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ECE5D" w14:textId="2368F115" w:rsidR="00975E45" w:rsidRDefault="00A407C8" w:rsidP="00A743AE">
      <w:pPr>
        <w:jc w:val="center"/>
        <w:rPr>
          <w:rFonts w:ascii="Arial" w:hAnsi="Arial" w:cs="Arial"/>
          <w:sz w:val="24"/>
          <w:szCs w:val="24"/>
        </w:rPr>
      </w:pPr>
      <w:bookmarkStart w:id="0" w:name="_GoBack"/>
      <w:bookmarkEnd w:id="0"/>
      <w:r w:rsidRPr="002A212B">
        <w:rPr>
          <w:rFonts w:ascii="Arial" w:hAnsi="Arial" w:cs="Arial"/>
          <w:sz w:val="24"/>
          <w:szCs w:val="24"/>
        </w:rPr>
        <w:t>Bu</w:t>
      </w:r>
      <w:r w:rsidR="002A212B" w:rsidRPr="002A212B">
        <w:rPr>
          <w:rFonts w:ascii="Arial" w:hAnsi="Arial" w:cs="Arial"/>
          <w:sz w:val="24"/>
          <w:szCs w:val="24"/>
        </w:rPr>
        <w:t>siness Skills</w:t>
      </w:r>
      <w:r w:rsidR="00A743AE">
        <w:rPr>
          <w:rFonts w:ascii="Arial" w:hAnsi="Arial" w:cs="Arial"/>
          <w:sz w:val="24"/>
          <w:szCs w:val="24"/>
        </w:rPr>
        <w:t xml:space="preserve"> for International Hotel Industry</w:t>
      </w:r>
    </w:p>
    <w:p w14:paraId="0BF58A73" w14:textId="102ADDE5" w:rsidR="00AC4B1F" w:rsidRDefault="00AC4B1F" w:rsidP="00A743AE">
      <w:pPr>
        <w:jc w:val="center"/>
        <w:rPr>
          <w:rFonts w:ascii="Arial" w:hAnsi="Arial" w:cs="Arial"/>
          <w:sz w:val="24"/>
          <w:szCs w:val="24"/>
        </w:rPr>
      </w:pPr>
      <w:r>
        <w:rPr>
          <w:rFonts w:ascii="Arial" w:hAnsi="Arial" w:cs="Arial"/>
          <w:sz w:val="24"/>
          <w:szCs w:val="24"/>
        </w:rPr>
        <w:t>Module:</w:t>
      </w:r>
      <w:r w:rsidR="003664CB">
        <w:rPr>
          <w:rFonts w:ascii="Arial" w:hAnsi="Arial" w:cs="Arial"/>
          <w:sz w:val="24"/>
          <w:szCs w:val="24"/>
        </w:rPr>
        <w:t xml:space="preserve"> </w:t>
      </w:r>
      <w:r>
        <w:rPr>
          <w:rFonts w:ascii="Arial" w:hAnsi="Arial" w:cs="Arial"/>
          <w:sz w:val="24"/>
          <w:szCs w:val="24"/>
        </w:rPr>
        <w:t>M4</w:t>
      </w:r>
      <w:r w:rsidR="003664CB">
        <w:rPr>
          <w:rFonts w:ascii="Arial" w:hAnsi="Arial" w:cs="Arial"/>
          <w:sz w:val="24"/>
          <w:szCs w:val="24"/>
        </w:rPr>
        <w:t>X01917</w:t>
      </w:r>
    </w:p>
    <w:p w14:paraId="578F5E4D" w14:textId="2336C644" w:rsidR="003664CB" w:rsidRDefault="00C516ED" w:rsidP="00A743AE">
      <w:pPr>
        <w:jc w:val="center"/>
        <w:rPr>
          <w:rFonts w:ascii="Arial" w:hAnsi="Arial" w:cs="Arial"/>
          <w:sz w:val="24"/>
          <w:szCs w:val="24"/>
        </w:rPr>
      </w:pPr>
      <w:r>
        <w:rPr>
          <w:rFonts w:ascii="Arial" w:hAnsi="Arial" w:cs="Arial"/>
          <w:sz w:val="24"/>
          <w:szCs w:val="24"/>
        </w:rPr>
        <w:t>Student: Manuela Vartigova, 1818146</w:t>
      </w:r>
    </w:p>
    <w:p w14:paraId="0760F4F3" w14:textId="1EF69DE1" w:rsidR="00C516ED" w:rsidRDefault="007F4B36" w:rsidP="00A743AE">
      <w:pPr>
        <w:jc w:val="center"/>
        <w:rPr>
          <w:rFonts w:ascii="Arial" w:hAnsi="Arial" w:cs="Arial"/>
          <w:sz w:val="24"/>
          <w:szCs w:val="24"/>
        </w:rPr>
      </w:pPr>
      <w:r>
        <w:rPr>
          <w:rFonts w:ascii="Arial" w:hAnsi="Arial" w:cs="Arial"/>
          <w:sz w:val="24"/>
          <w:szCs w:val="24"/>
        </w:rPr>
        <w:t>Lecturer: Dale Clark</w:t>
      </w:r>
      <w:r w:rsidR="00323D30">
        <w:rPr>
          <w:rFonts w:ascii="Arial" w:hAnsi="Arial" w:cs="Arial"/>
          <w:sz w:val="24"/>
          <w:szCs w:val="24"/>
        </w:rPr>
        <w:t>e</w:t>
      </w:r>
    </w:p>
    <w:p w14:paraId="76138140" w14:textId="65525D26" w:rsidR="00DA2701" w:rsidRDefault="00DA2701" w:rsidP="00A743AE">
      <w:pPr>
        <w:jc w:val="center"/>
        <w:rPr>
          <w:rFonts w:ascii="Arial" w:hAnsi="Arial" w:cs="Arial"/>
          <w:sz w:val="24"/>
          <w:szCs w:val="24"/>
        </w:rPr>
      </w:pPr>
    </w:p>
    <w:p w14:paraId="23CC6009" w14:textId="0E09890D" w:rsidR="00DA2701" w:rsidRDefault="00DA2701" w:rsidP="008D5AA0">
      <w:pPr>
        <w:rPr>
          <w:rFonts w:ascii="Arial" w:hAnsi="Arial" w:cs="Arial"/>
          <w:b/>
          <w:bCs/>
          <w:sz w:val="24"/>
          <w:szCs w:val="24"/>
          <w:u w:val="single"/>
        </w:rPr>
      </w:pPr>
      <w:r w:rsidRPr="00DA2701">
        <w:rPr>
          <w:rFonts w:ascii="Arial" w:hAnsi="Arial" w:cs="Arial"/>
          <w:b/>
          <w:bCs/>
          <w:sz w:val="24"/>
          <w:szCs w:val="24"/>
          <w:u w:val="single"/>
        </w:rPr>
        <w:t>Table of Contents:</w:t>
      </w:r>
    </w:p>
    <w:p w14:paraId="1EDB5D7D" w14:textId="338819EF" w:rsidR="00DA2701" w:rsidRPr="007126CA" w:rsidRDefault="003960F6" w:rsidP="008D5AA0">
      <w:pPr>
        <w:pStyle w:val="ListParagraph"/>
        <w:numPr>
          <w:ilvl w:val="0"/>
          <w:numId w:val="1"/>
        </w:numPr>
        <w:rPr>
          <w:rFonts w:ascii="Arial" w:hAnsi="Arial" w:cs="Arial"/>
          <w:b/>
          <w:bCs/>
          <w:sz w:val="24"/>
          <w:szCs w:val="24"/>
          <w:u w:val="single"/>
        </w:rPr>
      </w:pPr>
      <w:r>
        <w:rPr>
          <w:rFonts w:ascii="Arial" w:hAnsi="Arial" w:cs="Arial"/>
          <w:sz w:val="24"/>
          <w:szCs w:val="24"/>
        </w:rPr>
        <w:t>Introduction</w:t>
      </w:r>
    </w:p>
    <w:p w14:paraId="0757C5BC" w14:textId="0C374DBC" w:rsidR="007126CA" w:rsidRPr="00E44038" w:rsidRDefault="00E44038" w:rsidP="008D5AA0">
      <w:pPr>
        <w:pStyle w:val="ListParagraph"/>
        <w:numPr>
          <w:ilvl w:val="0"/>
          <w:numId w:val="1"/>
        </w:numPr>
        <w:rPr>
          <w:rFonts w:ascii="Arial" w:hAnsi="Arial" w:cs="Arial"/>
          <w:b/>
          <w:bCs/>
          <w:sz w:val="24"/>
          <w:szCs w:val="24"/>
          <w:u w:val="single"/>
        </w:rPr>
      </w:pPr>
      <w:r>
        <w:rPr>
          <w:rFonts w:ascii="Arial" w:hAnsi="Arial" w:cs="Arial"/>
          <w:sz w:val="24"/>
          <w:szCs w:val="24"/>
        </w:rPr>
        <w:t>Risk Management</w:t>
      </w:r>
    </w:p>
    <w:p w14:paraId="40ADE775" w14:textId="05D39363" w:rsidR="00E44038" w:rsidRPr="00E44038" w:rsidRDefault="00E44038" w:rsidP="008D5AA0">
      <w:pPr>
        <w:pStyle w:val="ListParagraph"/>
        <w:numPr>
          <w:ilvl w:val="0"/>
          <w:numId w:val="1"/>
        </w:numPr>
        <w:rPr>
          <w:rFonts w:ascii="Arial" w:hAnsi="Arial" w:cs="Arial"/>
          <w:b/>
          <w:bCs/>
          <w:sz w:val="24"/>
          <w:szCs w:val="24"/>
          <w:u w:val="single"/>
        </w:rPr>
      </w:pPr>
      <w:r>
        <w:rPr>
          <w:rFonts w:ascii="Arial" w:hAnsi="Arial" w:cs="Arial"/>
          <w:sz w:val="24"/>
          <w:szCs w:val="24"/>
        </w:rPr>
        <w:t>Data Protection</w:t>
      </w:r>
    </w:p>
    <w:p w14:paraId="20C9FA1C" w14:textId="662655D0" w:rsidR="00E44038"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Health and Safety</w:t>
      </w:r>
    </w:p>
    <w:p w14:paraId="67B6F935" w14:textId="15F46C67"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Food Hygiene</w:t>
      </w:r>
    </w:p>
    <w:p w14:paraId="5CEF718D" w14:textId="4CBD10A4"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Legislation</w:t>
      </w:r>
    </w:p>
    <w:p w14:paraId="0C34304F" w14:textId="74A473FE"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Licensin</w:t>
      </w:r>
      <w:r w:rsidR="0041326B">
        <w:rPr>
          <w:rFonts w:ascii="Arial" w:hAnsi="Arial" w:cs="Arial"/>
          <w:sz w:val="24"/>
          <w:szCs w:val="24"/>
        </w:rPr>
        <w:t>g</w:t>
      </w:r>
    </w:p>
    <w:p w14:paraId="0D2930DF" w14:textId="01CA11A1"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Conclusion</w:t>
      </w:r>
    </w:p>
    <w:p w14:paraId="4012FD71" w14:textId="04E3642B"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References</w:t>
      </w:r>
    </w:p>
    <w:p w14:paraId="22867AAC" w14:textId="77777777" w:rsidR="008D5AA0" w:rsidRPr="003960F6" w:rsidRDefault="008D5AA0" w:rsidP="008D5AA0">
      <w:pPr>
        <w:pStyle w:val="ListParagraph"/>
        <w:rPr>
          <w:rFonts w:ascii="Arial" w:hAnsi="Arial" w:cs="Arial"/>
          <w:b/>
          <w:bCs/>
          <w:sz w:val="24"/>
          <w:szCs w:val="24"/>
          <w:u w:val="single"/>
        </w:rPr>
      </w:pPr>
    </w:p>
    <w:p w14:paraId="3E47B21A" w14:textId="404EAA33" w:rsidR="003960F6" w:rsidRDefault="003960F6" w:rsidP="003960F6">
      <w:pPr>
        <w:rPr>
          <w:rFonts w:ascii="Arial" w:hAnsi="Arial" w:cs="Arial"/>
          <w:sz w:val="24"/>
          <w:szCs w:val="24"/>
        </w:rPr>
      </w:pPr>
    </w:p>
    <w:p w14:paraId="24E43CB2" w14:textId="62F94E28" w:rsidR="003960F6" w:rsidRDefault="003960F6" w:rsidP="003960F6">
      <w:pPr>
        <w:rPr>
          <w:rFonts w:ascii="Arial" w:hAnsi="Arial" w:cs="Arial"/>
          <w:sz w:val="24"/>
          <w:szCs w:val="24"/>
        </w:rPr>
      </w:pPr>
    </w:p>
    <w:p w14:paraId="1138380A" w14:textId="776BA062" w:rsidR="003960F6" w:rsidRDefault="00400446" w:rsidP="003960F6">
      <w:pPr>
        <w:rPr>
          <w:rFonts w:ascii="Arial" w:hAnsi="Arial" w:cs="Arial"/>
          <w:b/>
          <w:bCs/>
          <w:sz w:val="24"/>
          <w:szCs w:val="24"/>
          <w:u w:val="single"/>
        </w:rPr>
      </w:pPr>
      <w:r w:rsidRPr="009557C1">
        <w:rPr>
          <w:rFonts w:ascii="Arial" w:hAnsi="Arial" w:cs="Arial"/>
          <w:b/>
          <w:bCs/>
          <w:sz w:val="24"/>
          <w:szCs w:val="24"/>
          <w:u w:val="single"/>
        </w:rPr>
        <w:t>Introduction</w:t>
      </w:r>
    </w:p>
    <w:p w14:paraId="59ECEDF6" w14:textId="6D29D700" w:rsidR="00400446" w:rsidRDefault="00F800DB" w:rsidP="003960F6">
      <w:pPr>
        <w:rPr>
          <w:rFonts w:ascii="Arial" w:hAnsi="Arial" w:cs="Arial"/>
          <w:sz w:val="24"/>
          <w:szCs w:val="24"/>
        </w:rPr>
      </w:pPr>
      <w:r>
        <w:rPr>
          <w:rFonts w:ascii="Arial" w:hAnsi="Arial" w:cs="Arial"/>
          <w:sz w:val="24"/>
          <w:szCs w:val="24"/>
        </w:rPr>
        <w:t xml:space="preserve">The </w:t>
      </w:r>
      <w:r w:rsidRPr="00F800DB">
        <w:rPr>
          <w:rFonts w:ascii="Arial" w:hAnsi="Arial" w:cs="Arial"/>
          <w:sz w:val="24"/>
          <w:szCs w:val="24"/>
        </w:rPr>
        <w:t>purpose of this re</w:t>
      </w:r>
      <w:r>
        <w:rPr>
          <w:rFonts w:ascii="Arial" w:hAnsi="Arial" w:cs="Arial"/>
          <w:sz w:val="24"/>
          <w:szCs w:val="24"/>
        </w:rPr>
        <w:t>port is</w:t>
      </w:r>
      <w:r w:rsidRPr="00F800DB">
        <w:rPr>
          <w:rFonts w:ascii="Arial" w:hAnsi="Arial" w:cs="Arial"/>
          <w:sz w:val="24"/>
          <w:szCs w:val="24"/>
        </w:rPr>
        <w:t xml:space="preserve"> to identify </w:t>
      </w:r>
      <w:r w:rsidR="002D32DF">
        <w:rPr>
          <w:rFonts w:ascii="Arial" w:hAnsi="Arial" w:cs="Arial"/>
          <w:sz w:val="24"/>
          <w:szCs w:val="24"/>
        </w:rPr>
        <w:t>the legal legislative risk</w:t>
      </w:r>
      <w:r w:rsidR="00763CA8">
        <w:rPr>
          <w:rFonts w:ascii="Arial" w:hAnsi="Arial" w:cs="Arial"/>
          <w:sz w:val="24"/>
          <w:szCs w:val="24"/>
        </w:rPr>
        <w:t xml:space="preserve"> that managers and employees need to consider in the hotel industry.</w:t>
      </w:r>
      <w:r w:rsidR="001B0EED">
        <w:rPr>
          <w:rFonts w:ascii="Arial" w:hAnsi="Arial" w:cs="Arial"/>
          <w:sz w:val="24"/>
          <w:szCs w:val="24"/>
        </w:rPr>
        <w:t xml:space="preserve"> </w:t>
      </w:r>
      <w:r w:rsidR="0041049F">
        <w:rPr>
          <w:rFonts w:ascii="Arial" w:hAnsi="Arial" w:cs="Arial"/>
          <w:sz w:val="24"/>
          <w:szCs w:val="24"/>
        </w:rPr>
        <w:t xml:space="preserve">We will have a look at liability, data protection, </w:t>
      </w:r>
      <w:r w:rsidR="00433B0F">
        <w:rPr>
          <w:rFonts w:ascii="Arial" w:hAnsi="Arial" w:cs="Arial"/>
          <w:sz w:val="24"/>
          <w:szCs w:val="24"/>
        </w:rPr>
        <w:t xml:space="preserve">health and safety, food hygiene, risk management, </w:t>
      </w:r>
      <w:r w:rsidR="005774A5">
        <w:rPr>
          <w:rFonts w:ascii="Arial" w:hAnsi="Arial" w:cs="Arial"/>
          <w:sz w:val="24"/>
          <w:szCs w:val="24"/>
        </w:rPr>
        <w:t>licensing, including key provisions within Hotel Pr</w:t>
      </w:r>
      <w:r w:rsidR="009557C1">
        <w:rPr>
          <w:rFonts w:ascii="Arial" w:hAnsi="Arial" w:cs="Arial"/>
          <w:sz w:val="24"/>
          <w:szCs w:val="24"/>
        </w:rPr>
        <w:t>oprietors Act 1956.</w:t>
      </w:r>
    </w:p>
    <w:p w14:paraId="792A1774" w14:textId="1C7BEA8F" w:rsidR="000E570E" w:rsidRDefault="00C91C6D" w:rsidP="000E570E">
      <w:pPr>
        <w:rPr>
          <w:rFonts w:ascii="Arial" w:hAnsi="Arial" w:cs="Arial"/>
          <w:sz w:val="24"/>
          <w:szCs w:val="24"/>
        </w:rPr>
      </w:pPr>
      <w:r>
        <w:rPr>
          <w:rFonts w:ascii="Arial" w:hAnsi="Arial" w:cs="Arial"/>
          <w:sz w:val="24"/>
          <w:szCs w:val="24"/>
        </w:rPr>
        <w:t>H</w:t>
      </w:r>
      <w:r w:rsidR="000E570E" w:rsidRPr="000E570E">
        <w:rPr>
          <w:rFonts w:ascii="Arial" w:hAnsi="Arial" w:cs="Arial"/>
          <w:sz w:val="24"/>
          <w:szCs w:val="24"/>
        </w:rPr>
        <w:t>ospitality</w:t>
      </w:r>
      <w:r>
        <w:rPr>
          <w:rFonts w:ascii="Arial" w:hAnsi="Arial" w:cs="Arial"/>
          <w:sz w:val="24"/>
          <w:szCs w:val="24"/>
        </w:rPr>
        <w:t xml:space="preserve"> can be defined</w:t>
      </w:r>
      <w:r w:rsidR="000E570E" w:rsidRPr="000E570E">
        <w:rPr>
          <w:rFonts w:ascii="Arial" w:hAnsi="Arial" w:cs="Arial"/>
          <w:sz w:val="24"/>
          <w:szCs w:val="24"/>
        </w:rPr>
        <w:t xml:space="preserve"> as “the business of helping people</w:t>
      </w:r>
      <w:r w:rsidR="002F464C">
        <w:rPr>
          <w:rFonts w:ascii="Arial" w:hAnsi="Arial" w:cs="Arial"/>
          <w:sz w:val="24"/>
          <w:szCs w:val="24"/>
        </w:rPr>
        <w:t xml:space="preserve"> </w:t>
      </w:r>
      <w:r w:rsidR="000E570E" w:rsidRPr="000E570E">
        <w:rPr>
          <w:rFonts w:ascii="Arial" w:hAnsi="Arial" w:cs="Arial"/>
          <w:sz w:val="24"/>
          <w:szCs w:val="24"/>
        </w:rPr>
        <w:t>to feel welcome and relaxed and to enjoy</w:t>
      </w:r>
      <w:r w:rsidR="00DD5EB4">
        <w:rPr>
          <w:rFonts w:ascii="Arial" w:hAnsi="Arial" w:cs="Arial"/>
          <w:sz w:val="24"/>
          <w:szCs w:val="24"/>
        </w:rPr>
        <w:t xml:space="preserve"> </w:t>
      </w:r>
      <w:r w:rsidR="000E570E" w:rsidRPr="000E570E">
        <w:rPr>
          <w:rFonts w:ascii="Arial" w:hAnsi="Arial" w:cs="Arial"/>
          <w:sz w:val="24"/>
          <w:szCs w:val="24"/>
        </w:rPr>
        <w:t>themselves.” Simply put, the hospitality</w:t>
      </w:r>
      <w:r w:rsidR="00DD5EB4">
        <w:rPr>
          <w:rFonts w:ascii="Arial" w:hAnsi="Arial" w:cs="Arial"/>
          <w:sz w:val="24"/>
          <w:szCs w:val="24"/>
        </w:rPr>
        <w:t xml:space="preserve"> </w:t>
      </w:r>
      <w:r w:rsidR="000E570E" w:rsidRPr="000E570E">
        <w:rPr>
          <w:rFonts w:ascii="Arial" w:hAnsi="Arial" w:cs="Arial"/>
          <w:sz w:val="24"/>
          <w:szCs w:val="24"/>
        </w:rPr>
        <w:t xml:space="preserve">industry </w:t>
      </w:r>
      <w:r>
        <w:rPr>
          <w:rFonts w:ascii="Arial" w:hAnsi="Arial" w:cs="Arial"/>
          <w:sz w:val="24"/>
          <w:szCs w:val="24"/>
        </w:rPr>
        <w:t xml:space="preserve">combines </w:t>
      </w:r>
      <w:r w:rsidR="000E570E" w:rsidRPr="000E570E">
        <w:rPr>
          <w:rFonts w:ascii="Arial" w:hAnsi="Arial" w:cs="Arial"/>
          <w:sz w:val="24"/>
          <w:szCs w:val="24"/>
        </w:rPr>
        <w:t>accommodation and food and</w:t>
      </w:r>
      <w:r w:rsidR="002F464C">
        <w:rPr>
          <w:rFonts w:ascii="Arial" w:hAnsi="Arial" w:cs="Arial"/>
          <w:sz w:val="24"/>
          <w:szCs w:val="24"/>
        </w:rPr>
        <w:t xml:space="preserve"> </w:t>
      </w:r>
      <w:r w:rsidR="000E570E" w:rsidRPr="000E570E">
        <w:rPr>
          <w:rFonts w:ascii="Arial" w:hAnsi="Arial" w:cs="Arial"/>
          <w:sz w:val="24"/>
          <w:szCs w:val="24"/>
        </w:rPr>
        <w:t>beverage groupings</w:t>
      </w:r>
      <w:r>
        <w:rPr>
          <w:rFonts w:ascii="Arial" w:hAnsi="Arial" w:cs="Arial"/>
          <w:sz w:val="24"/>
          <w:szCs w:val="24"/>
        </w:rPr>
        <w:t>.</w:t>
      </w:r>
      <w:r w:rsidR="000E570E" w:rsidRPr="000E570E">
        <w:rPr>
          <w:rFonts w:ascii="Arial" w:hAnsi="Arial" w:cs="Arial"/>
          <w:sz w:val="24"/>
          <w:szCs w:val="24"/>
        </w:rPr>
        <w:t xml:space="preserve"> </w:t>
      </w:r>
    </w:p>
    <w:p w14:paraId="29BB4BDD" w14:textId="7EBC292E" w:rsidR="0038109E" w:rsidRDefault="005116BA" w:rsidP="000E570E">
      <w:pPr>
        <w:rPr>
          <w:rFonts w:ascii="Arial" w:hAnsi="Arial" w:cs="Arial"/>
          <w:b/>
          <w:bCs/>
          <w:sz w:val="24"/>
          <w:szCs w:val="24"/>
          <w:u w:val="single"/>
        </w:rPr>
      </w:pPr>
      <w:r w:rsidRPr="005116BA">
        <w:rPr>
          <w:rFonts w:ascii="Arial" w:hAnsi="Arial" w:cs="Arial"/>
          <w:b/>
          <w:bCs/>
          <w:sz w:val="24"/>
          <w:szCs w:val="24"/>
          <w:u w:val="single"/>
        </w:rPr>
        <w:t>Risk Manag</w:t>
      </w:r>
      <w:r w:rsidR="0038109E">
        <w:rPr>
          <w:rFonts w:ascii="Arial" w:hAnsi="Arial" w:cs="Arial"/>
          <w:b/>
          <w:bCs/>
          <w:sz w:val="24"/>
          <w:szCs w:val="24"/>
          <w:u w:val="single"/>
        </w:rPr>
        <w:t>e</w:t>
      </w:r>
      <w:r w:rsidRPr="005116BA">
        <w:rPr>
          <w:rFonts w:ascii="Arial" w:hAnsi="Arial" w:cs="Arial"/>
          <w:b/>
          <w:bCs/>
          <w:sz w:val="24"/>
          <w:szCs w:val="24"/>
          <w:u w:val="single"/>
        </w:rPr>
        <w:t>ment</w:t>
      </w:r>
    </w:p>
    <w:p w14:paraId="1384D83A" w14:textId="304D9876" w:rsidR="00FA37C3" w:rsidRDefault="00FA37C3" w:rsidP="000E570E">
      <w:pPr>
        <w:rPr>
          <w:rFonts w:ascii="Arial" w:hAnsi="Arial" w:cs="Arial"/>
          <w:b/>
          <w:bCs/>
          <w:sz w:val="24"/>
          <w:szCs w:val="24"/>
          <w:u w:val="single"/>
        </w:rPr>
      </w:pPr>
      <w:r>
        <w:rPr>
          <w:rFonts w:ascii="Arial" w:hAnsi="Arial" w:cs="Arial"/>
          <w:b/>
          <w:bCs/>
          <w:noProof/>
          <w:sz w:val="24"/>
          <w:szCs w:val="24"/>
          <w:u w:val="single"/>
        </w:rPr>
        <w:drawing>
          <wp:inline distT="0" distB="0" distL="0" distR="0" wp14:anchorId="2BDEA7AF" wp14:editId="4805E448">
            <wp:extent cx="2692690" cy="2012805"/>
            <wp:effectExtent l="0" t="0" r="0" b="698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sk-management.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4649" cy="2021744"/>
                    </a:xfrm>
                    <a:prstGeom prst="rect">
                      <a:avLst/>
                    </a:prstGeom>
                  </pic:spPr>
                </pic:pic>
              </a:graphicData>
            </a:graphic>
          </wp:inline>
        </w:drawing>
      </w:r>
    </w:p>
    <w:p w14:paraId="6422E2B6" w14:textId="54D46997" w:rsidR="00A62D29" w:rsidRDefault="00A62D29" w:rsidP="000E570E">
      <w:pPr>
        <w:rPr>
          <w:rFonts w:ascii="Arial" w:hAnsi="Arial" w:cs="Arial"/>
          <w:sz w:val="24"/>
          <w:szCs w:val="24"/>
        </w:rPr>
      </w:pPr>
      <w:r>
        <w:rPr>
          <w:rFonts w:ascii="Arial" w:hAnsi="Arial" w:cs="Arial"/>
          <w:sz w:val="24"/>
          <w:szCs w:val="24"/>
        </w:rPr>
        <w:lastRenderedPageBreak/>
        <w:t>“</w:t>
      </w:r>
      <w:r w:rsidRPr="00A62D29">
        <w:rPr>
          <w:rFonts w:ascii="Arial" w:hAnsi="Arial" w:cs="Arial"/>
          <w:sz w:val="24"/>
          <w:szCs w:val="24"/>
        </w:rPr>
        <w:t>If you don't invest in risk management, it doesn't matter what business you're in, it's a risky business</w:t>
      </w:r>
      <w:r>
        <w:rPr>
          <w:rFonts w:ascii="Arial" w:hAnsi="Arial" w:cs="Arial"/>
          <w:sz w:val="24"/>
          <w:szCs w:val="24"/>
        </w:rPr>
        <w:t>.</w:t>
      </w:r>
      <w:r w:rsidR="00C9100E">
        <w:rPr>
          <w:rFonts w:ascii="Arial" w:hAnsi="Arial" w:cs="Arial"/>
          <w:sz w:val="24"/>
          <w:szCs w:val="24"/>
        </w:rPr>
        <w:t xml:space="preserve">”, </w:t>
      </w:r>
      <w:r w:rsidR="00722A86">
        <w:rPr>
          <w:rFonts w:ascii="Arial" w:hAnsi="Arial" w:cs="Arial"/>
          <w:sz w:val="24"/>
          <w:szCs w:val="24"/>
        </w:rPr>
        <w:t>Gary Cohn</w:t>
      </w:r>
    </w:p>
    <w:p w14:paraId="34141096" w14:textId="44FF842A" w:rsidR="00864225" w:rsidRPr="00A62D29" w:rsidRDefault="00864225" w:rsidP="00864225">
      <w:pPr>
        <w:rPr>
          <w:rFonts w:ascii="Arial" w:hAnsi="Arial" w:cs="Arial"/>
          <w:sz w:val="24"/>
          <w:szCs w:val="24"/>
        </w:rPr>
      </w:pPr>
      <w:r>
        <w:rPr>
          <w:rFonts w:ascii="Arial" w:hAnsi="Arial" w:cs="Arial"/>
          <w:sz w:val="24"/>
          <w:szCs w:val="24"/>
        </w:rPr>
        <w:t>“</w:t>
      </w:r>
      <w:r w:rsidRPr="00864225">
        <w:rPr>
          <w:rFonts w:ascii="Arial" w:hAnsi="Arial" w:cs="Arial"/>
          <w:sz w:val="24"/>
          <w:szCs w:val="24"/>
        </w:rPr>
        <w:t>Managing risk is very different from managing strategy. Risk management focuses on the negative-threats and failures rather than opportunities and successes.</w:t>
      </w:r>
      <w:r>
        <w:rPr>
          <w:rFonts w:ascii="Arial" w:hAnsi="Arial" w:cs="Arial"/>
          <w:sz w:val="24"/>
          <w:szCs w:val="24"/>
        </w:rPr>
        <w:t>”</w:t>
      </w:r>
      <w:r w:rsidR="001E28F4">
        <w:rPr>
          <w:rFonts w:ascii="Arial" w:hAnsi="Arial" w:cs="Arial"/>
          <w:sz w:val="24"/>
          <w:szCs w:val="24"/>
        </w:rPr>
        <w:t xml:space="preserve">, </w:t>
      </w:r>
      <w:r w:rsidRPr="00864225">
        <w:rPr>
          <w:rFonts w:ascii="Arial" w:hAnsi="Arial" w:cs="Arial"/>
          <w:sz w:val="24"/>
          <w:szCs w:val="24"/>
        </w:rPr>
        <w:t>Robert S. Kaplan</w:t>
      </w:r>
    </w:p>
    <w:p w14:paraId="143FC1D3" w14:textId="0F0C4065" w:rsidR="0038109E" w:rsidRDefault="0038109E" w:rsidP="000E570E">
      <w:pPr>
        <w:rPr>
          <w:rFonts w:ascii="Arial" w:hAnsi="Arial" w:cs="Arial"/>
          <w:sz w:val="24"/>
          <w:szCs w:val="24"/>
        </w:rPr>
      </w:pPr>
      <w:r w:rsidRPr="0038109E">
        <w:rPr>
          <w:rFonts w:ascii="Arial" w:hAnsi="Arial" w:cs="Arial"/>
          <w:sz w:val="24"/>
          <w:szCs w:val="24"/>
        </w:rPr>
        <w:t>“The concept of risk is as old as mankind</w:t>
      </w:r>
      <w:proofErr w:type="gramStart"/>
      <w:r w:rsidRPr="0038109E">
        <w:rPr>
          <w:rFonts w:ascii="Arial" w:hAnsi="Arial" w:cs="Arial"/>
          <w:sz w:val="24"/>
          <w:szCs w:val="24"/>
        </w:rPr>
        <w:t xml:space="preserve">” </w:t>
      </w:r>
      <w:r w:rsidR="00E14146">
        <w:rPr>
          <w:rFonts w:ascii="Arial" w:hAnsi="Arial" w:cs="Arial"/>
          <w:sz w:val="24"/>
          <w:szCs w:val="24"/>
        </w:rPr>
        <w:t>,</w:t>
      </w:r>
      <w:proofErr w:type="gramEnd"/>
      <w:r w:rsidR="00E14146">
        <w:rPr>
          <w:rFonts w:ascii="Arial" w:hAnsi="Arial" w:cs="Arial"/>
          <w:sz w:val="24"/>
          <w:szCs w:val="24"/>
        </w:rPr>
        <w:t xml:space="preserve"> </w:t>
      </w:r>
      <w:proofErr w:type="spellStart"/>
      <w:r w:rsidRPr="0038109E">
        <w:rPr>
          <w:rFonts w:ascii="Arial" w:hAnsi="Arial" w:cs="Arial"/>
          <w:sz w:val="24"/>
          <w:szCs w:val="24"/>
        </w:rPr>
        <w:t>Garaczi</w:t>
      </w:r>
      <w:proofErr w:type="spellEnd"/>
      <w:r w:rsidRPr="0038109E">
        <w:rPr>
          <w:rFonts w:ascii="Arial" w:hAnsi="Arial" w:cs="Arial"/>
          <w:sz w:val="24"/>
          <w:szCs w:val="24"/>
        </w:rPr>
        <w:t xml:space="preserve"> </w:t>
      </w:r>
      <w:r w:rsidR="009754C8">
        <w:rPr>
          <w:rFonts w:ascii="Arial" w:hAnsi="Arial" w:cs="Arial"/>
          <w:sz w:val="24"/>
          <w:szCs w:val="24"/>
        </w:rPr>
        <w:t>(</w:t>
      </w:r>
      <w:r w:rsidRPr="0038109E">
        <w:rPr>
          <w:rFonts w:ascii="Arial" w:hAnsi="Arial" w:cs="Arial"/>
          <w:sz w:val="24"/>
          <w:szCs w:val="24"/>
        </w:rPr>
        <w:t>2013)</w:t>
      </w:r>
    </w:p>
    <w:p w14:paraId="241C6657" w14:textId="77777777" w:rsidR="003224D8" w:rsidRDefault="003224D8" w:rsidP="00BB3472">
      <w:pPr>
        <w:rPr>
          <w:rFonts w:ascii="Arial" w:hAnsi="Arial" w:cs="Arial"/>
          <w:sz w:val="24"/>
          <w:szCs w:val="24"/>
        </w:rPr>
      </w:pPr>
      <w:r>
        <w:rPr>
          <w:rFonts w:ascii="Arial" w:hAnsi="Arial" w:cs="Arial"/>
          <w:sz w:val="24"/>
          <w:szCs w:val="24"/>
        </w:rPr>
        <w:t xml:space="preserve">According to </w:t>
      </w:r>
      <w:r w:rsidRPr="003224D8">
        <w:rPr>
          <w:rFonts w:ascii="Arial" w:hAnsi="Arial" w:cs="Arial"/>
          <w:sz w:val="24"/>
          <w:szCs w:val="24"/>
        </w:rPr>
        <w:t xml:space="preserve">Vaughan and Vaughan (2001), </w:t>
      </w:r>
      <w:r>
        <w:rPr>
          <w:rFonts w:ascii="Arial" w:hAnsi="Arial" w:cs="Arial"/>
          <w:sz w:val="24"/>
          <w:szCs w:val="24"/>
        </w:rPr>
        <w:t>“</w:t>
      </w:r>
      <w:r w:rsidRPr="003224D8">
        <w:rPr>
          <w:rFonts w:ascii="Arial" w:hAnsi="Arial" w:cs="Arial"/>
          <w:sz w:val="24"/>
          <w:szCs w:val="24"/>
        </w:rPr>
        <w:t>the risk management process consists of four steps, which are: 1) identification of risks; 2) quantification and thus evaluation of risks; 3) management and control of risks, and 4) continued reporting on the development of risks.</w:t>
      </w:r>
      <w:r>
        <w:rPr>
          <w:rFonts w:ascii="Arial" w:hAnsi="Arial" w:cs="Arial"/>
          <w:sz w:val="24"/>
          <w:szCs w:val="24"/>
        </w:rPr>
        <w:t>”</w:t>
      </w:r>
      <w:r w:rsidRPr="003224D8">
        <w:rPr>
          <w:rFonts w:ascii="Arial" w:hAnsi="Arial" w:cs="Arial"/>
          <w:sz w:val="24"/>
          <w:szCs w:val="24"/>
        </w:rPr>
        <w:t xml:space="preserve"> </w:t>
      </w:r>
    </w:p>
    <w:p w14:paraId="796ABE1C" w14:textId="45C55C28" w:rsidR="003224D8" w:rsidRDefault="003224D8" w:rsidP="00BB3472">
      <w:pPr>
        <w:rPr>
          <w:rFonts w:ascii="Arial" w:hAnsi="Arial" w:cs="Arial"/>
          <w:sz w:val="24"/>
          <w:szCs w:val="24"/>
        </w:rPr>
      </w:pPr>
      <w:r>
        <w:rPr>
          <w:rFonts w:ascii="Arial" w:hAnsi="Arial" w:cs="Arial"/>
          <w:sz w:val="24"/>
          <w:szCs w:val="24"/>
        </w:rPr>
        <w:t>“</w:t>
      </w:r>
      <w:r w:rsidRPr="003224D8">
        <w:rPr>
          <w:rFonts w:ascii="Arial" w:hAnsi="Arial" w:cs="Arial"/>
          <w:sz w:val="24"/>
          <w:szCs w:val="24"/>
        </w:rPr>
        <w:t xml:space="preserve">The risk management process should be accompanied by risk management vision and strategy that is derived from the organization's risk environment </w:t>
      </w:r>
      <w:r>
        <w:rPr>
          <w:rFonts w:ascii="Arial" w:hAnsi="Arial" w:cs="Arial"/>
          <w:sz w:val="24"/>
          <w:szCs w:val="24"/>
        </w:rPr>
        <w:t>“</w:t>
      </w:r>
      <w:r w:rsidRPr="003224D8">
        <w:rPr>
          <w:rFonts w:ascii="Arial" w:hAnsi="Arial" w:cs="Arial"/>
          <w:sz w:val="24"/>
          <w:szCs w:val="24"/>
        </w:rPr>
        <w:t>(Clarke &amp; Varma, 1999</w:t>
      </w:r>
      <w:r>
        <w:rPr>
          <w:rFonts w:ascii="Arial" w:hAnsi="Arial" w:cs="Arial"/>
          <w:sz w:val="24"/>
          <w:szCs w:val="24"/>
        </w:rPr>
        <w:t>)</w:t>
      </w:r>
    </w:p>
    <w:p w14:paraId="23DB47B4" w14:textId="3F6D3DB4" w:rsidR="00BB3472" w:rsidRDefault="003224D8" w:rsidP="00BB3472">
      <w:pPr>
        <w:rPr>
          <w:rFonts w:ascii="Arial" w:hAnsi="Arial" w:cs="Arial"/>
          <w:sz w:val="24"/>
          <w:szCs w:val="24"/>
        </w:rPr>
      </w:pPr>
      <w:r>
        <w:rPr>
          <w:rFonts w:ascii="Arial" w:hAnsi="Arial" w:cs="Arial"/>
          <w:sz w:val="24"/>
          <w:szCs w:val="24"/>
        </w:rPr>
        <w:t xml:space="preserve"> </w:t>
      </w:r>
      <w:r w:rsidR="00971EE0">
        <w:rPr>
          <w:rFonts w:ascii="Arial" w:hAnsi="Arial" w:cs="Arial"/>
          <w:sz w:val="24"/>
          <w:szCs w:val="24"/>
        </w:rPr>
        <w:t>“</w:t>
      </w:r>
      <w:r w:rsidR="00BB3472" w:rsidRPr="00BB3472">
        <w:rPr>
          <w:rFonts w:ascii="Arial" w:hAnsi="Arial" w:cs="Arial"/>
          <w:sz w:val="24"/>
          <w:szCs w:val="24"/>
        </w:rPr>
        <w:t xml:space="preserve">Risk is associated with a future outcome or event </w:t>
      </w:r>
      <w:r w:rsidR="00971EE0">
        <w:rPr>
          <w:rFonts w:ascii="Arial" w:hAnsi="Arial" w:cs="Arial"/>
          <w:sz w:val="24"/>
          <w:szCs w:val="24"/>
        </w:rPr>
        <w:t>“</w:t>
      </w:r>
      <w:r w:rsidR="00A91F57">
        <w:rPr>
          <w:rFonts w:ascii="Arial" w:hAnsi="Arial" w:cs="Arial"/>
          <w:sz w:val="24"/>
          <w:szCs w:val="24"/>
        </w:rPr>
        <w:t xml:space="preserve">, </w:t>
      </w:r>
      <w:r w:rsidR="00BB3472" w:rsidRPr="00BB3472">
        <w:rPr>
          <w:rFonts w:ascii="Arial" w:hAnsi="Arial" w:cs="Arial"/>
          <w:sz w:val="24"/>
          <w:szCs w:val="24"/>
        </w:rPr>
        <w:t>Banks,</w:t>
      </w:r>
      <w:r w:rsidR="009754C8">
        <w:rPr>
          <w:rFonts w:ascii="Arial" w:hAnsi="Arial" w:cs="Arial"/>
          <w:sz w:val="24"/>
          <w:szCs w:val="24"/>
        </w:rPr>
        <w:t xml:space="preserve"> (</w:t>
      </w:r>
      <w:r w:rsidR="00BB3472" w:rsidRPr="00BB3472">
        <w:rPr>
          <w:rFonts w:ascii="Arial" w:hAnsi="Arial" w:cs="Arial"/>
          <w:sz w:val="24"/>
          <w:szCs w:val="24"/>
        </w:rPr>
        <w:t>2004).</w:t>
      </w:r>
      <w:r w:rsidR="009754C8">
        <w:rPr>
          <w:rFonts w:ascii="Arial" w:hAnsi="Arial" w:cs="Arial"/>
          <w:sz w:val="24"/>
          <w:szCs w:val="24"/>
        </w:rPr>
        <w:t>”</w:t>
      </w:r>
      <w:r w:rsidR="00BB3472" w:rsidRPr="00BB3472">
        <w:rPr>
          <w:rFonts w:ascii="Arial" w:hAnsi="Arial" w:cs="Arial"/>
          <w:sz w:val="24"/>
          <w:szCs w:val="24"/>
        </w:rPr>
        <w:t xml:space="preserve"> </w:t>
      </w:r>
      <w:proofErr w:type="spellStart"/>
      <w:r w:rsidR="00BB3472" w:rsidRPr="00BB3472">
        <w:rPr>
          <w:rFonts w:ascii="Arial" w:hAnsi="Arial" w:cs="Arial"/>
          <w:sz w:val="24"/>
          <w:szCs w:val="24"/>
        </w:rPr>
        <w:t>Rejda</w:t>
      </w:r>
      <w:proofErr w:type="spellEnd"/>
      <w:r w:rsidR="00BB3472">
        <w:rPr>
          <w:rFonts w:ascii="Arial" w:hAnsi="Arial" w:cs="Arial"/>
          <w:sz w:val="24"/>
          <w:szCs w:val="24"/>
        </w:rPr>
        <w:t xml:space="preserve"> </w:t>
      </w:r>
      <w:r w:rsidR="00BB3472" w:rsidRPr="00BB3472">
        <w:rPr>
          <w:rFonts w:ascii="Arial" w:hAnsi="Arial" w:cs="Arial"/>
          <w:sz w:val="24"/>
          <w:szCs w:val="24"/>
        </w:rPr>
        <w:t xml:space="preserve">(2008) defines risk management as </w:t>
      </w:r>
      <w:r w:rsidR="00BB3472">
        <w:rPr>
          <w:rFonts w:ascii="Arial" w:hAnsi="Arial" w:cs="Arial"/>
          <w:sz w:val="24"/>
          <w:szCs w:val="24"/>
        </w:rPr>
        <w:t>“</w:t>
      </w:r>
      <w:r w:rsidR="00BB3472" w:rsidRPr="00BB3472">
        <w:rPr>
          <w:rFonts w:ascii="Arial" w:hAnsi="Arial" w:cs="Arial"/>
          <w:sz w:val="24"/>
          <w:szCs w:val="24"/>
        </w:rPr>
        <w:t>the process through which an organization identifies loss</w:t>
      </w:r>
      <w:r w:rsidR="00BB3472">
        <w:rPr>
          <w:rFonts w:ascii="Arial" w:hAnsi="Arial" w:cs="Arial"/>
          <w:sz w:val="24"/>
          <w:szCs w:val="24"/>
        </w:rPr>
        <w:t xml:space="preserve"> </w:t>
      </w:r>
      <w:r w:rsidR="00BB3472" w:rsidRPr="00BB3472">
        <w:rPr>
          <w:rFonts w:ascii="Arial" w:hAnsi="Arial" w:cs="Arial"/>
          <w:sz w:val="24"/>
          <w:szCs w:val="24"/>
        </w:rPr>
        <w:t>exposures facing it and selects the most appropriate techniques for treating such exposures</w:t>
      </w:r>
      <w:r w:rsidR="00BB3472">
        <w:rPr>
          <w:rFonts w:ascii="Arial" w:hAnsi="Arial" w:cs="Arial"/>
          <w:sz w:val="24"/>
          <w:szCs w:val="24"/>
        </w:rPr>
        <w:t>”</w:t>
      </w:r>
      <w:r w:rsidR="00BB3472" w:rsidRPr="00BB3472">
        <w:rPr>
          <w:rFonts w:ascii="Arial" w:hAnsi="Arial" w:cs="Arial"/>
          <w:sz w:val="24"/>
          <w:szCs w:val="24"/>
        </w:rPr>
        <w:t>.</w:t>
      </w:r>
    </w:p>
    <w:p w14:paraId="6AF177E4" w14:textId="182F56C3" w:rsidR="009557C1" w:rsidRDefault="003823BA" w:rsidP="003823BA">
      <w:pPr>
        <w:rPr>
          <w:rFonts w:ascii="Arial" w:hAnsi="Arial" w:cs="Arial"/>
          <w:sz w:val="24"/>
          <w:szCs w:val="24"/>
        </w:rPr>
      </w:pPr>
      <w:r w:rsidRPr="003823BA">
        <w:rPr>
          <w:rFonts w:ascii="Arial" w:hAnsi="Arial" w:cs="Arial"/>
          <w:sz w:val="24"/>
          <w:szCs w:val="24"/>
        </w:rPr>
        <w:t>Effective risk</w:t>
      </w:r>
      <w:r>
        <w:rPr>
          <w:rFonts w:ascii="Arial" w:hAnsi="Arial" w:cs="Arial"/>
          <w:sz w:val="24"/>
          <w:szCs w:val="24"/>
        </w:rPr>
        <w:t xml:space="preserve"> </w:t>
      </w:r>
      <w:r w:rsidRPr="003823BA">
        <w:rPr>
          <w:rFonts w:ascii="Arial" w:hAnsi="Arial" w:cs="Arial"/>
          <w:sz w:val="24"/>
          <w:szCs w:val="24"/>
        </w:rPr>
        <w:t xml:space="preserve">management </w:t>
      </w:r>
      <w:r w:rsidR="00334A46">
        <w:rPr>
          <w:rFonts w:ascii="Arial" w:hAnsi="Arial" w:cs="Arial"/>
          <w:sz w:val="24"/>
          <w:szCs w:val="24"/>
        </w:rPr>
        <w:t xml:space="preserve">helps </w:t>
      </w:r>
      <w:r w:rsidRPr="003823BA">
        <w:rPr>
          <w:rFonts w:ascii="Arial" w:hAnsi="Arial" w:cs="Arial"/>
          <w:sz w:val="24"/>
          <w:szCs w:val="24"/>
        </w:rPr>
        <w:t>in daily operations of business</w:t>
      </w:r>
      <w:r w:rsidR="006B4062">
        <w:rPr>
          <w:rFonts w:ascii="Arial" w:hAnsi="Arial" w:cs="Arial"/>
          <w:sz w:val="24"/>
          <w:szCs w:val="24"/>
        </w:rPr>
        <w:t xml:space="preserve">, helps </w:t>
      </w:r>
      <w:r w:rsidRPr="003823BA">
        <w:rPr>
          <w:rFonts w:ascii="Arial" w:hAnsi="Arial" w:cs="Arial"/>
          <w:sz w:val="24"/>
          <w:szCs w:val="24"/>
        </w:rPr>
        <w:t>to avoid financial</w:t>
      </w:r>
      <w:r>
        <w:rPr>
          <w:rFonts w:ascii="Arial" w:hAnsi="Arial" w:cs="Arial"/>
          <w:sz w:val="24"/>
          <w:szCs w:val="24"/>
        </w:rPr>
        <w:t xml:space="preserve"> </w:t>
      </w:r>
      <w:r w:rsidRPr="003823BA">
        <w:rPr>
          <w:rFonts w:ascii="Arial" w:hAnsi="Arial" w:cs="Arial"/>
          <w:sz w:val="24"/>
          <w:szCs w:val="24"/>
        </w:rPr>
        <w:t>insolvency and bankruptcy.</w:t>
      </w:r>
    </w:p>
    <w:p w14:paraId="106BB278" w14:textId="77777777" w:rsidR="003224D8" w:rsidRDefault="00497FE3" w:rsidP="00497FE3">
      <w:pPr>
        <w:rPr>
          <w:rFonts w:ascii="Arial" w:hAnsi="Arial" w:cs="Arial"/>
          <w:sz w:val="24"/>
          <w:szCs w:val="24"/>
        </w:rPr>
      </w:pPr>
      <w:r w:rsidRPr="00497FE3">
        <w:rPr>
          <w:rFonts w:ascii="Arial" w:hAnsi="Arial" w:cs="Arial"/>
          <w:sz w:val="24"/>
          <w:szCs w:val="24"/>
        </w:rPr>
        <w:t xml:space="preserve">Successful </w:t>
      </w:r>
      <w:r w:rsidR="006B4062">
        <w:rPr>
          <w:rFonts w:ascii="Arial" w:hAnsi="Arial" w:cs="Arial"/>
          <w:sz w:val="24"/>
          <w:szCs w:val="24"/>
        </w:rPr>
        <w:t>companies</w:t>
      </w:r>
      <w:r w:rsidRPr="00497FE3">
        <w:rPr>
          <w:rFonts w:ascii="Arial" w:hAnsi="Arial" w:cs="Arial"/>
          <w:sz w:val="24"/>
          <w:szCs w:val="24"/>
        </w:rPr>
        <w:t xml:space="preserve"> take</w:t>
      </w:r>
      <w:r w:rsidR="00904987">
        <w:rPr>
          <w:rFonts w:ascii="Arial" w:hAnsi="Arial" w:cs="Arial"/>
          <w:sz w:val="24"/>
          <w:szCs w:val="24"/>
        </w:rPr>
        <w:t xml:space="preserve"> </w:t>
      </w:r>
      <w:r w:rsidRPr="00497FE3">
        <w:rPr>
          <w:rFonts w:ascii="Arial" w:hAnsi="Arial" w:cs="Arial"/>
          <w:sz w:val="24"/>
          <w:szCs w:val="24"/>
        </w:rPr>
        <w:t>calculated risks to achieve their</w:t>
      </w:r>
      <w:r w:rsidR="006B4062">
        <w:rPr>
          <w:rFonts w:ascii="Arial" w:hAnsi="Arial" w:cs="Arial"/>
          <w:sz w:val="24"/>
          <w:szCs w:val="24"/>
        </w:rPr>
        <w:t xml:space="preserve"> goals</w:t>
      </w:r>
      <w:r w:rsidRPr="00497FE3">
        <w:rPr>
          <w:rFonts w:ascii="Arial" w:hAnsi="Arial" w:cs="Arial"/>
          <w:sz w:val="24"/>
          <w:szCs w:val="24"/>
        </w:rPr>
        <w:t xml:space="preserve">. They </w:t>
      </w:r>
      <w:r w:rsidR="00E8515C">
        <w:rPr>
          <w:rFonts w:ascii="Arial" w:hAnsi="Arial" w:cs="Arial"/>
          <w:sz w:val="24"/>
          <w:szCs w:val="24"/>
        </w:rPr>
        <w:t xml:space="preserve">measure </w:t>
      </w:r>
      <w:r w:rsidRPr="00497FE3">
        <w:rPr>
          <w:rFonts w:ascii="Arial" w:hAnsi="Arial" w:cs="Arial"/>
          <w:sz w:val="24"/>
          <w:szCs w:val="24"/>
        </w:rPr>
        <w:t>opportunities against threats and act</w:t>
      </w:r>
      <w:r w:rsidR="003224D8">
        <w:rPr>
          <w:rFonts w:ascii="Arial" w:hAnsi="Arial" w:cs="Arial"/>
          <w:sz w:val="24"/>
          <w:szCs w:val="24"/>
        </w:rPr>
        <w:t xml:space="preserve"> </w:t>
      </w:r>
      <w:r w:rsidR="003224D8" w:rsidRPr="003224D8">
        <w:rPr>
          <w:rFonts w:ascii="Arial" w:hAnsi="Arial" w:cs="Arial"/>
          <w:sz w:val="24"/>
          <w:szCs w:val="24"/>
        </w:rPr>
        <w:t>resolutely</w:t>
      </w:r>
      <w:r w:rsidRPr="00497FE3">
        <w:rPr>
          <w:rFonts w:ascii="Arial" w:hAnsi="Arial" w:cs="Arial"/>
          <w:sz w:val="24"/>
          <w:szCs w:val="24"/>
        </w:rPr>
        <w:t>.</w:t>
      </w:r>
    </w:p>
    <w:p w14:paraId="07BA5A7E" w14:textId="17F3056C" w:rsidR="00497FE3" w:rsidRDefault="00A75912" w:rsidP="00497FE3">
      <w:pPr>
        <w:rPr>
          <w:rFonts w:ascii="Arial" w:hAnsi="Arial" w:cs="Arial"/>
          <w:sz w:val="24"/>
          <w:szCs w:val="24"/>
        </w:rPr>
      </w:pPr>
      <w:r>
        <w:rPr>
          <w:rFonts w:ascii="Arial" w:hAnsi="Arial" w:cs="Arial"/>
          <w:sz w:val="24"/>
          <w:szCs w:val="24"/>
        </w:rPr>
        <w:t>R</w:t>
      </w:r>
      <w:r w:rsidR="00497FE3" w:rsidRPr="00497FE3">
        <w:rPr>
          <w:rFonts w:ascii="Arial" w:hAnsi="Arial" w:cs="Arial"/>
          <w:sz w:val="24"/>
          <w:szCs w:val="24"/>
        </w:rPr>
        <w:t>isk</w:t>
      </w:r>
      <w:r w:rsidR="00904987">
        <w:rPr>
          <w:rFonts w:ascii="Arial" w:hAnsi="Arial" w:cs="Arial"/>
          <w:sz w:val="24"/>
          <w:szCs w:val="24"/>
        </w:rPr>
        <w:t xml:space="preserve"> </w:t>
      </w:r>
      <w:r w:rsidR="00497FE3" w:rsidRPr="00497FE3">
        <w:rPr>
          <w:rFonts w:ascii="Arial" w:hAnsi="Arial" w:cs="Arial"/>
          <w:sz w:val="24"/>
          <w:szCs w:val="24"/>
        </w:rPr>
        <w:t>management</w:t>
      </w:r>
      <w:r>
        <w:rPr>
          <w:rFonts w:ascii="Arial" w:hAnsi="Arial" w:cs="Arial"/>
          <w:sz w:val="24"/>
          <w:szCs w:val="24"/>
        </w:rPr>
        <w:t xml:space="preserve"> gives advantage </w:t>
      </w:r>
      <w:r w:rsidR="00497FE3" w:rsidRPr="00497FE3">
        <w:rPr>
          <w:rFonts w:ascii="Arial" w:hAnsi="Arial" w:cs="Arial"/>
          <w:sz w:val="24"/>
          <w:szCs w:val="24"/>
        </w:rPr>
        <w:t>to</w:t>
      </w:r>
      <w:r w:rsidR="00904987">
        <w:rPr>
          <w:rFonts w:ascii="Arial" w:hAnsi="Arial" w:cs="Arial"/>
          <w:sz w:val="24"/>
          <w:szCs w:val="24"/>
        </w:rPr>
        <w:t xml:space="preserve"> </w:t>
      </w:r>
      <w:r w:rsidR="00497FE3" w:rsidRPr="00497FE3">
        <w:rPr>
          <w:rFonts w:ascii="Arial" w:hAnsi="Arial" w:cs="Arial"/>
          <w:sz w:val="24"/>
          <w:szCs w:val="24"/>
        </w:rPr>
        <w:t>help hospitality</w:t>
      </w:r>
      <w:r w:rsidR="00904987">
        <w:rPr>
          <w:rFonts w:ascii="Arial" w:hAnsi="Arial" w:cs="Arial"/>
          <w:sz w:val="24"/>
          <w:szCs w:val="24"/>
        </w:rPr>
        <w:t xml:space="preserve"> </w:t>
      </w:r>
      <w:r w:rsidR="00497FE3" w:rsidRPr="00497FE3">
        <w:rPr>
          <w:rFonts w:ascii="Arial" w:hAnsi="Arial" w:cs="Arial"/>
          <w:sz w:val="24"/>
          <w:szCs w:val="24"/>
        </w:rPr>
        <w:t>o</w:t>
      </w:r>
      <w:r w:rsidR="00005C51">
        <w:rPr>
          <w:rFonts w:ascii="Arial" w:hAnsi="Arial" w:cs="Arial"/>
          <w:sz w:val="24"/>
          <w:szCs w:val="24"/>
        </w:rPr>
        <w:t>r</w:t>
      </w:r>
      <w:r w:rsidR="00497FE3" w:rsidRPr="00497FE3">
        <w:rPr>
          <w:rFonts w:ascii="Arial" w:hAnsi="Arial" w:cs="Arial"/>
          <w:sz w:val="24"/>
          <w:szCs w:val="24"/>
        </w:rPr>
        <w:t>gani</w:t>
      </w:r>
      <w:r w:rsidR="00005C51">
        <w:rPr>
          <w:rFonts w:ascii="Arial" w:hAnsi="Arial" w:cs="Arial"/>
          <w:sz w:val="24"/>
          <w:szCs w:val="24"/>
        </w:rPr>
        <w:t>s</w:t>
      </w:r>
      <w:r w:rsidR="00497FE3" w:rsidRPr="00497FE3">
        <w:rPr>
          <w:rFonts w:ascii="Arial" w:hAnsi="Arial" w:cs="Arial"/>
          <w:sz w:val="24"/>
          <w:szCs w:val="24"/>
        </w:rPr>
        <w:t xml:space="preserve">ations </w:t>
      </w:r>
      <w:r>
        <w:rPr>
          <w:rFonts w:ascii="Arial" w:hAnsi="Arial" w:cs="Arial"/>
          <w:sz w:val="24"/>
          <w:szCs w:val="24"/>
        </w:rPr>
        <w:t>transfer</w:t>
      </w:r>
      <w:r w:rsidR="00904987">
        <w:rPr>
          <w:rFonts w:ascii="Arial" w:hAnsi="Arial" w:cs="Arial"/>
          <w:sz w:val="24"/>
          <w:szCs w:val="24"/>
        </w:rPr>
        <w:t xml:space="preserve"> </w:t>
      </w:r>
      <w:r w:rsidR="00497FE3" w:rsidRPr="00497FE3">
        <w:rPr>
          <w:rFonts w:ascii="Arial" w:hAnsi="Arial" w:cs="Arial"/>
          <w:sz w:val="24"/>
          <w:szCs w:val="24"/>
        </w:rPr>
        <w:t>their focus from crisis response and</w:t>
      </w:r>
      <w:r w:rsidR="00904987">
        <w:rPr>
          <w:rFonts w:ascii="Arial" w:hAnsi="Arial" w:cs="Arial"/>
          <w:sz w:val="24"/>
          <w:szCs w:val="24"/>
        </w:rPr>
        <w:t xml:space="preserve"> </w:t>
      </w:r>
      <w:r w:rsidR="00497FE3" w:rsidRPr="00497FE3">
        <w:rPr>
          <w:rFonts w:ascii="Arial" w:hAnsi="Arial" w:cs="Arial"/>
          <w:sz w:val="24"/>
          <w:szCs w:val="24"/>
        </w:rPr>
        <w:t>compliance to evaluating risks in</w:t>
      </w:r>
      <w:r w:rsidR="00904987">
        <w:rPr>
          <w:rFonts w:ascii="Arial" w:hAnsi="Arial" w:cs="Arial"/>
          <w:sz w:val="24"/>
          <w:szCs w:val="24"/>
        </w:rPr>
        <w:t xml:space="preserve"> </w:t>
      </w:r>
      <w:r w:rsidR="00904987" w:rsidRPr="00904987">
        <w:rPr>
          <w:rFonts w:ascii="Arial" w:hAnsi="Arial" w:cs="Arial"/>
          <w:sz w:val="24"/>
          <w:szCs w:val="24"/>
        </w:rPr>
        <w:t>business strategies</w:t>
      </w:r>
      <w:r>
        <w:rPr>
          <w:rFonts w:ascii="Arial" w:hAnsi="Arial" w:cs="Arial"/>
          <w:sz w:val="24"/>
          <w:szCs w:val="24"/>
        </w:rPr>
        <w:t xml:space="preserve"> with</w:t>
      </w:r>
      <w:r w:rsidRPr="00A75912">
        <w:t xml:space="preserve"> </w:t>
      </w:r>
      <w:r w:rsidRPr="00A75912">
        <w:rPr>
          <w:rFonts w:ascii="Arial" w:hAnsi="Arial" w:cs="Arial"/>
          <w:sz w:val="24"/>
          <w:szCs w:val="24"/>
        </w:rPr>
        <w:t>proactive approach</w:t>
      </w:r>
      <w:r>
        <w:rPr>
          <w:rFonts w:ascii="Arial" w:hAnsi="Arial" w:cs="Arial"/>
          <w:sz w:val="24"/>
          <w:szCs w:val="24"/>
        </w:rPr>
        <w:t xml:space="preserve"> </w:t>
      </w:r>
      <w:r w:rsidR="00904987" w:rsidRPr="00904987">
        <w:rPr>
          <w:rFonts w:ascii="Arial" w:hAnsi="Arial" w:cs="Arial"/>
          <w:sz w:val="24"/>
          <w:szCs w:val="24"/>
        </w:rPr>
        <w:t>.</w:t>
      </w:r>
    </w:p>
    <w:p w14:paraId="569CF2FC" w14:textId="75E1A6D5" w:rsidR="00CE236A" w:rsidRPr="00494B98" w:rsidRDefault="00CE236A" w:rsidP="00497FE3">
      <w:pPr>
        <w:rPr>
          <w:rFonts w:ascii="Arial" w:hAnsi="Arial" w:cs="Arial"/>
          <w:b/>
          <w:bCs/>
          <w:sz w:val="24"/>
          <w:szCs w:val="24"/>
          <w:u w:val="single"/>
        </w:rPr>
      </w:pPr>
      <w:r w:rsidRPr="00494B98">
        <w:rPr>
          <w:rFonts w:ascii="Arial" w:hAnsi="Arial" w:cs="Arial"/>
          <w:b/>
          <w:bCs/>
          <w:sz w:val="24"/>
          <w:szCs w:val="24"/>
          <w:u w:val="single"/>
        </w:rPr>
        <w:t>Data Protection</w:t>
      </w:r>
    </w:p>
    <w:p w14:paraId="6CCA225A" w14:textId="2A6B94EA" w:rsidR="00D45FD0" w:rsidRDefault="00BE1B01" w:rsidP="00D45FD0">
      <w:pPr>
        <w:rPr>
          <w:rFonts w:ascii="Arial" w:hAnsi="Arial" w:cs="Arial"/>
          <w:sz w:val="24"/>
          <w:szCs w:val="24"/>
        </w:rPr>
      </w:pPr>
      <w:r>
        <w:rPr>
          <w:rFonts w:ascii="Arial" w:hAnsi="Arial" w:cs="Arial"/>
          <w:sz w:val="24"/>
          <w:szCs w:val="24"/>
        </w:rPr>
        <w:t xml:space="preserve">Under </w:t>
      </w:r>
      <w:r w:rsidR="00D45FD0" w:rsidRPr="00D45FD0">
        <w:rPr>
          <w:rFonts w:ascii="Arial" w:hAnsi="Arial" w:cs="Arial"/>
          <w:sz w:val="24"/>
          <w:szCs w:val="24"/>
        </w:rPr>
        <w:t xml:space="preserve">Data protection </w:t>
      </w:r>
      <w:r>
        <w:rPr>
          <w:rFonts w:ascii="Arial" w:hAnsi="Arial" w:cs="Arial"/>
          <w:sz w:val="24"/>
          <w:szCs w:val="24"/>
        </w:rPr>
        <w:t>s</w:t>
      </w:r>
      <w:r w:rsidR="00101545">
        <w:rPr>
          <w:rFonts w:ascii="Arial" w:hAnsi="Arial" w:cs="Arial"/>
          <w:sz w:val="24"/>
          <w:szCs w:val="24"/>
        </w:rPr>
        <w:t>tand</w:t>
      </w:r>
      <w:r>
        <w:rPr>
          <w:rFonts w:ascii="Arial" w:hAnsi="Arial" w:cs="Arial"/>
          <w:sz w:val="24"/>
          <w:szCs w:val="24"/>
        </w:rPr>
        <w:t xml:space="preserve">s </w:t>
      </w:r>
      <w:r w:rsidR="00D45FD0" w:rsidRPr="00D45FD0">
        <w:rPr>
          <w:rFonts w:ascii="Arial" w:hAnsi="Arial" w:cs="Arial"/>
          <w:sz w:val="24"/>
          <w:szCs w:val="24"/>
        </w:rPr>
        <w:t xml:space="preserve">the law </w:t>
      </w:r>
      <w:r w:rsidR="00101545">
        <w:rPr>
          <w:rFonts w:ascii="Arial" w:hAnsi="Arial" w:cs="Arial"/>
          <w:sz w:val="24"/>
          <w:szCs w:val="24"/>
        </w:rPr>
        <w:t>made</w:t>
      </w:r>
      <w:r w:rsidR="00D45FD0" w:rsidRPr="00D45FD0">
        <w:rPr>
          <w:rFonts w:ascii="Arial" w:hAnsi="Arial" w:cs="Arial"/>
          <w:sz w:val="24"/>
          <w:szCs w:val="24"/>
        </w:rPr>
        <w:t xml:space="preserve"> to protect our personal</w:t>
      </w:r>
      <w:r w:rsidR="00C11801">
        <w:rPr>
          <w:rFonts w:ascii="Arial" w:hAnsi="Arial" w:cs="Arial"/>
          <w:sz w:val="24"/>
          <w:szCs w:val="24"/>
        </w:rPr>
        <w:t xml:space="preserve"> </w:t>
      </w:r>
      <w:r w:rsidR="00D45FD0" w:rsidRPr="00D45FD0">
        <w:rPr>
          <w:rFonts w:ascii="Arial" w:hAnsi="Arial" w:cs="Arial"/>
          <w:sz w:val="24"/>
          <w:szCs w:val="24"/>
        </w:rPr>
        <w:t>data. In modern societies, in order to empower us to control our data and to protect</w:t>
      </w:r>
      <w:r w:rsidR="00C11801">
        <w:rPr>
          <w:rFonts w:ascii="Arial" w:hAnsi="Arial" w:cs="Arial"/>
          <w:sz w:val="24"/>
          <w:szCs w:val="24"/>
        </w:rPr>
        <w:t xml:space="preserve"> </w:t>
      </w:r>
      <w:r w:rsidR="00D45FD0" w:rsidRPr="00D45FD0">
        <w:rPr>
          <w:rFonts w:ascii="Arial" w:hAnsi="Arial" w:cs="Arial"/>
          <w:sz w:val="24"/>
          <w:szCs w:val="24"/>
        </w:rPr>
        <w:t>us from abuses, it is essential that data protection laws restrain and shape the</w:t>
      </w:r>
      <w:r w:rsidR="00C11801">
        <w:rPr>
          <w:rFonts w:ascii="Arial" w:hAnsi="Arial" w:cs="Arial"/>
          <w:sz w:val="24"/>
          <w:szCs w:val="24"/>
        </w:rPr>
        <w:t xml:space="preserve"> </w:t>
      </w:r>
      <w:r w:rsidR="00D45FD0" w:rsidRPr="00D45FD0">
        <w:rPr>
          <w:rFonts w:ascii="Arial" w:hAnsi="Arial" w:cs="Arial"/>
          <w:sz w:val="24"/>
          <w:szCs w:val="24"/>
        </w:rPr>
        <w:t>activities of companies and governments.</w:t>
      </w:r>
    </w:p>
    <w:p w14:paraId="16C8FCBB" w14:textId="453BB212" w:rsidR="00806680" w:rsidRDefault="00806680" w:rsidP="00806680">
      <w:pPr>
        <w:rPr>
          <w:rFonts w:ascii="Arial" w:hAnsi="Arial" w:cs="Arial"/>
          <w:sz w:val="24"/>
          <w:szCs w:val="24"/>
        </w:rPr>
      </w:pPr>
      <w:r w:rsidRPr="00806680">
        <w:rPr>
          <w:rFonts w:ascii="Arial" w:hAnsi="Arial" w:cs="Arial"/>
          <w:sz w:val="24"/>
          <w:szCs w:val="24"/>
        </w:rPr>
        <w:t>In April 2016, the European Union adopted the General Data Protection Regulation (GDPR). The purpose</w:t>
      </w:r>
      <w:r>
        <w:rPr>
          <w:rFonts w:ascii="Arial" w:hAnsi="Arial" w:cs="Arial"/>
          <w:sz w:val="24"/>
          <w:szCs w:val="24"/>
        </w:rPr>
        <w:t xml:space="preserve"> </w:t>
      </w:r>
      <w:r w:rsidRPr="00806680">
        <w:rPr>
          <w:rFonts w:ascii="Arial" w:hAnsi="Arial" w:cs="Arial"/>
          <w:sz w:val="24"/>
          <w:szCs w:val="24"/>
        </w:rPr>
        <w:t>of the GDPR is to lay the ground rules for a thriving informative economy within the EU while more</w:t>
      </w:r>
      <w:r>
        <w:rPr>
          <w:rFonts w:ascii="Arial" w:hAnsi="Arial" w:cs="Arial"/>
          <w:sz w:val="24"/>
          <w:szCs w:val="24"/>
        </w:rPr>
        <w:t xml:space="preserve"> </w:t>
      </w:r>
      <w:r w:rsidRPr="00806680">
        <w:rPr>
          <w:rFonts w:ascii="Arial" w:hAnsi="Arial" w:cs="Arial"/>
          <w:sz w:val="24"/>
          <w:szCs w:val="24"/>
        </w:rPr>
        <w:t>thoroughly protecting the personally identifiable information of EU citizens.</w:t>
      </w:r>
      <w:r>
        <w:rPr>
          <w:rFonts w:ascii="Arial" w:hAnsi="Arial" w:cs="Arial"/>
          <w:sz w:val="24"/>
          <w:szCs w:val="24"/>
        </w:rPr>
        <w:t xml:space="preserve"> </w:t>
      </w:r>
      <w:r w:rsidRPr="00806680">
        <w:rPr>
          <w:rFonts w:ascii="Arial" w:hAnsi="Arial" w:cs="Arial"/>
          <w:sz w:val="24"/>
          <w:szCs w:val="24"/>
        </w:rPr>
        <w:t>The Regulation goes into effect on May 25, 2018. At that time, it will replace the EU’s earlier Data</w:t>
      </w:r>
      <w:r>
        <w:rPr>
          <w:rFonts w:ascii="Arial" w:hAnsi="Arial" w:cs="Arial"/>
          <w:sz w:val="24"/>
          <w:szCs w:val="24"/>
        </w:rPr>
        <w:t xml:space="preserve"> </w:t>
      </w:r>
      <w:r w:rsidRPr="00806680">
        <w:rPr>
          <w:rFonts w:ascii="Arial" w:hAnsi="Arial" w:cs="Arial"/>
          <w:sz w:val="24"/>
          <w:szCs w:val="24"/>
        </w:rPr>
        <w:t>Protection Directive (1995</w:t>
      </w:r>
      <w:r w:rsidR="005E34A8" w:rsidRPr="00806680">
        <w:rPr>
          <w:rFonts w:ascii="Arial" w:hAnsi="Arial" w:cs="Arial"/>
          <w:sz w:val="24"/>
          <w:szCs w:val="24"/>
        </w:rPr>
        <w:t>). The</w:t>
      </w:r>
      <w:r w:rsidRPr="00806680">
        <w:rPr>
          <w:rFonts w:ascii="Arial" w:hAnsi="Arial" w:cs="Arial"/>
          <w:sz w:val="24"/>
          <w:szCs w:val="24"/>
        </w:rPr>
        <w:t xml:space="preserve"> GDPR covers both employees and guests</w:t>
      </w:r>
      <w:r>
        <w:rPr>
          <w:rFonts w:ascii="Arial" w:hAnsi="Arial" w:cs="Arial"/>
          <w:sz w:val="24"/>
          <w:szCs w:val="24"/>
        </w:rPr>
        <w:t>.</w:t>
      </w:r>
    </w:p>
    <w:p w14:paraId="5367AD41" w14:textId="7AB1777F" w:rsidR="00B54311" w:rsidRDefault="001D1DCC" w:rsidP="00494B98">
      <w:pPr>
        <w:rPr>
          <w:rFonts w:ascii="Arial" w:hAnsi="Arial" w:cs="Arial"/>
          <w:sz w:val="24"/>
          <w:szCs w:val="24"/>
        </w:rPr>
      </w:pPr>
      <w:r>
        <w:rPr>
          <w:rFonts w:ascii="Arial" w:hAnsi="Arial" w:cs="Arial"/>
          <w:sz w:val="24"/>
          <w:szCs w:val="24"/>
        </w:rPr>
        <w:t xml:space="preserve">The Hotel Industry </w:t>
      </w:r>
      <w:r w:rsidR="00333D10">
        <w:rPr>
          <w:rFonts w:ascii="Arial" w:hAnsi="Arial" w:cs="Arial"/>
          <w:sz w:val="24"/>
          <w:szCs w:val="24"/>
        </w:rPr>
        <w:t xml:space="preserve">can be vulnerable </w:t>
      </w:r>
      <w:r w:rsidR="00AE4E74">
        <w:rPr>
          <w:rFonts w:ascii="Arial" w:hAnsi="Arial" w:cs="Arial"/>
          <w:sz w:val="24"/>
          <w:szCs w:val="24"/>
        </w:rPr>
        <w:t xml:space="preserve">to </w:t>
      </w:r>
      <w:r w:rsidR="00551B60">
        <w:rPr>
          <w:rFonts w:ascii="Arial" w:hAnsi="Arial" w:cs="Arial"/>
          <w:sz w:val="24"/>
          <w:szCs w:val="24"/>
        </w:rPr>
        <w:t>data breaches.</w:t>
      </w:r>
      <w:r w:rsidR="003928A1">
        <w:rPr>
          <w:rFonts w:ascii="Arial" w:hAnsi="Arial" w:cs="Arial"/>
          <w:sz w:val="24"/>
          <w:szCs w:val="24"/>
        </w:rPr>
        <w:t xml:space="preserve"> The customers are giving their personal information</w:t>
      </w:r>
      <w:r w:rsidR="00423C17">
        <w:rPr>
          <w:rFonts w:ascii="Arial" w:hAnsi="Arial" w:cs="Arial"/>
          <w:sz w:val="24"/>
          <w:szCs w:val="24"/>
        </w:rPr>
        <w:t xml:space="preserve">, their credit card information </w:t>
      </w:r>
      <w:r w:rsidR="006D5427">
        <w:rPr>
          <w:rFonts w:ascii="Arial" w:hAnsi="Arial" w:cs="Arial"/>
          <w:sz w:val="24"/>
          <w:szCs w:val="24"/>
        </w:rPr>
        <w:t xml:space="preserve">to the hotels daily </w:t>
      </w:r>
      <w:r w:rsidR="00FC4C78">
        <w:rPr>
          <w:rFonts w:ascii="Arial" w:hAnsi="Arial" w:cs="Arial"/>
          <w:sz w:val="24"/>
          <w:szCs w:val="24"/>
        </w:rPr>
        <w:t>and that can lead to data breach.</w:t>
      </w:r>
      <w:r w:rsidR="00494B98" w:rsidRPr="00494B98">
        <w:rPr>
          <w:rFonts w:ascii="Arial" w:hAnsi="Arial" w:cs="Arial"/>
          <w:sz w:val="24"/>
          <w:szCs w:val="24"/>
        </w:rPr>
        <w:t xml:space="preserve"> (Verizon 2016 Data Breach Investigations).</w:t>
      </w:r>
    </w:p>
    <w:p w14:paraId="464EA894" w14:textId="6B76789D" w:rsidR="00A66DEC" w:rsidRDefault="00A66DEC" w:rsidP="00A66DEC">
      <w:pPr>
        <w:rPr>
          <w:rFonts w:ascii="Arial" w:hAnsi="Arial" w:cs="Arial"/>
          <w:sz w:val="24"/>
          <w:szCs w:val="24"/>
        </w:rPr>
      </w:pPr>
      <w:r w:rsidRPr="00A66DEC">
        <w:rPr>
          <w:rFonts w:ascii="Arial" w:hAnsi="Arial" w:cs="Arial"/>
          <w:sz w:val="24"/>
          <w:szCs w:val="24"/>
        </w:rPr>
        <w:lastRenderedPageBreak/>
        <w:t>Personal data must be collected and</w:t>
      </w:r>
      <w:r>
        <w:rPr>
          <w:rFonts w:ascii="Arial" w:hAnsi="Arial" w:cs="Arial"/>
          <w:sz w:val="24"/>
          <w:szCs w:val="24"/>
        </w:rPr>
        <w:t xml:space="preserve"> </w:t>
      </w:r>
      <w:r w:rsidR="001C2FAF">
        <w:rPr>
          <w:rFonts w:ascii="Arial" w:hAnsi="Arial" w:cs="Arial"/>
          <w:sz w:val="24"/>
          <w:szCs w:val="24"/>
        </w:rPr>
        <w:t xml:space="preserve">used only for </w:t>
      </w:r>
      <w:r w:rsidRPr="00A66DEC">
        <w:rPr>
          <w:rFonts w:ascii="Arial" w:hAnsi="Arial" w:cs="Arial"/>
          <w:sz w:val="24"/>
          <w:szCs w:val="24"/>
        </w:rPr>
        <w:t>legitimate purposes. Data cannot be further processed in</w:t>
      </w:r>
      <w:r>
        <w:rPr>
          <w:rFonts w:ascii="Arial" w:hAnsi="Arial" w:cs="Arial"/>
          <w:sz w:val="24"/>
          <w:szCs w:val="24"/>
        </w:rPr>
        <w:t xml:space="preserve"> </w:t>
      </w:r>
      <w:r w:rsidRPr="00A66DEC">
        <w:rPr>
          <w:rFonts w:ascii="Arial" w:hAnsi="Arial" w:cs="Arial"/>
          <w:sz w:val="24"/>
          <w:szCs w:val="24"/>
        </w:rPr>
        <w:t xml:space="preserve">a conflicting manner </w:t>
      </w:r>
      <w:r w:rsidR="000F6C8D">
        <w:rPr>
          <w:rFonts w:ascii="Arial" w:hAnsi="Arial" w:cs="Arial"/>
          <w:sz w:val="24"/>
          <w:szCs w:val="24"/>
        </w:rPr>
        <w:t>-</w:t>
      </w:r>
      <w:r w:rsidRPr="00A66DEC">
        <w:rPr>
          <w:rFonts w:ascii="Arial" w:hAnsi="Arial" w:cs="Arial"/>
          <w:sz w:val="24"/>
          <w:szCs w:val="24"/>
        </w:rPr>
        <w:t>for example, taking an email address at the time of</w:t>
      </w:r>
      <w:r>
        <w:rPr>
          <w:rFonts w:ascii="Arial" w:hAnsi="Arial" w:cs="Arial"/>
          <w:sz w:val="24"/>
          <w:szCs w:val="24"/>
        </w:rPr>
        <w:t xml:space="preserve"> </w:t>
      </w:r>
      <w:r w:rsidRPr="00A66DEC">
        <w:rPr>
          <w:rFonts w:ascii="Arial" w:hAnsi="Arial" w:cs="Arial"/>
          <w:sz w:val="24"/>
          <w:szCs w:val="24"/>
        </w:rPr>
        <w:t>booking and then using it, without further consent for</w:t>
      </w:r>
      <w:r>
        <w:rPr>
          <w:rFonts w:ascii="Arial" w:hAnsi="Arial" w:cs="Arial"/>
          <w:sz w:val="24"/>
          <w:szCs w:val="24"/>
        </w:rPr>
        <w:t xml:space="preserve"> </w:t>
      </w:r>
      <w:r w:rsidRPr="00A66DEC">
        <w:rPr>
          <w:rFonts w:ascii="Arial" w:hAnsi="Arial" w:cs="Arial"/>
          <w:sz w:val="24"/>
          <w:szCs w:val="24"/>
        </w:rPr>
        <w:t>email marketing at a later stage. The hotel must ensure</w:t>
      </w:r>
      <w:r>
        <w:rPr>
          <w:rFonts w:ascii="Arial" w:hAnsi="Arial" w:cs="Arial"/>
          <w:sz w:val="24"/>
          <w:szCs w:val="24"/>
        </w:rPr>
        <w:t xml:space="preserve"> </w:t>
      </w:r>
      <w:r w:rsidRPr="00A66DEC">
        <w:rPr>
          <w:rFonts w:ascii="Arial" w:hAnsi="Arial" w:cs="Arial"/>
          <w:sz w:val="24"/>
          <w:szCs w:val="24"/>
        </w:rPr>
        <w:t xml:space="preserve">customers are aware of the particular </w:t>
      </w:r>
      <w:r w:rsidR="000F6C8D">
        <w:rPr>
          <w:rFonts w:ascii="Arial" w:hAnsi="Arial" w:cs="Arial"/>
          <w:sz w:val="24"/>
          <w:szCs w:val="24"/>
        </w:rPr>
        <w:t xml:space="preserve">use </w:t>
      </w:r>
      <w:r w:rsidRPr="00A66DEC">
        <w:rPr>
          <w:rFonts w:ascii="Arial" w:hAnsi="Arial" w:cs="Arial"/>
          <w:sz w:val="24"/>
          <w:szCs w:val="24"/>
        </w:rPr>
        <w:t>of their data.</w:t>
      </w:r>
      <w:r w:rsidR="00161EC4">
        <w:rPr>
          <w:rFonts w:ascii="Arial" w:hAnsi="Arial" w:cs="Arial"/>
          <w:sz w:val="24"/>
          <w:szCs w:val="24"/>
        </w:rPr>
        <w:t xml:space="preserve"> </w:t>
      </w:r>
      <w:r w:rsidRPr="00A66DEC">
        <w:rPr>
          <w:rFonts w:ascii="Arial" w:hAnsi="Arial" w:cs="Arial"/>
          <w:sz w:val="24"/>
          <w:szCs w:val="24"/>
        </w:rPr>
        <w:t>Hotels accepting credit card payments must already be</w:t>
      </w:r>
      <w:r>
        <w:rPr>
          <w:rFonts w:ascii="Arial" w:hAnsi="Arial" w:cs="Arial"/>
          <w:sz w:val="24"/>
          <w:szCs w:val="24"/>
        </w:rPr>
        <w:t xml:space="preserve"> </w:t>
      </w:r>
      <w:r w:rsidRPr="00A66DEC">
        <w:rPr>
          <w:rFonts w:ascii="Arial" w:hAnsi="Arial" w:cs="Arial"/>
          <w:sz w:val="24"/>
          <w:szCs w:val="24"/>
        </w:rPr>
        <w:t>compliant with the Payment Card Industry Data Security</w:t>
      </w:r>
      <w:r>
        <w:rPr>
          <w:rFonts w:ascii="Arial" w:hAnsi="Arial" w:cs="Arial"/>
          <w:sz w:val="24"/>
          <w:szCs w:val="24"/>
        </w:rPr>
        <w:t xml:space="preserve"> </w:t>
      </w:r>
      <w:r w:rsidRPr="00A66DEC">
        <w:rPr>
          <w:rFonts w:ascii="Arial" w:hAnsi="Arial" w:cs="Arial"/>
          <w:sz w:val="24"/>
          <w:szCs w:val="24"/>
        </w:rPr>
        <w:t>Standard (PCI DSS).</w:t>
      </w:r>
    </w:p>
    <w:p w14:paraId="0DC89C38" w14:textId="05CF4649" w:rsidR="00111A1C" w:rsidRDefault="00111A1C" w:rsidP="00D45FD0">
      <w:pPr>
        <w:rPr>
          <w:rFonts w:ascii="Arial" w:hAnsi="Arial" w:cs="Arial"/>
          <w:b/>
          <w:bCs/>
          <w:sz w:val="24"/>
          <w:szCs w:val="24"/>
          <w:u w:val="single"/>
        </w:rPr>
      </w:pPr>
      <w:r w:rsidRPr="00C879AE">
        <w:rPr>
          <w:rFonts w:ascii="Arial" w:hAnsi="Arial" w:cs="Arial"/>
          <w:b/>
          <w:bCs/>
          <w:sz w:val="24"/>
          <w:szCs w:val="24"/>
          <w:u w:val="single"/>
        </w:rPr>
        <w:t>Health</w:t>
      </w:r>
      <w:r w:rsidR="00FF3A38" w:rsidRPr="00C879AE">
        <w:rPr>
          <w:rFonts w:ascii="Arial" w:hAnsi="Arial" w:cs="Arial"/>
          <w:b/>
          <w:bCs/>
          <w:sz w:val="24"/>
          <w:szCs w:val="24"/>
          <w:u w:val="single"/>
        </w:rPr>
        <w:t xml:space="preserve"> </w:t>
      </w:r>
      <w:r w:rsidRPr="00C879AE">
        <w:rPr>
          <w:rFonts w:ascii="Arial" w:hAnsi="Arial" w:cs="Arial"/>
          <w:b/>
          <w:bCs/>
          <w:sz w:val="24"/>
          <w:szCs w:val="24"/>
          <w:u w:val="single"/>
        </w:rPr>
        <w:t>and Safety</w:t>
      </w:r>
    </w:p>
    <w:p w14:paraId="7BC8004F" w14:textId="467B948E" w:rsidR="00753304" w:rsidRPr="00753304" w:rsidRDefault="00753304" w:rsidP="00D45FD0">
      <w:pPr>
        <w:rPr>
          <w:rFonts w:ascii="Arial" w:hAnsi="Arial" w:cs="Arial"/>
          <w:sz w:val="24"/>
          <w:szCs w:val="24"/>
        </w:rPr>
      </w:pPr>
      <w:r w:rsidRPr="00753304">
        <w:rPr>
          <w:rFonts w:ascii="Arial" w:hAnsi="Arial" w:cs="Arial"/>
          <w:sz w:val="24"/>
          <w:szCs w:val="24"/>
        </w:rPr>
        <w:t>Health and safety procedures are trying to avoid accidents which can cause ill health.</w:t>
      </w:r>
    </w:p>
    <w:p w14:paraId="6773EC4C" w14:textId="62C41CEF" w:rsidR="00761878" w:rsidRDefault="00761878" w:rsidP="00D45FD0">
      <w:pPr>
        <w:rPr>
          <w:rFonts w:ascii="Arial" w:hAnsi="Arial" w:cs="Arial"/>
          <w:sz w:val="24"/>
          <w:szCs w:val="24"/>
        </w:rPr>
      </w:pPr>
      <w:r w:rsidRPr="00761878">
        <w:rPr>
          <w:rFonts w:ascii="Arial" w:hAnsi="Arial" w:cs="Arial"/>
          <w:sz w:val="24"/>
          <w:szCs w:val="24"/>
        </w:rPr>
        <w:t>Hotels are required to take all reasonably practicable steps to ensure</w:t>
      </w:r>
      <w:r w:rsidR="00753304">
        <w:rPr>
          <w:rFonts w:ascii="Arial" w:hAnsi="Arial" w:cs="Arial"/>
          <w:sz w:val="24"/>
          <w:szCs w:val="24"/>
        </w:rPr>
        <w:t xml:space="preserve"> </w:t>
      </w:r>
      <w:r w:rsidRPr="00761878">
        <w:rPr>
          <w:rFonts w:ascii="Arial" w:hAnsi="Arial" w:cs="Arial"/>
          <w:sz w:val="24"/>
          <w:szCs w:val="24"/>
        </w:rPr>
        <w:t>the safety of their employees and of persons not in their employment</w:t>
      </w:r>
      <w:r w:rsidR="00753304">
        <w:rPr>
          <w:rFonts w:ascii="Arial" w:hAnsi="Arial" w:cs="Arial"/>
          <w:sz w:val="24"/>
          <w:szCs w:val="24"/>
        </w:rPr>
        <w:t xml:space="preserve"> </w:t>
      </w:r>
      <w:r w:rsidRPr="00761878">
        <w:rPr>
          <w:rFonts w:ascii="Arial" w:hAnsi="Arial" w:cs="Arial"/>
          <w:sz w:val="24"/>
          <w:szCs w:val="24"/>
        </w:rPr>
        <w:t>-including hotel guests.</w:t>
      </w:r>
    </w:p>
    <w:p w14:paraId="6040D69F" w14:textId="1762603E" w:rsidR="00DE163A" w:rsidRDefault="00F046DA" w:rsidP="00DE163A">
      <w:pPr>
        <w:rPr>
          <w:rFonts w:ascii="Arial" w:hAnsi="Arial" w:cs="Arial"/>
          <w:sz w:val="24"/>
          <w:szCs w:val="24"/>
        </w:rPr>
      </w:pPr>
      <w:r>
        <w:rPr>
          <w:rFonts w:ascii="Arial" w:hAnsi="Arial" w:cs="Arial"/>
          <w:sz w:val="24"/>
          <w:szCs w:val="24"/>
        </w:rPr>
        <w:t xml:space="preserve">There are a few steps, which </w:t>
      </w:r>
      <w:r w:rsidR="00C549CA">
        <w:rPr>
          <w:rFonts w:ascii="Arial" w:hAnsi="Arial" w:cs="Arial"/>
          <w:sz w:val="24"/>
          <w:szCs w:val="24"/>
        </w:rPr>
        <w:t>can improve the health and safety in the workplace</w:t>
      </w:r>
      <w:r w:rsidR="00A63F81">
        <w:rPr>
          <w:rFonts w:ascii="Arial" w:hAnsi="Arial" w:cs="Arial"/>
          <w:sz w:val="24"/>
          <w:szCs w:val="24"/>
        </w:rPr>
        <w:t>: identify and control hazards</w:t>
      </w:r>
      <w:r w:rsidR="008F630F">
        <w:rPr>
          <w:rFonts w:ascii="Arial" w:hAnsi="Arial" w:cs="Arial"/>
          <w:sz w:val="24"/>
          <w:szCs w:val="24"/>
        </w:rPr>
        <w:t xml:space="preserve"> and develop a safety plan to eliminate or minimize them</w:t>
      </w:r>
      <w:r w:rsidR="00105DAA">
        <w:rPr>
          <w:rFonts w:ascii="Arial" w:hAnsi="Arial" w:cs="Arial"/>
          <w:sz w:val="24"/>
          <w:szCs w:val="24"/>
        </w:rPr>
        <w:t xml:space="preserve">; </w:t>
      </w:r>
      <w:r w:rsidR="008F630F">
        <w:rPr>
          <w:rFonts w:ascii="Arial" w:hAnsi="Arial" w:cs="Arial"/>
          <w:sz w:val="24"/>
          <w:szCs w:val="24"/>
        </w:rPr>
        <w:t>regul</w:t>
      </w:r>
      <w:r w:rsidR="00D62638">
        <w:rPr>
          <w:rFonts w:ascii="Arial" w:hAnsi="Arial" w:cs="Arial"/>
          <w:sz w:val="24"/>
          <w:szCs w:val="24"/>
        </w:rPr>
        <w:t xml:space="preserve">arly </w:t>
      </w:r>
      <w:r w:rsidR="00105DAA">
        <w:rPr>
          <w:rFonts w:ascii="Arial" w:hAnsi="Arial" w:cs="Arial"/>
          <w:sz w:val="24"/>
          <w:szCs w:val="24"/>
        </w:rPr>
        <w:t>to inspect the workplace;</w:t>
      </w:r>
      <w:r w:rsidR="00D62638">
        <w:rPr>
          <w:rFonts w:ascii="Arial" w:hAnsi="Arial" w:cs="Arial"/>
          <w:sz w:val="24"/>
          <w:szCs w:val="24"/>
        </w:rPr>
        <w:t xml:space="preserve"> </w:t>
      </w:r>
      <w:r w:rsidR="00105DAA">
        <w:rPr>
          <w:rFonts w:ascii="Arial" w:hAnsi="Arial" w:cs="Arial"/>
          <w:sz w:val="24"/>
          <w:szCs w:val="24"/>
        </w:rPr>
        <w:t xml:space="preserve">train the staff; </w:t>
      </w:r>
      <w:r w:rsidR="00111A22">
        <w:rPr>
          <w:rFonts w:ascii="Arial" w:hAnsi="Arial" w:cs="Arial"/>
          <w:sz w:val="24"/>
          <w:szCs w:val="24"/>
        </w:rPr>
        <w:t>investigate incidents and others.</w:t>
      </w:r>
    </w:p>
    <w:p w14:paraId="374DA1C4" w14:textId="04D4B7BF" w:rsidR="006D34D1" w:rsidRDefault="00BA436F" w:rsidP="00351DED">
      <w:pPr>
        <w:rPr>
          <w:rFonts w:ascii="Arial" w:hAnsi="Arial" w:cs="Arial"/>
          <w:sz w:val="24"/>
          <w:szCs w:val="24"/>
        </w:rPr>
      </w:pPr>
      <w:r w:rsidRPr="00BA436F">
        <w:rPr>
          <w:rFonts w:ascii="Arial" w:hAnsi="Arial" w:cs="Arial"/>
          <w:sz w:val="24"/>
          <w:szCs w:val="24"/>
        </w:rPr>
        <w:t>Under Victorian occupational health and safety law, there are specific duties to ensure health and safety in workplaces</w:t>
      </w:r>
      <w:r w:rsidR="00361620">
        <w:rPr>
          <w:rFonts w:ascii="Arial" w:hAnsi="Arial" w:cs="Arial"/>
          <w:sz w:val="24"/>
          <w:szCs w:val="24"/>
        </w:rPr>
        <w:t xml:space="preserve"> like</w:t>
      </w:r>
      <w:r w:rsidR="00D27885">
        <w:rPr>
          <w:rFonts w:ascii="Arial" w:hAnsi="Arial" w:cs="Arial"/>
          <w:b/>
          <w:bCs/>
          <w:sz w:val="24"/>
          <w:szCs w:val="24"/>
        </w:rPr>
        <w:t xml:space="preserve">: </w:t>
      </w:r>
      <w:r w:rsidR="006D34D1" w:rsidRPr="00D27885">
        <w:rPr>
          <w:rFonts w:ascii="Arial" w:hAnsi="Arial" w:cs="Arial"/>
          <w:sz w:val="24"/>
          <w:szCs w:val="24"/>
        </w:rPr>
        <w:t>Health and Safety at Work Act 1974</w:t>
      </w:r>
      <w:r w:rsidR="00D27885">
        <w:rPr>
          <w:rFonts w:ascii="Arial" w:hAnsi="Arial" w:cs="Arial"/>
          <w:b/>
          <w:bCs/>
          <w:sz w:val="24"/>
          <w:szCs w:val="24"/>
        </w:rPr>
        <w:t xml:space="preserve">, </w:t>
      </w:r>
      <w:r w:rsidR="006D34D1" w:rsidRPr="00D27885">
        <w:rPr>
          <w:rFonts w:ascii="Arial" w:hAnsi="Arial" w:cs="Arial"/>
          <w:sz w:val="24"/>
          <w:szCs w:val="24"/>
        </w:rPr>
        <w:t>Equal Pay Act 1970</w:t>
      </w:r>
      <w:r w:rsidR="00D27885">
        <w:rPr>
          <w:rFonts w:ascii="Arial" w:hAnsi="Arial" w:cs="Arial"/>
          <w:b/>
          <w:bCs/>
          <w:sz w:val="24"/>
          <w:szCs w:val="24"/>
        </w:rPr>
        <w:t xml:space="preserve">, </w:t>
      </w:r>
      <w:r w:rsidR="006D34D1" w:rsidRPr="00D27885">
        <w:rPr>
          <w:rFonts w:ascii="Arial" w:hAnsi="Arial" w:cs="Arial"/>
          <w:sz w:val="24"/>
          <w:szCs w:val="24"/>
        </w:rPr>
        <w:t>Sex Discrimination Act 1975</w:t>
      </w:r>
      <w:r w:rsidR="00351DED">
        <w:rPr>
          <w:rFonts w:ascii="Arial" w:hAnsi="Arial" w:cs="Arial"/>
          <w:b/>
          <w:bCs/>
          <w:sz w:val="24"/>
          <w:szCs w:val="24"/>
        </w:rPr>
        <w:t xml:space="preserve">, </w:t>
      </w:r>
      <w:r w:rsidR="006D34D1" w:rsidRPr="00351DED">
        <w:rPr>
          <w:rFonts w:ascii="Arial" w:hAnsi="Arial" w:cs="Arial"/>
          <w:sz w:val="24"/>
          <w:szCs w:val="24"/>
        </w:rPr>
        <w:t>Race Relations Act 1976</w:t>
      </w:r>
      <w:r w:rsidR="00351DED">
        <w:rPr>
          <w:rFonts w:ascii="Arial" w:hAnsi="Arial" w:cs="Arial"/>
          <w:b/>
          <w:bCs/>
          <w:sz w:val="24"/>
          <w:szCs w:val="24"/>
        </w:rPr>
        <w:t xml:space="preserve">, </w:t>
      </w:r>
      <w:r w:rsidR="006D34D1" w:rsidRPr="00351DED">
        <w:rPr>
          <w:rFonts w:ascii="Arial" w:hAnsi="Arial" w:cs="Arial"/>
          <w:sz w:val="24"/>
          <w:szCs w:val="24"/>
        </w:rPr>
        <w:t>Employment Protection Act 1978</w:t>
      </w:r>
      <w:r w:rsidR="00F14D4E">
        <w:rPr>
          <w:rFonts w:ascii="Arial" w:hAnsi="Arial" w:cs="Arial"/>
          <w:sz w:val="24"/>
          <w:szCs w:val="24"/>
        </w:rPr>
        <w:t>.</w:t>
      </w:r>
    </w:p>
    <w:p w14:paraId="6F99D6B4" w14:textId="70520513" w:rsidR="00F14D4E" w:rsidRPr="00351DED" w:rsidRDefault="00560EFF" w:rsidP="00351DED">
      <w:pPr>
        <w:rPr>
          <w:rFonts w:ascii="Arial" w:hAnsi="Arial" w:cs="Arial"/>
          <w:b/>
          <w:bCs/>
          <w:sz w:val="24"/>
          <w:szCs w:val="24"/>
        </w:rPr>
      </w:pPr>
      <w:r>
        <w:rPr>
          <w:rFonts w:ascii="Arial" w:hAnsi="Arial" w:cs="Arial"/>
          <w:sz w:val="24"/>
          <w:szCs w:val="24"/>
        </w:rPr>
        <w:t xml:space="preserve">The commitment to health and safety </w:t>
      </w:r>
      <w:r w:rsidR="00D37ED4">
        <w:rPr>
          <w:rFonts w:ascii="Arial" w:hAnsi="Arial" w:cs="Arial"/>
          <w:sz w:val="24"/>
          <w:szCs w:val="24"/>
        </w:rPr>
        <w:t xml:space="preserve">it’s </w:t>
      </w:r>
      <w:r w:rsidR="008C659F">
        <w:rPr>
          <w:rFonts w:ascii="Arial" w:hAnsi="Arial" w:cs="Arial"/>
          <w:sz w:val="24"/>
          <w:szCs w:val="24"/>
        </w:rPr>
        <w:t xml:space="preserve">a high priority to keep both workers and </w:t>
      </w:r>
      <w:r w:rsidR="00EF1F08">
        <w:rPr>
          <w:rFonts w:ascii="Arial" w:hAnsi="Arial" w:cs="Arial"/>
          <w:sz w:val="24"/>
          <w:szCs w:val="24"/>
        </w:rPr>
        <w:t>guests safe.</w:t>
      </w:r>
    </w:p>
    <w:p w14:paraId="51128EB0" w14:textId="77777777" w:rsidR="00BA436F" w:rsidRPr="00111A1C" w:rsidRDefault="00BA436F" w:rsidP="00D45FD0">
      <w:pPr>
        <w:rPr>
          <w:rFonts w:ascii="Arial" w:hAnsi="Arial" w:cs="Arial"/>
          <w:b/>
          <w:bCs/>
          <w:sz w:val="24"/>
          <w:szCs w:val="24"/>
        </w:rPr>
      </w:pPr>
    </w:p>
    <w:p w14:paraId="51CFF21A" w14:textId="21641A89" w:rsidR="00FF3A38" w:rsidRDefault="00FF3A38" w:rsidP="003823BA">
      <w:pPr>
        <w:rPr>
          <w:rFonts w:ascii="Arial" w:hAnsi="Arial" w:cs="Arial"/>
          <w:b/>
          <w:bCs/>
          <w:sz w:val="24"/>
          <w:szCs w:val="24"/>
          <w:u w:val="single"/>
        </w:rPr>
      </w:pPr>
      <w:r w:rsidRPr="0099219B">
        <w:rPr>
          <w:rFonts w:ascii="Arial" w:hAnsi="Arial" w:cs="Arial"/>
          <w:b/>
          <w:bCs/>
          <w:sz w:val="24"/>
          <w:szCs w:val="24"/>
          <w:u w:val="single"/>
        </w:rPr>
        <w:t xml:space="preserve">Food Hygiene </w:t>
      </w:r>
    </w:p>
    <w:p w14:paraId="185AACF3" w14:textId="7FC44057" w:rsidR="00D56BF3" w:rsidRPr="005B0CC4" w:rsidRDefault="005B0CC4" w:rsidP="005B0CC4">
      <w:pPr>
        <w:rPr>
          <w:rFonts w:ascii="Arial" w:hAnsi="Arial" w:cs="Arial"/>
          <w:sz w:val="24"/>
          <w:szCs w:val="24"/>
        </w:rPr>
      </w:pPr>
      <w:r w:rsidRPr="005B0CC4">
        <w:rPr>
          <w:rFonts w:ascii="Arial" w:hAnsi="Arial" w:cs="Arial"/>
          <w:sz w:val="24"/>
          <w:szCs w:val="24"/>
        </w:rPr>
        <w:t>Food Safety</w:t>
      </w:r>
      <w:r>
        <w:rPr>
          <w:rFonts w:ascii="Arial" w:hAnsi="Arial" w:cs="Arial"/>
          <w:sz w:val="24"/>
          <w:szCs w:val="24"/>
        </w:rPr>
        <w:t xml:space="preserve"> and</w:t>
      </w:r>
      <w:r w:rsidRPr="005B0CC4">
        <w:rPr>
          <w:rFonts w:ascii="Arial" w:hAnsi="Arial" w:cs="Arial"/>
          <w:sz w:val="24"/>
          <w:szCs w:val="24"/>
        </w:rPr>
        <w:t xml:space="preserve"> Hygiene is very important for the wellbeing </w:t>
      </w:r>
      <w:r>
        <w:rPr>
          <w:rFonts w:ascii="Arial" w:hAnsi="Arial" w:cs="Arial"/>
          <w:sz w:val="24"/>
          <w:szCs w:val="24"/>
        </w:rPr>
        <w:t xml:space="preserve">and </w:t>
      </w:r>
      <w:r w:rsidRPr="005B0CC4">
        <w:rPr>
          <w:rFonts w:ascii="Arial" w:hAnsi="Arial" w:cs="Arial"/>
          <w:sz w:val="24"/>
          <w:szCs w:val="24"/>
        </w:rPr>
        <w:t xml:space="preserve">safety of </w:t>
      </w:r>
      <w:r>
        <w:rPr>
          <w:rFonts w:ascii="Arial" w:hAnsi="Arial" w:cs="Arial"/>
          <w:sz w:val="24"/>
          <w:szCs w:val="24"/>
        </w:rPr>
        <w:t>the</w:t>
      </w:r>
      <w:r w:rsidRPr="005B0CC4">
        <w:rPr>
          <w:rFonts w:ascii="Arial" w:hAnsi="Arial" w:cs="Arial"/>
          <w:sz w:val="24"/>
          <w:szCs w:val="24"/>
        </w:rPr>
        <w:t xml:space="preserve"> guests</w:t>
      </w:r>
      <w:r w:rsidR="00CA4987">
        <w:rPr>
          <w:rFonts w:ascii="Arial" w:hAnsi="Arial" w:cs="Arial"/>
          <w:sz w:val="24"/>
          <w:szCs w:val="24"/>
        </w:rPr>
        <w:t>.</w:t>
      </w:r>
      <w:r w:rsidR="00EF1F08">
        <w:rPr>
          <w:rFonts w:ascii="Arial" w:hAnsi="Arial" w:cs="Arial"/>
          <w:sz w:val="24"/>
          <w:szCs w:val="24"/>
        </w:rPr>
        <w:t xml:space="preserve"> </w:t>
      </w:r>
      <w:r w:rsidRPr="005B0CC4">
        <w:rPr>
          <w:rFonts w:ascii="Arial" w:hAnsi="Arial" w:cs="Arial"/>
          <w:sz w:val="24"/>
          <w:szCs w:val="24"/>
        </w:rPr>
        <w:t>It is very important that</w:t>
      </w:r>
      <w:r w:rsidR="00CA4987">
        <w:rPr>
          <w:rFonts w:ascii="Arial" w:hAnsi="Arial" w:cs="Arial"/>
          <w:sz w:val="24"/>
          <w:szCs w:val="24"/>
        </w:rPr>
        <w:t xml:space="preserve"> </w:t>
      </w:r>
      <w:r w:rsidRPr="005B0CC4">
        <w:rPr>
          <w:rFonts w:ascii="Arial" w:hAnsi="Arial" w:cs="Arial"/>
          <w:sz w:val="24"/>
          <w:szCs w:val="24"/>
        </w:rPr>
        <w:t xml:space="preserve">the Kitchen employees know how to handle and process </w:t>
      </w:r>
      <w:r w:rsidR="00EF1F08">
        <w:rPr>
          <w:rFonts w:ascii="Arial" w:hAnsi="Arial" w:cs="Arial"/>
          <w:sz w:val="24"/>
          <w:szCs w:val="24"/>
        </w:rPr>
        <w:t>f</w:t>
      </w:r>
      <w:r w:rsidRPr="005B0CC4">
        <w:rPr>
          <w:rFonts w:ascii="Arial" w:hAnsi="Arial" w:cs="Arial"/>
          <w:sz w:val="24"/>
          <w:szCs w:val="24"/>
        </w:rPr>
        <w:t>ood in a professional</w:t>
      </w:r>
      <w:r w:rsidR="00CA4987">
        <w:rPr>
          <w:rFonts w:ascii="Arial" w:hAnsi="Arial" w:cs="Arial"/>
          <w:sz w:val="24"/>
          <w:szCs w:val="24"/>
        </w:rPr>
        <w:t xml:space="preserve"> </w:t>
      </w:r>
      <w:r w:rsidRPr="005B0CC4">
        <w:rPr>
          <w:rFonts w:ascii="Arial" w:hAnsi="Arial" w:cs="Arial"/>
          <w:sz w:val="24"/>
          <w:szCs w:val="24"/>
        </w:rPr>
        <w:t>and consistent manner by respecting the standards</w:t>
      </w:r>
      <w:r w:rsidR="00CA4987">
        <w:rPr>
          <w:rFonts w:ascii="Arial" w:hAnsi="Arial" w:cs="Arial"/>
          <w:sz w:val="24"/>
          <w:szCs w:val="24"/>
        </w:rPr>
        <w:t>.</w:t>
      </w:r>
    </w:p>
    <w:p w14:paraId="52FF5749" w14:textId="33F49D3A" w:rsidR="009976DF" w:rsidRDefault="00497823" w:rsidP="0097213E">
      <w:pPr>
        <w:rPr>
          <w:rFonts w:ascii="Arial" w:hAnsi="Arial" w:cs="Arial"/>
          <w:sz w:val="24"/>
          <w:szCs w:val="24"/>
        </w:rPr>
      </w:pPr>
      <w:r w:rsidRPr="00497823">
        <w:rPr>
          <w:rFonts w:ascii="Arial" w:hAnsi="Arial" w:cs="Arial"/>
          <w:sz w:val="24"/>
          <w:szCs w:val="24"/>
        </w:rPr>
        <w:t>Everyone who works with food is responsible for ensuring that consumers are protected from contaminated food and the</w:t>
      </w:r>
      <w:r>
        <w:rPr>
          <w:rFonts w:ascii="Arial" w:hAnsi="Arial" w:cs="Arial"/>
          <w:sz w:val="24"/>
          <w:szCs w:val="24"/>
        </w:rPr>
        <w:t xml:space="preserve"> </w:t>
      </w:r>
      <w:r w:rsidRPr="00497823">
        <w:rPr>
          <w:rFonts w:ascii="Arial" w:hAnsi="Arial" w:cs="Arial"/>
          <w:sz w:val="24"/>
          <w:szCs w:val="24"/>
        </w:rPr>
        <w:t xml:space="preserve">risk of food poisoning. </w:t>
      </w:r>
      <w:r w:rsidRPr="00497823">
        <w:rPr>
          <w:rFonts w:ascii="Arial" w:hAnsi="Arial" w:cs="Arial"/>
          <w:sz w:val="24"/>
          <w:szCs w:val="24"/>
        </w:rPr>
        <w:cr/>
      </w:r>
      <w:r w:rsidR="0086104E">
        <w:rPr>
          <w:rFonts w:ascii="Arial" w:hAnsi="Arial" w:cs="Arial"/>
          <w:sz w:val="24"/>
          <w:szCs w:val="24"/>
        </w:rPr>
        <w:t>To ensure food safety</w:t>
      </w:r>
      <w:r w:rsidR="00BB2579">
        <w:rPr>
          <w:rFonts w:ascii="Arial" w:hAnsi="Arial" w:cs="Arial"/>
          <w:sz w:val="24"/>
          <w:szCs w:val="24"/>
        </w:rPr>
        <w:t xml:space="preserve">, the whole food process should be analysed </w:t>
      </w:r>
      <w:r w:rsidR="003F1EB0">
        <w:rPr>
          <w:rFonts w:ascii="Arial" w:hAnsi="Arial" w:cs="Arial"/>
          <w:sz w:val="24"/>
          <w:szCs w:val="24"/>
        </w:rPr>
        <w:t xml:space="preserve">-production, transport, store, </w:t>
      </w:r>
      <w:r w:rsidR="004E1C06">
        <w:rPr>
          <w:rFonts w:ascii="Arial" w:hAnsi="Arial" w:cs="Arial"/>
          <w:sz w:val="24"/>
          <w:szCs w:val="24"/>
        </w:rPr>
        <w:t xml:space="preserve">handling and service. </w:t>
      </w:r>
    </w:p>
    <w:p w14:paraId="33D255A4" w14:textId="37AA42CB" w:rsidR="00682D37" w:rsidRDefault="00682D37" w:rsidP="00497823">
      <w:pPr>
        <w:rPr>
          <w:rFonts w:ascii="Arial" w:hAnsi="Arial" w:cs="Arial"/>
          <w:b/>
          <w:bCs/>
          <w:sz w:val="24"/>
          <w:szCs w:val="24"/>
          <w:u w:val="single"/>
        </w:rPr>
      </w:pPr>
      <w:r w:rsidRPr="00682D37">
        <w:rPr>
          <w:rFonts w:ascii="Arial" w:hAnsi="Arial" w:cs="Arial"/>
          <w:b/>
          <w:bCs/>
          <w:sz w:val="24"/>
          <w:szCs w:val="24"/>
          <w:u w:val="single"/>
        </w:rPr>
        <w:t>Legislation</w:t>
      </w:r>
    </w:p>
    <w:p w14:paraId="19D12D15" w14:textId="4B58A308" w:rsidR="00CE2C17" w:rsidRPr="00EF1F08" w:rsidRDefault="00EF1F08" w:rsidP="00497823">
      <w:pPr>
        <w:rPr>
          <w:rFonts w:ascii="Arial" w:hAnsi="Arial" w:cs="Arial"/>
          <w:sz w:val="24"/>
          <w:szCs w:val="24"/>
        </w:rPr>
      </w:pPr>
      <w:r>
        <w:rPr>
          <w:rFonts w:ascii="Arial" w:hAnsi="Arial" w:cs="Arial"/>
          <w:sz w:val="24"/>
          <w:szCs w:val="24"/>
        </w:rPr>
        <w:t>Legislation is a law</w:t>
      </w:r>
      <w:r w:rsidR="00260858">
        <w:rPr>
          <w:rFonts w:ascii="Arial" w:hAnsi="Arial" w:cs="Arial"/>
          <w:sz w:val="24"/>
          <w:szCs w:val="24"/>
        </w:rPr>
        <w:t>, which controls how the business can operate.</w:t>
      </w:r>
    </w:p>
    <w:p w14:paraId="0B9F9C4D" w14:textId="22D3F426" w:rsidR="000B1CCD" w:rsidRPr="000B1CCD" w:rsidRDefault="000B1CCD" w:rsidP="000B1CCD">
      <w:pPr>
        <w:rPr>
          <w:rFonts w:ascii="Arial" w:hAnsi="Arial" w:cs="Arial"/>
          <w:sz w:val="24"/>
          <w:szCs w:val="24"/>
        </w:rPr>
      </w:pPr>
      <w:r w:rsidRPr="000B1CCD">
        <w:rPr>
          <w:rFonts w:ascii="Arial" w:hAnsi="Arial" w:cs="Arial"/>
          <w:sz w:val="24"/>
          <w:szCs w:val="24"/>
        </w:rPr>
        <w:t>Laws can be</w:t>
      </w:r>
      <w:r w:rsidR="005942A7">
        <w:rPr>
          <w:rFonts w:ascii="Arial" w:hAnsi="Arial" w:cs="Arial"/>
          <w:sz w:val="24"/>
          <w:szCs w:val="24"/>
        </w:rPr>
        <w:t xml:space="preserve"> </w:t>
      </w:r>
      <w:r w:rsidR="005942A7" w:rsidRPr="005942A7">
        <w:rPr>
          <w:rFonts w:ascii="Arial" w:hAnsi="Arial" w:cs="Arial"/>
          <w:sz w:val="24"/>
          <w:szCs w:val="24"/>
        </w:rPr>
        <w:t>enforced</w:t>
      </w:r>
      <w:r w:rsidRPr="000B1CCD">
        <w:rPr>
          <w:rFonts w:ascii="Arial" w:hAnsi="Arial" w:cs="Arial"/>
          <w:sz w:val="24"/>
          <w:szCs w:val="24"/>
        </w:rPr>
        <w:t xml:space="preserve"> by the UK or European Union courts and government. Legislation mainly acts as a </w:t>
      </w:r>
      <w:r w:rsidR="008F45D2">
        <w:rPr>
          <w:rFonts w:ascii="Arial" w:hAnsi="Arial" w:cs="Arial"/>
          <w:sz w:val="24"/>
          <w:szCs w:val="24"/>
        </w:rPr>
        <w:t>limit</w:t>
      </w:r>
      <w:r w:rsidRPr="000B1CCD">
        <w:rPr>
          <w:rFonts w:ascii="Arial" w:hAnsi="Arial" w:cs="Arial"/>
          <w:sz w:val="24"/>
          <w:szCs w:val="24"/>
        </w:rPr>
        <w:t xml:space="preserve"> on business.</w:t>
      </w:r>
    </w:p>
    <w:p w14:paraId="704D10C5" w14:textId="0E76B130" w:rsidR="000B1CCD" w:rsidRPr="003360CF" w:rsidRDefault="000B1CCD" w:rsidP="003360CF">
      <w:pPr>
        <w:rPr>
          <w:rFonts w:ascii="Arial" w:hAnsi="Arial" w:cs="Arial"/>
          <w:sz w:val="24"/>
          <w:szCs w:val="24"/>
        </w:rPr>
      </w:pPr>
      <w:r w:rsidRPr="000B1CCD">
        <w:rPr>
          <w:rFonts w:ascii="Arial" w:hAnsi="Arial" w:cs="Arial"/>
          <w:sz w:val="24"/>
          <w:szCs w:val="24"/>
        </w:rPr>
        <w:t>The main areas of legislation that affect businesses are:</w:t>
      </w:r>
      <w:r w:rsidR="003360CF">
        <w:rPr>
          <w:rFonts w:ascii="Arial" w:hAnsi="Arial" w:cs="Arial"/>
          <w:sz w:val="24"/>
          <w:szCs w:val="24"/>
        </w:rPr>
        <w:t xml:space="preserve"> </w:t>
      </w:r>
      <w:r w:rsidRPr="00FC6A57">
        <w:rPr>
          <w:rFonts w:ascii="Arial" w:hAnsi="Arial" w:cs="Arial"/>
          <w:sz w:val="24"/>
          <w:szCs w:val="24"/>
        </w:rPr>
        <w:t>Employment law</w:t>
      </w:r>
      <w:r w:rsidR="003360CF">
        <w:rPr>
          <w:rFonts w:ascii="Arial" w:hAnsi="Arial" w:cs="Arial"/>
          <w:sz w:val="24"/>
          <w:szCs w:val="24"/>
        </w:rPr>
        <w:t xml:space="preserve">, </w:t>
      </w:r>
      <w:r w:rsidRPr="003360CF">
        <w:rPr>
          <w:rFonts w:ascii="Arial" w:hAnsi="Arial" w:cs="Arial"/>
          <w:sz w:val="24"/>
          <w:szCs w:val="24"/>
        </w:rPr>
        <w:t>Consumer protection</w:t>
      </w:r>
      <w:r w:rsidR="003360CF">
        <w:rPr>
          <w:rFonts w:ascii="Arial" w:hAnsi="Arial" w:cs="Arial"/>
          <w:sz w:val="24"/>
          <w:szCs w:val="24"/>
        </w:rPr>
        <w:t xml:space="preserve">, </w:t>
      </w:r>
      <w:r w:rsidRPr="003360CF">
        <w:rPr>
          <w:rFonts w:ascii="Arial" w:hAnsi="Arial" w:cs="Arial"/>
          <w:sz w:val="24"/>
          <w:szCs w:val="24"/>
        </w:rPr>
        <w:t>Competition law</w:t>
      </w:r>
      <w:r w:rsidR="003360CF">
        <w:rPr>
          <w:rFonts w:ascii="Arial" w:hAnsi="Arial" w:cs="Arial"/>
          <w:sz w:val="24"/>
          <w:szCs w:val="24"/>
        </w:rPr>
        <w:t>.</w:t>
      </w:r>
    </w:p>
    <w:p w14:paraId="7F1772A6" w14:textId="41964018" w:rsidR="009439E0" w:rsidRDefault="009439E0" w:rsidP="009439E0">
      <w:pPr>
        <w:pStyle w:val="ListParagraph"/>
        <w:rPr>
          <w:rFonts w:ascii="Arial" w:hAnsi="Arial" w:cs="Arial"/>
          <w:sz w:val="24"/>
          <w:szCs w:val="24"/>
        </w:rPr>
      </w:pPr>
    </w:p>
    <w:p w14:paraId="3C25A0E0" w14:textId="786553C7" w:rsidR="009439E0" w:rsidRDefault="009439E0" w:rsidP="009439E0">
      <w:pPr>
        <w:jc w:val="both"/>
        <w:rPr>
          <w:rFonts w:ascii="Arial" w:hAnsi="Arial" w:cs="Arial"/>
          <w:b/>
          <w:bCs/>
          <w:sz w:val="24"/>
          <w:szCs w:val="24"/>
          <w:u w:val="single"/>
        </w:rPr>
      </w:pPr>
      <w:r w:rsidRPr="009439E0">
        <w:rPr>
          <w:rFonts w:ascii="Arial" w:hAnsi="Arial" w:cs="Arial"/>
          <w:b/>
          <w:bCs/>
          <w:sz w:val="24"/>
          <w:szCs w:val="24"/>
          <w:u w:val="single"/>
        </w:rPr>
        <w:t>Licensing</w:t>
      </w:r>
    </w:p>
    <w:p w14:paraId="624C027C" w14:textId="6F9F2313" w:rsidR="009439E0" w:rsidRDefault="004C67CD" w:rsidP="009439E0">
      <w:pPr>
        <w:jc w:val="both"/>
        <w:rPr>
          <w:rFonts w:ascii="Arial" w:hAnsi="Arial" w:cs="Arial"/>
          <w:sz w:val="24"/>
          <w:szCs w:val="24"/>
        </w:rPr>
      </w:pPr>
      <w:r>
        <w:rPr>
          <w:rFonts w:ascii="Arial" w:hAnsi="Arial" w:cs="Arial"/>
          <w:sz w:val="24"/>
          <w:szCs w:val="24"/>
        </w:rPr>
        <w:lastRenderedPageBreak/>
        <w:t>The Hospitality sector is subject</w:t>
      </w:r>
      <w:r w:rsidR="00D6041E">
        <w:rPr>
          <w:rFonts w:ascii="Arial" w:hAnsi="Arial" w:cs="Arial"/>
          <w:sz w:val="24"/>
          <w:szCs w:val="24"/>
        </w:rPr>
        <w:t xml:space="preserve"> to </w:t>
      </w:r>
      <w:r w:rsidR="00D6041E" w:rsidRPr="00D6041E">
        <w:rPr>
          <w:rFonts w:ascii="Arial" w:hAnsi="Arial" w:cs="Arial"/>
          <w:sz w:val="24"/>
          <w:szCs w:val="24"/>
        </w:rPr>
        <w:t>licensing and regulatory laws.</w:t>
      </w:r>
      <w:r w:rsidR="002D3EE1" w:rsidRPr="002D3EE1">
        <w:t xml:space="preserve"> </w:t>
      </w:r>
      <w:r w:rsidR="002D3EE1" w:rsidRPr="002D3EE1">
        <w:rPr>
          <w:rFonts w:ascii="Arial" w:hAnsi="Arial" w:cs="Arial"/>
          <w:sz w:val="24"/>
          <w:szCs w:val="24"/>
        </w:rPr>
        <w:t xml:space="preserve">Every hospitality </w:t>
      </w:r>
      <w:r w:rsidR="00124A16">
        <w:rPr>
          <w:rFonts w:ascii="Arial" w:hAnsi="Arial" w:cs="Arial"/>
          <w:sz w:val="24"/>
          <w:szCs w:val="24"/>
        </w:rPr>
        <w:t>sector</w:t>
      </w:r>
      <w:r w:rsidR="002D3EE1" w:rsidRPr="002D3EE1">
        <w:rPr>
          <w:rFonts w:ascii="Arial" w:hAnsi="Arial" w:cs="Arial"/>
          <w:sz w:val="24"/>
          <w:szCs w:val="24"/>
        </w:rPr>
        <w:t>, from restaurants to hotels and bars needs to be properly licensed before it can start operating</w:t>
      </w:r>
      <w:r w:rsidR="002D3EE1">
        <w:rPr>
          <w:rFonts w:ascii="Arial" w:hAnsi="Arial" w:cs="Arial"/>
          <w:sz w:val="24"/>
          <w:szCs w:val="24"/>
        </w:rPr>
        <w:t>.</w:t>
      </w:r>
      <w:r w:rsidR="00A45A6D">
        <w:rPr>
          <w:rFonts w:ascii="Arial" w:hAnsi="Arial" w:cs="Arial"/>
          <w:sz w:val="24"/>
          <w:szCs w:val="24"/>
        </w:rPr>
        <w:t xml:space="preserve"> Some of the licenses </w:t>
      </w:r>
      <w:proofErr w:type="gramStart"/>
      <w:r w:rsidR="00A45A6D">
        <w:rPr>
          <w:rFonts w:ascii="Arial" w:hAnsi="Arial" w:cs="Arial"/>
          <w:sz w:val="24"/>
          <w:szCs w:val="24"/>
        </w:rPr>
        <w:t>are:</w:t>
      </w:r>
      <w:proofErr w:type="gramEnd"/>
      <w:r w:rsidR="00A45A6D">
        <w:rPr>
          <w:rFonts w:ascii="Arial" w:hAnsi="Arial" w:cs="Arial"/>
          <w:sz w:val="24"/>
          <w:szCs w:val="24"/>
        </w:rPr>
        <w:t xml:space="preserve"> </w:t>
      </w:r>
      <w:r w:rsidR="005C1C2B">
        <w:rPr>
          <w:rFonts w:ascii="Arial" w:hAnsi="Arial" w:cs="Arial"/>
          <w:sz w:val="24"/>
          <w:szCs w:val="24"/>
        </w:rPr>
        <w:t>TV license,</w:t>
      </w:r>
      <w:r w:rsidR="005C1C2B" w:rsidRPr="005C1C2B">
        <w:t xml:space="preserve"> </w:t>
      </w:r>
      <w:r w:rsidR="005C1C2B" w:rsidRPr="005C1C2B">
        <w:rPr>
          <w:rFonts w:ascii="Arial" w:hAnsi="Arial" w:cs="Arial"/>
          <w:sz w:val="24"/>
          <w:szCs w:val="24"/>
        </w:rPr>
        <w:t>Business License</w:t>
      </w:r>
      <w:r w:rsidR="005C1C2B">
        <w:rPr>
          <w:rFonts w:ascii="Arial" w:hAnsi="Arial" w:cs="Arial"/>
          <w:sz w:val="24"/>
          <w:szCs w:val="24"/>
        </w:rPr>
        <w:t xml:space="preserve">, </w:t>
      </w:r>
      <w:r w:rsidR="00C57DFA" w:rsidRPr="00C57DFA">
        <w:rPr>
          <w:rFonts w:ascii="Arial" w:hAnsi="Arial" w:cs="Arial"/>
          <w:sz w:val="24"/>
          <w:szCs w:val="24"/>
        </w:rPr>
        <w:t>Employer Identification Number (EIN)</w:t>
      </w:r>
      <w:r w:rsidR="00C57DFA">
        <w:rPr>
          <w:rFonts w:ascii="Arial" w:hAnsi="Arial" w:cs="Arial"/>
          <w:sz w:val="24"/>
          <w:szCs w:val="24"/>
        </w:rPr>
        <w:t xml:space="preserve">, </w:t>
      </w:r>
      <w:r w:rsidR="00C57DFA" w:rsidRPr="00C57DFA">
        <w:rPr>
          <w:rFonts w:ascii="Arial" w:hAnsi="Arial" w:cs="Arial"/>
          <w:sz w:val="24"/>
          <w:szCs w:val="24"/>
        </w:rPr>
        <w:t>Food Service License</w:t>
      </w:r>
      <w:r w:rsidR="00C57DFA">
        <w:rPr>
          <w:rFonts w:ascii="Arial" w:hAnsi="Arial" w:cs="Arial"/>
          <w:sz w:val="24"/>
          <w:szCs w:val="24"/>
        </w:rPr>
        <w:t xml:space="preserve">, </w:t>
      </w:r>
      <w:r w:rsidR="007645CF">
        <w:rPr>
          <w:rFonts w:ascii="Arial" w:hAnsi="Arial" w:cs="Arial"/>
          <w:sz w:val="24"/>
          <w:szCs w:val="24"/>
        </w:rPr>
        <w:t>Alcohol License</w:t>
      </w:r>
      <w:r w:rsidR="004438D1">
        <w:rPr>
          <w:rFonts w:ascii="Arial" w:hAnsi="Arial" w:cs="Arial"/>
          <w:sz w:val="24"/>
          <w:szCs w:val="24"/>
        </w:rPr>
        <w:t xml:space="preserve"> and others.</w:t>
      </w:r>
    </w:p>
    <w:p w14:paraId="47119101" w14:textId="07F4AC02" w:rsidR="00727DA8" w:rsidRDefault="00727DA8" w:rsidP="009439E0">
      <w:pPr>
        <w:jc w:val="both"/>
        <w:rPr>
          <w:rFonts w:ascii="Arial" w:hAnsi="Arial" w:cs="Arial"/>
          <w:sz w:val="24"/>
          <w:szCs w:val="24"/>
        </w:rPr>
      </w:pPr>
    </w:p>
    <w:p w14:paraId="507777A2" w14:textId="77777777" w:rsidR="00727DA8" w:rsidRDefault="00727DA8" w:rsidP="009439E0">
      <w:pPr>
        <w:jc w:val="both"/>
        <w:rPr>
          <w:rFonts w:ascii="Arial" w:hAnsi="Arial" w:cs="Arial"/>
          <w:sz w:val="24"/>
          <w:szCs w:val="24"/>
        </w:rPr>
      </w:pPr>
    </w:p>
    <w:p w14:paraId="54AB0A1A" w14:textId="20EEFAC2" w:rsidR="006C746E" w:rsidRDefault="006C746E" w:rsidP="009439E0">
      <w:pPr>
        <w:jc w:val="both"/>
        <w:rPr>
          <w:rFonts w:ascii="Arial" w:hAnsi="Arial" w:cs="Arial"/>
          <w:b/>
          <w:bCs/>
          <w:sz w:val="24"/>
          <w:szCs w:val="24"/>
          <w:u w:val="single"/>
        </w:rPr>
      </w:pPr>
      <w:r w:rsidRPr="006C746E">
        <w:rPr>
          <w:rFonts w:ascii="Arial" w:hAnsi="Arial" w:cs="Arial"/>
          <w:b/>
          <w:bCs/>
          <w:sz w:val="24"/>
          <w:szCs w:val="24"/>
          <w:u w:val="single"/>
        </w:rPr>
        <w:t>Hotel Proprietors Act 1956</w:t>
      </w:r>
    </w:p>
    <w:p w14:paraId="0B16B1F5" w14:textId="53F693FD" w:rsidR="00854632" w:rsidRDefault="00854632" w:rsidP="009439E0">
      <w:pPr>
        <w:jc w:val="both"/>
        <w:rPr>
          <w:rFonts w:ascii="Arial" w:hAnsi="Arial" w:cs="Arial"/>
          <w:sz w:val="24"/>
          <w:szCs w:val="24"/>
        </w:rPr>
      </w:pPr>
      <w:bookmarkStart w:id="1" w:name="_Hlk17472919"/>
      <w:r w:rsidRPr="00854632">
        <w:rPr>
          <w:rFonts w:ascii="Arial" w:hAnsi="Arial" w:cs="Arial"/>
          <w:sz w:val="24"/>
          <w:szCs w:val="24"/>
        </w:rPr>
        <w:t xml:space="preserve">The Hotel Proprietors’ Act 1956 </w:t>
      </w:r>
      <w:bookmarkEnd w:id="1"/>
      <w:r w:rsidRPr="00854632">
        <w:rPr>
          <w:rFonts w:ascii="Arial" w:hAnsi="Arial" w:cs="Arial"/>
          <w:sz w:val="24"/>
          <w:szCs w:val="24"/>
        </w:rPr>
        <w:t xml:space="preserve">defines a hotel as </w:t>
      </w:r>
      <w:r>
        <w:rPr>
          <w:rFonts w:ascii="Arial" w:hAnsi="Arial" w:cs="Arial"/>
          <w:sz w:val="24"/>
          <w:szCs w:val="24"/>
        </w:rPr>
        <w:t>“</w:t>
      </w:r>
      <w:r w:rsidRPr="00854632">
        <w:rPr>
          <w:rFonts w:ascii="Arial" w:hAnsi="Arial" w:cs="Arial"/>
          <w:sz w:val="24"/>
          <w:szCs w:val="24"/>
        </w:rPr>
        <w:t>an establishment held out by the proprietor as offering food, drink and, if so required, sleeping accommodation, without special contract, to any traveller presenting himself who appears able and willing to pay a reasonable sum for the services and facilities provided and who is in a fit state to be received.</w:t>
      </w:r>
      <w:r>
        <w:rPr>
          <w:rFonts w:ascii="Arial" w:hAnsi="Arial" w:cs="Arial"/>
          <w:sz w:val="24"/>
          <w:szCs w:val="24"/>
        </w:rPr>
        <w:t>”</w:t>
      </w:r>
    </w:p>
    <w:p w14:paraId="359841F1" w14:textId="2C3E2686" w:rsidR="009E2B91" w:rsidRPr="00854632" w:rsidRDefault="009E2B91" w:rsidP="009E2B91">
      <w:pPr>
        <w:jc w:val="both"/>
        <w:rPr>
          <w:rFonts w:ascii="Arial" w:hAnsi="Arial" w:cs="Arial"/>
          <w:sz w:val="24"/>
          <w:szCs w:val="24"/>
        </w:rPr>
      </w:pPr>
      <w:r w:rsidRPr="009E2B91">
        <w:rPr>
          <w:rFonts w:ascii="Arial" w:hAnsi="Arial" w:cs="Arial"/>
          <w:sz w:val="24"/>
          <w:szCs w:val="24"/>
        </w:rPr>
        <w:t>The Hotel Proprietors’ Act 1956</w:t>
      </w:r>
      <w:r>
        <w:rPr>
          <w:rFonts w:ascii="Arial" w:hAnsi="Arial" w:cs="Arial"/>
          <w:sz w:val="24"/>
          <w:szCs w:val="24"/>
        </w:rPr>
        <w:t xml:space="preserve"> </w:t>
      </w:r>
      <w:r w:rsidRPr="009E2B91">
        <w:rPr>
          <w:rFonts w:ascii="Arial" w:hAnsi="Arial" w:cs="Arial"/>
          <w:sz w:val="24"/>
          <w:szCs w:val="24"/>
        </w:rPr>
        <w:t>means that hotel</w:t>
      </w:r>
      <w:r>
        <w:rPr>
          <w:rFonts w:ascii="Arial" w:hAnsi="Arial" w:cs="Arial"/>
          <w:sz w:val="24"/>
          <w:szCs w:val="24"/>
        </w:rPr>
        <w:t xml:space="preserve"> </w:t>
      </w:r>
      <w:r w:rsidRPr="009E2B91">
        <w:rPr>
          <w:rFonts w:ascii="Arial" w:hAnsi="Arial" w:cs="Arial"/>
          <w:sz w:val="24"/>
          <w:szCs w:val="24"/>
        </w:rPr>
        <w:t>proprietors might be strictly</w:t>
      </w:r>
      <w:r>
        <w:rPr>
          <w:rFonts w:ascii="Arial" w:hAnsi="Arial" w:cs="Arial"/>
          <w:sz w:val="24"/>
          <w:szCs w:val="24"/>
        </w:rPr>
        <w:t xml:space="preserve"> </w:t>
      </w:r>
      <w:r w:rsidR="00CD73C9">
        <w:rPr>
          <w:rFonts w:ascii="Arial" w:hAnsi="Arial" w:cs="Arial"/>
          <w:sz w:val="24"/>
          <w:szCs w:val="24"/>
        </w:rPr>
        <w:t>l</w:t>
      </w:r>
      <w:r w:rsidRPr="009E2B91">
        <w:rPr>
          <w:rFonts w:ascii="Arial" w:hAnsi="Arial" w:cs="Arial"/>
          <w:sz w:val="24"/>
          <w:szCs w:val="24"/>
        </w:rPr>
        <w:t>ia</w:t>
      </w:r>
      <w:r>
        <w:rPr>
          <w:rFonts w:ascii="Arial" w:hAnsi="Arial" w:cs="Arial"/>
          <w:sz w:val="24"/>
          <w:szCs w:val="24"/>
        </w:rPr>
        <w:t xml:space="preserve">ble </w:t>
      </w:r>
      <w:r w:rsidRPr="009E2B91">
        <w:rPr>
          <w:rFonts w:ascii="Arial" w:hAnsi="Arial" w:cs="Arial"/>
          <w:sz w:val="24"/>
          <w:szCs w:val="24"/>
        </w:rPr>
        <w:t>for the loss or damage</w:t>
      </w:r>
      <w:r w:rsidR="00CD73C9">
        <w:rPr>
          <w:rFonts w:ascii="Arial" w:hAnsi="Arial" w:cs="Arial"/>
          <w:sz w:val="24"/>
          <w:szCs w:val="24"/>
        </w:rPr>
        <w:t xml:space="preserve"> </w:t>
      </w:r>
      <w:r w:rsidRPr="009E2B91">
        <w:rPr>
          <w:rFonts w:ascii="Arial" w:hAnsi="Arial" w:cs="Arial"/>
          <w:sz w:val="24"/>
          <w:szCs w:val="24"/>
        </w:rPr>
        <w:t>of guests' possessions</w:t>
      </w:r>
      <w:r w:rsidR="00CD73C9">
        <w:rPr>
          <w:rFonts w:ascii="Arial" w:hAnsi="Arial" w:cs="Arial"/>
          <w:sz w:val="24"/>
          <w:szCs w:val="24"/>
        </w:rPr>
        <w:t>.</w:t>
      </w:r>
    </w:p>
    <w:p w14:paraId="7C7E9255" w14:textId="77777777" w:rsidR="006C746E" w:rsidRPr="006C746E" w:rsidRDefault="006C746E" w:rsidP="009439E0">
      <w:pPr>
        <w:jc w:val="both"/>
        <w:rPr>
          <w:rFonts w:ascii="Arial" w:hAnsi="Arial" w:cs="Arial"/>
          <w:b/>
          <w:bCs/>
          <w:sz w:val="24"/>
          <w:szCs w:val="24"/>
          <w:u w:val="single"/>
        </w:rPr>
      </w:pPr>
    </w:p>
    <w:p w14:paraId="520B8B91" w14:textId="288344B8" w:rsidR="008E114F" w:rsidRDefault="004C1D2D" w:rsidP="00497823">
      <w:pPr>
        <w:rPr>
          <w:rFonts w:ascii="Arial" w:hAnsi="Arial" w:cs="Arial"/>
          <w:b/>
          <w:bCs/>
          <w:sz w:val="24"/>
          <w:szCs w:val="24"/>
          <w:u w:val="single"/>
        </w:rPr>
      </w:pPr>
      <w:r>
        <w:rPr>
          <w:rFonts w:ascii="Arial" w:hAnsi="Arial" w:cs="Arial"/>
          <w:b/>
          <w:bCs/>
          <w:sz w:val="24"/>
          <w:szCs w:val="24"/>
          <w:u w:val="single"/>
        </w:rPr>
        <w:t>Conclusion</w:t>
      </w:r>
    </w:p>
    <w:p w14:paraId="4EF013A5" w14:textId="333CFFBA" w:rsidR="00386E88" w:rsidRDefault="00386E88" w:rsidP="00497823">
      <w:pPr>
        <w:rPr>
          <w:rFonts w:ascii="Arial" w:hAnsi="Arial" w:cs="Arial"/>
          <w:sz w:val="24"/>
          <w:szCs w:val="24"/>
        </w:rPr>
      </w:pPr>
      <w:r w:rsidRPr="00386E88">
        <w:rPr>
          <w:rFonts w:ascii="Arial" w:hAnsi="Arial" w:cs="Arial"/>
          <w:sz w:val="24"/>
          <w:szCs w:val="24"/>
        </w:rPr>
        <w:t xml:space="preserve">The Hospitality </w:t>
      </w:r>
      <w:r>
        <w:rPr>
          <w:rFonts w:ascii="Arial" w:hAnsi="Arial" w:cs="Arial"/>
          <w:sz w:val="24"/>
          <w:szCs w:val="24"/>
        </w:rPr>
        <w:t xml:space="preserve">Industry is very </w:t>
      </w:r>
      <w:r w:rsidR="00E56D26">
        <w:rPr>
          <w:rFonts w:ascii="Arial" w:hAnsi="Arial" w:cs="Arial"/>
          <w:sz w:val="24"/>
          <w:szCs w:val="24"/>
        </w:rPr>
        <w:t>complicated business sector.</w:t>
      </w:r>
      <w:r w:rsidR="004076F5">
        <w:rPr>
          <w:rFonts w:ascii="Arial" w:hAnsi="Arial" w:cs="Arial"/>
          <w:sz w:val="24"/>
          <w:szCs w:val="24"/>
        </w:rPr>
        <w:t xml:space="preserve"> It </w:t>
      </w:r>
      <w:r w:rsidR="000C6698">
        <w:rPr>
          <w:rFonts w:ascii="Arial" w:hAnsi="Arial" w:cs="Arial"/>
          <w:sz w:val="24"/>
          <w:szCs w:val="24"/>
        </w:rPr>
        <w:t>consists many departments</w:t>
      </w:r>
      <w:r w:rsidR="008A2F50">
        <w:rPr>
          <w:rFonts w:ascii="Arial" w:hAnsi="Arial" w:cs="Arial"/>
          <w:sz w:val="24"/>
          <w:szCs w:val="24"/>
        </w:rPr>
        <w:t>.</w:t>
      </w:r>
      <w:r w:rsidR="00651B9E">
        <w:rPr>
          <w:rFonts w:ascii="Arial" w:hAnsi="Arial" w:cs="Arial"/>
          <w:sz w:val="24"/>
          <w:szCs w:val="24"/>
        </w:rPr>
        <w:t xml:space="preserve"> There are a big number of </w:t>
      </w:r>
      <w:r w:rsidR="00D35AE1">
        <w:rPr>
          <w:rFonts w:ascii="Arial" w:hAnsi="Arial" w:cs="Arial"/>
          <w:sz w:val="24"/>
          <w:szCs w:val="24"/>
        </w:rPr>
        <w:t>law and legislature</w:t>
      </w:r>
      <w:r w:rsidR="003F2D60">
        <w:rPr>
          <w:rFonts w:ascii="Arial" w:hAnsi="Arial" w:cs="Arial"/>
          <w:sz w:val="24"/>
          <w:szCs w:val="24"/>
        </w:rPr>
        <w:t xml:space="preserve"> concerns that need to </w:t>
      </w:r>
      <w:r w:rsidR="003374E8">
        <w:rPr>
          <w:rFonts w:ascii="Arial" w:hAnsi="Arial" w:cs="Arial"/>
          <w:sz w:val="24"/>
          <w:szCs w:val="24"/>
        </w:rPr>
        <w:t>be taken care of from the owner</w:t>
      </w:r>
      <w:r w:rsidR="00C45482">
        <w:rPr>
          <w:rFonts w:ascii="Arial" w:hAnsi="Arial" w:cs="Arial"/>
          <w:sz w:val="24"/>
          <w:szCs w:val="24"/>
        </w:rPr>
        <w:t xml:space="preserve">s, when they want to start and </w:t>
      </w:r>
      <w:r w:rsidR="004133A5">
        <w:rPr>
          <w:rFonts w:ascii="Arial" w:hAnsi="Arial" w:cs="Arial"/>
          <w:sz w:val="24"/>
          <w:szCs w:val="24"/>
        </w:rPr>
        <w:t>develop their business in the Hospitality industry.</w:t>
      </w:r>
    </w:p>
    <w:p w14:paraId="462B5418" w14:textId="343D180D" w:rsidR="001C2AAC" w:rsidRPr="004133A5" w:rsidRDefault="001C2AAC" w:rsidP="00497823">
      <w:pPr>
        <w:rPr>
          <w:rFonts w:ascii="Arial" w:hAnsi="Arial" w:cs="Arial"/>
          <w:sz w:val="24"/>
          <w:szCs w:val="24"/>
        </w:rPr>
      </w:pPr>
      <w:r w:rsidRPr="001C2AAC">
        <w:rPr>
          <w:rFonts w:ascii="Arial" w:hAnsi="Arial" w:cs="Arial"/>
          <w:sz w:val="24"/>
          <w:szCs w:val="24"/>
        </w:rPr>
        <w:t>.</w:t>
      </w:r>
    </w:p>
    <w:p w14:paraId="6B1BFB64" w14:textId="77777777" w:rsidR="004C1D2D" w:rsidRDefault="004C1D2D" w:rsidP="00497823">
      <w:pPr>
        <w:rPr>
          <w:rFonts w:ascii="Arial" w:hAnsi="Arial" w:cs="Arial"/>
          <w:b/>
          <w:bCs/>
          <w:sz w:val="24"/>
          <w:szCs w:val="24"/>
          <w:u w:val="single"/>
        </w:rPr>
      </w:pPr>
    </w:p>
    <w:p w14:paraId="4D577E90" w14:textId="77777777" w:rsidR="00682D37" w:rsidRPr="00682D37" w:rsidRDefault="00682D37" w:rsidP="00497823">
      <w:pPr>
        <w:rPr>
          <w:rFonts w:ascii="Arial" w:hAnsi="Arial" w:cs="Arial"/>
          <w:b/>
          <w:bCs/>
          <w:sz w:val="24"/>
          <w:szCs w:val="24"/>
          <w:u w:val="single"/>
        </w:rPr>
      </w:pPr>
    </w:p>
    <w:p w14:paraId="6B84FF94" w14:textId="3F241E39" w:rsidR="00BB3472" w:rsidRDefault="00BB3472" w:rsidP="003823BA">
      <w:pPr>
        <w:rPr>
          <w:rFonts w:ascii="Arial" w:hAnsi="Arial" w:cs="Arial"/>
          <w:b/>
          <w:bCs/>
          <w:sz w:val="24"/>
          <w:szCs w:val="24"/>
          <w:u w:val="single"/>
        </w:rPr>
      </w:pPr>
      <w:r w:rsidRPr="00BB3472">
        <w:rPr>
          <w:rFonts w:ascii="Arial" w:hAnsi="Arial" w:cs="Arial"/>
          <w:b/>
          <w:bCs/>
          <w:sz w:val="24"/>
          <w:szCs w:val="24"/>
          <w:u w:val="single"/>
        </w:rPr>
        <w:t>References:</w:t>
      </w:r>
    </w:p>
    <w:p w14:paraId="67A84C1E" w14:textId="77777777" w:rsidR="003224D8" w:rsidRPr="003224D8" w:rsidRDefault="003224D8" w:rsidP="003823BA">
      <w:pPr>
        <w:rPr>
          <w:rFonts w:ascii="Arial" w:hAnsi="Arial" w:cs="Arial"/>
          <w:sz w:val="24"/>
          <w:szCs w:val="24"/>
        </w:rPr>
      </w:pPr>
    </w:p>
    <w:p w14:paraId="0DC7A056" w14:textId="27EA3603" w:rsidR="00005C51" w:rsidRDefault="00726AB2" w:rsidP="003823BA">
      <w:pPr>
        <w:rPr>
          <w:rFonts w:ascii="Arial" w:hAnsi="Arial" w:cs="Arial"/>
          <w:sz w:val="24"/>
          <w:szCs w:val="24"/>
        </w:rPr>
      </w:pPr>
      <w:r w:rsidRPr="00726AB2">
        <w:rPr>
          <w:rFonts w:ascii="Arial" w:hAnsi="Arial" w:cs="Arial"/>
          <w:sz w:val="24"/>
          <w:szCs w:val="24"/>
        </w:rPr>
        <w:t xml:space="preserve">Douglas &amp; </w:t>
      </w:r>
      <w:proofErr w:type="spellStart"/>
      <w:r w:rsidRPr="00726AB2">
        <w:rPr>
          <w:rFonts w:ascii="Arial" w:hAnsi="Arial" w:cs="Arial"/>
          <w:sz w:val="24"/>
          <w:szCs w:val="24"/>
        </w:rPr>
        <w:t>Wildavsky</w:t>
      </w:r>
      <w:proofErr w:type="spellEnd"/>
      <w:r w:rsidRPr="00726AB2">
        <w:rPr>
          <w:rFonts w:ascii="Arial" w:hAnsi="Arial" w:cs="Arial"/>
          <w:sz w:val="24"/>
          <w:szCs w:val="24"/>
        </w:rPr>
        <w:t xml:space="preserve"> (1982). Explaining Risk perception an evaluation of cultural theory.</w:t>
      </w:r>
    </w:p>
    <w:p w14:paraId="5F26DB6B" w14:textId="782A09C3" w:rsidR="003224D8" w:rsidRDefault="003224D8" w:rsidP="003823BA">
      <w:pPr>
        <w:rPr>
          <w:rFonts w:ascii="Arial" w:hAnsi="Arial" w:cs="Arial"/>
          <w:sz w:val="24"/>
          <w:szCs w:val="24"/>
        </w:rPr>
      </w:pPr>
      <w:r w:rsidRPr="003224D8">
        <w:rPr>
          <w:rFonts w:ascii="Arial" w:hAnsi="Arial" w:cs="Arial"/>
          <w:sz w:val="24"/>
          <w:szCs w:val="24"/>
        </w:rPr>
        <w:t xml:space="preserve">Durst, S., </w:t>
      </w:r>
      <w:proofErr w:type="spellStart"/>
      <w:r w:rsidRPr="003224D8">
        <w:rPr>
          <w:rFonts w:ascii="Arial" w:hAnsi="Arial" w:cs="Arial"/>
          <w:sz w:val="24"/>
          <w:szCs w:val="24"/>
        </w:rPr>
        <w:t>Hinteregger</w:t>
      </w:r>
      <w:proofErr w:type="spellEnd"/>
      <w:r w:rsidRPr="003224D8">
        <w:rPr>
          <w:rFonts w:ascii="Arial" w:hAnsi="Arial" w:cs="Arial"/>
          <w:sz w:val="24"/>
          <w:szCs w:val="24"/>
        </w:rPr>
        <w:t xml:space="preserve">, C. and </w:t>
      </w:r>
      <w:proofErr w:type="spellStart"/>
      <w:r w:rsidRPr="003224D8">
        <w:rPr>
          <w:rFonts w:ascii="Arial" w:hAnsi="Arial" w:cs="Arial"/>
          <w:sz w:val="24"/>
          <w:szCs w:val="24"/>
        </w:rPr>
        <w:t>Zieba</w:t>
      </w:r>
      <w:proofErr w:type="spellEnd"/>
      <w:r w:rsidRPr="003224D8">
        <w:rPr>
          <w:rFonts w:ascii="Arial" w:hAnsi="Arial" w:cs="Arial"/>
          <w:sz w:val="24"/>
          <w:szCs w:val="24"/>
        </w:rPr>
        <w:t>, M. (2019). The linkage between knowledge risk management and organizational performance.</w:t>
      </w:r>
    </w:p>
    <w:p w14:paraId="356B40E0" w14:textId="127D5218" w:rsidR="0047277D" w:rsidRDefault="0047277D" w:rsidP="003823BA">
      <w:pPr>
        <w:rPr>
          <w:rFonts w:ascii="Arial" w:hAnsi="Arial" w:cs="Arial"/>
          <w:sz w:val="24"/>
          <w:szCs w:val="24"/>
        </w:rPr>
      </w:pPr>
      <w:r w:rsidRPr="0047277D">
        <w:rPr>
          <w:rFonts w:ascii="Arial" w:hAnsi="Arial" w:cs="Arial"/>
          <w:sz w:val="24"/>
          <w:szCs w:val="24"/>
        </w:rPr>
        <w:t>EPRI Journal. (2019). Threat or Opportunity? Managing Risk through R&amp;D - EPRI Journal. [online] Available at: http://eprijournal.com/threat-or-opportunity-managing-risk-through-rd/ [Accessed 22 Aug. 2019].</w:t>
      </w:r>
    </w:p>
    <w:p w14:paraId="05E3C23E" w14:textId="77777777" w:rsidR="00005C51" w:rsidRDefault="00005C51" w:rsidP="003823BA">
      <w:pPr>
        <w:rPr>
          <w:rFonts w:ascii="Arial" w:hAnsi="Arial" w:cs="Arial"/>
          <w:sz w:val="24"/>
          <w:szCs w:val="24"/>
        </w:rPr>
      </w:pPr>
      <w:proofErr w:type="spellStart"/>
      <w:r w:rsidRPr="00005C51">
        <w:rPr>
          <w:rFonts w:ascii="Arial" w:hAnsi="Arial" w:cs="Arial"/>
          <w:sz w:val="24"/>
          <w:szCs w:val="24"/>
        </w:rPr>
        <w:t>Garaczi</w:t>
      </w:r>
      <w:proofErr w:type="spellEnd"/>
      <w:r w:rsidRPr="00005C51">
        <w:rPr>
          <w:rFonts w:ascii="Arial" w:hAnsi="Arial" w:cs="Arial"/>
          <w:sz w:val="24"/>
          <w:szCs w:val="24"/>
        </w:rPr>
        <w:t xml:space="preserve">, I. (2013): </w:t>
      </w:r>
      <w:proofErr w:type="spellStart"/>
      <w:r w:rsidRPr="00005C51">
        <w:rPr>
          <w:rFonts w:ascii="Arial" w:hAnsi="Arial" w:cs="Arial"/>
          <w:sz w:val="24"/>
          <w:szCs w:val="24"/>
        </w:rPr>
        <w:t>Kockázati</w:t>
      </w:r>
      <w:proofErr w:type="spellEnd"/>
      <w:r w:rsidRPr="00005C51">
        <w:rPr>
          <w:rFonts w:ascii="Arial" w:hAnsi="Arial" w:cs="Arial"/>
          <w:sz w:val="24"/>
          <w:szCs w:val="24"/>
        </w:rPr>
        <w:t xml:space="preserve"> </w:t>
      </w:r>
      <w:proofErr w:type="spellStart"/>
      <w:r w:rsidRPr="00005C51">
        <w:rPr>
          <w:rFonts w:ascii="Arial" w:hAnsi="Arial" w:cs="Arial"/>
          <w:sz w:val="24"/>
          <w:szCs w:val="24"/>
        </w:rPr>
        <w:t>modellek</w:t>
      </w:r>
      <w:proofErr w:type="spellEnd"/>
      <w:r w:rsidRPr="00005C51">
        <w:rPr>
          <w:rFonts w:ascii="Arial" w:hAnsi="Arial" w:cs="Arial"/>
          <w:sz w:val="24"/>
          <w:szCs w:val="24"/>
        </w:rPr>
        <w:t xml:space="preserve"> </w:t>
      </w:r>
      <w:proofErr w:type="spellStart"/>
      <w:r w:rsidRPr="00005C51">
        <w:rPr>
          <w:rFonts w:ascii="Arial" w:hAnsi="Arial" w:cs="Arial"/>
          <w:sz w:val="24"/>
          <w:szCs w:val="24"/>
        </w:rPr>
        <w:t>és</w:t>
      </w:r>
      <w:proofErr w:type="spellEnd"/>
      <w:r w:rsidRPr="00005C51">
        <w:rPr>
          <w:rFonts w:ascii="Arial" w:hAnsi="Arial" w:cs="Arial"/>
          <w:sz w:val="24"/>
          <w:szCs w:val="24"/>
        </w:rPr>
        <w:t xml:space="preserve"> </w:t>
      </w:r>
      <w:proofErr w:type="spellStart"/>
      <w:r w:rsidRPr="00005C51">
        <w:rPr>
          <w:rFonts w:ascii="Arial" w:hAnsi="Arial" w:cs="Arial"/>
          <w:sz w:val="24"/>
          <w:szCs w:val="24"/>
        </w:rPr>
        <w:t>társadal</w:t>
      </w:r>
      <w:proofErr w:type="spellEnd"/>
      <w:r w:rsidRPr="00005C51">
        <w:rPr>
          <w:rFonts w:ascii="Arial" w:hAnsi="Arial" w:cs="Arial"/>
          <w:sz w:val="24"/>
          <w:szCs w:val="24"/>
        </w:rPr>
        <w:t xml:space="preserve">-mi </w:t>
      </w:r>
      <w:proofErr w:type="spellStart"/>
      <w:r w:rsidRPr="00005C51">
        <w:rPr>
          <w:rFonts w:ascii="Arial" w:hAnsi="Arial" w:cs="Arial"/>
          <w:sz w:val="24"/>
          <w:szCs w:val="24"/>
        </w:rPr>
        <w:t>mozgások</w:t>
      </w:r>
      <w:proofErr w:type="spellEnd"/>
      <w:r w:rsidRPr="00005C51">
        <w:rPr>
          <w:rFonts w:ascii="Arial" w:hAnsi="Arial" w:cs="Arial"/>
          <w:sz w:val="24"/>
          <w:szCs w:val="24"/>
        </w:rPr>
        <w:t xml:space="preserve"> (Risk Models and Movements in </w:t>
      </w:r>
      <w:proofErr w:type="spellStart"/>
      <w:r w:rsidRPr="00005C51">
        <w:rPr>
          <w:rFonts w:ascii="Arial" w:hAnsi="Arial" w:cs="Arial"/>
          <w:sz w:val="24"/>
          <w:szCs w:val="24"/>
        </w:rPr>
        <w:t>soci-ety</w:t>
      </w:r>
      <w:proofErr w:type="spellEnd"/>
      <w:r w:rsidRPr="00005C51">
        <w:rPr>
          <w:rFonts w:ascii="Arial" w:hAnsi="Arial" w:cs="Arial"/>
          <w:sz w:val="24"/>
          <w:szCs w:val="24"/>
        </w:rPr>
        <w:t xml:space="preserve">). </w:t>
      </w:r>
      <w:proofErr w:type="spellStart"/>
      <w:r w:rsidRPr="00005C51">
        <w:rPr>
          <w:rFonts w:ascii="Arial" w:hAnsi="Arial" w:cs="Arial"/>
          <w:sz w:val="24"/>
          <w:szCs w:val="24"/>
        </w:rPr>
        <w:t>Gazdaságetika</w:t>
      </w:r>
      <w:proofErr w:type="spellEnd"/>
      <w:r w:rsidRPr="00005C51">
        <w:rPr>
          <w:rFonts w:ascii="Arial" w:hAnsi="Arial" w:cs="Arial"/>
          <w:sz w:val="24"/>
          <w:szCs w:val="24"/>
        </w:rPr>
        <w:t>. No. 5</w:t>
      </w:r>
    </w:p>
    <w:p w14:paraId="49C5D49B" w14:textId="61A15917" w:rsidR="00BB3472" w:rsidRDefault="00726AB2" w:rsidP="003823BA">
      <w:pPr>
        <w:rPr>
          <w:rFonts w:ascii="Arial" w:hAnsi="Arial" w:cs="Arial"/>
          <w:sz w:val="24"/>
          <w:szCs w:val="24"/>
        </w:rPr>
      </w:pPr>
      <w:r w:rsidRPr="00726AB2">
        <w:rPr>
          <w:rFonts w:ascii="Arial" w:hAnsi="Arial" w:cs="Arial"/>
          <w:sz w:val="24"/>
          <w:szCs w:val="24"/>
        </w:rPr>
        <w:cr/>
      </w:r>
      <w:proofErr w:type="spellStart"/>
      <w:r w:rsidR="00E02540" w:rsidRPr="00E02540">
        <w:rPr>
          <w:rFonts w:ascii="Arial" w:hAnsi="Arial" w:cs="Arial"/>
          <w:sz w:val="24"/>
          <w:szCs w:val="24"/>
        </w:rPr>
        <w:t>Rejda</w:t>
      </w:r>
      <w:proofErr w:type="spellEnd"/>
      <w:r w:rsidR="00E02540" w:rsidRPr="00E02540">
        <w:rPr>
          <w:rFonts w:ascii="Arial" w:hAnsi="Arial" w:cs="Arial"/>
          <w:sz w:val="24"/>
          <w:szCs w:val="24"/>
        </w:rPr>
        <w:t>. G. E. (2008) Principles of Risk Management and Insurance. Practice hall 10th ED</w:t>
      </w:r>
    </w:p>
    <w:p w14:paraId="10A6BC8C" w14:textId="4BF231FB" w:rsidR="00DD5EB4" w:rsidRDefault="00DD5EB4" w:rsidP="00DD5EB4">
      <w:pPr>
        <w:rPr>
          <w:rFonts w:ascii="Arial" w:hAnsi="Arial" w:cs="Arial"/>
          <w:sz w:val="24"/>
          <w:szCs w:val="24"/>
        </w:rPr>
      </w:pPr>
      <w:r w:rsidRPr="00DD5EB4">
        <w:rPr>
          <w:rFonts w:ascii="Arial" w:hAnsi="Arial" w:cs="Arial"/>
          <w:sz w:val="24"/>
          <w:szCs w:val="24"/>
        </w:rPr>
        <w:lastRenderedPageBreak/>
        <w:t>Discover Hospitality (2015). “What is Hospitality?” Retrieved from:</w:t>
      </w:r>
      <w:r>
        <w:rPr>
          <w:rFonts w:ascii="Arial" w:hAnsi="Arial" w:cs="Arial"/>
          <w:sz w:val="24"/>
          <w:szCs w:val="24"/>
        </w:rPr>
        <w:t xml:space="preserve"> </w:t>
      </w:r>
      <w:hyperlink r:id="rId9" w:history="1">
        <w:r w:rsidR="00EA3E28" w:rsidRPr="0058001C">
          <w:rPr>
            <w:rStyle w:val="Hyperlink"/>
            <w:rFonts w:ascii="Arial" w:hAnsi="Arial" w:cs="Arial"/>
            <w:sz w:val="24"/>
            <w:szCs w:val="24"/>
          </w:rPr>
          <w:t>https://web.archive.org/web/20150814071021/http://discoverhospitality.com.au/what-is-hospitality</w:t>
        </w:r>
      </w:hyperlink>
    </w:p>
    <w:p w14:paraId="54EDB583" w14:textId="15882704" w:rsidR="00EA3E28" w:rsidRPr="00726AB2" w:rsidRDefault="00EA3E28" w:rsidP="00DD5EB4">
      <w:pPr>
        <w:rPr>
          <w:rFonts w:ascii="Arial" w:hAnsi="Arial" w:cs="Arial"/>
          <w:sz w:val="24"/>
          <w:szCs w:val="24"/>
        </w:rPr>
      </w:pPr>
      <w:proofErr w:type="spellStart"/>
      <w:r w:rsidRPr="00EA3E28">
        <w:rPr>
          <w:rFonts w:ascii="Arial" w:hAnsi="Arial" w:cs="Arial"/>
          <w:sz w:val="24"/>
          <w:szCs w:val="24"/>
        </w:rPr>
        <w:t>Shivaani</w:t>
      </w:r>
      <w:proofErr w:type="spellEnd"/>
      <w:r w:rsidRPr="00EA3E28">
        <w:rPr>
          <w:rFonts w:ascii="Arial" w:hAnsi="Arial" w:cs="Arial"/>
          <w:sz w:val="24"/>
          <w:szCs w:val="24"/>
        </w:rPr>
        <w:t>, M., Jain, P. and Yadav, S. (n.d.). Understanding Corporate Risk.</w:t>
      </w:r>
    </w:p>
    <w:p w14:paraId="19569331" w14:textId="77777777" w:rsidR="009557C1" w:rsidRPr="003960F6" w:rsidRDefault="009557C1" w:rsidP="003960F6">
      <w:pPr>
        <w:rPr>
          <w:rFonts w:ascii="Arial" w:hAnsi="Arial" w:cs="Arial"/>
          <w:sz w:val="24"/>
          <w:szCs w:val="24"/>
        </w:rPr>
      </w:pPr>
    </w:p>
    <w:sectPr w:rsidR="009557C1" w:rsidRPr="00396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C75002"/>
    <w:multiLevelType w:val="hybridMultilevel"/>
    <w:tmpl w:val="689EF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AF4383"/>
    <w:multiLevelType w:val="hybridMultilevel"/>
    <w:tmpl w:val="4EB03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EE5F10"/>
    <w:multiLevelType w:val="hybridMultilevel"/>
    <w:tmpl w:val="722C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570"/>
    <w:rsid w:val="00005C51"/>
    <w:rsid w:val="000207CD"/>
    <w:rsid w:val="000B0BBB"/>
    <w:rsid w:val="000B1CCD"/>
    <w:rsid w:val="000C6698"/>
    <w:rsid w:val="000E570E"/>
    <w:rsid w:val="000F33B9"/>
    <w:rsid w:val="000F6C8D"/>
    <w:rsid w:val="00101545"/>
    <w:rsid w:val="00105DAA"/>
    <w:rsid w:val="00106DDF"/>
    <w:rsid w:val="00111A1C"/>
    <w:rsid w:val="00111A22"/>
    <w:rsid w:val="00124A16"/>
    <w:rsid w:val="00161EC4"/>
    <w:rsid w:val="001B0EED"/>
    <w:rsid w:val="001C2AAC"/>
    <w:rsid w:val="001C2FAF"/>
    <w:rsid w:val="001D1DCC"/>
    <w:rsid w:val="001E28F4"/>
    <w:rsid w:val="00250096"/>
    <w:rsid w:val="00260858"/>
    <w:rsid w:val="00271CCE"/>
    <w:rsid w:val="002A212B"/>
    <w:rsid w:val="002C3790"/>
    <w:rsid w:val="002D32DF"/>
    <w:rsid w:val="002D3EE1"/>
    <w:rsid w:val="002F464C"/>
    <w:rsid w:val="003224D8"/>
    <w:rsid w:val="00323D30"/>
    <w:rsid w:val="00333D10"/>
    <w:rsid w:val="00334A46"/>
    <w:rsid w:val="003360CF"/>
    <w:rsid w:val="003374E8"/>
    <w:rsid w:val="00351DED"/>
    <w:rsid w:val="00361620"/>
    <w:rsid w:val="003664CB"/>
    <w:rsid w:val="00366A39"/>
    <w:rsid w:val="00375105"/>
    <w:rsid w:val="0038109E"/>
    <w:rsid w:val="003823BA"/>
    <w:rsid w:val="00386E88"/>
    <w:rsid w:val="003928A1"/>
    <w:rsid w:val="003960F6"/>
    <w:rsid w:val="003F1EB0"/>
    <w:rsid w:val="003F2D60"/>
    <w:rsid w:val="00400446"/>
    <w:rsid w:val="004076F5"/>
    <w:rsid w:val="0041049F"/>
    <w:rsid w:val="0041326B"/>
    <w:rsid w:val="004133A5"/>
    <w:rsid w:val="00423C17"/>
    <w:rsid w:val="004271E2"/>
    <w:rsid w:val="00433B0F"/>
    <w:rsid w:val="004438D1"/>
    <w:rsid w:val="004507A1"/>
    <w:rsid w:val="0047277D"/>
    <w:rsid w:val="00494B98"/>
    <w:rsid w:val="00497823"/>
    <w:rsid w:val="00497FE3"/>
    <w:rsid w:val="004C1D2D"/>
    <w:rsid w:val="004C67CD"/>
    <w:rsid w:val="004E1C06"/>
    <w:rsid w:val="004F587F"/>
    <w:rsid w:val="005116BA"/>
    <w:rsid w:val="00516167"/>
    <w:rsid w:val="005343C1"/>
    <w:rsid w:val="00536F65"/>
    <w:rsid w:val="00551B60"/>
    <w:rsid w:val="00560EFF"/>
    <w:rsid w:val="005774A5"/>
    <w:rsid w:val="005942A7"/>
    <w:rsid w:val="005B0CC4"/>
    <w:rsid w:val="005C1C2B"/>
    <w:rsid w:val="005E34A8"/>
    <w:rsid w:val="00622327"/>
    <w:rsid w:val="00651B9E"/>
    <w:rsid w:val="006653DF"/>
    <w:rsid w:val="00682D37"/>
    <w:rsid w:val="006B4062"/>
    <w:rsid w:val="006C746E"/>
    <w:rsid w:val="006D34D1"/>
    <w:rsid w:val="006D5427"/>
    <w:rsid w:val="007126CA"/>
    <w:rsid w:val="00722A86"/>
    <w:rsid w:val="00726AB2"/>
    <w:rsid w:val="00727DA8"/>
    <w:rsid w:val="00753304"/>
    <w:rsid w:val="00757118"/>
    <w:rsid w:val="00761878"/>
    <w:rsid w:val="00763CA8"/>
    <w:rsid w:val="007645CF"/>
    <w:rsid w:val="007E6FB8"/>
    <w:rsid w:val="007F4B36"/>
    <w:rsid w:val="00806680"/>
    <w:rsid w:val="00854632"/>
    <w:rsid w:val="0086104E"/>
    <w:rsid w:val="00864225"/>
    <w:rsid w:val="008A2F50"/>
    <w:rsid w:val="008B7944"/>
    <w:rsid w:val="008C659F"/>
    <w:rsid w:val="008D283A"/>
    <w:rsid w:val="008D5AA0"/>
    <w:rsid w:val="008E114F"/>
    <w:rsid w:val="008F3480"/>
    <w:rsid w:val="008F45D2"/>
    <w:rsid w:val="008F630F"/>
    <w:rsid w:val="00904987"/>
    <w:rsid w:val="00907374"/>
    <w:rsid w:val="00913ACF"/>
    <w:rsid w:val="009439E0"/>
    <w:rsid w:val="009557C1"/>
    <w:rsid w:val="00971EE0"/>
    <w:rsid w:val="0097213E"/>
    <w:rsid w:val="009754C8"/>
    <w:rsid w:val="0099219B"/>
    <w:rsid w:val="009976DF"/>
    <w:rsid w:val="009E2B91"/>
    <w:rsid w:val="00A07E44"/>
    <w:rsid w:val="00A407C8"/>
    <w:rsid w:val="00A45A6D"/>
    <w:rsid w:val="00A62D29"/>
    <w:rsid w:val="00A63F81"/>
    <w:rsid w:val="00A66DEC"/>
    <w:rsid w:val="00A743AE"/>
    <w:rsid w:val="00A75912"/>
    <w:rsid w:val="00A91F57"/>
    <w:rsid w:val="00A96A01"/>
    <w:rsid w:val="00AB6C2F"/>
    <w:rsid w:val="00AC4B1F"/>
    <w:rsid w:val="00AE4E74"/>
    <w:rsid w:val="00AF6828"/>
    <w:rsid w:val="00B54311"/>
    <w:rsid w:val="00BA436F"/>
    <w:rsid w:val="00BB2579"/>
    <w:rsid w:val="00BB3472"/>
    <w:rsid w:val="00BE1B01"/>
    <w:rsid w:val="00C00AA3"/>
    <w:rsid w:val="00C11801"/>
    <w:rsid w:val="00C45482"/>
    <w:rsid w:val="00C516ED"/>
    <w:rsid w:val="00C549CA"/>
    <w:rsid w:val="00C57DFA"/>
    <w:rsid w:val="00C61002"/>
    <w:rsid w:val="00C8317D"/>
    <w:rsid w:val="00C879AE"/>
    <w:rsid w:val="00C9100E"/>
    <w:rsid w:val="00C91C6D"/>
    <w:rsid w:val="00CA4987"/>
    <w:rsid w:val="00CA7582"/>
    <w:rsid w:val="00CD73C9"/>
    <w:rsid w:val="00CE236A"/>
    <w:rsid w:val="00CE2C17"/>
    <w:rsid w:val="00D27885"/>
    <w:rsid w:val="00D35AE1"/>
    <w:rsid w:val="00D37ED4"/>
    <w:rsid w:val="00D45FD0"/>
    <w:rsid w:val="00D56BF3"/>
    <w:rsid w:val="00D6041E"/>
    <w:rsid w:val="00D62638"/>
    <w:rsid w:val="00DA2701"/>
    <w:rsid w:val="00DD5EB4"/>
    <w:rsid w:val="00DE163A"/>
    <w:rsid w:val="00E02540"/>
    <w:rsid w:val="00E14146"/>
    <w:rsid w:val="00E15A06"/>
    <w:rsid w:val="00E361E4"/>
    <w:rsid w:val="00E44038"/>
    <w:rsid w:val="00E56D26"/>
    <w:rsid w:val="00E8515C"/>
    <w:rsid w:val="00EA3E28"/>
    <w:rsid w:val="00EF1F08"/>
    <w:rsid w:val="00EF3F06"/>
    <w:rsid w:val="00F046DA"/>
    <w:rsid w:val="00F113AB"/>
    <w:rsid w:val="00F14D4E"/>
    <w:rsid w:val="00F44570"/>
    <w:rsid w:val="00F50010"/>
    <w:rsid w:val="00F800DB"/>
    <w:rsid w:val="00FA37C3"/>
    <w:rsid w:val="00FC4C78"/>
    <w:rsid w:val="00FC6A57"/>
    <w:rsid w:val="00FF3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B5313"/>
  <w15:chartTrackingRefBased/>
  <w15:docId w15:val="{9AD4E15B-EB09-4761-9DBD-2E853E3F8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0F6"/>
    <w:pPr>
      <w:ind w:left="720"/>
      <w:contextualSpacing/>
    </w:pPr>
  </w:style>
  <w:style w:type="character" w:styleId="Hyperlink">
    <w:name w:val="Hyperlink"/>
    <w:basedOn w:val="DefaultParagraphFont"/>
    <w:uiPriority w:val="99"/>
    <w:unhideWhenUsed/>
    <w:rsid w:val="00EA3E28"/>
    <w:rPr>
      <w:color w:val="0563C1" w:themeColor="hyperlink"/>
      <w:u w:val="single"/>
    </w:rPr>
  </w:style>
  <w:style w:type="character" w:styleId="UnresolvedMention">
    <w:name w:val="Unresolved Mention"/>
    <w:basedOn w:val="DefaultParagraphFont"/>
    <w:uiPriority w:val="99"/>
    <w:semiHidden/>
    <w:unhideWhenUsed/>
    <w:rsid w:val="00EA3E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eb.archive.org/web/20150814071021/http://discoverhospitality.com.au/what-is-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7992A82567094386FEAEFA0202B00B" ma:contentTypeVersion="2" ma:contentTypeDescription="Create a new document." ma:contentTypeScope="" ma:versionID="d3f11003098569b4443d5a5ea80d84e5">
  <xsd:schema xmlns:xsd="http://www.w3.org/2001/XMLSchema" xmlns:xs="http://www.w3.org/2001/XMLSchema" xmlns:p="http://schemas.microsoft.com/office/2006/metadata/properties" xmlns:ns3="5ade9759-a9c7-4fd8-8a9e-690d4f8e9b22" targetNamespace="http://schemas.microsoft.com/office/2006/metadata/properties" ma:root="true" ma:fieldsID="e48ceb8405ff2c0fe893376abeae0207" ns3:_="">
    <xsd:import namespace="5ade9759-a9c7-4fd8-8a9e-690d4f8e9b2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de9759-a9c7-4fd8-8a9e-690d4f8e9b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F8BC816-AB87-4236-BCB8-CA8C0357E0AC}">
  <ds:schemaRefs>
    <ds:schemaRef ds:uri="http://schemas.microsoft.com/sharepoint/v3/contenttype/forms"/>
  </ds:schemaRefs>
</ds:datastoreItem>
</file>

<file path=customXml/itemProps2.xml><?xml version="1.0" encoding="utf-8"?>
<ds:datastoreItem xmlns:ds="http://schemas.openxmlformats.org/officeDocument/2006/customXml" ds:itemID="{472DC368-C4F7-4276-B3CA-AC508728D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de9759-a9c7-4fd8-8a9e-690d4f8e9b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76DDFF-0BFC-4A65-A341-958CA1FD11DE}">
  <ds:schemaRefs>
    <ds:schemaRef ds:uri="http://schemas.openxmlformats.org/package/2006/metadata/core-properties"/>
    <ds:schemaRef ds:uri="http://www.w3.org/XML/1998/namespace"/>
    <ds:schemaRef ds:uri="5ade9759-a9c7-4fd8-8a9e-690d4f8e9b22"/>
    <ds:schemaRef ds:uri="http://purl.org/dc/terms/"/>
    <ds:schemaRef ds:uri="http://schemas.microsoft.com/office/2006/documentManagement/types"/>
    <ds:schemaRef ds:uri="http://purl.org/dc/elements/1.1/"/>
    <ds:schemaRef ds:uri="http://schemas.microsoft.com/office/infopath/2007/PartnerControl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1142</Words>
  <Characters>6511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Vartigova</dc:creator>
  <cp:keywords/>
  <dc:description/>
  <cp:lastModifiedBy>Manuela Vartigova (1818146)</cp:lastModifiedBy>
  <cp:revision>2</cp:revision>
  <dcterms:created xsi:type="dcterms:W3CDTF">2019-08-23T18:50:00Z</dcterms:created>
  <dcterms:modified xsi:type="dcterms:W3CDTF">2019-08-23T18:50:00Z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0x010100B17992A82567094386FEAEFA0202B00B</vt:lpwstr>
  </property>
</Properties>
</file>