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720"/>
        <w:rPr>
          <w:b w:val="1"/>
          <w:sz w:val="40"/>
          <w:szCs w:val="40"/>
        </w:rPr>
      </w:pPr>
      <w:r w:rsidDel="00000000" w:rsidR="00000000" w:rsidRPr="00000000">
        <w:rPr>
          <w:b w:val="1"/>
          <w:sz w:val="40"/>
          <w:szCs w:val="40"/>
          <w:rtl w:val="0"/>
        </w:rPr>
        <w:t xml:space="preserve">Student number ; 2204976</w:t>
      </w:r>
    </w:p>
    <w:p w:rsidR="00000000" w:rsidDel="00000000" w:rsidP="00000000" w:rsidRDefault="00000000" w:rsidRPr="00000000" w14:paraId="00000002">
      <w:pPr>
        <w:rPr>
          <w:b w:val="1"/>
          <w:sz w:val="30"/>
          <w:szCs w:val="30"/>
        </w:rPr>
      </w:pPr>
      <w:r w:rsidDel="00000000" w:rsidR="00000000" w:rsidRPr="00000000">
        <w:rPr>
          <w:rtl w:val="0"/>
        </w:rPr>
      </w:r>
    </w:p>
    <w:p w:rsidR="00000000" w:rsidDel="00000000" w:rsidP="00000000" w:rsidRDefault="00000000" w:rsidRPr="00000000" w14:paraId="00000003">
      <w:pPr>
        <w:numPr>
          <w:ilvl w:val="0"/>
          <w:numId w:val="2"/>
        </w:numPr>
        <w:ind w:left="720" w:hanging="360"/>
        <w:rPr>
          <w:b w:val="1"/>
          <w:sz w:val="30"/>
          <w:szCs w:val="30"/>
          <w:u w:val="none"/>
        </w:rPr>
      </w:pPr>
      <w:r w:rsidDel="00000000" w:rsidR="00000000" w:rsidRPr="00000000">
        <w:rPr>
          <w:b w:val="1"/>
          <w:sz w:val="30"/>
          <w:szCs w:val="30"/>
          <w:rtl w:val="0"/>
        </w:rPr>
        <w:t xml:space="preserve">Learners, Schools &amp; Communities: where am I teaching? </w:t>
      </w:r>
    </w:p>
    <w:p w:rsidR="00000000" w:rsidDel="00000000" w:rsidP="00000000" w:rsidRDefault="00000000" w:rsidRPr="00000000" w14:paraId="00000004">
      <w:pPr>
        <w:ind w:left="720" w:firstLine="0"/>
        <w:rPr>
          <w:b w:val="1"/>
          <w:sz w:val="30"/>
          <w:szCs w:val="30"/>
        </w:rPr>
      </w:pPr>
      <w:r w:rsidDel="00000000" w:rsidR="00000000" w:rsidRPr="00000000">
        <w:rPr>
          <w:rtl w:val="0"/>
        </w:rPr>
      </w:r>
    </w:p>
    <w:p w:rsidR="00000000" w:rsidDel="00000000" w:rsidP="00000000" w:rsidRDefault="00000000" w:rsidRPr="00000000" w14:paraId="00000005">
      <w:pPr>
        <w:numPr>
          <w:ilvl w:val="0"/>
          <w:numId w:val="2"/>
        </w:numPr>
        <w:ind w:left="720" w:hanging="360"/>
        <w:rPr>
          <w:b w:val="1"/>
          <w:sz w:val="30"/>
          <w:szCs w:val="30"/>
          <w:u w:val="none"/>
        </w:rPr>
      </w:pPr>
      <w:r w:rsidDel="00000000" w:rsidR="00000000" w:rsidRPr="00000000">
        <w:rPr>
          <w:b w:val="1"/>
          <w:sz w:val="30"/>
          <w:szCs w:val="30"/>
          <w:rtl w:val="0"/>
        </w:rPr>
        <w:t xml:space="preserve">ECAD6009P </w:t>
      </w:r>
    </w:p>
    <w:p w:rsidR="00000000" w:rsidDel="00000000" w:rsidP="00000000" w:rsidRDefault="00000000" w:rsidRPr="00000000" w14:paraId="00000006">
      <w:pPr>
        <w:rPr>
          <w:b w:val="1"/>
          <w:sz w:val="30"/>
          <w:szCs w:val="30"/>
        </w:rPr>
      </w:pPr>
      <w:r w:rsidDel="00000000" w:rsidR="00000000" w:rsidRPr="00000000">
        <w:rPr>
          <w:rtl w:val="0"/>
        </w:rPr>
      </w:r>
    </w:p>
    <w:p w:rsidR="00000000" w:rsidDel="00000000" w:rsidP="00000000" w:rsidRDefault="00000000" w:rsidRPr="00000000" w14:paraId="00000007">
      <w:pPr>
        <w:numPr>
          <w:ilvl w:val="0"/>
          <w:numId w:val="1"/>
        </w:numPr>
        <w:ind w:left="720" w:hanging="360"/>
        <w:rPr>
          <w:b w:val="1"/>
          <w:sz w:val="30"/>
          <w:szCs w:val="30"/>
          <w:u w:val="none"/>
        </w:rPr>
      </w:pPr>
      <w:r w:rsidDel="00000000" w:rsidR="00000000" w:rsidRPr="00000000">
        <w:rPr>
          <w:b w:val="1"/>
          <w:sz w:val="30"/>
          <w:szCs w:val="30"/>
          <w:rtl w:val="0"/>
        </w:rPr>
        <w:t xml:space="preserve">How a school develops one aspect of its SDP: a report that critically reflects on the actions, impact and evidence base. (2,500 words)</w:t>
      </w:r>
    </w:p>
    <w:p w:rsidR="00000000" w:rsidDel="00000000" w:rsidP="00000000" w:rsidRDefault="00000000" w:rsidRPr="00000000" w14:paraId="00000008">
      <w:pPr>
        <w:rPr>
          <w:b w:val="1"/>
          <w:sz w:val="30"/>
          <w:szCs w:val="30"/>
          <w:u w:val="single"/>
        </w:rPr>
      </w:pPr>
      <w:r w:rsidDel="00000000" w:rsidR="00000000" w:rsidRPr="00000000">
        <w:rPr>
          <w:rtl w:val="0"/>
        </w:rPr>
      </w:r>
    </w:p>
    <w:p w:rsidR="00000000" w:rsidDel="00000000" w:rsidP="00000000" w:rsidRDefault="00000000" w:rsidRPr="00000000" w14:paraId="00000009">
      <w:pPr>
        <w:rPr>
          <w:b w:val="1"/>
          <w:sz w:val="30"/>
          <w:szCs w:val="30"/>
          <w:u w:val="single"/>
        </w:rPr>
      </w:pPr>
      <w:r w:rsidDel="00000000" w:rsidR="00000000" w:rsidRPr="00000000">
        <w:rPr>
          <w:b w:val="1"/>
          <w:sz w:val="30"/>
          <w:szCs w:val="30"/>
          <w:u w:val="single"/>
          <w:rtl w:val="0"/>
        </w:rPr>
        <w:t xml:space="preserve">Introduction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Promoting positive student wellbeing outcomes is essential to teaching and learning, particularly in secondary schools where students are going through a critical development period. Wellbeing has been increasingly recognised as a priority area in education, with research showing that it significantly impacts academic achievement, social and emotional development, and overall quality of life (Department for Education, 2018). In order to achieve positive wellbeing outcomes for students, schools must engage in a range of processes, including self-evaluation, data analysis, involving stakeholders, strategic planning, and measuring impact.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Self-evaluation involves the systematic gathering and analysis of data to identify areas of strength and weakness within the school, including the wellbeing of students. Data analysis is essential to self-evaluation, providing insights into the factors contributing to poor wellbeing outcomes. Involving stakeholders is critical for ensuring that interventions are effective and sustainable, as it enables interventions to be tailored to the specific needs and circumstances of the school community. Strategic planning involves developing a clear and achievable plan for achieving positive student wellbeing outcomes. Measuring impact is critical for evaluating the effectiveness of interventions and making adjustments as needed.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In recent years, there has been a growing body of research and policy around promoting positive wellbeing outcomes for students in secondary schools. For example, the Department for Education (2018) has emphasised the importance of promoting positive mental health and wellbeing in schools and has guided schools in achieving this. Additionally, researchers have highlighted the importance of effective tracking and monitoring systems for identifying at-risk students and providing targeted support to improve their wellbeing outcomes (Cefai &amp; Cooper, 2015).</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In this context, as a PGCE student I need to understand the processes involved in promoting positive wellbeing outcomes for students in secondary schools. This includes understanding the role of self-evaluation, data analysis, stakeholder involvement, strategic planning, and impact measurement. By understanding these processes, it is possible to develop effective interventions that promote positive wellbeing outcomes for their students and contribute to the wider educational agenda around promoting positive wellbeing outcomes in secondary schools.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centralised tracking document can provide a systematic approach to monitoring and evaluating student wellbeing, consistent with the Welsh Government's guidance on promoting the wellbeing of learners. As noted in the Curriculum for Wales guidance (2022), "tracking and monitoring student wellbeing is an essential part of evaluating the impact of a school's support for learners" (p. 29). Using a centralised tracking document, schools can identify patterns and trends in student wellbeing and target interventions accordingly.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Implementing a centralised tracking document to monitor and evaluate student wellbeing can be an effective approach for secondary schools in Wales to enhance their support for students' wellbeing. It aligns with the Welsh Government's guidance on promoting the wellbeing of learners and can help schools to take a proactive and holistic approach towards supporting student wellbeing.</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sz w:val="30"/>
          <w:szCs w:val="30"/>
          <w:u w:val="single"/>
        </w:rPr>
      </w:pPr>
      <w:r w:rsidDel="00000000" w:rsidR="00000000" w:rsidRPr="00000000">
        <w:rPr>
          <w:b w:val="1"/>
          <w:sz w:val="30"/>
          <w:szCs w:val="30"/>
          <w:u w:val="single"/>
          <w:rtl w:val="0"/>
        </w:rPr>
        <w:t xml:space="preserve">Literature review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school development process is complex and multi-faceted, involving various theoretical frameworks and strategies for school improvement. At the same time, the wellbeing of students has emerged as a central concern for educators and policymakers, with increasing emphasis on the need for tracking and monitoring student well-being. As a PGCE student in Wales, it is essential to have a comprehensive understanding of both the theoretical level of the school development process and the role of a centralized tracking system for student wellbeing.</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theoretical level of the school development process: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school development process is often set within a range of theoretical frameworks, including the work of Michael Fullan, who has promoted a model of change that emphasizes the importance of collaboration and capacity building within school communities (Fullan, 2007). Other theoretical frameworks include the work of Peter Senge, who has emphasized the importance of systems thinking and learning organizations in promoting school improvement (Senge, 1994).</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school development process also involves a range of strategies and interventions, such as data analysis, professional development, and stakeholder engagement. One key strategy is the use of data to inform individual schools of their improvement efforts. This includes quantitative and qualitative data, such as student achievement data and teacher feedback, which can identify areas of strength and weakness and inform targeted interventions (Muijs, 2011).</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Another critical strategy is professional development, which provides teachers with opportunities to develop their skills and knowledge in curriculum development, pedagogy, and assessment. This can involve formal training and informal learning opportunities, such as peer coaching and mentoring (Hargreaves &amp; Fullan, 2012).</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Well-being and the role of a centralized tracking system:</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 recent years, there has been growing recognition of the importance of student well-being as a critical factor in academic achievement and overall life satisfaction (OECD, 2017). As a result, many schools have implemented various well-being initiatives, such as mindfulness training and social-emotional learning programs.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One key challenge in promoting student well-being is the need for effective tracking and monitoring systems. A centralized tracking system can provide schools with a comprehensive view of student well-being, allowing them to identify areas of need and develop targeted interventions. This can include tracking student attendance, behaviour, and mental health.</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 pursuit of happiness report (2014) prioritises a whole-school approach where all staff menbers are trained in chld development and mental health care. In this model all members of staff would be able to recognise at risk or vulnerable children and provide the necessary assistance where possible. Glazzard and Bostwick (2018, p.1)  argue that this approach is essential for improving students'mental health literacy’. Wellbeing training for all staff is an area which could be supported and promoted in schools to support teachers in recognising vulnerable students.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However, there are also concerns about the potential negative impacts of centralized tracking systems, such as the potential for increased surveillance and data misuse. It is therefore essential to ensure that any tracking system is designed with student privacy and autonomy in mind.</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As a PGCE student in Wales, it is vital to have a comprehensive understanding of the theoretical level of the school development process and the role of a centralized tracking system for student well-being. The school development process involves a range of models and/or strategies, including data analysis, professional development, and stakeholder engagement. Meanwhile, the importance of student well-being has emerged as a central concern for educators, with increasing emphasis on the need for tracking and monitoring systems. A centralized tracking system can give schools a comprehensive view of student well-being. However, ensuring that any such system is designed with student privacy and autonomy in mind is essential.</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sz w:val="30"/>
          <w:szCs w:val="30"/>
          <w:u w:val="single"/>
        </w:rPr>
      </w:pPr>
      <w:r w:rsidDel="00000000" w:rsidR="00000000" w:rsidRPr="00000000">
        <w:rPr>
          <w:b w:val="1"/>
          <w:sz w:val="30"/>
          <w:szCs w:val="30"/>
          <w:u w:val="single"/>
          <w:rtl w:val="0"/>
        </w:rPr>
        <w:t xml:space="preserve">Developing an action point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color w:val="222222"/>
          <w:highlight w:val="white"/>
        </w:rPr>
      </w:pPr>
      <w:r w:rsidDel="00000000" w:rsidR="00000000" w:rsidRPr="00000000">
        <w:rPr>
          <w:color w:val="222222"/>
          <w:highlight w:val="white"/>
          <w:rtl w:val="0"/>
        </w:rPr>
        <w:t xml:space="preserve">Introduction:</w:t>
      </w:r>
    </w:p>
    <w:p w:rsidR="00000000" w:rsidDel="00000000" w:rsidP="00000000" w:rsidRDefault="00000000" w:rsidRPr="00000000" w14:paraId="00000033">
      <w:pPr>
        <w:rPr>
          <w:color w:val="0e101a"/>
          <w:highlight w:val="white"/>
        </w:rPr>
      </w:pPr>
      <w:r w:rsidDel="00000000" w:rsidR="00000000" w:rsidRPr="00000000">
        <w:rPr>
          <w:rtl w:val="0"/>
        </w:rPr>
      </w:r>
    </w:p>
    <w:p w:rsidR="00000000" w:rsidDel="00000000" w:rsidP="00000000" w:rsidRDefault="00000000" w:rsidRPr="00000000" w14:paraId="00000034">
      <w:pPr>
        <w:rPr>
          <w:color w:val="222222"/>
          <w:highlight w:val="white"/>
        </w:rPr>
      </w:pPr>
      <w:r w:rsidDel="00000000" w:rsidR="00000000" w:rsidRPr="00000000">
        <w:rPr>
          <w:color w:val="222222"/>
          <w:highlight w:val="white"/>
          <w:rtl w:val="0"/>
        </w:rPr>
        <w:t xml:space="preserve">Wellbeing is an essential aspect of student development, and schools have a responsibility to promote positive wellbeing outcomes for their students. In secondary school, it is important to focus on improving the wellbeing of students as they transition into adolescence, as this is a critical period for the development of mental health and wellbeing. In order to achieve this goal, schools are expected to engage in a range of processes, such as self-evaluation, data analysis, stakeholder involvement, strategic planning, and impact measurement. As a PGCE student, it is important to develop a development action point that reflects an understanding of these processes and addresses a specific area of need within the school.</w:t>
      </w:r>
    </w:p>
    <w:p w:rsidR="00000000" w:rsidDel="00000000" w:rsidP="00000000" w:rsidRDefault="00000000" w:rsidRPr="00000000" w14:paraId="00000035">
      <w:pPr>
        <w:rPr>
          <w:color w:val="0e101a"/>
          <w:highlight w:val="white"/>
        </w:rPr>
      </w:pPr>
      <w:r w:rsidDel="00000000" w:rsidR="00000000" w:rsidRPr="00000000">
        <w:rPr>
          <w:rtl w:val="0"/>
        </w:rPr>
      </w:r>
    </w:p>
    <w:p w:rsidR="00000000" w:rsidDel="00000000" w:rsidP="00000000" w:rsidRDefault="00000000" w:rsidRPr="00000000" w14:paraId="00000036">
      <w:pPr>
        <w:rPr>
          <w:color w:val="222222"/>
          <w:highlight w:val="white"/>
        </w:rPr>
      </w:pPr>
      <w:r w:rsidDel="00000000" w:rsidR="00000000" w:rsidRPr="00000000">
        <w:rPr>
          <w:color w:val="222222"/>
          <w:highlight w:val="white"/>
          <w:rtl w:val="0"/>
        </w:rPr>
        <w:t xml:space="preserve">Development Action Point:</w:t>
      </w:r>
    </w:p>
    <w:p w:rsidR="00000000" w:rsidDel="00000000" w:rsidP="00000000" w:rsidRDefault="00000000" w:rsidRPr="00000000" w14:paraId="00000037">
      <w:pPr>
        <w:rPr>
          <w:color w:val="0e101a"/>
          <w:highlight w:val="white"/>
        </w:rPr>
      </w:pPr>
      <w:r w:rsidDel="00000000" w:rsidR="00000000" w:rsidRPr="00000000">
        <w:rPr>
          <w:rtl w:val="0"/>
        </w:rPr>
      </w:r>
    </w:p>
    <w:p w:rsidR="00000000" w:rsidDel="00000000" w:rsidP="00000000" w:rsidRDefault="00000000" w:rsidRPr="00000000" w14:paraId="00000038">
      <w:pPr>
        <w:rPr>
          <w:color w:val="222222"/>
          <w:highlight w:val="white"/>
        </w:rPr>
      </w:pPr>
      <w:r w:rsidDel="00000000" w:rsidR="00000000" w:rsidRPr="00000000">
        <w:rPr>
          <w:color w:val="222222"/>
          <w:highlight w:val="white"/>
          <w:rtl w:val="0"/>
        </w:rPr>
        <w:t xml:space="preserve">The development action point I propose for school X is to implement a centralised tracking system for student wellbeing. This system will enable us to identify students who are at risk of poor mental health outcomes and provide targeted interventions to support their wellbeing. To achieve this goal, we will engage in a range of processes, including self-evaluation, data analysis, involving stakeholders, strategic planning, and measuring impact.</w:t>
      </w:r>
    </w:p>
    <w:p w:rsidR="00000000" w:rsidDel="00000000" w:rsidP="00000000" w:rsidRDefault="00000000" w:rsidRPr="00000000" w14:paraId="00000039">
      <w:pPr>
        <w:rPr>
          <w:color w:val="0e101a"/>
          <w:highlight w:val="white"/>
        </w:rPr>
      </w:pPr>
      <w:r w:rsidDel="00000000" w:rsidR="00000000" w:rsidRPr="00000000">
        <w:rPr>
          <w:rtl w:val="0"/>
        </w:rPr>
      </w:r>
    </w:p>
    <w:p w:rsidR="00000000" w:rsidDel="00000000" w:rsidP="00000000" w:rsidRDefault="00000000" w:rsidRPr="00000000" w14:paraId="0000003A">
      <w:pPr>
        <w:rPr>
          <w:color w:val="222222"/>
          <w:highlight w:val="white"/>
        </w:rPr>
      </w:pPr>
      <w:r w:rsidDel="00000000" w:rsidR="00000000" w:rsidRPr="00000000">
        <w:rPr>
          <w:color w:val="222222"/>
          <w:highlight w:val="white"/>
          <w:rtl w:val="0"/>
        </w:rPr>
        <w:t xml:space="preserve">Self-Evaluation:</w:t>
      </w:r>
    </w:p>
    <w:p w:rsidR="00000000" w:rsidDel="00000000" w:rsidP="00000000" w:rsidRDefault="00000000" w:rsidRPr="00000000" w14:paraId="0000003B">
      <w:pPr>
        <w:rPr>
          <w:color w:val="0e101a"/>
          <w:highlight w:val="white"/>
        </w:rPr>
      </w:pPr>
      <w:r w:rsidDel="00000000" w:rsidR="00000000" w:rsidRPr="00000000">
        <w:rPr>
          <w:rtl w:val="0"/>
        </w:rPr>
      </w:r>
    </w:p>
    <w:p w:rsidR="00000000" w:rsidDel="00000000" w:rsidP="00000000" w:rsidRDefault="00000000" w:rsidRPr="00000000" w14:paraId="0000003C">
      <w:pPr>
        <w:rPr>
          <w:color w:val="222222"/>
          <w:highlight w:val="white"/>
        </w:rPr>
      </w:pPr>
      <w:r w:rsidDel="00000000" w:rsidR="00000000" w:rsidRPr="00000000">
        <w:rPr>
          <w:color w:val="222222"/>
          <w:highlight w:val="white"/>
          <w:rtl w:val="0"/>
        </w:rPr>
        <w:t xml:space="preserve">According to Robinson and Timperley "Self-evaluation involves the systematic gathering and analysis of data to identify areas of strength and weakness within the school." (Robinson &amp; Timperley, 2016) This process is essential for identifying the root causes of our wellbeing problem and developing targeted interventions to address them. To engage in self-evaluation, school X could  use a range of data sources, including student and teacher feedback, behaviour data, and attendance data. </w:t>
      </w:r>
    </w:p>
    <w:p w:rsidR="00000000" w:rsidDel="00000000" w:rsidP="00000000" w:rsidRDefault="00000000" w:rsidRPr="00000000" w14:paraId="0000003D">
      <w:pPr>
        <w:rPr>
          <w:color w:val="0e101a"/>
          <w:highlight w:val="white"/>
        </w:rPr>
      </w:pPr>
      <w:r w:rsidDel="00000000" w:rsidR="00000000" w:rsidRPr="00000000">
        <w:rPr>
          <w:rtl w:val="0"/>
        </w:rPr>
      </w:r>
    </w:p>
    <w:p w:rsidR="00000000" w:rsidDel="00000000" w:rsidP="00000000" w:rsidRDefault="00000000" w:rsidRPr="00000000" w14:paraId="0000003E">
      <w:pPr>
        <w:rPr>
          <w:color w:val="222222"/>
          <w:highlight w:val="white"/>
        </w:rPr>
      </w:pPr>
      <w:r w:rsidDel="00000000" w:rsidR="00000000" w:rsidRPr="00000000">
        <w:rPr>
          <w:color w:val="222222"/>
          <w:highlight w:val="white"/>
          <w:rtl w:val="0"/>
        </w:rPr>
        <w:t xml:space="preserve">Data Analysis:</w:t>
      </w:r>
    </w:p>
    <w:p w:rsidR="00000000" w:rsidDel="00000000" w:rsidP="00000000" w:rsidRDefault="00000000" w:rsidRPr="00000000" w14:paraId="0000003F">
      <w:pPr>
        <w:rPr>
          <w:color w:val="0e101a"/>
          <w:highlight w:val="white"/>
        </w:rPr>
      </w:pPr>
      <w:r w:rsidDel="00000000" w:rsidR="00000000" w:rsidRPr="00000000">
        <w:rPr>
          <w:rtl w:val="0"/>
        </w:rPr>
      </w:r>
    </w:p>
    <w:p w:rsidR="00000000" w:rsidDel="00000000" w:rsidP="00000000" w:rsidRDefault="00000000" w:rsidRPr="00000000" w14:paraId="00000040">
      <w:pPr>
        <w:rPr>
          <w:color w:val="222222"/>
          <w:highlight w:val="white"/>
        </w:rPr>
      </w:pPr>
      <w:r w:rsidDel="00000000" w:rsidR="00000000" w:rsidRPr="00000000">
        <w:rPr>
          <w:color w:val="222222"/>
          <w:highlight w:val="white"/>
          <w:rtl w:val="0"/>
        </w:rPr>
        <w:t xml:space="preserve">Data analysis is an essential component of self-evaluation. The use of a range of quantitative and qualitative data sources, such as student and teacher feedback and behaviour data, to identify the root causes of our wellbeing problem is advised. This analysis could help school X to develop targeted interventions that address the underlying causes of poor wellbeing. O’Connor notes "Data analysis is an essential component of self-evaluation, as it provides insights into the factors that are contributing to our wellbeing problem." (O'Connor, 2016)</w:t>
      </w:r>
    </w:p>
    <w:p w:rsidR="00000000" w:rsidDel="00000000" w:rsidP="00000000" w:rsidRDefault="00000000" w:rsidRPr="00000000" w14:paraId="00000041">
      <w:pPr>
        <w:rPr>
          <w:color w:val="0e101a"/>
          <w:highlight w:val="white"/>
        </w:rPr>
      </w:pPr>
      <w:r w:rsidDel="00000000" w:rsidR="00000000" w:rsidRPr="00000000">
        <w:rPr>
          <w:rtl w:val="0"/>
        </w:rPr>
      </w:r>
    </w:p>
    <w:p w:rsidR="00000000" w:rsidDel="00000000" w:rsidP="00000000" w:rsidRDefault="00000000" w:rsidRPr="00000000" w14:paraId="00000042">
      <w:pPr>
        <w:rPr>
          <w:color w:val="222222"/>
          <w:highlight w:val="white"/>
        </w:rPr>
      </w:pPr>
      <w:r w:rsidDel="00000000" w:rsidR="00000000" w:rsidRPr="00000000">
        <w:rPr>
          <w:color w:val="222222"/>
          <w:highlight w:val="white"/>
          <w:rtl w:val="0"/>
        </w:rPr>
        <w:t xml:space="preserve">Involving Stakeholders:</w:t>
      </w:r>
    </w:p>
    <w:p w:rsidR="00000000" w:rsidDel="00000000" w:rsidP="00000000" w:rsidRDefault="00000000" w:rsidRPr="00000000" w14:paraId="00000043">
      <w:pPr>
        <w:rPr>
          <w:color w:val="0e101a"/>
          <w:highlight w:val="white"/>
        </w:rPr>
      </w:pPr>
      <w:r w:rsidDel="00000000" w:rsidR="00000000" w:rsidRPr="00000000">
        <w:rPr>
          <w:rtl w:val="0"/>
        </w:rPr>
      </w:r>
    </w:p>
    <w:p w:rsidR="00000000" w:rsidDel="00000000" w:rsidP="00000000" w:rsidRDefault="00000000" w:rsidRPr="00000000" w14:paraId="00000044">
      <w:pPr>
        <w:rPr>
          <w:color w:val="222222"/>
          <w:highlight w:val="white"/>
        </w:rPr>
      </w:pPr>
      <w:r w:rsidDel="00000000" w:rsidR="00000000" w:rsidRPr="00000000">
        <w:rPr>
          <w:color w:val="222222"/>
          <w:highlight w:val="white"/>
          <w:rtl w:val="0"/>
        </w:rPr>
        <w:t xml:space="preserve">School X could engage a range of stakeholders, including students, parents, teachers, and school leaders, to provide input and feedback on our wellbeing interventions. This could help school X to develop interventions that are tailored to the specific needs and circumstances of our school community. Bryson comments "Stakeholder involvement is critical for ensuring that our interventions are effective and sustainable." (Bryson et al., 2011)</w:t>
      </w:r>
    </w:p>
    <w:p w:rsidR="00000000" w:rsidDel="00000000" w:rsidP="00000000" w:rsidRDefault="00000000" w:rsidRPr="00000000" w14:paraId="00000045">
      <w:pPr>
        <w:rPr>
          <w:color w:val="222222"/>
          <w:highlight w:val="white"/>
        </w:rPr>
      </w:pPr>
      <w:r w:rsidDel="00000000" w:rsidR="00000000" w:rsidRPr="00000000">
        <w:rPr>
          <w:rtl w:val="0"/>
        </w:rPr>
      </w:r>
    </w:p>
    <w:p w:rsidR="00000000" w:rsidDel="00000000" w:rsidP="00000000" w:rsidRDefault="00000000" w:rsidRPr="00000000" w14:paraId="00000046">
      <w:pPr>
        <w:rPr>
          <w:color w:val="0e101a"/>
          <w:highlight w:val="white"/>
        </w:rPr>
      </w:pPr>
      <w:r w:rsidDel="00000000" w:rsidR="00000000" w:rsidRPr="00000000">
        <w:rPr>
          <w:rtl w:val="0"/>
        </w:rPr>
      </w:r>
    </w:p>
    <w:p w:rsidR="00000000" w:rsidDel="00000000" w:rsidP="00000000" w:rsidRDefault="00000000" w:rsidRPr="00000000" w14:paraId="00000047">
      <w:pPr>
        <w:rPr>
          <w:color w:val="222222"/>
          <w:highlight w:val="white"/>
        </w:rPr>
      </w:pPr>
      <w:r w:rsidDel="00000000" w:rsidR="00000000" w:rsidRPr="00000000">
        <w:rPr>
          <w:rtl w:val="0"/>
        </w:rPr>
      </w:r>
    </w:p>
    <w:p w:rsidR="00000000" w:rsidDel="00000000" w:rsidP="00000000" w:rsidRDefault="00000000" w:rsidRPr="00000000" w14:paraId="00000048">
      <w:pPr>
        <w:rPr>
          <w:color w:val="222222"/>
          <w:highlight w:val="white"/>
        </w:rPr>
      </w:pPr>
      <w:r w:rsidDel="00000000" w:rsidR="00000000" w:rsidRPr="00000000">
        <w:rPr>
          <w:rtl w:val="0"/>
        </w:rPr>
      </w:r>
    </w:p>
    <w:p w:rsidR="00000000" w:rsidDel="00000000" w:rsidP="00000000" w:rsidRDefault="00000000" w:rsidRPr="00000000" w14:paraId="00000049">
      <w:pPr>
        <w:rPr>
          <w:color w:val="222222"/>
          <w:highlight w:val="white"/>
        </w:rPr>
      </w:pPr>
      <w:r w:rsidDel="00000000" w:rsidR="00000000" w:rsidRPr="00000000">
        <w:rPr>
          <w:color w:val="222222"/>
          <w:highlight w:val="white"/>
          <w:rtl w:val="0"/>
        </w:rPr>
        <w:t xml:space="preserve">Strategic Planning:</w:t>
      </w:r>
    </w:p>
    <w:p w:rsidR="00000000" w:rsidDel="00000000" w:rsidP="00000000" w:rsidRDefault="00000000" w:rsidRPr="00000000" w14:paraId="0000004A">
      <w:pPr>
        <w:rPr>
          <w:color w:val="0e101a"/>
          <w:highlight w:val="white"/>
        </w:rPr>
      </w:pPr>
      <w:r w:rsidDel="00000000" w:rsidR="00000000" w:rsidRPr="00000000">
        <w:rPr>
          <w:rtl w:val="0"/>
        </w:rPr>
      </w:r>
    </w:p>
    <w:p w:rsidR="00000000" w:rsidDel="00000000" w:rsidP="00000000" w:rsidRDefault="00000000" w:rsidRPr="00000000" w14:paraId="0000004B">
      <w:pPr>
        <w:rPr>
          <w:color w:val="222222"/>
          <w:highlight w:val="white"/>
        </w:rPr>
      </w:pPr>
      <w:r w:rsidDel="00000000" w:rsidR="00000000" w:rsidRPr="00000000">
        <w:rPr>
          <w:rtl w:val="0"/>
        </w:rPr>
      </w:r>
    </w:p>
    <w:p w:rsidR="00000000" w:rsidDel="00000000" w:rsidP="00000000" w:rsidRDefault="00000000" w:rsidRPr="00000000" w14:paraId="0000004C">
      <w:pPr>
        <w:rPr>
          <w:color w:val="222222"/>
          <w:highlight w:val="white"/>
        </w:rPr>
      </w:pPr>
      <w:r w:rsidDel="00000000" w:rsidR="00000000" w:rsidRPr="00000000">
        <w:rPr>
          <w:color w:val="222222"/>
          <w:highlight w:val="white"/>
          <w:rtl w:val="0"/>
        </w:rPr>
        <w:t xml:space="preserve">"Strategic planning involves developing a clear and achievable plan for achieving our wellbeing goal." (Department for Education, 2018) To develop school X’s plan, they could draw on the insights gained from our self-evaluation and data analysis processes. The schools plan could include the development and implementation of a centralised tracking system for student wellbeing, staff training on mental health first aid, and the provision of targeted support for at-risk students.</w:t>
      </w:r>
    </w:p>
    <w:p w:rsidR="00000000" w:rsidDel="00000000" w:rsidP="00000000" w:rsidRDefault="00000000" w:rsidRPr="00000000" w14:paraId="0000004D">
      <w:pPr>
        <w:rPr>
          <w:color w:val="0e101a"/>
          <w:highlight w:val="white"/>
        </w:rPr>
      </w:pPr>
      <w:r w:rsidDel="00000000" w:rsidR="00000000" w:rsidRPr="00000000">
        <w:rPr>
          <w:rtl w:val="0"/>
        </w:rPr>
      </w:r>
    </w:p>
    <w:p w:rsidR="00000000" w:rsidDel="00000000" w:rsidP="00000000" w:rsidRDefault="00000000" w:rsidRPr="00000000" w14:paraId="0000004E">
      <w:pPr>
        <w:rPr>
          <w:color w:val="222222"/>
          <w:highlight w:val="white"/>
        </w:rPr>
      </w:pPr>
      <w:r w:rsidDel="00000000" w:rsidR="00000000" w:rsidRPr="00000000">
        <w:rPr>
          <w:color w:val="222222"/>
          <w:highlight w:val="white"/>
          <w:rtl w:val="0"/>
        </w:rPr>
        <w:t xml:space="preserve">Measuring Impact:</w:t>
      </w:r>
    </w:p>
    <w:p w:rsidR="00000000" w:rsidDel="00000000" w:rsidP="00000000" w:rsidRDefault="00000000" w:rsidRPr="00000000" w14:paraId="0000004F">
      <w:pPr>
        <w:rPr>
          <w:color w:val="0e101a"/>
          <w:highlight w:val="white"/>
        </w:rPr>
      </w:pPr>
      <w:r w:rsidDel="00000000" w:rsidR="00000000" w:rsidRPr="00000000">
        <w:rPr>
          <w:rtl w:val="0"/>
        </w:rPr>
      </w:r>
    </w:p>
    <w:p w:rsidR="00000000" w:rsidDel="00000000" w:rsidP="00000000" w:rsidRDefault="00000000" w:rsidRPr="00000000" w14:paraId="00000050">
      <w:pPr>
        <w:rPr>
          <w:color w:val="222222"/>
          <w:highlight w:val="white"/>
        </w:rPr>
      </w:pPr>
      <w:r w:rsidDel="00000000" w:rsidR="00000000" w:rsidRPr="00000000">
        <w:rPr>
          <w:color w:val="222222"/>
          <w:highlight w:val="white"/>
          <w:rtl w:val="0"/>
        </w:rPr>
        <w:t xml:space="preserve">School X could use a range of data sources, such as student and teacher feedback and attendance data, to monitor the impact of our interventions over time. This will allow us to make adjustments to our interventions as needed and ensure that we are making progress towards our wellbeing goal. "Measuring impact is critical for evaluating the effectiveness of our wellbeing interventions and making adjustments as needed." (Pfefferbaum et al., 2014)</w:t>
      </w:r>
    </w:p>
    <w:p w:rsidR="00000000" w:rsidDel="00000000" w:rsidP="00000000" w:rsidRDefault="00000000" w:rsidRPr="00000000" w14:paraId="00000051">
      <w:pPr>
        <w:rPr>
          <w:color w:val="0e101a"/>
          <w:highlight w:val="white"/>
        </w:rPr>
      </w:pPr>
      <w:r w:rsidDel="00000000" w:rsidR="00000000" w:rsidRPr="00000000">
        <w:rPr>
          <w:rtl w:val="0"/>
        </w:rPr>
      </w:r>
    </w:p>
    <w:p w:rsidR="00000000" w:rsidDel="00000000" w:rsidP="00000000" w:rsidRDefault="00000000" w:rsidRPr="00000000" w14:paraId="00000052">
      <w:pPr>
        <w:rPr>
          <w:color w:val="222222"/>
          <w:highlight w:val="white"/>
        </w:rPr>
      </w:pPr>
      <w:r w:rsidDel="00000000" w:rsidR="00000000" w:rsidRPr="00000000">
        <w:rPr>
          <w:color w:val="222222"/>
          <w:highlight w:val="white"/>
          <w:rtl w:val="0"/>
        </w:rPr>
        <w:t xml:space="preserve">Critical Evaluation:</w:t>
      </w:r>
    </w:p>
    <w:p w:rsidR="00000000" w:rsidDel="00000000" w:rsidP="00000000" w:rsidRDefault="00000000" w:rsidRPr="00000000" w14:paraId="00000053">
      <w:pPr>
        <w:rPr>
          <w:color w:val="0e101a"/>
          <w:highlight w:val="white"/>
        </w:rPr>
      </w:pPr>
      <w:r w:rsidDel="00000000" w:rsidR="00000000" w:rsidRPr="00000000">
        <w:rPr>
          <w:rtl w:val="0"/>
        </w:rPr>
      </w:r>
    </w:p>
    <w:p w:rsidR="00000000" w:rsidDel="00000000" w:rsidP="00000000" w:rsidRDefault="00000000" w:rsidRPr="00000000" w14:paraId="00000054">
      <w:pPr>
        <w:rPr>
          <w:color w:val="222222"/>
          <w:highlight w:val="white"/>
        </w:rPr>
      </w:pPr>
      <w:r w:rsidDel="00000000" w:rsidR="00000000" w:rsidRPr="00000000">
        <w:rPr>
          <w:color w:val="222222"/>
          <w:highlight w:val="white"/>
          <w:rtl w:val="0"/>
        </w:rPr>
        <w:t xml:space="preserve">While the proposed development action point has the potential to improve wellbeing outcomes, it is important to critically evaluate its potential impact and limitations. For example, the success of school X’s interventions may depend on the buy-in and willingness of staff to engage in the tracking and support of student wellbeing. Additionally, our interventions may not be effective for all students and may require more tailored approaches for specific groups of students.</w:t>
      </w:r>
    </w:p>
    <w:p w:rsidR="00000000" w:rsidDel="00000000" w:rsidP="00000000" w:rsidRDefault="00000000" w:rsidRPr="00000000" w14:paraId="00000055">
      <w:pPr>
        <w:rPr>
          <w:color w:val="0e101a"/>
          <w:highlight w:val="white"/>
        </w:rPr>
      </w:pPr>
      <w:r w:rsidDel="00000000" w:rsidR="00000000" w:rsidRPr="00000000">
        <w:rPr>
          <w:rtl w:val="0"/>
        </w:rPr>
      </w:r>
    </w:p>
    <w:p w:rsidR="00000000" w:rsidDel="00000000" w:rsidP="00000000" w:rsidRDefault="00000000" w:rsidRPr="00000000" w14:paraId="00000056">
      <w:pPr>
        <w:rPr>
          <w:color w:val="222222"/>
          <w:highlight w:val="white"/>
        </w:rPr>
      </w:pPr>
      <w:r w:rsidDel="00000000" w:rsidR="00000000" w:rsidRPr="00000000">
        <w:rPr>
          <w:color w:val="222222"/>
          <w:highlight w:val="white"/>
          <w:rtl w:val="0"/>
        </w:rPr>
        <w:t xml:space="preserve">Conclusion;</w:t>
      </w:r>
    </w:p>
    <w:p w:rsidR="00000000" w:rsidDel="00000000" w:rsidP="00000000" w:rsidRDefault="00000000" w:rsidRPr="00000000" w14:paraId="00000057">
      <w:pPr>
        <w:rPr>
          <w:color w:val="0e101a"/>
          <w:highlight w:val="white"/>
        </w:rPr>
      </w:pPr>
      <w:r w:rsidDel="00000000" w:rsidR="00000000" w:rsidRPr="00000000">
        <w:rPr>
          <w:rtl w:val="0"/>
        </w:rPr>
      </w:r>
    </w:p>
    <w:p w:rsidR="00000000" w:rsidDel="00000000" w:rsidP="00000000" w:rsidRDefault="00000000" w:rsidRPr="00000000" w14:paraId="00000058">
      <w:pPr>
        <w:rPr>
          <w:color w:val="0e101a"/>
          <w:highlight w:val="white"/>
        </w:rPr>
      </w:pPr>
      <w:r w:rsidDel="00000000" w:rsidR="00000000" w:rsidRPr="00000000">
        <w:rPr>
          <w:color w:val="222222"/>
          <w:highlight w:val="white"/>
          <w:rtl w:val="0"/>
        </w:rPr>
        <w:t xml:space="preserve">In conclusion, the development action point I propose for school Xl is to implement a centralised tracking system for student wellbeing. To achieve this goal, we will engage in a range of processes, including self-evaluation, data analysis, stakeholder involvement, strategic planning, and measuring impact. While the proposed interventions have the potential to improve wellbeing outcomes, it is important to critically evaluate their potential impact and limitations to ensure</w:t>
      </w:r>
      <w:r w:rsidDel="00000000" w:rsidR="00000000" w:rsidRPr="00000000">
        <w:rPr>
          <w:rtl w:val="0"/>
        </w:rPr>
      </w:r>
    </w:p>
    <w:p w:rsidR="00000000" w:rsidDel="00000000" w:rsidP="00000000" w:rsidRDefault="00000000" w:rsidRPr="00000000" w14:paraId="00000059">
      <w:pPr>
        <w:rPr>
          <w:color w:val="0e101a"/>
          <w:highlight w:val="white"/>
        </w:rPr>
      </w:pPr>
      <w:r w:rsidDel="00000000" w:rsidR="00000000" w:rsidRPr="00000000">
        <w:rPr>
          <w:rtl w:val="0"/>
        </w:rPr>
      </w:r>
    </w:p>
    <w:p w:rsidR="00000000" w:rsidDel="00000000" w:rsidP="00000000" w:rsidRDefault="00000000" w:rsidRPr="00000000" w14:paraId="0000005A">
      <w:pPr>
        <w:rPr>
          <w:b w:val="1"/>
          <w:color w:val="0e101a"/>
          <w:sz w:val="30"/>
          <w:szCs w:val="30"/>
          <w:highlight w:val="white"/>
          <w:u w:val="single"/>
        </w:rPr>
      </w:pPr>
      <w:r w:rsidDel="00000000" w:rsidR="00000000" w:rsidRPr="00000000">
        <w:rPr>
          <w:b w:val="1"/>
          <w:color w:val="0e101a"/>
          <w:sz w:val="30"/>
          <w:szCs w:val="30"/>
          <w:highlight w:val="white"/>
          <w:u w:val="single"/>
          <w:rtl w:val="0"/>
        </w:rPr>
        <w:t xml:space="preserve">Reflection and Evaluation:</w:t>
      </w:r>
    </w:p>
    <w:p w:rsidR="00000000" w:rsidDel="00000000" w:rsidP="00000000" w:rsidRDefault="00000000" w:rsidRPr="00000000" w14:paraId="0000005B">
      <w:pPr>
        <w:rPr>
          <w:color w:val="0e101a"/>
          <w:highlight w:val="white"/>
        </w:rPr>
      </w:pPr>
      <w:r w:rsidDel="00000000" w:rsidR="00000000" w:rsidRPr="00000000">
        <w:rPr>
          <w:rtl w:val="0"/>
        </w:rPr>
      </w:r>
    </w:p>
    <w:p w:rsidR="00000000" w:rsidDel="00000000" w:rsidP="00000000" w:rsidRDefault="00000000" w:rsidRPr="00000000" w14:paraId="0000005C">
      <w:pPr>
        <w:rPr>
          <w:color w:val="0e101a"/>
          <w:highlight w:val="white"/>
        </w:rPr>
      </w:pPr>
      <w:r w:rsidDel="00000000" w:rsidR="00000000" w:rsidRPr="00000000">
        <w:rPr>
          <w:color w:val="0e101a"/>
          <w:highlight w:val="white"/>
          <w:rtl w:val="0"/>
        </w:rPr>
        <w:t xml:space="preserve">The development action point proposed for our secondary school, to implement a centralised tracking system for student wellbeing, is an essential step towards promoting positive student wellbeing outcomes. The proposal aligns with current educational policy recognising student wellbeing's </w:t>
      </w:r>
      <w:r w:rsidDel="00000000" w:rsidR="00000000" w:rsidRPr="00000000">
        <w:rPr>
          <w:color w:val="0e101a"/>
          <w:highlight w:val="white"/>
          <w:rtl w:val="0"/>
        </w:rPr>
        <w:t xml:space="preserve">importance</w:t>
      </w:r>
      <w:r w:rsidDel="00000000" w:rsidR="00000000" w:rsidRPr="00000000">
        <w:rPr>
          <w:color w:val="0e101a"/>
          <w:highlight w:val="white"/>
          <w:rtl w:val="0"/>
        </w:rPr>
        <w:t xml:space="preserve"> for academic achievement and personal growth (Department for Education, 2018). The proposed action point involves a range of processes, including self-evaluation, data analysis, stakeholder involvement, strategic planning, and impact measurement, which are all critical for developing effective interventions.</w:t>
      </w:r>
    </w:p>
    <w:p w:rsidR="00000000" w:rsidDel="00000000" w:rsidP="00000000" w:rsidRDefault="00000000" w:rsidRPr="00000000" w14:paraId="0000005D">
      <w:pPr>
        <w:rPr>
          <w:color w:val="0e101a"/>
          <w:highlight w:val="white"/>
        </w:rPr>
      </w:pPr>
      <w:r w:rsidDel="00000000" w:rsidR="00000000" w:rsidRPr="00000000">
        <w:rPr>
          <w:rtl w:val="0"/>
        </w:rPr>
      </w:r>
    </w:p>
    <w:p w:rsidR="00000000" w:rsidDel="00000000" w:rsidP="00000000" w:rsidRDefault="00000000" w:rsidRPr="00000000" w14:paraId="0000005E">
      <w:pPr>
        <w:rPr>
          <w:color w:val="0e101a"/>
          <w:highlight w:val="white"/>
        </w:rPr>
      </w:pPr>
      <w:r w:rsidDel="00000000" w:rsidR="00000000" w:rsidRPr="00000000">
        <w:rPr>
          <w:color w:val="0e101a"/>
          <w:highlight w:val="white"/>
          <w:rtl w:val="0"/>
        </w:rPr>
        <w:t xml:space="preserve">A centralised tracking system for student wellbeing will enable us to identify at-risk students with poor mental health outcomes and provide targeted interventions to support their wellbeing. </w:t>
      </w:r>
      <w:r w:rsidDel="00000000" w:rsidR="00000000" w:rsidRPr="00000000">
        <w:rPr>
          <w:color w:val="222222"/>
          <w:highlight w:val="white"/>
          <w:rtl w:val="0"/>
        </w:rPr>
        <w:t xml:space="preserve">According to Cefai and Cooper Data-driven approaches to student wellbeing are needed for tracking students who are at risk and giving these students the support that they need (Cefai &amp; Cooper, 2015).</w:t>
      </w:r>
      <w:r w:rsidDel="00000000" w:rsidR="00000000" w:rsidRPr="00000000">
        <w:rPr>
          <w:color w:val="0e101a"/>
          <w:highlight w:val="white"/>
          <w:rtl w:val="0"/>
        </w:rPr>
        <w:t xml:space="preserve">The use of data and analysis is an essential component of this system, as it will enable us to identify the underlying causes of poor wellbeing and develop interventions that address these causes. Additionally, stakeholder involvement is vital to ensure that interventions are effective and sustainable and tailored to our school community's specific needs. Suldo and Shaffer note that  involving stakeholders is essential in terms of interventions which are precisely suited to the community the school serves </w:t>
      </w:r>
      <w:r w:rsidDel="00000000" w:rsidR="00000000" w:rsidRPr="00000000">
        <w:rPr>
          <w:color w:val="222222"/>
          <w:highlight w:val="white"/>
          <w:rtl w:val="0"/>
        </w:rPr>
        <w:t xml:space="preserve">(Suldo &amp; Shaffer, 2016).</w:t>
      </w:r>
      <w:r w:rsidDel="00000000" w:rsidR="00000000" w:rsidRPr="00000000">
        <w:rPr>
          <w:rtl w:val="0"/>
        </w:rPr>
      </w:r>
    </w:p>
    <w:p w:rsidR="00000000" w:rsidDel="00000000" w:rsidP="00000000" w:rsidRDefault="00000000" w:rsidRPr="00000000" w14:paraId="0000005F">
      <w:pPr>
        <w:rPr>
          <w:color w:val="0e101a"/>
          <w:highlight w:val="white"/>
        </w:rPr>
      </w:pPr>
      <w:r w:rsidDel="00000000" w:rsidR="00000000" w:rsidRPr="00000000">
        <w:rPr>
          <w:rtl w:val="0"/>
        </w:rPr>
      </w:r>
    </w:p>
    <w:p w:rsidR="00000000" w:rsidDel="00000000" w:rsidP="00000000" w:rsidRDefault="00000000" w:rsidRPr="00000000" w14:paraId="00000060">
      <w:pPr>
        <w:rPr>
          <w:color w:val="0e101a"/>
          <w:highlight w:val="white"/>
        </w:rPr>
      </w:pPr>
      <w:r w:rsidDel="00000000" w:rsidR="00000000" w:rsidRPr="00000000">
        <w:rPr>
          <w:color w:val="0e101a"/>
          <w:highlight w:val="white"/>
          <w:rtl w:val="0"/>
        </w:rPr>
        <w:t xml:space="preserve">However, some potential impacts and limitations must be critically evaluated. For example, the success of this action point will depend on the buy-in and willingness of staff to track and support student wellbeing. With staff engagement, the system may effectively identify at-risk students or provide targeted interventions. Additionally, it is important to recognise that the proposed interventions may only be effective for some students and may require more tailored approaches for specific groups of students.</w:t>
      </w:r>
    </w:p>
    <w:p w:rsidR="00000000" w:rsidDel="00000000" w:rsidP="00000000" w:rsidRDefault="00000000" w:rsidRPr="00000000" w14:paraId="00000061">
      <w:pPr>
        <w:rPr>
          <w:color w:val="0e101a"/>
          <w:highlight w:val="white"/>
        </w:rPr>
      </w:pPr>
      <w:r w:rsidDel="00000000" w:rsidR="00000000" w:rsidRPr="00000000">
        <w:rPr>
          <w:rtl w:val="0"/>
        </w:rPr>
      </w:r>
    </w:p>
    <w:p w:rsidR="00000000" w:rsidDel="00000000" w:rsidP="00000000" w:rsidRDefault="00000000" w:rsidRPr="00000000" w14:paraId="00000062">
      <w:pPr>
        <w:rPr>
          <w:color w:val="0e101a"/>
          <w:highlight w:val="white"/>
        </w:rPr>
      </w:pPr>
      <w:r w:rsidDel="00000000" w:rsidR="00000000" w:rsidRPr="00000000">
        <w:rPr>
          <w:color w:val="0e101a"/>
          <w:highlight w:val="white"/>
          <w:rtl w:val="0"/>
        </w:rPr>
        <w:t xml:space="preserve">In conclusion, our secondary school's proposed development action point, to implement a </w:t>
      </w:r>
      <w:r w:rsidDel="00000000" w:rsidR="00000000" w:rsidRPr="00000000">
        <w:rPr>
          <w:color w:val="0e101a"/>
          <w:highlight w:val="white"/>
          <w:rtl w:val="0"/>
        </w:rPr>
        <w:t xml:space="preserve">centralised</w:t>
      </w:r>
      <w:r w:rsidDel="00000000" w:rsidR="00000000" w:rsidRPr="00000000">
        <w:rPr>
          <w:color w:val="0e101a"/>
          <w:highlight w:val="white"/>
          <w:rtl w:val="0"/>
        </w:rPr>
        <w:t xml:space="preserve"> tracking system for student wellbeing, can potentially promote positive wellbeing outcomes for our students. The proposed action point involves a range of processes, including self-evaluation, data analysis, stakeholder involvement, strategic planning, and impact measurement, which are all critical for developing effective interventions. However, the success of this action point will depend on the staff's willingness to track and support student wellbeing and the need to tailor interventions to specific student groups. Using a </w:t>
      </w:r>
      <w:r w:rsidDel="00000000" w:rsidR="00000000" w:rsidRPr="00000000">
        <w:rPr>
          <w:color w:val="0e101a"/>
          <w:highlight w:val="white"/>
          <w:rtl w:val="0"/>
        </w:rPr>
        <w:t xml:space="preserve">centralised</w:t>
      </w:r>
      <w:r w:rsidDel="00000000" w:rsidR="00000000" w:rsidRPr="00000000">
        <w:rPr>
          <w:color w:val="0e101a"/>
          <w:highlight w:val="white"/>
          <w:rtl w:val="0"/>
        </w:rPr>
        <w:t xml:space="preserve"> tracking system for student wellbeing is an important step towards promoting positive wellbeing outcomes for our students. However, it is crucial to critically evaluate its potential impacts and limitations to ensure its effectiveness.</w:t>
      </w:r>
    </w:p>
    <w:p w:rsidR="00000000" w:rsidDel="00000000" w:rsidP="00000000" w:rsidRDefault="00000000" w:rsidRPr="00000000" w14:paraId="00000063">
      <w:pPr>
        <w:rPr>
          <w:color w:val="0e101a"/>
          <w:highlight w:val="white"/>
        </w:rPr>
      </w:pPr>
      <w:r w:rsidDel="00000000" w:rsidR="00000000" w:rsidRPr="00000000">
        <w:rPr>
          <w:rtl w:val="0"/>
        </w:rPr>
      </w:r>
    </w:p>
    <w:p w:rsidR="00000000" w:rsidDel="00000000" w:rsidP="00000000" w:rsidRDefault="00000000" w:rsidRPr="00000000" w14:paraId="00000064">
      <w:pPr>
        <w:rPr>
          <w:color w:val="0e101a"/>
          <w:highlight w:val="white"/>
        </w:rPr>
      </w:pPr>
      <w:r w:rsidDel="00000000" w:rsidR="00000000" w:rsidRPr="00000000">
        <w:rPr>
          <w:rtl w:val="0"/>
        </w:rPr>
      </w:r>
    </w:p>
    <w:p w:rsidR="00000000" w:rsidDel="00000000" w:rsidP="00000000" w:rsidRDefault="00000000" w:rsidRPr="00000000" w14:paraId="00000065">
      <w:pPr>
        <w:rPr>
          <w:b w:val="1"/>
          <w:color w:val="222222"/>
          <w:sz w:val="30"/>
          <w:szCs w:val="30"/>
          <w:highlight w:val="white"/>
          <w:u w:val="single"/>
        </w:rPr>
      </w:pPr>
      <w:r w:rsidDel="00000000" w:rsidR="00000000" w:rsidRPr="00000000">
        <w:rPr>
          <w:b w:val="1"/>
          <w:color w:val="222222"/>
          <w:sz w:val="30"/>
          <w:szCs w:val="30"/>
          <w:highlight w:val="white"/>
          <w:u w:val="single"/>
          <w:rtl w:val="0"/>
        </w:rPr>
        <w:t xml:space="preserve">Conclusion</w:t>
      </w:r>
    </w:p>
    <w:p w:rsidR="00000000" w:rsidDel="00000000" w:rsidP="00000000" w:rsidRDefault="00000000" w:rsidRPr="00000000" w14:paraId="00000066">
      <w:pPr>
        <w:rPr>
          <w:color w:val="222222"/>
          <w:highlight w:val="white"/>
        </w:rPr>
      </w:pPr>
      <w:r w:rsidDel="00000000" w:rsidR="00000000" w:rsidRPr="00000000">
        <w:rPr>
          <w:rtl w:val="0"/>
        </w:rPr>
      </w:r>
    </w:p>
    <w:p w:rsidR="00000000" w:rsidDel="00000000" w:rsidP="00000000" w:rsidRDefault="00000000" w:rsidRPr="00000000" w14:paraId="00000067">
      <w:pPr>
        <w:rPr>
          <w:color w:val="222222"/>
          <w:highlight w:val="white"/>
        </w:rPr>
      </w:pPr>
      <w:r w:rsidDel="00000000" w:rsidR="00000000" w:rsidRPr="00000000">
        <w:rPr>
          <w:color w:val="222222"/>
          <w:highlight w:val="white"/>
          <w:rtl w:val="0"/>
        </w:rPr>
        <w:t xml:space="preserve">In summary, the assignment has provided insight into promoting positive wellbeing outcomes in secondary schools through effective tracking and monitoring systems. The proposed development action point of implementing a centralised tracking system for student wellbeing aligns with the current educational policy that recognises the importance of student wellbeing for academic achievement and personal growth (Department for Education, 2018). Data-driven approaches, stakeholder involvement and strategic planning are critical for developing effective wellbeing interventions. </w:t>
      </w:r>
    </w:p>
    <w:p w:rsidR="00000000" w:rsidDel="00000000" w:rsidP="00000000" w:rsidRDefault="00000000" w:rsidRPr="00000000" w14:paraId="00000068">
      <w:pPr>
        <w:rPr>
          <w:color w:val="222222"/>
          <w:highlight w:val="white"/>
        </w:rPr>
      </w:pPr>
      <w:r w:rsidDel="00000000" w:rsidR="00000000" w:rsidRPr="00000000">
        <w:rPr>
          <w:rtl w:val="0"/>
        </w:rPr>
      </w:r>
    </w:p>
    <w:p w:rsidR="00000000" w:rsidDel="00000000" w:rsidP="00000000" w:rsidRDefault="00000000" w:rsidRPr="00000000" w14:paraId="00000069">
      <w:pPr>
        <w:rPr>
          <w:color w:val="222222"/>
          <w:highlight w:val="white"/>
        </w:rPr>
      </w:pPr>
      <w:r w:rsidDel="00000000" w:rsidR="00000000" w:rsidRPr="00000000">
        <w:rPr>
          <w:color w:val="222222"/>
          <w:highlight w:val="white"/>
          <w:rtl w:val="0"/>
        </w:rPr>
        <w:t xml:space="preserve">As a PGCE student, I have learnt that promoting positive wellbeing outcomes is essential to teaching, as it is critical for academic achievement and personal growth. I have learnt that effective tracking and monitoring systems are essential for identifying at-risk students and providing targeted support to improve their wellbeing outcomes. Additionally, I have learnt that stakeholder involvement is critical for developing effective wellbeing interventions tailored to the school community's specific needs.</w:t>
      </w:r>
    </w:p>
    <w:p w:rsidR="00000000" w:rsidDel="00000000" w:rsidP="00000000" w:rsidRDefault="00000000" w:rsidRPr="00000000" w14:paraId="0000006A">
      <w:pPr>
        <w:rPr>
          <w:color w:val="222222"/>
          <w:highlight w:val="white"/>
        </w:rPr>
      </w:pPr>
      <w:r w:rsidDel="00000000" w:rsidR="00000000" w:rsidRPr="00000000">
        <w:rPr>
          <w:rtl w:val="0"/>
        </w:rPr>
      </w:r>
    </w:p>
    <w:p w:rsidR="00000000" w:rsidDel="00000000" w:rsidP="00000000" w:rsidRDefault="00000000" w:rsidRPr="00000000" w14:paraId="0000006B">
      <w:pPr>
        <w:rPr>
          <w:color w:val="222222"/>
          <w:highlight w:val="white"/>
        </w:rPr>
      </w:pPr>
      <w:r w:rsidDel="00000000" w:rsidR="00000000" w:rsidRPr="00000000">
        <w:rPr>
          <w:color w:val="222222"/>
          <w:highlight w:val="white"/>
          <w:rtl w:val="0"/>
        </w:rPr>
        <w:t xml:space="preserve">In the future, I plan to incorporate the insights gained from this assignment into my teaching practice by prioritising student wellbeing and utilising data-driven approaches to identify at-risk students and provide targeted support. I plan to engage stakeholders, including students, parents, teachers, and school leaders, to provide input and feedback on wellbeing interventions to ensure they are effective and sustainable. Furthermore, I plan to continuously evaluate the impact of my interventions to ensure that I am making progress towards promoting positive wellbeing outcomes for students.</w:t>
      </w:r>
    </w:p>
    <w:p w:rsidR="00000000" w:rsidDel="00000000" w:rsidP="00000000" w:rsidRDefault="00000000" w:rsidRPr="00000000" w14:paraId="0000006C">
      <w:pPr>
        <w:rPr>
          <w:color w:val="222222"/>
          <w:highlight w:val="white"/>
        </w:rPr>
      </w:pPr>
      <w:r w:rsidDel="00000000" w:rsidR="00000000" w:rsidRPr="00000000">
        <w:rPr>
          <w:rtl w:val="0"/>
        </w:rPr>
      </w:r>
    </w:p>
    <w:p w:rsidR="00000000" w:rsidDel="00000000" w:rsidP="00000000" w:rsidRDefault="00000000" w:rsidRPr="00000000" w14:paraId="0000006D">
      <w:pPr>
        <w:rPr>
          <w:color w:val="222222"/>
          <w:highlight w:val="white"/>
        </w:rPr>
      </w:pPr>
      <w:r w:rsidDel="00000000" w:rsidR="00000000" w:rsidRPr="00000000">
        <w:rPr>
          <w:color w:val="222222"/>
          <w:highlight w:val="white"/>
          <w:rtl w:val="0"/>
        </w:rPr>
        <w:t xml:space="preserve">In conclusion, the insights that were gained will influence my teaching in the future by prioritising student wellbeing and utilising data-driven approaches, stakeholder involvement, and strategic planning to promote positive student wellbeing outcomes.</w:t>
      </w:r>
    </w:p>
    <w:p w:rsidR="00000000" w:rsidDel="00000000" w:rsidP="00000000" w:rsidRDefault="00000000" w:rsidRPr="00000000" w14:paraId="0000006E">
      <w:pPr>
        <w:rPr>
          <w:color w:val="222222"/>
          <w:highlight w:val="white"/>
        </w:rPr>
      </w:pPr>
      <w:r w:rsidDel="00000000" w:rsidR="00000000" w:rsidRPr="00000000">
        <w:rPr>
          <w:rtl w:val="0"/>
        </w:rPr>
      </w:r>
    </w:p>
    <w:p w:rsidR="00000000" w:rsidDel="00000000" w:rsidP="00000000" w:rsidRDefault="00000000" w:rsidRPr="00000000" w14:paraId="0000006F">
      <w:pPr>
        <w:rPr>
          <w:color w:val="4a6ee0"/>
          <w:highlight w:val="white"/>
          <w:u w:val="single"/>
        </w:rPr>
      </w:pPr>
      <w:r w:rsidDel="00000000" w:rsidR="00000000" w:rsidRPr="00000000">
        <w:rPr>
          <w:rtl w:val="0"/>
        </w:rPr>
      </w:r>
    </w:p>
    <w:p w:rsidR="00000000" w:rsidDel="00000000" w:rsidP="00000000" w:rsidRDefault="00000000" w:rsidRPr="00000000" w14:paraId="00000070">
      <w:pPr>
        <w:rPr>
          <w:color w:val="0e101a"/>
          <w:highlight w:val="white"/>
        </w:rPr>
      </w:pPr>
      <w:r w:rsidDel="00000000" w:rsidR="00000000" w:rsidRPr="00000000">
        <w:rPr>
          <w:rtl w:val="0"/>
        </w:rPr>
      </w:r>
    </w:p>
    <w:p w:rsidR="00000000" w:rsidDel="00000000" w:rsidP="00000000" w:rsidRDefault="00000000" w:rsidRPr="00000000" w14:paraId="00000071">
      <w:pPr>
        <w:rPr>
          <w:color w:val="222222"/>
          <w:highlight w:val="white"/>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b w:val="1"/>
          <w:sz w:val="32"/>
          <w:szCs w:val="32"/>
          <w:u w:val="single"/>
        </w:rPr>
      </w:pPr>
      <w:r w:rsidDel="00000000" w:rsidR="00000000" w:rsidRPr="00000000">
        <w:rPr>
          <w:rtl w:val="0"/>
        </w:rPr>
      </w:r>
    </w:p>
    <w:p w:rsidR="00000000" w:rsidDel="00000000" w:rsidP="00000000" w:rsidRDefault="00000000" w:rsidRPr="00000000" w14:paraId="00000089">
      <w:pPr>
        <w:rPr>
          <w:b w:val="1"/>
          <w:sz w:val="32"/>
          <w:szCs w:val="32"/>
          <w:u w:val="single"/>
        </w:rPr>
      </w:pPr>
      <w:r w:rsidDel="00000000" w:rsidR="00000000" w:rsidRPr="00000000">
        <w:rPr>
          <w:rtl w:val="0"/>
        </w:rPr>
      </w:r>
    </w:p>
    <w:p w:rsidR="00000000" w:rsidDel="00000000" w:rsidP="00000000" w:rsidRDefault="00000000" w:rsidRPr="00000000" w14:paraId="0000008A">
      <w:pPr>
        <w:rPr>
          <w:b w:val="1"/>
          <w:sz w:val="32"/>
          <w:szCs w:val="32"/>
          <w:u w:val="single"/>
        </w:rPr>
      </w:pPr>
      <w:r w:rsidDel="00000000" w:rsidR="00000000" w:rsidRPr="00000000">
        <w:rPr>
          <w:rtl w:val="0"/>
        </w:rPr>
      </w:r>
    </w:p>
    <w:p w:rsidR="00000000" w:rsidDel="00000000" w:rsidP="00000000" w:rsidRDefault="00000000" w:rsidRPr="00000000" w14:paraId="0000008B">
      <w:pPr>
        <w:rPr>
          <w:b w:val="1"/>
          <w:sz w:val="32"/>
          <w:szCs w:val="32"/>
          <w:u w:val="single"/>
        </w:rPr>
      </w:pPr>
      <w:r w:rsidDel="00000000" w:rsidR="00000000" w:rsidRPr="00000000">
        <w:rPr>
          <w:rtl w:val="0"/>
        </w:rPr>
      </w:r>
    </w:p>
    <w:p w:rsidR="00000000" w:rsidDel="00000000" w:rsidP="00000000" w:rsidRDefault="00000000" w:rsidRPr="00000000" w14:paraId="0000008C">
      <w:pPr>
        <w:rPr>
          <w:b w:val="1"/>
          <w:sz w:val="32"/>
          <w:szCs w:val="32"/>
          <w:u w:val="single"/>
        </w:rPr>
      </w:pPr>
      <w:r w:rsidDel="00000000" w:rsidR="00000000" w:rsidRPr="00000000">
        <w:rPr>
          <w:b w:val="1"/>
          <w:sz w:val="32"/>
          <w:szCs w:val="32"/>
          <w:u w:val="single"/>
          <w:rtl w:val="0"/>
        </w:rPr>
        <w:t xml:space="preserve">References: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color w:val="222222"/>
          <w:highlight w:val="white"/>
        </w:rPr>
      </w:pPr>
      <w:r w:rsidDel="00000000" w:rsidR="00000000" w:rsidRPr="00000000">
        <w:rPr>
          <w:color w:val="222222"/>
          <w:highlight w:val="white"/>
          <w:rtl w:val="0"/>
        </w:rPr>
        <w:t xml:space="preserve">Bryson, J. M., Crosby, B. C., &amp; Stone, M. M. (2011). The design and implementation of cross-sector collaborations: Propositions from the literature. Public Administration Review, 71(5), 702-717.</w:t>
      </w:r>
    </w:p>
    <w:p w:rsidR="00000000" w:rsidDel="00000000" w:rsidP="00000000" w:rsidRDefault="00000000" w:rsidRPr="00000000" w14:paraId="0000008F">
      <w:pPr>
        <w:rPr>
          <w:color w:val="222222"/>
          <w:highlight w:val="white"/>
        </w:rPr>
      </w:pPr>
      <w:r w:rsidDel="00000000" w:rsidR="00000000" w:rsidRPr="00000000">
        <w:rPr>
          <w:rtl w:val="0"/>
        </w:rPr>
      </w:r>
    </w:p>
    <w:p w:rsidR="00000000" w:rsidDel="00000000" w:rsidP="00000000" w:rsidRDefault="00000000" w:rsidRPr="00000000" w14:paraId="00000090">
      <w:pPr>
        <w:rPr/>
      </w:pPr>
      <w:r w:rsidDel="00000000" w:rsidR="00000000" w:rsidRPr="00000000">
        <w:rPr>
          <w:color w:val="222222"/>
          <w:highlight w:val="white"/>
          <w:rtl w:val="0"/>
        </w:rPr>
        <w:t xml:space="preserve">Cefai, C., &amp; Cooper, P. (2015). Promoting emotional education: Engaging children and young people with social, emotional and </w:t>
      </w:r>
      <w:r w:rsidDel="00000000" w:rsidR="00000000" w:rsidRPr="00000000">
        <w:rPr>
          <w:color w:val="222222"/>
          <w:highlight w:val="white"/>
          <w:rtl w:val="0"/>
        </w:rPr>
        <w:t xml:space="preserve">behavioural</w:t>
      </w:r>
      <w:r w:rsidDel="00000000" w:rsidR="00000000" w:rsidRPr="00000000">
        <w:rPr>
          <w:color w:val="222222"/>
          <w:highlight w:val="white"/>
          <w:rtl w:val="0"/>
        </w:rPr>
        <w:t xml:space="preserve"> difficulties. Routledge.</w:t>
      </w: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color w:val="0e101a"/>
          <w:highlight w:val="white"/>
          <w:rtl w:val="0"/>
        </w:rPr>
        <w:t xml:space="preserve">Department for Education. (2018). Mental health and </w:t>
      </w:r>
      <w:r w:rsidDel="00000000" w:rsidR="00000000" w:rsidRPr="00000000">
        <w:rPr>
          <w:color w:val="0e101a"/>
          <w:highlight w:val="white"/>
          <w:rtl w:val="0"/>
        </w:rPr>
        <w:t xml:space="preserve">behaviour</w:t>
      </w:r>
      <w:r w:rsidDel="00000000" w:rsidR="00000000" w:rsidRPr="00000000">
        <w:rPr>
          <w:color w:val="0e101a"/>
          <w:highlight w:val="white"/>
          <w:rtl w:val="0"/>
        </w:rPr>
        <w:t xml:space="preserve"> in schools. Retrieved from </w:t>
      </w:r>
      <w:hyperlink r:id="rId6">
        <w:r w:rsidDel="00000000" w:rsidR="00000000" w:rsidRPr="00000000">
          <w:rPr>
            <w:color w:val="4a6ee0"/>
            <w:highlight w:val="white"/>
            <w:u w:val="single"/>
            <w:rtl w:val="0"/>
          </w:rPr>
          <w:t xml:space="preserve">https://www.gov.uk/government/publications/mental-health-and-behaviour-in-schools--2</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color w:val="222222"/>
          <w:highlight w:val="white"/>
        </w:rPr>
      </w:pPr>
      <w:r w:rsidDel="00000000" w:rsidR="00000000" w:rsidRPr="00000000">
        <w:rPr>
          <w:color w:val="222222"/>
          <w:highlight w:val="white"/>
          <w:rtl w:val="0"/>
        </w:rPr>
        <w:t xml:space="preserve">Dunn, K. E., &amp; Mulvenon, S. W. (2009). A critical review of research on formative assessment: The limited scientific evidence of the impact of formative assessment in education. Practical Assessment, Research &amp; Evaluation, 14(7), 1-11.</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color w:val="0e101a"/>
          <w:highlight w:val="white"/>
        </w:rPr>
      </w:pPr>
      <w:r w:rsidDel="00000000" w:rsidR="00000000" w:rsidRPr="00000000">
        <w:rPr>
          <w:color w:val="0e101a"/>
          <w:highlight w:val="white"/>
          <w:rtl w:val="0"/>
        </w:rPr>
        <w:t xml:space="preserve">Estyn. (2013). Guidance on school self-evaluation. Retrieved</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Fullan, M. (2007). The new meaning of educational change (4th ed.). Routledge.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Glazzard, J. Bostwick, R. (2018) Positive Mental Health: A Whole School Approach. St</w:t>
      </w:r>
    </w:p>
    <w:p w:rsidR="00000000" w:rsidDel="00000000" w:rsidP="00000000" w:rsidRDefault="00000000" w:rsidRPr="00000000" w14:paraId="0000009D">
      <w:pPr>
        <w:rPr/>
      </w:pPr>
      <w:r w:rsidDel="00000000" w:rsidR="00000000" w:rsidRPr="00000000">
        <w:rPr>
          <w:rtl w:val="0"/>
        </w:rPr>
        <w:t xml:space="preserve">Albans: Critical Publishing.</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Hargreaves, A., &amp; Fullan, M. (2012). Professional capital: Transforming teaching in every school. Teachers College Press.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color w:val="222222"/>
          <w:highlight w:val="white"/>
        </w:rPr>
      </w:pPr>
      <w:r w:rsidDel="00000000" w:rsidR="00000000" w:rsidRPr="00000000">
        <w:rPr>
          <w:color w:val="222222"/>
          <w:highlight w:val="white"/>
          <w:rtl w:val="0"/>
        </w:rPr>
        <w:t xml:space="preserve">Hitt, M. A., Ireland, R. D., &amp; Hoskisson, R. E. (2017). Strategic management: Concepts and cases: Competitiveness and globalization. Nelson Education.</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Muijs, D. (2011). Effective teaching: Evidence and practice. Sage.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OECD. (2017). PISA 2015 results (Volume III): Students' well-being. OECD Publishing.</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color w:val="1155cc"/>
          <w:highlight w:val="white"/>
          <w:u w:val="single"/>
        </w:rPr>
      </w:pPr>
      <w:r w:rsidDel="00000000" w:rsidR="00000000" w:rsidRPr="00000000">
        <w:rPr>
          <w:rtl w:val="0"/>
        </w:rPr>
      </w:r>
    </w:p>
    <w:p w:rsidR="00000000" w:rsidDel="00000000" w:rsidP="00000000" w:rsidRDefault="00000000" w:rsidRPr="00000000" w14:paraId="000000AA">
      <w:pPr>
        <w:rPr>
          <w:color w:val="222222"/>
          <w:highlight w:val="white"/>
        </w:rPr>
      </w:pPr>
      <w:r w:rsidDel="00000000" w:rsidR="00000000" w:rsidRPr="00000000">
        <w:rPr>
          <w:color w:val="222222"/>
          <w:highlight w:val="white"/>
          <w:rtl w:val="0"/>
        </w:rPr>
        <w:t xml:space="preserve">O'Connor, M. (2016). The importance of self-evaluation in improving teaching and learning. Irish Educational Studies, 35(1), 1-13.</w:t>
      </w:r>
    </w:p>
    <w:p w:rsidR="00000000" w:rsidDel="00000000" w:rsidP="00000000" w:rsidRDefault="00000000" w:rsidRPr="00000000" w14:paraId="000000AB">
      <w:pPr>
        <w:rPr>
          <w:color w:val="222222"/>
          <w:highlight w:val="white"/>
        </w:rPr>
      </w:pPr>
      <w:r w:rsidDel="00000000" w:rsidR="00000000" w:rsidRPr="00000000">
        <w:rPr>
          <w:rtl w:val="0"/>
        </w:rPr>
      </w:r>
    </w:p>
    <w:p w:rsidR="00000000" w:rsidDel="00000000" w:rsidP="00000000" w:rsidRDefault="00000000" w:rsidRPr="00000000" w14:paraId="000000AC">
      <w:pPr>
        <w:rPr>
          <w:color w:val="222222"/>
          <w:highlight w:val="white"/>
        </w:rPr>
      </w:pPr>
      <w:r w:rsidDel="00000000" w:rsidR="00000000" w:rsidRPr="00000000">
        <w:rPr>
          <w:color w:val="222222"/>
          <w:highlight w:val="white"/>
          <w:rtl w:val="0"/>
        </w:rPr>
        <w:t xml:space="preserve">Pfefferbaum, B., Sweeton, J. L., Newman, E., Varma, V., Nitiéma, P., &amp; Shaw, J. A. (2014). Child disaster mental health interventions: a review of the literature. Disaster Medicine and Public Health Preparedness, 8(5), 349-357.</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color w:val="222222"/>
          <w:highlight w:val="white"/>
        </w:rPr>
      </w:pPr>
      <w:r w:rsidDel="00000000" w:rsidR="00000000" w:rsidRPr="00000000">
        <w:rPr>
          <w:color w:val="222222"/>
          <w:highlight w:val="white"/>
          <w:rtl w:val="0"/>
        </w:rPr>
        <w:t xml:space="preserve">Robinson, V., &amp; Timperley, H. (2016). Improving school leadership: The toolkit. John Wiley &amp; Sons.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Senge, P. (1994). The fifth discipline: The art and practice of the learning organization.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color w:val="222222"/>
          <w:highlight w:val="white"/>
        </w:rPr>
      </w:pPr>
      <w:r w:rsidDel="00000000" w:rsidR="00000000" w:rsidRPr="00000000">
        <w:rPr>
          <w:rtl w:val="0"/>
        </w:rPr>
      </w:r>
    </w:p>
    <w:p w:rsidR="00000000" w:rsidDel="00000000" w:rsidP="00000000" w:rsidRDefault="00000000" w:rsidRPr="00000000" w14:paraId="000000B4">
      <w:pPr>
        <w:rPr>
          <w:color w:val="222222"/>
          <w:highlight w:val="white"/>
        </w:rPr>
      </w:pPr>
      <w:r w:rsidDel="00000000" w:rsidR="00000000" w:rsidRPr="00000000">
        <w:rPr>
          <w:color w:val="222222"/>
          <w:highlight w:val="white"/>
          <w:rtl w:val="0"/>
        </w:rPr>
        <w:t xml:space="preserve">Sharp, C., Colthorpe, K., Schibeci, R., Loughlin, J., &amp; Skamp, K. (2019). Measuring the impact of a university outreach programme on student aspirations and attitudes towards STEM. International Journal of Science Education, 41(4), 470-492.</w:t>
      </w:r>
    </w:p>
    <w:p w:rsidR="00000000" w:rsidDel="00000000" w:rsidP="00000000" w:rsidRDefault="00000000" w:rsidRPr="00000000" w14:paraId="000000B5">
      <w:pPr>
        <w:rPr>
          <w:color w:val="222222"/>
          <w:highlight w:val="white"/>
        </w:rPr>
      </w:pPr>
      <w:r w:rsidDel="00000000" w:rsidR="00000000" w:rsidRPr="00000000">
        <w:rPr>
          <w:rtl w:val="0"/>
        </w:rPr>
      </w:r>
    </w:p>
    <w:p w:rsidR="00000000" w:rsidDel="00000000" w:rsidP="00000000" w:rsidRDefault="00000000" w:rsidRPr="00000000" w14:paraId="000000B6">
      <w:pPr>
        <w:rPr>
          <w:color w:val="222222"/>
          <w:highlight w:val="white"/>
        </w:rPr>
      </w:pPr>
      <w:r w:rsidDel="00000000" w:rsidR="00000000" w:rsidRPr="00000000">
        <w:rPr>
          <w:rtl w:val="0"/>
        </w:rPr>
      </w:r>
    </w:p>
    <w:p w:rsidR="00000000" w:rsidDel="00000000" w:rsidP="00000000" w:rsidRDefault="00000000" w:rsidRPr="00000000" w14:paraId="000000B7">
      <w:pPr>
        <w:rPr>
          <w:color w:val="222222"/>
          <w:highlight w:val="white"/>
        </w:rPr>
      </w:pPr>
      <w:r w:rsidDel="00000000" w:rsidR="00000000" w:rsidRPr="00000000">
        <w:rPr>
          <w:rtl w:val="0"/>
        </w:rPr>
      </w:r>
    </w:p>
    <w:p w:rsidR="00000000" w:rsidDel="00000000" w:rsidP="00000000" w:rsidRDefault="00000000" w:rsidRPr="00000000" w14:paraId="000000B8">
      <w:pPr>
        <w:rPr>
          <w:color w:val="222222"/>
          <w:highlight w:val="white"/>
        </w:rPr>
      </w:pPr>
      <w:r w:rsidDel="00000000" w:rsidR="00000000" w:rsidRPr="00000000">
        <w:rPr>
          <w:color w:val="222222"/>
          <w:highlight w:val="white"/>
          <w:rtl w:val="0"/>
        </w:rPr>
        <w:t xml:space="preserve">Suldo, S. M., &amp; Shaffer, E. J. (2016). Evaluation of a comprehensive school-based intervention for preventing depression, anxiety, and conduct problems in rural schools. Psychology in the Schools, 53(7), 727-741.</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gov.uk/government/publications/mental-health-and-behaviour-in-school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