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C7DDB" w14:textId="77777777" w:rsidR="002E4FDF" w:rsidRDefault="002E4FDF" w:rsidP="002E4FDF"/>
    <w:p w14:paraId="329522EF" w14:textId="77777777" w:rsidR="002E4FDF" w:rsidRPr="00FF74D9" w:rsidRDefault="002E4FDF" w:rsidP="002E4FDF">
      <w:pPr>
        <w:spacing w:line="360" w:lineRule="auto"/>
        <w:jc w:val="center"/>
        <w:rPr>
          <w:rFonts w:ascii="Arial" w:hAnsi="Arial" w:cs="Arial"/>
          <w:b/>
          <w:bCs/>
        </w:rPr>
      </w:pPr>
      <w:r w:rsidRPr="00FF74D9">
        <w:rPr>
          <w:rFonts w:ascii="Arial" w:hAnsi="Arial" w:cs="Arial"/>
          <w:noProof/>
        </w:rPr>
        <w:drawing>
          <wp:inline distT="0" distB="0" distL="0" distR="0" wp14:anchorId="138FF3BE" wp14:editId="1486875C">
            <wp:extent cx="1905000" cy="1905000"/>
            <wp:effectExtent l="0" t="0" r="0" b="0"/>
            <wp:docPr id="506436545" name="Picture 1" descr="UWTSD Birmingham Campus | LinkedIn">
              <a:extLst xmlns:a="http://schemas.openxmlformats.org/drawingml/2006/main">
                <a:ext uri="{FF2B5EF4-FFF2-40B4-BE49-F238E27FC236}">
                  <a16:creationId xmlns:a16="http://schemas.microsoft.com/office/drawing/2014/main" id="{2CB282E0-34E8-4320-B894-3B21A0FAF4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1E6A05B7" w14:textId="77777777" w:rsidR="002E4FDF" w:rsidRPr="00FF74D9" w:rsidRDefault="002E4FDF" w:rsidP="002E4FDF">
      <w:pPr>
        <w:spacing w:line="360" w:lineRule="auto"/>
        <w:jc w:val="center"/>
        <w:rPr>
          <w:rFonts w:ascii="Arial" w:hAnsi="Arial" w:cs="Arial"/>
          <w:b/>
          <w:bCs/>
          <w:sz w:val="28"/>
          <w:szCs w:val="28"/>
        </w:rPr>
      </w:pPr>
      <w:r w:rsidRPr="00FF74D9">
        <w:rPr>
          <w:rFonts w:ascii="Arial" w:hAnsi="Arial" w:cs="Arial"/>
          <w:b/>
          <w:bCs/>
          <w:sz w:val="28"/>
          <w:szCs w:val="28"/>
        </w:rPr>
        <w:t>University of Wales Trinity Saint David Birmingham</w:t>
      </w:r>
    </w:p>
    <w:p w14:paraId="6469FD9E" w14:textId="77777777" w:rsidR="002E4FDF" w:rsidRPr="00FF74D9" w:rsidRDefault="002E4FDF" w:rsidP="002E4FDF">
      <w:pPr>
        <w:spacing w:line="360" w:lineRule="auto"/>
        <w:jc w:val="center"/>
        <w:rPr>
          <w:rFonts w:ascii="Arial" w:hAnsi="Arial" w:cs="Arial"/>
          <w:b/>
          <w:bCs/>
          <w:sz w:val="28"/>
          <w:szCs w:val="28"/>
        </w:rPr>
      </w:pPr>
    </w:p>
    <w:p w14:paraId="513382D2" w14:textId="28D83E37" w:rsidR="002E4FDF" w:rsidRPr="00FF74D9" w:rsidRDefault="002E4FDF" w:rsidP="002E4FDF">
      <w:pPr>
        <w:spacing w:line="360" w:lineRule="auto"/>
        <w:jc w:val="center"/>
        <w:rPr>
          <w:rFonts w:ascii="Arial" w:hAnsi="Arial" w:cs="Arial"/>
          <w:b/>
          <w:bCs/>
          <w:color w:val="000000" w:themeColor="text1"/>
          <w:sz w:val="28"/>
          <w:szCs w:val="28"/>
        </w:rPr>
      </w:pPr>
      <w:r w:rsidRPr="00FF74D9">
        <w:rPr>
          <w:rFonts w:ascii="Arial" w:hAnsi="Arial" w:cs="Arial"/>
          <w:b/>
          <w:bCs/>
          <w:sz w:val="28"/>
          <w:szCs w:val="28"/>
        </w:rPr>
        <w:t>Module:</w:t>
      </w:r>
      <w:r w:rsidRPr="00FF74D9">
        <w:rPr>
          <w:rFonts w:ascii="Arial" w:hAnsi="Arial" w:cs="Arial"/>
          <w:b/>
          <w:bCs/>
          <w:color w:val="000000" w:themeColor="text1"/>
          <w:sz w:val="28"/>
          <w:szCs w:val="28"/>
        </w:rPr>
        <w:t xml:space="preserve"> </w:t>
      </w:r>
      <w:r w:rsidR="00A60B33" w:rsidRPr="00FF74D9">
        <w:rPr>
          <w:rFonts w:ascii="Arial" w:hAnsi="Arial" w:cs="Arial"/>
          <w:b/>
          <w:bCs/>
          <w:color w:val="000000" w:themeColor="text1"/>
          <w:sz w:val="28"/>
          <w:szCs w:val="28"/>
        </w:rPr>
        <w:t>I</w:t>
      </w:r>
      <w:r w:rsidR="006D3B91" w:rsidRPr="00FF74D9">
        <w:rPr>
          <w:rFonts w:ascii="Arial" w:hAnsi="Arial" w:cs="Arial"/>
          <w:b/>
          <w:bCs/>
          <w:color w:val="000000" w:themeColor="text1"/>
          <w:sz w:val="28"/>
          <w:szCs w:val="28"/>
        </w:rPr>
        <w:t>n</w:t>
      </w:r>
      <w:r w:rsidR="00B1383C" w:rsidRPr="00FF74D9">
        <w:rPr>
          <w:rFonts w:ascii="Arial" w:hAnsi="Arial" w:cs="Arial"/>
          <w:b/>
          <w:bCs/>
          <w:color w:val="000000" w:themeColor="text1"/>
          <w:sz w:val="28"/>
          <w:szCs w:val="28"/>
        </w:rPr>
        <w:t>tr</w:t>
      </w:r>
      <w:r w:rsidR="007E7327" w:rsidRPr="00FF74D9">
        <w:rPr>
          <w:rFonts w:ascii="Arial" w:hAnsi="Arial" w:cs="Arial"/>
          <w:b/>
          <w:bCs/>
          <w:color w:val="000000" w:themeColor="text1"/>
          <w:sz w:val="28"/>
          <w:szCs w:val="28"/>
        </w:rPr>
        <w:t>o</w:t>
      </w:r>
      <w:r w:rsidR="00E005F5" w:rsidRPr="00FF74D9">
        <w:rPr>
          <w:rFonts w:ascii="Arial" w:hAnsi="Arial" w:cs="Arial"/>
          <w:b/>
          <w:bCs/>
          <w:color w:val="000000" w:themeColor="text1"/>
          <w:sz w:val="28"/>
          <w:szCs w:val="28"/>
        </w:rPr>
        <w:t>du</w:t>
      </w:r>
      <w:r w:rsidR="00B21DAD" w:rsidRPr="00FF74D9">
        <w:rPr>
          <w:rFonts w:ascii="Arial" w:hAnsi="Arial" w:cs="Arial"/>
          <w:b/>
          <w:bCs/>
          <w:color w:val="000000" w:themeColor="text1"/>
          <w:sz w:val="28"/>
          <w:szCs w:val="28"/>
        </w:rPr>
        <w:t>c</w:t>
      </w:r>
      <w:r w:rsidR="00D242D5" w:rsidRPr="00FF74D9">
        <w:rPr>
          <w:rFonts w:ascii="Arial" w:hAnsi="Arial" w:cs="Arial"/>
          <w:b/>
          <w:bCs/>
          <w:color w:val="000000" w:themeColor="text1"/>
          <w:sz w:val="28"/>
          <w:szCs w:val="28"/>
        </w:rPr>
        <w:t>ti</w:t>
      </w:r>
      <w:r w:rsidR="009C1DC8" w:rsidRPr="00FF74D9">
        <w:rPr>
          <w:rFonts w:ascii="Arial" w:hAnsi="Arial" w:cs="Arial"/>
          <w:b/>
          <w:bCs/>
          <w:color w:val="000000" w:themeColor="text1"/>
          <w:sz w:val="28"/>
          <w:szCs w:val="28"/>
        </w:rPr>
        <w:t xml:space="preserve">on </w:t>
      </w:r>
      <w:r w:rsidR="004C1EFB" w:rsidRPr="00FF74D9">
        <w:rPr>
          <w:rFonts w:ascii="Arial" w:hAnsi="Arial" w:cs="Arial"/>
          <w:b/>
          <w:bCs/>
          <w:color w:val="000000" w:themeColor="text1"/>
          <w:sz w:val="28"/>
          <w:szCs w:val="28"/>
        </w:rPr>
        <w:t xml:space="preserve">to </w:t>
      </w:r>
      <w:r w:rsidR="00D96847" w:rsidRPr="00FF74D9">
        <w:rPr>
          <w:rFonts w:ascii="Arial" w:hAnsi="Arial" w:cs="Arial"/>
          <w:b/>
          <w:bCs/>
          <w:color w:val="000000" w:themeColor="text1"/>
          <w:sz w:val="28"/>
          <w:szCs w:val="28"/>
        </w:rPr>
        <w:t>P</w:t>
      </w:r>
      <w:r w:rsidR="00167777" w:rsidRPr="00FF74D9">
        <w:rPr>
          <w:rFonts w:ascii="Arial" w:hAnsi="Arial" w:cs="Arial"/>
          <w:b/>
          <w:bCs/>
          <w:color w:val="000000" w:themeColor="text1"/>
          <w:sz w:val="28"/>
          <w:szCs w:val="28"/>
        </w:rPr>
        <w:t>u</w:t>
      </w:r>
      <w:r w:rsidR="00667624" w:rsidRPr="00FF74D9">
        <w:rPr>
          <w:rFonts w:ascii="Arial" w:hAnsi="Arial" w:cs="Arial"/>
          <w:b/>
          <w:bCs/>
          <w:color w:val="000000" w:themeColor="text1"/>
          <w:sz w:val="28"/>
          <w:szCs w:val="28"/>
        </w:rPr>
        <w:t>bli</w:t>
      </w:r>
      <w:r w:rsidR="00FB4E95" w:rsidRPr="00FF74D9">
        <w:rPr>
          <w:rFonts w:ascii="Arial" w:hAnsi="Arial" w:cs="Arial"/>
          <w:b/>
          <w:bCs/>
          <w:color w:val="000000" w:themeColor="text1"/>
          <w:sz w:val="28"/>
          <w:szCs w:val="28"/>
        </w:rPr>
        <w:t xml:space="preserve">c </w:t>
      </w:r>
      <w:r w:rsidR="00000F3E" w:rsidRPr="00FF74D9">
        <w:rPr>
          <w:rFonts w:ascii="Arial" w:hAnsi="Arial" w:cs="Arial"/>
          <w:b/>
          <w:bCs/>
          <w:color w:val="000000" w:themeColor="text1"/>
          <w:sz w:val="28"/>
          <w:szCs w:val="28"/>
        </w:rPr>
        <w:t>Hea</w:t>
      </w:r>
      <w:r w:rsidR="00153FE4" w:rsidRPr="00FF74D9">
        <w:rPr>
          <w:rFonts w:ascii="Arial" w:hAnsi="Arial" w:cs="Arial"/>
          <w:b/>
          <w:bCs/>
          <w:color w:val="000000" w:themeColor="text1"/>
          <w:sz w:val="28"/>
          <w:szCs w:val="28"/>
        </w:rPr>
        <w:t>lt</w:t>
      </w:r>
      <w:r w:rsidR="00E3432C" w:rsidRPr="00FF74D9">
        <w:rPr>
          <w:rFonts w:ascii="Arial" w:hAnsi="Arial" w:cs="Arial"/>
          <w:b/>
          <w:bCs/>
          <w:color w:val="000000" w:themeColor="text1"/>
          <w:sz w:val="28"/>
          <w:szCs w:val="28"/>
        </w:rPr>
        <w:t xml:space="preserve">h </w:t>
      </w:r>
    </w:p>
    <w:p w14:paraId="402E85C2" w14:textId="7596B4DE" w:rsidR="002E4FDF" w:rsidRPr="00FF74D9" w:rsidRDefault="002E4FDF" w:rsidP="002E4FDF">
      <w:pPr>
        <w:spacing w:line="360" w:lineRule="auto"/>
        <w:jc w:val="center"/>
        <w:rPr>
          <w:rFonts w:ascii="Arial" w:hAnsi="Arial" w:cs="Arial"/>
          <w:b/>
          <w:bCs/>
          <w:sz w:val="28"/>
          <w:szCs w:val="28"/>
        </w:rPr>
      </w:pPr>
      <w:r w:rsidRPr="00FF74D9">
        <w:rPr>
          <w:rFonts w:ascii="Arial" w:hAnsi="Arial" w:cs="Arial"/>
          <w:b/>
          <w:bCs/>
          <w:sz w:val="28"/>
          <w:szCs w:val="28"/>
        </w:rPr>
        <w:t>Module Code: LCHS400</w:t>
      </w:r>
      <w:r w:rsidR="00F04EEC" w:rsidRPr="00FF74D9">
        <w:rPr>
          <w:rFonts w:ascii="Arial" w:hAnsi="Arial" w:cs="Arial"/>
          <w:b/>
          <w:bCs/>
          <w:sz w:val="28"/>
          <w:szCs w:val="28"/>
        </w:rPr>
        <w:t>8</w:t>
      </w:r>
    </w:p>
    <w:p w14:paraId="7674F983" w14:textId="402C9624" w:rsidR="001442B4" w:rsidRPr="00FF74D9" w:rsidRDefault="00E77258" w:rsidP="002E4FDF">
      <w:pPr>
        <w:spacing w:line="360" w:lineRule="auto"/>
        <w:jc w:val="center"/>
        <w:rPr>
          <w:rFonts w:ascii="Arial" w:hAnsi="Arial" w:cs="Arial"/>
          <w:b/>
          <w:bCs/>
          <w:color w:val="242424"/>
          <w:sz w:val="28"/>
          <w:szCs w:val="28"/>
          <w:shd w:val="clear" w:color="auto" w:fill="FFFFFF"/>
        </w:rPr>
      </w:pPr>
      <w:r w:rsidRPr="00FF74D9">
        <w:rPr>
          <w:rFonts w:ascii="Arial" w:hAnsi="Arial" w:cs="Arial"/>
          <w:b/>
          <w:bCs/>
          <w:color w:val="242424"/>
          <w:sz w:val="28"/>
          <w:szCs w:val="28"/>
          <w:shd w:val="clear" w:color="auto" w:fill="FFFFFF"/>
        </w:rPr>
        <w:t>Written Rep</w:t>
      </w:r>
      <w:r w:rsidR="001442B4" w:rsidRPr="00FF74D9">
        <w:rPr>
          <w:rFonts w:ascii="Arial" w:hAnsi="Arial" w:cs="Arial"/>
          <w:b/>
          <w:bCs/>
          <w:color w:val="242424"/>
          <w:sz w:val="28"/>
          <w:szCs w:val="28"/>
          <w:shd w:val="clear" w:color="auto" w:fill="FFFFFF"/>
        </w:rPr>
        <w:t xml:space="preserve">ort on </w:t>
      </w:r>
      <w:r w:rsidR="00DF7A38" w:rsidRPr="00FF74D9">
        <w:rPr>
          <w:rFonts w:ascii="Arial" w:hAnsi="Arial" w:cs="Arial"/>
          <w:b/>
          <w:bCs/>
          <w:color w:val="242424"/>
          <w:sz w:val="28"/>
          <w:szCs w:val="28"/>
          <w:shd w:val="clear" w:color="auto" w:fill="FFFFFF"/>
        </w:rPr>
        <w:t>S</w:t>
      </w:r>
      <w:r w:rsidR="00F77126" w:rsidRPr="00FF74D9">
        <w:rPr>
          <w:rFonts w:ascii="Arial" w:hAnsi="Arial" w:cs="Arial"/>
          <w:b/>
          <w:bCs/>
          <w:color w:val="242424"/>
          <w:sz w:val="28"/>
          <w:szCs w:val="28"/>
          <w:shd w:val="clear" w:color="auto" w:fill="FFFFFF"/>
        </w:rPr>
        <w:t>tr</w:t>
      </w:r>
      <w:r w:rsidR="00E9147D" w:rsidRPr="00FF74D9">
        <w:rPr>
          <w:rFonts w:ascii="Arial" w:hAnsi="Arial" w:cs="Arial"/>
          <w:b/>
          <w:bCs/>
          <w:color w:val="242424"/>
          <w:sz w:val="28"/>
          <w:szCs w:val="28"/>
          <w:shd w:val="clear" w:color="auto" w:fill="FFFFFF"/>
        </w:rPr>
        <w:t>ock</w:t>
      </w:r>
    </w:p>
    <w:p w14:paraId="2C12C714" w14:textId="5B696C84" w:rsidR="002E4FDF" w:rsidRPr="00FF74D9" w:rsidRDefault="002E4FDF" w:rsidP="002E4FDF">
      <w:pPr>
        <w:spacing w:line="360" w:lineRule="auto"/>
        <w:jc w:val="center"/>
        <w:rPr>
          <w:rFonts w:ascii="Arial" w:hAnsi="Arial" w:cs="Arial"/>
          <w:b/>
          <w:bCs/>
          <w:sz w:val="28"/>
          <w:szCs w:val="28"/>
        </w:rPr>
      </w:pPr>
      <w:r w:rsidRPr="00FF74D9">
        <w:rPr>
          <w:rFonts w:ascii="Arial" w:hAnsi="Arial" w:cs="Arial"/>
          <w:b/>
          <w:bCs/>
          <w:sz w:val="28"/>
          <w:szCs w:val="28"/>
        </w:rPr>
        <w:t>Submitted by</w:t>
      </w:r>
    </w:p>
    <w:p w14:paraId="676C1F02" w14:textId="6DC8C450" w:rsidR="002E4FDF" w:rsidRPr="00FF74D9" w:rsidRDefault="002E4FDF" w:rsidP="002E4FDF">
      <w:pPr>
        <w:spacing w:line="360" w:lineRule="auto"/>
        <w:jc w:val="center"/>
        <w:rPr>
          <w:rFonts w:ascii="Arial" w:hAnsi="Arial" w:cs="Arial"/>
          <w:b/>
          <w:bCs/>
          <w:sz w:val="28"/>
          <w:szCs w:val="28"/>
        </w:rPr>
      </w:pPr>
      <w:r w:rsidRPr="00FF74D9">
        <w:rPr>
          <w:rFonts w:ascii="Arial" w:hAnsi="Arial" w:cs="Arial"/>
          <w:b/>
          <w:bCs/>
          <w:sz w:val="28"/>
          <w:szCs w:val="28"/>
        </w:rPr>
        <w:t xml:space="preserve">Name of the student: </w:t>
      </w:r>
      <w:r w:rsidR="006567E2" w:rsidRPr="00FF74D9">
        <w:rPr>
          <w:rFonts w:ascii="Arial" w:hAnsi="Arial" w:cs="Arial"/>
          <w:b/>
          <w:bCs/>
          <w:sz w:val="28"/>
          <w:szCs w:val="28"/>
        </w:rPr>
        <w:t>H</w:t>
      </w:r>
      <w:r w:rsidR="00214876" w:rsidRPr="00FF74D9">
        <w:rPr>
          <w:rFonts w:ascii="Arial" w:hAnsi="Arial" w:cs="Arial"/>
          <w:b/>
          <w:bCs/>
          <w:sz w:val="28"/>
          <w:szCs w:val="28"/>
        </w:rPr>
        <w:t xml:space="preserve">ina </w:t>
      </w:r>
      <w:r w:rsidR="00886A4E" w:rsidRPr="00FF74D9">
        <w:rPr>
          <w:rFonts w:ascii="Arial" w:hAnsi="Arial" w:cs="Arial"/>
          <w:b/>
          <w:bCs/>
          <w:sz w:val="28"/>
          <w:szCs w:val="28"/>
        </w:rPr>
        <w:t xml:space="preserve">Ilyas </w:t>
      </w:r>
    </w:p>
    <w:p w14:paraId="0CD5B483" w14:textId="3ABAF4A9" w:rsidR="002E4FDF" w:rsidRPr="00FF74D9" w:rsidRDefault="002E4FDF" w:rsidP="00695CA5">
      <w:pPr>
        <w:spacing w:line="360" w:lineRule="auto"/>
        <w:jc w:val="center"/>
        <w:rPr>
          <w:rFonts w:ascii="Arial" w:hAnsi="Arial" w:cs="Arial"/>
          <w:b/>
          <w:bCs/>
          <w:sz w:val="28"/>
          <w:szCs w:val="28"/>
        </w:rPr>
      </w:pPr>
      <w:r w:rsidRPr="00FF74D9">
        <w:rPr>
          <w:rFonts w:ascii="Arial" w:hAnsi="Arial" w:cs="Arial"/>
          <w:b/>
          <w:bCs/>
          <w:sz w:val="28"/>
          <w:szCs w:val="28"/>
        </w:rPr>
        <w:t xml:space="preserve">ID number: </w:t>
      </w:r>
      <w:r w:rsidR="001F1740" w:rsidRPr="00FF74D9">
        <w:rPr>
          <w:rFonts w:ascii="Arial" w:hAnsi="Arial" w:cs="Arial"/>
          <w:b/>
          <w:bCs/>
          <w:sz w:val="28"/>
          <w:szCs w:val="28"/>
        </w:rPr>
        <w:t>25</w:t>
      </w:r>
      <w:r w:rsidR="00F545D6" w:rsidRPr="00FF74D9">
        <w:rPr>
          <w:rFonts w:ascii="Arial" w:hAnsi="Arial" w:cs="Arial"/>
          <w:b/>
          <w:bCs/>
          <w:sz w:val="28"/>
          <w:szCs w:val="28"/>
        </w:rPr>
        <w:t>11</w:t>
      </w:r>
      <w:r w:rsidR="007D7A2B" w:rsidRPr="00FF74D9">
        <w:rPr>
          <w:rFonts w:ascii="Arial" w:hAnsi="Arial" w:cs="Arial"/>
          <w:b/>
          <w:bCs/>
          <w:sz w:val="28"/>
          <w:szCs w:val="28"/>
        </w:rPr>
        <w:t>486</w:t>
      </w:r>
    </w:p>
    <w:p w14:paraId="7D7ABA56" w14:textId="77777777" w:rsidR="002E4FDF" w:rsidRPr="00FF74D9" w:rsidRDefault="002E4FDF" w:rsidP="002E4FDF">
      <w:pPr>
        <w:spacing w:line="360" w:lineRule="auto"/>
        <w:jc w:val="center"/>
        <w:rPr>
          <w:rFonts w:ascii="Arial" w:hAnsi="Arial" w:cs="Arial"/>
          <w:b/>
          <w:bCs/>
          <w:sz w:val="28"/>
          <w:szCs w:val="28"/>
        </w:rPr>
      </w:pPr>
      <w:r w:rsidRPr="00FF74D9">
        <w:rPr>
          <w:rFonts w:ascii="Arial" w:hAnsi="Arial" w:cs="Arial"/>
          <w:b/>
          <w:bCs/>
          <w:sz w:val="28"/>
          <w:szCs w:val="28"/>
        </w:rPr>
        <w:t>Submitted to</w:t>
      </w:r>
    </w:p>
    <w:p w14:paraId="684B70A6" w14:textId="681D51CD" w:rsidR="002E4FDF" w:rsidRPr="00FF74D9" w:rsidRDefault="002E4FDF" w:rsidP="002E4FDF">
      <w:pPr>
        <w:spacing w:line="360" w:lineRule="auto"/>
        <w:jc w:val="center"/>
        <w:rPr>
          <w:rFonts w:ascii="Arial" w:hAnsi="Arial" w:cs="Arial"/>
          <w:b/>
          <w:bCs/>
          <w:sz w:val="28"/>
          <w:szCs w:val="28"/>
        </w:rPr>
      </w:pPr>
      <w:r w:rsidRPr="00FF74D9">
        <w:rPr>
          <w:rFonts w:ascii="Arial" w:hAnsi="Arial" w:cs="Arial"/>
          <w:b/>
          <w:bCs/>
          <w:sz w:val="28"/>
          <w:szCs w:val="28"/>
        </w:rPr>
        <w:t xml:space="preserve">Name of the lecturer: </w:t>
      </w:r>
      <w:r w:rsidR="00D71966" w:rsidRPr="00FF74D9">
        <w:rPr>
          <w:rFonts w:ascii="Arial" w:hAnsi="Arial" w:cs="Arial"/>
          <w:b/>
          <w:bCs/>
          <w:sz w:val="28"/>
          <w:szCs w:val="28"/>
        </w:rPr>
        <w:t>Emmanuel Asante</w:t>
      </w:r>
    </w:p>
    <w:p w14:paraId="312D7070" w14:textId="77777777" w:rsidR="002E4FDF" w:rsidRPr="00FF74D9" w:rsidRDefault="002E4FDF" w:rsidP="002E4FDF">
      <w:pPr>
        <w:spacing w:line="360" w:lineRule="auto"/>
        <w:jc w:val="center"/>
        <w:rPr>
          <w:rFonts w:ascii="Arial" w:hAnsi="Arial" w:cs="Arial"/>
          <w:b/>
          <w:bCs/>
          <w:sz w:val="28"/>
          <w:szCs w:val="28"/>
        </w:rPr>
      </w:pPr>
      <w:r w:rsidRPr="00FF74D9">
        <w:rPr>
          <w:rFonts w:ascii="Arial" w:hAnsi="Arial" w:cs="Arial"/>
          <w:b/>
          <w:bCs/>
          <w:sz w:val="28"/>
          <w:szCs w:val="28"/>
        </w:rPr>
        <w:t>Submitted on</w:t>
      </w:r>
    </w:p>
    <w:p w14:paraId="373F5440" w14:textId="56F3C1A5" w:rsidR="009129F7" w:rsidRDefault="002E4FDF" w:rsidP="002E4FDF">
      <w:pPr>
        <w:spacing w:line="360" w:lineRule="auto"/>
        <w:jc w:val="center"/>
        <w:rPr>
          <w:rFonts w:ascii="Arial" w:hAnsi="Arial" w:cs="Arial"/>
          <w:b/>
          <w:bCs/>
        </w:rPr>
      </w:pPr>
      <w:r w:rsidRPr="00FF74D9">
        <w:rPr>
          <w:rFonts w:ascii="Arial" w:hAnsi="Arial" w:cs="Arial"/>
          <w:b/>
          <w:bCs/>
          <w:sz w:val="28"/>
          <w:szCs w:val="28"/>
        </w:rPr>
        <w:t>Date:</w:t>
      </w:r>
      <w:r w:rsidRPr="00FF74D9">
        <w:rPr>
          <w:rFonts w:ascii="Arial" w:hAnsi="Arial" w:cs="Arial"/>
          <w:b/>
          <w:bCs/>
        </w:rPr>
        <w:t xml:space="preserve"> </w:t>
      </w:r>
      <w:r w:rsidR="00C4661A" w:rsidRPr="00FF74D9">
        <w:rPr>
          <w:rFonts w:ascii="Arial" w:hAnsi="Arial" w:cs="Arial"/>
          <w:b/>
          <w:bCs/>
        </w:rPr>
        <w:t>___________________</w:t>
      </w:r>
    </w:p>
    <w:p w14:paraId="0D2FA5D8" w14:textId="4A5B3519" w:rsidR="004345AF" w:rsidRPr="00614B41" w:rsidRDefault="009129F7" w:rsidP="004B33D5">
      <w:pPr>
        <w:jc w:val="center"/>
        <w:rPr>
          <w:rFonts w:ascii="Arial" w:hAnsi="Arial" w:cs="Arial"/>
          <w:b/>
          <w:bCs/>
          <w:sz w:val="40"/>
          <w:szCs w:val="40"/>
        </w:rPr>
      </w:pPr>
      <w:r>
        <w:rPr>
          <w:rFonts w:ascii="Arial" w:hAnsi="Arial" w:cs="Arial"/>
          <w:b/>
          <w:bCs/>
        </w:rPr>
        <w:br w:type="page"/>
      </w:r>
      <w:r w:rsidRPr="00614B41">
        <w:rPr>
          <w:rFonts w:ascii="Arial" w:hAnsi="Arial" w:cs="Arial"/>
          <w:b/>
          <w:bCs/>
          <w:sz w:val="40"/>
          <w:szCs w:val="40"/>
        </w:rPr>
        <w:lastRenderedPageBreak/>
        <w:t>Table of contents</w:t>
      </w:r>
    </w:p>
    <w:p w14:paraId="4EBFBF08" w14:textId="77777777" w:rsidR="004345AF" w:rsidRDefault="004345AF" w:rsidP="004345AF">
      <w:pPr>
        <w:jc w:val="center"/>
        <w:rPr>
          <w:rFonts w:ascii="Arial" w:hAnsi="Arial" w:cs="Arial"/>
          <w:b/>
          <w:bCs/>
        </w:rPr>
      </w:pPr>
    </w:p>
    <w:p w14:paraId="6C003405" w14:textId="77777777" w:rsidR="004345AF" w:rsidRPr="00614B41" w:rsidRDefault="004345AF" w:rsidP="004345AF">
      <w:pPr>
        <w:jc w:val="center"/>
        <w:rPr>
          <w:rFonts w:ascii="Arial" w:hAnsi="Arial" w:cs="Arial"/>
        </w:rPr>
      </w:pPr>
    </w:p>
    <w:p w14:paraId="26CFB544" w14:textId="77777777" w:rsidR="00A95951" w:rsidRPr="00614B41" w:rsidRDefault="002467EA" w:rsidP="00BC4EB2">
      <w:pPr>
        <w:pStyle w:val="ListParagraph"/>
        <w:numPr>
          <w:ilvl w:val="0"/>
          <w:numId w:val="1"/>
        </w:numPr>
        <w:spacing w:line="360" w:lineRule="auto"/>
        <w:rPr>
          <w:rFonts w:ascii="Arial" w:hAnsi="Arial" w:cs="Arial"/>
          <w:b/>
          <w:bCs/>
        </w:rPr>
      </w:pPr>
      <w:r w:rsidRPr="00614B41">
        <w:rPr>
          <w:rFonts w:ascii="Arial" w:hAnsi="Arial" w:cs="Arial"/>
          <w:sz w:val="32"/>
          <w:szCs w:val="32"/>
        </w:rPr>
        <w:t>Task 1 w</w:t>
      </w:r>
      <w:r w:rsidR="00423224" w:rsidRPr="00614B41">
        <w:rPr>
          <w:rFonts w:ascii="Arial" w:hAnsi="Arial" w:cs="Arial"/>
          <w:sz w:val="32"/>
          <w:szCs w:val="32"/>
        </w:rPr>
        <w:t>ritten report on str</w:t>
      </w:r>
      <w:r w:rsidR="00D10C30" w:rsidRPr="00614B41">
        <w:rPr>
          <w:rFonts w:ascii="Arial" w:hAnsi="Arial" w:cs="Arial"/>
          <w:sz w:val="32"/>
          <w:szCs w:val="32"/>
        </w:rPr>
        <w:t>oke</w:t>
      </w:r>
      <w:r w:rsidR="00D10C30" w:rsidRPr="00614B41">
        <w:rPr>
          <w:rFonts w:ascii="Arial" w:hAnsi="Arial" w:cs="Arial"/>
        </w:rPr>
        <w:t>………</w:t>
      </w:r>
      <w:r w:rsidR="00D10C30" w:rsidRPr="00614B41">
        <w:rPr>
          <w:rFonts w:ascii="Arial" w:hAnsi="Arial" w:cs="Arial"/>
          <w:b/>
          <w:bCs/>
        </w:rPr>
        <w:t>………</w:t>
      </w:r>
    </w:p>
    <w:p w14:paraId="0CDFD8A6" w14:textId="2B012CC8" w:rsidR="00225F50" w:rsidRDefault="000D3382" w:rsidP="00614B41">
      <w:pPr>
        <w:pStyle w:val="ListParagraph"/>
        <w:numPr>
          <w:ilvl w:val="0"/>
          <w:numId w:val="1"/>
        </w:numPr>
        <w:spacing w:line="360" w:lineRule="auto"/>
        <w:rPr>
          <w:rFonts w:ascii="Arial" w:hAnsi="Arial" w:cs="Arial"/>
        </w:rPr>
      </w:pPr>
      <w:r w:rsidRPr="00614B41">
        <w:rPr>
          <w:rFonts w:ascii="Arial" w:hAnsi="Arial" w:cs="Arial"/>
          <w:sz w:val="28"/>
          <w:szCs w:val="28"/>
        </w:rPr>
        <w:t>Intro</w:t>
      </w:r>
      <w:r w:rsidR="004C5A97" w:rsidRPr="00614B41">
        <w:rPr>
          <w:rFonts w:ascii="Arial" w:hAnsi="Arial" w:cs="Arial"/>
          <w:sz w:val="28"/>
          <w:szCs w:val="28"/>
        </w:rPr>
        <w:t>duction</w:t>
      </w:r>
      <w:r w:rsidR="004C5A97" w:rsidRPr="00614B41">
        <w:rPr>
          <w:rFonts w:ascii="Arial" w:hAnsi="Arial" w:cs="Arial"/>
        </w:rPr>
        <w:t>……………</w:t>
      </w:r>
      <w:r w:rsidR="004B33D5" w:rsidRPr="00614B41">
        <w:rPr>
          <w:rFonts w:ascii="Arial" w:hAnsi="Arial" w:cs="Arial"/>
        </w:rPr>
        <w:t>………………………</w:t>
      </w:r>
      <w:r w:rsidR="00526274" w:rsidRPr="00614B41">
        <w:rPr>
          <w:rFonts w:ascii="Arial" w:hAnsi="Arial" w:cs="Arial"/>
        </w:rPr>
        <w:t>….</w:t>
      </w:r>
    </w:p>
    <w:p w14:paraId="0901D65E" w14:textId="77777777" w:rsidR="00614B41" w:rsidRPr="00614B41" w:rsidRDefault="00614B41" w:rsidP="00614B41">
      <w:pPr>
        <w:pStyle w:val="ListParagraph"/>
        <w:spacing w:line="360" w:lineRule="auto"/>
        <w:rPr>
          <w:rFonts w:ascii="Arial" w:hAnsi="Arial" w:cs="Arial"/>
        </w:rPr>
      </w:pPr>
    </w:p>
    <w:p w14:paraId="4DF468D1" w14:textId="5D878574" w:rsidR="004C5A97" w:rsidRPr="00614B41" w:rsidRDefault="00D947EC" w:rsidP="00BC4EB2">
      <w:pPr>
        <w:pStyle w:val="ListParagraph"/>
        <w:numPr>
          <w:ilvl w:val="1"/>
          <w:numId w:val="1"/>
        </w:numPr>
        <w:spacing w:line="360" w:lineRule="auto"/>
        <w:rPr>
          <w:rFonts w:ascii="Arial" w:hAnsi="Arial" w:cs="Arial"/>
        </w:rPr>
      </w:pPr>
      <w:r w:rsidRPr="00614B41">
        <w:rPr>
          <w:rFonts w:ascii="Arial" w:hAnsi="Arial" w:cs="Arial"/>
        </w:rPr>
        <w:t>A definition of the dis</w:t>
      </w:r>
      <w:r w:rsidR="00C246F0" w:rsidRPr="00614B41">
        <w:rPr>
          <w:rFonts w:ascii="Arial" w:hAnsi="Arial" w:cs="Arial"/>
        </w:rPr>
        <w:t>ease /condition …………</w:t>
      </w:r>
      <w:r w:rsidR="004B33D5" w:rsidRPr="00614B41">
        <w:rPr>
          <w:rFonts w:ascii="Arial" w:hAnsi="Arial" w:cs="Arial"/>
        </w:rPr>
        <w:t>…………………………….</w:t>
      </w:r>
    </w:p>
    <w:p w14:paraId="1E0FCC18" w14:textId="47514FEE" w:rsidR="00C246F0" w:rsidRPr="00614B41" w:rsidRDefault="00C246F0" w:rsidP="00BC4EB2">
      <w:pPr>
        <w:pStyle w:val="ListParagraph"/>
        <w:numPr>
          <w:ilvl w:val="1"/>
          <w:numId w:val="1"/>
        </w:numPr>
        <w:spacing w:line="360" w:lineRule="auto"/>
        <w:rPr>
          <w:rFonts w:ascii="Arial" w:hAnsi="Arial" w:cs="Arial"/>
        </w:rPr>
      </w:pPr>
      <w:r w:rsidRPr="00614B41">
        <w:rPr>
          <w:rFonts w:ascii="Arial" w:hAnsi="Arial" w:cs="Arial"/>
        </w:rPr>
        <w:t>Signs and symptoms………</w:t>
      </w:r>
      <w:r w:rsidR="00564E95" w:rsidRPr="00614B41">
        <w:rPr>
          <w:rFonts w:ascii="Arial" w:hAnsi="Arial" w:cs="Arial"/>
        </w:rPr>
        <w:t>…...</w:t>
      </w:r>
      <w:r w:rsidR="00614B41" w:rsidRPr="00614B41">
        <w:rPr>
          <w:rFonts w:ascii="Arial" w:hAnsi="Arial" w:cs="Arial"/>
        </w:rPr>
        <w:t>................................................</w:t>
      </w:r>
    </w:p>
    <w:p w14:paraId="68AD855C" w14:textId="7FDA8CC3" w:rsidR="00C246F0" w:rsidRPr="00614B41" w:rsidRDefault="00FA6FE0" w:rsidP="00BC4EB2">
      <w:pPr>
        <w:pStyle w:val="ListParagraph"/>
        <w:numPr>
          <w:ilvl w:val="1"/>
          <w:numId w:val="1"/>
        </w:numPr>
        <w:spacing w:line="360" w:lineRule="auto"/>
        <w:rPr>
          <w:rFonts w:ascii="Arial" w:hAnsi="Arial" w:cs="Arial"/>
        </w:rPr>
      </w:pPr>
      <w:r w:rsidRPr="00614B41">
        <w:rPr>
          <w:rFonts w:ascii="Arial" w:hAnsi="Arial" w:cs="Arial"/>
        </w:rPr>
        <w:t>Levels of the incidence that demonst</w:t>
      </w:r>
      <w:r w:rsidR="00251C4B" w:rsidRPr="00614B41">
        <w:rPr>
          <w:rFonts w:ascii="Arial" w:hAnsi="Arial" w:cs="Arial"/>
        </w:rPr>
        <w:t xml:space="preserve">rate the severity of the </w:t>
      </w:r>
      <w:r w:rsidR="00F449F2" w:rsidRPr="00614B41">
        <w:rPr>
          <w:rFonts w:ascii="Arial" w:hAnsi="Arial" w:cs="Arial"/>
        </w:rPr>
        <w:t>health</w:t>
      </w:r>
      <w:r w:rsidR="00564E95" w:rsidRPr="00614B41">
        <w:rPr>
          <w:rFonts w:ascii="Arial" w:hAnsi="Arial" w:cs="Arial"/>
        </w:rPr>
        <w:t>…...</w:t>
      </w:r>
    </w:p>
    <w:p w14:paraId="210F33F7" w14:textId="77777777" w:rsidR="00A95951" w:rsidRPr="00614B41" w:rsidRDefault="00A95951" w:rsidP="00A95951">
      <w:pPr>
        <w:pStyle w:val="ListParagraph"/>
        <w:spacing w:line="360" w:lineRule="auto"/>
        <w:ind w:left="1440"/>
        <w:rPr>
          <w:rFonts w:ascii="Arial" w:hAnsi="Arial" w:cs="Arial"/>
        </w:rPr>
      </w:pPr>
    </w:p>
    <w:p w14:paraId="202076EA" w14:textId="4766DACA" w:rsidR="004B33D5" w:rsidRDefault="00F449F2" w:rsidP="00BC4EB2">
      <w:pPr>
        <w:spacing w:line="360" w:lineRule="auto"/>
        <w:rPr>
          <w:rFonts w:ascii="Arial" w:hAnsi="Arial" w:cs="Arial"/>
        </w:rPr>
      </w:pPr>
      <w:r w:rsidRPr="00614B41">
        <w:rPr>
          <w:rFonts w:ascii="Arial" w:hAnsi="Arial" w:cs="Arial"/>
          <w:sz w:val="28"/>
          <w:szCs w:val="28"/>
        </w:rPr>
        <w:t>3.Main body</w:t>
      </w:r>
      <w:r w:rsidRPr="00614B41">
        <w:rPr>
          <w:rFonts w:ascii="Arial" w:hAnsi="Arial" w:cs="Arial"/>
        </w:rPr>
        <w:t>………………</w:t>
      </w:r>
      <w:r w:rsidR="004B33D5" w:rsidRPr="00614B41">
        <w:rPr>
          <w:rFonts w:ascii="Arial" w:hAnsi="Arial" w:cs="Arial"/>
        </w:rPr>
        <w:t>…………………………………………….</w:t>
      </w:r>
    </w:p>
    <w:p w14:paraId="03DA45AC" w14:textId="77777777" w:rsidR="00614B41" w:rsidRPr="00614B41" w:rsidRDefault="00614B41" w:rsidP="00BC4EB2">
      <w:pPr>
        <w:spacing w:line="360" w:lineRule="auto"/>
        <w:rPr>
          <w:rFonts w:ascii="Arial" w:hAnsi="Arial" w:cs="Arial"/>
        </w:rPr>
      </w:pPr>
    </w:p>
    <w:p w14:paraId="001891D6" w14:textId="776606D1" w:rsidR="00F449F2" w:rsidRPr="00614B41" w:rsidRDefault="00F449F2" w:rsidP="00BC4EB2">
      <w:pPr>
        <w:spacing w:line="360" w:lineRule="auto"/>
        <w:rPr>
          <w:rFonts w:ascii="Arial" w:hAnsi="Arial" w:cs="Arial"/>
        </w:rPr>
      </w:pPr>
      <w:r w:rsidRPr="00614B41">
        <w:rPr>
          <w:rFonts w:ascii="Arial" w:hAnsi="Arial" w:cs="Arial"/>
        </w:rPr>
        <w:t xml:space="preserve">3.1. </w:t>
      </w:r>
      <w:r w:rsidR="009D71AD" w:rsidRPr="00614B41">
        <w:rPr>
          <w:rFonts w:ascii="Arial" w:hAnsi="Arial" w:cs="Arial"/>
        </w:rPr>
        <w:t xml:space="preserve">What are the </w:t>
      </w:r>
      <w:r w:rsidR="00443CAE" w:rsidRPr="00614B41">
        <w:rPr>
          <w:rFonts w:ascii="Arial" w:hAnsi="Arial" w:cs="Arial"/>
        </w:rPr>
        <w:t>different approaches used to measure and monitor dis</w:t>
      </w:r>
      <w:r w:rsidR="00E50DAD" w:rsidRPr="00614B41">
        <w:rPr>
          <w:rFonts w:ascii="Arial" w:hAnsi="Arial" w:cs="Arial"/>
        </w:rPr>
        <w:t>eases…….</w:t>
      </w:r>
    </w:p>
    <w:p w14:paraId="23FE6A49" w14:textId="41D3A361" w:rsidR="00E50DAD" w:rsidRPr="00614B41" w:rsidRDefault="00E50DAD" w:rsidP="00BC4EB2">
      <w:pPr>
        <w:spacing w:line="360" w:lineRule="auto"/>
        <w:rPr>
          <w:rFonts w:ascii="Arial" w:hAnsi="Arial" w:cs="Arial"/>
        </w:rPr>
      </w:pPr>
      <w:r w:rsidRPr="00614B41">
        <w:rPr>
          <w:rFonts w:ascii="Arial" w:hAnsi="Arial" w:cs="Arial"/>
        </w:rPr>
        <w:t xml:space="preserve">3.2. </w:t>
      </w:r>
      <w:r w:rsidR="00A17DC1" w:rsidRPr="00614B41">
        <w:rPr>
          <w:rFonts w:ascii="Arial" w:hAnsi="Arial" w:cs="Arial"/>
        </w:rPr>
        <w:t>Explain how this disease is controlled………………</w:t>
      </w:r>
      <w:r w:rsidR="004B33D5" w:rsidRPr="00614B41">
        <w:rPr>
          <w:rFonts w:ascii="Arial" w:hAnsi="Arial" w:cs="Arial"/>
        </w:rPr>
        <w:t>………………………….</w:t>
      </w:r>
    </w:p>
    <w:p w14:paraId="7AD8E10F" w14:textId="6847712A" w:rsidR="00A17DC1" w:rsidRPr="00614B41" w:rsidRDefault="00A17DC1" w:rsidP="00BC4EB2">
      <w:pPr>
        <w:spacing w:line="360" w:lineRule="auto"/>
        <w:rPr>
          <w:rFonts w:ascii="Arial" w:hAnsi="Arial" w:cs="Arial"/>
        </w:rPr>
      </w:pPr>
      <w:r w:rsidRPr="00614B41">
        <w:rPr>
          <w:rFonts w:ascii="Arial" w:hAnsi="Arial" w:cs="Arial"/>
        </w:rPr>
        <w:t>3.</w:t>
      </w:r>
      <w:r w:rsidR="00564E95" w:rsidRPr="00614B41">
        <w:rPr>
          <w:rFonts w:ascii="Arial" w:hAnsi="Arial" w:cs="Arial"/>
        </w:rPr>
        <w:t>3. What</w:t>
      </w:r>
      <w:r w:rsidR="006923ED" w:rsidRPr="00614B41">
        <w:rPr>
          <w:rFonts w:ascii="Arial" w:hAnsi="Arial" w:cs="Arial"/>
        </w:rPr>
        <w:t xml:space="preserve"> are the consequences of this </w:t>
      </w:r>
      <w:r w:rsidR="00805258" w:rsidRPr="00614B41">
        <w:rPr>
          <w:rFonts w:ascii="Arial" w:hAnsi="Arial" w:cs="Arial"/>
        </w:rPr>
        <w:t>illness on people in the co</w:t>
      </w:r>
      <w:r w:rsidR="00564E95" w:rsidRPr="00614B41">
        <w:rPr>
          <w:rFonts w:ascii="Arial" w:hAnsi="Arial" w:cs="Arial"/>
        </w:rPr>
        <w:t>mmunity…….</w:t>
      </w:r>
    </w:p>
    <w:p w14:paraId="112719C9" w14:textId="4ED92621" w:rsidR="00564E95" w:rsidRPr="00614B41" w:rsidRDefault="00564E95" w:rsidP="00BC4EB2">
      <w:pPr>
        <w:spacing w:line="360" w:lineRule="auto"/>
        <w:rPr>
          <w:rFonts w:ascii="Arial" w:hAnsi="Arial" w:cs="Arial"/>
        </w:rPr>
      </w:pPr>
      <w:r w:rsidRPr="00614B41">
        <w:rPr>
          <w:rFonts w:ascii="Arial" w:hAnsi="Arial" w:cs="Arial"/>
        </w:rPr>
        <w:t xml:space="preserve">3.4. </w:t>
      </w:r>
      <w:r w:rsidR="009F1248" w:rsidRPr="00614B41">
        <w:rPr>
          <w:rFonts w:ascii="Arial" w:hAnsi="Arial" w:cs="Arial"/>
        </w:rPr>
        <w:t xml:space="preserve">What </w:t>
      </w:r>
      <w:r w:rsidR="00BC4EB2" w:rsidRPr="00614B41">
        <w:rPr>
          <w:rFonts w:ascii="Arial" w:hAnsi="Arial" w:cs="Arial"/>
        </w:rPr>
        <w:t>health</w:t>
      </w:r>
      <w:r w:rsidR="009F1248" w:rsidRPr="00614B41">
        <w:rPr>
          <w:rFonts w:ascii="Arial" w:hAnsi="Arial" w:cs="Arial"/>
        </w:rPr>
        <w:t xml:space="preserve"> and social care support services are required </w:t>
      </w:r>
      <w:r w:rsidR="00687900" w:rsidRPr="00614B41">
        <w:rPr>
          <w:rFonts w:ascii="Arial" w:hAnsi="Arial" w:cs="Arial"/>
        </w:rPr>
        <w:t>to meet the need of individuals affected by this con</w:t>
      </w:r>
      <w:r w:rsidR="00ED6637" w:rsidRPr="00614B41">
        <w:rPr>
          <w:rFonts w:ascii="Arial" w:hAnsi="Arial" w:cs="Arial"/>
        </w:rPr>
        <w:t>dition within the community…………</w:t>
      </w:r>
      <w:r w:rsidR="004B33D5" w:rsidRPr="00614B41">
        <w:rPr>
          <w:rFonts w:ascii="Arial" w:hAnsi="Arial" w:cs="Arial"/>
        </w:rPr>
        <w:t>………………</w:t>
      </w:r>
      <w:r w:rsidR="00526274" w:rsidRPr="00614B41">
        <w:rPr>
          <w:rFonts w:ascii="Arial" w:hAnsi="Arial" w:cs="Arial"/>
        </w:rPr>
        <w:t>….</w:t>
      </w:r>
    </w:p>
    <w:p w14:paraId="609B5445" w14:textId="77777777" w:rsidR="004B33D5" w:rsidRPr="00614B41" w:rsidRDefault="004B33D5" w:rsidP="00BC4EB2">
      <w:pPr>
        <w:spacing w:line="360" w:lineRule="auto"/>
        <w:rPr>
          <w:rFonts w:ascii="Arial" w:hAnsi="Arial" w:cs="Arial"/>
        </w:rPr>
      </w:pPr>
    </w:p>
    <w:p w14:paraId="13D8E6A2" w14:textId="114613B3" w:rsidR="00BC4EB2" w:rsidRPr="00AD7104" w:rsidRDefault="00225F50" w:rsidP="00BC4EB2">
      <w:pPr>
        <w:spacing w:line="360" w:lineRule="auto"/>
        <w:rPr>
          <w:rFonts w:ascii="Arial" w:hAnsi="Arial" w:cs="Arial"/>
          <w:sz w:val="28"/>
          <w:szCs w:val="28"/>
        </w:rPr>
      </w:pPr>
      <w:r w:rsidRPr="00614B41">
        <w:rPr>
          <w:rFonts w:ascii="Arial" w:hAnsi="Arial" w:cs="Arial"/>
          <w:sz w:val="28"/>
          <w:szCs w:val="28"/>
        </w:rPr>
        <w:t>4. Conclusion…………………</w:t>
      </w:r>
      <w:r w:rsidR="004B33D5" w:rsidRPr="00614B41">
        <w:rPr>
          <w:rFonts w:ascii="Arial" w:hAnsi="Arial" w:cs="Arial"/>
          <w:sz w:val="28"/>
          <w:szCs w:val="28"/>
        </w:rPr>
        <w:t>…………………………………………</w:t>
      </w:r>
      <w:r w:rsidR="00526274" w:rsidRPr="00614B41">
        <w:rPr>
          <w:rFonts w:ascii="Arial" w:hAnsi="Arial" w:cs="Arial"/>
          <w:sz w:val="28"/>
          <w:szCs w:val="28"/>
        </w:rPr>
        <w:t>…...</w:t>
      </w:r>
    </w:p>
    <w:p w14:paraId="27DFE821" w14:textId="208A93B7" w:rsidR="00787BB9" w:rsidRPr="00FF74D9" w:rsidRDefault="00013864" w:rsidP="002E4FDF">
      <w:pPr>
        <w:spacing w:line="360" w:lineRule="auto"/>
        <w:jc w:val="center"/>
        <w:rPr>
          <w:rFonts w:ascii="Arial" w:hAnsi="Arial" w:cs="Arial"/>
          <w:b/>
          <w:bCs/>
        </w:rPr>
      </w:pPr>
      <w:r w:rsidRPr="00AD7104">
        <w:rPr>
          <w:rFonts w:ascii="Arial" w:hAnsi="Arial" w:cs="Arial"/>
        </w:rPr>
        <w:t xml:space="preserve">5. </w:t>
      </w:r>
      <w:r w:rsidRPr="00AD7104">
        <w:rPr>
          <w:rFonts w:ascii="Arial" w:hAnsi="Arial" w:cs="Arial"/>
          <w:sz w:val="28"/>
          <w:szCs w:val="28"/>
        </w:rPr>
        <w:t>R</w:t>
      </w:r>
      <w:r w:rsidR="00526274" w:rsidRPr="00AD7104">
        <w:rPr>
          <w:rFonts w:ascii="Arial" w:hAnsi="Arial" w:cs="Arial"/>
          <w:sz w:val="28"/>
          <w:szCs w:val="28"/>
        </w:rPr>
        <w:t>eference</w:t>
      </w:r>
      <w:r w:rsidRPr="00AD7104">
        <w:rPr>
          <w:rFonts w:ascii="Arial" w:hAnsi="Arial" w:cs="Arial"/>
        </w:rPr>
        <w:t>…………………………………………………………………………………</w:t>
      </w:r>
      <w:r w:rsidR="00787BB9" w:rsidRPr="00FF74D9">
        <w:rPr>
          <w:rFonts w:ascii="Arial" w:hAnsi="Arial" w:cs="Arial"/>
          <w:b/>
          <w:bCs/>
        </w:rPr>
        <w:br w:type="page"/>
      </w:r>
    </w:p>
    <w:p w14:paraId="7A3D7AF0" w14:textId="77777777" w:rsidR="00FB45EB" w:rsidRPr="00FB45EB" w:rsidRDefault="00FB45EB" w:rsidP="00FB45EB">
      <w:pPr>
        <w:spacing w:line="360" w:lineRule="auto"/>
        <w:rPr>
          <w:rFonts w:ascii="Arial" w:hAnsi="Arial" w:cs="Arial"/>
          <w:sz w:val="40"/>
          <w:szCs w:val="40"/>
        </w:rPr>
      </w:pPr>
    </w:p>
    <w:p w14:paraId="1A5FC186" w14:textId="5106A2B2" w:rsidR="00055329" w:rsidRPr="00FE7162" w:rsidRDefault="00055329" w:rsidP="00FE7162">
      <w:pPr>
        <w:spacing w:line="360" w:lineRule="auto"/>
        <w:rPr>
          <w:rFonts w:ascii="Arial" w:hAnsi="Arial" w:cs="Arial"/>
          <w:b/>
          <w:bCs/>
          <w:sz w:val="40"/>
          <w:szCs w:val="40"/>
        </w:rPr>
      </w:pPr>
    </w:p>
    <w:p w14:paraId="4DB24A8C" w14:textId="34945592" w:rsidR="00E24A79" w:rsidRPr="001262D7" w:rsidRDefault="000525F5" w:rsidP="00055329">
      <w:pPr>
        <w:spacing w:line="360" w:lineRule="auto"/>
        <w:rPr>
          <w:rFonts w:ascii="Arial" w:hAnsi="Arial" w:cs="Arial"/>
          <w:b/>
          <w:bCs/>
          <w:sz w:val="48"/>
          <w:szCs w:val="48"/>
        </w:rPr>
      </w:pPr>
      <w:r w:rsidRPr="001262D7">
        <w:rPr>
          <w:rFonts w:ascii="Arial" w:hAnsi="Arial" w:cs="Arial"/>
          <w:b/>
          <w:bCs/>
          <w:color w:val="242424"/>
          <w:sz w:val="48"/>
          <w:szCs w:val="48"/>
          <w:bdr w:val="none" w:sz="0" w:space="0" w:color="auto" w:frame="1"/>
        </w:rPr>
        <w:t xml:space="preserve">Topic </w:t>
      </w:r>
      <w:r w:rsidR="001262D7" w:rsidRPr="001262D7">
        <w:rPr>
          <w:rFonts w:ascii="Arial" w:hAnsi="Arial" w:cs="Arial"/>
          <w:b/>
          <w:bCs/>
          <w:color w:val="242424"/>
          <w:sz w:val="48"/>
          <w:szCs w:val="48"/>
          <w:bdr w:val="none" w:sz="0" w:space="0" w:color="auto" w:frame="1"/>
        </w:rPr>
        <w:t>Stroke.</w:t>
      </w:r>
    </w:p>
    <w:p w14:paraId="4BE2ADB5" w14:textId="77777777" w:rsidR="00E24A79" w:rsidRPr="00FF74D9" w:rsidRDefault="00E24A79" w:rsidP="00E24A79">
      <w:pPr>
        <w:shd w:val="clear" w:color="auto" w:fill="FFFFFF"/>
        <w:spacing w:after="0"/>
        <w:rPr>
          <w:rFonts w:ascii="Arial" w:hAnsi="Arial" w:cs="Arial"/>
          <w:color w:val="242424"/>
          <w:sz w:val="18"/>
          <w:szCs w:val="18"/>
        </w:rPr>
      </w:pPr>
    </w:p>
    <w:p w14:paraId="522ED238" w14:textId="46B8E6F9" w:rsidR="00E24A79" w:rsidRPr="00FF74D9" w:rsidRDefault="00E24A79" w:rsidP="00E24A79">
      <w:pPr>
        <w:shd w:val="clear" w:color="auto" w:fill="FFFFFF"/>
        <w:spacing w:after="0"/>
        <w:rPr>
          <w:rFonts w:ascii="Arial" w:hAnsi="Arial" w:cs="Arial"/>
          <w:color w:val="242424"/>
          <w:sz w:val="40"/>
          <w:szCs w:val="40"/>
        </w:rPr>
      </w:pPr>
      <w:r w:rsidRPr="00FF74D9">
        <w:rPr>
          <w:rFonts w:ascii="Arial" w:hAnsi="Arial" w:cs="Arial"/>
          <w:b/>
          <w:bCs/>
          <w:color w:val="242424"/>
          <w:sz w:val="40"/>
          <w:szCs w:val="40"/>
          <w:bdr w:val="none" w:sz="0" w:space="0" w:color="auto" w:frame="1"/>
        </w:rPr>
        <w:t>Introduction</w:t>
      </w:r>
      <w:r w:rsidR="00BE29D7" w:rsidRPr="00FF74D9">
        <w:rPr>
          <w:rFonts w:ascii="Arial" w:hAnsi="Arial" w:cs="Arial"/>
          <w:b/>
          <w:bCs/>
          <w:color w:val="242424"/>
          <w:sz w:val="40"/>
          <w:szCs w:val="40"/>
          <w:bdr w:val="none" w:sz="0" w:space="0" w:color="auto" w:frame="1"/>
        </w:rPr>
        <w:t>.</w:t>
      </w:r>
    </w:p>
    <w:p w14:paraId="69438389" w14:textId="77777777" w:rsidR="00E24A79" w:rsidRPr="00FF74D9" w:rsidRDefault="00E24A79" w:rsidP="00E24A79">
      <w:pPr>
        <w:shd w:val="clear" w:color="auto" w:fill="FFFFFF"/>
        <w:spacing w:after="0"/>
        <w:rPr>
          <w:rFonts w:ascii="Arial" w:hAnsi="Arial" w:cs="Arial"/>
          <w:color w:val="242424"/>
          <w:sz w:val="18"/>
          <w:szCs w:val="18"/>
        </w:rPr>
      </w:pPr>
    </w:p>
    <w:p w14:paraId="5E1A0CC3" w14:textId="77777777" w:rsidR="00E24A79" w:rsidRPr="00FF74D9" w:rsidRDefault="00E24A79" w:rsidP="00E24A79">
      <w:pPr>
        <w:shd w:val="clear" w:color="auto" w:fill="FFFFFF"/>
        <w:spacing w:after="0"/>
        <w:rPr>
          <w:rFonts w:ascii="Arial" w:hAnsi="Arial" w:cs="Arial"/>
          <w:color w:val="242424"/>
          <w:sz w:val="18"/>
          <w:szCs w:val="18"/>
        </w:rPr>
      </w:pPr>
    </w:p>
    <w:p w14:paraId="2868878F"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A stroke is a sudden and serious medical emergency that happens when the blood supply to part of the brain is cut off. This may be caused by a blockage in an artery (ischaemic stroke) or by a burst blood vessel (haemorrhagic stroke). When the brain is deprived of oxygen-rich blood, brain cells begin to die within minutes. This can lead to long-term disability or even death. Because stroke develops quickly and often without warning, it is considered one of the most significant global health concerns.</w:t>
      </w:r>
    </w:p>
    <w:p w14:paraId="4D252FF2" w14:textId="77777777" w:rsidR="00E24A79" w:rsidRPr="00FF74D9" w:rsidRDefault="00E24A79" w:rsidP="00E24A79">
      <w:pPr>
        <w:shd w:val="clear" w:color="auto" w:fill="FFFFFF"/>
        <w:spacing w:after="0"/>
        <w:rPr>
          <w:rFonts w:ascii="Arial" w:hAnsi="Arial" w:cs="Arial"/>
          <w:color w:val="242424"/>
          <w:sz w:val="18"/>
          <w:szCs w:val="18"/>
        </w:rPr>
      </w:pPr>
    </w:p>
    <w:p w14:paraId="26AD3D31" w14:textId="43BE56BE"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 xml:space="preserve">The symptoms of </w:t>
      </w:r>
      <w:r w:rsidR="00FF74D9" w:rsidRPr="00FF74D9">
        <w:rPr>
          <w:rFonts w:ascii="Arial" w:hAnsi="Arial" w:cs="Arial"/>
          <w:color w:val="242424"/>
          <w:sz w:val="30"/>
          <w:szCs w:val="30"/>
          <w:bdr w:val="none" w:sz="0" w:space="0" w:color="auto" w:frame="1"/>
        </w:rPr>
        <w:t>stroke appear</w:t>
      </w:r>
      <w:r w:rsidRPr="00FF74D9">
        <w:rPr>
          <w:rFonts w:ascii="Arial" w:hAnsi="Arial" w:cs="Arial"/>
          <w:color w:val="242424"/>
          <w:sz w:val="30"/>
          <w:szCs w:val="30"/>
          <w:bdr w:val="none" w:sz="0" w:space="0" w:color="auto" w:frame="1"/>
        </w:rPr>
        <w:t xml:space="preserve"> suddenly. A person may notice facial drooping, weakness in one arm, slurred speech, confusion, vision problems, dizziness, numbness on one side of the body, or a severe headache. The FAST (Face, Arms, Speech, Time) campaign helps people recognise these warning signs and act quickly by calling emergency services.</w:t>
      </w:r>
    </w:p>
    <w:p w14:paraId="5F115851" w14:textId="77777777" w:rsidR="00E24A79" w:rsidRPr="00FF74D9" w:rsidRDefault="00E24A79" w:rsidP="00E24A79">
      <w:pPr>
        <w:shd w:val="clear" w:color="auto" w:fill="FFFFFF"/>
        <w:spacing w:after="0"/>
        <w:rPr>
          <w:rFonts w:ascii="Arial" w:hAnsi="Arial" w:cs="Arial"/>
          <w:color w:val="242424"/>
          <w:sz w:val="18"/>
          <w:szCs w:val="18"/>
        </w:rPr>
      </w:pPr>
    </w:p>
    <w:p w14:paraId="3775FB43"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Stroke affects millions of people worldwide. In 2021, there were approximately 11.9 million new stroke cases globally, and the lifetime risk is about one in four adults. In the UK alone, around 100,000 people experience a stroke each year, making it a leading cause of death and long-term disability.</w:t>
      </w:r>
    </w:p>
    <w:p w14:paraId="4434F907" w14:textId="77777777" w:rsidR="00E24A79" w:rsidRPr="00FF74D9" w:rsidRDefault="00E24A79" w:rsidP="00E24A79">
      <w:pPr>
        <w:shd w:val="clear" w:color="auto" w:fill="FFFFFF"/>
        <w:spacing w:after="0"/>
        <w:rPr>
          <w:rFonts w:ascii="Arial" w:hAnsi="Arial" w:cs="Arial"/>
          <w:color w:val="242424"/>
          <w:sz w:val="18"/>
          <w:szCs w:val="18"/>
        </w:rPr>
      </w:pPr>
    </w:p>
    <w:p w14:paraId="3F426A85" w14:textId="77777777" w:rsidR="00E24A79" w:rsidRPr="00FF74D9" w:rsidRDefault="00E24A79" w:rsidP="00E24A79">
      <w:pPr>
        <w:shd w:val="clear" w:color="auto" w:fill="FFFFFF"/>
        <w:spacing w:after="0"/>
        <w:rPr>
          <w:rFonts w:ascii="Arial" w:hAnsi="Arial" w:cs="Arial"/>
          <w:color w:val="808080"/>
          <w:sz w:val="18"/>
          <w:szCs w:val="18"/>
        </w:rPr>
      </w:pPr>
    </w:p>
    <w:p w14:paraId="7B580BEA" w14:textId="77777777" w:rsidR="004B18AA" w:rsidRPr="00FF74D9" w:rsidRDefault="004B18AA" w:rsidP="00E24A79">
      <w:pPr>
        <w:shd w:val="clear" w:color="auto" w:fill="FFFFFF"/>
        <w:spacing w:after="0"/>
        <w:rPr>
          <w:rFonts w:ascii="Arial" w:hAnsi="Arial" w:cs="Arial"/>
          <w:color w:val="808080"/>
          <w:sz w:val="18"/>
          <w:szCs w:val="18"/>
        </w:rPr>
      </w:pPr>
    </w:p>
    <w:p w14:paraId="28E3D54D" w14:textId="77777777" w:rsidR="004B18AA" w:rsidRPr="00FF74D9" w:rsidRDefault="004B18AA" w:rsidP="00E24A79">
      <w:pPr>
        <w:shd w:val="clear" w:color="auto" w:fill="FFFFFF"/>
        <w:spacing w:after="0"/>
        <w:rPr>
          <w:rFonts w:ascii="Arial" w:hAnsi="Arial" w:cs="Arial"/>
          <w:color w:val="808080"/>
          <w:sz w:val="18"/>
          <w:szCs w:val="18"/>
        </w:rPr>
      </w:pPr>
    </w:p>
    <w:p w14:paraId="7D6152C6" w14:textId="77777777" w:rsidR="007A4844" w:rsidRPr="00FF74D9" w:rsidRDefault="007A4844" w:rsidP="00E24A79">
      <w:pPr>
        <w:shd w:val="clear" w:color="auto" w:fill="FFFFFF"/>
        <w:spacing w:after="0"/>
        <w:rPr>
          <w:rFonts w:ascii="Arial" w:hAnsi="Arial" w:cs="Arial"/>
          <w:color w:val="808080"/>
          <w:sz w:val="18"/>
          <w:szCs w:val="18"/>
        </w:rPr>
      </w:pPr>
    </w:p>
    <w:p w14:paraId="48194795" w14:textId="77777777" w:rsidR="007A4844" w:rsidRPr="00FF74D9" w:rsidRDefault="007A4844" w:rsidP="00E24A79">
      <w:pPr>
        <w:shd w:val="clear" w:color="auto" w:fill="FFFFFF"/>
        <w:spacing w:after="0"/>
        <w:rPr>
          <w:rFonts w:ascii="Arial" w:hAnsi="Arial" w:cs="Arial"/>
          <w:color w:val="808080"/>
          <w:sz w:val="18"/>
          <w:szCs w:val="18"/>
        </w:rPr>
      </w:pPr>
    </w:p>
    <w:p w14:paraId="6C6CC4F7" w14:textId="77777777" w:rsidR="007A4844" w:rsidRPr="00FF74D9" w:rsidRDefault="007A4844" w:rsidP="00E24A79">
      <w:pPr>
        <w:shd w:val="clear" w:color="auto" w:fill="FFFFFF"/>
        <w:spacing w:after="0"/>
        <w:rPr>
          <w:rFonts w:ascii="Arial" w:hAnsi="Arial" w:cs="Arial"/>
          <w:color w:val="808080"/>
          <w:sz w:val="18"/>
          <w:szCs w:val="18"/>
        </w:rPr>
      </w:pPr>
    </w:p>
    <w:p w14:paraId="71FD3626" w14:textId="0CDBEF02" w:rsidR="00E24A79" w:rsidRPr="00FF74D9" w:rsidRDefault="00E24A79" w:rsidP="00E24A79">
      <w:pPr>
        <w:shd w:val="clear" w:color="auto" w:fill="FFFFFF"/>
        <w:spacing w:after="0"/>
        <w:rPr>
          <w:rFonts w:ascii="Arial" w:hAnsi="Arial" w:cs="Arial"/>
          <w:color w:val="242424"/>
          <w:sz w:val="18"/>
          <w:szCs w:val="18"/>
        </w:rPr>
      </w:pPr>
    </w:p>
    <w:p w14:paraId="1A1334BC" w14:textId="77777777" w:rsidR="00E24A79" w:rsidRPr="00FF74D9" w:rsidRDefault="00E24A79" w:rsidP="00E24A79">
      <w:pPr>
        <w:shd w:val="clear" w:color="auto" w:fill="FFFFFF"/>
        <w:spacing w:after="0"/>
        <w:rPr>
          <w:rFonts w:ascii="Arial" w:hAnsi="Arial" w:cs="Arial"/>
          <w:color w:val="242424"/>
          <w:sz w:val="18"/>
          <w:szCs w:val="18"/>
        </w:rPr>
      </w:pPr>
    </w:p>
    <w:p w14:paraId="54382BCC" w14:textId="1C09720A" w:rsidR="003F0409" w:rsidRPr="00FF74D9" w:rsidRDefault="003F0409" w:rsidP="00E24A79">
      <w:pPr>
        <w:shd w:val="clear" w:color="auto" w:fill="FFFFFF"/>
        <w:spacing w:after="0"/>
        <w:rPr>
          <w:rFonts w:ascii="Arial" w:hAnsi="Arial" w:cs="Arial"/>
          <w:b/>
          <w:bCs/>
          <w:color w:val="242424"/>
          <w:sz w:val="40"/>
          <w:szCs w:val="40"/>
          <w:bdr w:val="none" w:sz="0" w:space="0" w:color="auto" w:frame="1"/>
        </w:rPr>
      </w:pPr>
      <w:r w:rsidRPr="00FF74D9">
        <w:rPr>
          <w:rFonts w:ascii="Arial" w:hAnsi="Arial" w:cs="Arial"/>
          <w:b/>
          <w:bCs/>
          <w:color w:val="242424"/>
          <w:sz w:val="40"/>
          <w:szCs w:val="40"/>
          <w:bdr w:val="none" w:sz="0" w:space="0" w:color="auto" w:frame="1"/>
        </w:rPr>
        <w:t>Main body</w:t>
      </w:r>
      <w:r w:rsidR="00C92F15" w:rsidRPr="00FF74D9">
        <w:rPr>
          <w:rFonts w:ascii="Arial" w:hAnsi="Arial" w:cs="Arial"/>
          <w:b/>
          <w:bCs/>
          <w:color w:val="242424"/>
          <w:sz w:val="40"/>
          <w:szCs w:val="40"/>
          <w:bdr w:val="none" w:sz="0" w:space="0" w:color="auto" w:frame="1"/>
        </w:rPr>
        <w:t>.</w:t>
      </w:r>
    </w:p>
    <w:p w14:paraId="32F0E589" w14:textId="77777777" w:rsidR="00A339F6" w:rsidRPr="00FF74D9" w:rsidRDefault="00A339F6" w:rsidP="00E24A79">
      <w:pPr>
        <w:shd w:val="clear" w:color="auto" w:fill="FFFFFF"/>
        <w:spacing w:after="0"/>
        <w:rPr>
          <w:rFonts w:ascii="Arial" w:hAnsi="Arial" w:cs="Arial"/>
          <w:b/>
          <w:bCs/>
          <w:color w:val="242424"/>
          <w:sz w:val="36"/>
          <w:szCs w:val="36"/>
          <w:bdr w:val="none" w:sz="0" w:space="0" w:color="auto" w:frame="1"/>
        </w:rPr>
      </w:pPr>
    </w:p>
    <w:p w14:paraId="6DDADD8C" w14:textId="390D746C" w:rsidR="00E24A79" w:rsidRPr="00FF74D9" w:rsidRDefault="00E24A79" w:rsidP="00E24A79">
      <w:pPr>
        <w:shd w:val="clear" w:color="auto" w:fill="FFFFFF"/>
        <w:spacing w:after="0"/>
        <w:rPr>
          <w:rFonts w:ascii="Arial" w:hAnsi="Arial" w:cs="Arial"/>
          <w:color w:val="242424"/>
          <w:sz w:val="36"/>
          <w:szCs w:val="36"/>
        </w:rPr>
      </w:pPr>
      <w:r w:rsidRPr="00FF74D9">
        <w:rPr>
          <w:rFonts w:ascii="Arial" w:hAnsi="Arial" w:cs="Arial"/>
          <w:b/>
          <w:bCs/>
          <w:color w:val="242424"/>
          <w:sz w:val="36"/>
          <w:szCs w:val="36"/>
          <w:bdr w:val="none" w:sz="0" w:space="0" w:color="auto" w:frame="1"/>
        </w:rPr>
        <w:t>Approaches Used to Measure and Monitor Stroke</w:t>
      </w:r>
    </w:p>
    <w:p w14:paraId="0072281E" w14:textId="77777777" w:rsidR="00E24A79" w:rsidRPr="00FF74D9" w:rsidRDefault="00E24A79" w:rsidP="00E24A79">
      <w:pPr>
        <w:shd w:val="clear" w:color="auto" w:fill="FFFFFF"/>
        <w:spacing w:after="0"/>
        <w:rPr>
          <w:rFonts w:ascii="Arial" w:hAnsi="Arial" w:cs="Arial"/>
          <w:color w:val="242424"/>
          <w:sz w:val="18"/>
          <w:szCs w:val="18"/>
        </w:rPr>
      </w:pPr>
    </w:p>
    <w:p w14:paraId="3679BBE0" w14:textId="77777777" w:rsidR="00E24A79" w:rsidRPr="00FF74D9" w:rsidRDefault="00E24A79" w:rsidP="00E24A79">
      <w:pPr>
        <w:shd w:val="clear" w:color="auto" w:fill="FFFFFF"/>
        <w:spacing w:after="0"/>
        <w:rPr>
          <w:rFonts w:ascii="Arial" w:hAnsi="Arial" w:cs="Arial"/>
          <w:color w:val="242424"/>
          <w:sz w:val="18"/>
          <w:szCs w:val="18"/>
        </w:rPr>
      </w:pPr>
    </w:p>
    <w:p w14:paraId="772943F5"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Managing stroke effectively begins with accurate measurement and monitoring. Healthcare professionals use a combination of clinical assessment tools, brain imaging, and national data systems to assess severity, guide treatment, monitor recovery, and evaluate the quality of services.</w:t>
      </w:r>
    </w:p>
    <w:p w14:paraId="05211388" w14:textId="77777777" w:rsidR="00E24A79" w:rsidRPr="00FF74D9" w:rsidRDefault="00E24A79" w:rsidP="00E24A79">
      <w:pPr>
        <w:shd w:val="clear" w:color="auto" w:fill="FFFFFF"/>
        <w:spacing w:after="0"/>
        <w:rPr>
          <w:rFonts w:ascii="Arial" w:hAnsi="Arial" w:cs="Arial"/>
          <w:color w:val="242424"/>
          <w:sz w:val="18"/>
          <w:szCs w:val="18"/>
        </w:rPr>
      </w:pPr>
    </w:p>
    <w:p w14:paraId="60F6EFE4"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When a patient is admitted with a suspected stroke, clinicians use structured assessment scales to understand how the brain has been affected. One widely used tool is the National Institutes of Health Stroke Scale (NIHSS), which measures functions such as movement, speech, vision, and level of consciousness. The score helps determine how severe the stroke is and whether the patient is improving or worsening over time.</w:t>
      </w:r>
    </w:p>
    <w:p w14:paraId="7C5DF376" w14:textId="77777777" w:rsidR="00E24A79" w:rsidRPr="00FF74D9" w:rsidRDefault="00E24A79" w:rsidP="00E24A79">
      <w:pPr>
        <w:shd w:val="clear" w:color="auto" w:fill="FFFFFF"/>
        <w:spacing w:after="0"/>
        <w:rPr>
          <w:rFonts w:ascii="Arial" w:hAnsi="Arial" w:cs="Arial"/>
          <w:color w:val="242424"/>
          <w:sz w:val="18"/>
          <w:szCs w:val="18"/>
        </w:rPr>
      </w:pPr>
    </w:p>
    <w:p w14:paraId="3B51FCD0"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Another commonly used measure is the Modified Rankin Scale (</w:t>
      </w:r>
      <w:proofErr w:type="spellStart"/>
      <w:r w:rsidRPr="00FF74D9">
        <w:rPr>
          <w:rFonts w:ascii="Arial" w:hAnsi="Arial" w:cs="Arial"/>
          <w:color w:val="242424"/>
          <w:sz w:val="30"/>
          <w:szCs w:val="30"/>
          <w:bdr w:val="none" w:sz="0" w:space="0" w:color="auto" w:frame="1"/>
        </w:rPr>
        <w:t>mRS</w:t>
      </w:r>
      <w:proofErr w:type="spellEnd"/>
      <w:r w:rsidRPr="00FF74D9">
        <w:rPr>
          <w:rFonts w:ascii="Arial" w:hAnsi="Arial" w:cs="Arial"/>
          <w:color w:val="242424"/>
          <w:sz w:val="30"/>
          <w:szCs w:val="30"/>
          <w:bdr w:val="none" w:sz="0" w:space="0" w:color="auto" w:frame="1"/>
        </w:rPr>
        <w:t>), which focuses on disability and independence after stroke. It assesses how much help a person needs in daily life. During rehabilitation, professionals may also use tools like the Functional Independence Measure (FIM) to evaluate a patient’s ability to perform everyday activities such as dressing, walking, and communicating.</w:t>
      </w:r>
    </w:p>
    <w:p w14:paraId="535C96A5" w14:textId="77777777" w:rsidR="00E24A79" w:rsidRPr="00FF74D9" w:rsidRDefault="00E24A79" w:rsidP="00E24A79">
      <w:pPr>
        <w:shd w:val="clear" w:color="auto" w:fill="FFFFFF"/>
        <w:spacing w:after="0"/>
        <w:rPr>
          <w:rFonts w:ascii="Arial" w:hAnsi="Arial" w:cs="Arial"/>
          <w:color w:val="242424"/>
          <w:sz w:val="18"/>
          <w:szCs w:val="18"/>
        </w:rPr>
      </w:pPr>
    </w:p>
    <w:p w14:paraId="220C250A"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Brain imaging is essential in stroke diagnosis. A CT scan is usually carried out immediately to determine whether the stroke is caused by bleeding or a blockage. MRI scans provide more detailed images and can detect damage at an earlier stage. These scans guide decisions about treatments such as clot-busting medication or surgical procedures. Doctors may also use heart monitoring, blood tests, and ultrasound scans to identify underlying causes like atrial fibrillation, which increases stroke risk.</w:t>
      </w:r>
    </w:p>
    <w:p w14:paraId="46F5B617" w14:textId="77777777" w:rsidR="00E24A79" w:rsidRPr="00FF74D9" w:rsidRDefault="00E24A79" w:rsidP="00E24A79">
      <w:pPr>
        <w:shd w:val="clear" w:color="auto" w:fill="FFFFFF"/>
        <w:spacing w:after="0"/>
        <w:rPr>
          <w:rFonts w:ascii="Arial" w:hAnsi="Arial" w:cs="Arial"/>
          <w:color w:val="242424"/>
          <w:sz w:val="18"/>
          <w:szCs w:val="18"/>
        </w:rPr>
      </w:pPr>
    </w:p>
    <w:p w14:paraId="5B5778CE"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lastRenderedPageBreak/>
        <w:t>At a national level, monitoring systems help evaluate stroke care quality. In the UK, the Sentinel Stroke National Audit Programme (SSNAP) collects data on admissions, treatment times, and patient outcomes. This information helps improve services and reduce inequalities in care. Globally, organisations such as the World Health Organization support data collection to track stroke rates and guide health policies.</w:t>
      </w:r>
    </w:p>
    <w:p w14:paraId="45C2589E" w14:textId="77777777" w:rsidR="00E24A79" w:rsidRPr="00FF74D9" w:rsidRDefault="00E24A79" w:rsidP="00E24A79">
      <w:pPr>
        <w:shd w:val="clear" w:color="auto" w:fill="FFFFFF"/>
        <w:spacing w:after="0"/>
        <w:rPr>
          <w:rFonts w:ascii="Arial" w:hAnsi="Arial" w:cs="Arial"/>
          <w:color w:val="242424"/>
          <w:sz w:val="18"/>
          <w:szCs w:val="18"/>
        </w:rPr>
      </w:pPr>
    </w:p>
    <w:p w14:paraId="4BCE80D0" w14:textId="77777777" w:rsidR="00E24A79" w:rsidRPr="00FF74D9" w:rsidRDefault="00E24A79" w:rsidP="00E24A79">
      <w:pPr>
        <w:shd w:val="clear" w:color="auto" w:fill="FFFFFF"/>
        <w:spacing w:after="0"/>
        <w:rPr>
          <w:rFonts w:ascii="Arial" w:hAnsi="Arial" w:cs="Arial"/>
          <w:color w:val="808080"/>
          <w:sz w:val="18"/>
          <w:szCs w:val="18"/>
        </w:rPr>
      </w:pPr>
    </w:p>
    <w:p w14:paraId="4C30761E" w14:textId="77777777" w:rsidR="00E24A79" w:rsidRPr="00FF74D9" w:rsidRDefault="00E24A79" w:rsidP="00E24A79">
      <w:pPr>
        <w:shd w:val="clear" w:color="auto" w:fill="FFFFFF"/>
        <w:spacing w:after="0"/>
        <w:rPr>
          <w:rFonts w:ascii="Arial" w:hAnsi="Arial" w:cs="Arial"/>
          <w:color w:val="242424"/>
          <w:sz w:val="18"/>
          <w:szCs w:val="18"/>
        </w:rPr>
      </w:pPr>
    </w:p>
    <w:p w14:paraId="7A302C78" w14:textId="77777777" w:rsidR="00E24A79" w:rsidRPr="00FF74D9" w:rsidRDefault="00E24A79" w:rsidP="00E24A79">
      <w:pPr>
        <w:shd w:val="clear" w:color="auto" w:fill="FFFFFF"/>
        <w:spacing w:after="0"/>
        <w:rPr>
          <w:rFonts w:ascii="Arial" w:hAnsi="Arial" w:cs="Arial"/>
          <w:color w:val="242424"/>
          <w:sz w:val="18"/>
          <w:szCs w:val="18"/>
        </w:rPr>
      </w:pPr>
    </w:p>
    <w:p w14:paraId="2526F40D" w14:textId="77777777" w:rsidR="00E24A79" w:rsidRPr="00FF74D9" w:rsidRDefault="00E24A79" w:rsidP="00E24A79">
      <w:pPr>
        <w:shd w:val="clear" w:color="auto" w:fill="FFFFFF"/>
        <w:spacing w:after="0"/>
        <w:rPr>
          <w:rFonts w:ascii="Arial" w:hAnsi="Arial" w:cs="Arial"/>
          <w:color w:val="242424"/>
          <w:sz w:val="36"/>
          <w:szCs w:val="36"/>
        </w:rPr>
      </w:pPr>
      <w:r w:rsidRPr="00FF74D9">
        <w:rPr>
          <w:rFonts w:ascii="Arial" w:hAnsi="Arial" w:cs="Arial"/>
          <w:b/>
          <w:bCs/>
          <w:color w:val="242424"/>
          <w:sz w:val="36"/>
          <w:szCs w:val="36"/>
          <w:bdr w:val="none" w:sz="0" w:space="0" w:color="auto" w:frame="1"/>
        </w:rPr>
        <w:t>Stroke Control and Prevention</w:t>
      </w:r>
    </w:p>
    <w:p w14:paraId="626D6552" w14:textId="77777777" w:rsidR="00E24A79" w:rsidRPr="00FF74D9" w:rsidRDefault="00E24A79" w:rsidP="00E24A79">
      <w:pPr>
        <w:shd w:val="clear" w:color="auto" w:fill="FFFFFF"/>
        <w:spacing w:after="0"/>
        <w:rPr>
          <w:rFonts w:ascii="Arial" w:hAnsi="Arial" w:cs="Arial"/>
          <w:color w:val="242424"/>
          <w:sz w:val="18"/>
          <w:szCs w:val="18"/>
        </w:rPr>
      </w:pPr>
    </w:p>
    <w:p w14:paraId="19D4E963" w14:textId="77777777" w:rsidR="00E24A79" w:rsidRPr="00FF74D9" w:rsidRDefault="00E24A79" w:rsidP="00E24A79">
      <w:pPr>
        <w:shd w:val="clear" w:color="auto" w:fill="FFFFFF"/>
        <w:spacing w:after="0"/>
        <w:rPr>
          <w:rFonts w:ascii="Arial" w:hAnsi="Arial" w:cs="Arial"/>
          <w:color w:val="242424"/>
          <w:sz w:val="18"/>
          <w:szCs w:val="18"/>
        </w:rPr>
      </w:pPr>
    </w:p>
    <w:p w14:paraId="180A3257"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Stroke control involves three main stages: primary prevention, emergency treatment, and secondary prevention.</w:t>
      </w:r>
    </w:p>
    <w:p w14:paraId="5A39EFFF" w14:textId="77777777" w:rsidR="00E24A79" w:rsidRPr="00FF74D9" w:rsidRDefault="00E24A79" w:rsidP="00E24A79">
      <w:pPr>
        <w:shd w:val="clear" w:color="auto" w:fill="FFFFFF"/>
        <w:spacing w:after="0"/>
        <w:rPr>
          <w:rFonts w:ascii="Arial" w:hAnsi="Arial" w:cs="Arial"/>
          <w:color w:val="242424"/>
          <w:sz w:val="18"/>
          <w:szCs w:val="18"/>
        </w:rPr>
      </w:pPr>
    </w:p>
    <w:p w14:paraId="7BB8F2E8"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 xml:space="preserve">Primary prevention focuses on reducing risk factors before a stroke occurs. High blood pressure is the most significant preventable risk factor. Managing it through medication, a healthy diet, reduced salt intake, and regular exercise greatly </w:t>
      </w:r>
      <w:proofErr w:type="gramStart"/>
      <w:r w:rsidRPr="00FF74D9">
        <w:rPr>
          <w:rFonts w:ascii="Arial" w:hAnsi="Arial" w:cs="Arial"/>
          <w:color w:val="242424"/>
          <w:sz w:val="30"/>
          <w:szCs w:val="30"/>
          <w:bdr w:val="none" w:sz="0" w:space="0" w:color="auto" w:frame="1"/>
        </w:rPr>
        <w:t>lowers</w:t>
      </w:r>
      <w:proofErr w:type="gramEnd"/>
      <w:r w:rsidRPr="00FF74D9">
        <w:rPr>
          <w:rFonts w:ascii="Arial" w:hAnsi="Arial" w:cs="Arial"/>
          <w:color w:val="242424"/>
          <w:sz w:val="30"/>
          <w:szCs w:val="30"/>
          <w:bdr w:val="none" w:sz="0" w:space="0" w:color="auto" w:frame="1"/>
        </w:rPr>
        <w:t xml:space="preserve"> the risk. Other important measures include controlling diabetes, lowering cholesterol, stopping smoking, reducing alcohol consumption, and maintaining a healthy weight. Individuals with conditions such as atrial fibrillation may be prescribed anticoagulant medication to prevent blood clots.</w:t>
      </w:r>
    </w:p>
    <w:p w14:paraId="014BB65B" w14:textId="77777777" w:rsidR="00E24A79" w:rsidRPr="00FF74D9" w:rsidRDefault="00E24A79" w:rsidP="00E24A79">
      <w:pPr>
        <w:shd w:val="clear" w:color="auto" w:fill="FFFFFF"/>
        <w:spacing w:after="0"/>
        <w:rPr>
          <w:rFonts w:ascii="Arial" w:hAnsi="Arial" w:cs="Arial"/>
          <w:color w:val="242424"/>
          <w:sz w:val="18"/>
          <w:szCs w:val="18"/>
        </w:rPr>
      </w:pPr>
    </w:p>
    <w:p w14:paraId="509F6F24"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When a stroke occurs, immediate treatment is critical. Thrombolysis, also known as clot-busting treatment, can dissolve clots if given quickly after symptoms begin. Mechanical thrombectomy, a procedure to remove clots from large brain arteries, has significantly improved survival and recovery outcomes. In the UK, specialist stroke units ensure patients receive rapid assessment and expert care.</w:t>
      </w:r>
    </w:p>
    <w:p w14:paraId="0F7786C2" w14:textId="77777777" w:rsidR="00E24A79" w:rsidRPr="00FF74D9" w:rsidRDefault="00E24A79" w:rsidP="00E24A79">
      <w:pPr>
        <w:shd w:val="clear" w:color="auto" w:fill="FFFFFF"/>
        <w:spacing w:after="0"/>
        <w:rPr>
          <w:rFonts w:ascii="Arial" w:hAnsi="Arial" w:cs="Arial"/>
          <w:color w:val="242424"/>
          <w:sz w:val="18"/>
          <w:szCs w:val="18"/>
        </w:rPr>
      </w:pPr>
    </w:p>
    <w:p w14:paraId="777974C6"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 xml:space="preserve">Secondary prevention aims to prevent another stroke. Survivors are often prescribed medications such as antihypertensives, statins, and antiplatelet drugs. Ongoing monitoring of blood pressure and lifestyle adjustments remain essential. Education and follow-up </w:t>
      </w:r>
      <w:r w:rsidRPr="00FF74D9">
        <w:rPr>
          <w:rFonts w:ascii="Arial" w:hAnsi="Arial" w:cs="Arial"/>
          <w:color w:val="242424"/>
          <w:sz w:val="30"/>
          <w:szCs w:val="30"/>
          <w:bdr w:val="none" w:sz="0" w:space="0" w:color="auto" w:frame="1"/>
        </w:rPr>
        <w:lastRenderedPageBreak/>
        <w:t>appointments help patients understand their condition and stay engaged in long-term prevention.</w:t>
      </w:r>
    </w:p>
    <w:p w14:paraId="0981C7E5" w14:textId="77777777" w:rsidR="00E24A79" w:rsidRPr="00FF74D9" w:rsidRDefault="00E24A79" w:rsidP="00E24A79">
      <w:pPr>
        <w:shd w:val="clear" w:color="auto" w:fill="FFFFFF"/>
        <w:spacing w:after="0"/>
        <w:rPr>
          <w:rFonts w:ascii="Arial" w:hAnsi="Arial" w:cs="Arial"/>
          <w:color w:val="242424"/>
          <w:sz w:val="18"/>
          <w:szCs w:val="18"/>
        </w:rPr>
      </w:pPr>
    </w:p>
    <w:p w14:paraId="52DE4853" w14:textId="77777777" w:rsidR="00E24A79" w:rsidRPr="00FF74D9" w:rsidRDefault="00E24A79" w:rsidP="00E24A79">
      <w:pPr>
        <w:shd w:val="clear" w:color="auto" w:fill="FFFFFF"/>
        <w:spacing w:after="0"/>
        <w:rPr>
          <w:rFonts w:ascii="Arial" w:hAnsi="Arial" w:cs="Arial"/>
          <w:color w:val="808080"/>
          <w:sz w:val="18"/>
          <w:szCs w:val="18"/>
        </w:rPr>
      </w:pPr>
    </w:p>
    <w:p w14:paraId="34897178" w14:textId="77777777" w:rsidR="00E24A79" w:rsidRPr="00FF74D9" w:rsidRDefault="00E24A79" w:rsidP="00E24A79">
      <w:pPr>
        <w:shd w:val="clear" w:color="auto" w:fill="FFFFFF"/>
        <w:spacing w:after="0"/>
        <w:rPr>
          <w:rFonts w:ascii="Arial" w:hAnsi="Arial" w:cs="Arial"/>
          <w:color w:val="242424"/>
          <w:sz w:val="18"/>
          <w:szCs w:val="18"/>
        </w:rPr>
      </w:pPr>
    </w:p>
    <w:p w14:paraId="17D2CFDA" w14:textId="77777777" w:rsidR="00E24A79" w:rsidRPr="00FF74D9" w:rsidRDefault="00E24A79" w:rsidP="00E24A79">
      <w:pPr>
        <w:shd w:val="clear" w:color="auto" w:fill="FFFFFF"/>
        <w:spacing w:after="0"/>
        <w:rPr>
          <w:rFonts w:ascii="Arial" w:hAnsi="Arial" w:cs="Arial"/>
          <w:color w:val="242424"/>
          <w:sz w:val="18"/>
          <w:szCs w:val="18"/>
        </w:rPr>
      </w:pPr>
    </w:p>
    <w:p w14:paraId="0D7CAE13" w14:textId="77777777" w:rsidR="00E24A79" w:rsidRPr="00FF74D9" w:rsidRDefault="00E24A79" w:rsidP="00E24A79">
      <w:pPr>
        <w:shd w:val="clear" w:color="auto" w:fill="FFFFFF"/>
        <w:spacing w:after="0"/>
        <w:rPr>
          <w:rFonts w:ascii="Arial" w:hAnsi="Arial" w:cs="Arial"/>
          <w:color w:val="242424"/>
          <w:sz w:val="36"/>
          <w:szCs w:val="36"/>
        </w:rPr>
      </w:pPr>
      <w:r w:rsidRPr="00FF74D9">
        <w:rPr>
          <w:rFonts w:ascii="Arial" w:hAnsi="Arial" w:cs="Arial"/>
          <w:b/>
          <w:bCs/>
          <w:color w:val="242424"/>
          <w:sz w:val="36"/>
          <w:szCs w:val="36"/>
          <w:bdr w:val="none" w:sz="0" w:space="0" w:color="auto" w:frame="1"/>
        </w:rPr>
        <w:t>Consequences of Stroke on Individuals and the Community</w:t>
      </w:r>
    </w:p>
    <w:p w14:paraId="032EB425" w14:textId="77777777" w:rsidR="00E24A79" w:rsidRPr="00FF74D9" w:rsidRDefault="00E24A79" w:rsidP="00E24A79">
      <w:pPr>
        <w:shd w:val="clear" w:color="auto" w:fill="FFFFFF"/>
        <w:spacing w:after="0"/>
        <w:rPr>
          <w:rFonts w:ascii="Arial" w:hAnsi="Arial" w:cs="Arial"/>
          <w:color w:val="242424"/>
          <w:sz w:val="18"/>
          <w:szCs w:val="18"/>
        </w:rPr>
      </w:pPr>
    </w:p>
    <w:p w14:paraId="31C1AD7C" w14:textId="77777777" w:rsidR="00E24A79" w:rsidRPr="00FF74D9" w:rsidRDefault="00E24A79" w:rsidP="00E24A79">
      <w:pPr>
        <w:shd w:val="clear" w:color="auto" w:fill="FFFFFF"/>
        <w:spacing w:after="0"/>
        <w:rPr>
          <w:rFonts w:ascii="Arial" w:hAnsi="Arial" w:cs="Arial"/>
          <w:color w:val="242424"/>
          <w:sz w:val="18"/>
          <w:szCs w:val="18"/>
        </w:rPr>
      </w:pPr>
    </w:p>
    <w:p w14:paraId="6E2930CF"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Stroke has a profound impact not only on individuals but also on families and communities.</w:t>
      </w:r>
    </w:p>
    <w:p w14:paraId="3D425FF9" w14:textId="77777777" w:rsidR="00E24A79" w:rsidRPr="00FF74D9" w:rsidRDefault="00E24A79" w:rsidP="00E24A79">
      <w:pPr>
        <w:shd w:val="clear" w:color="auto" w:fill="FFFFFF"/>
        <w:spacing w:after="0"/>
        <w:rPr>
          <w:rFonts w:ascii="Arial" w:hAnsi="Arial" w:cs="Arial"/>
          <w:color w:val="242424"/>
          <w:sz w:val="18"/>
          <w:szCs w:val="18"/>
        </w:rPr>
      </w:pPr>
    </w:p>
    <w:p w14:paraId="3668A727"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Physically, many survivors experience weakness or paralysis, usually affecting one side of the body. This can limit mobility and independence. Some people have difficulty swallowing or speaking, which may affect confidence and social interaction. Cognitive changes, such as memory problems and difficulty concentrating, are also common and can make returning to work challenging.</w:t>
      </w:r>
    </w:p>
    <w:p w14:paraId="67E158E2" w14:textId="77777777" w:rsidR="00E24A79" w:rsidRPr="00FF74D9" w:rsidRDefault="00E24A79" w:rsidP="00E24A79">
      <w:pPr>
        <w:shd w:val="clear" w:color="auto" w:fill="FFFFFF"/>
        <w:spacing w:after="0"/>
        <w:rPr>
          <w:rFonts w:ascii="Arial" w:hAnsi="Arial" w:cs="Arial"/>
          <w:color w:val="242424"/>
          <w:sz w:val="18"/>
          <w:szCs w:val="18"/>
        </w:rPr>
      </w:pPr>
    </w:p>
    <w:p w14:paraId="4B1BCE83"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Emotionally, stroke can be devastating. Depression and anxiety frequently occur as individuals adjust to changes in independence and identity. Feelings of frustration, embarrassment, or isolation are common. Family members often take on caregiving roles, which can lead to stress and financial strain.</w:t>
      </w:r>
    </w:p>
    <w:p w14:paraId="04CE4D76" w14:textId="77777777" w:rsidR="00E24A79" w:rsidRPr="00FF74D9" w:rsidRDefault="00E24A79" w:rsidP="00E24A79">
      <w:pPr>
        <w:shd w:val="clear" w:color="auto" w:fill="FFFFFF"/>
        <w:spacing w:after="0"/>
        <w:rPr>
          <w:rFonts w:ascii="Arial" w:hAnsi="Arial" w:cs="Arial"/>
          <w:color w:val="242424"/>
          <w:sz w:val="18"/>
          <w:szCs w:val="18"/>
        </w:rPr>
      </w:pPr>
    </w:p>
    <w:p w14:paraId="797E617C"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Socially and economically, stroke places a heavy burden on society. Many survivors struggle to return to employment, affecting household income. In the UK, around 1.2 million people are living with the long-term effects of stroke. The condition places significant demand on NHS services and social care systems, particularly when specialist staff shortages delay treatment or rehabilitation.</w:t>
      </w:r>
    </w:p>
    <w:p w14:paraId="006EC60A" w14:textId="77777777" w:rsidR="00E24A79" w:rsidRPr="00FF74D9" w:rsidRDefault="00E24A79" w:rsidP="00E24A79">
      <w:pPr>
        <w:shd w:val="clear" w:color="auto" w:fill="FFFFFF"/>
        <w:spacing w:after="0"/>
        <w:rPr>
          <w:rFonts w:ascii="Arial" w:hAnsi="Arial" w:cs="Arial"/>
          <w:color w:val="242424"/>
          <w:sz w:val="18"/>
          <w:szCs w:val="18"/>
        </w:rPr>
      </w:pPr>
    </w:p>
    <w:p w14:paraId="34B02801" w14:textId="77777777" w:rsidR="00E24A79" w:rsidRPr="00FF74D9" w:rsidRDefault="00E24A79" w:rsidP="00E24A79">
      <w:pPr>
        <w:shd w:val="clear" w:color="auto" w:fill="FFFFFF"/>
        <w:spacing w:after="0"/>
        <w:rPr>
          <w:rFonts w:ascii="Arial" w:hAnsi="Arial" w:cs="Arial"/>
          <w:color w:val="808080"/>
          <w:sz w:val="18"/>
          <w:szCs w:val="18"/>
        </w:rPr>
      </w:pPr>
    </w:p>
    <w:p w14:paraId="2F61EDD9" w14:textId="77777777" w:rsidR="002424D7" w:rsidRPr="00FF74D9" w:rsidRDefault="002424D7" w:rsidP="00E24A79">
      <w:pPr>
        <w:shd w:val="clear" w:color="auto" w:fill="FFFFFF"/>
        <w:spacing w:after="0"/>
        <w:rPr>
          <w:rFonts w:ascii="Arial" w:hAnsi="Arial" w:cs="Arial"/>
          <w:color w:val="808080"/>
          <w:sz w:val="18"/>
          <w:szCs w:val="18"/>
        </w:rPr>
      </w:pPr>
    </w:p>
    <w:p w14:paraId="54890D7F" w14:textId="77777777" w:rsidR="002424D7" w:rsidRDefault="002424D7" w:rsidP="00E24A79">
      <w:pPr>
        <w:shd w:val="clear" w:color="auto" w:fill="FFFFFF"/>
        <w:spacing w:after="0"/>
        <w:rPr>
          <w:rFonts w:ascii="Arial" w:hAnsi="Arial" w:cs="Arial"/>
          <w:color w:val="808080"/>
          <w:sz w:val="18"/>
          <w:szCs w:val="18"/>
        </w:rPr>
      </w:pPr>
    </w:p>
    <w:p w14:paraId="5317F5E3" w14:textId="77777777" w:rsidR="00614B41" w:rsidRDefault="00614B41" w:rsidP="00E24A79">
      <w:pPr>
        <w:shd w:val="clear" w:color="auto" w:fill="FFFFFF"/>
        <w:spacing w:after="0"/>
        <w:rPr>
          <w:rFonts w:ascii="Arial" w:hAnsi="Arial" w:cs="Arial"/>
          <w:color w:val="808080"/>
          <w:sz w:val="18"/>
          <w:szCs w:val="18"/>
        </w:rPr>
      </w:pPr>
    </w:p>
    <w:p w14:paraId="2C07FF60" w14:textId="77777777" w:rsidR="00614B41" w:rsidRPr="00FF74D9" w:rsidRDefault="00614B41" w:rsidP="00E24A79">
      <w:pPr>
        <w:shd w:val="clear" w:color="auto" w:fill="FFFFFF"/>
        <w:spacing w:after="0"/>
        <w:rPr>
          <w:rFonts w:ascii="Arial" w:hAnsi="Arial" w:cs="Arial"/>
          <w:color w:val="808080"/>
          <w:sz w:val="18"/>
          <w:szCs w:val="18"/>
        </w:rPr>
      </w:pPr>
    </w:p>
    <w:p w14:paraId="09189271" w14:textId="77777777" w:rsidR="00BE29D7" w:rsidRPr="00FF74D9" w:rsidRDefault="00BE29D7" w:rsidP="00E24A79">
      <w:pPr>
        <w:shd w:val="clear" w:color="auto" w:fill="FFFFFF"/>
        <w:spacing w:after="0"/>
        <w:rPr>
          <w:rFonts w:ascii="Arial" w:hAnsi="Arial" w:cs="Arial"/>
          <w:color w:val="808080"/>
          <w:sz w:val="18"/>
          <w:szCs w:val="18"/>
        </w:rPr>
      </w:pPr>
    </w:p>
    <w:p w14:paraId="64FB74F2" w14:textId="77777777" w:rsidR="00E24A79" w:rsidRPr="00FF74D9" w:rsidRDefault="00E24A79" w:rsidP="00E24A79">
      <w:pPr>
        <w:shd w:val="clear" w:color="auto" w:fill="FFFFFF"/>
        <w:spacing w:after="0"/>
        <w:rPr>
          <w:rFonts w:ascii="Arial" w:hAnsi="Arial" w:cs="Arial"/>
          <w:color w:val="242424"/>
          <w:sz w:val="18"/>
          <w:szCs w:val="18"/>
        </w:rPr>
      </w:pPr>
    </w:p>
    <w:p w14:paraId="1DC2514E" w14:textId="77777777" w:rsidR="00E24A79" w:rsidRPr="00FF74D9" w:rsidRDefault="00E24A79" w:rsidP="00E24A79">
      <w:pPr>
        <w:shd w:val="clear" w:color="auto" w:fill="FFFFFF"/>
        <w:spacing w:after="0"/>
        <w:rPr>
          <w:rFonts w:ascii="Arial" w:hAnsi="Arial" w:cs="Arial"/>
          <w:color w:val="242424"/>
          <w:sz w:val="18"/>
          <w:szCs w:val="18"/>
        </w:rPr>
      </w:pPr>
    </w:p>
    <w:p w14:paraId="42B5CFFD" w14:textId="77777777" w:rsidR="00E24A79" w:rsidRPr="00FF74D9" w:rsidRDefault="00E24A79" w:rsidP="00E24A79">
      <w:pPr>
        <w:shd w:val="clear" w:color="auto" w:fill="FFFFFF"/>
        <w:spacing w:after="0"/>
        <w:rPr>
          <w:rFonts w:ascii="Arial" w:hAnsi="Arial" w:cs="Arial"/>
          <w:color w:val="242424"/>
          <w:sz w:val="36"/>
          <w:szCs w:val="36"/>
        </w:rPr>
      </w:pPr>
      <w:r w:rsidRPr="00FF74D9">
        <w:rPr>
          <w:rFonts w:ascii="Arial" w:hAnsi="Arial" w:cs="Arial"/>
          <w:b/>
          <w:bCs/>
          <w:color w:val="242424"/>
          <w:sz w:val="36"/>
          <w:szCs w:val="36"/>
          <w:bdr w:val="none" w:sz="0" w:space="0" w:color="auto" w:frame="1"/>
        </w:rPr>
        <w:lastRenderedPageBreak/>
        <w:t>Health and Social Care Support Services</w:t>
      </w:r>
    </w:p>
    <w:p w14:paraId="53F8EEA8" w14:textId="77777777" w:rsidR="00E24A79" w:rsidRPr="00FF74D9" w:rsidRDefault="00E24A79" w:rsidP="00E24A79">
      <w:pPr>
        <w:shd w:val="clear" w:color="auto" w:fill="FFFFFF"/>
        <w:spacing w:after="0"/>
        <w:rPr>
          <w:rFonts w:ascii="Arial" w:hAnsi="Arial" w:cs="Arial"/>
          <w:color w:val="242424"/>
          <w:sz w:val="18"/>
          <w:szCs w:val="18"/>
        </w:rPr>
      </w:pPr>
    </w:p>
    <w:p w14:paraId="0FE88364" w14:textId="77777777" w:rsidR="00E24A79" w:rsidRPr="00FF74D9" w:rsidRDefault="00E24A79" w:rsidP="00E24A79">
      <w:pPr>
        <w:shd w:val="clear" w:color="auto" w:fill="FFFFFF"/>
        <w:spacing w:after="0"/>
        <w:rPr>
          <w:rFonts w:ascii="Arial" w:hAnsi="Arial" w:cs="Arial"/>
          <w:color w:val="242424"/>
          <w:sz w:val="18"/>
          <w:szCs w:val="18"/>
        </w:rPr>
      </w:pPr>
    </w:p>
    <w:p w14:paraId="66055D6E"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Because stroke affects many aspects of life, recovery requires coordinated, multidisciplinary support.</w:t>
      </w:r>
    </w:p>
    <w:p w14:paraId="76DE3773" w14:textId="77777777" w:rsidR="00E24A79" w:rsidRPr="00FF74D9" w:rsidRDefault="00E24A79" w:rsidP="00E24A79">
      <w:pPr>
        <w:shd w:val="clear" w:color="auto" w:fill="FFFFFF"/>
        <w:spacing w:after="0"/>
        <w:rPr>
          <w:rFonts w:ascii="Arial" w:hAnsi="Arial" w:cs="Arial"/>
          <w:color w:val="242424"/>
          <w:sz w:val="18"/>
          <w:szCs w:val="18"/>
        </w:rPr>
      </w:pPr>
    </w:p>
    <w:p w14:paraId="46022599"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Specialist stroke units provide emergency treatment and early rehabilitation planning. Evidence shows that patients treated in dedicated stroke units have better outcomes. Once medically stable, rehabilitation becomes the focus of recovery.</w:t>
      </w:r>
    </w:p>
    <w:p w14:paraId="5B692AEF" w14:textId="77777777" w:rsidR="00E24A79" w:rsidRPr="00FF74D9" w:rsidRDefault="00E24A79" w:rsidP="00E24A79">
      <w:pPr>
        <w:shd w:val="clear" w:color="auto" w:fill="FFFFFF"/>
        <w:spacing w:after="0"/>
        <w:rPr>
          <w:rFonts w:ascii="Arial" w:hAnsi="Arial" w:cs="Arial"/>
          <w:color w:val="242424"/>
          <w:sz w:val="18"/>
          <w:szCs w:val="18"/>
        </w:rPr>
      </w:pPr>
    </w:p>
    <w:p w14:paraId="6CA0F02F"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Physiotherapists help improve strength and mobility. Occupational therapists support patients in regaining independence with daily tasks. Speech and language therapists assist with communication and swallowing difficulties. Psychological support helps individuals cope with emotional challenges and cognitive changes.</w:t>
      </w:r>
    </w:p>
    <w:p w14:paraId="752B2159" w14:textId="77777777" w:rsidR="00E24A79" w:rsidRPr="00FF74D9" w:rsidRDefault="00E24A79" w:rsidP="00E24A79">
      <w:pPr>
        <w:shd w:val="clear" w:color="auto" w:fill="FFFFFF"/>
        <w:spacing w:after="0"/>
        <w:rPr>
          <w:rFonts w:ascii="Arial" w:hAnsi="Arial" w:cs="Arial"/>
          <w:color w:val="242424"/>
          <w:sz w:val="18"/>
          <w:szCs w:val="18"/>
        </w:rPr>
      </w:pPr>
    </w:p>
    <w:p w14:paraId="12AB514A"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Early Supported Discharge services allow patients to continue therapy at home, promoting independence while maintaining structured care. Community stroke teams provide ongoing monitoring and rehabilitation. Support groups and voluntary organisations reduce social isolation and provide practical advice.</w:t>
      </w:r>
    </w:p>
    <w:p w14:paraId="515A4465" w14:textId="77777777" w:rsidR="00E24A79" w:rsidRPr="00FF74D9" w:rsidRDefault="00E24A79" w:rsidP="00E24A79">
      <w:pPr>
        <w:shd w:val="clear" w:color="auto" w:fill="FFFFFF"/>
        <w:spacing w:after="0"/>
        <w:rPr>
          <w:rFonts w:ascii="Arial" w:hAnsi="Arial" w:cs="Arial"/>
          <w:color w:val="242424"/>
          <w:sz w:val="18"/>
          <w:szCs w:val="18"/>
        </w:rPr>
      </w:pPr>
    </w:p>
    <w:p w14:paraId="0EFEBF98" w14:textId="77777777" w:rsidR="00E24A79" w:rsidRPr="00FF74D9" w:rsidRDefault="00E24A79" w:rsidP="00E24A79">
      <w:pPr>
        <w:shd w:val="clear" w:color="auto" w:fill="FFFFFF"/>
        <w:spacing w:after="0"/>
        <w:rPr>
          <w:rFonts w:ascii="Arial" w:hAnsi="Arial" w:cs="Arial"/>
          <w:color w:val="242424"/>
          <w:sz w:val="30"/>
          <w:szCs w:val="30"/>
        </w:rPr>
      </w:pPr>
      <w:r w:rsidRPr="00FF74D9">
        <w:rPr>
          <w:rFonts w:ascii="Arial" w:hAnsi="Arial" w:cs="Arial"/>
          <w:color w:val="242424"/>
          <w:sz w:val="30"/>
          <w:szCs w:val="30"/>
          <w:bdr w:val="none" w:sz="0" w:space="0" w:color="auto" w:frame="1"/>
        </w:rPr>
        <w:t>Carers also need support. Training, respite care, and involvement in care planning help reduce stress and improve outcomes for both the patient and their family. Long-term, person-centred care ensures that stroke survivors can live as independently and confidently as possible.</w:t>
      </w:r>
    </w:p>
    <w:p w14:paraId="5E08E915" w14:textId="77777777" w:rsidR="00E24A79" w:rsidRPr="00FF74D9" w:rsidRDefault="00E24A79" w:rsidP="00E24A79">
      <w:pPr>
        <w:shd w:val="clear" w:color="auto" w:fill="FFFFFF"/>
        <w:spacing w:after="0"/>
        <w:rPr>
          <w:rFonts w:ascii="Arial" w:hAnsi="Arial" w:cs="Arial"/>
          <w:color w:val="242424"/>
          <w:sz w:val="18"/>
          <w:szCs w:val="18"/>
        </w:rPr>
      </w:pPr>
    </w:p>
    <w:p w14:paraId="16E2B3AE" w14:textId="77777777" w:rsidR="00E24A79" w:rsidRPr="00FF74D9" w:rsidRDefault="00E24A79" w:rsidP="00E24A79">
      <w:pPr>
        <w:shd w:val="clear" w:color="auto" w:fill="FFFFFF"/>
        <w:spacing w:after="0"/>
        <w:rPr>
          <w:rFonts w:ascii="Arial" w:hAnsi="Arial" w:cs="Arial"/>
          <w:color w:val="808080"/>
          <w:sz w:val="18"/>
          <w:szCs w:val="18"/>
        </w:rPr>
      </w:pPr>
    </w:p>
    <w:p w14:paraId="244BEF8E" w14:textId="77777777" w:rsidR="00067F3D" w:rsidRPr="00FF74D9" w:rsidRDefault="00067F3D" w:rsidP="00E24A79">
      <w:pPr>
        <w:shd w:val="clear" w:color="auto" w:fill="FFFFFF"/>
        <w:spacing w:after="0"/>
        <w:rPr>
          <w:rFonts w:ascii="Arial" w:hAnsi="Arial" w:cs="Arial"/>
          <w:color w:val="808080"/>
          <w:sz w:val="18"/>
          <w:szCs w:val="18"/>
        </w:rPr>
      </w:pPr>
    </w:p>
    <w:p w14:paraId="63955825" w14:textId="77777777" w:rsidR="00067F3D" w:rsidRPr="00FF74D9" w:rsidRDefault="00067F3D" w:rsidP="00E24A79">
      <w:pPr>
        <w:shd w:val="clear" w:color="auto" w:fill="FFFFFF"/>
        <w:spacing w:after="0"/>
        <w:rPr>
          <w:rFonts w:ascii="Arial" w:hAnsi="Arial" w:cs="Arial"/>
          <w:color w:val="808080"/>
          <w:sz w:val="18"/>
          <w:szCs w:val="18"/>
        </w:rPr>
      </w:pPr>
    </w:p>
    <w:p w14:paraId="4782735E" w14:textId="77777777" w:rsidR="00067F3D" w:rsidRPr="00FF74D9" w:rsidRDefault="00067F3D" w:rsidP="00E24A79">
      <w:pPr>
        <w:shd w:val="clear" w:color="auto" w:fill="FFFFFF"/>
        <w:spacing w:after="0"/>
        <w:rPr>
          <w:rFonts w:ascii="Arial" w:hAnsi="Arial" w:cs="Arial"/>
          <w:color w:val="808080"/>
          <w:sz w:val="18"/>
          <w:szCs w:val="18"/>
        </w:rPr>
      </w:pPr>
    </w:p>
    <w:p w14:paraId="0903C93D" w14:textId="77777777" w:rsidR="008F3797" w:rsidRPr="00FF74D9" w:rsidRDefault="008F3797" w:rsidP="00E24A79">
      <w:pPr>
        <w:shd w:val="clear" w:color="auto" w:fill="FFFFFF"/>
        <w:spacing w:after="0"/>
        <w:rPr>
          <w:rFonts w:ascii="Arial" w:hAnsi="Arial" w:cs="Arial"/>
          <w:color w:val="808080"/>
          <w:sz w:val="18"/>
          <w:szCs w:val="18"/>
        </w:rPr>
      </w:pPr>
    </w:p>
    <w:p w14:paraId="048A7FD7" w14:textId="77777777" w:rsidR="008F3797" w:rsidRPr="00FF74D9" w:rsidRDefault="008F3797" w:rsidP="00E24A79">
      <w:pPr>
        <w:shd w:val="clear" w:color="auto" w:fill="FFFFFF"/>
        <w:spacing w:after="0"/>
        <w:rPr>
          <w:rFonts w:ascii="Arial" w:hAnsi="Arial" w:cs="Arial"/>
          <w:color w:val="808080"/>
          <w:sz w:val="18"/>
          <w:szCs w:val="18"/>
        </w:rPr>
      </w:pPr>
    </w:p>
    <w:p w14:paraId="391621F0" w14:textId="77777777" w:rsidR="008F3797" w:rsidRPr="00FF74D9" w:rsidRDefault="008F3797" w:rsidP="00E24A79">
      <w:pPr>
        <w:shd w:val="clear" w:color="auto" w:fill="FFFFFF"/>
        <w:spacing w:after="0"/>
        <w:rPr>
          <w:rFonts w:ascii="Arial" w:hAnsi="Arial" w:cs="Arial"/>
          <w:color w:val="808080"/>
          <w:sz w:val="18"/>
          <w:szCs w:val="18"/>
        </w:rPr>
      </w:pPr>
    </w:p>
    <w:p w14:paraId="7FB2950F" w14:textId="77777777" w:rsidR="008F3797" w:rsidRPr="00FF74D9" w:rsidRDefault="008F3797" w:rsidP="00E24A79">
      <w:pPr>
        <w:shd w:val="clear" w:color="auto" w:fill="FFFFFF"/>
        <w:spacing w:after="0"/>
        <w:rPr>
          <w:rFonts w:ascii="Arial" w:hAnsi="Arial" w:cs="Arial"/>
          <w:color w:val="808080"/>
          <w:sz w:val="18"/>
          <w:szCs w:val="18"/>
        </w:rPr>
      </w:pPr>
    </w:p>
    <w:p w14:paraId="7AD4264E" w14:textId="77777777" w:rsidR="008F3797" w:rsidRPr="00FF74D9" w:rsidRDefault="008F3797" w:rsidP="00E24A79">
      <w:pPr>
        <w:shd w:val="clear" w:color="auto" w:fill="FFFFFF"/>
        <w:spacing w:after="0"/>
        <w:rPr>
          <w:rFonts w:ascii="Arial" w:hAnsi="Arial" w:cs="Arial"/>
          <w:color w:val="808080"/>
          <w:sz w:val="18"/>
          <w:szCs w:val="18"/>
        </w:rPr>
      </w:pPr>
    </w:p>
    <w:p w14:paraId="3724350B" w14:textId="77777777" w:rsidR="00CE0899" w:rsidRPr="00FF74D9" w:rsidRDefault="00CE0899" w:rsidP="00E24A79">
      <w:pPr>
        <w:shd w:val="clear" w:color="auto" w:fill="FFFFFF"/>
        <w:spacing w:after="0"/>
        <w:rPr>
          <w:rFonts w:ascii="Arial" w:hAnsi="Arial" w:cs="Arial"/>
          <w:color w:val="808080"/>
          <w:sz w:val="18"/>
          <w:szCs w:val="18"/>
        </w:rPr>
      </w:pPr>
    </w:p>
    <w:p w14:paraId="27C58452" w14:textId="77777777" w:rsidR="00CE0899" w:rsidRPr="00FF74D9" w:rsidRDefault="00CE0899" w:rsidP="00E24A79">
      <w:pPr>
        <w:shd w:val="clear" w:color="auto" w:fill="FFFFFF"/>
        <w:spacing w:after="0"/>
        <w:rPr>
          <w:rFonts w:ascii="Arial" w:hAnsi="Arial" w:cs="Arial"/>
          <w:color w:val="808080"/>
          <w:sz w:val="18"/>
          <w:szCs w:val="18"/>
        </w:rPr>
      </w:pPr>
    </w:p>
    <w:p w14:paraId="635BCB35" w14:textId="77777777" w:rsidR="00713582" w:rsidRPr="00FF74D9" w:rsidRDefault="00713582" w:rsidP="00E24A79">
      <w:pPr>
        <w:shd w:val="clear" w:color="auto" w:fill="FFFFFF"/>
        <w:spacing w:after="0"/>
        <w:rPr>
          <w:rFonts w:ascii="Arial" w:hAnsi="Arial" w:cs="Arial"/>
          <w:color w:val="808080"/>
          <w:sz w:val="18"/>
          <w:szCs w:val="18"/>
        </w:rPr>
      </w:pPr>
    </w:p>
    <w:p w14:paraId="4985A03F" w14:textId="77777777" w:rsidR="00713582" w:rsidRPr="00FF74D9" w:rsidRDefault="00713582" w:rsidP="00E24A79">
      <w:pPr>
        <w:shd w:val="clear" w:color="auto" w:fill="FFFFFF"/>
        <w:spacing w:after="0"/>
        <w:rPr>
          <w:rFonts w:ascii="Arial" w:hAnsi="Arial" w:cs="Arial"/>
          <w:color w:val="808080"/>
          <w:sz w:val="18"/>
          <w:szCs w:val="18"/>
        </w:rPr>
      </w:pPr>
    </w:p>
    <w:p w14:paraId="7FE9AE87" w14:textId="77777777" w:rsidR="00713582" w:rsidRPr="00FF74D9" w:rsidRDefault="00713582" w:rsidP="00E24A79">
      <w:pPr>
        <w:shd w:val="clear" w:color="auto" w:fill="FFFFFF"/>
        <w:spacing w:after="0"/>
        <w:rPr>
          <w:rFonts w:ascii="Arial" w:hAnsi="Arial" w:cs="Arial"/>
          <w:color w:val="808080"/>
          <w:sz w:val="18"/>
          <w:szCs w:val="18"/>
        </w:rPr>
      </w:pPr>
    </w:p>
    <w:p w14:paraId="28DD869A" w14:textId="77777777" w:rsidR="00713582" w:rsidRPr="00FF74D9" w:rsidRDefault="00713582" w:rsidP="00E24A79">
      <w:pPr>
        <w:shd w:val="clear" w:color="auto" w:fill="FFFFFF"/>
        <w:spacing w:after="0"/>
        <w:rPr>
          <w:rFonts w:ascii="Arial" w:hAnsi="Arial" w:cs="Arial"/>
          <w:color w:val="808080"/>
          <w:sz w:val="18"/>
          <w:szCs w:val="18"/>
        </w:rPr>
      </w:pPr>
    </w:p>
    <w:p w14:paraId="649C09B8" w14:textId="77777777" w:rsidR="00713582" w:rsidRPr="00FF74D9" w:rsidRDefault="00713582" w:rsidP="00E24A79">
      <w:pPr>
        <w:shd w:val="clear" w:color="auto" w:fill="FFFFFF"/>
        <w:spacing w:after="0"/>
        <w:rPr>
          <w:rFonts w:ascii="Arial" w:hAnsi="Arial" w:cs="Arial"/>
          <w:color w:val="808080"/>
          <w:sz w:val="18"/>
          <w:szCs w:val="18"/>
        </w:rPr>
      </w:pPr>
    </w:p>
    <w:p w14:paraId="7DEF2110" w14:textId="320E7EFA" w:rsidR="00C92F15" w:rsidRPr="00FF74D9" w:rsidRDefault="00E24A79" w:rsidP="00E24A79">
      <w:pPr>
        <w:shd w:val="clear" w:color="auto" w:fill="FFFFFF"/>
        <w:spacing w:after="0"/>
        <w:rPr>
          <w:rFonts w:ascii="Arial" w:hAnsi="Arial" w:cs="Arial"/>
          <w:b/>
          <w:bCs/>
          <w:color w:val="242424"/>
          <w:sz w:val="36"/>
          <w:szCs w:val="36"/>
          <w:bdr w:val="none" w:sz="0" w:space="0" w:color="auto" w:frame="1"/>
        </w:rPr>
      </w:pPr>
      <w:r w:rsidRPr="00FF74D9">
        <w:rPr>
          <w:rFonts w:ascii="Arial" w:hAnsi="Arial" w:cs="Arial"/>
          <w:b/>
          <w:bCs/>
          <w:color w:val="242424"/>
          <w:sz w:val="36"/>
          <w:szCs w:val="36"/>
          <w:bdr w:val="none" w:sz="0" w:space="0" w:color="auto" w:frame="1"/>
        </w:rPr>
        <w:t>Conclusion</w:t>
      </w:r>
      <w:r w:rsidR="00C92F15" w:rsidRPr="00FF74D9">
        <w:rPr>
          <w:rFonts w:ascii="Arial" w:hAnsi="Arial" w:cs="Arial"/>
          <w:b/>
          <w:bCs/>
          <w:color w:val="242424"/>
          <w:sz w:val="36"/>
          <w:szCs w:val="36"/>
          <w:bdr w:val="none" w:sz="0" w:space="0" w:color="auto" w:frame="1"/>
        </w:rPr>
        <w:t>.</w:t>
      </w:r>
    </w:p>
    <w:p w14:paraId="4C13A493" w14:textId="77777777" w:rsidR="00E24A79" w:rsidRPr="00FF74D9" w:rsidRDefault="00E24A79" w:rsidP="00E24A79">
      <w:pPr>
        <w:shd w:val="clear" w:color="auto" w:fill="FFFFFF"/>
        <w:spacing w:after="0"/>
        <w:rPr>
          <w:rFonts w:ascii="Arial" w:hAnsi="Arial" w:cs="Arial"/>
          <w:color w:val="242424"/>
          <w:sz w:val="18"/>
          <w:szCs w:val="18"/>
        </w:rPr>
      </w:pPr>
    </w:p>
    <w:p w14:paraId="289D661C" w14:textId="77777777" w:rsidR="00E24A79" w:rsidRPr="00FF74D9" w:rsidRDefault="00E24A79" w:rsidP="00E24A79">
      <w:pPr>
        <w:shd w:val="clear" w:color="auto" w:fill="FFFFFF"/>
        <w:spacing w:after="0"/>
        <w:rPr>
          <w:rFonts w:ascii="Arial" w:hAnsi="Arial" w:cs="Arial"/>
          <w:color w:val="242424"/>
          <w:sz w:val="18"/>
          <w:szCs w:val="18"/>
        </w:rPr>
      </w:pPr>
    </w:p>
    <w:p w14:paraId="3962F752" w14:textId="77777777" w:rsidR="00E24A79" w:rsidRPr="00FF74D9" w:rsidRDefault="00E24A79" w:rsidP="00E24A79">
      <w:pPr>
        <w:shd w:val="clear" w:color="auto" w:fill="FFFFFF"/>
        <w:spacing w:after="0"/>
        <w:rPr>
          <w:rFonts w:ascii="Arial" w:hAnsi="Arial" w:cs="Arial"/>
          <w:color w:val="242424"/>
          <w:sz w:val="36"/>
          <w:szCs w:val="36"/>
        </w:rPr>
      </w:pPr>
      <w:r w:rsidRPr="00FF74D9">
        <w:rPr>
          <w:rFonts w:ascii="Arial" w:hAnsi="Arial" w:cs="Arial"/>
          <w:color w:val="242424"/>
          <w:sz w:val="36"/>
          <w:szCs w:val="36"/>
          <w:bdr w:val="none" w:sz="0" w:space="0" w:color="auto" w:frame="1"/>
        </w:rPr>
        <w:t>Stroke is a sudden and life-changing condition that remains a major global health issue. While medical advancements have improved survival rates, many people continue to live with long-term physical, emotional, and social challenges. Accurate monitoring systems, rapid emergency treatment, and effective prevention strategies are essential in reducing its impact.</w:t>
      </w:r>
    </w:p>
    <w:p w14:paraId="24B6D2A4" w14:textId="77777777" w:rsidR="00E24A79" w:rsidRPr="00FF74D9" w:rsidRDefault="00E24A79" w:rsidP="00E24A79">
      <w:pPr>
        <w:shd w:val="clear" w:color="auto" w:fill="FFFFFF"/>
        <w:spacing w:after="0"/>
        <w:rPr>
          <w:rFonts w:ascii="Arial" w:hAnsi="Arial" w:cs="Arial"/>
          <w:color w:val="242424"/>
          <w:sz w:val="36"/>
          <w:szCs w:val="36"/>
        </w:rPr>
      </w:pPr>
    </w:p>
    <w:p w14:paraId="14BBACDB" w14:textId="77777777" w:rsidR="00E24A79" w:rsidRPr="00FF74D9" w:rsidRDefault="00E24A79" w:rsidP="00E24A79">
      <w:pPr>
        <w:shd w:val="clear" w:color="auto" w:fill="FFFFFF"/>
        <w:spacing w:after="0"/>
        <w:rPr>
          <w:rFonts w:ascii="Arial" w:hAnsi="Arial" w:cs="Arial"/>
          <w:color w:val="242424"/>
          <w:sz w:val="36"/>
          <w:szCs w:val="36"/>
        </w:rPr>
      </w:pPr>
      <w:r w:rsidRPr="00FF74D9">
        <w:rPr>
          <w:rFonts w:ascii="Arial" w:hAnsi="Arial" w:cs="Arial"/>
          <w:color w:val="242424"/>
          <w:sz w:val="36"/>
          <w:szCs w:val="36"/>
          <w:bdr w:val="none" w:sz="0" w:space="0" w:color="auto" w:frame="1"/>
        </w:rPr>
        <w:t>Beyond medical care, strong rehabilitation services and community-based support play a vital role in helping survivors rebuild their lives. Families and carers also require guidance and assistance to manage the ongoing effects of stroke. By combining prevention, early intervention, and comprehensive health and social care services, the burden of stroke on individuals and society can be significantly reduced.</w:t>
      </w:r>
    </w:p>
    <w:p w14:paraId="02BEA59A" w14:textId="093A71A7" w:rsidR="00B352A4" w:rsidRPr="00FF74D9" w:rsidRDefault="00B352A4">
      <w:pPr>
        <w:rPr>
          <w:rFonts w:ascii="Arial" w:hAnsi="Arial" w:cs="Arial"/>
          <w:b/>
          <w:bCs/>
        </w:rPr>
      </w:pPr>
      <w:r w:rsidRPr="00FF74D9">
        <w:rPr>
          <w:rFonts w:ascii="Arial" w:hAnsi="Arial" w:cs="Arial"/>
          <w:b/>
          <w:bCs/>
        </w:rPr>
        <w:br w:type="page"/>
      </w:r>
    </w:p>
    <w:p w14:paraId="44BE86A4" w14:textId="63E3AD1C" w:rsidR="00A16013" w:rsidRPr="00FF74D9" w:rsidRDefault="00A16013" w:rsidP="00A16013">
      <w:pPr>
        <w:shd w:val="clear" w:color="auto" w:fill="FFFFFF"/>
        <w:spacing w:after="0"/>
        <w:rPr>
          <w:rFonts w:ascii="Arial" w:hAnsi="Arial" w:cs="Arial"/>
          <w:color w:val="242424"/>
          <w:sz w:val="40"/>
          <w:szCs w:val="40"/>
        </w:rPr>
      </w:pPr>
      <w:r w:rsidRPr="00FF74D9">
        <w:rPr>
          <w:rFonts w:ascii="Arial" w:hAnsi="Arial" w:cs="Arial"/>
          <w:b/>
          <w:bCs/>
          <w:color w:val="242424"/>
          <w:sz w:val="40"/>
          <w:szCs w:val="40"/>
          <w:bdr w:val="none" w:sz="0" w:space="0" w:color="auto" w:frame="1"/>
        </w:rPr>
        <w:lastRenderedPageBreak/>
        <w:t xml:space="preserve">Reference </w:t>
      </w:r>
      <w:r w:rsidR="00C14710" w:rsidRPr="00FF74D9">
        <w:rPr>
          <w:rFonts w:ascii="Arial" w:hAnsi="Arial" w:cs="Arial"/>
          <w:b/>
          <w:bCs/>
          <w:color w:val="242424"/>
          <w:sz w:val="40"/>
          <w:szCs w:val="40"/>
          <w:bdr w:val="none" w:sz="0" w:space="0" w:color="auto" w:frame="1"/>
        </w:rPr>
        <w:t>List:</w:t>
      </w:r>
    </w:p>
    <w:p w14:paraId="5C401379" w14:textId="77777777" w:rsidR="00A16013" w:rsidRPr="00FF74D9" w:rsidRDefault="00A16013" w:rsidP="00A16013">
      <w:pPr>
        <w:shd w:val="clear" w:color="auto" w:fill="FFFFFF"/>
        <w:spacing w:after="0"/>
        <w:rPr>
          <w:rFonts w:ascii="Arial" w:hAnsi="Arial" w:cs="Arial"/>
          <w:color w:val="242424"/>
          <w:sz w:val="28"/>
          <w:szCs w:val="28"/>
        </w:rPr>
      </w:pPr>
    </w:p>
    <w:p w14:paraId="2137F741" w14:textId="77777777" w:rsidR="00A16013" w:rsidRPr="00FF74D9" w:rsidRDefault="00A16013" w:rsidP="00A16013">
      <w:pPr>
        <w:shd w:val="clear" w:color="auto" w:fill="FFFFFF"/>
        <w:spacing w:after="0"/>
        <w:rPr>
          <w:rFonts w:ascii="Arial" w:hAnsi="Arial" w:cs="Arial"/>
          <w:color w:val="242424"/>
          <w:sz w:val="28"/>
          <w:szCs w:val="28"/>
        </w:rPr>
      </w:pPr>
    </w:p>
    <w:p w14:paraId="7B153A79" w14:textId="77777777" w:rsidR="00A16013" w:rsidRPr="00FF74D9" w:rsidRDefault="00A16013" w:rsidP="00A16013">
      <w:pPr>
        <w:shd w:val="clear" w:color="auto" w:fill="FFFFFF"/>
        <w:spacing w:after="0"/>
        <w:rPr>
          <w:rFonts w:ascii="Arial" w:hAnsi="Arial" w:cs="Arial"/>
          <w:color w:val="242424"/>
          <w:sz w:val="28"/>
          <w:szCs w:val="28"/>
        </w:rPr>
      </w:pPr>
      <w:r w:rsidRPr="00FF74D9">
        <w:rPr>
          <w:rFonts w:ascii="Arial" w:hAnsi="Arial" w:cs="Arial"/>
          <w:color w:val="242424"/>
          <w:sz w:val="28"/>
          <w:szCs w:val="28"/>
          <w:bdr w:val="none" w:sz="0" w:space="0" w:color="auto" w:frame="1"/>
        </w:rPr>
        <w:t xml:space="preserve">Intercollegiate Stroke Working Party (2023) National clinical guideline for stroke. 6th </w:t>
      </w:r>
      <w:proofErr w:type="spellStart"/>
      <w:r w:rsidRPr="00FF74D9">
        <w:rPr>
          <w:rFonts w:ascii="Arial" w:hAnsi="Arial" w:cs="Arial"/>
          <w:color w:val="242424"/>
          <w:sz w:val="28"/>
          <w:szCs w:val="28"/>
          <w:bdr w:val="none" w:sz="0" w:space="0" w:color="auto" w:frame="1"/>
        </w:rPr>
        <w:t>edn</w:t>
      </w:r>
      <w:proofErr w:type="spellEnd"/>
      <w:r w:rsidRPr="00FF74D9">
        <w:rPr>
          <w:rFonts w:ascii="Arial" w:hAnsi="Arial" w:cs="Arial"/>
          <w:color w:val="242424"/>
          <w:sz w:val="28"/>
          <w:szCs w:val="28"/>
          <w:bdr w:val="none" w:sz="0" w:space="0" w:color="auto" w:frame="1"/>
        </w:rPr>
        <w:t>. London: Royal College of Physicians. Available at: https://www.strokeguideline.org (Accessed: 24 February 2026).</w:t>
      </w:r>
    </w:p>
    <w:p w14:paraId="78712732" w14:textId="77777777" w:rsidR="00A16013" w:rsidRPr="00FF74D9" w:rsidRDefault="00A16013" w:rsidP="00A16013">
      <w:pPr>
        <w:shd w:val="clear" w:color="auto" w:fill="FFFFFF"/>
        <w:spacing w:after="0"/>
        <w:rPr>
          <w:rFonts w:ascii="Arial" w:hAnsi="Arial" w:cs="Arial"/>
          <w:color w:val="242424"/>
          <w:sz w:val="28"/>
          <w:szCs w:val="28"/>
        </w:rPr>
      </w:pPr>
    </w:p>
    <w:p w14:paraId="27F99117" w14:textId="77777777" w:rsidR="00A16013" w:rsidRPr="00FF74D9" w:rsidRDefault="00A16013" w:rsidP="00A16013">
      <w:pPr>
        <w:shd w:val="clear" w:color="auto" w:fill="FFFFFF"/>
        <w:spacing w:after="0"/>
        <w:rPr>
          <w:rFonts w:ascii="Arial" w:hAnsi="Arial" w:cs="Arial"/>
          <w:color w:val="242424"/>
          <w:sz w:val="28"/>
          <w:szCs w:val="28"/>
        </w:rPr>
      </w:pPr>
      <w:r w:rsidRPr="00FF74D9">
        <w:rPr>
          <w:rFonts w:ascii="Arial" w:hAnsi="Arial" w:cs="Arial"/>
          <w:color w:val="242424"/>
          <w:sz w:val="28"/>
          <w:szCs w:val="28"/>
          <w:bdr w:val="none" w:sz="0" w:space="0" w:color="auto" w:frame="1"/>
        </w:rPr>
        <w:t>National Institute for Health and Care Excellence (NICE) (2023) Stroke and transient ischaemic attack in over 16s: diagnosis and initial management (NG128). London: NICE. Available at: https://www.nice.org.uk/guidance/ng128 (Accessed: 24 February 2026).</w:t>
      </w:r>
    </w:p>
    <w:p w14:paraId="2C3FF6CC" w14:textId="77777777" w:rsidR="00A16013" w:rsidRPr="00FF74D9" w:rsidRDefault="00A16013" w:rsidP="00A16013">
      <w:pPr>
        <w:shd w:val="clear" w:color="auto" w:fill="FFFFFF"/>
        <w:spacing w:after="0"/>
        <w:rPr>
          <w:rFonts w:ascii="Arial" w:hAnsi="Arial" w:cs="Arial"/>
          <w:color w:val="242424"/>
          <w:sz w:val="28"/>
          <w:szCs w:val="28"/>
        </w:rPr>
      </w:pPr>
    </w:p>
    <w:p w14:paraId="2CEBC8FA" w14:textId="77777777" w:rsidR="00A16013" w:rsidRPr="00FF74D9" w:rsidRDefault="00A16013" w:rsidP="00A16013">
      <w:pPr>
        <w:shd w:val="clear" w:color="auto" w:fill="FFFFFF"/>
        <w:spacing w:after="0"/>
        <w:rPr>
          <w:rFonts w:ascii="Arial" w:hAnsi="Arial" w:cs="Arial"/>
          <w:color w:val="242424"/>
          <w:sz w:val="28"/>
          <w:szCs w:val="28"/>
        </w:rPr>
      </w:pPr>
      <w:r w:rsidRPr="00FF74D9">
        <w:rPr>
          <w:rFonts w:ascii="Arial" w:hAnsi="Arial" w:cs="Arial"/>
          <w:color w:val="242424"/>
          <w:sz w:val="28"/>
          <w:szCs w:val="28"/>
          <w:bdr w:val="none" w:sz="0" w:space="0" w:color="auto" w:frame="1"/>
        </w:rPr>
        <w:t>NHS England (2023) Stroke care in England. Available at: https://www.england.nhs.uk (Accessed: 24 February 2026).</w:t>
      </w:r>
    </w:p>
    <w:p w14:paraId="6C89E2A1" w14:textId="77777777" w:rsidR="00A16013" w:rsidRPr="00FF74D9" w:rsidRDefault="00A16013" w:rsidP="00A16013">
      <w:pPr>
        <w:shd w:val="clear" w:color="auto" w:fill="FFFFFF"/>
        <w:spacing w:after="0"/>
        <w:rPr>
          <w:rFonts w:ascii="Arial" w:hAnsi="Arial" w:cs="Arial"/>
          <w:color w:val="242424"/>
          <w:sz w:val="28"/>
          <w:szCs w:val="28"/>
        </w:rPr>
      </w:pPr>
    </w:p>
    <w:p w14:paraId="00C82318" w14:textId="77777777" w:rsidR="00A16013" w:rsidRPr="00FF74D9" w:rsidRDefault="00A16013" w:rsidP="00A16013">
      <w:pPr>
        <w:shd w:val="clear" w:color="auto" w:fill="FFFFFF"/>
        <w:spacing w:after="0"/>
        <w:rPr>
          <w:rFonts w:ascii="Arial" w:hAnsi="Arial" w:cs="Arial"/>
          <w:color w:val="242424"/>
          <w:sz w:val="28"/>
          <w:szCs w:val="28"/>
        </w:rPr>
      </w:pPr>
      <w:r w:rsidRPr="00FF74D9">
        <w:rPr>
          <w:rFonts w:ascii="Arial" w:hAnsi="Arial" w:cs="Arial"/>
          <w:color w:val="242424"/>
          <w:sz w:val="28"/>
          <w:szCs w:val="28"/>
          <w:bdr w:val="none" w:sz="0" w:space="0" w:color="auto" w:frame="1"/>
        </w:rPr>
        <w:t>Sentinel Stroke National Audit Programme (SSNAP) (2024) SSNAP Annual Portfolio for England, Wales and Northern Ireland. London: Royal College of Physicians. Available at: https://www.strokeaudit.org (Accessed: 24 February 2026).</w:t>
      </w:r>
    </w:p>
    <w:p w14:paraId="18F6F2B7" w14:textId="77777777" w:rsidR="00A16013" w:rsidRPr="00FF74D9" w:rsidRDefault="00A16013" w:rsidP="00A16013">
      <w:pPr>
        <w:shd w:val="clear" w:color="auto" w:fill="FFFFFF"/>
        <w:spacing w:after="0"/>
        <w:rPr>
          <w:rFonts w:ascii="Arial" w:hAnsi="Arial" w:cs="Arial"/>
          <w:color w:val="242424"/>
          <w:sz w:val="28"/>
          <w:szCs w:val="28"/>
        </w:rPr>
      </w:pPr>
    </w:p>
    <w:p w14:paraId="54CA034A" w14:textId="77777777" w:rsidR="00A16013" w:rsidRPr="00FF74D9" w:rsidRDefault="00A16013" w:rsidP="00A16013">
      <w:pPr>
        <w:shd w:val="clear" w:color="auto" w:fill="FFFFFF"/>
        <w:spacing w:after="0"/>
        <w:rPr>
          <w:rFonts w:ascii="Arial" w:hAnsi="Arial" w:cs="Arial"/>
          <w:color w:val="242424"/>
          <w:sz w:val="28"/>
          <w:szCs w:val="28"/>
        </w:rPr>
      </w:pPr>
      <w:r w:rsidRPr="00FF74D9">
        <w:rPr>
          <w:rFonts w:ascii="Arial" w:hAnsi="Arial" w:cs="Arial"/>
          <w:color w:val="242424"/>
          <w:sz w:val="28"/>
          <w:szCs w:val="28"/>
          <w:bdr w:val="none" w:sz="0" w:space="0" w:color="auto" w:frame="1"/>
        </w:rPr>
        <w:t>Stroke Association (2024) State of the Nation: Stroke statistics. London: Stroke Association. Available at: https://www.stroke.org.uk (Accessed: 24 February 2026).</w:t>
      </w:r>
    </w:p>
    <w:p w14:paraId="64ED04AF" w14:textId="77777777" w:rsidR="00A16013" w:rsidRPr="00FF74D9" w:rsidRDefault="00A16013" w:rsidP="00A16013">
      <w:pPr>
        <w:shd w:val="clear" w:color="auto" w:fill="FFFFFF"/>
        <w:spacing w:after="0"/>
        <w:rPr>
          <w:rFonts w:ascii="Arial" w:hAnsi="Arial" w:cs="Arial"/>
          <w:color w:val="242424"/>
          <w:sz w:val="28"/>
          <w:szCs w:val="28"/>
        </w:rPr>
      </w:pPr>
    </w:p>
    <w:p w14:paraId="73D9AB27" w14:textId="77777777" w:rsidR="00A16013" w:rsidRPr="00FF74D9" w:rsidRDefault="00A16013" w:rsidP="00A16013">
      <w:pPr>
        <w:shd w:val="clear" w:color="auto" w:fill="FFFFFF"/>
        <w:spacing w:after="0"/>
        <w:rPr>
          <w:rFonts w:ascii="Arial" w:hAnsi="Arial" w:cs="Arial"/>
          <w:color w:val="242424"/>
          <w:sz w:val="28"/>
          <w:szCs w:val="28"/>
        </w:rPr>
      </w:pPr>
      <w:r w:rsidRPr="00FF74D9">
        <w:rPr>
          <w:rFonts w:ascii="Arial" w:hAnsi="Arial" w:cs="Arial"/>
          <w:color w:val="242424"/>
          <w:sz w:val="28"/>
          <w:szCs w:val="28"/>
          <w:bdr w:val="none" w:sz="0" w:space="0" w:color="auto" w:frame="1"/>
        </w:rPr>
        <w:t>World Health Organization (WHO) (2023) Stroke fact sheet. Geneva: WHO. Available at: https://www.who.int/news-room/fact-sheets/detail/stroke (Accessed: 24 February 2026).</w:t>
      </w:r>
    </w:p>
    <w:p w14:paraId="0087E17F" w14:textId="77777777" w:rsidR="00A16013" w:rsidRPr="00FF74D9" w:rsidRDefault="00A16013" w:rsidP="00A16013">
      <w:pPr>
        <w:shd w:val="clear" w:color="auto" w:fill="FFFFFF"/>
        <w:spacing w:after="0"/>
        <w:rPr>
          <w:rFonts w:ascii="Arial" w:hAnsi="Arial" w:cs="Arial"/>
          <w:color w:val="242424"/>
          <w:sz w:val="28"/>
          <w:szCs w:val="28"/>
        </w:rPr>
      </w:pPr>
    </w:p>
    <w:p w14:paraId="77E26F05" w14:textId="3082E5A6" w:rsidR="00A16013" w:rsidRPr="00FF74D9" w:rsidRDefault="00A16013" w:rsidP="00A16013">
      <w:pPr>
        <w:shd w:val="clear" w:color="auto" w:fill="FFFFFF"/>
        <w:spacing w:after="0"/>
        <w:rPr>
          <w:rFonts w:ascii="Arial" w:hAnsi="Arial" w:cs="Arial"/>
          <w:color w:val="242424"/>
          <w:sz w:val="28"/>
          <w:szCs w:val="28"/>
        </w:rPr>
      </w:pPr>
      <w:r w:rsidRPr="00FF74D9">
        <w:rPr>
          <w:rFonts w:ascii="Arial" w:hAnsi="Arial" w:cs="Arial"/>
          <w:color w:val="242424"/>
          <w:sz w:val="28"/>
          <w:szCs w:val="28"/>
          <w:bdr w:val="none" w:sz="0" w:space="0" w:color="auto" w:frame="1"/>
        </w:rPr>
        <w:t xml:space="preserve">Feigin, V.L., Brainin, M., </w:t>
      </w:r>
      <w:r w:rsidR="00FF74D9" w:rsidRPr="00FF74D9">
        <w:rPr>
          <w:rFonts w:ascii="Arial" w:hAnsi="Arial" w:cs="Arial"/>
          <w:color w:val="242424"/>
          <w:sz w:val="28"/>
          <w:szCs w:val="28"/>
          <w:bdr w:val="none" w:sz="0" w:space="0" w:color="auto" w:frame="1"/>
        </w:rPr>
        <w:t>Nerving</w:t>
      </w:r>
      <w:r w:rsidRPr="00FF74D9">
        <w:rPr>
          <w:rFonts w:ascii="Arial" w:hAnsi="Arial" w:cs="Arial"/>
          <w:color w:val="242424"/>
          <w:sz w:val="28"/>
          <w:szCs w:val="28"/>
          <w:bdr w:val="none" w:sz="0" w:space="0" w:color="auto" w:frame="1"/>
        </w:rPr>
        <w:t>, B., et al. (2022) ‘World Stroke Organization (WSO): Global Stroke Fact Sheet 2022’, International Journal of Stroke, 17(1), pp. 18–29.</w:t>
      </w:r>
    </w:p>
    <w:p w14:paraId="44CA0143" w14:textId="77777777" w:rsidR="00A16013" w:rsidRPr="00FF74D9" w:rsidRDefault="00A16013" w:rsidP="00A16013">
      <w:pPr>
        <w:shd w:val="clear" w:color="auto" w:fill="FFFFFF"/>
        <w:spacing w:after="0"/>
        <w:rPr>
          <w:rFonts w:ascii="Arial" w:hAnsi="Arial" w:cs="Arial"/>
          <w:color w:val="242424"/>
          <w:sz w:val="28"/>
          <w:szCs w:val="28"/>
        </w:rPr>
      </w:pPr>
    </w:p>
    <w:p w14:paraId="149F42AE" w14:textId="267059A8" w:rsidR="00A16013" w:rsidRPr="00FF74D9" w:rsidRDefault="00A16013" w:rsidP="00A16013">
      <w:pPr>
        <w:shd w:val="clear" w:color="auto" w:fill="FFFFFF"/>
        <w:spacing w:after="0"/>
        <w:rPr>
          <w:rFonts w:ascii="Arial" w:hAnsi="Arial" w:cs="Arial"/>
          <w:color w:val="242424"/>
          <w:sz w:val="28"/>
          <w:szCs w:val="28"/>
        </w:rPr>
      </w:pPr>
      <w:r w:rsidRPr="00FF74D9">
        <w:rPr>
          <w:rFonts w:ascii="Arial" w:hAnsi="Arial" w:cs="Arial"/>
          <w:color w:val="242424"/>
          <w:sz w:val="28"/>
          <w:szCs w:val="28"/>
          <w:bdr w:val="none" w:sz="0" w:space="0" w:color="auto" w:frame="1"/>
        </w:rPr>
        <w:t>Benjamin, E.J., Muntner, P., Alonso, A., et al. (2019) ‘</w:t>
      </w:r>
      <w:r w:rsidR="00FF74D9" w:rsidRPr="00FF74D9">
        <w:rPr>
          <w:rFonts w:ascii="Arial" w:hAnsi="Arial" w:cs="Arial"/>
          <w:color w:val="242424"/>
          <w:sz w:val="28"/>
          <w:szCs w:val="28"/>
          <w:bdr w:val="none" w:sz="0" w:space="0" w:color="auto" w:frame="1"/>
        </w:rPr>
        <w:t>heart disease</w:t>
      </w:r>
      <w:r w:rsidRPr="00FF74D9">
        <w:rPr>
          <w:rFonts w:ascii="Arial" w:hAnsi="Arial" w:cs="Arial"/>
          <w:color w:val="242424"/>
          <w:sz w:val="28"/>
          <w:szCs w:val="28"/>
          <w:bdr w:val="none" w:sz="0" w:space="0" w:color="auto" w:frame="1"/>
        </w:rPr>
        <w:t xml:space="preserve"> and stroke statistics—2019 update’, Circulation, 139(10), pp. e56–e528.</w:t>
      </w:r>
    </w:p>
    <w:p w14:paraId="3CCDD0CC" w14:textId="77777777" w:rsidR="00A16013" w:rsidRPr="00FF74D9" w:rsidRDefault="00A16013" w:rsidP="00A16013">
      <w:pPr>
        <w:shd w:val="clear" w:color="auto" w:fill="FFFFFF"/>
        <w:spacing w:after="0"/>
        <w:rPr>
          <w:rFonts w:ascii="Arial" w:hAnsi="Arial" w:cs="Arial"/>
          <w:color w:val="242424"/>
          <w:sz w:val="28"/>
          <w:szCs w:val="28"/>
        </w:rPr>
      </w:pPr>
    </w:p>
    <w:p w14:paraId="3ECFF5CE" w14:textId="77777777" w:rsidR="00A16013" w:rsidRPr="00FF74D9" w:rsidRDefault="00A16013" w:rsidP="00A16013">
      <w:pPr>
        <w:shd w:val="clear" w:color="auto" w:fill="FFFFFF"/>
        <w:spacing w:after="0"/>
        <w:rPr>
          <w:rFonts w:ascii="Arial" w:hAnsi="Arial" w:cs="Arial"/>
          <w:color w:val="242424"/>
          <w:sz w:val="28"/>
          <w:szCs w:val="28"/>
        </w:rPr>
      </w:pPr>
      <w:r w:rsidRPr="00FF74D9">
        <w:rPr>
          <w:rFonts w:ascii="Arial" w:hAnsi="Arial" w:cs="Arial"/>
          <w:color w:val="242424"/>
          <w:sz w:val="28"/>
          <w:szCs w:val="28"/>
          <w:bdr w:val="none" w:sz="0" w:space="0" w:color="auto" w:frame="1"/>
        </w:rPr>
        <w:t>Royal College of Physicians (2024) Sentinel Stroke National Audit Programme (SSNAP) clinical audit. London: RCP.</w:t>
      </w:r>
    </w:p>
    <w:p w14:paraId="7E692260" w14:textId="19FB6BD2" w:rsidR="00485197" w:rsidRDefault="00485197" w:rsidP="002E4FDF">
      <w:pPr>
        <w:spacing w:line="360" w:lineRule="auto"/>
        <w:jc w:val="center"/>
        <w:rPr>
          <w:rFonts w:ascii="Arial" w:hAnsi="Arial" w:cs="Arial"/>
          <w:b/>
          <w:bCs/>
        </w:rPr>
      </w:pPr>
    </w:p>
    <w:p w14:paraId="3CE15F6D" w14:textId="5D115EA7" w:rsidR="002E4FDF" w:rsidRDefault="002E4FDF"/>
    <w:sectPr w:rsidR="002E4F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915F7"/>
    <w:multiLevelType w:val="multilevel"/>
    <w:tmpl w:val="CCC2A2B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21BC71CA"/>
    <w:multiLevelType w:val="hybridMultilevel"/>
    <w:tmpl w:val="FC748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7173433">
    <w:abstractNumId w:val="0"/>
  </w:num>
  <w:num w:numId="2" w16cid:durableId="2001343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FDF"/>
    <w:rsid w:val="00000F3E"/>
    <w:rsid w:val="00013864"/>
    <w:rsid w:val="000525F5"/>
    <w:rsid w:val="00055329"/>
    <w:rsid w:val="00067F3D"/>
    <w:rsid w:val="000C333F"/>
    <w:rsid w:val="000D3382"/>
    <w:rsid w:val="000E45E9"/>
    <w:rsid w:val="0011587D"/>
    <w:rsid w:val="00124CFE"/>
    <w:rsid w:val="001262D7"/>
    <w:rsid w:val="001442B4"/>
    <w:rsid w:val="00153FE4"/>
    <w:rsid w:val="00167777"/>
    <w:rsid w:val="001C4DF7"/>
    <w:rsid w:val="001F1740"/>
    <w:rsid w:val="001F4BDB"/>
    <w:rsid w:val="00204FA4"/>
    <w:rsid w:val="00214876"/>
    <w:rsid w:val="00225F50"/>
    <w:rsid w:val="0023273E"/>
    <w:rsid w:val="002424D7"/>
    <w:rsid w:val="002467EA"/>
    <w:rsid w:val="002471F9"/>
    <w:rsid w:val="00251C4B"/>
    <w:rsid w:val="00264300"/>
    <w:rsid w:val="002E4FDF"/>
    <w:rsid w:val="0035759D"/>
    <w:rsid w:val="00364EA6"/>
    <w:rsid w:val="003F0409"/>
    <w:rsid w:val="00423224"/>
    <w:rsid w:val="004345AF"/>
    <w:rsid w:val="00443CAE"/>
    <w:rsid w:val="00465BE0"/>
    <w:rsid w:val="004764AF"/>
    <w:rsid w:val="00485197"/>
    <w:rsid w:val="00493191"/>
    <w:rsid w:val="004B18AA"/>
    <w:rsid w:val="004B33D5"/>
    <w:rsid w:val="004B7A69"/>
    <w:rsid w:val="004C1EFB"/>
    <w:rsid w:val="004C5A97"/>
    <w:rsid w:val="00526274"/>
    <w:rsid w:val="00564B0F"/>
    <w:rsid w:val="00564E95"/>
    <w:rsid w:val="00584805"/>
    <w:rsid w:val="005B329B"/>
    <w:rsid w:val="00614B41"/>
    <w:rsid w:val="006567E2"/>
    <w:rsid w:val="00667624"/>
    <w:rsid w:val="00687900"/>
    <w:rsid w:val="006923ED"/>
    <w:rsid w:val="00695CA5"/>
    <w:rsid w:val="006C0616"/>
    <w:rsid w:val="006D3B91"/>
    <w:rsid w:val="00713582"/>
    <w:rsid w:val="0071589B"/>
    <w:rsid w:val="00787BB9"/>
    <w:rsid w:val="007A4844"/>
    <w:rsid w:val="007D7A2B"/>
    <w:rsid w:val="007E7327"/>
    <w:rsid w:val="00805258"/>
    <w:rsid w:val="00885C31"/>
    <w:rsid w:val="00886A4E"/>
    <w:rsid w:val="008919CB"/>
    <w:rsid w:val="008F3797"/>
    <w:rsid w:val="009129F7"/>
    <w:rsid w:val="00971852"/>
    <w:rsid w:val="009C1DC8"/>
    <w:rsid w:val="009C3314"/>
    <w:rsid w:val="009D71AD"/>
    <w:rsid w:val="009F1248"/>
    <w:rsid w:val="00A16013"/>
    <w:rsid w:val="00A17DC1"/>
    <w:rsid w:val="00A339F6"/>
    <w:rsid w:val="00A35AB9"/>
    <w:rsid w:val="00A50992"/>
    <w:rsid w:val="00A60B33"/>
    <w:rsid w:val="00A95951"/>
    <w:rsid w:val="00AD7104"/>
    <w:rsid w:val="00B1383C"/>
    <w:rsid w:val="00B21DAD"/>
    <w:rsid w:val="00B352A4"/>
    <w:rsid w:val="00B91E2F"/>
    <w:rsid w:val="00BB0464"/>
    <w:rsid w:val="00BC4EB2"/>
    <w:rsid w:val="00BE29D7"/>
    <w:rsid w:val="00BF0094"/>
    <w:rsid w:val="00C14710"/>
    <w:rsid w:val="00C246F0"/>
    <w:rsid w:val="00C4661A"/>
    <w:rsid w:val="00C92F15"/>
    <w:rsid w:val="00CE0899"/>
    <w:rsid w:val="00D10C30"/>
    <w:rsid w:val="00D242D5"/>
    <w:rsid w:val="00D50565"/>
    <w:rsid w:val="00D70CC5"/>
    <w:rsid w:val="00D71966"/>
    <w:rsid w:val="00D947EC"/>
    <w:rsid w:val="00D96847"/>
    <w:rsid w:val="00DB1117"/>
    <w:rsid w:val="00DF7A38"/>
    <w:rsid w:val="00E005F5"/>
    <w:rsid w:val="00E24A79"/>
    <w:rsid w:val="00E3432C"/>
    <w:rsid w:val="00E50DAD"/>
    <w:rsid w:val="00E57DDF"/>
    <w:rsid w:val="00E77258"/>
    <w:rsid w:val="00E9147D"/>
    <w:rsid w:val="00EA36DA"/>
    <w:rsid w:val="00EB7904"/>
    <w:rsid w:val="00ED6637"/>
    <w:rsid w:val="00F04EEC"/>
    <w:rsid w:val="00F449F2"/>
    <w:rsid w:val="00F545D6"/>
    <w:rsid w:val="00F7329B"/>
    <w:rsid w:val="00F77126"/>
    <w:rsid w:val="00FA6FE0"/>
    <w:rsid w:val="00FB45EB"/>
    <w:rsid w:val="00FB4E95"/>
    <w:rsid w:val="00FE7162"/>
    <w:rsid w:val="00FF74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59EB3"/>
  <w15:chartTrackingRefBased/>
  <w15:docId w15:val="{94B34795-7FE4-4F43-BA3C-DA301FC42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FDF"/>
  </w:style>
  <w:style w:type="paragraph" w:styleId="Heading1">
    <w:name w:val="heading 1"/>
    <w:basedOn w:val="Normal"/>
    <w:next w:val="Normal"/>
    <w:link w:val="Heading1Char"/>
    <w:uiPriority w:val="9"/>
    <w:qFormat/>
    <w:rsid w:val="002E4F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F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F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F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F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F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F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F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F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F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F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F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F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F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F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F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F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FDF"/>
    <w:rPr>
      <w:rFonts w:eastAsiaTheme="majorEastAsia" w:cstheme="majorBidi"/>
      <w:color w:val="272727" w:themeColor="text1" w:themeTint="D8"/>
    </w:rPr>
  </w:style>
  <w:style w:type="paragraph" w:styleId="Title">
    <w:name w:val="Title"/>
    <w:basedOn w:val="Normal"/>
    <w:next w:val="Normal"/>
    <w:link w:val="TitleChar"/>
    <w:uiPriority w:val="10"/>
    <w:qFormat/>
    <w:rsid w:val="002E4F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F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F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F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FDF"/>
    <w:pPr>
      <w:spacing w:before="160"/>
      <w:jc w:val="center"/>
    </w:pPr>
    <w:rPr>
      <w:i/>
      <w:iCs/>
      <w:color w:val="404040" w:themeColor="text1" w:themeTint="BF"/>
    </w:rPr>
  </w:style>
  <w:style w:type="character" w:customStyle="1" w:styleId="QuoteChar">
    <w:name w:val="Quote Char"/>
    <w:basedOn w:val="DefaultParagraphFont"/>
    <w:link w:val="Quote"/>
    <w:uiPriority w:val="29"/>
    <w:rsid w:val="002E4FDF"/>
    <w:rPr>
      <w:i/>
      <w:iCs/>
      <w:color w:val="404040" w:themeColor="text1" w:themeTint="BF"/>
    </w:rPr>
  </w:style>
  <w:style w:type="paragraph" w:styleId="ListParagraph">
    <w:name w:val="List Paragraph"/>
    <w:basedOn w:val="Normal"/>
    <w:uiPriority w:val="34"/>
    <w:qFormat/>
    <w:rsid w:val="002E4FDF"/>
    <w:pPr>
      <w:ind w:left="720"/>
      <w:contextualSpacing/>
    </w:pPr>
  </w:style>
  <w:style w:type="character" w:styleId="IntenseEmphasis">
    <w:name w:val="Intense Emphasis"/>
    <w:basedOn w:val="DefaultParagraphFont"/>
    <w:uiPriority w:val="21"/>
    <w:qFormat/>
    <w:rsid w:val="002E4FDF"/>
    <w:rPr>
      <w:i/>
      <w:iCs/>
      <w:color w:val="0F4761" w:themeColor="accent1" w:themeShade="BF"/>
    </w:rPr>
  </w:style>
  <w:style w:type="paragraph" w:styleId="IntenseQuote">
    <w:name w:val="Intense Quote"/>
    <w:basedOn w:val="Normal"/>
    <w:next w:val="Normal"/>
    <w:link w:val="IntenseQuoteChar"/>
    <w:uiPriority w:val="30"/>
    <w:qFormat/>
    <w:rsid w:val="002E4F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FDF"/>
    <w:rPr>
      <w:i/>
      <w:iCs/>
      <w:color w:val="0F4761" w:themeColor="accent1" w:themeShade="BF"/>
    </w:rPr>
  </w:style>
  <w:style w:type="character" w:styleId="IntenseReference">
    <w:name w:val="Intense Reference"/>
    <w:basedOn w:val="DefaultParagraphFont"/>
    <w:uiPriority w:val="32"/>
    <w:qFormat/>
    <w:rsid w:val="002E4FDF"/>
    <w:rPr>
      <w:b/>
      <w:bCs/>
      <w:smallCaps/>
      <w:color w:val="0F4761" w:themeColor="accent1" w:themeShade="BF"/>
      <w:spacing w:val="5"/>
    </w:rPr>
  </w:style>
  <w:style w:type="character" w:customStyle="1" w:styleId="multiline">
    <w:name w:val="multiline"/>
    <w:basedOn w:val="DefaultParagraphFont"/>
    <w:rsid w:val="002E4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5c0c2c4e14f68eff23794126f38b6231">
  <xsd:schema xmlns:xsd="http://www.w3.org/2001/XMLSchema" xmlns:xs="http://www.w3.org/2001/XMLSchema" xmlns:p="http://schemas.microsoft.com/office/2006/metadata/properties" xmlns:ns3="3ef5847a-e696-4fee-a2c0-6c3f87568321" targetNamespace="http://schemas.microsoft.com/office/2006/metadata/properties" ma:root="true" ma:fieldsID="29c4c0419ed24d97cac96b903525c21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F25164-CBBC-432C-BE14-C543D32CB9CA}">
  <ds:schemaRefs>
    <ds:schemaRef ds:uri="http://schemas.microsoft.com/sharepoint/v3/contenttype/forms"/>
  </ds:schemaRefs>
</ds:datastoreItem>
</file>

<file path=customXml/itemProps2.xml><?xml version="1.0" encoding="utf-8"?>
<ds:datastoreItem xmlns:ds="http://schemas.openxmlformats.org/officeDocument/2006/customXml" ds:itemID="{D31BDC42-2E58-4443-BE25-FB297FD65423}">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FAA0317A-01FA-4CBE-A051-2E15E9974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10</Pages>
  <Words>1476</Words>
  <Characters>9259</Characters>
  <Application>Microsoft Office Word</Application>
  <DocSecurity>0</DocSecurity>
  <Lines>298</Lines>
  <Paragraphs>75</Paragraphs>
  <ScaleCrop>false</ScaleCrop>
  <Company/>
  <LinksUpToDate>false</LinksUpToDate>
  <CharactersWithSpaces>10660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Hina Ilyas (2511486)</dc:creator>
  <cp:keywords/>
  <dc:description/>
  <cp:lastModifiedBy>Hina Ilyas (2511486)</cp:lastModifiedBy>
  <cp:revision>62</cp:revision>
  <dcterms:created xsi:type="dcterms:W3CDTF">2026-02-24T16:13:00Z</dcterms:created>
  <dcterms:modified xsi:type="dcterms:W3CDTF">2026-03-03T16:03:00Z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