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webextensions/taskpanes.xml" ContentType="application/vnd.ms-office.webextensiontaskpanes+xml"/>
  <Override PartName="/word/webextensions/webextension.xml" ContentType="application/vnd.ms-office.webextension+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microsoft.com/office/2011/relationships/webextensiontaskpanes" Target="word/webextensions/taskpanes.xml" Id="Rcc2e6fea5a584d76"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5F0954CA" w:rsidP="79987D95" w:rsidRDefault="5F0954CA" w14:paraId="571CEE38" w14:textId="49745355">
      <w:pPr>
        <w:pStyle w:val="Normal"/>
        <w:rPr>
          <w:i w:val="1"/>
          <w:iCs w:val="1"/>
        </w:rPr>
      </w:pPr>
      <w:r w:rsidRPr="79987D95" w:rsidR="112D09B9">
        <w:rPr>
          <w:i w:val="1"/>
          <w:iCs w:val="1"/>
        </w:rPr>
        <w:t>Ieuan Morgan</w:t>
      </w:r>
    </w:p>
    <w:p w:rsidR="112D09B9" w:rsidP="79987D95" w:rsidRDefault="112D09B9" w14:paraId="531EBA68" w14:textId="312895D4">
      <w:pPr>
        <w:pStyle w:val="Normal"/>
        <w:rPr>
          <w:rFonts w:ascii="Aptos" w:hAnsi="Aptos" w:eastAsia="Aptos" w:cs="Aptos"/>
          <w:b w:val="0"/>
          <w:bCs w:val="0"/>
          <w:i w:val="1"/>
          <w:iCs w:val="1"/>
          <w:caps w:val="0"/>
          <w:smallCaps w:val="0"/>
          <w:noProof w:val="0"/>
          <w:color w:val="auto"/>
          <w:sz w:val="24"/>
          <w:szCs w:val="24"/>
          <w:lang w:val="en-GB"/>
        </w:rPr>
      </w:pPr>
      <w:r w:rsidRPr="79987D95" w:rsidR="112D09B9">
        <w:rPr>
          <w:i w:val="1"/>
          <w:iCs w:val="1"/>
        </w:rPr>
        <w:t xml:space="preserve">Student number </w:t>
      </w:r>
      <w:r w:rsidRPr="79987D95" w:rsidR="112D09B9">
        <w:rPr>
          <w:rFonts w:ascii="Aptos" w:hAnsi="Aptos" w:eastAsia="Aptos" w:cs="Aptos"/>
          <w:b w:val="0"/>
          <w:bCs w:val="0"/>
          <w:i w:val="1"/>
          <w:iCs w:val="1"/>
          <w:caps w:val="0"/>
          <w:smallCaps w:val="0"/>
          <w:noProof w:val="0"/>
          <w:color w:val="auto"/>
          <w:sz w:val="24"/>
          <w:szCs w:val="24"/>
          <w:lang w:val="en-GB"/>
        </w:rPr>
        <w:t xml:space="preserve">2214077 </w:t>
      </w:r>
    </w:p>
    <w:p w:rsidR="79987D95" w:rsidP="79987D95" w:rsidRDefault="79987D95" w14:paraId="6D491196" w14:textId="6F963380">
      <w:pPr>
        <w:pStyle w:val="Normal"/>
        <w:rPr>
          <w:rFonts w:ascii="Aptos" w:hAnsi="Aptos" w:eastAsia="Aptos" w:cs="Aptos"/>
          <w:b w:val="0"/>
          <w:bCs w:val="0"/>
          <w:i w:val="0"/>
          <w:iCs w:val="0"/>
          <w:caps w:val="0"/>
          <w:smallCaps w:val="0"/>
          <w:noProof w:val="0"/>
          <w:color w:val="auto"/>
          <w:sz w:val="24"/>
          <w:szCs w:val="24"/>
          <w:lang w:val="en-GB"/>
        </w:rPr>
      </w:pPr>
    </w:p>
    <w:p w:rsidR="2CB92732" w:rsidP="79987D95" w:rsidRDefault="2CB92732" w14:paraId="57300C44" w14:textId="448D399E">
      <w:pPr>
        <w:spacing w:before="0" w:beforeAutospacing="off" w:after="200" w:afterAutospacing="off" w:line="276" w:lineRule="auto"/>
        <w:rPr>
          <w:rFonts w:ascii="Aptos" w:hAnsi="Aptos" w:eastAsia="Aptos" w:cs="Aptos" w:asciiTheme="minorAscii" w:hAnsiTheme="minorAscii" w:eastAsiaTheme="minorAscii" w:cstheme="minorAscii"/>
          <w:b w:val="0"/>
          <w:bCs w:val="0"/>
          <w:color w:val="auto"/>
          <w:sz w:val="24"/>
          <w:szCs w:val="24"/>
        </w:rPr>
      </w:pPr>
      <w:r w:rsidRPr="79987D95" w:rsidR="55B24DC1">
        <w:rPr>
          <w:rFonts w:ascii="Aptos" w:hAnsi="Aptos" w:eastAsia="Aptos" w:cs="Aptos" w:asciiTheme="minorAscii" w:hAnsiTheme="minorAscii" w:eastAsiaTheme="minorAscii" w:cstheme="minorAscii"/>
          <w:b w:val="0"/>
          <w:bCs w:val="0"/>
          <w:color w:val="auto"/>
          <w:sz w:val="24"/>
          <w:szCs w:val="24"/>
        </w:rPr>
        <w:t xml:space="preserve">The multi-agency approach for supporting and </w:t>
      </w:r>
      <w:r w:rsidRPr="79987D95" w:rsidR="55B24DC1">
        <w:rPr>
          <w:rFonts w:ascii="Aptos" w:hAnsi="Aptos" w:eastAsia="Aptos" w:cs="Aptos" w:asciiTheme="minorAscii" w:hAnsiTheme="minorAscii" w:eastAsiaTheme="minorAscii" w:cstheme="minorAscii"/>
          <w:b w:val="0"/>
          <w:bCs w:val="0"/>
          <w:color w:val="auto"/>
          <w:sz w:val="24"/>
          <w:szCs w:val="24"/>
        </w:rPr>
        <w:t>promoting</w:t>
      </w:r>
      <w:r w:rsidRPr="79987D95" w:rsidR="55B24DC1">
        <w:rPr>
          <w:rFonts w:ascii="Aptos" w:hAnsi="Aptos" w:eastAsia="Aptos" w:cs="Aptos" w:asciiTheme="minorAscii" w:hAnsiTheme="minorAscii" w:eastAsiaTheme="minorAscii" w:cstheme="minorAscii"/>
          <w:b w:val="0"/>
          <w:bCs w:val="0"/>
          <w:color w:val="auto"/>
          <w:sz w:val="24"/>
          <w:szCs w:val="24"/>
        </w:rPr>
        <w:t xml:space="preserve"> the well-being of children and young people in Wales </w:t>
      </w:r>
      <w:r w:rsidRPr="79987D95" w:rsidR="7AA68D38">
        <w:rPr>
          <w:rFonts w:ascii="Aptos" w:hAnsi="Aptos" w:eastAsia="Aptos" w:cs="Aptos" w:asciiTheme="minorAscii" w:hAnsiTheme="minorAscii" w:eastAsiaTheme="minorAscii" w:cstheme="minorAscii"/>
          <w:b w:val="0"/>
          <w:bCs w:val="0"/>
          <w:color w:val="auto"/>
          <w:sz w:val="24"/>
          <w:szCs w:val="24"/>
        </w:rPr>
        <w:t>has different strengths and shortcomings which</w:t>
      </w:r>
      <w:r w:rsidRPr="79987D95" w:rsidR="60736537">
        <w:rPr>
          <w:rFonts w:ascii="Aptos" w:hAnsi="Aptos" w:eastAsia="Aptos" w:cs="Aptos" w:asciiTheme="minorAscii" w:hAnsiTheme="minorAscii" w:eastAsiaTheme="minorAscii" w:cstheme="minorAscii"/>
          <w:b w:val="0"/>
          <w:bCs w:val="0"/>
          <w:color w:val="auto"/>
          <w:sz w:val="24"/>
          <w:szCs w:val="24"/>
        </w:rPr>
        <w:t xml:space="preserve"> continue to prompt important discussions surrounding the effectiveness </w:t>
      </w:r>
      <w:r w:rsidRPr="79987D95" w:rsidR="69995B55">
        <w:rPr>
          <w:rFonts w:ascii="Aptos" w:hAnsi="Aptos" w:eastAsia="Aptos" w:cs="Aptos" w:asciiTheme="minorAscii" w:hAnsiTheme="minorAscii" w:eastAsiaTheme="minorAscii" w:cstheme="minorAscii"/>
          <w:b w:val="0"/>
          <w:bCs w:val="0"/>
          <w:color w:val="auto"/>
          <w:sz w:val="24"/>
          <w:szCs w:val="24"/>
        </w:rPr>
        <w:t xml:space="preserve">and challenges </w:t>
      </w:r>
      <w:r w:rsidRPr="79987D95" w:rsidR="60736537">
        <w:rPr>
          <w:rFonts w:ascii="Aptos" w:hAnsi="Aptos" w:eastAsia="Aptos" w:cs="Aptos" w:asciiTheme="minorAscii" w:hAnsiTheme="minorAscii" w:eastAsiaTheme="minorAscii" w:cstheme="minorAscii"/>
          <w:b w:val="0"/>
          <w:bCs w:val="0"/>
          <w:color w:val="auto"/>
          <w:sz w:val="24"/>
          <w:szCs w:val="24"/>
        </w:rPr>
        <w:t>of</w:t>
      </w:r>
      <w:r w:rsidRPr="79987D95" w:rsidR="7AA68D38">
        <w:rPr>
          <w:rFonts w:ascii="Aptos" w:hAnsi="Aptos" w:eastAsia="Aptos" w:cs="Aptos" w:asciiTheme="minorAscii" w:hAnsiTheme="minorAscii" w:eastAsiaTheme="minorAscii" w:cstheme="minorAscii"/>
          <w:b w:val="0"/>
          <w:bCs w:val="0"/>
          <w:color w:val="auto"/>
          <w:sz w:val="24"/>
          <w:szCs w:val="24"/>
        </w:rPr>
        <w:t xml:space="preserve"> such an approach</w:t>
      </w:r>
      <w:r w:rsidRPr="79987D95" w:rsidR="7AA68D38">
        <w:rPr>
          <w:rFonts w:ascii="Aptos" w:hAnsi="Aptos" w:eastAsia="Aptos" w:cs="Aptos" w:asciiTheme="minorAscii" w:hAnsiTheme="minorAscii" w:eastAsiaTheme="minorAscii" w:cstheme="minorAscii"/>
          <w:b w:val="0"/>
          <w:bCs w:val="0"/>
          <w:color w:val="auto"/>
          <w:sz w:val="24"/>
          <w:szCs w:val="24"/>
        </w:rPr>
        <w:t xml:space="preserve">. </w:t>
      </w:r>
      <w:r w:rsidRPr="79987D95" w:rsidR="66452278">
        <w:rPr>
          <w:rFonts w:ascii="Aptos" w:hAnsi="Aptos" w:eastAsia="Aptos" w:cs="Aptos" w:asciiTheme="minorAscii" w:hAnsiTheme="minorAscii" w:eastAsiaTheme="minorAscii" w:cstheme="minorAscii"/>
          <w:b w:val="0"/>
          <w:bCs w:val="0"/>
          <w:color w:val="auto"/>
          <w:sz w:val="24"/>
          <w:szCs w:val="24"/>
        </w:rPr>
        <w:t>The recognition that one practitioner</w:t>
      </w:r>
      <w:r w:rsidRPr="79987D95" w:rsidR="66452278">
        <w:rPr>
          <w:rFonts w:ascii="Aptos" w:hAnsi="Aptos" w:eastAsia="Aptos" w:cs="Aptos" w:asciiTheme="minorAscii" w:hAnsiTheme="minorAscii" w:eastAsiaTheme="minorAscii" w:cstheme="minorAscii"/>
          <w:b w:val="0"/>
          <w:bCs w:val="0"/>
          <w:color w:val="auto"/>
          <w:sz w:val="24"/>
          <w:szCs w:val="24"/>
        </w:rPr>
        <w:t xml:space="preserve"> </w:t>
      </w:r>
      <w:r w:rsidRPr="79987D95" w:rsidR="66452278">
        <w:rPr>
          <w:rFonts w:ascii="Aptos" w:hAnsi="Aptos" w:eastAsia="Aptos" w:cs="Aptos" w:asciiTheme="minorAscii" w:hAnsiTheme="minorAscii" w:eastAsiaTheme="minorAscii" w:cstheme="minorAscii"/>
          <w:b w:val="0"/>
          <w:bCs w:val="0"/>
          <w:color w:val="auto"/>
          <w:sz w:val="24"/>
          <w:szCs w:val="24"/>
        </w:rPr>
        <w:t>alone cannot holistically meet the complex nee</w:t>
      </w:r>
      <w:r w:rsidRPr="79987D95" w:rsidR="7FE8A907">
        <w:rPr>
          <w:rFonts w:ascii="Aptos" w:hAnsi="Aptos" w:eastAsia="Aptos" w:cs="Aptos" w:asciiTheme="minorAscii" w:hAnsiTheme="minorAscii" w:eastAsiaTheme="minorAscii" w:cstheme="minorAscii"/>
          <w:b w:val="0"/>
          <w:bCs w:val="0"/>
          <w:color w:val="auto"/>
          <w:sz w:val="24"/>
          <w:szCs w:val="24"/>
        </w:rPr>
        <w:t xml:space="preserve">ds of an individual </w:t>
      </w:r>
      <w:r w:rsidRPr="79987D95" w:rsidR="7A0187F5">
        <w:rPr>
          <w:rFonts w:ascii="Aptos" w:hAnsi="Aptos" w:eastAsia="Aptos" w:cs="Aptos" w:asciiTheme="minorAscii" w:hAnsiTheme="minorAscii" w:eastAsiaTheme="minorAscii" w:cstheme="minorAscii"/>
          <w:b w:val="0"/>
          <w:bCs w:val="0"/>
          <w:color w:val="auto"/>
          <w:sz w:val="24"/>
          <w:szCs w:val="24"/>
        </w:rPr>
        <w:t>has made multi agency working a key feature of safeguarding practice, specifically in education</w:t>
      </w:r>
      <w:r w:rsidRPr="79987D95" w:rsidR="4D1D1D20">
        <w:rPr>
          <w:rFonts w:ascii="Aptos" w:hAnsi="Aptos" w:eastAsia="Aptos" w:cs="Aptos" w:asciiTheme="minorAscii" w:hAnsiTheme="minorAscii" w:eastAsiaTheme="minorAscii" w:cstheme="minorAscii"/>
          <w:b w:val="0"/>
          <w:bCs w:val="0"/>
          <w:color w:val="auto"/>
          <w:sz w:val="24"/>
          <w:szCs w:val="24"/>
        </w:rPr>
        <w:t xml:space="preserve"> and childcare</w:t>
      </w:r>
      <w:r w:rsidRPr="79987D95" w:rsidR="1EF2319F">
        <w:rPr>
          <w:rFonts w:ascii="Aptos" w:hAnsi="Aptos" w:eastAsia="Aptos" w:cs="Aptos" w:asciiTheme="minorAscii" w:hAnsiTheme="minorAscii" w:eastAsiaTheme="minorAscii" w:cstheme="minorAscii"/>
          <w:b w:val="0"/>
          <w:bCs w:val="0"/>
          <w:color w:val="auto"/>
          <w:sz w:val="24"/>
          <w:szCs w:val="24"/>
        </w:rPr>
        <w:t xml:space="preserve"> </w:t>
      </w:r>
      <w:r w:rsidRPr="79987D95" w:rsidR="1EF2319F">
        <w:rPr>
          <w:rFonts w:ascii="Aptos" w:hAnsi="Aptos" w:eastAsia="Aptos" w:cs="Aptos" w:asciiTheme="minorAscii" w:hAnsiTheme="minorAscii" w:eastAsiaTheme="minorAscii" w:cstheme="minorAscii"/>
          <w:i w:val="1"/>
          <w:iCs w:val="1"/>
          <w:noProof w:val="0"/>
          <w:color w:val="auto"/>
          <w:sz w:val="24"/>
          <w:szCs w:val="24"/>
          <w:lang w:val="en-GB"/>
        </w:rPr>
        <w:t xml:space="preserve">(Ball, McElwee, Devon, &amp; McManus, 2024). </w:t>
      </w:r>
      <w:r w:rsidRPr="79987D95" w:rsidR="6DD10C5A">
        <w:rPr>
          <w:rFonts w:ascii="Aptos" w:hAnsi="Aptos" w:eastAsia="Aptos" w:cs="Aptos" w:asciiTheme="minorAscii" w:hAnsiTheme="minorAscii" w:eastAsiaTheme="minorAscii" w:cstheme="minorAscii"/>
          <w:b w:val="0"/>
          <w:bCs w:val="0"/>
          <w:color w:val="auto"/>
          <w:sz w:val="24"/>
          <w:szCs w:val="24"/>
        </w:rPr>
        <w:t xml:space="preserve">This essay </w:t>
      </w:r>
      <w:r w:rsidRPr="79987D95" w:rsidR="3186CEE5">
        <w:rPr>
          <w:rFonts w:ascii="Aptos" w:hAnsi="Aptos" w:eastAsia="Aptos" w:cs="Aptos" w:asciiTheme="minorAscii" w:hAnsiTheme="minorAscii" w:eastAsiaTheme="minorAscii" w:cstheme="minorAscii"/>
          <w:b w:val="0"/>
          <w:bCs w:val="0"/>
          <w:color w:val="auto"/>
          <w:sz w:val="24"/>
          <w:szCs w:val="24"/>
        </w:rPr>
        <w:t xml:space="preserve">will aim to </w:t>
      </w:r>
      <w:r w:rsidRPr="79987D95" w:rsidR="3B908E43">
        <w:rPr>
          <w:rFonts w:ascii="Aptos" w:hAnsi="Aptos" w:eastAsia="Aptos" w:cs="Aptos" w:asciiTheme="minorAscii" w:hAnsiTheme="minorAscii" w:eastAsiaTheme="minorAscii" w:cstheme="minorAscii"/>
          <w:b w:val="0"/>
          <w:bCs w:val="0"/>
          <w:color w:val="auto"/>
          <w:sz w:val="24"/>
          <w:szCs w:val="24"/>
        </w:rPr>
        <w:t xml:space="preserve">critically </w:t>
      </w:r>
      <w:r w:rsidRPr="79987D95" w:rsidR="3186CEE5">
        <w:rPr>
          <w:rFonts w:ascii="Aptos" w:hAnsi="Aptos" w:eastAsia="Aptos" w:cs="Aptos" w:asciiTheme="minorAscii" w:hAnsiTheme="minorAscii" w:eastAsiaTheme="minorAscii" w:cstheme="minorAscii"/>
          <w:b w:val="0"/>
          <w:bCs w:val="0"/>
          <w:color w:val="auto"/>
          <w:sz w:val="24"/>
          <w:szCs w:val="24"/>
        </w:rPr>
        <w:t xml:space="preserve">explore </w:t>
      </w:r>
      <w:r w:rsidRPr="79987D95" w:rsidR="67CD6E6B">
        <w:rPr>
          <w:rFonts w:ascii="Aptos" w:hAnsi="Aptos" w:eastAsia="Aptos" w:cs="Aptos" w:asciiTheme="minorAscii" w:hAnsiTheme="minorAscii" w:eastAsiaTheme="minorAscii" w:cstheme="minorAscii"/>
          <w:b w:val="0"/>
          <w:bCs w:val="0"/>
          <w:color w:val="auto"/>
          <w:sz w:val="24"/>
          <w:szCs w:val="24"/>
        </w:rPr>
        <w:t>th</w:t>
      </w:r>
      <w:r w:rsidRPr="79987D95" w:rsidR="21A4D837">
        <w:rPr>
          <w:rFonts w:ascii="Aptos" w:hAnsi="Aptos" w:eastAsia="Aptos" w:cs="Aptos" w:asciiTheme="minorAscii" w:hAnsiTheme="minorAscii" w:eastAsiaTheme="minorAscii" w:cstheme="minorAscii"/>
          <w:b w:val="0"/>
          <w:bCs w:val="0"/>
          <w:color w:val="auto"/>
          <w:sz w:val="24"/>
          <w:szCs w:val="24"/>
        </w:rPr>
        <w:t>e</w:t>
      </w:r>
      <w:r w:rsidRPr="79987D95" w:rsidR="67CD6E6B">
        <w:rPr>
          <w:rFonts w:ascii="Aptos" w:hAnsi="Aptos" w:eastAsia="Aptos" w:cs="Aptos" w:asciiTheme="minorAscii" w:hAnsiTheme="minorAscii" w:eastAsiaTheme="minorAscii" w:cstheme="minorAscii"/>
          <w:b w:val="0"/>
          <w:bCs w:val="0"/>
          <w:color w:val="auto"/>
          <w:sz w:val="24"/>
          <w:szCs w:val="24"/>
        </w:rPr>
        <w:t xml:space="preserve"> strengths and weaknesses</w:t>
      </w:r>
      <w:r w:rsidRPr="79987D95" w:rsidR="05361F4C">
        <w:rPr>
          <w:rFonts w:ascii="Aptos" w:hAnsi="Aptos" w:eastAsia="Aptos" w:cs="Aptos" w:asciiTheme="minorAscii" w:hAnsiTheme="minorAscii" w:eastAsiaTheme="minorAscii" w:cstheme="minorAscii"/>
          <w:b w:val="0"/>
          <w:bCs w:val="0"/>
          <w:color w:val="auto"/>
          <w:sz w:val="24"/>
          <w:szCs w:val="24"/>
        </w:rPr>
        <w:t xml:space="preserve"> of multi-agency working </w:t>
      </w:r>
      <w:r w:rsidRPr="79987D95" w:rsidR="4E02966C">
        <w:rPr>
          <w:rFonts w:ascii="Aptos" w:hAnsi="Aptos" w:eastAsia="Aptos" w:cs="Aptos" w:asciiTheme="minorAscii" w:hAnsiTheme="minorAscii" w:eastAsiaTheme="minorAscii" w:cstheme="minorAscii"/>
          <w:b w:val="0"/>
          <w:bCs w:val="0"/>
          <w:color w:val="auto"/>
          <w:sz w:val="24"/>
          <w:szCs w:val="24"/>
        </w:rPr>
        <w:t>as well as how different models may link to relevant theory and legislation</w:t>
      </w:r>
      <w:r w:rsidRPr="79987D95" w:rsidR="46AD5BCD">
        <w:rPr>
          <w:rFonts w:ascii="Aptos" w:hAnsi="Aptos" w:eastAsia="Aptos" w:cs="Aptos" w:asciiTheme="minorAscii" w:hAnsiTheme="minorAscii" w:eastAsiaTheme="minorAscii" w:cstheme="minorAscii"/>
          <w:b w:val="0"/>
          <w:bCs w:val="0"/>
          <w:color w:val="auto"/>
          <w:sz w:val="24"/>
          <w:szCs w:val="24"/>
        </w:rPr>
        <w:t xml:space="preserve"> to provide an understanding of what may be done to further increase the effec</w:t>
      </w:r>
      <w:r w:rsidRPr="79987D95" w:rsidR="431B9BC1">
        <w:rPr>
          <w:rFonts w:ascii="Aptos" w:hAnsi="Aptos" w:eastAsia="Aptos" w:cs="Aptos" w:asciiTheme="minorAscii" w:hAnsiTheme="minorAscii" w:eastAsiaTheme="minorAscii" w:cstheme="minorAscii"/>
          <w:b w:val="0"/>
          <w:bCs w:val="0"/>
          <w:color w:val="auto"/>
          <w:sz w:val="24"/>
          <w:szCs w:val="24"/>
        </w:rPr>
        <w:t xml:space="preserve">tiveness of safeguarding practice. </w:t>
      </w:r>
    </w:p>
    <w:p w:rsidR="2CB92732" w:rsidP="79987D95" w:rsidRDefault="2CB92732" w14:paraId="64CA9666" w14:textId="7ECC6230">
      <w:pPr>
        <w:pStyle w:val="Normal"/>
        <w:rPr>
          <w:rFonts w:ascii="Aptos" w:hAnsi="Aptos" w:eastAsia="Aptos" w:cs="Aptos" w:asciiTheme="minorAscii" w:hAnsiTheme="minorAscii" w:eastAsiaTheme="minorAscii" w:cstheme="minorAscii"/>
          <w:color w:val="auto"/>
          <w:sz w:val="24"/>
          <w:szCs w:val="24"/>
        </w:rPr>
      </w:pPr>
      <w:r w:rsidRPr="79987D95" w:rsidR="0AA5D6E0">
        <w:rPr>
          <w:rFonts w:ascii="Aptos" w:hAnsi="Aptos" w:eastAsia="Aptos" w:cs="Aptos" w:asciiTheme="minorAscii" w:hAnsiTheme="minorAscii" w:eastAsiaTheme="minorAscii" w:cstheme="minorAscii"/>
          <w:color w:val="auto"/>
          <w:sz w:val="24"/>
          <w:szCs w:val="24"/>
        </w:rPr>
        <w:t xml:space="preserve">As </w:t>
      </w:r>
      <w:r w:rsidRPr="79987D95" w:rsidR="43EBC455">
        <w:rPr>
          <w:rFonts w:ascii="Aptos" w:hAnsi="Aptos" w:eastAsia="Aptos" w:cs="Aptos" w:asciiTheme="minorAscii" w:hAnsiTheme="minorAscii" w:eastAsiaTheme="minorAscii" w:cstheme="minorAscii"/>
          <w:color w:val="auto"/>
          <w:sz w:val="24"/>
          <w:szCs w:val="24"/>
        </w:rPr>
        <w:t>detailed</w:t>
      </w:r>
      <w:r w:rsidRPr="79987D95" w:rsidR="0AA5D6E0">
        <w:rPr>
          <w:rFonts w:ascii="Aptos" w:hAnsi="Aptos" w:eastAsia="Aptos" w:cs="Aptos" w:asciiTheme="minorAscii" w:hAnsiTheme="minorAscii" w:eastAsiaTheme="minorAscii" w:cstheme="minorAscii"/>
          <w:color w:val="auto"/>
          <w:sz w:val="24"/>
          <w:szCs w:val="24"/>
        </w:rPr>
        <w:t xml:space="preserve"> in ‘</w:t>
      </w:r>
      <w:r w:rsidRPr="79987D95" w:rsidR="0AA5D6E0">
        <w:rPr>
          <w:rFonts w:ascii="Aptos" w:hAnsi="Aptos" w:eastAsia="Aptos" w:cs="Aptos" w:asciiTheme="minorAscii" w:hAnsiTheme="minorAscii" w:eastAsiaTheme="minorAscii" w:cstheme="minorAscii"/>
          <w:color w:val="auto"/>
          <w:sz w:val="24"/>
          <w:szCs w:val="24"/>
        </w:rPr>
        <w:t>Working Together to Safeguard Children’ (2023)</w:t>
      </w:r>
      <w:r w:rsidRPr="79987D95" w:rsidR="0AA5D6E0">
        <w:rPr>
          <w:rFonts w:ascii="Aptos" w:hAnsi="Aptos" w:eastAsia="Aptos" w:cs="Aptos" w:asciiTheme="minorAscii" w:hAnsiTheme="minorAscii" w:eastAsiaTheme="minorAscii" w:cstheme="minorAscii"/>
          <w:b w:val="0"/>
          <w:bCs w:val="0"/>
          <w:color w:val="auto"/>
          <w:sz w:val="24"/>
          <w:szCs w:val="24"/>
        </w:rPr>
        <w:t xml:space="preserve">, </w:t>
      </w:r>
      <w:r w:rsidRPr="79987D95" w:rsidR="0AA5D6E0">
        <w:rPr>
          <w:rFonts w:ascii="Aptos" w:hAnsi="Aptos" w:eastAsia="Aptos" w:cs="Aptos" w:asciiTheme="minorAscii" w:hAnsiTheme="minorAscii" w:eastAsiaTheme="minorAscii" w:cstheme="minorAscii"/>
          <w:b w:val="0"/>
          <w:bCs w:val="0"/>
          <w:color w:val="auto"/>
          <w:sz w:val="24"/>
          <w:szCs w:val="24"/>
        </w:rPr>
        <w:t>the multi-agency approach</w:t>
      </w:r>
      <w:r w:rsidRPr="79987D95" w:rsidR="79C0B171">
        <w:rPr>
          <w:rFonts w:ascii="Aptos" w:hAnsi="Aptos" w:eastAsia="Aptos" w:cs="Aptos" w:asciiTheme="minorAscii" w:hAnsiTheme="minorAscii" w:eastAsiaTheme="minorAscii" w:cstheme="minorAscii"/>
          <w:b w:val="0"/>
          <w:bCs w:val="0"/>
          <w:color w:val="auto"/>
          <w:sz w:val="24"/>
          <w:szCs w:val="24"/>
        </w:rPr>
        <w:t xml:space="preserve"> is </w:t>
      </w:r>
      <w:r w:rsidRPr="79987D95" w:rsidR="79C0B171">
        <w:rPr>
          <w:rFonts w:ascii="Aptos" w:hAnsi="Aptos" w:eastAsia="Aptos" w:cs="Aptos" w:asciiTheme="minorAscii" w:hAnsiTheme="minorAscii" w:eastAsiaTheme="minorAscii" w:cstheme="minorAscii"/>
          <w:b w:val="0"/>
          <w:bCs w:val="0"/>
          <w:color w:val="auto"/>
          <w:sz w:val="24"/>
          <w:szCs w:val="24"/>
        </w:rPr>
        <w:t xml:space="preserve">the expectation of different </w:t>
      </w:r>
      <w:r w:rsidRPr="79987D95" w:rsidR="0E00EFE7">
        <w:rPr>
          <w:rFonts w:ascii="Aptos" w:hAnsi="Aptos" w:eastAsia="Aptos" w:cs="Aptos" w:asciiTheme="minorAscii" w:hAnsiTheme="minorAscii" w:eastAsiaTheme="minorAscii" w:cstheme="minorAscii"/>
          <w:b w:val="0"/>
          <w:bCs w:val="0"/>
          <w:color w:val="auto"/>
          <w:sz w:val="24"/>
          <w:szCs w:val="24"/>
        </w:rPr>
        <w:t>agencies wor</w:t>
      </w:r>
      <w:r w:rsidRPr="79987D95" w:rsidR="0E00EFE7">
        <w:rPr>
          <w:rFonts w:ascii="Aptos" w:hAnsi="Aptos" w:eastAsia="Aptos" w:cs="Aptos" w:asciiTheme="minorAscii" w:hAnsiTheme="minorAscii" w:eastAsiaTheme="minorAscii" w:cstheme="minorAscii"/>
          <w:color w:val="auto"/>
          <w:sz w:val="24"/>
          <w:szCs w:val="24"/>
        </w:rPr>
        <w:t xml:space="preserve">king collaboratively to support children and young people </w:t>
      </w:r>
      <w:r w:rsidRPr="79987D95" w:rsidR="33EB94C8">
        <w:rPr>
          <w:rFonts w:ascii="Aptos" w:hAnsi="Aptos" w:eastAsia="Aptos" w:cs="Aptos" w:asciiTheme="minorAscii" w:hAnsiTheme="minorAscii" w:eastAsiaTheme="minorAscii" w:cstheme="minorAscii"/>
          <w:color w:val="auto"/>
          <w:sz w:val="24"/>
          <w:szCs w:val="24"/>
        </w:rPr>
        <w:t>to ensure their safeguarding needs are met (</w:t>
      </w:r>
      <w:r w:rsidRPr="79987D95" w:rsidR="33EB94C8">
        <w:rPr>
          <w:rFonts w:ascii="Aptos" w:hAnsi="Aptos" w:eastAsia="Aptos" w:cs="Aptos" w:asciiTheme="minorAscii" w:hAnsiTheme="minorAscii" w:eastAsiaTheme="minorAscii" w:cstheme="minorAscii"/>
          <w:i w:val="1"/>
          <w:iCs w:val="1"/>
          <w:color w:val="auto"/>
          <w:sz w:val="24"/>
          <w:szCs w:val="24"/>
        </w:rPr>
        <w:t>HM Government, 2023</w:t>
      </w:r>
      <w:r w:rsidRPr="79987D95" w:rsidR="33EB94C8">
        <w:rPr>
          <w:rFonts w:ascii="Aptos" w:hAnsi="Aptos" w:eastAsia="Aptos" w:cs="Aptos" w:asciiTheme="minorAscii" w:hAnsiTheme="minorAscii" w:eastAsiaTheme="minorAscii" w:cstheme="minorAscii"/>
          <w:color w:val="auto"/>
          <w:sz w:val="24"/>
          <w:szCs w:val="24"/>
        </w:rPr>
        <w:t>)</w:t>
      </w:r>
      <w:r w:rsidRPr="79987D95" w:rsidR="33EB94C8">
        <w:rPr>
          <w:rFonts w:ascii="Aptos" w:hAnsi="Aptos" w:eastAsia="Aptos" w:cs="Aptos" w:asciiTheme="minorAscii" w:hAnsiTheme="minorAscii" w:eastAsiaTheme="minorAscii" w:cstheme="minorAscii"/>
          <w:color w:val="auto"/>
          <w:sz w:val="24"/>
          <w:szCs w:val="24"/>
        </w:rPr>
        <w:t>.</w:t>
      </w:r>
      <w:r w:rsidRPr="79987D95" w:rsidR="1D8F9C04">
        <w:rPr>
          <w:rFonts w:ascii="Aptos" w:hAnsi="Aptos" w:eastAsia="Aptos" w:cs="Aptos" w:asciiTheme="minorAscii" w:hAnsiTheme="minorAscii" w:eastAsiaTheme="minorAscii" w:cstheme="minorAscii"/>
          <w:color w:val="auto"/>
          <w:sz w:val="24"/>
          <w:szCs w:val="24"/>
        </w:rPr>
        <w:t xml:space="preserve"> </w:t>
      </w:r>
      <w:r w:rsidRPr="79987D95" w:rsidR="2B5D4CBD">
        <w:rPr>
          <w:rFonts w:ascii="Aptos" w:hAnsi="Aptos" w:eastAsia="Aptos" w:cs="Aptos" w:asciiTheme="minorAscii" w:hAnsiTheme="minorAscii" w:eastAsiaTheme="minorAscii" w:cstheme="minorAscii"/>
          <w:color w:val="auto"/>
          <w:sz w:val="24"/>
          <w:szCs w:val="24"/>
        </w:rPr>
        <w:t xml:space="preserve"> </w:t>
      </w:r>
      <w:r w:rsidRPr="79987D95" w:rsidR="1B063177">
        <w:rPr>
          <w:rFonts w:ascii="Aptos" w:hAnsi="Aptos" w:eastAsia="Aptos" w:cs="Aptos" w:asciiTheme="minorAscii" w:hAnsiTheme="minorAscii" w:eastAsiaTheme="minorAscii" w:cstheme="minorAscii"/>
          <w:color w:val="auto"/>
          <w:sz w:val="24"/>
          <w:szCs w:val="24"/>
        </w:rPr>
        <w:t xml:space="preserve">This method of support is </w:t>
      </w:r>
      <w:r w:rsidRPr="79987D95" w:rsidR="1B063177">
        <w:rPr>
          <w:rFonts w:ascii="Aptos" w:hAnsi="Aptos" w:eastAsia="Aptos" w:cs="Aptos" w:asciiTheme="minorAscii" w:hAnsiTheme="minorAscii" w:eastAsiaTheme="minorAscii" w:cstheme="minorAscii"/>
          <w:color w:val="auto"/>
          <w:sz w:val="24"/>
          <w:szCs w:val="24"/>
        </w:rPr>
        <w:t>relatively new</w:t>
      </w:r>
      <w:r w:rsidRPr="79987D95" w:rsidR="1B063177">
        <w:rPr>
          <w:rFonts w:ascii="Aptos" w:hAnsi="Aptos" w:eastAsia="Aptos" w:cs="Aptos" w:asciiTheme="minorAscii" w:hAnsiTheme="minorAscii" w:eastAsiaTheme="minorAscii" w:cstheme="minorAscii"/>
          <w:color w:val="auto"/>
          <w:sz w:val="24"/>
          <w:szCs w:val="24"/>
        </w:rPr>
        <w:t xml:space="preserve"> in child protection</w:t>
      </w:r>
      <w:r w:rsidRPr="79987D95" w:rsidR="1B58C2BF">
        <w:rPr>
          <w:rFonts w:ascii="Aptos" w:hAnsi="Aptos" w:eastAsia="Aptos" w:cs="Aptos" w:asciiTheme="minorAscii" w:hAnsiTheme="minorAscii" w:eastAsiaTheme="minorAscii" w:cstheme="minorAscii"/>
          <w:color w:val="auto"/>
          <w:sz w:val="24"/>
          <w:szCs w:val="24"/>
        </w:rPr>
        <w:t xml:space="preserve"> </w:t>
      </w:r>
      <w:r w:rsidRPr="79987D95" w:rsidR="381B685F">
        <w:rPr>
          <w:rFonts w:ascii="Aptos" w:hAnsi="Aptos" w:eastAsia="Aptos" w:cs="Aptos" w:asciiTheme="minorAscii" w:hAnsiTheme="minorAscii" w:eastAsiaTheme="minorAscii" w:cstheme="minorAscii"/>
          <w:color w:val="auto"/>
          <w:sz w:val="24"/>
          <w:szCs w:val="24"/>
        </w:rPr>
        <w:t xml:space="preserve">as it takes a person-centred approach, having open </w:t>
      </w:r>
      <w:r w:rsidRPr="79987D95" w:rsidR="5808DAAA">
        <w:rPr>
          <w:rFonts w:ascii="Aptos" w:hAnsi="Aptos" w:eastAsia="Aptos" w:cs="Aptos" w:asciiTheme="minorAscii" w:hAnsiTheme="minorAscii" w:eastAsiaTheme="minorAscii" w:cstheme="minorAscii"/>
          <w:color w:val="auto"/>
          <w:sz w:val="24"/>
          <w:szCs w:val="24"/>
        </w:rPr>
        <w:t>communication</w:t>
      </w:r>
      <w:r w:rsidRPr="79987D95" w:rsidR="381B685F">
        <w:rPr>
          <w:rFonts w:ascii="Aptos" w:hAnsi="Aptos" w:eastAsia="Aptos" w:cs="Aptos" w:asciiTheme="minorAscii" w:hAnsiTheme="minorAscii" w:eastAsiaTheme="minorAscii" w:cstheme="minorAscii"/>
          <w:color w:val="auto"/>
          <w:sz w:val="24"/>
          <w:szCs w:val="24"/>
        </w:rPr>
        <w:t xml:space="preserve"> with the servic</w:t>
      </w:r>
      <w:r w:rsidRPr="79987D95" w:rsidR="1602D30A">
        <w:rPr>
          <w:rFonts w:ascii="Aptos" w:hAnsi="Aptos" w:eastAsia="Aptos" w:cs="Aptos" w:asciiTheme="minorAscii" w:hAnsiTheme="minorAscii" w:eastAsiaTheme="minorAscii" w:cstheme="minorAscii"/>
          <w:color w:val="auto"/>
          <w:sz w:val="24"/>
          <w:szCs w:val="24"/>
        </w:rPr>
        <w:t>e users</w:t>
      </w:r>
      <w:r w:rsidRPr="79987D95" w:rsidR="10E06743">
        <w:rPr>
          <w:rFonts w:ascii="Aptos" w:hAnsi="Aptos" w:eastAsia="Aptos" w:cs="Aptos" w:asciiTheme="minorAscii" w:hAnsiTheme="minorAscii" w:eastAsiaTheme="minorAscii" w:cstheme="minorAscii"/>
          <w:color w:val="auto"/>
          <w:sz w:val="24"/>
          <w:szCs w:val="24"/>
        </w:rPr>
        <w:t xml:space="preserve"> and discussing what they believe it is they need</w:t>
      </w:r>
      <w:r w:rsidRPr="79987D95" w:rsidR="2FB832FF">
        <w:rPr>
          <w:rFonts w:ascii="Aptos" w:hAnsi="Aptos" w:eastAsia="Aptos" w:cs="Aptos" w:asciiTheme="minorAscii" w:hAnsiTheme="minorAscii" w:eastAsiaTheme="minorAscii" w:cstheme="minorAscii"/>
          <w:color w:val="auto"/>
          <w:sz w:val="24"/>
          <w:szCs w:val="24"/>
        </w:rPr>
        <w:t xml:space="preserve"> and incorporating this information into a plan for multiple agencies to review and uphold</w:t>
      </w:r>
      <w:r w:rsidRPr="79987D95" w:rsidR="0FA94EBC">
        <w:rPr>
          <w:rFonts w:ascii="Aptos" w:hAnsi="Aptos" w:eastAsia="Aptos" w:cs="Aptos" w:asciiTheme="minorAscii" w:hAnsiTheme="minorAscii" w:eastAsiaTheme="minorAscii" w:cstheme="minorAscii"/>
          <w:color w:val="auto"/>
          <w:sz w:val="24"/>
          <w:szCs w:val="24"/>
        </w:rPr>
        <w:t xml:space="preserve"> </w:t>
      </w:r>
      <w:r w:rsidRPr="79987D95" w:rsidR="0FA94EBC">
        <w:rPr>
          <w:rFonts w:ascii="Aptos" w:hAnsi="Aptos" w:eastAsia="Aptos" w:cs="Aptos" w:asciiTheme="minorAscii" w:hAnsiTheme="minorAscii" w:eastAsiaTheme="minorAscii" w:cstheme="minorAscii"/>
          <w:color w:val="auto"/>
          <w:sz w:val="24"/>
          <w:szCs w:val="24"/>
        </w:rPr>
        <w:t>a</w:t>
      </w:r>
      <w:r w:rsidRPr="79987D95" w:rsidR="0FA94EBC">
        <w:rPr>
          <w:rFonts w:ascii="Aptos" w:hAnsi="Aptos" w:eastAsia="Aptos" w:cs="Aptos" w:asciiTheme="minorAscii" w:hAnsiTheme="minorAscii" w:eastAsiaTheme="minorAscii" w:cstheme="minorAscii"/>
          <w:color w:val="auto"/>
          <w:sz w:val="24"/>
          <w:szCs w:val="24"/>
        </w:rPr>
        <w:t>s</w:t>
      </w:r>
      <w:r w:rsidRPr="79987D95" w:rsidR="0FA94EBC">
        <w:rPr>
          <w:rFonts w:ascii="Aptos" w:hAnsi="Aptos" w:eastAsia="Aptos" w:cs="Aptos" w:asciiTheme="minorAscii" w:hAnsiTheme="minorAscii" w:eastAsiaTheme="minorAscii" w:cstheme="minorAscii"/>
          <w:color w:val="auto"/>
          <w:sz w:val="24"/>
          <w:szCs w:val="24"/>
        </w:rPr>
        <w:t xml:space="preserve"> </w:t>
      </w:r>
      <w:r w:rsidRPr="79987D95" w:rsidR="0FA94EBC">
        <w:rPr>
          <w:rFonts w:ascii="Aptos" w:hAnsi="Aptos" w:eastAsia="Aptos" w:cs="Aptos" w:asciiTheme="minorAscii" w:hAnsiTheme="minorAscii" w:eastAsiaTheme="minorAscii" w:cstheme="minorAscii"/>
          <w:color w:val="auto"/>
          <w:sz w:val="24"/>
          <w:szCs w:val="24"/>
        </w:rPr>
        <w:t>t</w:t>
      </w:r>
      <w:r w:rsidRPr="79987D95" w:rsidR="0FA94EBC">
        <w:rPr>
          <w:rFonts w:ascii="Aptos" w:hAnsi="Aptos" w:eastAsia="Aptos" w:cs="Aptos" w:asciiTheme="minorAscii" w:hAnsiTheme="minorAscii" w:eastAsiaTheme="minorAscii" w:cstheme="minorAscii"/>
          <w:color w:val="auto"/>
          <w:sz w:val="24"/>
          <w:szCs w:val="24"/>
        </w:rPr>
        <w:t>h</w:t>
      </w:r>
      <w:r w:rsidRPr="79987D95" w:rsidR="0FA94EBC">
        <w:rPr>
          <w:rFonts w:ascii="Aptos" w:hAnsi="Aptos" w:eastAsia="Aptos" w:cs="Aptos" w:asciiTheme="minorAscii" w:hAnsiTheme="minorAscii" w:eastAsiaTheme="minorAscii" w:cstheme="minorAscii"/>
          <w:color w:val="auto"/>
          <w:sz w:val="24"/>
          <w:szCs w:val="24"/>
        </w:rPr>
        <w:t>e</w:t>
      </w:r>
      <w:r w:rsidRPr="79987D95" w:rsidR="0FA94EBC">
        <w:rPr>
          <w:rFonts w:ascii="Aptos" w:hAnsi="Aptos" w:eastAsia="Aptos" w:cs="Aptos" w:asciiTheme="minorAscii" w:hAnsiTheme="minorAscii" w:eastAsiaTheme="minorAscii" w:cstheme="minorAscii"/>
          <w:color w:val="auto"/>
          <w:sz w:val="24"/>
          <w:szCs w:val="24"/>
        </w:rPr>
        <w:t xml:space="preserve"> </w:t>
      </w:r>
      <w:r w:rsidRPr="79987D95" w:rsidR="0FA94EBC">
        <w:rPr>
          <w:rFonts w:ascii="Aptos" w:hAnsi="Aptos" w:eastAsia="Aptos" w:cs="Aptos" w:asciiTheme="minorAscii" w:hAnsiTheme="minorAscii" w:eastAsiaTheme="minorAscii" w:cstheme="minorAscii"/>
          <w:color w:val="auto"/>
          <w:sz w:val="24"/>
          <w:szCs w:val="24"/>
        </w:rPr>
        <w:t>p</w:t>
      </w:r>
      <w:r w:rsidRPr="79987D95" w:rsidR="0FA94EBC">
        <w:rPr>
          <w:rFonts w:ascii="Aptos" w:hAnsi="Aptos" w:eastAsia="Aptos" w:cs="Aptos" w:asciiTheme="minorAscii" w:hAnsiTheme="minorAscii" w:eastAsiaTheme="minorAscii" w:cstheme="minorAscii"/>
          <w:color w:val="auto"/>
          <w:sz w:val="24"/>
          <w:szCs w:val="24"/>
        </w:rPr>
        <w:t>r</w:t>
      </w:r>
      <w:r w:rsidRPr="79987D95" w:rsidR="0FA94EBC">
        <w:rPr>
          <w:rFonts w:ascii="Aptos" w:hAnsi="Aptos" w:eastAsia="Aptos" w:cs="Aptos" w:asciiTheme="minorAscii" w:hAnsiTheme="minorAscii" w:eastAsiaTheme="minorAscii" w:cstheme="minorAscii"/>
          <w:color w:val="auto"/>
          <w:sz w:val="24"/>
          <w:szCs w:val="24"/>
        </w:rPr>
        <w:t>o</w:t>
      </w:r>
      <w:r w:rsidRPr="79987D95" w:rsidR="0FA94EBC">
        <w:rPr>
          <w:rFonts w:ascii="Aptos" w:hAnsi="Aptos" w:eastAsia="Aptos" w:cs="Aptos" w:asciiTheme="minorAscii" w:hAnsiTheme="minorAscii" w:eastAsiaTheme="minorAscii" w:cstheme="minorAscii"/>
          <w:color w:val="auto"/>
          <w:sz w:val="24"/>
          <w:szCs w:val="24"/>
        </w:rPr>
        <w:t>c</w:t>
      </w:r>
      <w:r w:rsidRPr="79987D95" w:rsidR="0FA94EBC">
        <w:rPr>
          <w:rFonts w:ascii="Aptos" w:hAnsi="Aptos" w:eastAsia="Aptos" w:cs="Aptos" w:asciiTheme="minorAscii" w:hAnsiTheme="minorAscii" w:eastAsiaTheme="minorAscii" w:cstheme="minorAscii"/>
          <w:color w:val="auto"/>
          <w:sz w:val="24"/>
          <w:szCs w:val="24"/>
        </w:rPr>
        <w:t>e</w:t>
      </w:r>
      <w:r w:rsidRPr="79987D95" w:rsidR="0FA94EBC">
        <w:rPr>
          <w:rFonts w:ascii="Aptos" w:hAnsi="Aptos" w:eastAsia="Aptos" w:cs="Aptos" w:asciiTheme="minorAscii" w:hAnsiTheme="minorAscii" w:eastAsiaTheme="minorAscii" w:cstheme="minorAscii"/>
          <w:color w:val="auto"/>
          <w:sz w:val="24"/>
          <w:szCs w:val="24"/>
        </w:rPr>
        <w:t>s</w:t>
      </w:r>
      <w:r w:rsidRPr="79987D95" w:rsidR="0FA94EBC">
        <w:rPr>
          <w:rFonts w:ascii="Aptos" w:hAnsi="Aptos" w:eastAsia="Aptos" w:cs="Aptos" w:asciiTheme="minorAscii" w:hAnsiTheme="minorAscii" w:eastAsiaTheme="minorAscii" w:cstheme="minorAscii"/>
          <w:color w:val="auto"/>
          <w:sz w:val="24"/>
          <w:szCs w:val="24"/>
        </w:rPr>
        <w:t>s</w:t>
      </w:r>
      <w:r w:rsidRPr="79987D95" w:rsidR="0FA94EBC">
        <w:rPr>
          <w:rFonts w:ascii="Aptos" w:hAnsi="Aptos" w:eastAsia="Aptos" w:cs="Aptos" w:asciiTheme="minorAscii" w:hAnsiTheme="minorAscii" w:eastAsiaTheme="minorAscii" w:cstheme="minorAscii"/>
          <w:color w:val="auto"/>
          <w:sz w:val="24"/>
          <w:szCs w:val="24"/>
        </w:rPr>
        <w:t xml:space="preserve"> </w:t>
      </w:r>
      <w:r w:rsidRPr="79987D95" w:rsidR="0FA94EBC">
        <w:rPr>
          <w:rFonts w:ascii="Aptos" w:hAnsi="Aptos" w:eastAsia="Aptos" w:cs="Aptos" w:asciiTheme="minorAscii" w:hAnsiTheme="minorAscii" w:eastAsiaTheme="minorAscii" w:cstheme="minorAscii"/>
          <w:color w:val="auto"/>
          <w:sz w:val="24"/>
          <w:szCs w:val="24"/>
        </w:rPr>
        <w:t>g</w:t>
      </w:r>
      <w:r w:rsidRPr="79987D95" w:rsidR="0FA94EBC">
        <w:rPr>
          <w:rFonts w:ascii="Aptos" w:hAnsi="Aptos" w:eastAsia="Aptos" w:cs="Aptos" w:asciiTheme="minorAscii" w:hAnsiTheme="minorAscii" w:eastAsiaTheme="minorAscii" w:cstheme="minorAscii"/>
          <w:color w:val="auto"/>
          <w:sz w:val="24"/>
          <w:szCs w:val="24"/>
        </w:rPr>
        <w:t>o</w:t>
      </w:r>
      <w:r w:rsidRPr="79987D95" w:rsidR="0FA94EBC">
        <w:rPr>
          <w:rFonts w:ascii="Aptos" w:hAnsi="Aptos" w:eastAsia="Aptos" w:cs="Aptos" w:asciiTheme="minorAscii" w:hAnsiTheme="minorAscii" w:eastAsiaTheme="minorAscii" w:cstheme="minorAscii"/>
          <w:color w:val="auto"/>
          <w:sz w:val="24"/>
          <w:szCs w:val="24"/>
        </w:rPr>
        <w:t>e</w:t>
      </w:r>
      <w:r w:rsidRPr="79987D95" w:rsidR="0FA94EBC">
        <w:rPr>
          <w:rFonts w:ascii="Aptos" w:hAnsi="Aptos" w:eastAsia="Aptos" w:cs="Aptos" w:asciiTheme="minorAscii" w:hAnsiTheme="minorAscii" w:eastAsiaTheme="minorAscii" w:cstheme="minorAscii"/>
          <w:color w:val="auto"/>
          <w:sz w:val="24"/>
          <w:szCs w:val="24"/>
        </w:rPr>
        <w:t>s</w:t>
      </w:r>
      <w:r w:rsidRPr="79987D95" w:rsidR="0FA94EBC">
        <w:rPr>
          <w:rFonts w:ascii="Aptos" w:hAnsi="Aptos" w:eastAsia="Aptos" w:cs="Aptos" w:asciiTheme="minorAscii" w:hAnsiTheme="minorAscii" w:eastAsiaTheme="minorAscii" w:cstheme="minorAscii"/>
          <w:color w:val="auto"/>
          <w:sz w:val="24"/>
          <w:szCs w:val="24"/>
        </w:rPr>
        <w:t xml:space="preserve"> </w:t>
      </w:r>
      <w:r w:rsidRPr="79987D95" w:rsidR="0FA94EBC">
        <w:rPr>
          <w:rFonts w:ascii="Aptos" w:hAnsi="Aptos" w:eastAsia="Aptos" w:cs="Aptos" w:asciiTheme="minorAscii" w:hAnsiTheme="minorAscii" w:eastAsiaTheme="minorAscii" w:cstheme="minorAscii"/>
          <w:color w:val="auto"/>
          <w:sz w:val="24"/>
          <w:szCs w:val="24"/>
        </w:rPr>
        <w:t>o</w:t>
      </w:r>
      <w:r w:rsidRPr="79987D95" w:rsidR="0FA94EBC">
        <w:rPr>
          <w:rFonts w:ascii="Aptos" w:hAnsi="Aptos" w:eastAsia="Aptos" w:cs="Aptos" w:asciiTheme="minorAscii" w:hAnsiTheme="minorAscii" w:eastAsiaTheme="minorAscii" w:cstheme="minorAscii"/>
          <w:color w:val="auto"/>
          <w:sz w:val="24"/>
          <w:szCs w:val="24"/>
        </w:rPr>
        <w:t>n</w:t>
      </w:r>
      <w:r w:rsidRPr="79987D95" w:rsidR="74D2DC36">
        <w:rPr>
          <w:rFonts w:ascii="Aptos" w:hAnsi="Aptos" w:eastAsia="Aptos" w:cs="Aptos" w:asciiTheme="minorAscii" w:hAnsiTheme="minorAscii" w:eastAsiaTheme="minorAscii" w:cstheme="minorAscii"/>
          <w:color w:val="auto"/>
          <w:sz w:val="24"/>
          <w:szCs w:val="24"/>
        </w:rPr>
        <w:t>. This is a contrast from the more traditional proc</w:t>
      </w:r>
      <w:r w:rsidRPr="79987D95" w:rsidR="74D2DC36">
        <w:rPr>
          <w:rFonts w:ascii="Aptos" w:hAnsi="Aptos" w:eastAsia="Aptos" w:cs="Aptos" w:asciiTheme="minorAscii" w:hAnsiTheme="minorAscii" w:eastAsiaTheme="minorAscii" w:cstheme="minorAscii"/>
          <w:color w:val="auto"/>
          <w:sz w:val="24"/>
          <w:szCs w:val="24"/>
        </w:rPr>
        <w:t xml:space="preserve">ess of seeking out one </w:t>
      </w:r>
      <w:r w:rsidRPr="79987D95" w:rsidR="74D2DC36">
        <w:rPr>
          <w:rFonts w:ascii="Aptos" w:hAnsi="Aptos" w:eastAsia="Aptos" w:cs="Aptos" w:asciiTheme="minorAscii" w:hAnsiTheme="minorAscii" w:eastAsiaTheme="minorAscii" w:cstheme="minorAscii"/>
          <w:color w:val="auto"/>
          <w:sz w:val="24"/>
          <w:szCs w:val="24"/>
        </w:rPr>
        <w:t xml:space="preserve">specialist </w:t>
      </w:r>
      <w:r w:rsidRPr="79987D95" w:rsidR="74D2DC36">
        <w:rPr>
          <w:rFonts w:ascii="Aptos" w:hAnsi="Aptos" w:eastAsia="Aptos" w:cs="Aptos" w:asciiTheme="minorAscii" w:hAnsiTheme="minorAscii" w:eastAsiaTheme="minorAscii" w:cstheme="minorAscii"/>
          <w:color w:val="auto"/>
          <w:sz w:val="24"/>
          <w:szCs w:val="24"/>
        </w:rPr>
        <w:t xml:space="preserve">service </w:t>
      </w:r>
      <w:r w:rsidRPr="79987D95" w:rsidR="7AB8F035">
        <w:rPr>
          <w:rFonts w:ascii="Aptos" w:hAnsi="Aptos" w:eastAsia="Aptos" w:cs="Aptos" w:asciiTheme="minorAscii" w:hAnsiTheme="minorAscii" w:eastAsiaTheme="minorAscii" w:cstheme="minorAscii"/>
          <w:color w:val="auto"/>
          <w:sz w:val="24"/>
          <w:szCs w:val="24"/>
        </w:rPr>
        <w:t xml:space="preserve">and </w:t>
      </w:r>
      <w:r w:rsidRPr="79987D95" w:rsidR="7AB8F035">
        <w:rPr>
          <w:rFonts w:ascii="Aptos" w:hAnsi="Aptos" w:eastAsia="Aptos" w:cs="Aptos" w:asciiTheme="minorAscii" w:hAnsiTheme="minorAscii" w:eastAsiaTheme="minorAscii" w:cstheme="minorAscii"/>
          <w:color w:val="auto"/>
          <w:sz w:val="24"/>
          <w:szCs w:val="24"/>
        </w:rPr>
        <w:t>designating</w:t>
      </w:r>
      <w:r w:rsidRPr="79987D95" w:rsidR="7AB8F035">
        <w:rPr>
          <w:rFonts w:ascii="Aptos" w:hAnsi="Aptos" w:eastAsia="Aptos" w:cs="Aptos" w:asciiTheme="minorAscii" w:hAnsiTheme="minorAscii" w:eastAsiaTheme="minorAscii" w:cstheme="minorAscii"/>
          <w:color w:val="auto"/>
          <w:sz w:val="24"/>
          <w:szCs w:val="24"/>
        </w:rPr>
        <w:t xml:space="preserve"> this to the user</w:t>
      </w:r>
      <w:r w:rsidRPr="79987D95" w:rsidR="31034861">
        <w:rPr>
          <w:rFonts w:ascii="Aptos" w:hAnsi="Aptos" w:eastAsia="Aptos" w:cs="Aptos" w:asciiTheme="minorAscii" w:hAnsiTheme="minorAscii" w:eastAsiaTheme="minorAscii" w:cstheme="minorAscii"/>
          <w:color w:val="auto"/>
          <w:sz w:val="24"/>
          <w:szCs w:val="24"/>
        </w:rPr>
        <w:t xml:space="preserve"> for them to access</w:t>
      </w:r>
      <w:r w:rsidRPr="79987D95" w:rsidR="721C0DA6">
        <w:rPr>
          <w:rFonts w:ascii="Aptos" w:hAnsi="Aptos" w:eastAsia="Aptos" w:cs="Aptos" w:asciiTheme="minorAscii" w:hAnsiTheme="minorAscii" w:eastAsiaTheme="minorAscii" w:cstheme="minorAscii"/>
          <w:color w:val="auto"/>
          <w:sz w:val="24"/>
          <w:szCs w:val="24"/>
        </w:rPr>
        <w:t xml:space="preserve"> (</w:t>
      </w:r>
      <w:r w:rsidRPr="79987D95" w:rsidR="721C0DA6">
        <w:rPr>
          <w:rFonts w:ascii="Aptos" w:hAnsi="Aptos" w:eastAsia="Aptos" w:cs="Aptos" w:asciiTheme="minorAscii" w:hAnsiTheme="minorAscii" w:eastAsiaTheme="minorAscii" w:cstheme="minorAscii"/>
          <w:i w:val="1"/>
          <w:iCs w:val="1"/>
          <w:color w:val="auto"/>
          <w:sz w:val="24"/>
          <w:szCs w:val="24"/>
        </w:rPr>
        <w:t>Gasper, 2009</w:t>
      </w:r>
      <w:r w:rsidRPr="79987D95" w:rsidR="721C0DA6">
        <w:rPr>
          <w:rFonts w:ascii="Aptos" w:hAnsi="Aptos" w:eastAsia="Aptos" w:cs="Aptos" w:asciiTheme="minorAscii" w:hAnsiTheme="minorAscii" w:eastAsiaTheme="minorAscii" w:cstheme="minorAscii"/>
          <w:color w:val="auto"/>
          <w:sz w:val="24"/>
          <w:szCs w:val="24"/>
        </w:rPr>
        <w:t>)</w:t>
      </w:r>
      <w:r w:rsidRPr="79987D95" w:rsidR="4D2C968F">
        <w:rPr>
          <w:rFonts w:ascii="Aptos" w:hAnsi="Aptos" w:eastAsia="Aptos" w:cs="Aptos" w:asciiTheme="minorAscii" w:hAnsiTheme="minorAscii" w:eastAsiaTheme="minorAscii" w:cstheme="minorAscii"/>
          <w:color w:val="auto"/>
          <w:sz w:val="24"/>
          <w:szCs w:val="24"/>
        </w:rPr>
        <w:t>.</w:t>
      </w:r>
    </w:p>
    <w:p w:rsidR="2CB92732" w:rsidP="79987D95" w:rsidRDefault="2CB92732" w14:paraId="56B7045B" w14:textId="6BC7F971">
      <w:pPr>
        <w:pStyle w:val="Normal"/>
        <w:spacing w:before="0" w:beforeAutospacing="off" w:after="200" w:afterAutospacing="off" w:line="276" w:lineRule="auto"/>
        <w:rPr>
          <w:rFonts w:ascii="Aptos" w:hAnsi="Aptos" w:eastAsia="Aptos" w:cs="Aptos" w:asciiTheme="minorAscii" w:hAnsiTheme="minorAscii" w:eastAsiaTheme="minorAscii" w:cstheme="minorAscii"/>
          <w:b w:val="1"/>
          <w:bCs w:val="1"/>
          <w:color w:val="auto"/>
          <w:sz w:val="24"/>
          <w:szCs w:val="24"/>
        </w:rPr>
      </w:pPr>
      <w:r w:rsidRPr="79987D95" w:rsidR="47F5FEB7">
        <w:rPr>
          <w:rFonts w:ascii="Aptos" w:hAnsi="Aptos" w:eastAsia="Aptos" w:cs="Aptos" w:asciiTheme="minorAscii" w:hAnsiTheme="minorAscii" w:eastAsiaTheme="minorAscii" w:cstheme="minorAscii"/>
          <w:b w:val="0"/>
          <w:bCs w:val="0"/>
          <w:color w:val="auto"/>
          <w:sz w:val="24"/>
          <w:szCs w:val="24"/>
        </w:rPr>
        <w:t>There are different models of a multi-agency approach when supporting safeguarding of a young person which have been utilised to suit the</w:t>
      </w:r>
      <w:r w:rsidRPr="79987D95" w:rsidR="499C6473">
        <w:rPr>
          <w:rFonts w:ascii="Aptos" w:hAnsi="Aptos" w:eastAsia="Aptos" w:cs="Aptos" w:asciiTheme="minorAscii" w:hAnsiTheme="minorAscii" w:eastAsiaTheme="minorAscii" w:cstheme="minorAscii"/>
          <w:b w:val="0"/>
          <w:bCs w:val="0"/>
          <w:color w:val="auto"/>
          <w:sz w:val="24"/>
          <w:szCs w:val="24"/>
        </w:rPr>
        <w:t xml:space="preserve"> </w:t>
      </w:r>
      <w:r w:rsidRPr="79987D95" w:rsidR="14BAF6CC">
        <w:rPr>
          <w:rFonts w:ascii="Aptos" w:hAnsi="Aptos" w:eastAsia="Aptos" w:cs="Aptos" w:asciiTheme="minorAscii" w:hAnsiTheme="minorAscii" w:eastAsiaTheme="minorAscii" w:cstheme="minorAscii"/>
          <w:b w:val="0"/>
          <w:bCs w:val="0"/>
          <w:color w:val="auto"/>
          <w:sz w:val="24"/>
          <w:szCs w:val="24"/>
        </w:rPr>
        <w:t>urgency and nature of the safeguarding risk</w:t>
      </w:r>
      <w:r w:rsidRPr="79987D95" w:rsidR="499C6473">
        <w:rPr>
          <w:rFonts w:ascii="Aptos" w:hAnsi="Aptos" w:eastAsia="Aptos" w:cs="Aptos" w:asciiTheme="minorAscii" w:hAnsiTheme="minorAscii" w:eastAsiaTheme="minorAscii" w:cstheme="minorAscii"/>
          <w:b w:val="0"/>
          <w:bCs w:val="0"/>
          <w:color w:val="auto"/>
          <w:sz w:val="24"/>
          <w:szCs w:val="24"/>
        </w:rPr>
        <w:t xml:space="preserve">. </w:t>
      </w:r>
      <w:r w:rsidRPr="79987D95" w:rsidR="09B9DC02">
        <w:rPr>
          <w:rFonts w:ascii="Aptos" w:hAnsi="Aptos" w:eastAsia="Aptos" w:cs="Aptos" w:asciiTheme="minorAscii" w:hAnsiTheme="minorAscii" w:eastAsiaTheme="minorAscii" w:cstheme="minorAscii"/>
          <w:b w:val="0"/>
          <w:bCs w:val="0"/>
          <w:color w:val="auto"/>
          <w:sz w:val="24"/>
          <w:szCs w:val="24"/>
        </w:rPr>
        <w:t>This includes</w:t>
      </w:r>
      <w:r w:rsidRPr="79987D95" w:rsidR="1192A6E4">
        <w:rPr>
          <w:rFonts w:ascii="Aptos" w:hAnsi="Aptos" w:eastAsia="Aptos" w:cs="Aptos" w:asciiTheme="minorAscii" w:hAnsiTheme="minorAscii" w:eastAsiaTheme="minorAscii" w:cstheme="minorAscii"/>
          <w:b w:val="0"/>
          <w:bCs w:val="0"/>
          <w:color w:val="auto"/>
          <w:sz w:val="24"/>
          <w:szCs w:val="24"/>
        </w:rPr>
        <w:t xml:space="preserve"> </w:t>
      </w:r>
      <w:r w:rsidRPr="79987D95" w:rsidR="2B26255C">
        <w:rPr>
          <w:rFonts w:ascii="Aptos" w:hAnsi="Aptos" w:eastAsia="Aptos" w:cs="Aptos" w:asciiTheme="minorAscii" w:hAnsiTheme="minorAscii" w:eastAsiaTheme="minorAscii" w:cstheme="minorAscii"/>
          <w:b w:val="0"/>
          <w:bCs w:val="0"/>
          <w:color w:val="auto"/>
          <w:sz w:val="24"/>
          <w:szCs w:val="24"/>
        </w:rPr>
        <w:t>integrated</w:t>
      </w:r>
      <w:r w:rsidRPr="79987D95" w:rsidR="1192A6E4">
        <w:rPr>
          <w:rFonts w:ascii="Aptos" w:hAnsi="Aptos" w:eastAsia="Aptos" w:cs="Aptos" w:asciiTheme="minorAscii" w:hAnsiTheme="minorAscii" w:eastAsiaTheme="minorAscii" w:cstheme="minorAscii"/>
          <w:b w:val="0"/>
          <w:bCs w:val="0"/>
          <w:color w:val="auto"/>
          <w:sz w:val="24"/>
          <w:szCs w:val="24"/>
        </w:rPr>
        <w:t xml:space="preserve"> service models such as Multi Agency Safeguarding Hubs (MASH) and Multi</w:t>
      </w:r>
      <w:r w:rsidRPr="79987D95" w:rsidR="77C3DF78">
        <w:rPr>
          <w:rFonts w:ascii="Aptos" w:hAnsi="Aptos" w:eastAsia="Aptos" w:cs="Aptos" w:asciiTheme="minorAscii" w:hAnsiTheme="minorAscii" w:eastAsiaTheme="minorAscii" w:cstheme="minorAscii"/>
          <w:b w:val="0"/>
          <w:bCs w:val="0"/>
          <w:color w:val="auto"/>
          <w:sz w:val="24"/>
          <w:szCs w:val="24"/>
        </w:rPr>
        <w:t xml:space="preserve"> </w:t>
      </w:r>
      <w:r w:rsidRPr="79987D95" w:rsidR="1192A6E4">
        <w:rPr>
          <w:rFonts w:ascii="Aptos" w:hAnsi="Aptos" w:eastAsia="Aptos" w:cs="Aptos" w:asciiTheme="minorAscii" w:hAnsiTheme="minorAscii" w:eastAsiaTheme="minorAscii" w:cstheme="minorAscii"/>
          <w:b w:val="0"/>
          <w:bCs w:val="0"/>
          <w:color w:val="auto"/>
          <w:sz w:val="24"/>
          <w:szCs w:val="24"/>
        </w:rPr>
        <w:t>agency panel</w:t>
      </w:r>
      <w:r w:rsidRPr="79987D95" w:rsidR="0634D3D5">
        <w:rPr>
          <w:rFonts w:ascii="Aptos" w:hAnsi="Aptos" w:eastAsia="Aptos" w:cs="Aptos" w:asciiTheme="minorAscii" w:hAnsiTheme="minorAscii" w:eastAsiaTheme="minorAscii" w:cstheme="minorAscii"/>
          <w:b w:val="0"/>
          <w:bCs w:val="0"/>
          <w:color w:val="auto"/>
          <w:sz w:val="24"/>
          <w:szCs w:val="24"/>
        </w:rPr>
        <w:t>s.</w:t>
      </w:r>
      <w:r w:rsidRPr="79987D95" w:rsidR="338E1CF3">
        <w:rPr>
          <w:rFonts w:ascii="Aptos" w:hAnsi="Aptos" w:eastAsia="Aptos" w:cs="Aptos" w:asciiTheme="minorAscii" w:hAnsiTheme="minorAscii" w:eastAsiaTheme="minorAscii" w:cstheme="minorAscii"/>
          <w:b w:val="0"/>
          <w:bCs w:val="0"/>
          <w:color w:val="auto"/>
          <w:sz w:val="24"/>
          <w:szCs w:val="24"/>
        </w:rPr>
        <w:t xml:space="preserve"> </w:t>
      </w:r>
      <w:r w:rsidRPr="79987D95" w:rsidR="499C6473">
        <w:rPr>
          <w:rFonts w:ascii="Aptos" w:hAnsi="Aptos" w:eastAsia="Aptos" w:cs="Aptos" w:asciiTheme="minorAscii" w:hAnsiTheme="minorAscii" w:eastAsiaTheme="minorAscii" w:cstheme="minorAscii"/>
          <w:color w:val="auto"/>
          <w:sz w:val="24"/>
          <w:szCs w:val="24"/>
        </w:rPr>
        <w:t>The multi-agency panel is just one approach</w:t>
      </w:r>
      <w:r w:rsidRPr="79987D95" w:rsidR="4C2A04E2">
        <w:rPr>
          <w:rFonts w:ascii="Aptos" w:hAnsi="Aptos" w:eastAsia="Aptos" w:cs="Aptos" w:asciiTheme="minorAscii" w:hAnsiTheme="minorAscii" w:eastAsiaTheme="minorAscii" w:cstheme="minorAscii"/>
          <w:color w:val="auto"/>
          <w:sz w:val="24"/>
          <w:szCs w:val="24"/>
        </w:rPr>
        <w:t xml:space="preserve"> </w:t>
      </w:r>
      <w:r w:rsidRPr="79987D95" w:rsidR="499C6473">
        <w:rPr>
          <w:rFonts w:ascii="Aptos" w:hAnsi="Aptos" w:eastAsia="Aptos" w:cs="Aptos" w:asciiTheme="minorAscii" w:hAnsiTheme="minorAscii" w:eastAsiaTheme="minorAscii" w:cstheme="minorAscii"/>
          <w:color w:val="auto"/>
          <w:sz w:val="24"/>
          <w:szCs w:val="24"/>
        </w:rPr>
        <w:t xml:space="preserve">often seen in educational settings such as schools. </w:t>
      </w:r>
      <w:r w:rsidRPr="79987D95" w:rsidR="69B3DF75">
        <w:rPr>
          <w:rFonts w:ascii="Aptos" w:hAnsi="Aptos" w:eastAsia="Aptos" w:cs="Aptos" w:asciiTheme="minorAscii" w:hAnsiTheme="minorAscii" w:eastAsiaTheme="minorAscii" w:cstheme="minorAscii"/>
          <w:color w:val="auto"/>
          <w:sz w:val="24"/>
          <w:szCs w:val="24"/>
        </w:rPr>
        <w:t>This is when</w:t>
      </w:r>
      <w:r w:rsidRPr="79987D95" w:rsidR="20167856">
        <w:rPr>
          <w:rFonts w:ascii="Aptos" w:hAnsi="Aptos" w:eastAsia="Aptos" w:cs="Aptos" w:asciiTheme="minorAscii" w:hAnsiTheme="minorAscii" w:eastAsiaTheme="minorAscii" w:cstheme="minorAscii"/>
          <w:color w:val="auto"/>
          <w:sz w:val="24"/>
          <w:szCs w:val="24"/>
        </w:rPr>
        <w:t xml:space="preserve"> local representatives of specialised organisations will form a temporary team to gather, discuss, and co-ordinate means of support for an individu</w:t>
      </w:r>
      <w:r w:rsidRPr="79987D95" w:rsidR="20167856">
        <w:rPr>
          <w:rFonts w:ascii="Aptos" w:hAnsi="Aptos" w:eastAsia="Aptos" w:cs="Aptos" w:asciiTheme="minorAscii" w:hAnsiTheme="minorAscii" w:eastAsiaTheme="minorAscii" w:cstheme="minorAscii"/>
          <w:color w:val="auto"/>
          <w:sz w:val="24"/>
          <w:szCs w:val="24"/>
        </w:rPr>
        <w:t>al</w:t>
      </w:r>
      <w:r w:rsidRPr="79987D95" w:rsidR="229C578E">
        <w:rPr>
          <w:rFonts w:ascii="Aptos" w:hAnsi="Aptos" w:eastAsia="Aptos" w:cs="Aptos" w:asciiTheme="minorAscii" w:hAnsiTheme="minorAscii" w:eastAsiaTheme="minorAscii" w:cstheme="minorAscii"/>
          <w:color w:val="auto"/>
          <w:sz w:val="24"/>
          <w:szCs w:val="24"/>
        </w:rPr>
        <w:t xml:space="preserve"> </w:t>
      </w:r>
      <w:r w:rsidRPr="79987D95" w:rsidR="229C578E">
        <w:rPr>
          <w:rFonts w:ascii="Aptos" w:hAnsi="Aptos" w:eastAsia="Aptos" w:cs="Aptos" w:asciiTheme="minorAscii" w:hAnsiTheme="minorAscii" w:eastAsiaTheme="minorAscii" w:cstheme="minorAscii"/>
          <w:color w:val="auto"/>
          <w:sz w:val="24"/>
          <w:szCs w:val="24"/>
        </w:rPr>
        <w:t>in the event of</w:t>
      </w:r>
      <w:r w:rsidRPr="79987D95" w:rsidR="229C578E">
        <w:rPr>
          <w:rFonts w:ascii="Aptos" w:hAnsi="Aptos" w:eastAsia="Aptos" w:cs="Aptos" w:asciiTheme="minorAscii" w:hAnsiTheme="minorAscii" w:eastAsiaTheme="minorAscii" w:cstheme="minorAscii"/>
          <w:color w:val="auto"/>
          <w:sz w:val="24"/>
          <w:szCs w:val="24"/>
        </w:rPr>
        <w:t xml:space="preserve"> </w:t>
      </w:r>
      <w:r w:rsidRPr="79987D95" w:rsidR="4A0BBBEC">
        <w:rPr>
          <w:rFonts w:ascii="Aptos" w:hAnsi="Aptos" w:eastAsia="Aptos" w:cs="Aptos" w:asciiTheme="minorAscii" w:hAnsiTheme="minorAscii" w:eastAsiaTheme="minorAscii" w:cstheme="minorAscii"/>
          <w:color w:val="auto"/>
          <w:sz w:val="24"/>
          <w:szCs w:val="24"/>
        </w:rPr>
        <w:t xml:space="preserve">a </w:t>
      </w:r>
      <w:r w:rsidRPr="79987D95" w:rsidR="229C578E">
        <w:rPr>
          <w:rFonts w:ascii="Aptos" w:hAnsi="Aptos" w:eastAsia="Aptos" w:cs="Aptos" w:asciiTheme="minorAscii" w:hAnsiTheme="minorAscii" w:eastAsiaTheme="minorAscii" w:cstheme="minorAscii"/>
          <w:color w:val="auto"/>
          <w:sz w:val="24"/>
          <w:szCs w:val="24"/>
        </w:rPr>
        <w:t>safeguarding concern</w:t>
      </w:r>
      <w:r w:rsidRPr="79987D95" w:rsidR="176ED4C1">
        <w:rPr>
          <w:rFonts w:ascii="Aptos" w:hAnsi="Aptos" w:eastAsia="Aptos" w:cs="Aptos" w:asciiTheme="minorAscii" w:hAnsiTheme="minorAscii" w:eastAsiaTheme="minorAscii" w:cstheme="minorAscii"/>
          <w:color w:val="auto"/>
          <w:sz w:val="24"/>
          <w:szCs w:val="24"/>
        </w:rPr>
        <w:t>.</w:t>
      </w:r>
      <w:r w:rsidRPr="79987D95" w:rsidR="1B4FA818">
        <w:rPr>
          <w:rFonts w:ascii="Aptos" w:hAnsi="Aptos" w:eastAsia="Aptos" w:cs="Aptos" w:asciiTheme="minorAscii" w:hAnsiTheme="minorAscii" w:eastAsiaTheme="minorAscii" w:cstheme="minorAscii"/>
          <w:b w:val="1"/>
          <w:bCs w:val="1"/>
          <w:color w:val="auto"/>
          <w:sz w:val="24"/>
          <w:szCs w:val="24"/>
        </w:rPr>
        <w:t xml:space="preserve"> </w:t>
      </w:r>
      <w:r w:rsidRPr="79987D95" w:rsidR="0BAD001A">
        <w:rPr>
          <w:rFonts w:ascii="Aptos" w:hAnsi="Aptos" w:eastAsia="Aptos" w:cs="Aptos" w:asciiTheme="minorAscii" w:hAnsiTheme="minorAscii" w:eastAsiaTheme="minorAscii" w:cstheme="minorAscii"/>
          <w:b w:val="0"/>
          <w:bCs w:val="0"/>
          <w:color w:val="auto"/>
          <w:sz w:val="24"/>
          <w:szCs w:val="24"/>
        </w:rPr>
        <w:t xml:space="preserve">It should be noted that the key aspect of a panel is that it is formed for the purpose of tackling a singular safeguarding issue which has </w:t>
      </w:r>
      <w:r w:rsidRPr="79987D95" w:rsidR="7AE51E64">
        <w:rPr>
          <w:rFonts w:ascii="Aptos" w:hAnsi="Aptos" w:eastAsia="Aptos" w:cs="Aptos" w:asciiTheme="minorAscii" w:hAnsiTheme="minorAscii" w:eastAsiaTheme="minorAscii" w:cstheme="minorAscii"/>
          <w:b w:val="0"/>
          <w:bCs w:val="0"/>
          <w:color w:val="auto"/>
          <w:sz w:val="24"/>
          <w:szCs w:val="24"/>
        </w:rPr>
        <w:t>occurred</w:t>
      </w:r>
      <w:r w:rsidRPr="79987D95" w:rsidR="7A8B41C4">
        <w:rPr>
          <w:rFonts w:ascii="Aptos" w:hAnsi="Aptos" w:eastAsia="Aptos" w:cs="Aptos" w:asciiTheme="minorAscii" w:hAnsiTheme="minorAscii" w:eastAsiaTheme="minorAscii" w:cstheme="minorAscii"/>
          <w:b w:val="0"/>
          <w:bCs w:val="0"/>
          <w:color w:val="auto"/>
          <w:sz w:val="24"/>
          <w:szCs w:val="24"/>
        </w:rPr>
        <w:t xml:space="preserve"> </w:t>
      </w:r>
      <w:r w:rsidRPr="79987D95" w:rsidR="16F8CA41">
        <w:rPr>
          <w:rFonts w:ascii="Aptos" w:hAnsi="Aptos" w:eastAsia="Aptos" w:cs="Aptos" w:asciiTheme="minorAscii" w:hAnsiTheme="minorAscii" w:eastAsiaTheme="minorAscii" w:cstheme="minorAscii"/>
          <w:i w:val="1"/>
          <w:iCs w:val="1"/>
          <w:noProof w:val="0"/>
          <w:color w:val="auto"/>
          <w:sz w:val="24"/>
          <w:szCs w:val="24"/>
          <w:lang w:val="en-GB"/>
        </w:rPr>
        <w:t>(Contextual Safeguarding, 2025).</w:t>
      </w:r>
      <w:r w:rsidRPr="79987D95" w:rsidR="7D910AA7">
        <w:rPr>
          <w:rFonts w:ascii="Aptos" w:hAnsi="Aptos" w:eastAsia="Aptos" w:cs="Aptos" w:asciiTheme="minorAscii" w:hAnsiTheme="minorAscii" w:eastAsiaTheme="minorAscii" w:cstheme="minorAscii"/>
          <w:i w:val="1"/>
          <w:iCs w:val="1"/>
          <w:noProof w:val="0"/>
          <w:color w:val="auto"/>
          <w:sz w:val="24"/>
          <w:szCs w:val="24"/>
          <w:lang w:val="en-GB"/>
        </w:rPr>
        <w:t xml:space="preserve"> </w:t>
      </w:r>
      <w:r w:rsidRPr="79987D95" w:rsidR="1DD90F2E">
        <w:rPr>
          <w:rFonts w:ascii="Aptos" w:hAnsi="Aptos" w:eastAsia="Aptos" w:cs="Aptos" w:asciiTheme="minorAscii" w:hAnsiTheme="minorAscii" w:eastAsiaTheme="minorAscii" w:cstheme="minorAscii"/>
          <w:b w:val="0"/>
          <w:bCs w:val="0"/>
          <w:color w:val="auto"/>
          <w:sz w:val="24"/>
          <w:szCs w:val="24"/>
        </w:rPr>
        <w:t>For example, if a designated safeguarding lead (</w:t>
      </w:r>
      <w:r w:rsidRPr="79987D95" w:rsidR="374E39B3">
        <w:rPr>
          <w:rFonts w:ascii="Aptos" w:hAnsi="Aptos" w:eastAsia="Aptos" w:cs="Aptos" w:asciiTheme="minorAscii" w:hAnsiTheme="minorAscii" w:eastAsiaTheme="minorAscii" w:cstheme="minorAscii"/>
          <w:b w:val="0"/>
          <w:bCs w:val="0"/>
          <w:color w:val="auto"/>
          <w:sz w:val="24"/>
          <w:szCs w:val="24"/>
        </w:rPr>
        <w:t>DSL) has</w:t>
      </w:r>
      <w:r w:rsidRPr="79987D95" w:rsidR="1DD90F2E">
        <w:rPr>
          <w:rFonts w:ascii="Aptos" w:hAnsi="Aptos" w:eastAsia="Aptos" w:cs="Aptos" w:asciiTheme="minorAscii" w:hAnsiTheme="minorAscii" w:eastAsiaTheme="minorAscii" w:cstheme="minorAscii"/>
          <w:b w:val="0"/>
          <w:bCs w:val="0"/>
          <w:color w:val="auto"/>
          <w:sz w:val="24"/>
          <w:szCs w:val="24"/>
        </w:rPr>
        <w:t xml:space="preserve"> become aware of a child protection issue </w:t>
      </w:r>
      <w:r w:rsidRPr="79987D95" w:rsidR="399A5B8B">
        <w:rPr>
          <w:rFonts w:ascii="Aptos" w:hAnsi="Aptos" w:eastAsia="Aptos" w:cs="Aptos" w:asciiTheme="minorAscii" w:hAnsiTheme="minorAscii" w:eastAsiaTheme="minorAscii" w:cstheme="minorAscii"/>
          <w:b w:val="0"/>
          <w:bCs w:val="0"/>
          <w:color w:val="auto"/>
          <w:sz w:val="24"/>
          <w:szCs w:val="24"/>
        </w:rPr>
        <w:t>and made a referral to social services, a child protection conference may be held to discuss the risks to the child's well-being.</w:t>
      </w:r>
    </w:p>
    <w:p w:rsidR="2CB92732" w:rsidP="79987D95" w:rsidRDefault="2CB92732" w14:paraId="7883308E" w14:textId="37E66EDB">
      <w:pPr>
        <w:pStyle w:val="Normal"/>
        <w:rPr>
          <w:rFonts w:ascii="Aptos" w:hAnsi="Aptos" w:eastAsia="Aptos" w:cs="Aptos" w:asciiTheme="minorAscii" w:hAnsiTheme="minorAscii" w:eastAsiaTheme="minorAscii" w:cstheme="minorAscii"/>
          <w:color w:val="auto"/>
          <w:sz w:val="24"/>
          <w:szCs w:val="24"/>
        </w:rPr>
      </w:pPr>
      <w:r w:rsidRPr="79987D95" w:rsidR="20167856">
        <w:rPr>
          <w:rFonts w:ascii="Aptos" w:hAnsi="Aptos" w:eastAsia="Aptos" w:cs="Aptos" w:asciiTheme="minorAscii" w:hAnsiTheme="minorAscii" w:eastAsiaTheme="minorAscii" w:cstheme="minorAscii"/>
          <w:color w:val="auto"/>
          <w:sz w:val="24"/>
          <w:szCs w:val="24"/>
        </w:rPr>
        <w:t xml:space="preserve">In such a panel the </w:t>
      </w:r>
      <w:r w:rsidRPr="79987D95" w:rsidR="20167856">
        <w:rPr>
          <w:rFonts w:ascii="Aptos" w:hAnsi="Aptos" w:eastAsia="Aptos" w:cs="Aptos" w:asciiTheme="minorAscii" w:hAnsiTheme="minorAscii" w:eastAsiaTheme="minorAscii" w:cstheme="minorAscii"/>
          <w:color w:val="auto"/>
          <w:sz w:val="24"/>
          <w:szCs w:val="24"/>
        </w:rPr>
        <w:t>objective</w:t>
      </w:r>
      <w:r w:rsidRPr="79987D95" w:rsidR="20167856">
        <w:rPr>
          <w:rFonts w:ascii="Aptos" w:hAnsi="Aptos" w:eastAsia="Aptos" w:cs="Aptos" w:asciiTheme="minorAscii" w:hAnsiTheme="minorAscii" w:eastAsiaTheme="minorAscii" w:cstheme="minorAscii"/>
          <w:color w:val="auto"/>
          <w:sz w:val="24"/>
          <w:szCs w:val="24"/>
        </w:rPr>
        <w:t xml:space="preserve"> would be to employ the people who have experience with or a relationship to the service user as this helps them to better understand the specific needs this person may have. For example, general practitioners, police officers, educational psychologists, charity representatives, teachers and the guardians of the child may be a part of the panel as they may have an existing role in the child's welfare.  </w:t>
      </w:r>
    </w:p>
    <w:p w:rsidR="2CB92732" w:rsidP="79987D95" w:rsidRDefault="2CB92732" w14:paraId="2673E0B8" w14:textId="31884EBC">
      <w:pPr>
        <w:pStyle w:val="Normal"/>
        <w:rPr>
          <w:rFonts w:ascii="Aptos" w:hAnsi="Aptos" w:eastAsia="Aptos" w:cs="Aptos" w:asciiTheme="minorAscii" w:hAnsiTheme="minorAscii" w:eastAsiaTheme="minorAscii" w:cstheme="minorAscii"/>
          <w:color w:val="auto"/>
          <w:sz w:val="24"/>
          <w:szCs w:val="24"/>
        </w:rPr>
      </w:pPr>
      <w:r w:rsidRPr="79987D95" w:rsidR="20167856">
        <w:rPr>
          <w:rFonts w:ascii="Aptos" w:hAnsi="Aptos" w:eastAsia="Aptos" w:cs="Aptos" w:asciiTheme="minorAscii" w:hAnsiTheme="minorAscii" w:eastAsiaTheme="minorAscii" w:cstheme="minorAscii"/>
          <w:color w:val="auto"/>
          <w:sz w:val="24"/>
          <w:szCs w:val="24"/>
        </w:rPr>
        <w:t xml:space="preserve">Due to the Ad hoc nature of the panel model, one benefit of this way of working is the lack of necessity for a permanent base or infrastructure. This allows the process to be freer flowing and less restrictive in terms of </w:t>
      </w:r>
      <w:r w:rsidRPr="79987D95" w:rsidR="665304E6">
        <w:rPr>
          <w:rFonts w:ascii="Aptos" w:hAnsi="Aptos" w:eastAsia="Aptos" w:cs="Aptos" w:asciiTheme="minorAscii" w:hAnsiTheme="minorAscii" w:eastAsiaTheme="minorAscii" w:cstheme="minorAscii"/>
          <w:color w:val="auto"/>
          <w:sz w:val="24"/>
          <w:szCs w:val="24"/>
        </w:rPr>
        <w:t>identifying</w:t>
      </w:r>
      <w:r w:rsidRPr="79987D95" w:rsidR="665304E6">
        <w:rPr>
          <w:rFonts w:ascii="Aptos" w:hAnsi="Aptos" w:eastAsia="Aptos" w:cs="Aptos" w:asciiTheme="minorAscii" w:hAnsiTheme="minorAscii" w:eastAsiaTheme="minorAscii" w:cstheme="minorAscii"/>
          <w:color w:val="auto"/>
          <w:sz w:val="24"/>
          <w:szCs w:val="24"/>
        </w:rPr>
        <w:t xml:space="preserve"> a place for meetings as this does </w:t>
      </w:r>
      <w:r w:rsidRPr="79987D95" w:rsidR="5344489B">
        <w:rPr>
          <w:rFonts w:ascii="Aptos" w:hAnsi="Aptos" w:eastAsia="Aptos" w:cs="Aptos" w:asciiTheme="minorAscii" w:hAnsiTheme="minorAscii" w:eastAsiaTheme="minorAscii" w:cstheme="minorAscii"/>
          <w:color w:val="auto"/>
          <w:sz w:val="24"/>
          <w:szCs w:val="24"/>
        </w:rPr>
        <w:t>not have to take place at a designated office</w:t>
      </w:r>
      <w:r w:rsidRPr="79987D95" w:rsidR="20167856">
        <w:rPr>
          <w:rFonts w:ascii="Aptos" w:hAnsi="Aptos" w:eastAsia="Aptos" w:cs="Aptos" w:asciiTheme="minorAscii" w:hAnsiTheme="minorAscii" w:eastAsiaTheme="minorAscii" w:cstheme="minorAscii"/>
          <w:color w:val="auto"/>
          <w:sz w:val="24"/>
          <w:szCs w:val="24"/>
        </w:rPr>
        <w:t xml:space="preserve">. A more prominent benefit to the model is the supporting experience which each member brings to the panel in each of their respective fields </w:t>
      </w:r>
      <w:r w:rsidRPr="79987D95" w:rsidR="20167856">
        <w:rPr>
          <w:rFonts w:ascii="Aptos" w:hAnsi="Aptos" w:eastAsia="Aptos" w:cs="Aptos" w:asciiTheme="minorAscii" w:hAnsiTheme="minorAscii" w:eastAsiaTheme="minorAscii" w:cstheme="minorAscii"/>
          <w:i w:val="1"/>
          <w:iCs w:val="1"/>
          <w:color w:val="auto"/>
          <w:sz w:val="24"/>
          <w:szCs w:val="24"/>
        </w:rPr>
        <w:t>(Morrison, 2000)</w:t>
      </w:r>
      <w:r w:rsidRPr="79987D95" w:rsidR="20167856">
        <w:rPr>
          <w:rFonts w:ascii="Aptos" w:hAnsi="Aptos" w:eastAsia="Aptos" w:cs="Aptos" w:asciiTheme="minorAscii" w:hAnsiTheme="minorAscii" w:eastAsiaTheme="minorAscii" w:cstheme="minorAscii"/>
          <w:color w:val="auto"/>
          <w:sz w:val="24"/>
          <w:szCs w:val="24"/>
        </w:rPr>
        <w:t>.</w:t>
      </w:r>
      <w:r w:rsidRPr="79987D95" w:rsidR="20167856">
        <w:rPr>
          <w:rFonts w:ascii="Aptos" w:hAnsi="Aptos" w:eastAsia="Aptos" w:cs="Aptos" w:asciiTheme="minorAscii" w:hAnsiTheme="minorAscii" w:eastAsiaTheme="minorAscii" w:cstheme="minorAscii"/>
          <w:b w:val="1"/>
          <w:bCs w:val="1"/>
          <w:color w:val="auto"/>
          <w:sz w:val="24"/>
          <w:szCs w:val="24"/>
        </w:rPr>
        <w:t xml:space="preserve"> </w:t>
      </w:r>
      <w:r w:rsidRPr="79987D95" w:rsidR="20167856">
        <w:rPr>
          <w:rFonts w:ascii="Aptos" w:hAnsi="Aptos" w:eastAsia="Aptos" w:cs="Aptos" w:asciiTheme="minorAscii" w:hAnsiTheme="minorAscii" w:eastAsiaTheme="minorAscii" w:cstheme="minorAscii"/>
          <w:color w:val="auto"/>
          <w:sz w:val="24"/>
          <w:szCs w:val="24"/>
        </w:rPr>
        <w:t>This can be especially helpful when dealing with issues surrounding mental health as general practitioners can work closely with youth workers and mental health charities to gain a more holistic understanding of the needs of the service user</w:t>
      </w:r>
      <w:r w:rsidRPr="79987D95" w:rsidR="1CB189A5">
        <w:rPr>
          <w:rFonts w:ascii="Aptos" w:hAnsi="Aptos" w:eastAsia="Aptos" w:cs="Aptos" w:asciiTheme="minorAscii" w:hAnsiTheme="minorAscii" w:eastAsiaTheme="minorAscii" w:cstheme="minorAscii"/>
          <w:color w:val="auto"/>
          <w:sz w:val="24"/>
          <w:szCs w:val="24"/>
        </w:rPr>
        <w:t>. For example, CAHMS – an agency under the NHS which supports the mental health and wellbeing of young people, may work together with local authorities, health specialists and various charities to undertake a holistic and more effective approach in its support (</w:t>
      </w:r>
      <w:r w:rsidRPr="79987D95" w:rsidR="1CB189A5">
        <w:rPr>
          <w:rFonts w:ascii="Aptos" w:hAnsi="Aptos" w:eastAsia="Aptos" w:cs="Aptos" w:asciiTheme="minorAscii" w:hAnsiTheme="minorAscii" w:eastAsiaTheme="minorAscii" w:cstheme="minorAscii"/>
          <w:i w:val="1"/>
          <w:iCs w:val="1"/>
          <w:color w:val="auto"/>
          <w:sz w:val="24"/>
          <w:szCs w:val="24"/>
        </w:rPr>
        <w:t>Mind, 2025</w:t>
      </w:r>
      <w:r w:rsidRPr="79987D95" w:rsidR="1CB189A5">
        <w:rPr>
          <w:rFonts w:ascii="Aptos" w:hAnsi="Aptos" w:eastAsia="Aptos" w:cs="Aptos" w:asciiTheme="minorAscii" w:hAnsiTheme="minorAscii" w:eastAsiaTheme="minorAscii" w:cstheme="minorAscii"/>
          <w:color w:val="auto"/>
          <w:sz w:val="24"/>
          <w:szCs w:val="24"/>
        </w:rPr>
        <w:t xml:space="preserve">).  </w:t>
      </w:r>
    </w:p>
    <w:p w:rsidR="2CB92732" w:rsidP="79987D95" w:rsidRDefault="2CB92732" w14:paraId="48EA3D61" w14:textId="526543E7">
      <w:pPr>
        <w:pStyle w:val="Normal"/>
        <w:spacing w:before="0" w:beforeAutospacing="off" w:after="200" w:afterAutospacing="off" w:line="276" w:lineRule="auto"/>
        <w:rPr>
          <w:rFonts w:ascii="Aptos" w:hAnsi="Aptos" w:eastAsia="Aptos" w:cs="Aptos" w:asciiTheme="minorAscii" w:hAnsiTheme="minorAscii" w:eastAsiaTheme="minorAscii" w:cstheme="minorAscii"/>
          <w:color w:val="auto"/>
          <w:sz w:val="24"/>
          <w:szCs w:val="24"/>
        </w:rPr>
      </w:pPr>
      <w:r w:rsidRPr="79987D95" w:rsidR="48AE6673">
        <w:rPr>
          <w:rFonts w:ascii="Aptos" w:hAnsi="Aptos" w:eastAsia="Aptos" w:cs="Aptos" w:asciiTheme="minorAscii" w:hAnsiTheme="minorAscii" w:eastAsiaTheme="minorAscii" w:cstheme="minorAscii"/>
          <w:color w:val="auto"/>
          <w:sz w:val="24"/>
          <w:szCs w:val="24"/>
        </w:rPr>
        <w:t>In contrast</w:t>
      </w:r>
      <w:r w:rsidRPr="79987D95" w:rsidR="44B1F322">
        <w:rPr>
          <w:rFonts w:ascii="Aptos" w:hAnsi="Aptos" w:eastAsia="Aptos" w:cs="Aptos" w:asciiTheme="minorAscii" w:hAnsiTheme="minorAscii" w:eastAsiaTheme="minorAscii" w:cstheme="minorAscii"/>
          <w:color w:val="auto"/>
          <w:sz w:val="24"/>
          <w:szCs w:val="24"/>
        </w:rPr>
        <w:t>,</w:t>
      </w:r>
      <w:r w:rsidRPr="79987D95" w:rsidR="51CC2A42">
        <w:rPr>
          <w:rFonts w:ascii="Aptos" w:hAnsi="Aptos" w:eastAsia="Aptos" w:cs="Aptos" w:asciiTheme="minorAscii" w:hAnsiTheme="minorAscii" w:eastAsiaTheme="minorAscii" w:cstheme="minorAscii"/>
          <w:color w:val="auto"/>
          <w:sz w:val="24"/>
          <w:szCs w:val="24"/>
        </w:rPr>
        <w:t xml:space="preserve"> a</w:t>
      </w:r>
      <w:r w:rsidRPr="79987D95" w:rsidR="69B3DF75">
        <w:rPr>
          <w:rFonts w:ascii="Aptos" w:hAnsi="Aptos" w:eastAsia="Aptos" w:cs="Aptos" w:asciiTheme="minorAscii" w:hAnsiTheme="minorAscii" w:eastAsiaTheme="minorAscii" w:cstheme="minorAscii"/>
          <w:color w:val="auto"/>
          <w:sz w:val="24"/>
          <w:szCs w:val="24"/>
        </w:rPr>
        <w:t xml:space="preserve"> multi-agency safeguarding hub </w:t>
      </w:r>
      <w:r w:rsidRPr="79987D95" w:rsidR="69B3DF75">
        <w:rPr>
          <w:rFonts w:ascii="Aptos" w:hAnsi="Aptos" w:eastAsia="Aptos" w:cs="Aptos" w:asciiTheme="minorAscii" w:hAnsiTheme="minorAscii" w:eastAsiaTheme="minorAscii" w:cstheme="minorAscii"/>
          <w:b w:val="0"/>
          <w:bCs w:val="0"/>
          <w:color w:val="auto"/>
          <w:sz w:val="24"/>
          <w:szCs w:val="24"/>
        </w:rPr>
        <w:t>(</w:t>
      </w:r>
      <w:r w:rsidRPr="79987D95" w:rsidR="69B3DF75">
        <w:rPr>
          <w:rFonts w:ascii="Aptos" w:hAnsi="Aptos" w:eastAsia="Aptos" w:cs="Aptos" w:asciiTheme="minorAscii" w:hAnsiTheme="minorAscii" w:eastAsiaTheme="minorAscii" w:cstheme="minorAscii"/>
          <w:b w:val="0"/>
          <w:bCs w:val="0"/>
          <w:color w:val="auto"/>
          <w:sz w:val="24"/>
          <w:szCs w:val="24"/>
        </w:rPr>
        <w:t>MASH)</w:t>
      </w:r>
      <w:r w:rsidRPr="79987D95" w:rsidR="69B3DF75">
        <w:rPr>
          <w:rFonts w:ascii="Aptos" w:hAnsi="Aptos" w:eastAsia="Aptos" w:cs="Aptos" w:asciiTheme="minorAscii" w:hAnsiTheme="minorAscii" w:eastAsiaTheme="minorAscii" w:cstheme="minorAscii"/>
          <w:color w:val="auto"/>
          <w:sz w:val="24"/>
          <w:szCs w:val="24"/>
        </w:rPr>
        <w:t xml:space="preserve"> is </w:t>
      </w:r>
      <w:r w:rsidRPr="79987D95" w:rsidR="588AECE2">
        <w:rPr>
          <w:rFonts w:ascii="Aptos" w:hAnsi="Aptos" w:eastAsia="Aptos" w:cs="Aptos" w:asciiTheme="minorAscii" w:hAnsiTheme="minorAscii" w:eastAsiaTheme="minorAscii" w:cstheme="minorAscii"/>
          <w:color w:val="auto"/>
          <w:sz w:val="24"/>
          <w:szCs w:val="24"/>
        </w:rPr>
        <w:t>a</w:t>
      </w:r>
      <w:r w:rsidRPr="79987D95" w:rsidR="69B3DF75">
        <w:rPr>
          <w:rFonts w:ascii="Aptos" w:hAnsi="Aptos" w:eastAsia="Aptos" w:cs="Aptos" w:asciiTheme="minorAscii" w:hAnsiTheme="minorAscii" w:eastAsiaTheme="minorAscii" w:cstheme="minorAscii"/>
          <w:color w:val="auto"/>
          <w:sz w:val="24"/>
          <w:szCs w:val="24"/>
        </w:rPr>
        <w:t xml:space="preserve"> form of</w:t>
      </w:r>
      <w:r w:rsidRPr="79987D95" w:rsidR="36628A85">
        <w:rPr>
          <w:rFonts w:ascii="Aptos" w:hAnsi="Aptos" w:eastAsia="Aptos" w:cs="Aptos" w:asciiTheme="minorAscii" w:hAnsiTheme="minorAscii" w:eastAsiaTheme="minorAscii" w:cstheme="minorAscii"/>
          <w:color w:val="auto"/>
          <w:sz w:val="24"/>
          <w:szCs w:val="24"/>
        </w:rPr>
        <w:t xml:space="preserve"> integrated</w:t>
      </w:r>
      <w:r w:rsidRPr="79987D95" w:rsidR="69B3DF75">
        <w:rPr>
          <w:rFonts w:ascii="Aptos" w:hAnsi="Aptos" w:eastAsia="Aptos" w:cs="Aptos" w:asciiTheme="minorAscii" w:hAnsiTheme="minorAscii" w:eastAsiaTheme="minorAscii" w:cstheme="minorAscii"/>
          <w:color w:val="auto"/>
          <w:sz w:val="24"/>
          <w:szCs w:val="24"/>
        </w:rPr>
        <w:t xml:space="preserve"> </w:t>
      </w:r>
      <w:r w:rsidRPr="79987D95" w:rsidR="1C716781">
        <w:rPr>
          <w:rFonts w:ascii="Aptos" w:hAnsi="Aptos" w:eastAsia="Aptos" w:cs="Aptos" w:asciiTheme="minorAscii" w:hAnsiTheme="minorAscii" w:eastAsiaTheme="minorAscii" w:cstheme="minorAscii"/>
          <w:color w:val="auto"/>
          <w:sz w:val="24"/>
          <w:szCs w:val="24"/>
        </w:rPr>
        <w:t>service</w:t>
      </w:r>
      <w:r w:rsidRPr="79987D95" w:rsidR="69B3DF75">
        <w:rPr>
          <w:rFonts w:ascii="Aptos" w:hAnsi="Aptos" w:eastAsia="Aptos" w:cs="Aptos" w:asciiTheme="minorAscii" w:hAnsiTheme="minorAscii" w:eastAsiaTheme="minorAscii" w:cstheme="minorAscii"/>
          <w:color w:val="auto"/>
          <w:sz w:val="24"/>
          <w:szCs w:val="24"/>
        </w:rPr>
        <w:t xml:space="preserve"> which can be viewed as a more stable means of supp</w:t>
      </w:r>
      <w:r w:rsidRPr="79987D95" w:rsidR="3BBB68A4">
        <w:rPr>
          <w:rFonts w:ascii="Aptos" w:hAnsi="Aptos" w:eastAsia="Aptos" w:cs="Aptos" w:asciiTheme="minorAscii" w:hAnsiTheme="minorAscii" w:eastAsiaTheme="minorAscii" w:cstheme="minorAscii"/>
          <w:color w:val="auto"/>
          <w:sz w:val="24"/>
          <w:szCs w:val="24"/>
        </w:rPr>
        <w:t>ort because</w:t>
      </w:r>
      <w:r w:rsidRPr="79987D95" w:rsidR="49A62FDE">
        <w:rPr>
          <w:rFonts w:ascii="Aptos" w:hAnsi="Aptos" w:eastAsia="Aptos" w:cs="Aptos" w:asciiTheme="minorAscii" w:hAnsiTheme="minorAscii" w:eastAsiaTheme="minorAscii" w:cstheme="minorAscii"/>
          <w:color w:val="auto"/>
          <w:sz w:val="24"/>
          <w:szCs w:val="24"/>
        </w:rPr>
        <w:t xml:space="preserve"> the safeguarding team with a MASH organisation are already well-established and so have a </w:t>
      </w:r>
      <w:r w:rsidRPr="79987D95" w:rsidR="6D4FCA4E">
        <w:rPr>
          <w:rFonts w:ascii="Aptos" w:hAnsi="Aptos" w:eastAsia="Aptos" w:cs="Aptos" w:asciiTheme="minorAscii" w:hAnsiTheme="minorAscii" w:eastAsiaTheme="minorAscii" w:cstheme="minorAscii"/>
          <w:color w:val="auto"/>
          <w:sz w:val="24"/>
          <w:szCs w:val="24"/>
        </w:rPr>
        <w:t>more effective and efficient working dyna</w:t>
      </w:r>
      <w:r w:rsidRPr="79987D95" w:rsidR="6D4FCA4E">
        <w:rPr>
          <w:rFonts w:ascii="Aptos" w:hAnsi="Aptos" w:eastAsia="Aptos" w:cs="Aptos" w:asciiTheme="minorAscii" w:hAnsiTheme="minorAscii" w:eastAsiaTheme="minorAscii" w:cstheme="minorAscii"/>
          <w:color w:val="auto"/>
          <w:sz w:val="24"/>
          <w:szCs w:val="24"/>
        </w:rPr>
        <w:t>mic</w:t>
      </w:r>
      <w:r w:rsidRPr="79987D95" w:rsidR="073B3B8E">
        <w:rPr>
          <w:rFonts w:ascii="Aptos" w:hAnsi="Aptos" w:eastAsia="Aptos" w:cs="Aptos" w:asciiTheme="minorAscii" w:hAnsiTheme="minorAscii" w:eastAsiaTheme="minorAscii" w:cstheme="minorAscii"/>
          <w:color w:val="auto"/>
          <w:sz w:val="24"/>
          <w:szCs w:val="24"/>
        </w:rPr>
        <w:t xml:space="preserve"> </w:t>
      </w:r>
      <w:r w:rsidRPr="79987D95" w:rsidR="1D86302E">
        <w:rPr>
          <w:rFonts w:ascii="Aptos" w:hAnsi="Aptos" w:eastAsia="Aptos" w:cs="Aptos" w:asciiTheme="minorAscii" w:hAnsiTheme="minorAscii" w:eastAsiaTheme="minorAscii" w:cstheme="minorAscii"/>
          <w:i w:val="1"/>
          <w:iCs w:val="1"/>
          <w:noProof w:val="0"/>
          <w:color w:val="auto"/>
          <w:sz w:val="24"/>
          <w:szCs w:val="24"/>
          <w:lang w:val="en-GB"/>
        </w:rPr>
        <w:t xml:space="preserve">(West Berkshire Council, 2025). </w:t>
      </w:r>
      <w:r w:rsidRPr="79987D95" w:rsidR="6D4FCA4E">
        <w:rPr>
          <w:rFonts w:ascii="Aptos" w:hAnsi="Aptos" w:eastAsia="Aptos" w:cs="Aptos" w:asciiTheme="minorAscii" w:hAnsiTheme="minorAscii" w:eastAsiaTheme="minorAscii" w:cstheme="minorAscii"/>
          <w:color w:val="auto"/>
          <w:sz w:val="24"/>
          <w:szCs w:val="24"/>
        </w:rPr>
        <w:t xml:space="preserve"> </w:t>
      </w:r>
      <w:r w:rsidRPr="79987D95" w:rsidR="045D05F4">
        <w:rPr>
          <w:rFonts w:ascii="Aptos" w:hAnsi="Aptos" w:eastAsia="Aptos" w:cs="Aptos" w:asciiTheme="minorAscii" w:hAnsiTheme="minorAscii" w:eastAsiaTheme="minorAscii" w:cstheme="minorAscii"/>
          <w:color w:val="auto"/>
          <w:sz w:val="24"/>
          <w:szCs w:val="24"/>
        </w:rPr>
        <w:t xml:space="preserve">In MASH, new safeguarding concerns are presented </w:t>
      </w:r>
      <w:r w:rsidRPr="79987D95" w:rsidR="24B4853E">
        <w:rPr>
          <w:rFonts w:ascii="Aptos" w:hAnsi="Aptos" w:eastAsia="Aptos" w:cs="Aptos" w:asciiTheme="minorAscii" w:hAnsiTheme="minorAscii" w:eastAsiaTheme="minorAscii" w:cstheme="minorAscii"/>
          <w:color w:val="auto"/>
          <w:sz w:val="24"/>
          <w:szCs w:val="24"/>
        </w:rPr>
        <w:t>daily,</w:t>
      </w:r>
      <w:r w:rsidRPr="79987D95" w:rsidR="045D05F4">
        <w:rPr>
          <w:rFonts w:ascii="Aptos" w:hAnsi="Aptos" w:eastAsia="Aptos" w:cs="Aptos" w:asciiTheme="minorAscii" w:hAnsiTheme="minorAscii" w:eastAsiaTheme="minorAscii" w:cstheme="minorAscii"/>
          <w:color w:val="auto"/>
          <w:sz w:val="24"/>
          <w:szCs w:val="24"/>
        </w:rPr>
        <w:t xml:space="preserve"> and quicker response can be expecte</w:t>
      </w:r>
      <w:r w:rsidRPr="79987D95" w:rsidR="72F560EA">
        <w:rPr>
          <w:rFonts w:ascii="Aptos" w:hAnsi="Aptos" w:eastAsia="Aptos" w:cs="Aptos" w:asciiTheme="minorAscii" w:hAnsiTheme="minorAscii" w:eastAsiaTheme="minorAscii" w:cstheme="minorAscii"/>
          <w:color w:val="auto"/>
          <w:sz w:val="24"/>
          <w:szCs w:val="24"/>
        </w:rPr>
        <w:t xml:space="preserve">d when handling </w:t>
      </w:r>
      <w:r w:rsidRPr="79987D95" w:rsidR="72F560EA">
        <w:rPr>
          <w:rFonts w:ascii="Aptos" w:hAnsi="Aptos" w:eastAsia="Aptos" w:cs="Aptos" w:asciiTheme="minorAscii" w:hAnsiTheme="minorAscii" w:eastAsiaTheme="minorAscii" w:cstheme="minorAscii"/>
          <w:color w:val="auto"/>
          <w:sz w:val="24"/>
          <w:szCs w:val="24"/>
        </w:rPr>
        <w:t>high risk</w:t>
      </w:r>
      <w:r w:rsidRPr="79987D95" w:rsidR="72F560EA">
        <w:rPr>
          <w:rFonts w:ascii="Aptos" w:hAnsi="Aptos" w:eastAsia="Aptos" w:cs="Aptos" w:asciiTheme="minorAscii" w:hAnsiTheme="minorAscii" w:eastAsiaTheme="minorAscii" w:cstheme="minorAscii"/>
          <w:color w:val="auto"/>
          <w:sz w:val="24"/>
          <w:szCs w:val="24"/>
        </w:rPr>
        <w:t xml:space="preserve"> concerns</w:t>
      </w:r>
      <w:r w:rsidRPr="79987D95" w:rsidR="6A577EA0">
        <w:rPr>
          <w:rFonts w:ascii="Aptos" w:hAnsi="Aptos" w:eastAsia="Aptos" w:cs="Aptos" w:asciiTheme="minorAscii" w:hAnsiTheme="minorAscii" w:eastAsiaTheme="minorAscii" w:cstheme="minorAscii"/>
          <w:color w:val="auto"/>
          <w:sz w:val="24"/>
          <w:szCs w:val="24"/>
        </w:rPr>
        <w:t xml:space="preserve"> in need of immediate action. However, although this model is effective </w:t>
      </w:r>
      <w:r w:rsidRPr="79987D95" w:rsidR="548F896C">
        <w:rPr>
          <w:rFonts w:ascii="Aptos" w:hAnsi="Aptos" w:eastAsia="Aptos" w:cs="Aptos" w:asciiTheme="minorAscii" w:hAnsiTheme="minorAscii" w:eastAsiaTheme="minorAscii" w:cstheme="minorAscii"/>
          <w:color w:val="auto"/>
          <w:sz w:val="24"/>
          <w:szCs w:val="24"/>
        </w:rPr>
        <w:t>in emergencies, it is not usually expected to outline support for the long-term</w:t>
      </w:r>
      <w:r w:rsidRPr="79987D95" w:rsidR="46FC232F">
        <w:rPr>
          <w:rFonts w:ascii="Aptos" w:hAnsi="Aptos" w:eastAsia="Aptos" w:cs="Aptos" w:asciiTheme="minorAscii" w:hAnsiTheme="minorAscii" w:eastAsiaTheme="minorAscii" w:cstheme="minorAscii"/>
          <w:color w:val="auto"/>
          <w:sz w:val="24"/>
          <w:szCs w:val="24"/>
        </w:rPr>
        <w:t xml:space="preserve"> unless </w:t>
      </w:r>
      <w:r w:rsidRPr="79987D95" w:rsidR="46FC232F">
        <w:rPr>
          <w:rFonts w:ascii="Aptos" w:hAnsi="Aptos" w:eastAsia="Aptos" w:cs="Aptos" w:asciiTheme="minorAscii" w:hAnsiTheme="minorAscii" w:eastAsiaTheme="minorAscii" w:cstheme="minorAscii"/>
          <w:color w:val="auto"/>
          <w:sz w:val="24"/>
          <w:szCs w:val="24"/>
        </w:rPr>
        <w:t>required</w:t>
      </w:r>
      <w:r w:rsidRPr="79987D95" w:rsidR="46FC232F">
        <w:rPr>
          <w:rFonts w:ascii="Aptos" w:hAnsi="Aptos" w:eastAsia="Aptos" w:cs="Aptos" w:asciiTheme="minorAscii" w:hAnsiTheme="minorAscii" w:eastAsiaTheme="minorAscii" w:cstheme="minorAscii"/>
          <w:color w:val="auto"/>
          <w:sz w:val="24"/>
          <w:szCs w:val="24"/>
        </w:rPr>
        <w:t xml:space="preserve"> to by social services. </w:t>
      </w:r>
    </w:p>
    <w:p w:rsidR="2CB92732" w:rsidP="79987D95" w:rsidRDefault="2CB92732" w14:paraId="7DFCBA28" w14:textId="5C865139">
      <w:pPr>
        <w:rPr>
          <w:rFonts w:ascii="Aptos" w:hAnsi="Aptos" w:eastAsia="Aptos" w:cs="Aptos" w:asciiTheme="minorAscii" w:hAnsiTheme="minorAscii" w:eastAsiaTheme="minorAscii" w:cstheme="minorAscii"/>
          <w:b w:val="0"/>
          <w:bCs w:val="0"/>
          <w:color w:val="auto"/>
          <w:sz w:val="24"/>
          <w:szCs w:val="24"/>
        </w:rPr>
      </w:pPr>
      <w:r w:rsidRPr="79987D95" w:rsidR="44C0B26F">
        <w:rPr>
          <w:rFonts w:ascii="Aptos" w:hAnsi="Aptos" w:eastAsia="Aptos" w:cs="Aptos" w:asciiTheme="minorAscii" w:hAnsiTheme="minorAscii" w:eastAsiaTheme="minorAscii" w:cstheme="minorAscii"/>
          <w:b w:val="0"/>
          <w:bCs w:val="0"/>
          <w:color w:val="auto"/>
          <w:sz w:val="24"/>
          <w:szCs w:val="24"/>
        </w:rPr>
        <w:t>Across all models, w</w:t>
      </w:r>
      <w:r w:rsidRPr="79987D95" w:rsidR="4C633943">
        <w:rPr>
          <w:rFonts w:ascii="Aptos" w:hAnsi="Aptos" w:eastAsia="Aptos" w:cs="Aptos" w:asciiTheme="minorAscii" w:hAnsiTheme="minorAscii" w:eastAsiaTheme="minorAscii" w:cstheme="minorAscii"/>
          <w:b w:val="0"/>
          <w:bCs w:val="0"/>
          <w:color w:val="auto"/>
          <w:sz w:val="24"/>
          <w:szCs w:val="24"/>
        </w:rPr>
        <w:t>hen done correctly, the benefits of a multi-agency approach are vast and can have powerful positive impacts on the lives of children and young people</w:t>
      </w:r>
      <w:r w:rsidRPr="79987D95" w:rsidR="4C633943">
        <w:rPr>
          <w:rFonts w:ascii="Aptos" w:hAnsi="Aptos" w:eastAsia="Aptos" w:cs="Aptos" w:asciiTheme="minorAscii" w:hAnsiTheme="minorAscii" w:eastAsiaTheme="minorAscii" w:cstheme="minorAscii"/>
          <w:b w:val="0"/>
          <w:bCs w:val="0"/>
          <w:color w:val="auto"/>
          <w:sz w:val="24"/>
          <w:szCs w:val="24"/>
        </w:rPr>
        <w:t xml:space="preserve">.  </w:t>
      </w:r>
      <w:r w:rsidRPr="79987D95" w:rsidR="7CC15DAE">
        <w:rPr>
          <w:rFonts w:ascii="Aptos" w:hAnsi="Aptos" w:eastAsia="Aptos" w:cs="Aptos" w:asciiTheme="minorAscii" w:hAnsiTheme="minorAscii" w:eastAsiaTheme="minorAscii" w:cstheme="minorAscii"/>
          <w:b w:val="0"/>
          <w:bCs w:val="0"/>
          <w:color w:val="auto"/>
          <w:sz w:val="24"/>
          <w:szCs w:val="24"/>
        </w:rPr>
        <w:t xml:space="preserve">The advantage of having professionals with different areas of knowledge and experience in child protection </w:t>
      </w:r>
      <w:r w:rsidRPr="79987D95" w:rsidR="56D82D51">
        <w:rPr>
          <w:rFonts w:ascii="Aptos" w:hAnsi="Aptos" w:eastAsia="Aptos" w:cs="Aptos" w:asciiTheme="minorAscii" w:hAnsiTheme="minorAscii" w:eastAsiaTheme="minorAscii" w:cstheme="minorAscii"/>
          <w:b w:val="0"/>
          <w:bCs w:val="0"/>
          <w:color w:val="auto"/>
          <w:sz w:val="24"/>
          <w:szCs w:val="24"/>
        </w:rPr>
        <w:t xml:space="preserve">is one that cannot be ignored. </w:t>
      </w:r>
    </w:p>
    <w:p w:rsidR="2CB92732" w:rsidP="79987D95" w:rsidRDefault="2CB92732" w14:paraId="76C08AB7" w14:textId="7BBF95FB">
      <w:pPr>
        <w:pStyle w:val="Normal"/>
        <w:rPr>
          <w:rFonts w:ascii="Aptos" w:hAnsi="Aptos" w:eastAsia="Aptos" w:cs="Aptos" w:asciiTheme="minorAscii" w:hAnsiTheme="minorAscii" w:eastAsiaTheme="minorAscii" w:cstheme="minorAscii"/>
          <w:b w:val="0"/>
          <w:bCs w:val="0"/>
          <w:color w:val="auto"/>
          <w:sz w:val="24"/>
          <w:szCs w:val="24"/>
        </w:rPr>
      </w:pPr>
      <w:r w:rsidRPr="79987D95" w:rsidR="2596128B">
        <w:rPr>
          <w:rFonts w:ascii="Aptos" w:hAnsi="Aptos" w:eastAsia="Aptos" w:cs="Aptos" w:asciiTheme="minorAscii" w:hAnsiTheme="minorAscii" w:eastAsiaTheme="minorAscii" w:cstheme="minorAscii"/>
          <w:b w:val="0"/>
          <w:bCs w:val="0"/>
          <w:color w:val="auto"/>
          <w:sz w:val="24"/>
          <w:szCs w:val="24"/>
        </w:rPr>
        <w:t xml:space="preserve">If a social worker can </w:t>
      </w:r>
      <w:r w:rsidRPr="79987D95" w:rsidR="7490513A">
        <w:rPr>
          <w:rFonts w:ascii="Aptos" w:hAnsi="Aptos" w:eastAsia="Aptos" w:cs="Aptos" w:asciiTheme="minorAscii" w:hAnsiTheme="minorAscii" w:eastAsiaTheme="minorAscii" w:cstheme="minorAscii"/>
          <w:b w:val="0"/>
          <w:bCs w:val="0"/>
          <w:color w:val="auto"/>
          <w:sz w:val="24"/>
          <w:szCs w:val="24"/>
        </w:rPr>
        <w:t xml:space="preserve">work with a general practitioner to </w:t>
      </w:r>
      <w:r w:rsidRPr="79987D95" w:rsidR="2596128B">
        <w:rPr>
          <w:rFonts w:ascii="Aptos" w:hAnsi="Aptos" w:eastAsia="Aptos" w:cs="Aptos" w:asciiTheme="minorAscii" w:hAnsiTheme="minorAscii" w:eastAsiaTheme="minorAscii" w:cstheme="minorAscii"/>
          <w:b w:val="0"/>
          <w:bCs w:val="0"/>
          <w:color w:val="auto"/>
          <w:sz w:val="24"/>
          <w:szCs w:val="24"/>
        </w:rPr>
        <w:t xml:space="preserve">further understand the complex needs of </w:t>
      </w:r>
      <w:r w:rsidRPr="79987D95" w:rsidR="2C298440">
        <w:rPr>
          <w:rFonts w:ascii="Aptos" w:hAnsi="Aptos" w:eastAsia="Aptos" w:cs="Aptos" w:asciiTheme="minorAscii" w:hAnsiTheme="minorAscii" w:eastAsiaTheme="minorAscii" w:cstheme="minorAscii"/>
          <w:b w:val="0"/>
          <w:bCs w:val="0"/>
          <w:color w:val="auto"/>
          <w:sz w:val="24"/>
          <w:szCs w:val="24"/>
        </w:rPr>
        <w:t xml:space="preserve">a student with </w:t>
      </w:r>
      <w:r w:rsidRPr="79987D95" w:rsidR="2596128B">
        <w:rPr>
          <w:rFonts w:ascii="Aptos" w:hAnsi="Aptos" w:eastAsia="Aptos" w:cs="Aptos" w:asciiTheme="minorAscii" w:hAnsiTheme="minorAscii" w:eastAsiaTheme="minorAscii" w:cstheme="minorAscii"/>
          <w:b w:val="0"/>
          <w:bCs w:val="0"/>
          <w:color w:val="auto"/>
          <w:sz w:val="24"/>
          <w:szCs w:val="24"/>
        </w:rPr>
        <w:t>mental health issues</w:t>
      </w:r>
      <w:r w:rsidRPr="79987D95" w:rsidR="7F929E8D">
        <w:rPr>
          <w:rFonts w:ascii="Aptos" w:hAnsi="Aptos" w:eastAsia="Aptos" w:cs="Aptos" w:asciiTheme="minorAscii" w:hAnsiTheme="minorAscii" w:eastAsiaTheme="minorAscii" w:cstheme="minorAscii"/>
          <w:b w:val="0"/>
          <w:bCs w:val="0"/>
          <w:color w:val="auto"/>
          <w:sz w:val="24"/>
          <w:szCs w:val="24"/>
        </w:rPr>
        <w:t xml:space="preserve">, </w:t>
      </w:r>
      <w:r w:rsidRPr="79987D95" w:rsidR="75F79C58">
        <w:rPr>
          <w:rFonts w:ascii="Aptos" w:hAnsi="Aptos" w:eastAsia="Aptos" w:cs="Aptos" w:asciiTheme="minorAscii" w:hAnsiTheme="minorAscii" w:eastAsiaTheme="minorAscii" w:cstheme="minorAscii"/>
          <w:b w:val="0"/>
          <w:bCs w:val="0"/>
          <w:color w:val="auto"/>
          <w:sz w:val="24"/>
          <w:szCs w:val="24"/>
        </w:rPr>
        <w:t xml:space="preserve">this can inform a more </w:t>
      </w:r>
      <w:r w:rsidRPr="79987D95" w:rsidR="75F79C58">
        <w:rPr>
          <w:rFonts w:ascii="Aptos" w:hAnsi="Aptos" w:eastAsia="Aptos" w:cs="Aptos" w:asciiTheme="minorAscii" w:hAnsiTheme="minorAscii" w:eastAsiaTheme="minorAscii" w:cstheme="minorAscii"/>
          <w:b w:val="0"/>
          <w:bCs w:val="0"/>
          <w:color w:val="auto"/>
          <w:sz w:val="24"/>
          <w:szCs w:val="24"/>
        </w:rPr>
        <w:t>holistic approach</w:t>
      </w:r>
      <w:r w:rsidRPr="79987D95" w:rsidR="75F79C58">
        <w:rPr>
          <w:rFonts w:ascii="Aptos" w:hAnsi="Aptos" w:eastAsia="Aptos" w:cs="Aptos" w:asciiTheme="minorAscii" w:hAnsiTheme="minorAscii" w:eastAsiaTheme="minorAscii" w:cstheme="minorAscii"/>
          <w:b w:val="0"/>
          <w:bCs w:val="0"/>
          <w:color w:val="auto"/>
          <w:sz w:val="24"/>
          <w:szCs w:val="24"/>
        </w:rPr>
        <w:t xml:space="preserve"> in dealing with delicate concerns. Additionally, having </w:t>
      </w:r>
      <w:r w:rsidRPr="79987D95" w:rsidR="429EC8A6">
        <w:rPr>
          <w:rFonts w:ascii="Aptos" w:hAnsi="Aptos" w:eastAsia="Aptos" w:cs="Aptos" w:asciiTheme="minorAscii" w:hAnsiTheme="minorAscii" w:eastAsiaTheme="minorAscii" w:cstheme="minorAscii"/>
          <w:b w:val="0"/>
          <w:bCs w:val="0"/>
          <w:color w:val="auto"/>
          <w:sz w:val="24"/>
          <w:szCs w:val="24"/>
        </w:rPr>
        <w:t xml:space="preserve">an idea of the bigger picture can help professionals to analyse external factors which may </w:t>
      </w:r>
      <w:r w:rsidRPr="79987D95" w:rsidR="19A41B6D">
        <w:rPr>
          <w:rFonts w:ascii="Aptos" w:hAnsi="Aptos" w:eastAsia="Aptos" w:cs="Aptos" w:asciiTheme="minorAscii" w:hAnsiTheme="minorAscii" w:eastAsiaTheme="minorAscii" w:cstheme="minorAscii"/>
          <w:b w:val="0"/>
          <w:bCs w:val="0"/>
          <w:color w:val="auto"/>
          <w:sz w:val="24"/>
          <w:szCs w:val="24"/>
        </w:rPr>
        <w:t>be barriers to support methods</w:t>
      </w:r>
      <w:r w:rsidRPr="79987D95" w:rsidR="19A41B6D">
        <w:rPr>
          <w:rFonts w:ascii="Aptos" w:hAnsi="Aptos" w:eastAsia="Aptos" w:cs="Aptos" w:asciiTheme="minorAscii" w:hAnsiTheme="minorAscii" w:eastAsiaTheme="minorAscii" w:cstheme="minorAscii"/>
          <w:b w:val="0"/>
          <w:bCs w:val="0"/>
          <w:color w:val="auto"/>
          <w:sz w:val="24"/>
          <w:szCs w:val="24"/>
        </w:rPr>
        <w:t xml:space="preserve">. </w:t>
      </w:r>
      <w:r w:rsidRPr="79987D95" w:rsidR="45B30302">
        <w:rPr>
          <w:rFonts w:ascii="Aptos" w:hAnsi="Aptos" w:eastAsia="Aptos" w:cs="Aptos" w:asciiTheme="minorAscii" w:hAnsiTheme="minorAscii" w:eastAsiaTheme="minorAscii" w:cstheme="minorAscii"/>
          <w:b w:val="0"/>
          <w:bCs w:val="0"/>
          <w:color w:val="auto"/>
          <w:sz w:val="24"/>
          <w:szCs w:val="24"/>
        </w:rPr>
        <w:t xml:space="preserve"> </w:t>
      </w:r>
    </w:p>
    <w:p w:rsidR="2CB92732" w:rsidP="79987D95" w:rsidRDefault="2CB92732" w14:paraId="3B28A408" w14:textId="1BC1F612">
      <w:pPr>
        <w:spacing w:before="0" w:beforeAutospacing="off" w:after="200" w:afterAutospacing="off" w:line="276" w:lineRule="auto"/>
        <w:rPr>
          <w:rFonts w:ascii="Aptos" w:hAnsi="Aptos" w:eastAsia="Aptos" w:cs="Aptos" w:asciiTheme="minorAscii" w:hAnsiTheme="minorAscii" w:eastAsiaTheme="minorAscii" w:cstheme="minorAscii"/>
          <w:noProof w:val="0"/>
          <w:color w:val="auto"/>
          <w:sz w:val="24"/>
          <w:szCs w:val="24"/>
          <w:lang w:val="en-GB"/>
        </w:rPr>
      </w:pPr>
      <w:r w:rsidRPr="79987D95" w:rsidR="45B30302">
        <w:rPr>
          <w:rFonts w:ascii="Aptos" w:hAnsi="Aptos" w:eastAsia="Aptos" w:cs="Aptos" w:asciiTheme="minorAscii" w:hAnsiTheme="minorAscii" w:eastAsiaTheme="minorAscii" w:cstheme="minorAscii"/>
          <w:b w:val="0"/>
          <w:bCs w:val="0"/>
          <w:color w:val="auto"/>
          <w:sz w:val="24"/>
          <w:szCs w:val="24"/>
        </w:rPr>
        <w:t xml:space="preserve">In addition to the benefits felt by the service user, the aquisition of new perspectives and information can help </w:t>
      </w:r>
      <w:r w:rsidRPr="79987D95" w:rsidR="6D9FF4D0">
        <w:rPr>
          <w:rFonts w:ascii="Aptos" w:hAnsi="Aptos" w:eastAsia="Aptos" w:cs="Aptos" w:asciiTheme="minorAscii" w:hAnsiTheme="minorAscii" w:eastAsiaTheme="minorAscii" w:cstheme="minorAscii"/>
          <w:b w:val="0"/>
          <w:bCs w:val="0"/>
          <w:color w:val="auto"/>
          <w:sz w:val="24"/>
          <w:szCs w:val="24"/>
        </w:rPr>
        <w:t>staff members</w:t>
      </w:r>
      <w:r w:rsidRPr="79987D95" w:rsidR="45B30302">
        <w:rPr>
          <w:rFonts w:ascii="Aptos" w:hAnsi="Aptos" w:eastAsia="Aptos" w:cs="Aptos" w:asciiTheme="minorAscii" w:hAnsiTheme="minorAscii" w:eastAsiaTheme="minorAscii" w:cstheme="minorAscii"/>
          <w:b w:val="0"/>
          <w:bCs w:val="0"/>
          <w:color w:val="auto"/>
          <w:sz w:val="24"/>
          <w:szCs w:val="24"/>
        </w:rPr>
        <w:t xml:space="preserve"> involved in multi-agency working to </w:t>
      </w:r>
      <w:r w:rsidRPr="79987D95" w:rsidR="770FA275">
        <w:rPr>
          <w:rFonts w:ascii="Aptos" w:hAnsi="Aptos" w:eastAsia="Aptos" w:cs="Aptos" w:asciiTheme="minorAscii" w:hAnsiTheme="minorAscii" w:eastAsiaTheme="minorAscii" w:cstheme="minorAscii"/>
          <w:b w:val="0"/>
          <w:bCs w:val="0"/>
          <w:color w:val="auto"/>
          <w:sz w:val="24"/>
          <w:szCs w:val="24"/>
        </w:rPr>
        <w:t>grow professionally</w:t>
      </w:r>
      <w:r w:rsidRPr="79987D95" w:rsidR="3FC25652">
        <w:rPr>
          <w:rFonts w:ascii="Aptos" w:hAnsi="Aptos" w:eastAsia="Aptos" w:cs="Aptos" w:asciiTheme="minorAscii" w:hAnsiTheme="minorAscii" w:eastAsiaTheme="minorAscii" w:cstheme="minorAscii"/>
          <w:b w:val="0"/>
          <w:bCs w:val="0"/>
          <w:color w:val="auto"/>
          <w:sz w:val="24"/>
          <w:szCs w:val="24"/>
        </w:rPr>
        <w:t xml:space="preserve"> as they are asked to work collaboratively with colleagues who may be more informed than they are</w:t>
      </w:r>
      <w:r w:rsidRPr="79987D95" w:rsidR="5B110B44">
        <w:rPr>
          <w:rFonts w:ascii="Aptos" w:hAnsi="Aptos" w:eastAsia="Aptos" w:cs="Aptos" w:asciiTheme="minorAscii" w:hAnsiTheme="minorAscii" w:eastAsiaTheme="minorAscii" w:cstheme="minorAscii"/>
          <w:b w:val="0"/>
          <w:bCs w:val="0"/>
          <w:color w:val="auto"/>
          <w:sz w:val="24"/>
          <w:szCs w:val="24"/>
        </w:rPr>
        <w:t xml:space="preserve"> </w:t>
      </w:r>
      <w:r w:rsidRPr="79987D95" w:rsidR="5B110B44">
        <w:rPr>
          <w:rFonts w:ascii="Aptos" w:hAnsi="Aptos" w:eastAsia="Aptos" w:cs="Aptos" w:asciiTheme="minorAscii" w:hAnsiTheme="minorAscii" w:eastAsiaTheme="minorAscii" w:cstheme="minorAscii"/>
          <w:i w:val="1"/>
          <w:iCs w:val="1"/>
          <w:noProof w:val="0"/>
          <w:color w:val="auto"/>
          <w:sz w:val="24"/>
          <w:szCs w:val="24"/>
          <w:lang w:val="en-GB"/>
        </w:rPr>
        <w:t>(Carter, Cummings, &amp; Cooper, 2007).</w:t>
      </w:r>
    </w:p>
    <w:p w:rsidR="2CB92732" w:rsidP="79987D95" w:rsidRDefault="2CB92732" w14:paraId="639CF371" w14:textId="5D717797">
      <w:pPr>
        <w:pStyle w:val="Normal"/>
        <w:rPr>
          <w:rFonts w:ascii="Aptos" w:hAnsi="Aptos" w:eastAsia="Aptos" w:cs="Aptos" w:asciiTheme="minorAscii" w:hAnsiTheme="minorAscii" w:eastAsiaTheme="minorAscii" w:cstheme="minorAscii"/>
          <w:b w:val="0"/>
          <w:bCs w:val="0"/>
          <w:color w:val="auto"/>
          <w:sz w:val="24"/>
          <w:szCs w:val="24"/>
        </w:rPr>
      </w:pPr>
    </w:p>
    <w:p w:rsidR="2CB92732" w:rsidP="79987D95" w:rsidRDefault="2CB92732" w14:paraId="0E8A7FF0" w14:textId="5A3FD3F4">
      <w:pPr>
        <w:pStyle w:val="Normal"/>
        <w:spacing w:before="0" w:beforeAutospacing="off" w:after="200" w:afterAutospacing="off" w:line="276" w:lineRule="auto"/>
        <w:rPr>
          <w:rFonts w:ascii="Aptos" w:hAnsi="Aptos" w:eastAsia="Aptos" w:cs="Aptos" w:asciiTheme="minorAscii" w:hAnsiTheme="minorAscii" w:eastAsiaTheme="minorAscii" w:cstheme="minorAscii"/>
          <w:color w:val="auto"/>
          <w:sz w:val="24"/>
          <w:szCs w:val="24"/>
        </w:rPr>
      </w:pPr>
    </w:p>
    <w:p w:rsidR="2CB92732" w:rsidP="79987D95" w:rsidRDefault="2CB92732" w14:paraId="567963DB" w14:textId="3456F6E2">
      <w:pPr>
        <w:pStyle w:val="Normal"/>
        <w:spacing w:before="0" w:beforeAutospacing="off" w:after="200" w:afterAutospacing="off" w:line="276" w:lineRule="auto"/>
        <w:rPr>
          <w:rFonts w:ascii="Aptos" w:hAnsi="Aptos" w:eastAsia="Aptos" w:cs="Aptos" w:asciiTheme="minorAscii" w:hAnsiTheme="minorAscii" w:eastAsiaTheme="minorAscii" w:cstheme="minorAscii"/>
          <w:color w:val="auto"/>
          <w:sz w:val="24"/>
          <w:szCs w:val="24"/>
        </w:rPr>
      </w:pPr>
      <w:r w:rsidRPr="79987D95" w:rsidR="38A2A56F">
        <w:rPr>
          <w:rFonts w:ascii="Aptos" w:hAnsi="Aptos" w:eastAsia="Aptos" w:cs="Aptos" w:asciiTheme="minorAscii" w:hAnsiTheme="minorAscii" w:eastAsiaTheme="minorAscii" w:cstheme="minorAscii"/>
          <w:color w:val="auto"/>
          <w:sz w:val="24"/>
          <w:szCs w:val="24"/>
        </w:rPr>
        <w:t xml:space="preserve">In multi-agency working, there are </w:t>
      </w:r>
      <w:bookmarkStart w:name="_Int_EyhGW1Qf" w:id="28229064"/>
      <w:r w:rsidRPr="79987D95" w:rsidR="38A2A56F">
        <w:rPr>
          <w:rFonts w:ascii="Aptos" w:hAnsi="Aptos" w:eastAsia="Aptos" w:cs="Aptos" w:asciiTheme="minorAscii" w:hAnsiTheme="minorAscii" w:eastAsiaTheme="minorAscii" w:cstheme="minorAscii"/>
          <w:color w:val="auto"/>
          <w:sz w:val="24"/>
          <w:szCs w:val="24"/>
        </w:rPr>
        <w:t>a number of</w:t>
      </w:r>
      <w:bookmarkEnd w:id="28229064"/>
      <w:r w:rsidRPr="79987D95" w:rsidR="38A2A56F">
        <w:rPr>
          <w:rFonts w:ascii="Aptos" w:hAnsi="Aptos" w:eastAsia="Aptos" w:cs="Aptos" w:asciiTheme="minorAscii" w:hAnsiTheme="minorAscii" w:eastAsiaTheme="minorAscii" w:cstheme="minorAscii"/>
          <w:color w:val="auto"/>
          <w:sz w:val="24"/>
          <w:szCs w:val="24"/>
        </w:rPr>
        <w:t xml:space="preserve"> challenges which have </w:t>
      </w:r>
      <w:r w:rsidRPr="79987D95" w:rsidR="38A2A56F">
        <w:rPr>
          <w:rFonts w:ascii="Aptos" w:hAnsi="Aptos" w:eastAsia="Aptos" w:cs="Aptos" w:asciiTheme="minorAscii" w:hAnsiTheme="minorAscii" w:eastAsiaTheme="minorAscii" w:cstheme="minorAscii"/>
          <w:color w:val="auto"/>
          <w:sz w:val="24"/>
          <w:szCs w:val="24"/>
        </w:rPr>
        <w:t>emerged</w:t>
      </w:r>
      <w:r w:rsidRPr="79987D95" w:rsidR="38A2A56F">
        <w:rPr>
          <w:rFonts w:ascii="Aptos" w:hAnsi="Aptos" w:eastAsia="Aptos" w:cs="Aptos" w:asciiTheme="minorAscii" w:hAnsiTheme="minorAscii" w:eastAsiaTheme="minorAscii" w:cstheme="minorAscii"/>
          <w:color w:val="auto"/>
          <w:sz w:val="24"/>
          <w:szCs w:val="24"/>
        </w:rPr>
        <w:t xml:space="preserve">. </w:t>
      </w:r>
      <w:r w:rsidRPr="79987D95" w:rsidR="4C633943">
        <w:rPr>
          <w:rFonts w:ascii="Aptos" w:hAnsi="Aptos" w:eastAsia="Aptos" w:cs="Aptos" w:asciiTheme="minorAscii" w:hAnsiTheme="minorAscii" w:eastAsiaTheme="minorAscii" w:cstheme="minorAscii"/>
          <w:color w:val="auto"/>
          <w:sz w:val="24"/>
          <w:szCs w:val="24"/>
        </w:rPr>
        <w:t xml:space="preserve">A notable challenge </w:t>
      </w:r>
      <w:r w:rsidRPr="79987D95" w:rsidR="42FC484C">
        <w:rPr>
          <w:rFonts w:ascii="Aptos" w:hAnsi="Aptos" w:eastAsia="Aptos" w:cs="Aptos" w:asciiTheme="minorAscii" w:hAnsiTheme="minorAscii" w:eastAsiaTheme="minorAscii" w:cstheme="minorAscii"/>
          <w:color w:val="auto"/>
          <w:sz w:val="24"/>
          <w:szCs w:val="24"/>
        </w:rPr>
        <w:t xml:space="preserve">specific </w:t>
      </w:r>
      <w:r w:rsidRPr="79987D95" w:rsidR="4C633943">
        <w:rPr>
          <w:rFonts w:ascii="Aptos" w:hAnsi="Aptos" w:eastAsia="Aptos" w:cs="Aptos" w:asciiTheme="minorAscii" w:hAnsiTheme="minorAscii" w:eastAsiaTheme="minorAscii" w:cstheme="minorAscii"/>
          <w:color w:val="auto"/>
          <w:sz w:val="24"/>
          <w:szCs w:val="24"/>
        </w:rPr>
        <w:t>to the panel model of multi-agency working is</w:t>
      </w:r>
      <w:r w:rsidRPr="79987D95" w:rsidR="4C633943">
        <w:rPr>
          <w:rFonts w:ascii="Aptos" w:hAnsi="Aptos" w:eastAsia="Aptos" w:cs="Aptos" w:asciiTheme="minorAscii" w:hAnsiTheme="minorAscii" w:eastAsiaTheme="minorAscii" w:cstheme="minorAscii"/>
          <w:b w:val="0"/>
          <w:bCs w:val="0"/>
          <w:color w:val="auto"/>
          <w:sz w:val="24"/>
          <w:szCs w:val="24"/>
        </w:rPr>
        <w:t xml:space="preserve"> that </w:t>
      </w:r>
      <w:r w:rsidRPr="79987D95" w:rsidR="1568DAEB">
        <w:rPr>
          <w:rFonts w:ascii="Aptos" w:hAnsi="Aptos" w:eastAsia="Aptos" w:cs="Aptos" w:asciiTheme="minorAscii" w:hAnsiTheme="minorAscii" w:eastAsiaTheme="minorAscii" w:cstheme="minorAscii"/>
          <w:b w:val="0"/>
          <w:bCs w:val="0"/>
          <w:color w:val="auto"/>
          <w:sz w:val="24"/>
          <w:szCs w:val="24"/>
        </w:rPr>
        <w:t>due to the</w:t>
      </w:r>
      <w:r w:rsidRPr="79987D95" w:rsidR="49E06830">
        <w:rPr>
          <w:rFonts w:ascii="Aptos" w:hAnsi="Aptos" w:eastAsia="Aptos" w:cs="Aptos" w:asciiTheme="minorAscii" w:hAnsiTheme="minorAscii" w:eastAsiaTheme="minorAscii" w:cstheme="minorAscii"/>
          <w:b w:val="0"/>
          <w:bCs w:val="0"/>
          <w:color w:val="auto"/>
          <w:sz w:val="24"/>
          <w:szCs w:val="24"/>
        </w:rPr>
        <w:t xml:space="preserve"> panel members being</w:t>
      </w:r>
      <w:r w:rsidRPr="79987D95" w:rsidR="1568DAEB">
        <w:rPr>
          <w:rFonts w:ascii="Aptos" w:hAnsi="Aptos" w:eastAsia="Aptos" w:cs="Aptos" w:asciiTheme="minorAscii" w:hAnsiTheme="minorAscii" w:eastAsiaTheme="minorAscii" w:cstheme="minorAscii"/>
          <w:b w:val="0"/>
          <w:bCs w:val="0"/>
          <w:color w:val="auto"/>
          <w:sz w:val="24"/>
          <w:szCs w:val="24"/>
        </w:rPr>
        <w:t xml:space="preserve"> </w:t>
      </w:r>
      <w:r w:rsidRPr="79987D95" w:rsidR="61918B3B">
        <w:rPr>
          <w:rFonts w:ascii="Aptos" w:hAnsi="Aptos" w:eastAsia="Aptos" w:cs="Aptos" w:asciiTheme="minorAscii" w:hAnsiTheme="minorAscii" w:eastAsiaTheme="minorAscii" w:cstheme="minorAscii"/>
          <w:b w:val="0"/>
          <w:bCs w:val="0"/>
          <w:color w:val="auto"/>
          <w:sz w:val="24"/>
          <w:szCs w:val="24"/>
        </w:rPr>
        <w:t xml:space="preserve">specialised and selected for their professional relationship to the service user, </w:t>
      </w:r>
      <w:r w:rsidRPr="79987D95" w:rsidR="4C633943">
        <w:rPr>
          <w:rFonts w:ascii="Aptos" w:hAnsi="Aptos" w:eastAsia="Aptos" w:cs="Aptos" w:asciiTheme="minorAscii" w:hAnsiTheme="minorAscii" w:eastAsiaTheme="minorAscii" w:cstheme="minorAscii"/>
          <w:b w:val="0"/>
          <w:bCs w:val="0"/>
          <w:color w:val="auto"/>
          <w:sz w:val="24"/>
          <w:szCs w:val="24"/>
        </w:rPr>
        <w:t xml:space="preserve">staff availability and time constraints can sometimes hinder the process of support </w:t>
      </w:r>
      <w:r w:rsidRPr="79987D95" w:rsidR="737FFDFD">
        <w:rPr>
          <w:rFonts w:ascii="Aptos" w:hAnsi="Aptos" w:eastAsia="Aptos" w:cs="Aptos" w:asciiTheme="minorAscii" w:hAnsiTheme="minorAscii" w:eastAsiaTheme="minorAscii" w:cstheme="minorAscii"/>
          <w:i w:val="1"/>
          <w:iCs w:val="1"/>
          <w:noProof w:val="0"/>
          <w:color w:val="auto"/>
          <w:sz w:val="24"/>
          <w:szCs w:val="24"/>
          <w:lang w:val="en-GB"/>
        </w:rPr>
        <w:t xml:space="preserve">(The Open University, 2025). </w:t>
      </w:r>
      <w:r w:rsidRPr="79987D95" w:rsidR="70E07ACD">
        <w:rPr>
          <w:rFonts w:ascii="Aptos" w:hAnsi="Aptos" w:eastAsia="Aptos" w:cs="Aptos" w:asciiTheme="minorAscii" w:hAnsiTheme="minorAscii" w:eastAsiaTheme="minorAscii" w:cstheme="minorAscii"/>
          <w:b w:val="0"/>
          <w:bCs w:val="0"/>
          <w:color w:val="auto"/>
          <w:sz w:val="24"/>
          <w:szCs w:val="24"/>
        </w:rPr>
        <w:t>For example, if</w:t>
      </w:r>
      <w:r w:rsidRPr="79987D95" w:rsidR="0401687D">
        <w:rPr>
          <w:rFonts w:ascii="Aptos" w:hAnsi="Aptos" w:eastAsia="Aptos" w:cs="Aptos" w:asciiTheme="minorAscii" w:hAnsiTheme="minorAscii" w:eastAsiaTheme="minorAscii" w:cstheme="minorAscii"/>
          <w:b w:val="0"/>
          <w:bCs w:val="0"/>
          <w:color w:val="auto"/>
          <w:sz w:val="24"/>
          <w:szCs w:val="24"/>
        </w:rPr>
        <w:t xml:space="preserve"> a</w:t>
      </w:r>
      <w:r w:rsidRPr="79987D95" w:rsidR="70E07ACD">
        <w:rPr>
          <w:rFonts w:ascii="Aptos" w:hAnsi="Aptos" w:eastAsia="Aptos" w:cs="Aptos" w:asciiTheme="minorAscii" w:hAnsiTheme="minorAscii" w:eastAsiaTheme="minorAscii" w:cstheme="minorAscii"/>
          <w:b w:val="0"/>
          <w:bCs w:val="0"/>
          <w:color w:val="auto"/>
          <w:sz w:val="24"/>
          <w:szCs w:val="24"/>
        </w:rPr>
        <w:t xml:space="preserve"> </w:t>
      </w:r>
      <w:r w:rsidRPr="79987D95" w:rsidR="4923887F">
        <w:rPr>
          <w:rFonts w:ascii="Aptos" w:hAnsi="Aptos" w:eastAsia="Aptos" w:cs="Aptos" w:asciiTheme="minorAscii" w:hAnsiTheme="minorAscii" w:eastAsiaTheme="minorAscii" w:cstheme="minorAscii"/>
          <w:b w:val="0"/>
          <w:bCs w:val="0"/>
          <w:color w:val="auto"/>
          <w:sz w:val="24"/>
          <w:szCs w:val="24"/>
        </w:rPr>
        <w:t>staff member</w:t>
      </w:r>
      <w:r w:rsidRPr="79987D95" w:rsidR="70E07ACD">
        <w:rPr>
          <w:rFonts w:ascii="Aptos" w:hAnsi="Aptos" w:eastAsia="Aptos" w:cs="Aptos" w:asciiTheme="minorAscii" w:hAnsiTheme="minorAscii" w:eastAsiaTheme="minorAscii" w:cstheme="minorAscii"/>
          <w:b w:val="0"/>
          <w:bCs w:val="0"/>
          <w:color w:val="auto"/>
          <w:sz w:val="24"/>
          <w:szCs w:val="24"/>
        </w:rPr>
        <w:t xml:space="preserve"> </w:t>
      </w:r>
      <w:r w:rsidRPr="79987D95" w:rsidR="70E07ACD">
        <w:rPr>
          <w:rFonts w:ascii="Aptos" w:hAnsi="Aptos" w:eastAsia="Aptos" w:cs="Aptos" w:asciiTheme="minorAscii" w:hAnsiTheme="minorAscii" w:eastAsiaTheme="minorAscii" w:cstheme="minorAscii"/>
          <w:b w:val="0"/>
          <w:bCs w:val="0"/>
          <w:color w:val="auto"/>
          <w:sz w:val="24"/>
          <w:szCs w:val="24"/>
        </w:rPr>
        <w:t>was</w:t>
      </w:r>
      <w:r w:rsidRPr="79987D95" w:rsidR="70E07ACD">
        <w:rPr>
          <w:rFonts w:ascii="Aptos" w:hAnsi="Aptos" w:eastAsia="Aptos" w:cs="Aptos" w:asciiTheme="minorAscii" w:hAnsiTheme="minorAscii" w:eastAsiaTheme="minorAscii" w:cstheme="minorAscii"/>
          <w:b w:val="0"/>
          <w:bCs w:val="0"/>
          <w:color w:val="auto"/>
          <w:sz w:val="24"/>
          <w:szCs w:val="24"/>
        </w:rPr>
        <w:t xml:space="preserve"> unable to atte</w:t>
      </w:r>
      <w:r w:rsidRPr="79987D95" w:rsidR="24AE9E79">
        <w:rPr>
          <w:rFonts w:ascii="Aptos" w:hAnsi="Aptos" w:eastAsia="Aptos" w:cs="Aptos" w:asciiTheme="minorAscii" w:hAnsiTheme="minorAscii" w:eastAsiaTheme="minorAscii" w:cstheme="minorAscii"/>
          <w:b w:val="0"/>
          <w:bCs w:val="0"/>
          <w:color w:val="auto"/>
          <w:sz w:val="24"/>
          <w:szCs w:val="24"/>
        </w:rPr>
        <w:t xml:space="preserve">nd a </w:t>
      </w:r>
      <w:r w:rsidRPr="79987D95" w:rsidR="4AF45EC0">
        <w:rPr>
          <w:rFonts w:ascii="Aptos" w:hAnsi="Aptos" w:eastAsia="Aptos" w:cs="Aptos" w:asciiTheme="minorAscii" w:hAnsiTheme="minorAscii" w:eastAsiaTheme="minorAscii" w:cstheme="minorAscii"/>
          <w:b w:val="0"/>
          <w:bCs w:val="0"/>
          <w:color w:val="auto"/>
          <w:sz w:val="24"/>
          <w:szCs w:val="24"/>
        </w:rPr>
        <w:t xml:space="preserve">panel </w:t>
      </w:r>
      <w:r w:rsidRPr="79987D95" w:rsidR="24AE9E79">
        <w:rPr>
          <w:rFonts w:ascii="Aptos" w:hAnsi="Aptos" w:eastAsia="Aptos" w:cs="Aptos" w:asciiTheme="minorAscii" w:hAnsiTheme="minorAscii" w:eastAsiaTheme="minorAscii" w:cstheme="minorAscii"/>
          <w:b w:val="0"/>
          <w:bCs w:val="0"/>
          <w:color w:val="auto"/>
          <w:sz w:val="24"/>
          <w:szCs w:val="24"/>
        </w:rPr>
        <w:t>meeting due to scheduling issues,</w:t>
      </w:r>
      <w:r w:rsidRPr="79987D95" w:rsidR="67537DD2">
        <w:rPr>
          <w:rFonts w:ascii="Aptos" w:hAnsi="Aptos" w:eastAsia="Aptos" w:cs="Aptos" w:asciiTheme="minorAscii" w:hAnsiTheme="minorAscii" w:eastAsiaTheme="minorAscii" w:cstheme="minorAscii"/>
          <w:b w:val="0"/>
          <w:bCs w:val="0"/>
          <w:color w:val="auto"/>
          <w:sz w:val="24"/>
          <w:szCs w:val="24"/>
        </w:rPr>
        <w:t xml:space="preserve"> it would be in the best interest of the service user to </w:t>
      </w:r>
      <w:r w:rsidRPr="79987D95" w:rsidR="7874BFA8">
        <w:rPr>
          <w:rFonts w:ascii="Aptos" w:hAnsi="Aptos" w:eastAsia="Aptos" w:cs="Aptos" w:asciiTheme="minorAscii" w:hAnsiTheme="minorAscii" w:eastAsiaTheme="minorAscii" w:cstheme="minorAscii"/>
          <w:b w:val="0"/>
          <w:bCs w:val="0"/>
          <w:color w:val="auto"/>
          <w:sz w:val="24"/>
          <w:szCs w:val="24"/>
        </w:rPr>
        <w:t xml:space="preserve">have the meeting </w:t>
      </w:r>
      <w:r w:rsidRPr="79987D95" w:rsidR="22D187C6">
        <w:rPr>
          <w:rFonts w:ascii="Aptos" w:hAnsi="Aptos" w:eastAsia="Aptos" w:cs="Aptos" w:asciiTheme="minorAscii" w:hAnsiTheme="minorAscii" w:eastAsiaTheme="minorAscii" w:cstheme="minorAscii"/>
          <w:b w:val="0"/>
          <w:bCs w:val="0"/>
          <w:color w:val="auto"/>
          <w:sz w:val="24"/>
          <w:szCs w:val="24"/>
        </w:rPr>
        <w:t>reschedule</w:t>
      </w:r>
      <w:r w:rsidRPr="79987D95" w:rsidR="2B40D4F1">
        <w:rPr>
          <w:rFonts w:ascii="Aptos" w:hAnsi="Aptos" w:eastAsia="Aptos" w:cs="Aptos" w:asciiTheme="minorAscii" w:hAnsiTheme="minorAscii" w:eastAsiaTheme="minorAscii" w:cstheme="minorAscii"/>
          <w:b w:val="0"/>
          <w:bCs w:val="0"/>
          <w:color w:val="auto"/>
          <w:sz w:val="24"/>
          <w:szCs w:val="24"/>
        </w:rPr>
        <w:t>d</w:t>
      </w:r>
      <w:r w:rsidRPr="79987D95" w:rsidR="22D187C6">
        <w:rPr>
          <w:rFonts w:ascii="Aptos" w:hAnsi="Aptos" w:eastAsia="Aptos" w:cs="Aptos" w:asciiTheme="minorAscii" w:hAnsiTheme="minorAscii" w:eastAsiaTheme="minorAscii" w:cstheme="minorAscii"/>
          <w:b w:val="0"/>
          <w:bCs w:val="0"/>
          <w:color w:val="auto"/>
          <w:sz w:val="24"/>
          <w:szCs w:val="24"/>
        </w:rPr>
        <w:t xml:space="preserve"> rather than have a replacement on the panel due to confidentiality issues</w:t>
      </w:r>
      <w:r w:rsidRPr="79987D95" w:rsidR="22D187C6">
        <w:rPr>
          <w:rFonts w:ascii="Aptos" w:hAnsi="Aptos" w:eastAsia="Aptos" w:cs="Aptos" w:asciiTheme="minorAscii" w:hAnsiTheme="minorAscii" w:eastAsiaTheme="minorAscii" w:cstheme="minorAscii"/>
          <w:b w:val="0"/>
          <w:bCs w:val="0"/>
          <w:color w:val="auto"/>
          <w:sz w:val="24"/>
          <w:szCs w:val="24"/>
        </w:rPr>
        <w:t>.</w:t>
      </w:r>
      <w:r w:rsidRPr="79987D95" w:rsidR="5101688C">
        <w:rPr>
          <w:rFonts w:ascii="Aptos" w:hAnsi="Aptos" w:eastAsia="Aptos" w:cs="Aptos" w:asciiTheme="minorAscii" w:hAnsiTheme="minorAscii" w:eastAsiaTheme="minorAscii" w:cstheme="minorAscii"/>
          <w:b w:val="0"/>
          <w:bCs w:val="0"/>
          <w:color w:val="auto"/>
          <w:sz w:val="24"/>
          <w:szCs w:val="24"/>
        </w:rPr>
        <w:t xml:space="preserve"> </w:t>
      </w:r>
      <w:r w:rsidRPr="79987D95" w:rsidR="1FC136BE">
        <w:rPr>
          <w:rFonts w:ascii="Aptos" w:hAnsi="Aptos" w:eastAsia="Aptos" w:cs="Aptos" w:asciiTheme="minorAscii" w:hAnsiTheme="minorAscii" w:eastAsiaTheme="minorAscii" w:cstheme="minorAscii"/>
          <w:b w:val="0"/>
          <w:bCs w:val="0"/>
          <w:color w:val="auto"/>
          <w:sz w:val="24"/>
          <w:szCs w:val="24"/>
        </w:rPr>
        <w:t xml:space="preserve"> </w:t>
      </w:r>
      <w:r w:rsidRPr="79987D95" w:rsidR="4C633943">
        <w:rPr>
          <w:rFonts w:ascii="Aptos" w:hAnsi="Aptos" w:eastAsia="Aptos" w:cs="Aptos" w:asciiTheme="minorAscii" w:hAnsiTheme="minorAscii" w:eastAsiaTheme="minorAscii" w:cstheme="minorAscii"/>
          <w:b w:val="0"/>
          <w:bCs w:val="0"/>
          <w:color w:val="auto"/>
          <w:sz w:val="24"/>
          <w:szCs w:val="24"/>
        </w:rPr>
        <w:t xml:space="preserve">Maintaining confidentiality and protecting personal information may also become challenging when working collaboratively with outside agencies as there may be information which is known only to </w:t>
      </w:r>
      <w:r w:rsidRPr="79987D95" w:rsidR="4C633943">
        <w:rPr>
          <w:rFonts w:ascii="Aptos" w:hAnsi="Aptos" w:eastAsia="Aptos" w:cs="Aptos" w:asciiTheme="minorAscii" w:hAnsiTheme="minorAscii" w:eastAsiaTheme="minorAscii" w:cstheme="minorAscii"/>
          <w:b w:val="0"/>
          <w:bCs w:val="0"/>
          <w:color w:val="auto"/>
          <w:sz w:val="24"/>
          <w:szCs w:val="24"/>
        </w:rPr>
        <w:t>appropriate persons</w:t>
      </w:r>
      <w:r w:rsidRPr="79987D95" w:rsidR="4C633943">
        <w:rPr>
          <w:rFonts w:ascii="Aptos" w:hAnsi="Aptos" w:eastAsia="Aptos" w:cs="Aptos" w:asciiTheme="minorAscii" w:hAnsiTheme="minorAscii" w:eastAsiaTheme="minorAscii" w:cstheme="minorAscii"/>
          <w:b w:val="0"/>
          <w:bCs w:val="0"/>
          <w:color w:val="auto"/>
          <w:sz w:val="24"/>
          <w:szCs w:val="24"/>
        </w:rPr>
        <w:t xml:space="preserve"> to prevent any bias in their support </w:t>
      </w:r>
      <w:r w:rsidRPr="79987D95" w:rsidR="4C633943">
        <w:rPr>
          <w:rFonts w:ascii="Aptos" w:hAnsi="Aptos" w:eastAsia="Aptos" w:cs="Aptos" w:asciiTheme="minorAscii" w:hAnsiTheme="minorAscii" w:eastAsiaTheme="minorAscii" w:cstheme="minorAscii"/>
          <w:color w:val="auto"/>
          <w:sz w:val="24"/>
          <w:szCs w:val="24"/>
        </w:rPr>
        <w:t>(</w:t>
      </w:r>
      <w:r w:rsidRPr="79987D95" w:rsidR="4C633943">
        <w:rPr>
          <w:rFonts w:ascii="Aptos" w:hAnsi="Aptos" w:eastAsia="Aptos" w:cs="Aptos" w:asciiTheme="minorAscii" w:hAnsiTheme="minorAscii" w:eastAsiaTheme="minorAscii" w:cstheme="minorAscii"/>
          <w:i w:val="1"/>
          <w:iCs w:val="1"/>
          <w:color w:val="auto"/>
          <w:sz w:val="24"/>
          <w:szCs w:val="24"/>
        </w:rPr>
        <w:t>Gasper, 2009</w:t>
      </w:r>
      <w:r w:rsidRPr="79987D95" w:rsidR="4C633943">
        <w:rPr>
          <w:rFonts w:ascii="Aptos" w:hAnsi="Aptos" w:eastAsia="Aptos" w:cs="Aptos" w:asciiTheme="minorAscii" w:hAnsiTheme="minorAscii" w:eastAsiaTheme="minorAscii" w:cstheme="minorAscii"/>
          <w:color w:val="auto"/>
          <w:sz w:val="24"/>
          <w:szCs w:val="24"/>
        </w:rPr>
        <w:t xml:space="preserve">). </w:t>
      </w:r>
    </w:p>
    <w:p w:rsidR="2CB92732" w:rsidP="79987D95" w:rsidRDefault="2CB92732" w14:paraId="5B94716A" w14:textId="346D2038">
      <w:pPr>
        <w:pStyle w:val="Normal"/>
        <w:spacing w:before="0" w:beforeAutospacing="off" w:after="200" w:afterAutospacing="off" w:line="276" w:lineRule="auto"/>
        <w:rPr>
          <w:rFonts w:ascii="Aptos" w:hAnsi="Aptos" w:eastAsia="Aptos" w:cs="Aptos" w:asciiTheme="minorAscii" w:hAnsiTheme="minorAscii" w:eastAsiaTheme="minorAscii" w:cstheme="minorAscii"/>
          <w:color w:val="auto"/>
          <w:sz w:val="24"/>
          <w:szCs w:val="24"/>
        </w:rPr>
      </w:pPr>
    </w:p>
    <w:p w:rsidR="2CB92732" w:rsidP="79987D95" w:rsidRDefault="2CB92732" w14:paraId="408BC7B0" w14:textId="1382E64B">
      <w:pPr>
        <w:pStyle w:val="Normal"/>
        <w:rPr>
          <w:rFonts w:ascii="Aptos" w:hAnsi="Aptos" w:eastAsia="Aptos" w:cs="Aptos" w:asciiTheme="minorAscii" w:hAnsiTheme="minorAscii" w:eastAsiaTheme="minorAscii" w:cstheme="minorAscii"/>
          <w:b w:val="0"/>
          <w:bCs w:val="0"/>
          <w:i w:val="1"/>
          <w:iCs w:val="1"/>
          <w:noProof w:val="0"/>
          <w:color w:val="auto"/>
          <w:sz w:val="24"/>
          <w:szCs w:val="24"/>
          <w:lang w:val="en-GB"/>
        </w:rPr>
      </w:pPr>
      <w:r w:rsidRPr="79987D95" w:rsidR="4C633943">
        <w:rPr>
          <w:rFonts w:ascii="Aptos" w:hAnsi="Aptos" w:eastAsia="Aptos" w:cs="Aptos" w:asciiTheme="minorAscii" w:hAnsiTheme="minorAscii" w:eastAsiaTheme="minorAscii" w:cstheme="minorAscii"/>
          <w:b w:val="0"/>
          <w:bCs w:val="0"/>
          <w:color w:val="auto"/>
          <w:sz w:val="24"/>
          <w:szCs w:val="24"/>
        </w:rPr>
        <w:t xml:space="preserve">When multiple specialists are discussing what they believe to be the correct path forward in offering support, there may be a clash of opinion. While this is a challenge which can slow the process of aiding the service user initially, this may become a positive experience long term as expressing a difference in opinion has been acknowledged as an important factor in knowledge growth which can create a more informed approach when offering support </w:t>
      </w:r>
      <w:sdt>
        <w:sdtPr>
          <w:id w:val="1758041377"/>
          <w:alias w:val="Citation"/>
          <w:tag w:val="{&quot;referencesIds&quot;:[&quot;doc:680cd32a84b24a5727a67dcd&quot;],&quot;referencesOptions&quot;:{&quot;doc:680cd32a84b24a5727a67d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rPr>
            <w:rFonts w:ascii="Aptos" w:hAnsi="Aptos" w:eastAsia="Aptos" w:cs="Aptos" w:asciiTheme="minorAscii" w:hAnsiTheme="minorAscii" w:eastAsiaTheme="minorAscii" w:cstheme="minorAscii"/>
            <w:b w:val="0"/>
            <w:bCs w:val="0"/>
            <w:i w:val="1"/>
            <w:iCs w:val="1"/>
            <w:noProof w:val="0"/>
            <w:color w:val="auto"/>
            <w:sz w:val="24"/>
            <w:szCs w:val="24"/>
            <w:lang w:val="en-GB"/>
          </w:rPr>
        </w:sdtPr>
        <w:sdtContent>
          <w:r w:rsidRPr="79987D95" w:rsidR="4C633943">
            <w:rPr>
              <w:rFonts w:ascii="Aptos" w:hAnsi="Aptos" w:eastAsia="Aptos" w:cs="Aptos" w:asciiTheme="minorAscii" w:hAnsiTheme="minorAscii" w:eastAsiaTheme="minorAscii" w:cstheme="minorAscii"/>
              <w:b w:val="0"/>
              <w:bCs w:val="0"/>
              <w:i w:val="1"/>
              <w:iCs w:val="1"/>
              <w:noProof w:val="0"/>
              <w:color w:val="auto"/>
              <w:sz w:val="24"/>
              <w:szCs w:val="24"/>
              <w:lang w:val="en-GB"/>
            </w:rPr>
            <w:t>(Howe, Zachariou 2019)</w:t>
          </w:r>
        </w:sdtContent>
      </w:sdt>
      <w:r w:rsidRPr="79987D95" w:rsidR="4C633943">
        <w:rPr>
          <w:rFonts w:ascii="Aptos" w:hAnsi="Aptos" w:eastAsia="Aptos" w:cs="Aptos" w:asciiTheme="minorAscii" w:hAnsiTheme="minorAscii" w:eastAsiaTheme="minorAscii" w:cstheme="minorAscii"/>
          <w:b w:val="0"/>
          <w:bCs w:val="0"/>
          <w:noProof w:val="0"/>
          <w:color w:val="auto"/>
          <w:sz w:val="24"/>
          <w:szCs w:val="24"/>
          <w:lang w:val="en-GB"/>
        </w:rPr>
        <w:t xml:space="preserve">.  This may also be created due to a difference in priorities within each organisation. For example, a police officer may be more concerned with the overall welfare of the community </w:t>
      </w:r>
      <w:r w:rsidRPr="79987D95" w:rsidR="4C633943">
        <w:rPr>
          <w:rFonts w:ascii="Aptos" w:hAnsi="Aptos" w:eastAsia="Aptos" w:cs="Aptos" w:asciiTheme="minorAscii" w:hAnsiTheme="minorAscii" w:eastAsiaTheme="minorAscii" w:cstheme="minorAscii"/>
          <w:b w:val="0"/>
          <w:bCs w:val="0"/>
          <w:noProof w:val="0"/>
          <w:color w:val="auto"/>
          <w:sz w:val="24"/>
          <w:szCs w:val="24"/>
          <w:lang w:val="en-GB"/>
        </w:rPr>
        <w:t>whereas</w:t>
      </w:r>
      <w:r w:rsidRPr="79987D95" w:rsidR="4C633943">
        <w:rPr>
          <w:rFonts w:ascii="Aptos" w:hAnsi="Aptos" w:eastAsia="Aptos" w:cs="Aptos" w:asciiTheme="minorAscii" w:hAnsiTheme="minorAscii" w:eastAsiaTheme="minorAscii" w:cstheme="minorAscii"/>
          <w:b w:val="0"/>
          <w:bCs w:val="0"/>
          <w:noProof w:val="0"/>
          <w:color w:val="auto"/>
          <w:sz w:val="24"/>
          <w:szCs w:val="24"/>
          <w:lang w:val="en-GB"/>
        </w:rPr>
        <w:t xml:space="preserve"> a social worker may be more focused on the impacts to the family unit</w:t>
      </w:r>
      <w:r w:rsidRPr="79987D95" w:rsidR="4C633943">
        <w:rPr>
          <w:rFonts w:ascii="Aptos" w:hAnsi="Aptos" w:eastAsia="Aptos" w:cs="Aptos" w:asciiTheme="minorAscii" w:hAnsiTheme="minorAscii" w:eastAsiaTheme="minorAscii" w:cstheme="minorAscii"/>
          <w:b w:val="0"/>
          <w:bCs w:val="0"/>
          <w:i w:val="1"/>
          <w:iCs w:val="1"/>
          <w:noProof w:val="0"/>
          <w:color w:val="auto"/>
          <w:sz w:val="24"/>
          <w:szCs w:val="24"/>
          <w:lang w:val="en-GB"/>
        </w:rPr>
        <w:t xml:space="preserve"> </w:t>
      </w:r>
      <w:r w:rsidRPr="79987D95" w:rsidR="4C633943">
        <w:rPr>
          <w:rFonts w:ascii="Aptos" w:hAnsi="Aptos" w:eastAsia="Aptos" w:cs="Aptos" w:asciiTheme="minorAscii" w:hAnsiTheme="minorAscii" w:eastAsiaTheme="minorAscii" w:cstheme="minorAscii"/>
          <w:b w:val="0"/>
          <w:bCs w:val="0"/>
          <w:i w:val="1"/>
          <w:iCs w:val="1"/>
          <w:noProof w:val="0"/>
          <w:color w:val="auto"/>
          <w:sz w:val="24"/>
          <w:szCs w:val="24"/>
          <w:lang w:val="en-GB"/>
        </w:rPr>
        <w:t xml:space="preserve">(Atkinson, Jones, &amp; Lamont, 2007), </w:t>
      </w:r>
    </w:p>
    <w:p w:rsidR="2CB92732" w:rsidP="79987D95" w:rsidRDefault="2CB92732" w14:paraId="34D4579C" w14:textId="7297B6DA">
      <w:pPr>
        <w:pStyle w:val="Normal"/>
        <w:rPr>
          <w:rFonts w:ascii="Aptos" w:hAnsi="Aptos" w:eastAsia="Aptos" w:cs="Aptos" w:asciiTheme="minorAscii" w:hAnsiTheme="minorAscii" w:eastAsiaTheme="minorAscii" w:cstheme="minorAscii"/>
          <w:color w:val="auto"/>
          <w:sz w:val="24"/>
          <w:szCs w:val="24"/>
        </w:rPr>
      </w:pPr>
      <w:r w:rsidRPr="79987D95" w:rsidR="4C633943">
        <w:rPr>
          <w:rFonts w:ascii="Aptos" w:hAnsi="Aptos" w:eastAsia="Aptos" w:cs="Aptos" w:asciiTheme="minorAscii" w:hAnsiTheme="minorAscii" w:eastAsiaTheme="minorAscii" w:cstheme="minorAscii"/>
          <w:color w:val="auto"/>
          <w:sz w:val="24"/>
          <w:szCs w:val="24"/>
        </w:rPr>
        <w:t xml:space="preserve">Finally, in an environment where each member of the panel is valued for their individual </w:t>
      </w:r>
      <w:r w:rsidRPr="79987D95" w:rsidR="4C633943">
        <w:rPr>
          <w:rFonts w:ascii="Aptos" w:hAnsi="Aptos" w:eastAsia="Aptos" w:cs="Aptos" w:asciiTheme="minorAscii" w:hAnsiTheme="minorAscii" w:eastAsiaTheme="minorAscii" w:cstheme="minorAscii"/>
          <w:b w:val="0"/>
          <w:bCs w:val="0"/>
          <w:color w:val="auto"/>
          <w:sz w:val="24"/>
          <w:szCs w:val="24"/>
        </w:rPr>
        <w:t>expertise</w:t>
      </w:r>
      <w:r w:rsidRPr="79987D95" w:rsidR="4C633943">
        <w:rPr>
          <w:rFonts w:ascii="Aptos" w:hAnsi="Aptos" w:eastAsia="Aptos" w:cs="Aptos" w:asciiTheme="minorAscii" w:hAnsiTheme="minorAscii" w:eastAsiaTheme="minorAscii" w:cstheme="minorAscii"/>
          <w:b w:val="0"/>
          <w:bCs w:val="0"/>
          <w:color w:val="auto"/>
          <w:sz w:val="24"/>
          <w:szCs w:val="24"/>
        </w:rPr>
        <w:t>, it can be difficult to decide how to manage the process and make important decisions such as deciding when interventions are no longer needed</w:t>
      </w:r>
      <w:r w:rsidRPr="79987D95" w:rsidR="4C633943">
        <w:rPr>
          <w:rFonts w:ascii="Aptos" w:hAnsi="Aptos" w:eastAsia="Aptos" w:cs="Aptos" w:asciiTheme="minorAscii" w:hAnsiTheme="minorAscii" w:eastAsiaTheme="minorAscii" w:cstheme="minorAscii"/>
          <w:b w:val="0"/>
          <w:bCs w:val="0"/>
          <w:color w:val="auto"/>
          <w:sz w:val="24"/>
          <w:szCs w:val="24"/>
        </w:rPr>
        <w:t xml:space="preserve">. </w:t>
      </w:r>
      <w:r w:rsidRPr="79987D95" w:rsidR="5AAC2C0B">
        <w:rPr>
          <w:rFonts w:ascii="Aptos" w:hAnsi="Aptos" w:eastAsia="Aptos" w:cs="Aptos" w:asciiTheme="minorAscii" w:hAnsiTheme="minorAscii" w:eastAsiaTheme="minorAscii" w:cstheme="minorAscii"/>
          <w:b w:val="0"/>
          <w:bCs w:val="0"/>
          <w:color w:val="auto"/>
          <w:sz w:val="24"/>
          <w:szCs w:val="24"/>
        </w:rPr>
        <w:t xml:space="preserve"> </w:t>
      </w:r>
      <w:r w:rsidRPr="79987D95" w:rsidR="4C633943">
        <w:rPr>
          <w:rFonts w:ascii="Aptos" w:hAnsi="Aptos" w:eastAsia="Aptos" w:cs="Aptos" w:asciiTheme="minorAscii" w:hAnsiTheme="minorAscii" w:eastAsiaTheme="minorAscii" w:cstheme="minorAscii"/>
          <w:color w:val="auto"/>
          <w:sz w:val="24"/>
          <w:szCs w:val="24"/>
        </w:rPr>
        <w:t xml:space="preserve">In a survey, professionals who have been a part of a multi-agency network were asked what they felt the biggest challenges of this model was, the results show that one of the biggest challenges was Fiscal Resources and understanding Roles and Responsibilities </w:t>
      </w:r>
      <w:r w:rsidRPr="79987D95" w:rsidR="4C633943">
        <w:rPr>
          <w:rFonts w:ascii="Aptos" w:hAnsi="Aptos" w:eastAsia="Aptos" w:cs="Aptos" w:asciiTheme="minorAscii" w:hAnsiTheme="minorAscii" w:eastAsiaTheme="minorAscii" w:cstheme="minorAscii"/>
          <w:i w:val="1"/>
          <w:iCs w:val="1"/>
          <w:color w:val="auto"/>
          <w:sz w:val="24"/>
          <w:szCs w:val="24"/>
        </w:rPr>
        <w:t>(Appendix A)</w:t>
      </w:r>
    </w:p>
    <w:p w:rsidR="2CB92732" w:rsidP="79987D95" w:rsidRDefault="2CB92732" w14:paraId="72E1C6CC" w14:textId="737863DD">
      <w:pPr>
        <w:pStyle w:val="Normal"/>
        <w:rPr>
          <w:rFonts w:ascii="Aptos" w:hAnsi="Aptos" w:eastAsia="Aptos" w:cs="Aptos" w:asciiTheme="minorAscii" w:hAnsiTheme="minorAscii" w:eastAsiaTheme="minorAscii" w:cstheme="minorAscii"/>
          <w:color w:val="auto"/>
          <w:sz w:val="24"/>
          <w:szCs w:val="24"/>
        </w:rPr>
      </w:pPr>
      <w:r w:rsidRPr="79987D95" w:rsidR="678DDC9B">
        <w:rPr>
          <w:rFonts w:ascii="Aptos" w:hAnsi="Aptos" w:eastAsia="Aptos" w:cs="Aptos" w:asciiTheme="minorAscii" w:hAnsiTheme="minorAscii" w:eastAsiaTheme="minorAscii" w:cstheme="minorAscii"/>
          <w:b w:val="0"/>
          <w:bCs w:val="0"/>
          <w:color w:val="auto"/>
          <w:sz w:val="24"/>
          <w:szCs w:val="24"/>
        </w:rPr>
        <w:t xml:space="preserve">Links to theory can be </w:t>
      </w:r>
      <w:r w:rsidRPr="79987D95" w:rsidR="4F866679">
        <w:rPr>
          <w:rFonts w:ascii="Aptos" w:hAnsi="Aptos" w:eastAsia="Aptos" w:cs="Aptos" w:asciiTheme="minorAscii" w:hAnsiTheme="minorAscii" w:eastAsiaTheme="minorAscii" w:cstheme="minorAscii"/>
          <w:color w:val="auto"/>
          <w:sz w:val="24"/>
          <w:szCs w:val="24"/>
        </w:rPr>
        <w:t>used to praise</w:t>
      </w:r>
      <w:r w:rsidRPr="79987D95" w:rsidR="678DDC9B">
        <w:rPr>
          <w:rFonts w:ascii="Aptos" w:hAnsi="Aptos" w:eastAsia="Aptos" w:cs="Aptos" w:asciiTheme="minorAscii" w:hAnsiTheme="minorAscii" w:eastAsiaTheme="minorAscii" w:cstheme="minorAscii"/>
          <w:color w:val="auto"/>
          <w:sz w:val="24"/>
          <w:szCs w:val="24"/>
        </w:rPr>
        <w:t xml:space="preserve"> the multi-agency approach as </w:t>
      </w:r>
      <w:r w:rsidRPr="79987D95" w:rsidR="0895E16E">
        <w:rPr>
          <w:rFonts w:ascii="Aptos" w:hAnsi="Aptos" w:eastAsia="Aptos" w:cs="Aptos" w:asciiTheme="minorAscii" w:hAnsiTheme="minorAscii" w:eastAsiaTheme="minorAscii" w:cstheme="minorAscii"/>
          <w:color w:val="auto"/>
          <w:sz w:val="24"/>
          <w:szCs w:val="24"/>
        </w:rPr>
        <w:t xml:space="preserve">theorists such as Bronfenbrenner discuss the importance </w:t>
      </w:r>
      <w:r w:rsidRPr="79987D95" w:rsidR="6EF9316D">
        <w:rPr>
          <w:rFonts w:ascii="Aptos" w:hAnsi="Aptos" w:eastAsia="Aptos" w:cs="Aptos" w:asciiTheme="minorAscii" w:hAnsiTheme="minorAscii" w:eastAsiaTheme="minorAscii" w:cstheme="minorAscii"/>
          <w:color w:val="auto"/>
          <w:sz w:val="24"/>
          <w:szCs w:val="24"/>
        </w:rPr>
        <w:t xml:space="preserve">of a child being supported </w:t>
      </w:r>
      <w:r w:rsidRPr="79987D95" w:rsidR="5E8C415E">
        <w:rPr>
          <w:rFonts w:ascii="Aptos" w:hAnsi="Aptos" w:eastAsia="Aptos" w:cs="Aptos" w:asciiTheme="minorAscii" w:hAnsiTheme="minorAscii" w:eastAsiaTheme="minorAscii" w:cstheme="minorAscii"/>
          <w:color w:val="auto"/>
          <w:sz w:val="24"/>
          <w:szCs w:val="24"/>
        </w:rPr>
        <w:t>through communication between</w:t>
      </w:r>
      <w:r w:rsidRPr="79987D95" w:rsidR="6EF9316D">
        <w:rPr>
          <w:rFonts w:ascii="Aptos" w:hAnsi="Aptos" w:eastAsia="Aptos" w:cs="Aptos" w:asciiTheme="minorAscii" w:hAnsiTheme="minorAscii" w:eastAsiaTheme="minorAscii" w:cstheme="minorAscii"/>
          <w:color w:val="auto"/>
          <w:sz w:val="24"/>
          <w:szCs w:val="24"/>
        </w:rPr>
        <w:t xml:space="preserve"> multiple environments</w:t>
      </w:r>
      <w:r w:rsidRPr="79987D95" w:rsidR="6BC5B06A">
        <w:rPr>
          <w:rFonts w:ascii="Aptos" w:hAnsi="Aptos" w:eastAsia="Aptos" w:cs="Aptos" w:asciiTheme="minorAscii" w:hAnsiTheme="minorAscii" w:eastAsiaTheme="minorAscii" w:cstheme="minorAscii"/>
          <w:color w:val="auto"/>
          <w:sz w:val="24"/>
          <w:szCs w:val="24"/>
        </w:rPr>
        <w:t xml:space="preserve"> also known as “m</w:t>
      </w:r>
      <w:r w:rsidRPr="79987D95" w:rsidR="602EF31B">
        <w:rPr>
          <w:rFonts w:ascii="Aptos" w:hAnsi="Aptos" w:eastAsia="Aptos" w:cs="Aptos" w:asciiTheme="minorAscii" w:hAnsiTheme="minorAscii" w:eastAsiaTheme="minorAscii" w:cstheme="minorAscii"/>
          <w:color w:val="auto"/>
          <w:sz w:val="24"/>
          <w:szCs w:val="24"/>
        </w:rPr>
        <w:t>icrosystems</w:t>
      </w:r>
      <w:r w:rsidRPr="79987D95" w:rsidR="6BC5B06A">
        <w:rPr>
          <w:rFonts w:ascii="Aptos" w:hAnsi="Aptos" w:eastAsia="Aptos" w:cs="Aptos" w:asciiTheme="minorAscii" w:hAnsiTheme="minorAscii" w:eastAsiaTheme="minorAscii" w:cstheme="minorAscii"/>
          <w:color w:val="auto"/>
          <w:sz w:val="24"/>
          <w:szCs w:val="24"/>
        </w:rPr>
        <w:t>”</w:t>
      </w:r>
      <w:r w:rsidRPr="79987D95" w:rsidR="528446B6">
        <w:rPr>
          <w:rFonts w:ascii="Aptos" w:hAnsi="Aptos" w:eastAsia="Aptos" w:cs="Aptos" w:asciiTheme="minorAscii" w:hAnsiTheme="minorAscii" w:eastAsiaTheme="minorAscii" w:cstheme="minorAscii"/>
          <w:color w:val="auto"/>
          <w:sz w:val="24"/>
          <w:szCs w:val="24"/>
        </w:rPr>
        <w:t xml:space="preserve"> in his ecological systems theory</w:t>
      </w:r>
      <w:r w:rsidRPr="79987D95" w:rsidR="6EF9316D">
        <w:rPr>
          <w:rFonts w:ascii="Aptos" w:hAnsi="Aptos" w:eastAsia="Aptos" w:cs="Aptos" w:asciiTheme="minorAscii" w:hAnsiTheme="minorAscii" w:eastAsiaTheme="minorAscii" w:cstheme="minorAscii"/>
          <w:color w:val="auto"/>
          <w:sz w:val="24"/>
          <w:szCs w:val="24"/>
        </w:rPr>
        <w:t xml:space="preserve"> </w:t>
      </w:r>
      <w:r w:rsidRPr="79987D95" w:rsidR="7AB2D567">
        <w:rPr>
          <w:rFonts w:ascii="Aptos" w:hAnsi="Aptos" w:eastAsia="Aptos" w:cs="Aptos" w:asciiTheme="minorAscii" w:hAnsiTheme="minorAscii" w:eastAsiaTheme="minorAscii" w:cstheme="minorAscii"/>
          <w:color w:val="auto"/>
          <w:sz w:val="24"/>
          <w:szCs w:val="24"/>
        </w:rPr>
        <w:t>(</w:t>
      </w:r>
      <w:r w:rsidRPr="79987D95" w:rsidR="7AB2D567">
        <w:rPr>
          <w:rFonts w:ascii="Aptos" w:hAnsi="Aptos" w:eastAsia="Aptos" w:cs="Aptos" w:asciiTheme="minorAscii" w:hAnsiTheme="minorAscii" w:eastAsiaTheme="minorAscii" w:cstheme="minorAscii"/>
          <w:i w:val="1"/>
          <w:iCs w:val="1"/>
          <w:color w:val="auto"/>
          <w:sz w:val="24"/>
          <w:szCs w:val="24"/>
        </w:rPr>
        <w:t>Bronfenbrenner, 1979</w:t>
      </w:r>
      <w:r w:rsidRPr="79987D95" w:rsidR="7AB2D567">
        <w:rPr>
          <w:rFonts w:ascii="Aptos" w:hAnsi="Aptos" w:eastAsia="Aptos" w:cs="Aptos" w:asciiTheme="minorAscii" w:hAnsiTheme="minorAscii" w:eastAsiaTheme="minorAscii" w:cstheme="minorAscii"/>
          <w:color w:val="auto"/>
          <w:sz w:val="24"/>
          <w:szCs w:val="24"/>
        </w:rPr>
        <w:t xml:space="preserve">). </w:t>
      </w:r>
      <w:r w:rsidRPr="79987D95" w:rsidR="00C7E2BC">
        <w:rPr>
          <w:rFonts w:ascii="Aptos" w:hAnsi="Aptos" w:eastAsia="Aptos" w:cs="Aptos" w:asciiTheme="minorAscii" w:hAnsiTheme="minorAscii" w:eastAsiaTheme="minorAscii" w:cstheme="minorAscii"/>
          <w:color w:val="auto"/>
          <w:sz w:val="24"/>
          <w:szCs w:val="24"/>
        </w:rPr>
        <w:t xml:space="preserve"> </w:t>
      </w:r>
      <w:r w:rsidRPr="79987D95" w:rsidR="7E152991">
        <w:rPr>
          <w:rFonts w:ascii="Aptos" w:hAnsi="Aptos" w:eastAsia="Aptos" w:cs="Aptos" w:asciiTheme="minorAscii" w:hAnsiTheme="minorAscii" w:eastAsiaTheme="minorAscii" w:cstheme="minorAscii"/>
          <w:color w:val="auto"/>
          <w:sz w:val="24"/>
          <w:szCs w:val="24"/>
        </w:rPr>
        <w:t>The relationship between two or more microsystems in aiding the development of a child or young person is referred to by Bronfenbrenner as “Mesosystems</w:t>
      </w:r>
      <w:r w:rsidRPr="79987D95" w:rsidR="7E152991">
        <w:rPr>
          <w:rFonts w:ascii="Aptos" w:hAnsi="Aptos" w:eastAsia="Aptos" w:cs="Aptos" w:asciiTheme="minorAscii" w:hAnsiTheme="minorAscii" w:eastAsiaTheme="minorAscii" w:cstheme="minorAscii"/>
          <w:color w:val="auto"/>
          <w:sz w:val="24"/>
          <w:szCs w:val="24"/>
        </w:rPr>
        <w:t>”</w:t>
      </w:r>
      <w:r w:rsidRPr="79987D95" w:rsidR="440A3B45">
        <w:rPr>
          <w:rFonts w:ascii="Aptos" w:hAnsi="Aptos" w:eastAsia="Aptos" w:cs="Aptos" w:asciiTheme="minorAscii" w:hAnsiTheme="minorAscii" w:eastAsiaTheme="minorAscii" w:cstheme="minorAscii"/>
          <w:color w:val="auto"/>
          <w:sz w:val="24"/>
          <w:szCs w:val="24"/>
        </w:rPr>
        <w:t>.</w:t>
      </w:r>
      <w:r w:rsidRPr="79987D95" w:rsidR="440A3B45">
        <w:rPr>
          <w:rFonts w:ascii="Aptos" w:hAnsi="Aptos" w:eastAsia="Aptos" w:cs="Aptos" w:asciiTheme="minorAscii" w:hAnsiTheme="minorAscii" w:eastAsiaTheme="minorAscii" w:cstheme="minorAscii"/>
          <w:color w:val="auto"/>
          <w:sz w:val="24"/>
          <w:szCs w:val="24"/>
        </w:rPr>
        <w:t xml:space="preserve"> </w:t>
      </w:r>
      <w:r w:rsidRPr="79987D95" w:rsidR="440A3B45">
        <w:rPr>
          <w:rFonts w:ascii="Aptos" w:hAnsi="Aptos" w:eastAsia="Aptos" w:cs="Aptos" w:asciiTheme="minorAscii" w:hAnsiTheme="minorAscii" w:eastAsiaTheme="minorAscii" w:cstheme="minorAscii"/>
          <w:color w:val="auto"/>
          <w:sz w:val="24"/>
          <w:szCs w:val="24"/>
        </w:rPr>
        <w:t>Strong communication</w:t>
      </w:r>
      <w:r w:rsidRPr="79987D95" w:rsidR="440A3B45">
        <w:rPr>
          <w:rFonts w:ascii="Aptos" w:hAnsi="Aptos" w:eastAsia="Aptos" w:cs="Aptos" w:asciiTheme="minorAscii" w:hAnsiTheme="minorAscii" w:eastAsiaTheme="minorAscii" w:cstheme="minorAscii"/>
          <w:color w:val="auto"/>
          <w:sz w:val="24"/>
          <w:szCs w:val="24"/>
        </w:rPr>
        <w:t xml:space="preserve"> </w:t>
      </w:r>
      <w:r w:rsidRPr="79987D95" w:rsidR="6D185A5D">
        <w:rPr>
          <w:rFonts w:ascii="Aptos" w:hAnsi="Aptos" w:eastAsia="Aptos" w:cs="Aptos" w:asciiTheme="minorAscii" w:hAnsiTheme="minorAscii" w:eastAsiaTheme="minorAscii" w:cstheme="minorAscii"/>
          <w:color w:val="auto"/>
          <w:sz w:val="24"/>
          <w:szCs w:val="24"/>
        </w:rPr>
        <w:t>with</w:t>
      </w:r>
      <w:r w:rsidRPr="79987D95" w:rsidR="440A3B45">
        <w:rPr>
          <w:rFonts w:ascii="Aptos" w:hAnsi="Aptos" w:eastAsia="Aptos" w:cs="Aptos" w:asciiTheme="minorAscii" w:hAnsiTheme="minorAscii" w:eastAsiaTheme="minorAscii" w:cstheme="minorAscii"/>
          <w:color w:val="auto"/>
          <w:sz w:val="24"/>
          <w:szCs w:val="24"/>
        </w:rPr>
        <w:t xml:space="preserve">in </w:t>
      </w:r>
      <w:r w:rsidRPr="79987D95" w:rsidR="40EF446D">
        <w:rPr>
          <w:rFonts w:ascii="Aptos" w:hAnsi="Aptos" w:eastAsia="Aptos" w:cs="Aptos" w:asciiTheme="minorAscii" w:hAnsiTheme="minorAscii" w:eastAsiaTheme="minorAscii" w:cstheme="minorAscii"/>
          <w:color w:val="auto"/>
          <w:sz w:val="24"/>
          <w:szCs w:val="24"/>
        </w:rPr>
        <w:t>these systems</w:t>
      </w:r>
      <w:r w:rsidRPr="79987D95" w:rsidR="440A3B45">
        <w:rPr>
          <w:rFonts w:ascii="Aptos" w:hAnsi="Aptos" w:eastAsia="Aptos" w:cs="Aptos" w:asciiTheme="minorAscii" w:hAnsiTheme="minorAscii" w:eastAsiaTheme="minorAscii" w:cstheme="minorAscii"/>
          <w:color w:val="auto"/>
          <w:sz w:val="24"/>
          <w:szCs w:val="24"/>
        </w:rPr>
        <w:t xml:space="preserve"> is argued to </w:t>
      </w:r>
      <w:r w:rsidRPr="79987D95" w:rsidR="268DFA1B">
        <w:rPr>
          <w:rFonts w:ascii="Aptos" w:hAnsi="Aptos" w:eastAsia="Aptos" w:cs="Aptos" w:asciiTheme="minorAscii" w:hAnsiTheme="minorAscii" w:eastAsiaTheme="minorAscii" w:cstheme="minorAscii"/>
          <w:color w:val="auto"/>
          <w:sz w:val="24"/>
          <w:szCs w:val="24"/>
        </w:rPr>
        <w:t xml:space="preserve">strengthen </w:t>
      </w:r>
      <w:r w:rsidRPr="79987D95" w:rsidR="0B86E2EC">
        <w:rPr>
          <w:rFonts w:ascii="Aptos" w:hAnsi="Aptos" w:eastAsia="Aptos" w:cs="Aptos" w:asciiTheme="minorAscii" w:hAnsiTheme="minorAscii" w:eastAsiaTheme="minorAscii" w:cstheme="minorAscii"/>
          <w:color w:val="auto"/>
          <w:sz w:val="24"/>
          <w:szCs w:val="24"/>
        </w:rPr>
        <w:t>relationships</w:t>
      </w:r>
      <w:r w:rsidRPr="79987D95" w:rsidR="0B86E2EC">
        <w:rPr>
          <w:rFonts w:ascii="Aptos" w:hAnsi="Aptos" w:eastAsia="Aptos" w:cs="Aptos" w:asciiTheme="minorAscii" w:hAnsiTheme="minorAscii" w:eastAsiaTheme="minorAscii" w:cstheme="minorAscii"/>
          <w:color w:val="auto"/>
          <w:sz w:val="24"/>
          <w:szCs w:val="24"/>
        </w:rPr>
        <w:t xml:space="preserve"> and offer an increased sense of stability for the child as </w:t>
      </w:r>
      <w:r w:rsidRPr="79987D95" w:rsidR="7346D816">
        <w:rPr>
          <w:rFonts w:ascii="Aptos" w:hAnsi="Aptos" w:eastAsia="Aptos" w:cs="Aptos" w:asciiTheme="minorAscii" w:hAnsiTheme="minorAscii" w:eastAsiaTheme="minorAscii" w:cstheme="minorAscii"/>
          <w:color w:val="auto"/>
          <w:sz w:val="24"/>
          <w:szCs w:val="24"/>
        </w:rPr>
        <w:t xml:space="preserve">a united effort is made to tackle any concerns that may arise. </w:t>
      </w:r>
    </w:p>
    <w:p w:rsidR="2CB92732" w:rsidP="79987D95" w:rsidRDefault="2CB92732" w14:paraId="3C8BA10C" w14:textId="7FC51662">
      <w:pPr>
        <w:pStyle w:val="Normal"/>
        <w:rPr>
          <w:rFonts w:ascii="Aptos" w:hAnsi="Aptos" w:eastAsia="Aptos" w:cs="Aptos" w:asciiTheme="minorAscii" w:hAnsiTheme="minorAscii" w:eastAsiaTheme="minorAscii" w:cstheme="minorAscii"/>
          <w:color w:val="auto"/>
          <w:sz w:val="24"/>
          <w:szCs w:val="24"/>
        </w:rPr>
      </w:pPr>
    </w:p>
    <w:p w:rsidR="2CB92732" w:rsidP="79987D95" w:rsidRDefault="2CB92732" w14:paraId="3298937F" w14:textId="357B36C6">
      <w:pPr>
        <w:pStyle w:val="Normal"/>
        <w:rPr>
          <w:rFonts w:ascii="Aptos" w:hAnsi="Aptos" w:eastAsia="Aptos" w:cs="Aptos" w:asciiTheme="minorAscii" w:hAnsiTheme="minorAscii" w:eastAsiaTheme="minorAscii" w:cstheme="minorAscii"/>
          <w:color w:val="auto"/>
          <w:sz w:val="24"/>
          <w:szCs w:val="24"/>
        </w:rPr>
      </w:pPr>
      <w:r w:rsidRPr="79987D95" w:rsidR="3AF12136">
        <w:rPr>
          <w:rFonts w:ascii="Aptos" w:hAnsi="Aptos" w:eastAsia="Aptos" w:cs="Aptos" w:asciiTheme="minorAscii" w:hAnsiTheme="minorAscii" w:eastAsiaTheme="minorAscii" w:cstheme="minorAscii"/>
          <w:color w:val="auto"/>
          <w:sz w:val="24"/>
          <w:szCs w:val="24"/>
        </w:rPr>
        <w:t xml:space="preserve">However, </w:t>
      </w:r>
      <w:r w:rsidRPr="79987D95" w:rsidR="3209D529">
        <w:rPr>
          <w:rFonts w:ascii="Aptos" w:hAnsi="Aptos" w:eastAsia="Aptos" w:cs="Aptos" w:asciiTheme="minorAscii" w:hAnsiTheme="minorAscii" w:eastAsiaTheme="minorAscii" w:cstheme="minorAscii"/>
          <w:color w:val="auto"/>
          <w:sz w:val="24"/>
          <w:szCs w:val="24"/>
        </w:rPr>
        <w:t xml:space="preserve">in the context of </w:t>
      </w:r>
      <w:r w:rsidRPr="79987D95" w:rsidR="2AE4F651">
        <w:rPr>
          <w:rFonts w:ascii="Aptos" w:hAnsi="Aptos" w:eastAsia="Aptos" w:cs="Aptos" w:asciiTheme="minorAscii" w:hAnsiTheme="minorAscii" w:eastAsiaTheme="minorAscii" w:cstheme="minorAscii"/>
          <w:color w:val="auto"/>
          <w:sz w:val="24"/>
          <w:szCs w:val="24"/>
        </w:rPr>
        <w:t>multi-agency</w:t>
      </w:r>
      <w:r w:rsidRPr="79987D95" w:rsidR="3209D529">
        <w:rPr>
          <w:rFonts w:ascii="Aptos" w:hAnsi="Aptos" w:eastAsia="Aptos" w:cs="Aptos" w:asciiTheme="minorAscii" w:hAnsiTheme="minorAscii" w:eastAsiaTheme="minorAscii" w:cstheme="minorAscii"/>
          <w:color w:val="auto"/>
          <w:sz w:val="24"/>
          <w:szCs w:val="24"/>
        </w:rPr>
        <w:t xml:space="preserve"> working </w:t>
      </w:r>
      <w:r w:rsidRPr="79987D95" w:rsidR="3AF12136">
        <w:rPr>
          <w:rFonts w:ascii="Aptos" w:hAnsi="Aptos" w:eastAsia="Aptos" w:cs="Aptos" w:asciiTheme="minorAscii" w:hAnsiTheme="minorAscii" w:eastAsiaTheme="minorAscii" w:cstheme="minorAscii"/>
          <w:color w:val="auto"/>
          <w:sz w:val="24"/>
          <w:szCs w:val="24"/>
        </w:rPr>
        <w:t xml:space="preserve">this theory </w:t>
      </w:r>
      <w:r w:rsidRPr="79987D95" w:rsidR="238BA724">
        <w:rPr>
          <w:rFonts w:ascii="Aptos" w:hAnsi="Aptos" w:eastAsia="Aptos" w:cs="Aptos" w:asciiTheme="minorAscii" w:hAnsiTheme="minorAscii" w:eastAsiaTheme="minorAscii" w:cstheme="minorAscii"/>
          <w:color w:val="auto"/>
          <w:sz w:val="24"/>
          <w:szCs w:val="24"/>
        </w:rPr>
        <w:t>can be</w:t>
      </w:r>
      <w:r w:rsidRPr="79987D95" w:rsidR="3AF12136">
        <w:rPr>
          <w:rFonts w:ascii="Aptos" w:hAnsi="Aptos" w:eastAsia="Aptos" w:cs="Aptos" w:asciiTheme="minorAscii" w:hAnsiTheme="minorAscii" w:eastAsiaTheme="minorAscii" w:cstheme="minorAscii"/>
          <w:color w:val="auto"/>
          <w:sz w:val="24"/>
          <w:szCs w:val="24"/>
        </w:rPr>
        <w:t xml:space="preserve"> subjected to critique as Bronfenbrenner describes the different environments</w:t>
      </w:r>
      <w:r w:rsidRPr="79987D95" w:rsidR="0D4D1979">
        <w:rPr>
          <w:rFonts w:ascii="Aptos" w:hAnsi="Aptos" w:eastAsia="Aptos" w:cs="Aptos" w:asciiTheme="minorAscii" w:hAnsiTheme="minorAscii" w:eastAsiaTheme="minorAscii" w:cstheme="minorAscii"/>
          <w:color w:val="auto"/>
          <w:sz w:val="24"/>
          <w:szCs w:val="24"/>
        </w:rPr>
        <w:t xml:space="preserve"> and conditions</w:t>
      </w:r>
      <w:r w:rsidRPr="79987D95" w:rsidR="3AF12136">
        <w:rPr>
          <w:rFonts w:ascii="Aptos" w:hAnsi="Aptos" w:eastAsia="Aptos" w:cs="Aptos" w:asciiTheme="minorAscii" w:hAnsiTheme="minorAscii" w:eastAsiaTheme="minorAscii" w:cstheme="minorAscii"/>
          <w:color w:val="auto"/>
          <w:sz w:val="24"/>
          <w:szCs w:val="24"/>
        </w:rPr>
        <w:t xml:space="preserve"> a child may need to</w:t>
      </w:r>
      <w:r w:rsidRPr="79987D95" w:rsidR="2C469BC3">
        <w:rPr>
          <w:rFonts w:ascii="Aptos" w:hAnsi="Aptos" w:eastAsia="Aptos" w:cs="Aptos" w:asciiTheme="minorAscii" w:hAnsiTheme="minorAscii" w:eastAsiaTheme="minorAscii" w:cstheme="minorAscii"/>
          <w:color w:val="auto"/>
          <w:sz w:val="24"/>
          <w:szCs w:val="24"/>
        </w:rPr>
        <w:t xml:space="preserve"> thrive </w:t>
      </w:r>
      <w:r w:rsidRPr="79987D95" w:rsidR="7E5A9C50">
        <w:rPr>
          <w:rFonts w:ascii="Aptos" w:hAnsi="Aptos" w:eastAsia="Aptos" w:cs="Aptos" w:asciiTheme="minorAscii" w:hAnsiTheme="minorAscii" w:eastAsiaTheme="minorAscii" w:cstheme="minorAscii"/>
          <w:color w:val="auto"/>
          <w:sz w:val="24"/>
          <w:szCs w:val="24"/>
        </w:rPr>
        <w:t>in,</w:t>
      </w:r>
      <w:r w:rsidRPr="79987D95" w:rsidR="1C33DCF8">
        <w:rPr>
          <w:rFonts w:ascii="Aptos" w:hAnsi="Aptos" w:eastAsia="Aptos" w:cs="Aptos" w:asciiTheme="minorAscii" w:hAnsiTheme="minorAscii" w:eastAsiaTheme="minorAscii" w:cstheme="minorAscii"/>
          <w:color w:val="auto"/>
          <w:sz w:val="24"/>
          <w:szCs w:val="24"/>
        </w:rPr>
        <w:t xml:space="preserve"> but this is m</w:t>
      </w:r>
      <w:r w:rsidRPr="79987D95" w:rsidR="72418181">
        <w:rPr>
          <w:rFonts w:ascii="Aptos" w:hAnsi="Aptos" w:eastAsia="Aptos" w:cs="Aptos" w:asciiTheme="minorAscii" w:hAnsiTheme="minorAscii" w:eastAsiaTheme="minorAscii" w:cstheme="minorAscii"/>
          <w:color w:val="auto"/>
          <w:sz w:val="24"/>
          <w:szCs w:val="24"/>
        </w:rPr>
        <w:t xml:space="preserve">ore generalised to </w:t>
      </w:r>
      <w:r w:rsidRPr="79987D95" w:rsidR="67C76BCA">
        <w:rPr>
          <w:rFonts w:ascii="Aptos" w:hAnsi="Aptos" w:eastAsia="Aptos" w:cs="Aptos" w:asciiTheme="minorAscii" w:hAnsiTheme="minorAscii" w:eastAsiaTheme="minorAscii" w:cstheme="minorAscii"/>
          <w:color w:val="auto"/>
          <w:sz w:val="24"/>
          <w:szCs w:val="24"/>
        </w:rPr>
        <w:t>the sense of community and there</w:t>
      </w:r>
      <w:r w:rsidRPr="79987D95" w:rsidR="3AF12136">
        <w:rPr>
          <w:rFonts w:ascii="Aptos" w:hAnsi="Aptos" w:eastAsia="Aptos" w:cs="Aptos" w:asciiTheme="minorAscii" w:hAnsiTheme="minorAscii" w:eastAsiaTheme="minorAscii" w:cstheme="minorAscii"/>
          <w:color w:val="auto"/>
          <w:sz w:val="24"/>
          <w:szCs w:val="24"/>
        </w:rPr>
        <w:t xml:space="preserve"> is limited</w:t>
      </w:r>
      <w:r w:rsidRPr="79987D95" w:rsidR="416B44D0">
        <w:rPr>
          <w:rFonts w:ascii="Aptos" w:hAnsi="Aptos" w:eastAsia="Aptos" w:cs="Aptos" w:asciiTheme="minorAscii" w:hAnsiTheme="minorAscii" w:eastAsiaTheme="minorAscii" w:cstheme="minorAscii"/>
          <w:color w:val="auto"/>
          <w:sz w:val="24"/>
          <w:szCs w:val="24"/>
        </w:rPr>
        <w:t xml:space="preserve"> instruction for how this can be used in practice</w:t>
      </w:r>
      <w:r w:rsidRPr="79987D95" w:rsidR="4C910CA3">
        <w:rPr>
          <w:rFonts w:ascii="Aptos" w:hAnsi="Aptos" w:eastAsia="Aptos" w:cs="Aptos" w:asciiTheme="minorAscii" w:hAnsiTheme="minorAscii" w:eastAsiaTheme="minorAscii" w:cstheme="minorAscii"/>
          <w:color w:val="auto"/>
          <w:sz w:val="24"/>
          <w:szCs w:val="24"/>
        </w:rPr>
        <w:t xml:space="preserve"> </w:t>
      </w:r>
      <w:r w:rsidRPr="79987D95" w:rsidR="708A0741">
        <w:rPr>
          <w:rFonts w:ascii="Aptos" w:hAnsi="Aptos" w:eastAsia="Aptos" w:cs="Aptos" w:asciiTheme="minorAscii" w:hAnsiTheme="minorAscii" w:eastAsiaTheme="minorAscii" w:cstheme="minorAscii"/>
          <w:color w:val="auto"/>
          <w:sz w:val="24"/>
          <w:szCs w:val="24"/>
        </w:rPr>
        <w:t>when discussing multi agency working.</w:t>
      </w:r>
      <w:r w:rsidRPr="79987D95" w:rsidR="506AD117">
        <w:rPr>
          <w:rFonts w:ascii="Aptos" w:hAnsi="Aptos" w:eastAsia="Aptos" w:cs="Aptos" w:asciiTheme="minorAscii" w:hAnsiTheme="minorAscii" w:eastAsiaTheme="minorAscii" w:cstheme="minorAscii"/>
          <w:color w:val="auto"/>
          <w:sz w:val="24"/>
          <w:szCs w:val="24"/>
        </w:rPr>
        <w:t xml:space="preserve"> </w:t>
      </w:r>
    </w:p>
    <w:p w:rsidR="2CB92732" w:rsidP="79987D95" w:rsidRDefault="2CB92732" w14:paraId="230E1145" w14:textId="2FCC6366">
      <w:pPr>
        <w:pStyle w:val="Normal"/>
        <w:rPr>
          <w:rFonts w:ascii="Aptos" w:hAnsi="Aptos" w:eastAsia="Aptos" w:cs="Aptos" w:asciiTheme="minorAscii" w:hAnsiTheme="minorAscii" w:eastAsiaTheme="minorAscii" w:cstheme="minorAscii"/>
          <w:i w:val="0"/>
          <w:iCs w:val="0"/>
          <w:color w:val="auto"/>
          <w:sz w:val="24"/>
          <w:szCs w:val="24"/>
        </w:rPr>
      </w:pPr>
      <w:r w:rsidRPr="79987D95" w:rsidR="43B6768E">
        <w:rPr>
          <w:rFonts w:ascii="Aptos" w:hAnsi="Aptos" w:eastAsia="Aptos" w:cs="Aptos" w:asciiTheme="minorAscii" w:hAnsiTheme="minorAscii" w:eastAsiaTheme="minorAscii" w:cstheme="minorAscii"/>
          <w:color w:val="auto"/>
          <w:sz w:val="24"/>
          <w:szCs w:val="24"/>
        </w:rPr>
        <w:t xml:space="preserve">When discussing the work of Bronfenbrenner, Tudge suggests that </w:t>
      </w:r>
      <w:r w:rsidRPr="79987D95" w:rsidR="1BA11082">
        <w:rPr>
          <w:rFonts w:ascii="Aptos" w:hAnsi="Aptos" w:eastAsia="Aptos" w:cs="Aptos" w:asciiTheme="minorAscii" w:hAnsiTheme="minorAscii" w:eastAsiaTheme="minorAscii" w:cstheme="minorAscii"/>
          <w:color w:val="auto"/>
          <w:sz w:val="24"/>
          <w:szCs w:val="24"/>
        </w:rPr>
        <w:t xml:space="preserve">children are indirectly </w:t>
      </w:r>
      <w:r w:rsidRPr="79987D95" w:rsidR="4D90E978">
        <w:rPr>
          <w:rFonts w:ascii="Aptos" w:hAnsi="Aptos" w:eastAsia="Aptos" w:cs="Aptos" w:asciiTheme="minorAscii" w:hAnsiTheme="minorAscii" w:eastAsiaTheme="minorAscii" w:cstheme="minorAscii"/>
          <w:color w:val="auto"/>
          <w:sz w:val="24"/>
          <w:szCs w:val="24"/>
        </w:rPr>
        <w:t>affected</w:t>
      </w:r>
      <w:r w:rsidRPr="79987D95" w:rsidR="1BA11082">
        <w:rPr>
          <w:rFonts w:ascii="Aptos" w:hAnsi="Aptos" w:eastAsia="Aptos" w:cs="Aptos" w:asciiTheme="minorAscii" w:hAnsiTheme="minorAscii" w:eastAsiaTheme="minorAscii" w:cstheme="minorAscii"/>
          <w:color w:val="auto"/>
          <w:sz w:val="24"/>
          <w:szCs w:val="24"/>
        </w:rPr>
        <w:t xml:space="preserve"> by their “</w:t>
      </w:r>
      <w:r w:rsidRPr="79987D95" w:rsidR="1BA11082">
        <w:rPr>
          <w:rFonts w:ascii="Aptos" w:hAnsi="Aptos" w:eastAsia="Aptos" w:cs="Aptos" w:asciiTheme="minorAscii" w:hAnsiTheme="minorAscii" w:eastAsiaTheme="minorAscii" w:cstheme="minorAscii"/>
          <w:color w:val="auto"/>
          <w:sz w:val="24"/>
          <w:szCs w:val="24"/>
        </w:rPr>
        <w:t>Exosystem</w:t>
      </w:r>
      <w:r w:rsidRPr="79987D95" w:rsidR="1BA11082">
        <w:rPr>
          <w:rFonts w:ascii="Aptos" w:hAnsi="Aptos" w:eastAsia="Aptos" w:cs="Aptos" w:asciiTheme="minorAscii" w:hAnsiTheme="minorAscii" w:eastAsiaTheme="minorAscii" w:cstheme="minorAscii"/>
          <w:color w:val="auto"/>
          <w:sz w:val="24"/>
          <w:szCs w:val="24"/>
        </w:rPr>
        <w:t xml:space="preserve">” which </w:t>
      </w:r>
      <w:r w:rsidRPr="79987D95" w:rsidR="3E882ED9">
        <w:rPr>
          <w:rFonts w:ascii="Aptos" w:hAnsi="Aptos" w:eastAsia="Aptos" w:cs="Aptos" w:asciiTheme="minorAscii" w:hAnsiTheme="minorAscii" w:eastAsiaTheme="minorAscii" w:cstheme="minorAscii"/>
          <w:color w:val="auto"/>
          <w:sz w:val="24"/>
          <w:szCs w:val="24"/>
        </w:rPr>
        <w:t>describes</w:t>
      </w:r>
      <w:r w:rsidRPr="79987D95" w:rsidR="1BA11082">
        <w:rPr>
          <w:rFonts w:ascii="Aptos" w:hAnsi="Aptos" w:eastAsia="Aptos" w:cs="Aptos" w:asciiTheme="minorAscii" w:hAnsiTheme="minorAscii" w:eastAsiaTheme="minorAscii" w:cstheme="minorAscii"/>
          <w:color w:val="auto"/>
          <w:sz w:val="24"/>
          <w:szCs w:val="24"/>
        </w:rPr>
        <w:t xml:space="preserve"> what may be happening in the personal lives of the people the</w:t>
      </w:r>
      <w:r w:rsidRPr="79987D95" w:rsidR="363794A6">
        <w:rPr>
          <w:rFonts w:ascii="Aptos" w:hAnsi="Aptos" w:eastAsia="Aptos" w:cs="Aptos" w:asciiTheme="minorAscii" w:hAnsiTheme="minorAscii" w:eastAsiaTheme="minorAscii" w:cstheme="minorAscii"/>
          <w:color w:val="auto"/>
          <w:sz w:val="24"/>
          <w:szCs w:val="24"/>
        </w:rPr>
        <w:t>y are supported by</w:t>
      </w:r>
      <w:r w:rsidRPr="79987D95" w:rsidR="39E6E77B">
        <w:rPr>
          <w:rFonts w:ascii="Aptos" w:hAnsi="Aptos" w:eastAsia="Aptos" w:cs="Aptos" w:asciiTheme="minorAscii" w:hAnsiTheme="minorAscii" w:eastAsiaTheme="minorAscii" w:cstheme="minorAscii"/>
          <w:color w:val="auto"/>
          <w:sz w:val="24"/>
          <w:szCs w:val="24"/>
        </w:rPr>
        <w:t xml:space="preserve"> (</w:t>
      </w:r>
      <w:r w:rsidRPr="79987D95" w:rsidR="39E6E77B">
        <w:rPr>
          <w:rFonts w:ascii="Aptos" w:hAnsi="Aptos" w:eastAsia="Aptos" w:cs="Aptos" w:asciiTheme="minorAscii" w:hAnsiTheme="minorAscii" w:eastAsiaTheme="minorAscii" w:cstheme="minorAscii"/>
          <w:i w:val="1"/>
          <w:iCs w:val="1"/>
          <w:color w:val="auto"/>
          <w:sz w:val="24"/>
          <w:szCs w:val="24"/>
        </w:rPr>
        <w:t>Tudge, 2017</w:t>
      </w:r>
      <w:r w:rsidRPr="79987D95" w:rsidR="39E6E77B">
        <w:rPr>
          <w:rFonts w:ascii="Aptos" w:hAnsi="Aptos" w:eastAsia="Aptos" w:cs="Aptos" w:asciiTheme="minorAscii" w:hAnsiTheme="minorAscii" w:eastAsiaTheme="minorAscii" w:cstheme="minorAscii"/>
          <w:i w:val="0"/>
          <w:iCs w:val="0"/>
          <w:color w:val="auto"/>
          <w:sz w:val="24"/>
          <w:szCs w:val="24"/>
        </w:rPr>
        <w:t xml:space="preserve">). </w:t>
      </w:r>
      <w:r w:rsidRPr="79987D95" w:rsidR="18C105FD">
        <w:rPr>
          <w:rFonts w:ascii="Aptos" w:hAnsi="Aptos" w:eastAsia="Aptos" w:cs="Aptos" w:asciiTheme="minorAscii" w:hAnsiTheme="minorAscii" w:eastAsiaTheme="minorAscii" w:cstheme="minorAscii"/>
          <w:i w:val="0"/>
          <w:iCs w:val="0"/>
          <w:color w:val="auto"/>
          <w:sz w:val="24"/>
          <w:szCs w:val="24"/>
        </w:rPr>
        <w:t xml:space="preserve"> </w:t>
      </w:r>
      <w:r w:rsidRPr="79987D95" w:rsidR="35FF0A42">
        <w:rPr>
          <w:rFonts w:ascii="Aptos" w:hAnsi="Aptos" w:eastAsia="Aptos" w:cs="Aptos" w:asciiTheme="minorAscii" w:hAnsiTheme="minorAscii" w:eastAsiaTheme="minorAscii" w:cstheme="minorAscii"/>
          <w:i w:val="0"/>
          <w:iCs w:val="0"/>
          <w:color w:val="auto"/>
          <w:sz w:val="24"/>
          <w:szCs w:val="24"/>
        </w:rPr>
        <w:t>An example of this may be that a teacher is having trouble concentrating in school because of difficulties at home and as a result, is unable to notice subtle changes in</w:t>
      </w:r>
      <w:r w:rsidRPr="79987D95" w:rsidR="0F999022">
        <w:rPr>
          <w:rFonts w:ascii="Aptos" w:hAnsi="Aptos" w:eastAsia="Aptos" w:cs="Aptos" w:asciiTheme="minorAscii" w:hAnsiTheme="minorAscii" w:eastAsiaTheme="minorAscii" w:cstheme="minorAscii"/>
          <w:i w:val="0"/>
          <w:iCs w:val="0"/>
          <w:color w:val="auto"/>
          <w:sz w:val="24"/>
          <w:szCs w:val="24"/>
        </w:rPr>
        <w:t xml:space="preserve"> a student which </w:t>
      </w:r>
      <w:r w:rsidRPr="79987D95" w:rsidR="0F999022">
        <w:rPr>
          <w:rFonts w:ascii="Aptos" w:hAnsi="Aptos" w:eastAsia="Aptos" w:cs="Aptos" w:asciiTheme="minorAscii" w:hAnsiTheme="minorAscii" w:eastAsiaTheme="minorAscii" w:cstheme="minorAscii"/>
          <w:i w:val="0"/>
          <w:iCs w:val="0"/>
          <w:color w:val="auto"/>
          <w:sz w:val="24"/>
          <w:szCs w:val="24"/>
        </w:rPr>
        <w:t>indicate</w:t>
      </w:r>
      <w:r w:rsidRPr="79987D95" w:rsidR="0F999022">
        <w:rPr>
          <w:rFonts w:ascii="Aptos" w:hAnsi="Aptos" w:eastAsia="Aptos" w:cs="Aptos" w:asciiTheme="minorAscii" w:hAnsiTheme="minorAscii" w:eastAsiaTheme="minorAscii" w:cstheme="minorAscii"/>
          <w:i w:val="0"/>
          <w:iCs w:val="0"/>
          <w:color w:val="auto"/>
          <w:sz w:val="24"/>
          <w:szCs w:val="24"/>
        </w:rPr>
        <w:t xml:space="preserve"> </w:t>
      </w:r>
      <w:r w:rsidRPr="79987D95" w:rsidR="6F8E878F">
        <w:rPr>
          <w:rFonts w:ascii="Aptos" w:hAnsi="Aptos" w:eastAsia="Aptos" w:cs="Aptos" w:asciiTheme="minorAscii" w:hAnsiTheme="minorAscii" w:eastAsiaTheme="minorAscii" w:cstheme="minorAscii"/>
          <w:i w:val="0"/>
          <w:iCs w:val="0"/>
          <w:color w:val="auto"/>
          <w:sz w:val="24"/>
          <w:szCs w:val="24"/>
        </w:rPr>
        <w:t xml:space="preserve">safeguarding issues are present. </w:t>
      </w:r>
      <w:r w:rsidRPr="79987D95" w:rsidR="162933D0">
        <w:rPr>
          <w:rFonts w:ascii="Aptos" w:hAnsi="Aptos" w:eastAsia="Aptos" w:cs="Aptos" w:asciiTheme="minorAscii" w:hAnsiTheme="minorAscii" w:eastAsiaTheme="minorAscii" w:cstheme="minorAscii"/>
          <w:i w:val="0"/>
          <w:iCs w:val="0"/>
          <w:color w:val="auto"/>
          <w:sz w:val="24"/>
          <w:szCs w:val="24"/>
        </w:rPr>
        <w:t xml:space="preserve"> </w:t>
      </w:r>
      <w:r w:rsidRPr="79987D95" w:rsidR="18C105FD">
        <w:rPr>
          <w:rFonts w:ascii="Aptos" w:hAnsi="Aptos" w:eastAsia="Aptos" w:cs="Aptos" w:asciiTheme="minorAscii" w:hAnsiTheme="minorAscii" w:eastAsiaTheme="minorAscii" w:cstheme="minorAscii"/>
          <w:i w:val="0"/>
          <w:iCs w:val="0"/>
          <w:color w:val="auto"/>
          <w:sz w:val="24"/>
          <w:szCs w:val="24"/>
        </w:rPr>
        <w:t>Because of this, it may not be possible to predict how an indirect factor in a child's life may affect</w:t>
      </w:r>
      <w:r w:rsidRPr="79987D95" w:rsidR="2999D321">
        <w:rPr>
          <w:rFonts w:ascii="Aptos" w:hAnsi="Aptos" w:eastAsia="Aptos" w:cs="Aptos" w:asciiTheme="minorAscii" w:hAnsiTheme="minorAscii" w:eastAsiaTheme="minorAscii" w:cstheme="minorAscii"/>
          <w:i w:val="0"/>
          <w:iCs w:val="0"/>
          <w:color w:val="auto"/>
          <w:sz w:val="24"/>
          <w:szCs w:val="24"/>
        </w:rPr>
        <w:t xml:space="preserve"> them</w:t>
      </w:r>
      <w:r w:rsidRPr="79987D95" w:rsidR="18C105FD">
        <w:rPr>
          <w:rFonts w:ascii="Aptos" w:hAnsi="Aptos" w:eastAsia="Aptos" w:cs="Aptos" w:asciiTheme="minorAscii" w:hAnsiTheme="minorAscii" w:eastAsiaTheme="minorAscii" w:cstheme="minorAscii"/>
          <w:i w:val="0"/>
          <w:iCs w:val="0"/>
          <w:color w:val="auto"/>
          <w:sz w:val="24"/>
          <w:szCs w:val="24"/>
        </w:rPr>
        <w:t xml:space="preserve"> in future </w:t>
      </w:r>
      <w:r w:rsidRPr="79987D95" w:rsidR="5B8E1E19">
        <w:rPr>
          <w:rFonts w:ascii="Aptos" w:hAnsi="Aptos" w:eastAsia="Aptos" w:cs="Aptos" w:asciiTheme="minorAscii" w:hAnsiTheme="minorAscii" w:eastAsiaTheme="minorAscii" w:cstheme="minorAscii"/>
          <w:i w:val="0"/>
          <w:iCs w:val="0"/>
          <w:color w:val="auto"/>
          <w:sz w:val="24"/>
          <w:szCs w:val="24"/>
        </w:rPr>
        <w:t xml:space="preserve">and so intervention from multi agency working may not always be effective. </w:t>
      </w:r>
      <w:r w:rsidRPr="79987D95" w:rsidR="6D2970F4">
        <w:rPr>
          <w:rFonts w:ascii="Aptos" w:hAnsi="Aptos" w:eastAsia="Aptos" w:cs="Aptos" w:asciiTheme="minorAscii" w:hAnsiTheme="minorAscii" w:eastAsiaTheme="minorAscii" w:cstheme="minorAscii"/>
          <w:i w:val="0"/>
          <w:iCs w:val="0"/>
          <w:color w:val="auto"/>
          <w:sz w:val="24"/>
          <w:szCs w:val="24"/>
        </w:rPr>
        <w:t xml:space="preserve">While this might be a valid challenge in discussing multi agency intervention, </w:t>
      </w:r>
      <w:r w:rsidRPr="79987D95" w:rsidR="1CCF35C5">
        <w:rPr>
          <w:rFonts w:ascii="Aptos" w:hAnsi="Aptos" w:eastAsia="Aptos" w:cs="Aptos" w:asciiTheme="minorAscii" w:hAnsiTheme="minorAscii" w:eastAsiaTheme="minorAscii" w:cstheme="minorAscii"/>
          <w:i w:val="0"/>
          <w:iCs w:val="0"/>
          <w:color w:val="auto"/>
          <w:sz w:val="24"/>
          <w:szCs w:val="24"/>
        </w:rPr>
        <w:t>it must be said that limited and co-ordinated support still improves outcomes when compared</w:t>
      </w:r>
      <w:r w:rsidRPr="79987D95" w:rsidR="24CE6B54">
        <w:rPr>
          <w:rFonts w:ascii="Aptos" w:hAnsi="Aptos" w:eastAsia="Aptos" w:cs="Aptos" w:asciiTheme="minorAscii" w:hAnsiTheme="minorAscii" w:eastAsiaTheme="minorAscii" w:cstheme="minorAscii"/>
          <w:i w:val="0"/>
          <w:iCs w:val="0"/>
          <w:color w:val="auto"/>
          <w:sz w:val="24"/>
          <w:szCs w:val="24"/>
        </w:rPr>
        <w:t xml:space="preserve"> to</w:t>
      </w:r>
      <w:r w:rsidRPr="79987D95" w:rsidR="1CCF35C5">
        <w:rPr>
          <w:rFonts w:ascii="Aptos" w:hAnsi="Aptos" w:eastAsia="Aptos" w:cs="Aptos" w:asciiTheme="minorAscii" w:hAnsiTheme="minorAscii" w:eastAsiaTheme="minorAscii" w:cstheme="minorAscii"/>
          <w:i w:val="0"/>
          <w:iCs w:val="0"/>
          <w:color w:val="auto"/>
          <w:sz w:val="24"/>
          <w:szCs w:val="24"/>
        </w:rPr>
        <w:t xml:space="preserve"> </w:t>
      </w:r>
      <w:r w:rsidRPr="79987D95" w:rsidR="1D3B40B8">
        <w:rPr>
          <w:rFonts w:ascii="Aptos" w:hAnsi="Aptos" w:eastAsia="Aptos" w:cs="Aptos" w:asciiTheme="minorAscii" w:hAnsiTheme="minorAscii" w:eastAsiaTheme="minorAscii" w:cstheme="minorAscii"/>
          <w:i w:val="0"/>
          <w:iCs w:val="0"/>
          <w:color w:val="auto"/>
          <w:sz w:val="24"/>
          <w:szCs w:val="24"/>
        </w:rPr>
        <w:t>an uncoordinated and singular effort to support a young person</w:t>
      </w:r>
      <w:r w:rsidRPr="79987D95" w:rsidR="207B84FC">
        <w:rPr>
          <w:rFonts w:ascii="Aptos" w:hAnsi="Aptos" w:eastAsia="Aptos" w:cs="Aptos" w:asciiTheme="minorAscii" w:hAnsiTheme="minorAscii" w:eastAsiaTheme="minorAscii" w:cstheme="minorAscii"/>
          <w:i w:val="0"/>
          <w:iCs w:val="0"/>
          <w:color w:val="auto"/>
          <w:sz w:val="24"/>
          <w:szCs w:val="24"/>
        </w:rPr>
        <w:t>.</w:t>
      </w:r>
    </w:p>
    <w:p w:rsidR="2CB92732" w:rsidP="79987D95" w:rsidRDefault="2CB92732" w14:paraId="2545A9F2" w14:textId="2EC1C844">
      <w:pPr>
        <w:pStyle w:val="Normal"/>
        <w:spacing w:before="0" w:beforeAutospacing="off" w:after="200" w:afterAutospacing="off" w:line="276" w:lineRule="auto"/>
        <w:rPr>
          <w:rFonts w:ascii="Aptos" w:hAnsi="Aptos" w:eastAsia="Aptos" w:cs="Aptos" w:asciiTheme="minorAscii" w:hAnsiTheme="minorAscii" w:eastAsiaTheme="minorAscii" w:cstheme="minorAscii"/>
          <w:i w:val="1"/>
          <w:iCs w:val="1"/>
          <w:noProof w:val="0"/>
          <w:color w:val="auto"/>
          <w:sz w:val="24"/>
          <w:szCs w:val="24"/>
          <w:lang w:val="en-GB"/>
        </w:rPr>
      </w:pPr>
      <w:r w:rsidRPr="79987D95" w:rsidR="6128578B">
        <w:rPr>
          <w:rFonts w:ascii="Aptos" w:hAnsi="Aptos" w:eastAsia="Aptos" w:cs="Aptos" w:asciiTheme="minorAscii" w:hAnsiTheme="minorAscii" w:eastAsiaTheme="minorAscii" w:cstheme="minorAscii"/>
          <w:color w:val="auto"/>
          <w:sz w:val="24"/>
          <w:szCs w:val="24"/>
        </w:rPr>
        <w:t>Furthermore, it is important to discuss the</w:t>
      </w:r>
      <w:r w:rsidRPr="79987D95" w:rsidR="3ED40C4C">
        <w:rPr>
          <w:rFonts w:ascii="Aptos" w:hAnsi="Aptos" w:eastAsia="Aptos" w:cs="Aptos" w:asciiTheme="minorAscii" w:hAnsiTheme="minorAscii" w:eastAsiaTheme="minorAscii" w:cstheme="minorAscii"/>
          <w:color w:val="auto"/>
          <w:sz w:val="24"/>
          <w:szCs w:val="24"/>
        </w:rPr>
        <w:t xml:space="preserve"> </w:t>
      </w:r>
      <w:r w:rsidRPr="79987D95" w:rsidR="3ED40C4C">
        <w:rPr>
          <w:rFonts w:ascii="Aptos" w:hAnsi="Aptos" w:eastAsia="Aptos" w:cs="Aptos" w:asciiTheme="minorAscii" w:hAnsiTheme="minorAscii" w:eastAsiaTheme="minorAscii" w:cstheme="minorAscii"/>
          <w:b w:val="0"/>
          <w:bCs w:val="0"/>
          <w:color w:val="auto"/>
          <w:sz w:val="24"/>
          <w:szCs w:val="24"/>
        </w:rPr>
        <w:t>different policies</w:t>
      </w:r>
      <w:r w:rsidRPr="79987D95" w:rsidR="3ED40C4C">
        <w:rPr>
          <w:rFonts w:ascii="Aptos" w:hAnsi="Aptos" w:eastAsia="Aptos" w:cs="Aptos" w:asciiTheme="minorAscii" w:hAnsiTheme="minorAscii" w:eastAsiaTheme="minorAscii" w:cstheme="minorAscii"/>
          <w:b w:val="0"/>
          <w:bCs w:val="0"/>
          <w:color w:val="auto"/>
          <w:sz w:val="24"/>
          <w:szCs w:val="24"/>
        </w:rPr>
        <w:t xml:space="preserve"> which </w:t>
      </w:r>
      <w:r w:rsidRPr="79987D95" w:rsidR="444B6DAE">
        <w:rPr>
          <w:rFonts w:ascii="Aptos" w:hAnsi="Aptos" w:eastAsia="Aptos" w:cs="Aptos" w:asciiTheme="minorAscii" w:hAnsiTheme="minorAscii" w:eastAsiaTheme="minorAscii" w:cstheme="minorAscii"/>
          <w:color w:val="auto"/>
          <w:sz w:val="24"/>
          <w:szCs w:val="24"/>
        </w:rPr>
        <w:t xml:space="preserve">have shaped how multi agency working </w:t>
      </w:r>
      <w:r w:rsidRPr="79987D95" w:rsidR="3328F218">
        <w:rPr>
          <w:rFonts w:ascii="Aptos" w:hAnsi="Aptos" w:eastAsia="Aptos" w:cs="Aptos" w:asciiTheme="minorAscii" w:hAnsiTheme="minorAscii" w:eastAsiaTheme="minorAscii" w:cstheme="minorAscii"/>
          <w:color w:val="auto"/>
          <w:sz w:val="24"/>
          <w:szCs w:val="24"/>
        </w:rPr>
        <w:t xml:space="preserve">has </w:t>
      </w:r>
      <w:r w:rsidRPr="79987D95" w:rsidR="444B6DAE">
        <w:rPr>
          <w:rFonts w:ascii="Aptos" w:hAnsi="Aptos" w:eastAsia="Aptos" w:cs="Aptos" w:asciiTheme="minorAscii" w:hAnsiTheme="minorAscii" w:eastAsiaTheme="minorAscii" w:cstheme="minorAscii"/>
          <w:color w:val="auto"/>
          <w:sz w:val="24"/>
          <w:szCs w:val="24"/>
        </w:rPr>
        <w:t>enable</w:t>
      </w:r>
      <w:r w:rsidRPr="79987D95" w:rsidR="0853EC7F">
        <w:rPr>
          <w:rFonts w:ascii="Aptos" w:hAnsi="Aptos" w:eastAsia="Aptos" w:cs="Aptos" w:asciiTheme="minorAscii" w:hAnsiTheme="minorAscii" w:eastAsiaTheme="minorAscii" w:cstheme="minorAscii"/>
          <w:color w:val="auto"/>
          <w:sz w:val="24"/>
          <w:szCs w:val="24"/>
        </w:rPr>
        <w:t>d</w:t>
      </w:r>
      <w:r w:rsidRPr="79987D95" w:rsidR="444B6DAE">
        <w:rPr>
          <w:rFonts w:ascii="Aptos" w:hAnsi="Aptos" w:eastAsia="Aptos" w:cs="Aptos" w:asciiTheme="minorAscii" w:hAnsiTheme="minorAscii" w:eastAsiaTheme="minorAscii" w:cstheme="minorAscii"/>
          <w:color w:val="auto"/>
          <w:sz w:val="24"/>
          <w:szCs w:val="24"/>
        </w:rPr>
        <w:t xml:space="preserve"> children and young people to receive support </w:t>
      </w:r>
      <w:r w:rsidRPr="79987D95" w:rsidR="3ED40C4C">
        <w:rPr>
          <w:rFonts w:ascii="Aptos" w:hAnsi="Aptos" w:eastAsia="Aptos" w:cs="Aptos" w:asciiTheme="minorAscii" w:hAnsiTheme="minorAscii" w:eastAsiaTheme="minorAscii" w:cstheme="minorAscii"/>
          <w:color w:val="auto"/>
          <w:sz w:val="24"/>
          <w:szCs w:val="24"/>
        </w:rPr>
        <w:t xml:space="preserve">and </w:t>
      </w:r>
      <w:r w:rsidRPr="79987D95" w:rsidR="2D6ECFFE">
        <w:rPr>
          <w:rFonts w:ascii="Aptos" w:hAnsi="Aptos" w:eastAsia="Aptos" w:cs="Aptos" w:asciiTheme="minorAscii" w:hAnsiTheme="minorAscii" w:eastAsiaTheme="minorAscii" w:cstheme="minorAscii"/>
          <w:color w:val="auto"/>
          <w:sz w:val="24"/>
          <w:szCs w:val="24"/>
        </w:rPr>
        <w:t xml:space="preserve">how </w:t>
      </w:r>
      <w:r w:rsidRPr="79987D95" w:rsidR="3ED40C4C">
        <w:rPr>
          <w:rFonts w:ascii="Aptos" w:hAnsi="Aptos" w:eastAsia="Aptos" w:cs="Aptos" w:asciiTheme="minorAscii" w:hAnsiTheme="minorAscii" w:eastAsiaTheme="minorAscii" w:cstheme="minorAscii"/>
          <w:color w:val="auto"/>
          <w:sz w:val="24"/>
          <w:szCs w:val="24"/>
        </w:rPr>
        <w:t xml:space="preserve">these have evolved over time due to various failures in the system or </w:t>
      </w:r>
      <w:r w:rsidRPr="79987D95" w:rsidR="3ED40C4C">
        <w:rPr>
          <w:rFonts w:ascii="Aptos" w:hAnsi="Aptos" w:eastAsia="Aptos" w:cs="Aptos" w:asciiTheme="minorAscii" w:hAnsiTheme="minorAscii" w:eastAsiaTheme="minorAscii" w:cstheme="minorAscii"/>
          <w:color w:val="auto"/>
          <w:sz w:val="24"/>
          <w:szCs w:val="24"/>
        </w:rPr>
        <w:t>new information</w:t>
      </w:r>
      <w:r w:rsidRPr="79987D95" w:rsidR="3ED40C4C">
        <w:rPr>
          <w:rFonts w:ascii="Aptos" w:hAnsi="Aptos" w:eastAsia="Aptos" w:cs="Aptos" w:asciiTheme="minorAscii" w:hAnsiTheme="minorAscii" w:eastAsiaTheme="minorAscii" w:cstheme="minorAscii"/>
          <w:color w:val="auto"/>
          <w:sz w:val="24"/>
          <w:szCs w:val="24"/>
        </w:rPr>
        <w:t xml:space="preserve"> </w:t>
      </w:r>
      <w:r w:rsidRPr="79987D95" w:rsidR="3ED40C4C">
        <w:rPr>
          <w:rFonts w:ascii="Aptos" w:hAnsi="Aptos" w:eastAsia="Aptos" w:cs="Aptos" w:asciiTheme="minorAscii" w:hAnsiTheme="minorAscii" w:eastAsiaTheme="minorAscii" w:cstheme="minorAscii"/>
          <w:color w:val="auto"/>
          <w:sz w:val="24"/>
          <w:szCs w:val="24"/>
        </w:rPr>
        <w:t>regarding</w:t>
      </w:r>
      <w:r w:rsidRPr="79987D95" w:rsidR="3ED40C4C">
        <w:rPr>
          <w:rFonts w:ascii="Aptos" w:hAnsi="Aptos" w:eastAsia="Aptos" w:cs="Aptos" w:asciiTheme="minorAscii" w:hAnsiTheme="minorAscii" w:eastAsiaTheme="minorAscii" w:cstheme="minorAscii"/>
          <w:color w:val="auto"/>
          <w:sz w:val="24"/>
          <w:szCs w:val="24"/>
        </w:rPr>
        <w:t xml:space="preserve"> safeguarding</w:t>
      </w:r>
      <w:r w:rsidRPr="79987D95" w:rsidR="3ED40C4C">
        <w:rPr>
          <w:rFonts w:ascii="Aptos" w:hAnsi="Aptos" w:eastAsia="Aptos" w:cs="Aptos" w:asciiTheme="minorAscii" w:hAnsiTheme="minorAscii" w:eastAsiaTheme="minorAscii" w:cstheme="minorAscii"/>
          <w:color w:val="auto"/>
          <w:sz w:val="24"/>
          <w:szCs w:val="24"/>
        </w:rPr>
        <w:t>. These include</w:t>
      </w:r>
      <w:r w:rsidRPr="79987D95" w:rsidR="1CD11320">
        <w:rPr>
          <w:rFonts w:ascii="Aptos" w:hAnsi="Aptos" w:eastAsia="Aptos" w:cs="Aptos" w:asciiTheme="minorAscii" w:hAnsiTheme="minorAscii" w:eastAsiaTheme="minorAscii" w:cstheme="minorAscii"/>
          <w:noProof w:val="0"/>
          <w:color w:val="auto"/>
          <w:sz w:val="24"/>
          <w:szCs w:val="24"/>
          <w:lang w:val="en-GB"/>
        </w:rPr>
        <w:t xml:space="preserve"> Children's Act </w:t>
      </w:r>
      <w:r w:rsidRPr="79987D95" w:rsidR="1CD11320">
        <w:rPr>
          <w:rFonts w:ascii="Aptos" w:hAnsi="Aptos" w:eastAsia="Aptos" w:cs="Aptos" w:asciiTheme="minorAscii" w:hAnsiTheme="minorAscii" w:eastAsiaTheme="minorAscii" w:cstheme="minorAscii"/>
          <w:noProof w:val="0"/>
          <w:color w:val="auto"/>
          <w:sz w:val="24"/>
          <w:szCs w:val="24"/>
          <w:lang w:val="en-GB"/>
        </w:rPr>
        <w:t>2004</w:t>
      </w:r>
      <w:r w:rsidRPr="79987D95" w:rsidR="1CD11320">
        <w:rPr>
          <w:rFonts w:ascii="Aptos" w:hAnsi="Aptos" w:eastAsia="Aptos" w:cs="Aptos" w:asciiTheme="minorAscii" w:hAnsiTheme="minorAscii" w:eastAsiaTheme="minorAscii" w:cstheme="minorAscii"/>
          <w:noProof w:val="0"/>
          <w:color w:val="auto"/>
          <w:sz w:val="24"/>
          <w:szCs w:val="24"/>
          <w:lang w:val="en-GB"/>
        </w:rPr>
        <w:t>,</w:t>
      </w:r>
      <w:r w:rsidRPr="79987D95" w:rsidR="3ED40C4C">
        <w:rPr>
          <w:rFonts w:ascii="Aptos" w:hAnsi="Aptos" w:eastAsia="Aptos" w:cs="Aptos" w:asciiTheme="minorAscii" w:hAnsiTheme="minorAscii" w:eastAsiaTheme="minorAscii" w:cstheme="minorAscii"/>
          <w:color w:val="auto"/>
          <w:sz w:val="24"/>
          <w:szCs w:val="24"/>
        </w:rPr>
        <w:t xml:space="preserve"> </w:t>
      </w:r>
      <w:r w:rsidRPr="79987D95" w:rsidR="1AB296B4">
        <w:rPr>
          <w:rFonts w:ascii="Aptos" w:hAnsi="Aptos" w:eastAsia="Aptos" w:cs="Aptos" w:asciiTheme="minorAscii" w:hAnsiTheme="minorAscii" w:eastAsiaTheme="minorAscii" w:cstheme="minorAscii"/>
          <w:noProof w:val="0"/>
          <w:color w:val="auto"/>
          <w:sz w:val="24"/>
          <w:szCs w:val="24"/>
          <w:lang w:val="en-GB"/>
        </w:rPr>
        <w:t xml:space="preserve">Social Services and Well-being (Wales) Act </w:t>
      </w:r>
      <w:r w:rsidRPr="79987D95" w:rsidR="11F29E91">
        <w:rPr>
          <w:rFonts w:ascii="Aptos" w:hAnsi="Aptos" w:eastAsia="Aptos" w:cs="Aptos" w:asciiTheme="minorAscii" w:hAnsiTheme="minorAscii" w:eastAsiaTheme="minorAscii" w:cstheme="minorAscii"/>
          <w:noProof w:val="0"/>
          <w:color w:val="auto"/>
          <w:sz w:val="24"/>
          <w:szCs w:val="24"/>
          <w:lang w:val="en-GB"/>
        </w:rPr>
        <w:t>2014, Working together to Safeguard Children 2018</w:t>
      </w:r>
      <w:r w:rsidRPr="79987D95" w:rsidR="6263B9B6">
        <w:rPr>
          <w:rFonts w:ascii="Aptos" w:hAnsi="Aptos" w:eastAsia="Aptos" w:cs="Aptos" w:asciiTheme="minorAscii" w:hAnsiTheme="minorAscii" w:eastAsiaTheme="minorAscii" w:cstheme="minorAscii"/>
          <w:noProof w:val="0"/>
          <w:color w:val="auto"/>
          <w:sz w:val="24"/>
          <w:szCs w:val="24"/>
          <w:lang w:val="en-GB"/>
        </w:rPr>
        <w:t xml:space="preserve"> and</w:t>
      </w:r>
      <w:r w:rsidRPr="79987D95" w:rsidR="11F29E91">
        <w:rPr>
          <w:rFonts w:ascii="Aptos" w:hAnsi="Aptos" w:eastAsia="Aptos" w:cs="Aptos" w:asciiTheme="minorAscii" w:hAnsiTheme="minorAscii" w:eastAsiaTheme="minorAscii" w:cstheme="minorAscii"/>
          <w:noProof w:val="0"/>
          <w:color w:val="auto"/>
          <w:sz w:val="24"/>
          <w:szCs w:val="24"/>
          <w:lang w:val="en-GB"/>
        </w:rPr>
        <w:t xml:space="preserve"> UNCRC</w:t>
      </w:r>
      <w:r w:rsidRPr="79987D95" w:rsidR="1AB296B4">
        <w:rPr>
          <w:rFonts w:ascii="Aptos" w:hAnsi="Aptos" w:eastAsia="Aptos" w:cs="Aptos" w:asciiTheme="minorAscii" w:hAnsiTheme="minorAscii" w:eastAsiaTheme="minorAscii" w:cstheme="minorAscii"/>
          <w:noProof w:val="0"/>
          <w:color w:val="auto"/>
          <w:sz w:val="24"/>
          <w:szCs w:val="24"/>
          <w:lang w:val="en-GB"/>
        </w:rPr>
        <w:t xml:space="preserve"> All Wales Child Protection Procedures 2021</w:t>
      </w:r>
      <w:r w:rsidRPr="79987D95" w:rsidR="53F4D361">
        <w:rPr>
          <w:rFonts w:ascii="Aptos" w:hAnsi="Aptos" w:eastAsia="Aptos" w:cs="Aptos" w:asciiTheme="minorAscii" w:hAnsiTheme="minorAscii" w:eastAsiaTheme="minorAscii" w:cstheme="minorAscii"/>
          <w:noProof w:val="0"/>
          <w:color w:val="auto"/>
          <w:sz w:val="24"/>
          <w:szCs w:val="24"/>
          <w:lang w:val="en-GB"/>
        </w:rPr>
        <w:t xml:space="preserve"> </w:t>
      </w:r>
      <w:r w:rsidRPr="79987D95" w:rsidR="53F4D361">
        <w:rPr>
          <w:rFonts w:ascii="Aptos" w:hAnsi="Aptos" w:eastAsia="Aptos" w:cs="Aptos" w:asciiTheme="minorAscii" w:hAnsiTheme="minorAscii" w:eastAsiaTheme="minorAscii" w:cstheme="minorAscii"/>
          <w:i w:val="1"/>
          <w:iCs w:val="1"/>
          <w:noProof w:val="0"/>
          <w:color w:val="auto"/>
          <w:sz w:val="24"/>
          <w:szCs w:val="24"/>
          <w:lang w:val="en-GB"/>
        </w:rPr>
        <w:t>(HM Government, 2023).</w:t>
      </w:r>
    </w:p>
    <w:p w:rsidR="2CB92732" w:rsidP="79987D95" w:rsidRDefault="2CB92732" w14:paraId="7F1C5D51" w14:textId="288A0BB5">
      <w:pPr>
        <w:pStyle w:val="Normal"/>
        <w:spacing w:before="0" w:beforeAutospacing="off" w:after="200" w:afterAutospacing="off" w:line="276" w:lineRule="auto"/>
        <w:rPr>
          <w:rFonts w:ascii="Aptos" w:hAnsi="Aptos" w:eastAsia="Aptos" w:cs="Aptos" w:asciiTheme="minorAscii" w:hAnsiTheme="minorAscii" w:eastAsiaTheme="minorAscii" w:cstheme="minorAscii"/>
          <w:i w:val="1"/>
          <w:iCs w:val="1"/>
          <w:noProof w:val="0"/>
          <w:color w:val="auto"/>
          <w:sz w:val="24"/>
          <w:szCs w:val="24"/>
          <w:lang w:val="en-GB"/>
        </w:rPr>
      </w:pPr>
      <w:r w:rsidRPr="79987D95" w:rsidR="24BCAE86">
        <w:rPr>
          <w:rFonts w:ascii="Aptos" w:hAnsi="Aptos" w:eastAsia="Aptos" w:cs="Aptos" w:asciiTheme="minorAscii" w:hAnsiTheme="minorAscii" w:eastAsiaTheme="minorAscii" w:cstheme="minorAscii"/>
          <w:i w:val="0"/>
          <w:iCs w:val="0"/>
          <w:noProof w:val="0"/>
          <w:color w:val="auto"/>
          <w:sz w:val="24"/>
          <w:szCs w:val="24"/>
          <w:lang w:val="en-GB"/>
        </w:rPr>
        <w:t xml:space="preserve">The Children's Act (2004) was one </w:t>
      </w:r>
      <w:r w:rsidRPr="79987D95" w:rsidR="59A37C24">
        <w:rPr>
          <w:rFonts w:ascii="Aptos" w:hAnsi="Aptos" w:eastAsia="Aptos" w:cs="Aptos" w:asciiTheme="minorAscii" w:hAnsiTheme="minorAscii" w:eastAsiaTheme="minorAscii" w:cstheme="minorAscii"/>
          <w:i w:val="0"/>
          <w:iCs w:val="0"/>
          <w:noProof w:val="0"/>
          <w:color w:val="auto"/>
          <w:sz w:val="24"/>
          <w:szCs w:val="24"/>
          <w:lang w:val="en-GB"/>
        </w:rPr>
        <w:t>of the first pieces of legislation which detail the importance of having a collaborative effort between multiple agencies. Loc</w:t>
      </w:r>
      <w:r w:rsidRPr="79987D95" w:rsidR="124E8FF3">
        <w:rPr>
          <w:rFonts w:ascii="Aptos" w:hAnsi="Aptos" w:eastAsia="Aptos" w:cs="Aptos" w:asciiTheme="minorAscii" w:hAnsiTheme="minorAscii" w:eastAsiaTheme="minorAscii" w:cstheme="minorAscii"/>
          <w:i w:val="0"/>
          <w:iCs w:val="0"/>
          <w:noProof w:val="0"/>
          <w:color w:val="auto"/>
          <w:sz w:val="24"/>
          <w:szCs w:val="24"/>
          <w:lang w:val="en-GB"/>
        </w:rPr>
        <w:t>al safeguarding boards were made mandatory which meant that every local authority were held accountable for handling of safeguarding practices within their area</w:t>
      </w:r>
      <w:r w:rsidRPr="79987D95" w:rsidR="0CD87DC5">
        <w:rPr>
          <w:rFonts w:ascii="Aptos" w:hAnsi="Aptos" w:eastAsia="Aptos" w:cs="Aptos" w:asciiTheme="minorAscii" w:hAnsiTheme="minorAscii" w:eastAsiaTheme="minorAscii" w:cstheme="minorAscii"/>
          <w:i w:val="0"/>
          <w:iCs w:val="0"/>
          <w:noProof w:val="0"/>
          <w:color w:val="auto"/>
          <w:sz w:val="24"/>
          <w:szCs w:val="24"/>
          <w:lang w:val="en-GB"/>
        </w:rPr>
        <w:t xml:space="preserve"> </w:t>
      </w:r>
      <w:r w:rsidRPr="79987D95" w:rsidR="0CD87DC5">
        <w:rPr>
          <w:rFonts w:ascii="Aptos" w:hAnsi="Aptos" w:eastAsia="Aptos" w:cs="Aptos" w:asciiTheme="minorAscii" w:hAnsiTheme="minorAscii" w:eastAsiaTheme="minorAscii" w:cstheme="minorAscii"/>
          <w:i w:val="1"/>
          <w:iCs w:val="1"/>
          <w:noProof w:val="0"/>
          <w:sz w:val="24"/>
          <w:szCs w:val="24"/>
          <w:lang w:val="en-GB"/>
        </w:rPr>
        <w:t xml:space="preserve">(Parliament, UK, 2006). </w:t>
      </w:r>
      <w:r w:rsidRPr="79987D95" w:rsidR="0CD87DC5">
        <w:rPr>
          <w:rFonts w:ascii="Aptos" w:hAnsi="Aptos" w:eastAsia="Aptos" w:cs="Aptos" w:asciiTheme="minorAscii" w:hAnsiTheme="minorAscii" w:eastAsiaTheme="minorAscii" w:cstheme="minorAscii"/>
          <w:i w:val="0"/>
          <w:iCs w:val="0"/>
          <w:noProof w:val="0"/>
          <w:sz w:val="24"/>
          <w:szCs w:val="24"/>
          <w:lang w:val="en-GB"/>
        </w:rPr>
        <w:t xml:space="preserve">To expand on this, </w:t>
      </w:r>
      <w:r w:rsidRPr="79987D95" w:rsidR="0CD87DC5">
        <w:rPr>
          <w:rFonts w:ascii="Aptos" w:hAnsi="Aptos" w:eastAsia="Aptos" w:cs="Aptos" w:asciiTheme="minorAscii" w:hAnsiTheme="minorAscii" w:eastAsiaTheme="minorAscii" w:cstheme="minorAscii"/>
          <w:i w:val="0"/>
          <w:iCs w:val="0"/>
          <w:noProof w:val="0"/>
          <w:sz w:val="24"/>
          <w:szCs w:val="24"/>
          <w:lang w:val="en-GB"/>
        </w:rPr>
        <w:t>t</w:t>
      </w:r>
      <w:r w:rsidRPr="79987D95" w:rsidR="3324B169">
        <w:rPr>
          <w:rFonts w:ascii="Aptos" w:hAnsi="Aptos" w:eastAsia="Aptos" w:cs="Aptos" w:asciiTheme="minorAscii" w:hAnsiTheme="minorAscii" w:eastAsiaTheme="minorAscii" w:cstheme="minorAscii"/>
          <w:noProof w:val="0"/>
          <w:color w:val="auto"/>
          <w:sz w:val="24"/>
          <w:szCs w:val="24"/>
          <w:lang w:val="en-GB"/>
        </w:rPr>
        <w:t>he Social Services and Well-being (Wales) Act 2014</w:t>
      </w:r>
      <w:r w:rsidRPr="79987D95" w:rsidR="67926A28">
        <w:rPr>
          <w:rFonts w:ascii="Aptos" w:hAnsi="Aptos" w:eastAsia="Aptos" w:cs="Aptos" w:asciiTheme="minorAscii" w:hAnsiTheme="minorAscii" w:eastAsiaTheme="minorAscii" w:cstheme="minorAscii"/>
          <w:noProof w:val="0"/>
          <w:color w:val="auto"/>
          <w:sz w:val="24"/>
          <w:szCs w:val="24"/>
          <w:lang w:val="en-GB"/>
        </w:rPr>
        <w:t xml:space="preserve"> created The National Independent Safeguarding Board</w:t>
      </w:r>
      <w:r w:rsidRPr="79987D95" w:rsidR="6DA54409">
        <w:rPr>
          <w:rFonts w:ascii="Aptos" w:hAnsi="Aptos" w:eastAsia="Aptos" w:cs="Aptos" w:asciiTheme="minorAscii" w:hAnsiTheme="minorAscii" w:eastAsiaTheme="minorAscii" w:cstheme="minorAscii"/>
          <w:noProof w:val="0"/>
          <w:color w:val="auto"/>
          <w:sz w:val="24"/>
          <w:szCs w:val="24"/>
          <w:lang w:val="en-GB"/>
        </w:rPr>
        <w:t xml:space="preserve"> which serves as a moderator of safeguarding boards across Wales</w:t>
      </w:r>
      <w:r w:rsidRPr="79987D95" w:rsidR="760CD0FA">
        <w:rPr>
          <w:rFonts w:ascii="Aptos" w:hAnsi="Aptos" w:eastAsia="Aptos" w:cs="Aptos" w:asciiTheme="minorAscii" w:hAnsiTheme="minorAscii" w:eastAsiaTheme="minorAscii" w:cstheme="minorAscii"/>
          <w:noProof w:val="0"/>
          <w:color w:val="auto"/>
          <w:sz w:val="24"/>
          <w:szCs w:val="24"/>
          <w:lang w:val="en-GB"/>
        </w:rPr>
        <w:t xml:space="preserve"> and ensures that all agencies can access advice</w:t>
      </w:r>
      <w:r w:rsidRPr="79987D95" w:rsidR="65D31649">
        <w:rPr>
          <w:rFonts w:ascii="Aptos" w:hAnsi="Aptos" w:eastAsia="Aptos" w:cs="Aptos" w:asciiTheme="minorAscii" w:hAnsiTheme="minorAscii" w:eastAsiaTheme="minorAscii" w:cstheme="minorAscii"/>
          <w:noProof w:val="0"/>
          <w:color w:val="auto"/>
          <w:sz w:val="24"/>
          <w:szCs w:val="24"/>
          <w:lang w:val="en-GB"/>
        </w:rPr>
        <w:t xml:space="preserve"> on best safeguarding practice. </w:t>
      </w:r>
      <w:r w:rsidRPr="79987D95" w:rsidR="790C0386">
        <w:rPr>
          <w:rFonts w:ascii="Aptos" w:hAnsi="Aptos" w:eastAsia="Aptos" w:cs="Aptos" w:asciiTheme="minorAscii" w:hAnsiTheme="minorAscii" w:eastAsiaTheme="minorAscii" w:cstheme="minorAscii"/>
          <w:noProof w:val="0"/>
          <w:color w:val="auto"/>
          <w:sz w:val="24"/>
          <w:szCs w:val="24"/>
          <w:lang w:val="en-GB"/>
        </w:rPr>
        <w:t xml:space="preserve">This can be linked to multi agency working as safeguarding standards are </w:t>
      </w:r>
      <w:r w:rsidRPr="79987D95" w:rsidR="2C4F7251">
        <w:rPr>
          <w:rFonts w:ascii="Aptos" w:hAnsi="Aptos" w:eastAsia="Aptos" w:cs="Aptos" w:asciiTheme="minorAscii" w:hAnsiTheme="minorAscii" w:eastAsiaTheme="minorAscii" w:cstheme="minorAscii"/>
          <w:noProof w:val="0"/>
          <w:color w:val="auto"/>
          <w:sz w:val="24"/>
          <w:szCs w:val="24"/>
          <w:lang w:val="en-GB"/>
        </w:rPr>
        <w:t xml:space="preserve">expected to be followed </w:t>
      </w:r>
      <w:r w:rsidRPr="79987D95" w:rsidR="2C4F7251">
        <w:rPr>
          <w:rFonts w:ascii="Aptos" w:hAnsi="Aptos" w:eastAsia="Aptos" w:cs="Aptos" w:asciiTheme="minorAscii" w:hAnsiTheme="minorAscii" w:eastAsiaTheme="minorAscii" w:cstheme="minorAscii"/>
          <w:noProof w:val="0"/>
          <w:color w:val="auto"/>
          <w:sz w:val="24"/>
          <w:szCs w:val="24"/>
          <w:lang w:val="en-GB"/>
        </w:rPr>
        <w:t>in accordance with</w:t>
      </w:r>
      <w:r w:rsidRPr="79987D95" w:rsidR="2C4F7251">
        <w:rPr>
          <w:rFonts w:ascii="Aptos" w:hAnsi="Aptos" w:eastAsia="Aptos" w:cs="Aptos" w:asciiTheme="minorAscii" w:hAnsiTheme="minorAscii" w:eastAsiaTheme="minorAscii" w:cstheme="minorAscii"/>
          <w:noProof w:val="0"/>
          <w:color w:val="auto"/>
          <w:sz w:val="24"/>
          <w:szCs w:val="24"/>
          <w:lang w:val="en-GB"/>
        </w:rPr>
        <w:t xml:space="preserve"> policies and procedures</w:t>
      </w:r>
      <w:r w:rsidRPr="79987D95" w:rsidR="760CD0FA">
        <w:rPr>
          <w:rFonts w:ascii="Aptos" w:hAnsi="Aptos" w:eastAsia="Aptos" w:cs="Aptos" w:asciiTheme="minorAscii" w:hAnsiTheme="minorAscii" w:eastAsiaTheme="minorAscii" w:cstheme="minorAscii"/>
          <w:i w:val="1"/>
          <w:iCs w:val="1"/>
          <w:noProof w:val="0"/>
          <w:color w:val="auto"/>
          <w:sz w:val="24"/>
          <w:szCs w:val="24"/>
          <w:lang w:val="en-GB"/>
        </w:rPr>
        <w:t xml:space="preserve"> (National Independent Safeguarding Board Wales, 2025).</w:t>
      </w:r>
      <w:r w:rsidRPr="79987D95" w:rsidR="501E876B">
        <w:rPr>
          <w:rFonts w:ascii="Aptos" w:hAnsi="Aptos" w:eastAsia="Aptos" w:cs="Aptos" w:asciiTheme="minorAscii" w:hAnsiTheme="minorAscii" w:eastAsiaTheme="minorAscii" w:cstheme="minorAscii"/>
          <w:i w:val="1"/>
          <w:iCs w:val="1"/>
          <w:noProof w:val="0"/>
          <w:color w:val="auto"/>
          <w:sz w:val="24"/>
          <w:szCs w:val="24"/>
          <w:lang w:val="en-GB"/>
        </w:rPr>
        <w:t xml:space="preserve">  </w:t>
      </w:r>
    </w:p>
    <w:p w:rsidR="2CB92732" w:rsidP="79987D95" w:rsidRDefault="2CB92732" w14:paraId="7D703483" w14:textId="5820F033">
      <w:pPr>
        <w:pStyle w:val="Normal"/>
        <w:ind w:left="0"/>
        <w:rPr>
          <w:rFonts w:ascii="Aptos" w:hAnsi="Aptos" w:eastAsia="Aptos" w:cs="Aptos" w:asciiTheme="minorAscii" w:hAnsiTheme="minorAscii" w:eastAsiaTheme="minorAscii" w:cstheme="minorAscii"/>
          <w:b w:val="0"/>
          <w:bCs w:val="0"/>
          <w:color w:val="auto"/>
          <w:sz w:val="24"/>
          <w:szCs w:val="24"/>
        </w:rPr>
      </w:pPr>
      <w:r w:rsidRPr="79987D95" w:rsidR="21BEC8C2">
        <w:rPr>
          <w:rFonts w:ascii="Aptos" w:hAnsi="Aptos" w:eastAsia="Aptos" w:cs="Aptos" w:asciiTheme="minorAscii" w:hAnsiTheme="minorAscii" w:eastAsiaTheme="minorAscii" w:cstheme="minorAscii"/>
          <w:b w:val="0"/>
          <w:bCs w:val="0"/>
          <w:color w:val="auto"/>
          <w:sz w:val="24"/>
          <w:szCs w:val="24"/>
        </w:rPr>
        <w:t xml:space="preserve">In </w:t>
      </w:r>
      <w:r w:rsidRPr="79987D95" w:rsidR="1642444F">
        <w:rPr>
          <w:rFonts w:ascii="Aptos" w:hAnsi="Aptos" w:eastAsia="Aptos" w:cs="Aptos" w:asciiTheme="minorAscii" w:hAnsiTheme="minorAscii" w:eastAsiaTheme="minorAscii" w:cstheme="minorAscii"/>
          <w:b w:val="0"/>
          <w:bCs w:val="0"/>
          <w:color w:val="auto"/>
          <w:sz w:val="24"/>
          <w:szCs w:val="24"/>
        </w:rPr>
        <w:t xml:space="preserve">conclusion, it is the </w:t>
      </w:r>
      <w:r w:rsidRPr="79987D95" w:rsidR="32638EEE">
        <w:rPr>
          <w:rFonts w:ascii="Aptos" w:hAnsi="Aptos" w:eastAsia="Aptos" w:cs="Aptos" w:asciiTheme="minorAscii" w:hAnsiTheme="minorAscii" w:eastAsiaTheme="minorAscii" w:cstheme="minorAscii"/>
          <w:b w:val="0"/>
          <w:bCs w:val="0"/>
          <w:color w:val="auto"/>
          <w:sz w:val="24"/>
          <w:szCs w:val="24"/>
        </w:rPr>
        <w:t xml:space="preserve">opinion of the writer than multi agency working is a mostly beneficial practice </w:t>
      </w:r>
      <w:r w:rsidRPr="79987D95" w:rsidR="029D78D5">
        <w:rPr>
          <w:rFonts w:ascii="Aptos" w:hAnsi="Aptos" w:eastAsia="Aptos" w:cs="Aptos" w:asciiTheme="minorAscii" w:hAnsiTheme="minorAscii" w:eastAsiaTheme="minorAscii" w:cstheme="minorAscii"/>
          <w:b w:val="0"/>
          <w:bCs w:val="0"/>
          <w:color w:val="auto"/>
          <w:sz w:val="24"/>
          <w:szCs w:val="24"/>
        </w:rPr>
        <w:t xml:space="preserve">in the context of safeguarding and well-being of young people. Since integrated service models </w:t>
      </w:r>
      <w:r w:rsidRPr="79987D95" w:rsidR="46C5C566">
        <w:rPr>
          <w:rFonts w:ascii="Aptos" w:hAnsi="Aptos" w:eastAsia="Aptos" w:cs="Aptos" w:asciiTheme="minorAscii" w:hAnsiTheme="minorAscii" w:eastAsiaTheme="minorAscii" w:cstheme="minorAscii"/>
          <w:b w:val="0"/>
          <w:bCs w:val="0"/>
          <w:color w:val="auto"/>
          <w:sz w:val="24"/>
          <w:szCs w:val="24"/>
        </w:rPr>
        <w:t xml:space="preserve">such as MASH were introduced as a part of the Social Services and Well-being (Wales) Act 2014, </w:t>
      </w:r>
      <w:r w:rsidRPr="79987D95" w:rsidR="798BF367">
        <w:rPr>
          <w:rFonts w:ascii="Aptos" w:hAnsi="Aptos" w:eastAsia="Aptos" w:cs="Aptos" w:asciiTheme="minorAscii" w:hAnsiTheme="minorAscii" w:eastAsiaTheme="minorAscii" w:cstheme="minorAscii"/>
          <w:b w:val="0"/>
          <w:bCs w:val="0"/>
          <w:color w:val="auto"/>
          <w:sz w:val="24"/>
          <w:szCs w:val="24"/>
        </w:rPr>
        <w:t xml:space="preserve">the ability to </w:t>
      </w:r>
      <w:r w:rsidRPr="79987D95" w:rsidR="798BF367">
        <w:rPr>
          <w:rFonts w:ascii="Aptos" w:hAnsi="Aptos" w:eastAsia="Aptos" w:cs="Aptos" w:asciiTheme="minorAscii" w:hAnsiTheme="minorAscii" w:eastAsiaTheme="minorAscii" w:cstheme="minorAscii"/>
          <w:b w:val="0"/>
          <w:bCs w:val="0"/>
          <w:color w:val="auto"/>
          <w:sz w:val="24"/>
          <w:szCs w:val="24"/>
        </w:rPr>
        <w:t>q</w:t>
      </w:r>
      <w:r w:rsidRPr="79987D95" w:rsidR="798BF367">
        <w:rPr>
          <w:rFonts w:ascii="Aptos" w:hAnsi="Aptos" w:eastAsia="Aptos" w:cs="Aptos" w:asciiTheme="minorAscii" w:hAnsiTheme="minorAscii" w:eastAsiaTheme="minorAscii" w:cstheme="minorAscii"/>
          <w:b w:val="0"/>
          <w:bCs w:val="0"/>
          <w:color w:val="auto"/>
          <w:sz w:val="24"/>
          <w:szCs w:val="24"/>
        </w:rPr>
        <w:t>uickly and effectively respond to immediate safeguarding concerns</w:t>
      </w:r>
      <w:r w:rsidRPr="79987D95" w:rsidR="798BF367">
        <w:rPr>
          <w:rFonts w:ascii="Aptos" w:hAnsi="Aptos" w:eastAsia="Aptos" w:cs="Aptos" w:asciiTheme="minorAscii" w:hAnsiTheme="minorAscii" w:eastAsiaTheme="minorAscii" w:cstheme="minorAscii"/>
          <w:b w:val="0"/>
          <w:bCs w:val="0"/>
          <w:color w:val="auto"/>
          <w:sz w:val="24"/>
          <w:szCs w:val="24"/>
        </w:rPr>
        <w:t xml:space="preserve"> </w:t>
      </w:r>
      <w:r w:rsidRPr="79987D95" w:rsidR="798BF367">
        <w:rPr>
          <w:rFonts w:ascii="Aptos" w:hAnsi="Aptos" w:eastAsia="Aptos" w:cs="Aptos" w:asciiTheme="minorAscii" w:hAnsiTheme="minorAscii" w:eastAsiaTheme="minorAscii" w:cstheme="minorAscii"/>
          <w:b w:val="0"/>
          <w:bCs w:val="0"/>
          <w:color w:val="auto"/>
          <w:sz w:val="24"/>
          <w:szCs w:val="24"/>
        </w:rPr>
        <w:t xml:space="preserve">has </w:t>
      </w:r>
      <w:r w:rsidRPr="79987D95" w:rsidR="798BF367">
        <w:rPr>
          <w:rFonts w:ascii="Aptos" w:hAnsi="Aptos" w:eastAsia="Aptos" w:cs="Aptos" w:asciiTheme="minorAscii" w:hAnsiTheme="minorAscii" w:eastAsiaTheme="minorAscii" w:cstheme="minorAscii"/>
          <w:b w:val="0"/>
          <w:bCs w:val="0"/>
          <w:color w:val="auto"/>
          <w:sz w:val="24"/>
          <w:szCs w:val="24"/>
        </w:rPr>
        <w:t>b</w:t>
      </w:r>
      <w:r w:rsidRPr="79987D95" w:rsidR="798BF367">
        <w:rPr>
          <w:rFonts w:ascii="Aptos" w:hAnsi="Aptos" w:eastAsia="Aptos" w:cs="Aptos" w:asciiTheme="minorAscii" w:hAnsiTheme="minorAscii" w:eastAsiaTheme="minorAscii" w:cstheme="minorAscii"/>
          <w:b w:val="0"/>
          <w:bCs w:val="0"/>
          <w:color w:val="auto"/>
          <w:sz w:val="24"/>
          <w:szCs w:val="24"/>
        </w:rPr>
        <w:t>enefitted</w:t>
      </w:r>
      <w:r w:rsidRPr="79987D95" w:rsidR="798BF367">
        <w:rPr>
          <w:rFonts w:ascii="Aptos" w:hAnsi="Aptos" w:eastAsia="Aptos" w:cs="Aptos" w:asciiTheme="minorAscii" w:hAnsiTheme="minorAscii" w:eastAsiaTheme="minorAscii" w:cstheme="minorAscii"/>
          <w:b w:val="0"/>
          <w:bCs w:val="0"/>
          <w:color w:val="auto"/>
          <w:sz w:val="24"/>
          <w:szCs w:val="24"/>
        </w:rPr>
        <w:t xml:space="preserve"> </w:t>
      </w:r>
      <w:r w:rsidRPr="79987D95" w:rsidR="4E3DE5D7">
        <w:rPr>
          <w:rFonts w:ascii="Aptos" w:hAnsi="Aptos" w:eastAsia="Aptos" w:cs="Aptos" w:asciiTheme="minorAscii" w:hAnsiTheme="minorAscii" w:eastAsiaTheme="minorAscii" w:cstheme="minorAscii"/>
          <w:b w:val="0"/>
          <w:bCs w:val="0"/>
          <w:color w:val="auto"/>
          <w:sz w:val="24"/>
          <w:szCs w:val="24"/>
        </w:rPr>
        <w:t xml:space="preserve">service </w:t>
      </w:r>
      <w:r w:rsidRPr="79987D95" w:rsidR="4E3DE5D7">
        <w:rPr>
          <w:rFonts w:ascii="Aptos" w:hAnsi="Aptos" w:eastAsia="Aptos" w:cs="Aptos" w:asciiTheme="minorAscii" w:hAnsiTheme="minorAscii" w:eastAsiaTheme="minorAscii" w:cstheme="minorAscii"/>
          <w:b w:val="0"/>
          <w:bCs w:val="0"/>
          <w:color w:val="auto"/>
          <w:sz w:val="24"/>
          <w:szCs w:val="24"/>
        </w:rPr>
        <w:t>u</w:t>
      </w:r>
      <w:r w:rsidRPr="79987D95" w:rsidR="4E3DE5D7">
        <w:rPr>
          <w:rFonts w:ascii="Aptos" w:hAnsi="Aptos" w:eastAsia="Aptos" w:cs="Aptos" w:asciiTheme="minorAscii" w:hAnsiTheme="minorAscii" w:eastAsiaTheme="minorAscii" w:cstheme="minorAscii"/>
          <w:b w:val="0"/>
          <w:bCs w:val="0"/>
          <w:color w:val="auto"/>
          <w:sz w:val="24"/>
          <w:szCs w:val="24"/>
        </w:rPr>
        <w:t>sers greatly</w:t>
      </w:r>
      <w:r w:rsidRPr="79987D95" w:rsidR="4E3DE5D7">
        <w:rPr>
          <w:rFonts w:ascii="Aptos" w:hAnsi="Aptos" w:eastAsia="Aptos" w:cs="Aptos" w:asciiTheme="minorAscii" w:hAnsiTheme="minorAscii" w:eastAsiaTheme="minorAscii" w:cstheme="minorAscii"/>
          <w:b w:val="0"/>
          <w:bCs w:val="0"/>
          <w:color w:val="auto"/>
          <w:sz w:val="24"/>
          <w:szCs w:val="24"/>
        </w:rPr>
        <w:t>.</w:t>
      </w:r>
      <w:r w:rsidRPr="79987D95" w:rsidR="4E3DE5D7">
        <w:rPr>
          <w:rFonts w:ascii="Aptos" w:hAnsi="Aptos" w:eastAsia="Aptos" w:cs="Aptos" w:asciiTheme="minorAscii" w:hAnsiTheme="minorAscii" w:eastAsiaTheme="minorAscii" w:cstheme="minorAscii"/>
          <w:b w:val="0"/>
          <w:bCs w:val="0"/>
          <w:color w:val="auto"/>
          <w:sz w:val="24"/>
          <w:szCs w:val="24"/>
        </w:rPr>
        <w:t xml:space="preserve"> More </w:t>
      </w:r>
      <w:r w:rsidRPr="79987D95" w:rsidR="2F7E74C0">
        <w:rPr>
          <w:rFonts w:ascii="Aptos" w:hAnsi="Aptos" w:eastAsia="Aptos" w:cs="Aptos" w:asciiTheme="minorAscii" w:hAnsiTheme="minorAscii" w:eastAsiaTheme="minorAscii" w:cstheme="minorAscii"/>
          <w:b w:val="0"/>
          <w:bCs w:val="0"/>
          <w:color w:val="auto"/>
          <w:sz w:val="24"/>
          <w:szCs w:val="24"/>
        </w:rPr>
        <w:t xml:space="preserve">case specific </w:t>
      </w:r>
      <w:r w:rsidRPr="79987D95" w:rsidR="2F7E74C0">
        <w:rPr>
          <w:rFonts w:ascii="Aptos" w:hAnsi="Aptos" w:eastAsia="Aptos" w:cs="Aptos" w:asciiTheme="minorAscii" w:hAnsiTheme="minorAscii" w:eastAsiaTheme="minorAscii" w:cstheme="minorAscii"/>
          <w:b w:val="0"/>
          <w:bCs w:val="0"/>
          <w:color w:val="auto"/>
          <w:sz w:val="24"/>
          <w:szCs w:val="24"/>
        </w:rPr>
        <w:t>models such as multi-agency panels have</w:t>
      </w:r>
      <w:r w:rsidRPr="79987D95" w:rsidR="58F58AF6">
        <w:rPr>
          <w:rFonts w:ascii="Aptos" w:hAnsi="Aptos" w:eastAsia="Aptos" w:cs="Aptos" w:asciiTheme="minorAscii" w:hAnsiTheme="minorAscii" w:eastAsiaTheme="minorAscii" w:cstheme="minorAscii"/>
          <w:b w:val="0"/>
          <w:bCs w:val="0"/>
          <w:color w:val="auto"/>
          <w:sz w:val="24"/>
          <w:szCs w:val="24"/>
        </w:rPr>
        <w:t xml:space="preserve"> also proven to be successful in improving outcomes despite </w:t>
      </w:r>
      <w:r w:rsidRPr="79987D95" w:rsidR="4F72F7CA">
        <w:rPr>
          <w:rFonts w:ascii="Aptos" w:hAnsi="Aptos" w:eastAsia="Aptos" w:cs="Aptos" w:asciiTheme="minorAscii" w:hAnsiTheme="minorAscii" w:eastAsiaTheme="minorAscii" w:cstheme="minorAscii"/>
          <w:b w:val="0"/>
          <w:bCs w:val="0"/>
          <w:color w:val="auto"/>
          <w:sz w:val="24"/>
          <w:szCs w:val="24"/>
        </w:rPr>
        <w:t xml:space="preserve">challenges for across all models of multi-agency approaches such as funding, difficulties in communication </w:t>
      </w:r>
      <w:r w:rsidRPr="79987D95" w:rsidR="7777DE94">
        <w:rPr>
          <w:rFonts w:ascii="Aptos" w:hAnsi="Aptos" w:eastAsia="Aptos" w:cs="Aptos" w:asciiTheme="minorAscii" w:hAnsiTheme="minorAscii" w:eastAsiaTheme="minorAscii" w:cstheme="minorAscii"/>
          <w:b w:val="0"/>
          <w:bCs w:val="0"/>
          <w:color w:val="auto"/>
          <w:sz w:val="24"/>
          <w:szCs w:val="24"/>
        </w:rPr>
        <w:t xml:space="preserve">and uncertainty </w:t>
      </w:r>
      <w:r w:rsidRPr="79987D95" w:rsidR="7777DE94">
        <w:rPr>
          <w:rFonts w:ascii="Aptos" w:hAnsi="Aptos" w:eastAsia="Aptos" w:cs="Aptos" w:asciiTheme="minorAscii" w:hAnsiTheme="minorAscii" w:eastAsiaTheme="minorAscii" w:cstheme="minorAscii"/>
          <w:b w:val="0"/>
          <w:bCs w:val="0"/>
          <w:color w:val="auto"/>
          <w:sz w:val="24"/>
          <w:szCs w:val="24"/>
        </w:rPr>
        <w:t>r</w:t>
      </w:r>
      <w:r w:rsidRPr="79987D95" w:rsidR="7777DE94">
        <w:rPr>
          <w:rFonts w:ascii="Aptos" w:hAnsi="Aptos" w:eastAsia="Aptos" w:cs="Aptos" w:asciiTheme="minorAscii" w:hAnsiTheme="minorAscii" w:eastAsiaTheme="minorAscii" w:cstheme="minorAscii"/>
          <w:b w:val="0"/>
          <w:bCs w:val="0"/>
          <w:color w:val="auto"/>
          <w:sz w:val="24"/>
          <w:szCs w:val="24"/>
        </w:rPr>
        <w:t>egarding</w:t>
      </w:r>
      <w:r w:rsidRPr="79987D95" w:rsidR="7777DE94">
        <w:rPr>
          <w:rFonts w:ascii="Aptos" w:hAnsi="Aptos" w:eastAsia="Aptos" w:cs="Aptos" w:asciiTheme="minorAscii" w:hAnsiTheme="minorAscii" w:eastAsiaTheme="minorAscii" w:cstheme="minorAscii"/>
          <w:b w:val="0"/>
          <w:bCs w:val="0"/>
          <w:color w:val="auto"/>
          <w:sz w:val="24"/>
          <w:szCs w:val="24"/>
        </w:rPr>
        <w:t xml:space="preserve"> </w:t>
      </w:r>
      <w:r w:rsidRPr="79987D95" w:rsidR="7777DE94">
        <w:rPr>
          <w:rFonts w:ascii="Aptos" w:hAnsi="Aptos" w:eastAsia="Aptos" w:cs="Aptos" w:asciiTheme="minorAscii" w:hAnsiTheme="minorAscii" w:eastAsiaTheme="minorAscii" w:cstheme="minorAscii"/>
          <w:b w:val="0"/>
          <w:bCs w:val="0"/>
          <w:color w:val="auto"/>
          <w:sz w:val="24"/>
          <w:szCs w:val="24"/>
        </w:rPr>
        <w:t>management.  If improvements to funding</w:t>
      </w:r>
      <w:r w:rsidRPr="79987D95" w:rsidR="35E9B0C4">
        <w:rPr>
          <w:rFonts w:ascii="Aptos" w:hAnsi="Aptos" w:eastAsia="Aptos" w:cs="Aptos" w:asciiTheme="minorAscii" w:hAnsiTheme="minorAscii" w:eastAsiaTheme="minorAscii" w:cstheme="minorAscii"/>
          <w:b w:val="0"/>
          <w:bCs w:val="0"/>
          <w:color w:val="auto"/>
          <w:sz w:val="24"/>
          <w:szCs w:val="24"/>
        </w:rPr>
        <w:t>, training and procedures were implemented by the government, multi</w:t>
      </w:r>
      <w:r w:rsidRPr="79987D95" w:rsidR="18505A1B">
        <w:rPr>
          <w:rFonts w:ascii="Aptos" w:hAnsi="Aptos" w:eastAsia="Aptos" w:cs="Aptos" w:asciiTheme="minorAscii" w:hAnsiTheme="minorAscii" w:eastAsiaTheme="minorAscii" w:cstheme="minorAscii"/>
          <w:b w:val="0"/>
          <w:bCs w:val="0"/>
          <w:color w:val="auto"/>
          <w:sz w:val="24"/>
          <w:szCs w:val="24"/>
        </w:rPr>
        <w:t xml:space="preserve">-agency working could act as a more resourceful and effective </w:t>
      </w:r>
      <w:r w:rsidRPr="79987D95" w:rsidR="18505A1B">
        <w:rPr>
          <w:rFonts w:ascii="Aptos" w:hAnsi="Aptos" w:eastAsia="Aptos" w:cs="Aptos" w:asciiTheme="minorAscii" w:hAnsiTheme="minorAscii" w:eastAsiaTheme="minorAscii" w:cstheme="minorAscii"/>
          <w:b w:val="0"/>
          <w:bCs w:val="0"/>
          <w:color w:val="auto"/>
          <w:sz w:val="24"/>
          <w:szCs w:val="24"/>
        </w:rPr>
        <w:t>means of intervention</w:t>
      </w:r>
      <w:r w:rsidRPr="79987D95" w:rsidR="7CDF85DC">
        <w:rPr>
          <w:rFonts w:ascii="Aptos" w:hAnsi="Aptos" w:eastAsia="Aptos" w:cs="Aptos" w:asciiTheme="minorAscii" w:hAnsiTheme="minorAscii" w:eastAsiaTheme="minorAscii" w:cstheme="minorAscii"/>
          <w:b w:val="0"/>
          <w:bCs w:val="0"/>
          <w:color w:val="auto"/>
          <w:sz w:val="24"/>
          <w:szCs w:val="24"/>
        </w:rPr>
        <w:t xml:space="preserve">. </w:t>
      </w:r>
    </w:p>
    <w:p w:rsidR="2CB92732" w:rsidP="2CB92732" w:rsidRDefault="2CB92732" w14:paraId="6DCA9707" w14:textId="4B743A38">
      <w:pPr>
        <w:rPr>
          <w:b w:val="0"/>
          <w:bCs w:val="0"/>
        </w:rPr>
      </w:pPr>
    </w:p>
    <w:p w:rsidR="2CB92732" w:rsidP="2CB92732" w:rsidRDefault="2CB92732" w14:paraId="5E5E78B7" w14:textId="55398965">
      <w:pPr>
        <w:rPr>
          <w:b w:val="0"/>
          <w:bCs w:val="0"/>
        </w:rPr>
      </w:pPr>
    </w:p>
    <w:p w:rsidR="2CB92732" w:rsidP="79987D95" w:rsidRDefault="2CB92732" w14:paraId="3EABFEB3" w14:textId="3C6BCCF4">
      <w:pPr>
        <w:pStyle w:val="Normal"/>
        <w:rPr>
          <w:b w:val="0"/>
          <w:bCs w:val="0"/>
        </w:rPr>
      </w:pPr>
      <w:r w:rsidRPr="79987D95" w:rsidR="1C9B3CEB">
        <w:rPr>
          <w:b w:val="1"/>
          <w:bCs w:val="1"/>
        </w:rPr>
        <w:t xml:space="preserve">Appendices </w:t>
      </w:r>
    </w:p>
    <w:p w:rsidR="1C9B3CEB" w:rsidP="79987D95" w:rsidRDefault="1C9B3CEB" w14:paraId="1AA7DAE7" w14:textId="1EDF95BC">
      <w:pPr>
        <w:pStyle w:val="Normal"/>
        <w:suppressLineNumbers w:val="0"/>
        <w:bidi w:val="0"/>
        <w:spacing w:before="0" w:beforeAutospacing="off" w:after="160" w:afterAutospacing="off" w:line="279" w:lineRule="auto"/>
        <w:ind w:left="0" w:right="0"/>
        <w:jc w:val="left"/>
        <w:rPr>
          <w:b w:val="0"/>
          <w:bCs w:val="0"/>
        </w:rPr>
      </w:pPr>
      <w:r w:rsidR="1C9B3CEB">
        <w:rPr>
          <w:b w:val="0"/>
          <w:bCs w:val="0"/>
        </w:rPr>
        <w:t>Appendix A) - Main Challenges of multi-agency working survey</w:t>
      </w:r>
      <w:r w:rsidRPr="79987D95" w:rsidR="1C9B3CEB">
        <w:rPr>
          <w:b w:val="0"/>
          <w:bCs w:val="0"/>
          <w:i w:val="1"/>
          <w:iCs w:val="1"/>
        </w:rPr>
        <w:t xml:space="preserve"> (Atkinson et </w:t>
      </w:r>
      <w:r w:rsidRPr="79987D95" w:rsidR="38BEE864">
        <w:rPr>
          <w:b w:val="0"/>
          <w:bCs w:val="0"/>
          <w:i w:val="1"/>
          <w:iCs w:val="1"/>
        </w:rPr>
        <w:t>a</w:t>
      </w:r>
      <w:r w:rsidRPr="79987D95" w:rsidR="1C9B3CEB">
        <w:rPr>
          <w:b w:val="0"/>
          <w:bCs w:val="0"/>
          <w:i w:val="1"/>
          <w:iCs w:val="1"/>
        </w:rPr>
        <w:t>l, 2002)</w:t>
      </w:r>
      <w:r w:rsidRPr="79987D95" w:rsidR="27A355DB">
        <w:rPr>
          <w:b w:val="0"/>
          <w:bCs w:val="0"/>
          <w:i w:val="1"/>
          <w:iCs w:val="1"/>
        </w:rPr>
        <w:t>.</w:t>
      </w:r>
    </w:p>
    <w:p w:rsidR="1C9B3CEB" w:rsidRDefault="1C9B3CEB" w14:paraId="5B5CB315" w14:textId="22463854">
      <w:r w:rsidR="1C9B3CEB">
        <w:drawing>
          <wp:inline wp14:editId="7E603E8D" wp14:anchorId="46F32D6D">
            <wp:extent cx="3190930" cy="1777096"/>
            <wp:effectExtent l="0" t="0" r="0" b="0"/>
            <wp:docPr id="1713661529" name="" title=""/>
            <wp:cNvGraphicFramePr>
              <a:graphicFrameLocks noChangeAspect="1"/>
            </wp:cNvGraphicFramePr>
            <a:graphic>
              <a:graphicData uri="http://schemas.openxmlformats.org/drawingml/2006/picture">
                <pic:pic>
                  <pic:nvPicPr>
                    <pic:cNvPr id="0" name=""/>
                    <pic:cNvPicPr/>
                  </pic:nvPicPr>
                  <pic:blipFill>
                    <a:blip r:embed="Rb5138fea8b1c4b0e">
                      <a:extLst>
                        <a:ext xmlns:a="http://schemas.openxmlformats.org/drawingml/2006/main" uri="{28A0092B-C50C-407E-A947-70E740481C1C}">
                          <a14:useLocalDpi val="0"/>
                        </a:ext>
                      </a:extLst>
                    </a:blip>
                    <a:srcRect l="40865" t="34757" r="19711" b="26210"/>
                    <a:stretch>
                      <a:fillRect/>
                    </a:stretch>
                  </pic:blipFill>
                  <pic:spPr>
                    <a:xfrm>
                      <a:off x="0" y="0"/>
                      <a:ext cx="3190930" cy="1777096"/>
                    </a:xfrm>
                    <a:prstGeom prst="rect">
                      <a:avLst/>
                    </a:prstGeom>
                  </pic:spPr>
                </pic:pic>
              </a:graphicData>
            </a:graphic>
          </wp:inline>
        </w:drawing>
      </w:r>
    </w:p>
    <w:p w:rsidR="79987D95" w:rsidRDefault="79987D95" w14:paraId="482FB6D1" w14:textId="389F2CC6"/>
    <w:p w:rsidR="79987D95" w:rsidRDefault="79987D95" w14:paraId="432DB99E" w14:textId="50A1E69E"/>
    <w:p w:rsidR="79987D95" w:rsidP="79987D95" w:rsidRDefault="79987D95" w14:paraId="55713D6D" w14:textId="2028B468">
      <w:pPr>
        <w:rPr>
          <w:b w:val="1"/>
          <w:bCs w:val="1"/>
        </w:rPr>
      </w:pPr>
    </w:p>
    <w:p w:rsidR="5A6056C6" w:rsidP="2CB92732" w:rsidRDefault="5A6056C6" w14:paraId="04694050" w14:textId="70DAFE95">
      <w:pPr>
        <w:rPr>
          <w:b w:val="1"/>
          <w:bCs w:val="1"/>
        </w:rPr>
      </w:pPr>
      <w:r w:rsidRPr="79987D95" w:rsidR="5A6056C6">
        <w:rPr>
          <w:b w:val="1"/>
          <w:bCs w:val="1"/>
        </w:rPr>
        <w:t xml:space="preserve">References </w:t>
      </w:r>
    </w:p>
    <w:p w:rsidR="28C6479F" w:rsidP="79987D95" w:rsidRDefault="28C6479F" w14:paraId="5CD883D1" w14:textId="5C8DD9DB">
      <w:pPr>
        <w:spacing w:before="0" w:beforeAutospacing="off" w:after="200" w:afterAutospacing="off" w:line="276" w:lineRule="auto"/>
        <w:ind w:left="720" w:right="0" w:hanging="720"/>
        <w:jc w:val="both"/>
      </w:pPr>
      <w:r w:rsidRPr="79987D95" w:rsidR="5A4C570A">
        <w:rPr>
          <w:rFonts w:ascii="Calibri" w:hAnsi="Calibri" w:eastAsia="Calibri" w:cs="Calibri"/>
          <w:noProof w:val="0"/>
          <w:sz w:val="22"/>
          <w:szCs w:val="22"/>
          <w:lang w:val="en-GB"/>
        </w:rPr>
        <w:t xml:space="preserve">Atkinson, M., Jones, M., &amp; Lamont, E. (2007). </w:t>
      </w:r>
      <w:r w:rsidRPr="79987D95" w:rsidR="5A4C570A">
        <w:rPr>
          <w:rFonts w:ascii="Calibri" w:hAnsi="Calibri" w:eastAsia="Calibri" w:cs="Calibri"/>
          <w:i w:val="1"/>
          <w:iCs w:val="1"/>
          <w:noProof w:val="0"/>
          <w:sz w:val="22"/>
          <w:szCs w:val="22"/>
          <w:lang w:val="en-GB"/>
        </w:rPr>
        <w:t>Multi-agency Working and its Implications for Practice: A review of the literature.</w:t>
      </w:r>
      <w:r w:rsidRPr="79987D95" w:rsidR="5A4C570A">
        <w:rPr>
          <w:rFonts w:ascii="Calibri" w:hAnsi="Calibri" w:eastAsia="Calibri" w:cs="Calibri"/>
          <w:noProof w:val="0"/>
          <w:sz w:val="22"/>
          <w:szCs w:val="22"/>
          <w:lang w:val="en-GB"/>
        </w:rPr>
        <w:t xml:space="preserve"> National Foundation for Educational Research. </w:t>
      </w:r>
      <w:r w:rsidRPr="79987D95" w:rsidR="63FAE2A4">
        <w:rPr>
          <w:rFonts w:ascii="Calibri" w:hAnsi="Calibri" w:eastAsia="Calibri" w:cs="Calibri"/>
          <w:noProof w:val="0"/>
          <w:sz w:val="22"/>
          <w:szCs w:val="22"/>
          <w:lang w:val="en-GB"/>
        </w:rPr>
        <w:t>Accessed:</w:t>
      </w:r>
      <w:r w:rsidRPr="79987D95" w:rsidR="5A4C570A">
        <w:rPr>
          <w:rFonts w:ascii="Calibri" w:hAnsi="Calibri" w:eastAsia="Calibri" w:cs="Calibri"/>
          <w:noProof w:val="0"/>
          <w:sz w:val="22"/>
          <w:szCs w:val="22"/>
          <w:lang w:val="en-GB"/>
        </w:rPr>
        <w:t xml:space="preserve"> April 26, 2025, from </w:t>
      </w:r>
      <w:hyperlink r:id="R7f6de37d5c4f4095">
        <w:r w:rsidRPr="79987D95" w:rsidR="5A4C570A">
          <w:rPr>
            <w:rStyle w:val="Hyperlink"/>
            <w:rFonts w:ascii="Calibri" w:hAnsi="Calibri" w:eastAsia="Calibri" w:cs="Calibri"/>
            <w:noProof w:val="0"/>
            <w:sz w:val="22"/>
            <w:szCs w:val="22"/>
            <w:lang w:val="en-GB"/>
          </w:rPr>
          <w:t>https://www.nfer.ac.uk/publications/multi-agency-working-and-its-implications-for-practice-a-review-of-the-literature/</w:t>
        </w:r>
      </w:hyperlink>
    </w:p>
    <w:p w:rsidR="28C6479F" w:rsidP="79987D95" w:rsidRDefault="28C6479F" w14:paraId="12FA0136" w14:textId="0A0C155C">
      <w:pPr>
        <w:spacing w:before="0" w:beforeAutospacing="off" w:after="200" w:afterAutospacing="off" w:line="276" w:lineRule="auto"/>
        <w:ind w:left="720" w:right="0" w:hanging="720"/>
        <w:jc w:val="both"/>
      </w:pPr>
      <w:r w:rsidRPr="79987D95" w:rsidR="5A4C570A">
        <w:rPr>
          <w:rFonts w:ascii="Calibri" w:hAnsi="Calibri" w:eastAsia="Calibri" w:cs="Calibri"/>
          <w:noProof w:val="0"/>
          <w:sz w:val="22"/>
          <w:szCs w:val="22"/>
          <w:lang w:val="en-GB"/>
        </w:rPr>
        <w:t xml:space="preserve">Atkinson, M., Wilkin, A., Stott, A., Doherty, P., &amp; Kinder, K. (2002). </w:t>
      </w:r>
      <w:r w:rsidRPr="79987D95" w:rsidR="5A4C570A">
        <w:rPr>
          <w:rFonts w:ascii="Calibri" w:hAnsi="Calibri" w:eastAsia="Calibri" w:cs="Calibri"/>
          <w:i w:val="1"/>
          <w:iCs w:val="1"/>
          <w:noProof w:val="0"/>
          <w:sz w:val="22"/>
          <w:szCs w:val="22"/>
          <w:lang w:val="en-GB"/>
        </w:rPr>
        <w:t>multi-agency working: a detailed study.</w:t>
      </w:r>
      <w:r w:rsidRPr="79987D95" w:rsidR="5A4C570A">
        <w:rPr>
          <w:rFonts w:ascii="Calibri" w:hAnsi="Calibri" w:eastAsia="Calibri" w:cs="Calibri"/>
          <w:noProof w:val="0"/>
          <w:sz w:val="22"/>
          <w:szCs w:val="22"/>
          <w:lang w:val="en-GB"/>
        </w:rPr>
        <w:t xml:space="preserve"> National Foundation for Educational Research Slough. </w:t>
      </w:r>
      <w:r w:rsidRPr="79987D95" w:rsidR="63FAE2A4">
        <w:rPr>
          <w:rFonts w:ascii="Calibri" w:hAnsi="Calibri" w:eastAsia="Calibri" w:cs="Calibri"/>
          <w:noProof w:val="0"/>
          <w:sz w:val="22"/>
          <w:szCs w:val="22"/>
          <w:lang w:val="en-GB"/>
        </w:rPr>
        <w:t>Accessed:</w:t>
      </w:r>
      <w:r w:rsidRPr="79987D95" w:rsidR="5A4C570A">
        <w:rPr>
          <w:rFonts w:ascii="Calibri" w:hAnsi="Calibri" w:eastAsia="Calibri" w:cs="Calibri"/>
          <w:noProof w:val="0"/>
          <w:sz w:val="22"/>
          <w:szCs w:val="22"/>
          <w:lang w:val="en-GB"/>
        </w:rPr>
        <w:t xml:space="preserve"> April 26, 2025, from </w:t>
      </w:r>
      <w:hyperlink r:id="Rcf799bed11744c69">
        <w:r w:rsidRPr="79987D95" w:rsidR="5A4C570A">
          <w:rPr>
            <w:rStyle w:val="Hyperlink"/>
            <w:rFonts w:ascii="Calibri" w:hAnsi="Calibri" w:eastAsia="Calibri" w:cs="Calibri"/>
            <w:noProof w:val="0"/>
            <w:sz w:val="22"/>
            <w:szCs w:val="22"/>
            <w:lang w:val="en-GB"/>
          </w:rPr>
          <w:t>https://www.nfer.ac.uk/media/lqeodyla/css02.pdf</w:t>
        </w:r>
      </w:hyperlink>
    </w:p>
    <w:p w:rsidR="28C6479F" w:rsidP="79987D95" w:rsidRDefault="28C6479F" w14:paraId="1FBD93FC" w14:textId="5B2F321B">
      <w:pPr>
        <w:spacing w:before="0" w:beforeAutospacing="off" w:after="200" w:afterAutospacing="off" w:line="276" w:lineRule="auto"/>
        <w:ind w:left="720" w:right="0" w:hanging="720"/>
        <w:jc w:val="both"/>
      </w:pPr>
      <w:r w:rsidRPr="79987D95" w:rsidR="5A4C570A">
        <w:rPr>
          <w:rFonts w:ascii="Calibri" w:hAnsi="Calibri" w:eastAsia="Calibri" w:cs="Calibri"/>
          <w:noProof w:val="0"/>
          <w:sz w:val="22"/>
          <w:szCs w:val="22"/>
          <w:lang w:val="en-GB"/>
        </w:rPr>
        <w:t xml:space="preserve">Ball, E., McElwee, J., Devon, J., &amp; McManus, M. A. (2024). Multi-agency safeguarding: From everyone’s responsibility to a collective responsibility. </w:t>
      </w:r>
      <w:r w:rsidRPr="79987D95" w:rsidR="5A4C570A">
        <w:rPr>
          <w:rFonts w:ascii="Calibri" w:hAnsi="Calibri" w:eastAsia="Calibri" w:cs="Calibri"/>
          <w:i w:val="1"/>
          <w:iCs w:val="1"/>
          <w:noProof w:val="0"/>
          <w:sz w:val="22"/>
          <w:szCs w:val="22"/>
          <w:lang w:val="en-GB"/>
        </w:rPr>
        <w:t>Journal of community safety &amp; well-being, 9</w:t>
      </w:r>
      <w:r w:rsidRPr="79987D95" w:rsidR="5A4C570A">
        <w:rPr>
          <w:rFonts w:ascii="Calibri" w:hAnsi="Calibri" w:eastAsia="Calibri" w:cs="Calibri"/>
          <w:noProof w:val="0"/>
          <w:sz w:val="22"/>
          <w:szCs w:val="22"/>
          <w:lang w:val="en-GB"/>
        </w:rPr>
        <w:t xml:space="preserve">(2), 104-108. </w:t>
      </w:r>
      <w:r w:rsidRPr="79987D95" w:rsidR="63FAE2A4">
        <w:rPr>
          <w:rFonts w:ascii="Calibri" w:hAnsi="Calibri" w:eastAsia="Calibri" w:cs="Calibri"/>
          <w:noProof w:val="0"/>
          <w:sz w:val="22"/>
          <w:szCs w:val="22"/>
          <w:lang w:val="en-GB"/>
        </w:rPr>
        <w:t>Accessed:</w:t>
      </w:r>
      <w:r w:rsidRPr="79987D95" w:rsidR="5A4C570A">
        <w:rPr>
          <w:rFonts w:ascii="Calibri" w:hAnsi="Calibri" w:eastAsia="Calibri" w:cs="Calibri"/>
          <w:noProof w:val="0"/>
          <w:sz w:val="22"/>
          <w:szCs w:val="22"/>
          <w:lang w:val="en-GB"/>
        </w:rPr>
        <w:t xml:space="preserve"> April 27, 2025, from </w:t>
      </w:r>
      <w:hyperlink r:id="R9d03e71d251e4c8c">
        <w:r w:rsidRPr="79987D95" w:rsidR="5A4C570A">
          <w:rPr>
            <w:rStyle w:val="Hyperlink"/>
            <w:rFonts w:ascii="Calibri" w:hAnsi="Calibri" w:eastAsia="Calibri" w:cs="Calibri"/>
            <w:noProof w:val="0"/>
            <w:sz w:val="22"/>
            <w:szCs w:val="22"/>
            <w:lang w:val="en-GB"/>
          </w:rPr>
          <w:t>https://doaj.org/article/20189f2872144c26a508784cab49001b</w:t>
        </w:r>
      </w:hyperlink>
    </w:p>
    <w:p w:rsidR="28C6479F" w:rsidP="79987D95" w:rsidRDefault="28C6479F" w14:paraId="485E8368" w14:textId="7E41B3FF">
      <w:pPr>
        <w:spacing w:before="0" w:beforeAutospacing="off" w:after="200" w:afterAutospacing="off" w:line="276" w:lineRule="auto"/>
        <w:ind w:left="720" w:right="0" w:hanging="720"/>
        <w:jc w:val="both"/>
      </w:pPr>
      <w:r w:rsidRPr="79987D95" w:rsidR="5A4C570A">
        <w:rPr>
          <w:rFonts w:ascii="Calibri" w:hAnsi="Calibri" w:eastAsia="Calibri" w:cs="Calibri"/>
          <w:noProof w:val="0"/>
          <w:sz w:val="22"/>
          <w:szCs w:val="22"/>
          <w:lang w:val="en-GB"/>
        </w:rPr>
        <w:t xml:space="preserve">Bronfenbrenner, U. (1979). </w:t>
      </w:r>
      <w:r w:rsidRPr="79987D95" w:rsidR="5A4C570A">
        <w:rPr>
          <w:rFonts w:ascii="Calibri" w:hAnsi="Calibri" w:eastAsia="Calibri" w:cs="Calibri"/>
          <w:i w:val="1"/>
          <w:iCs w:val="1"/>
          <w:noProof w:val="0"/>
          <w:sz w:val="22"/>
          <w:szCs w:val="22"/>
          <w:lang w:val="en-GB"/>
        </w:rPr>
        <w:t xml:space="preserve">The ecology of human </w:t>
      </w:r>
      <w:r w:rsidRPr="79987D95" w:rsidR="5A4C570A">
        <w:rPr>
          <w:rFonts w:ascii="Calibri" w:hAnsi="Calibri" w:eastAsia="Calibri" w:cs="Calibri"/>
          <w:i w:val="1"/>
          <w:iCs w:val="1"/>
          <w:noProof w:val="0"/>
          <w:sz w:val="22"/>
          <w:szCs w:val="22"/>
          <w:lang w:val="en-GB"/>
        </w:rPr>
        <w:t>development :</w:t>
      </w:r>
      <w:r w:rsidRPr="79987D95" w:rsidR="5A4C570A">
        <w:rPr>
          <w:rFonts w:ascii="Calibri" w:hAnsi="Calibri" w:eastAsia="Calibri" w:cs="Calibri"/>
          <w:i w:val="1"/>
          <w:iCs w:val="1"/>
          <w:noProof w:val="0"/>
          <w:sz w:val="22"/>
          <w:szCs w:val="22"/>
          <w:lang w:val="en-GB"/>
        </w:rPr>
        <w:t xml:space="preserve"> experiments by nature and design.</w:t>
      </w:r>
      <w:r w:rsidRPr="79987D95" w:rsidR="5A4C570A">
        <w:rPr>
          <w:rFonts w:ascii="Calibri" w:hAnsi="Calibri" w:eastAsia="Calibri" w:cs="Calibri"/>
          <w:noProof w:val="0"/>
          <w:sz w:val="22"/>
          <w:szCs w:val="22"/>
          <w:lang w:val="en-GB"/>
        </w:rPr>
        <w:t xml:space="preserve"> Cambridge: Harvard University Press.</w:t>
      </w:r>
    </w:p>
    <w:p w:rsidR="28C6479F" w:rsidP="79987D95" w:rsidRDefault="28C6479F" w14:paraId="2CD86E48" w14:textId="144C2BF4">
      <w:pPr>
        <w:spacing w:before="0" w:beforeAutospacing="off" w:after="200" w:afterAutospacing="off" w:line="276" w:lineRule="auto"/>
        <w:ind w:left="720" w:right="0" w:hanging="720"/>
        <w:jc w:val="both"/>
      </w:pPr>
      <w:r w:rsidRPr="79987D95" w:rsidR="5A4C570A">
        <w:rPr>
          <w:rFonts w:ascii="Calibri" w:hAnsi="Calibri" w:eastAsia="Calibri" w:cs="Calibri"/>
          <w:noProof w:val="0"/>
          <w:sz w:val="22"/>
          <w:szCs w:val="22"/>
          <w:lang w:val="en-GB"/>
        </w:rPr>
        <w:t xml:space="preserve">Carter, B., Cummings, J., &amp; Cooper, L. (2007). An exploration of best practice in multi-agency working and the experiences of families of children with complex health needs. What works well and what needs to be done to improve practice for the future? </w:t>
      </w:r>
      <w:r w:rsidRPr="79987D95" w:rsidR="5A4C570A">
        <w:rPr>
          <w:rFonts w:ascii="Calibri" w:hAnsi="Calibri" w:eastAsia="Calibri" w:cs="Calibri"/>
          <w:i w:val="1"/>
          <w:iCs w:val="1"/>
          <w:noProof w:val="0"/>
          <w:sz w:val="22"/>
          <w:szCs w:val="22"/>
          <w:lang w:val="en-GB"/>
        </w:rPr>
        <w:t>Journal of Clinical Nursing, 16</w:t>
      </w:r>
      <w:r w:rsidRPr="79987D95" w:rsidR="5A4C570A">
        <w:rPr>
          <w:rFonts w:ascii="Calibri" w:hAnsi="Calibri" w:eastAsia="Calibri" w:cs="Calibri"/>
          <w:noProof w:val="0"/>
          <w:sz w:val="22"/>
          <w:szCs w:val="22"/>
          <w:lang w:val="en-GB"/>
        </w:rPr>
        <w:t xml:space="preserve">(3), 527-539. </w:t>
      </w:r>
      <w:r w:rsidRPr="79987D95" w:rsidR="5A4C570A">
        <w:rPr>
          <w:rFonts w:ascii="Calibri" w:hAnsi="Calibri" w:eastAsia="Calibri" w:cs="Calibri"/>
          <w:noProof w:val="0"/>
          <w:sz w:val="22"/>
          <w:szCs w:val="22"/>
          <w:lang w:val="en-GB"/>
        </w:rPr>
        <w:t>doi:https</w:t>
      </w:r>
      <w:r w:rsidRPr="79987D95" w:rsidR="5A4C570A">
        <w:rPr>
          <w:rFonts w:ascii="Calibri" w:hAnsi="Calibri" w:eastAsia="Calibri" w:cs="Calibri"/>
          <w:noProof w:val="0"/>
          <w:sz w:val="22"/>
          <w:szCs w:val="22"/>
          <w:lang w:val="en-GB"/>
        </w:rPr>
        <w:t>://onlinelibrary.wiley.com/</w:t>
      </w:r>
      <w:r w:rsidRPr="79987D95" w:rsidR="5A4C570A">
        <w:rPr>
          <w:rFonts w:ascii="Calibri" w:hAnsi="Calibri" w:eastAsia="Calibri" w:cs="Calibri"/>
          <w:noProof w:val="0"/>
          <w:sz w:val="22"/>
          <w:szCs w:val="22"/>
          <w:lang w:val="en-GB"/>
        </w:rPr>
        <w:t>doi</w:t>
      </w:r>
      <w:r w:rsidRPr="79987D95" w:rsidR="5A4C570A">
        <w:rPr>
          <w:rFonts w:ascii="Calibri" w:hAnsi="Calibri" w:eastAsia="Calibri" w:cs="Calibri"/>
          <w:noProof w:val="0"/>
          <w:sz w:val="22"/>
          <w:szCs w:val="22"/>
          <w:lang w:val="en-GB"/>
        </w:rPr>
        <w:t>/10.1111/j.1365-2702.2006.01554.x</w:t>
      </w:r>
    </w:p>
    <w:p w:rsidR="28C6479F" w:rsidP="79987D95" w:rsidRDefault="28C6479F" w14:paraId="49A241D7" w14:textId="0F485FBD">
      <w:pPr>
        <w:spacing w:before="0" w:beforeAutospacing="off" w:after="200" w:afterAutospacing="off" w:line="276" w:lineRule="auto"/>
        <w:ind w:left="720" w:right="0" w:hanging="720"/>
        <w:jc w:val="both"/>
      </w:pPr>
      <w:r w:rsidRPr="79987D95" w:rsidR="5A4C570A">
        <w:rPr>
          <w:rFonts w:ascii="Calibri" w:hAnsi="Calibri" w:eastAsia="Calibri" w:cs="Calibri"/>
          <w:noProof w:val="0"/>
          <w:sz w:val="22"/>
          <w:szCs w:val="22"/>
          <w:lang w:val="en-GB"/>
        </w:rPr>
        <w:t xml:space="preserve">Contextual Safeguarding. (2025). </w:t>
      </w:r>
      <w:r w:rsidRPr="79987D95" w:rsidR="5A4C570A">
        <w:rPr>
          <w:rFonts w:ascii="Calibri" w:hAnsi="Calibri" w:eastAsia="Calibri" w:cs="Calibri"/>
          <w:i w:val="1"/>
          <w:iCs w:val="1"/>
          <w:noProof w:val="0"/>
          <w:sz w:val="22"/>
          <w:szCs w:val="22"/>
          <w:lang w:val="en-GB"/>
        </w:rPr>
        <w:t>Multi-agency panels</w:t>
      </w:r>
      <w:r w:rsidRPr="79987D95" w:rsidR="5A4C570A">
        <w:rPr>
          <w:rFonts w:ascii="Calibri" w:hAnsi="Calibri" w:eastAsia="Calibri" w:cs="Calibri"/>
          <w:noProof w:val="0"/>
          <w:sz w:val="22"/>
          <w:szCs w:val="22"/>
          <w:lang w:val="en-GB"/>
        </w:rPr>
        <w:t xml:space="preserve">. </w:t>
      </w:r>
      <w:r w:rsidRPr="79987D95" w:rsidR="63FAE2A4">
        <w:rPr>
          <w:rFonts w:ascii="Calibri" w:hAnsi="Calibri" w:eastAsia="Calibri" w:cs="Calibri"/>
          <w:noProof w:val="0"/>
          <w:sz w:val="22"/>
          <w:szCs w:val="22"/>
          <w:lang w:val="en-GB"/>
        </w:rPr>
        <w:t>Accessed:</w:t>
      </w:r>
      <w:r w:rsidRPr="79987D95" w:rsidR="5A4C570A">
        <w:rPr>
          <w:rFonts w:ascii="Calibri" w:hAnsi="Calibri" w:eastAsia="Calibri" w:cs="Calibri"/>
          <w:noProof w:val="0"/>
          <w:sz w:val="22"/>
          <w:szCs w:val="22"/>
          <w:lang w:val="en-GB"/>
        </w:rPr>
        <w:t xml:space="preserve"> April 27, 2025, from </w:t>
      </w:r>
      <w:hyperlink r:id="R52f850761b4949c5">
        <w:r w:rsidRPr="79987D95" w:rsidR="5A4C570A">
          <w:rPr>
            <w:rStyle w:val="Hyperlink"/>
            <w:rFonts w:ascii="Calibri" w:hAnsi="Calibri" w:eastAsia="Calibri" w:cs="Calibri"/>
            <w:noProof w:val="0"/>
            <w:sz w:val="22"/>
            <w:szCs w:val="22"/>
            <w:lang w:val="en-GB"/>
          </w:rPr>
          <w:t>www.contextualsafeguarding.org.uk</w:t>
        </w:r>
      </w:hyperlink>
      <w:r w:rsidRPr="79987D95" w:rsidR="5A4C570A">
        <w:rPr>
          <w:rFonts w:ascii="Calibri" w:hAnsi="Calibri" w:eastAsia="Calibri" w:cs="Calibri"/>
          <w:noProof w:val="0"/>
          <w:sz w:val="22"/>
          <w:szCs w:val="22"/>
          <w:lang w:val="en-GB"/>
        </w:rPr>
        <w:t xml:space="preserve">: </w:t>
      </w:r>
      <w:hyperlink r:id="Ra1dbc767fcf244e8">
        <w:r w:rsidRPr="79987D95" w:rsidR="5A4C570A">
          <w:rPr>
            <w:rStyle w:val="Hyperlink"/>
            <w:rFonts w:ascii="Calibri" w:hAnsi="Calibri" w:eastAsia="Calibri" w:cs="Calibri"/>
            <w:noProof w:val="0"/>
            <w:sz w:val="22"/>
            <w:szCs w:val="22"/>
            <w:lang w:val="en-GB"/>
          </w:rPr>
          <w:t>https://www.contextualsafeguarding.org.uk/toolkits/scale-up-toolkit/multi-agency-panels/</w:t>
        </w:r>
      </w:hyperlink>
    </w:p>
    <w:p w:rsidR="28C6479F" w:rsidP="79987D95" w:rsidRDefault="28C6479F" w14:paraId="0E6786E6" w14:textId="2C855589">
      <w:pPr>
        <w:spacing w:before="0" w:beforeAutospacing="off" w:after="200" w:afterAutospacing="off" w:line="276" w:lineRule="auto"/>
        <w:ind w:left="720" w:right="0" w:hanging="720"/>
        <w:jc w:val="both"/>
      </w:pPr>
      <w:r w:rsidRPr="79987D95" w:rsidR="5A4C570A">
        <w:rPr>
          <w:rFonts w:ascii="Calibri" w:hAnsi="Calibri" w:eastAsia="Calibri" w:cs="Calibri"/>
          <w:noProof w:val="0"/>
          <w:sz w:val="22"/>
          <w:szCs w:val="22"/>
          <w:lang w:val="en-GB"/>
        </w:rPr>
        <w:t xml:space="preserve">Gasper, M. (2009). </w:t>
      </w:r>
      <w:r w:rsidRPr="79987D95" w:rsidR="5A4C570A">
        <w:rPr>
          <w:rFonts w:ascii="Calibri" w:hAnsi="Calibri" w:eastAsia="Calibri" w:cs="Calibri"/>
          <w:i w:val="1"/>
          <w:iCs w:val="1"/>
          <w:noProof w:val="0"/>
          <w:sz w:val="22"/>
          <w:szCs w:val="22"/>
          <w:lang w:val="en-GB"/>
        </w:rPr>
        <w:t xml:space="preserve">Multi-agency Working in the Early </w:t>
      </w:r>
      <w:r w:rsidRPr="79987D95" w:rsidR="5A4C570A">
        <w:rPr>
          <w:rFonts w:ascii="Calibri" w:hAnsi="Calibri" w:eastAsia="Calibri" w:cs="Calibri"/>
          <w:i w:val="1"/>
          <w:iCs w:val="1"/>
          <w:noProof w:val="0"/>
          <w:sz w:val="22"/>
          <w:szCs w:val="22"/>
          <w:lang w:val="en-GB"/>
        </w:rPr>
        <w:t>Years :</w:t>
      </w:r>
      <w:r w:rsidRPr="79987D95" w:rsidR="5A4C570A">
        <w:rPr>
          <w:rFonts w:ascii="Calibri" w:hAnsi="Calibri" w:eastAsia="Calibri" w:cs="Calibri"/>
          <w:i w:val="1"/>
          <w:iCs w:val="1"/>
          <w:noProof w:val="0"/>
          <w:sz w:val="22"/>
          <w:szCs w:val="22"/>
          <w:lang w:val="en-GB"/>
        </w:rPr>
        <w:t xml:space="preserve"> Challenges and Opportunities.</w:t>
      </w:r>
      <w:r w:rsidRPr="79987D95" w:rsidR="5A4C570A">
        <w:rPr>
          <w:rFonts w:ascii="Calibri" w:hAnsi="Calibri" w:eastAsia="Calibri" w:cs="Calibri"/>
          <w:noProof w:val="0"/>
          <w:sz w:val="22"/>
          <w:szCs w:val="22"/>
          <w:lang w:val="en-GB"/>
        </w:rPr>
        <w:t xml:space="preserve"> London: SAGE Publications Ltd.</w:t>
      </w:r>
    </w:p>
    <w:p w:rsidR="28C6479F" w:rsidP="79987D95" w:rsidRDefault="28C6479F" w14:paraId="641EA40F" w14:textId="4A922C3E">
      <w:pPr>
        <w:spacing w:before="0" w:beforeAutospacing="off" w:after="200" w:afterAutospacing="off" w:line="276" w:lineRule="auto"/>
        <w:ind w:left="720" w:right="0" w:hanging="720"/>
        <w:jc w:val="both"/>
      </w:pPr>
      <w:r w:rsidRPr="79987D95" w:rsidR="5A4C570A">
        <w:rPr>
          <w:rFonts w:ascii="Calibri" w:hAnsi="Calibri" w:eastAsia="Calibri" w:cs="Calibri"/>
          <w:noProof w:val="0"/>
          <w:sz w:val="22"/>
          <w:szCs w:val="22"/>
          <w:lang w:val="en-GB"/>
        </w:rPr>
        <w:t xml:space="preserve">HM Government. (2023). </w:t>
      </w:r>
      <w:r w:rsidRPr="79987D95" w:rsidR="5A4C570A">
        <w:rPr>
          <w:rFonts w:ascii="Calibri" w:hAnsi="Calibri" w:eastAsia="Calibri" w:cs="Calibri"/>
          <w:i w:val="1"/>
          <w:iCs w:val="1"/>
          <w:noProof w:val="0"/>
          <w:sz w:val="22"/>
          <w:szCs w:val="22"/>
          <w:lang w:val="en-GB"/>
        </w:rPr>
        <w:t>Working Together to Safeguard Children 2023 A guide to multi-agency working to help, protect and promote the welfare of children.</w:t>
      </w:r>
      <w:r w:rsidRPr="79987D95" w:rsidR="5A4C570A">
        <w:rPr>
          <w:rFonts w:ascii="Calibri" w:hAnsi="Calibri" w:eastAsia="Calibri" w:cs="Calibri"/>
          <w:noProof w:val="0"/>
          <w:sz w:val="22"/>
          <w:szCs w:val="22"/>
          <w:lang w:val="en-GB"/>
        </w:rPr>
        <w:t xml:space="preserve"> </w:t>
      </w:r>
      <w:r w:rsidRPr="79987D95" w:rsidR="63FAE2A4">
        <w:rPr>
          <w:rFonts w:ascii="Calibri" w:hAnsi="Calibri" w:eastAsia="Calibri" w:cs="Calibri"/>
          <w:noProof w:val="0"/>
          <w:sz w:val="22"/>
          <w:szCs w:val="22"/>
          <w:lang w:val="en-GB"/>
        </w:rPr>
        <w:t>Accessed:</w:t>
      </w:r>
      <w:r w:rsidRPr="79987D95" w:rsidR="5A4C570A">
        <w:rPr>
          <w:rFonts w:ascii="Calibri" w:hAnsi="Calibri" w:eastAsia="Calibri" w:cs="Calibri"/>
          <w:noProof w:val="0"/>
          <w:sz w:val="22"/>
          <w:szCs w:val="22"/>
          <w:lang w:val="en-GB"/>
        </w:rPr>
        <w:t xml:space="preserve"> March 07, 2025, from </w:t>
      </w:r>
      <w:hyperlink r:id="R757690f5ecab497d">
        <w:r w:rsidRPr="79987D95" w:rsidR="5A4C570A">
          <w:rPr>
            <w:rStyle w:val="Hyperlink"/>
            <w:rFonts w:ascii="Calibri" w:hAnsi="Calibri" w:eastAsia="Calibri" w:cs="Calibri"/>
            <w:noProof w:val="0"/>
            <w:sz w:val="22"/>
            <w:szCs w:val="22"/>
            <w:lang w:val="en-GB"/>
          </w:rPr>
          <w:t>https://assets.publishing.service.gov.uk/media/669e7501ab418ab055592a7b/Working_together_to_safeguard_children_2023.pdf</w:t>
        </w:r>
      </w:hyperlink>
    </w:p>
    <w:p w:rsidR="28C6479F" w:rsidP="79987D95" w:rsidRDefault="28C6479F" w14:paraId="15AAAAAB" w14:textId="79D438B0">
      <w:pPr>
        <w:spacing w:before="0" w:beforeAutospacing="off" w:after="200" w:afterAutospacing="off" w:line="276" w:lineRule="auto"/>
        <w:ind w:left="720" w:right="0" w:hanging="720"/>
        <w:jc w:val="both"/>
      </w:pPr>
      <w:r w:rsidRPr="79987D95" w:rsidR="5A4C570A">
        <w:rPr>
          <w:rFonts w:ascii="Calibri" w:hAnsi="Calibri" w:eastAsia="Calibri" w:cs="Calibri"/>
          <w:noProof w:val="0"/>
          <w:sz w:val="22"/>
          <w:szCs w:val="22"/>
          <w:lang w:val="en-GB"/>
        </w:rPr>
        <w:t xml:space="preserve">Howe, C., &amp; Zachariou, A. (2019). Small-group collaboration and individual knowledge acquisition: The processes of growth during adolescence and early adulthood. </w:t>
      </w:r>
      <w:r w:rsidRPr="79987D95" w:rsidR="5A4C570A">
        <w:rPr>
          <w:rFonts w:ascii="Calibri" w:hAnsi="Calibri" w:eastAsia="Calibri" w:cs="Calibri"/>
          <w:i w:val="1"/>
          <w:iCs w:val="1"/>
          <w:noProof w:val="0"/>
          <w:sz w:val="22"/>
          <w:szCs w:val="22"/>
          <w:lang w:val="en-GB"/>
        </w:rPr>
        <w:t>Learning and Instruction, 60</w:t>
      </w:r>
      <w:r w:rsidRPr="79987D95" w:rsidR="5A4C570A">
        <w:rPr>
          <w:rFonts w:ascii="Calibri" w:hAnsi="Calibri" w:eastAsia="Calibri" w:cs="Calibri"/>
          <w:noProof w:val="0"/>
          <w:sz w:val="22"/>
          <w:szCs w:val="22"/>
          <w:lang w:val="en-GB"/>
        </w:rPr>
        <w:t xml:space="preserve">, 263-274. </w:t>
      </w:r>
      <w:r w:rsidRPr="79987D95" w:rsidR="5A4C570A">
        <w:rPr>
          <w:rFonts w:ascii="Calibri" w:hAnsi="Calibri" w:eastAsia="Calibri" w:cs="Calibri"/>
          <w:noProof w:val="0"/>
          <w:sz w:val="22"/>
          <w:szCs w:val="22"/>
          <w:lang w:val="en-GB"/>
        </w:rPr>
        <w:t>doi:https</w:t>
      </w:r>
      <w:r w:rsidRPr="79987D95" w:rsidR="5A4C570A">
        <w:rPr>
          <w:rFonts w:ascii="Calibri" w:hAnsi="Calibri" w:eastAsia="Calibri" w:cs="Calibri"/>
          <w:noProof w:val="0"/>
          <w:sz w:val="22"/>
          <w:szCs w:val="22"/>
          <w:lang w:val="en-GB"/>
        </w:rPr>
        <w:t>://doi.org/10.1016/j.learninstruc.2017.10.007</w:t>
      </w:r>
    </w:p>
    <w:p w:rsidR="28C6479F" w:rsidP="79987D95" w:rsidRDefault="28C6479F" w14:paraId="195C28EC" w14:textId="043ED084">
      <w:pPr>
        <w:spacing w:before="0" w:beforeAutospacing="off" w:after="200" w:afterAutospacing="off" w:line="276" w:lineRule="auto"/>
        <w:ind w:left="720" w:right="0" w:hanging="720"/>
        <w:jc w:val="both"/>
      </w:pPr>
      <w:r w:rsidRPr="79987D95" w:rsidR="5A4C570A">
        <w:rPr>
          <w:rFonts w:ascii="Calibri" w:hAnsi="Calibri" w:eastAsia="Calibri" w:cs="Calibri"/>
          <w:noProof w:val="0"/>
          <w:sz w:val="22"/>
          <w:szCs w:val="22"/>
          <w:lang w:val="en-GB"/>
        </w:rPr>
        <w:t xml:space="preserve">Mind. (2025). </w:t>
      </w:r>
      <w:r w:rsidRPr="79987D95" w:rsidR="5A4C570A">
        <w:rPr>
          <w:rFonts w:ascii="Calibri" w:hAnsi="Calibri" w:eastAsia="Calibri" w:cs="Calibri"/>
          <w:i w:val="1"/>
          <w:iCs w:val="1"/>
          <w:noProof w:val="0"/>
          <w:sz w:val="22"/>
          <w:szCs w:val="22"/>
          <w:lang w:val="en-GB"/>
        </w:rPr>
        <w:t>Understanding CAMHS – for 11–18-year-olds</w:t>
      </w:r>
      <w:r w:rsidRPr="79987D95" w:rsidR="5A4C570A">
        <w:rPr>
          <w:rFonts w:ascii="Calibri" w:hAnsi="Calibri" w:eastAsia="Calibri" w:cs="Calibri"/>
          <w:noProof w:val="0"/>
          <w:sz w:val="22"/>
          <w:szCs w:val="22"/>
          <w:lang w:val="en-GB"/>
        </w:rPr>
        <w:t xml:space="preserve">. </w:t>
      </w:r>
      <w:r w:rsidRPr="79987D95" w:rsidR="63FAE2A4">
        <w:rPr>
          <w:rFonts w:ascii="Calibri" w:hAnsi="Calibri" w:eastAsia="Calibri" w:cs="Calibri"/>
          <w:noProof w:val="0"/>
          <w:sz w:val="22"/>
          <w:szCs w:val="22"/>
          <w:lang w:val="en-GB"/>
        </w:rPr>
        <w:t>Accessed:</w:t>
      </w:r>
      <w:r w:rsidRPr="79987D95" w:rsidR="5A4C570A">
        <w:rPr>
          <w:rFonts w:ascii="Calibri" w:hAnsi="Calibri" w:eastAsia="Calibri" w:cs="Calibri"/>
          <w:noProof w:val="0"/>
          <w:sz w:val="22"/>
          <w:szCs w:val="22"/>
          <w:lang w:val="en-GB"/>
        </w:rPr>
        <w:t xml:space="preserve"> March 7, 2025, from </w:t>
      </w:r>
      <w:hyperlink w:anchor=":~:text=Child%20and%20Adolescent%20Mental%20Health,schools%2C%20charities%20and%20local%20authorities" r:id="Ra786789b3cc14eac">
        <w:r w:rsidRPr="79987D95" w:rsidR="5A4C570A">
          <w:rPr>
            <w:rStyle w:val="Hyperlink"/>
            <w:rFonts w:ascii="Calibri" w:hAnsi="Calibri" w:eastAsia="Calibri" w:cs="Calibri"/>
            <w:noProof w:val="0"/>
            <w:sz w:val="22"/>
            <w:szCs w:val="22"/>
            <w:lang w:val="en-GB"/>
          </w:rPr>
          <w:t>https://www.mind.org.uk/for-young-people/camhs/understanding-camhs/#:~:text=Child%20and%20Adolescent%20Mental%20Health,schools%2C%20charities%20and%20local%20authorities</w:t>
        </w:r>
      </w:hyperlink>
      <w:r w:rsidRPr="79987D95" w:rsidR="5A4C570A">
        <w:rPr>
          <w:rFonts w:ascii="Calibri" w:hAnsi="Calibri" w:eastAsia="Calibri" w:cs="Calibri"/>
          <w:noProof w:val="0"/>
          <w:sz w:val="22"/>
          <w:szCs w:val="22"/>
          <w:lang w:val="en-GB"/>
        </w:rPr>
        <w:t>.</w:t>
      </w:r>
    </w:p>
    <w:p w:rsidR="28C6479F" w:rsidP="79987D95" w:rsidRDefault="28C6479F" w14:paraId="727A4E37" w14:textId="0C54FDE4">
      <w:pPr>
        <w:spacing w:before="0" w:beforeAutospacing="off" w:after="200" w:afterAutospacing="off" w:line="276" w:lineRule="auto"/>
        <w:ind w:left="720" w:right="0" w:hanging="720"/>
        <w:jc w:val="both"/>
      </w:pPr>
      <w:r w:rsidRPr="79987D95" w:rsidR="5A4C570A">
        <w:rPr>
          <w:rFonts w:ascii="Calibri" w:hAnsi="Calibri" w:eastAsia="Calibri" w:cs="Calibri"/>
          <w:noProof w:val="0"/>
          <w:sz w:val="22"/>
          <w:szCs w:val="22"/>
          <w:lang w:val="en-GB"/>
        </w:rPr>
        <w:t xml:space="preserve">Morrison, T. (2000). Working together to safeguard children: challenges and changes for inter-agency co-ordination in child protection. </w:t>
      </w:r>
      <w:r w:rsidRPr="79987D95" w:rsidR="5A4C570A">
        <w:rPr>
          <w:rFonts w:ascii="Calibri" w:hAnsi="Calibri" w:eastAsia="Calibri" w:cs="Calibri"/>
          <w:i w:val="1"/>
          <w:iCs w:val="1"/>
          <w:noProof w:val="0"/>
          <w:sz w:val="22"/>
          <w:szCs w:val="22"/>
          <w:lang w:val="en-GB"/>
        </w:rPr>
        <w:t>Journal of Interprofessional Care, 14</w:t>
      </w:r>
      <w:r w:rsidRPr="79987D95" w:rsidR="5A4C570A">
        <w:rPr>
          <w:rFonts w:ascii="Calibri" w:hAnsi="Calibri" w:eastAsia="Calibri" w:cs="Calibri"/>
          <w:noProof w:val="0"/>
          <w:sz w:val="22"/>
          <w:szCs w:val="22"/>
          <w:lang w:val="en-GB"/>
        </w:rPr>
        <w:t xml:space="preserve">(4), 363-373. </w:t>
      </w:r>
      <w:r w:rsidRPr="79987D95" w:rsidR="5A4C570A">
        <w:rPr>
          <w:rFonts w:ascii="Calibri" w:hAnsi="Calibri" w:eastAsia="Calibri" w:cs="Calibri"/>
          <w:noProof w:val="0"/>
          <w:sz w:val="22"/>
          <w:szCs w:val="22"/>
          <w:lang w:val="en-GB"/>
        </w:rPr>
        <w:t>doi:https</w:t>
      </w:r>
      <w:r w:rsidRPr="79987D95" w:rsidR="5A4C570A">
        <w:rPr>
          <w:rFonts w:ascii="Calibri" w:hAnsi="Calibri" w:eastAsia="Calibri" w:cs="Calibri"/>
          <w:noProof w:val="0"/>
          <w:sz w:val="22"/>
          <w:szCs w:val="22"/>
          <w:lang w:val="en-GB"/>
        </w:rPr>
        <w:t>://doi.org/10.1080/13561820020003919</w:t>
      </w:r>
    </w:p>
    <w:p w:rsidR="28C6479F" w:rsidP="79987D95" w:rsidRDefault="28C6479F" w14:paraId="27281CEC" w14:textId="31B6B1FE">
      <w:pPr>
        <w:spacing w:before="0" w:beforeAutospacing="off" w:after="200" w:afterAutospacing="off" w:line="276" w:lineRule="auto"/>
        <w:ind w:left="720" w:right="0" w:hanging="720"/>
        <w:jc w:val="both"/>
      </w:pPr>
      <w:r w:rsidRPr="79987D95" w:rsidR="5A4C570A">
        <w:rPr>
          <w:rFonts w:ascii="Calibri" w:hAnsi="Calibri" w:eastAsia="Calibri" w:cs="Calibri"/>
          <w:noProof w:val="0"/>
          <w:sz w:val="22"/>
          <w:szCs w:val="22"/>
          <w:lang w:val="en-GB"/>
        </w:rPr>
        <w:t xml:space="preserve">National Independent Safeguarding Board Wales. (2025). </w:t>
      </w:r>
      <w:r w:rsidRPr="79987D95" w:rsidR="5A4C570A">
        <w:rPr>
          <w:rFonts w:ascii="Calibri" w:hAnsi="Calibri" w:eastAsia="Calibri" w:cs="Calibri"/>
          <w:i w:val="1"/>
          <w:iCs w:val="1"/>
          <w:noProof w:val="0"/>
          <w:sz w:val="22"/>
          <w:szCs w:val="22"/>
          <w:lang w:val="en-GB"/>
        </w:rPr>
        <w:t>About the Board</w:t>
      </w:r>
      <w:r w:rsidRPr="79987D95" w:rsidR="5A4C570A">
        <w:rPr>
          <w:rFonts w:ascii="Calibri" w:hAnsi="Calibri" w:eastAsia="Calibri" w:cs="Calibri"/>
          <w:noProof w:val="0"/>
          <w:sz w:val="22"/>
          <w:szCs w:val="22"/>
          <w:lang w:val="en-GB"/>
        </w:rPr>
        <w:t xml:space="preserve">. </w:t>
      </w:r>
      <w:r w:rsidRPr="79987D95" w:rsidR="63FAE2A4">
        <w:rPr>
          <w:rFonts w:ascii="Calibri" w:hAnsi="Calibri" w:eastAsia="Calibri" w:cs="Calibri"/>
          <w:noProof w:val="0"/>
          <w:sz w:val="22"/>
          <w:szCs w:val="22"/>
          <w:lang w:val="en-GB"/>
        </w:rPr>
        <w:t>Accessed:</w:t>
      </w:r>
      <w:r w:rsidRPr="79987D95" w:rsidR="5A4C570A">
        <w:rPr>
          <w:rFonts w:ascii="Calibri" w:hAnsi="Calibri" w:eastAsia="Calibri" w:cs="Calibri"/>
          <w:noProof w:val="0"/>
          <w:sz w:val="22"/>
          <w:szCs w:val="22"/>
          <w:lang w:val="en-GB"/>
        </w:rPr>
        <w:t xml:space="preserve"> April 27, 2025, from National Independent Safeguarding Board Wales: </w:t>
      </w:r>
      <w:hyperlink r:id="Rd6f2eed26ab641fb">
        <w:r w:rsidRPr="79987D95" w:rsidR="5A4C570A">
          <w:rPr>
            <w:rStyle w:val="Hyperlink"/>
            <w:rFonts w:ascii="Calibri" w:hAnsi="Calibri" w:eastAsia="Calibri" w:cs="Calibri"/>
            <w:noProof w:val="0"/>
            <w:sz w:val="22"/>
            <w:szCs w:val="22"/>
            <w:lang w:val="en-GB"/>
          </w:rPr>
          <w:t>https://safeguardingboard.wales/about-the-board/</w:t>
        </w:r>
      </w:hyperlink>
    </w:p>
    <w:p w:rsidR="28C6479F" w:rsidP="79987D95" w:rsidRDefault="28C6479F" w14:paraId="2BA54F49" w14:textId="300FCB0B">
      <w:pPr>
        <w:spacing w:before="0" w:beforeAutospacing="off" w:after="200" w:afterAutospacing="off" w:line="276" w:lineRule="auto"/>
        <w:ind w:left="720" w:right="0" w:hanging="720"/>
        <w:jc w:val="both"/>
      </w:pPr>
      <w:r w:rsidRPr="79987D95" w:rsidR="5A4C570A">
        <w:rPr>
          <w:rFonts w:ascii="Calibri" w:hAnsi="Calibri" w:eastAsia="Calibri" w:cs="Calibri"/>
          <w:noProof w:val="0"/>
          <w:sz w:val="22"/>
          <w:szCs w:val="22"/>
          <w:lang w:val="en-GB"/>
        </w:rPr>
        <w:t xml:space="preserve">Parliament, UK. (2006). </w:t>
      </w:r>
      <w:r w:rsidRPr="79987D95" w:rsidR="5A4C570A">
        <w:rPr>
          <w:rFonts w:ascii="Calibri" w:hAnsi="Calibri" w:eastAsia="Calibri" w:cs="Calibri"/>
          <w:i w:val="1"/>
          <w:iCs w:val="1"/>
          <w:noProof w:val="0"/>
          <w:sz w:val="22"/>
          <w:szCs w:val="22"/>
          <w:lang w:val="en-GB"/>
        </w:rPr>
        <w:t>Children Act 2004.</w:t>
      </w:r>
      <w:r w:rsidRPr="79987D95" w:rsidR="5A4C570A">
        <w:rPr>
          <w:rFonts w:ascii="Calibri" w:hAnsi="Calibri" w:eastAsia="Calibri" w:cs="Calibri"/>
          <w:noProof w:val="0"/>
          <w:sz w:val="22"/>
          <w:szCs w:val="22"/>
          <w:lang w:val="en-GB"/>
        </w:rPr>
        <w:t xml:space="preserve"> </w:t>
      </w:r>
      <w:r w:rsidRPr="79987D95" w:rsidR="63FAE2A4">
        <w:rPr>
          <w:rFonts w:ascii="Calibri" w:hAnsi="Calibri" w:eastAsia="Calibri" w:cs="Calibri"/>
          <w:noProof w:val="0"/>
          <w:sz w:val="22"/>
          <w:szCs w:val="22"/>
          <w:lang w:val="en-GB"/>
        </w:rPr>
        <w:t>Accessed:</w:t>
      </w:r>
      <w:r w:rsidRPr="79987D95" w:rsidR="5A4C570A">
        <w:rPr>
          <w:rFonts w:ascii="Calibri" w:hAnsi="Calibri" w:eastAsia="Calibri" w:cs="Calibri"/>
          <w:noProof w:val="0"/>
          <w:sz w:val="22"/>
          <w:szCs w:val="22"/>
          <w:lang w:val="en-GB"/>
        </w:rPr>
        <w:t xml:space="preserve"> April 25, 2025, from </w:t>
      </w:r>
      <w:hyperlink r:id="Ref4d13e59adf4d83">
        <w:r w:rsidRPr="79987D95" w:rsidR="5A4C570A">
          <w:rPr>
            <w:rStyle w:val="Hyperlink"/>
            <w:rFonts w:ascii="Calibri" w:hAnsi="Calibri" w:eastAsia="Calibri" w:cs="Calibri"/>
            <w:noProof w:val="0"/>
            <w:sz w:val="22"/>
            <w:szCs w:val="22"/>
            <w:lang w:val="en-GB"/>
          </w:rPr>
          <w:t>https://www.legislation.gov.uk/ukpga/2004/31/pdfs/ukpgaen_20040031_en.pdf</w:t>
        </w:r>
      </w:hyperlink>
    </w:p>
    <w:p w:rsidR="28C6479F" w:rsidP="79987D95" w:rsidRDefault="28C6479F" w14:paraId="5D9528D1" w14:textId="478A508C">
      <w:pPr>
        <w:spacing w:before="0" w:beforeAutospacing="off" w:after="200" w:afterAutospacing="off" w:line="276" w:lineRule="auto"/>
        <w:ind w:left="720" w:right="0" w:hanging="720"/>
        <w:jc w:val="both"/>
      </w:pPr>
      <w:r w:rsidRPr="79987D95" w:rsidR="5A4C570A">
        <w:rPr>
          <w:rFonts w:ascii="Calibri" w:hAnsi="Calibri" w:eastAsia="Calibri" w:cs="Calibri"/>
          <w:noProof w:val="0"/>
          <w:sz w:val="22"/>
          <w:szCs w:val="22"/>
          <w:lang w:val="en-GB"/>
        </w:rPr>
        <w:t xml:space="preserve">The Open University. (2025). </w:t>
      </w:r>
      <w:r w:rsidRPr="79987D95" w:rsidR="5A4C570A">
        <w:rPr>
          <w:rFonts w:ascii="Calibri" w:hAnsi="Calibri" w:eastAsia="Calibri" w:cs="Calibri"/>
          <w:i w:val="1"/>
          <w:iCs w:val="1"/>
          <w:noProof w:val="0"/>
          <w:sz w:val="22"/>
          <w:szCs w:val="22"/>
          <w:lang w:val="en-GB"/>
        </w:rPr>
        <w:t>Challenges of interdisciplinary and multi-agency working</w:t>
      </w:r>
      <w:r w:rsidRPr="79987D95" w:rsidR="5A4C570A">
        <w:rPr>
          <w:rFonts w:ascii="Calibri" w:hAnsi="Calibri" w:eastAsia="Calibri" w:cs="Calibri"/>
          <w:noProof w:val="0"/>
          <w:sz w:val="22"/>
          <w:szCs w:val="22"/>
          <w:lang w:val="en-GB"/>
        </w:rPr>
        <w:t xml:space="preserve">. </w:t>
      </w:r>
      <w:r w:rsidRPr="79987D95" w:rsidR="63FAE2A4">
        <w:rPr>
          <w:rFonts w:ascii="Calibri" w:hAnsi="Calibri" w:eastAsia="Calibri" w:cs="Calibri"/>
          <w:noProof w:val="0"/>
          <w:sz w:val="22"/>
          <w:szCs w:val="22"/>
          <w:lang w:val="en-GB"/>
        </w:rPr>
        <w:t>Accessed:</w:t>
      </w:r>
      <w:r w:rsidRPr="79987D95" w:rsidR="5A4C570A">
        <w:rPr>
          <w:rFonts w:ascii="Calibri" w:hAnsi="Calibri" w:eastAsia="Calibri" w:cs="Calibri"/>
          <w:noProof w:val="0"/>
          <w:sz w:val="22"/>
          <w:szCs w:val="22"/>
          <w:lang w:val="en-GB"/>
        </w:rPr>
        <w:t xml:space="preserve"> April 27, 2025, from </w:t>
      </w:r>
      <w:hyperlink r:id="R70c9e1bdcf51411e">
        <w:r w:rsidRPr="79987D95" w:rsidR="5A4C570A">
          <w:rPr>
            <w:rStyle w:val="Hyperlink"/>
            <w:rFonts w:ascii="Calibri" w:hAnsi="Calibri" w:eastAsia="Calibri" w:cs="Calibri"/>
            <w:noProof w:val="0"/>
            <w:sz w:val="22"/>
            <w:szCs w:val="22"/>
            <w:lang w:val="en-GB"/>
          </w:rPr>
          <w:t>https://www.open.edu/openlearn/mod/oucontent/view.php?id=104529&amp;section=3.3</w:t>
        </w:r>
      </w:hyperlink>
    </w:p>
    <w:p w:rsidR="28C6479F" w:rsidP="79987D95" w:rsidRDefault="28C6479F" w14:paraId="5CDE07F3" w14:textId="63E415AB">
      <w:pPr>
        <w:spacing w:before="0" w:beforeAutospacing="off" w:after="200" w:afterAutospacing="off" w:line="276" w:lineRule="auto"/>
        <w:ind w:left="720" w:right="0" w:hanging="720"/>
        <w:jc w:val="both"/>
      </w:pPr>
      <w:r w:rsidRPr="79987D95" w:rsidR="5A4C570A">
        <w:rPr>
          <w:rFonts w:ascii="Calibri" w:hAnsi="Calibri" w:eastAsia="Calibri" w:cs="Calibri"/>
          <w:noProof w:val="0"/>
          <w:sz w:val="22"/>
          <w:szCs w:val="22"/>
          <w:lang w:val="en-GB"/>
        </w:rPr>
        <w:t xml:space="preserve">Tudge, J. (2017). The importance of Urie Bronfenbrenner’s bioecological theory for early childhood. In L. Cohen, &amp; S. Waite-Stupiansky, </w:t>
      </w:r>
      <w:r w:rsidRPr="79987D95" w:rsidR="5A4C570A">
        <w:rPr>
          <w:rFonts w:ascii="Calibri" w:hAnsi="Calibri" w:eastAsia="Calibri" w:cs="Calibri"/>
          <w:i w:val="1"/>
          <w:iCs w:val="1"/>
          <w:noProof w:val="0"/>
          <w:sz w:val="22"/>
          <w:szCs w:val="22"/>
          <w:lang w:val="en-GB"/>
        </w:rPr>
        <w:t xml:space="preserve">Theories of Early Childhood Education: Developmental, </w:t>
      </w:r>
      <w:r w:rsidRPr="79987D95" w:rsidR="5A4C570A">
        <w:rPr>
          <w:rFonts w:ascii="Calibri" w:hAnsi="Calibri" w:eastAsia="Calibri" w:cs="Calibri"/>
          <w:i w:val="1"/>
          <w:iCs w:val="1"/>
          <w:noProof w:val="0"/>
          <w:sz w:val="22"/>
          <w:szCs w:val="22"/>
          <w:lang w:val="en-GB"/>
        </w:rPr>
        <w:t>Behaviorist</w:t>
      </w:r>
      <w:r w:rsidRPr="79987D95" w:rsidR="5A4C570A">
        <w:rPr>
          <w:rFonts w:ascii="Calibri" w:hAnsi="Calibri" w:eastAsia="Calibri" w:cs="Calibri"/>
          <w:i w:val="1"/>
          <w:iCs w:val="1"/>
          <w:noProof w:val="0"/>
          <w:sz w:val="22"/>
          <w:szCs w:val="22"/>
          <w:lang w:val="en-GB"/>
        </w:rPr>
        <w:t>, and Critical</w:t>
      </w:r>
      <w:r w:rsidRPr="79987D95" w:rsidR="5A4C570A">
        <w:rPr>
          <w:rFonts w:ascii="Calibri" w:hAnsi="Calibri" w:eastAsia="Calibri" w:cs="Calibri"/>
          <w:noProof w:val="0"/>
          <w:sz w:val="22"/>
          <w:szCs w:val="22"/>
          <w:lang w:val="en-GB"/>
        </w:rPr>
        <w:t xml:space="preserve"> (pp. 45–57). New York: Routledge.</w:t>
      </w:r>
    </w:p>
    <w:p w:rsidR="28C6479F" w:rsidP="79987D95" w:rsidRDefault="28C6479F" w14:paraId="5ADBA27E" w14:textId="55BFA544">
      <w:pPr>
        <w:spacing w:before="0" w:beforeAutospacing="off" w:after="200" w:afterAutospacing="off" w:line="276" w:lineRule="auto"/>
        <w:ind w:left="720" w:right="0" w:hanging="720"/>
        <w:jc w:val="both"/>
        <w:rPr>
          <w:rFonts w:ascii="Calibri" w:hAnsi="Calibri" w:eastAsia="Calibri" w:cs="Calibri"/>
          <w:noProof w:val="0"/>
          <w:sz w:val="22"/>
          <w:szCs w:val="22"/>
          <w:lang w:val="en-GB"/>
        </w:rPr>
      </w:pPr>
      <w:r w:rsidRPr="79987D95" w:rsidR="5A4C570A">
        <w:rPr>
          <w:rFonts w:ascii="Calibri" w:hAnsi="Calibri" w:eastAsia="Calibri" w:cs="Calibri"/>
          <w:noProof w:val="0"/>
          <w:sz w:val="22"/>
          <w:szCs w:val="22"/>
          <w:lang w:val="en-GB"/>
        </w:rPr>
        <w:t xml:space="preserve">Wate, R. (2015). </w:t>
      </w:r>
      <w:r w:rsidRPr="79987D95" w:rsidR="5A4C570A">
        <w:rPr>
          <w:rFonts w:ascii="Calibri" w:hAnsi="Calibri" w:eastAsia="Calibri" w:cs="Calibri"/>
          <w:i w:val="1"/>
          <w:iCs w:val="1"/>
          <w:noProof w:val="0"/>
          <w:sz w:val="22"/>
          <w:szCs w:val="22"/>
          <w:lang w:val="en-GB"/>
        </w:rPr>
        <w:t>Multi-agency Safeguarding in a Public Protection World.</w:t>
      </w:r>
      <w:r w:rsidRPr="79987D95" w:rsidR="5A4C570A">
        <w:rPr>
          <w:rFonts w:ascii="Calibri" w:hAnsi="Calibri" w:eastAsia="Calibri" w:cs="Calibri"/>
          <w:noProof w:val="0"/>
          <w:sz w:val="22"/>
          <w:szCs w:val="22"/>
          <w:lang w:val="en-GB"/>
        </w:rPr>
        <w:t xml:space="preserve"> Pavilion Publishing. </w:t>
      </w:r>
      <w:r w:rsidRPr="79987D95" w:rsidR="63FAE2A4">
        <w:rPr>
          <w:rFonts w:ascii="Calibri" w:hAnsi="Calibri" w:eastAsia="Calibri" w:cs="Calibri"/>
          <w:noProof w:val="0"/>
          <w:sz w:val="22"/>
          <w:szCs w:val="22"/>
          <w:lang w:val="en-GB"/>
        </w:rPr>
        <w:t>Accessed:</w:t>
      </w:r>
      <w:r w:rsidRPr="79987D95" w:rsidR="5A4C570A">
        <w:rPr>
          <w:rFonts w:ascii="Calibri" w:hAnsi="Calibri" w:eastAsia="Calibri" w:cs="Calibri"/>
          <w:noProof w:val="0"/>
          <w:sz w:val="22"/>
          <w:szCs w:val="22"/>
          <w:lang w:val="en-GB"/>
        </w:rPr>
        <w:t xml:space="preserve"> April 25, 2025, from </w:t>
      </w:r>
      <w:hyperlink r:id="R3fa7e6b278c04115">
        <w:r w:rsidRPr="79987D95" w:rsidR="5A4C570A">
          <w:rPr>
            <w:rStyle w:val="Hyperlink"/>
            <w:rFonts w:ascii="Calibri" w:hAnsi="Calibri" w:eastAsia="Calibri" w:cs="Calibri"/>
            <w:noProof w:val="0"/>
            <w:sz w:val="22"/>
            <w:szCs w:val="22"/>
            <w:lang w:val="en-GB"/>
          </w:rPr>
          <w:t>https://r2.vlereader.com/EpubReader?ean=1781910366707</w:t>
        </w:r>
      </w:hyperlink>
    </w:p>
    <w:p w:rsidR="28C6479F" w:rsidP="79987D95" w:rsidRDefault="28C6479F" w14:paraId="25F14A6B" w14:textId="0024C9B8">
      <w:pPr>
        <w:spacing w:before="0" w:beforeAutospacing="off" w:after="200" w:afterAutospacing="off" w:line="276" w:lineRule="auto"/>
        <w:ind w:left="720" w:right="0" w:hanging="720"/>
        <w:jc w:val="both"/>
      </w:pPr>
      <w:r w:rsidRPr="79987D95" w:rsidR="5A4C570A">
        <w:rPr>
          <w:rFonts w:ascii="Calibri" w:hAnsi="Calibri" w:eastAsia="Calibri" w:cs="Calibri"/>
          <w:noProof w:val="0"/>
          <w:sz w:val="22"/>
          <w:szCs w:val="22"/>
          <w:lang w:val="en-GB"/>
        </w:rPr>
        <w:t xml:space="preserve">Welsh Government. (2016). </w:t>
      </w:r>
      <w:r w:rsidRPr="79987D95" w:rsidR="5A4C570A">
        <w:rPr>
          <w:rFonts w:ascii="Calibri" w:hAnsi="Calibri" w:eastAsia="Calibri" w:cs="Calibri"/>
          <w:i w:val="1"/>
          <w:iCs w:val="1"/>
          <w:noProof w:val="0"/>
          <w:sz w:val="22"/>
          <w:szCs w:val="22"/>
          <w:lang w:val="en-GB"/>
        </w:rPr>
        <w:t>Social Services and Well-being (Wales) Act 2014 The Essentials.</w:t>
      </w:r>
      <w:r w:rsidRPr="79987D95" w:rsidR="5A4C570A">
        <w:rPr>
          <w:rFonts w:ascii="Calibri" w:hAnsi="Calibri" w:eastAsia="Calibri" w:cs="Calibri"/>
          <w:noProof w:val="0"/>
          <w:sz w:val="22"/>
          <w:szCs w:val="22"/>
          <w:lang w:val="en-GB"/>
        </w:rPr>
        <w:t xml:space="preserve"> Accessed: April 27, 2025, from </w:t>
      </w:r>
      <w:hyperlink r:id="R742e791690074fa1">
        <w:r w:rsidRPr="79987D95" w:rsidR="5A4C570A">
          <w:rPr>
            <w:rStyle w:val="Hyperlink"/>
            <w:rFonts w:ascii="Calibri" w:hAnsi="Calibri" w:eastAsia="Calibri" w:cs="Calibri"/>
            <w:noProof w:val="0"/>
            <w:sz w:val="22"/>
            <w:szCs w:val="22"/>
            <w:lang w:val="en-GB"/>
          </w:rPr>
          <w:t>www.gov.wales</w:t>
        </w:r>
      </w:hyperlink>
      <w:r w:rsidRPr="79987D95" w:rsidR="5A4C570A">
        <w:rPr>
          <w:rFonts w:ascii="Calibri" w:hAnsi="Calibri" w:eastAsia="Calibri" w:cs="Calibri"/>
          <w:noProof w:val="0"/>
          <w:sz w:val="22"/>
          <w:szCs w:val="22"/>
          <w:lang w:val="en-GB"/>
        </w:rPr>
        <w:t xml:space="preserve">: </w:t>
      </w:r>
      <w:hyperlink r:id="R1d284763851044bb">
        <w:r w:rsidRPr="79987D95" w:rsidR="5A4C570A">
          <w:rPr>
            <w:rStyle w:val="Hyperlink"/>
            <w:rFonts w:ascii="Calibri" w:hAnsi="Calibri" w:eastAsia="Calibri" w:cs="Calibri"/>
            <w:noProof w:val="0"/>
            <w:sz w:val="22"/>
            <w:szCs w:val="22"/>
            <w:lang w:val="en-GB"/>
          </w:rPr>
          <w:t>https://www.gov.wales/sites/default/files/publications/2019-05/social-services-and-well-being-wales-act-2014-the-essentials.pdf</w:t>
        </w:r>
      </w:hyperlink>
    </w:p>
    <w:p w:rsidR="28C6479F" w:rsidP="79987D95" w:rsidRDefault="28C6479F" w14:paraId="0C485C9E" w14:textId="039B11C3">
      <w:pPr>
        <w:spacing w:before="0" w:beforeAutospacing="off" w:after="200" w:afterAutospacing="off" w:line="276" w:lineRule="auto"/>
        <w:ind w:left="720" w:right="0" w:hanging="720"/>
        <w:jc w:val="both"/>
      </w:pPr>
      <w:r w:rsidRPr="79987D95" w:rsidR="5A4C570A">
        <w:rPr>
          <w:rFonts w:ascii="Calibri" w:hAnsi="Calibri" w:eastAsia="Calibri" w:cs="Calibri"/>
          <w:noProof w:val="0"/>
          <w:sz w:val="22"/>
          <w:szCs w:val="22"/>
          <w:lang w:val="en-GB"/>
        </w:rPr>
        <w:t xml:space="preserve">West Berkshire Council. (2025). </w:t>
      </w:r>
      <w:r w:rsidRPr="79987D95" w:rsidR="5A4C570A">
        <w:rPr>
          <w:rFonts w:ascii="Calibri" w:hAnsi="Calibri" w:eastAsia="Calibri" w:cs="Calibri"/>
          <w:i w:val="1"/>
          <w:iCs w:val="1"/>
          <w:noProof w:val="0"/>
          <w:sz w:val="22"/>
          <w:szCs w:val="22"/>
          <w:lang w:val="en-GB"/>
        </w:rPr>
        <w:t xml:space="preserve">The Benefits of Having a </w:t>
      </w:r>
      <w:r w:rsidRPr="79987D95" w:rsidR="5A4C570A">
        <w:rPr>
          <w:rFonts w:ascii="Calibri" w:hAnsi="Calibri" w:eastAsia="Calibri" w:cs="Calibri"/>
          <w:i w:val="1"/>
          <w:iCs w:val="1"/>
          <w:noProof w:val="0"/>
          <w:sz w:val="22"/>
          <w:szCs w:val="22"/>
          <w:lang w:val="en-GB"/>
        </w:rPr>
        <w:t>Multi Agency</w:t>
      </w:r>
      <w:r w:rsidRPr="79987D95" w:rsidR="5A4C570A">
        <w:rPr>
          <w:rFonts w:ascii="Calibri" w:hAnsi="Calibri" w:eastAsia="Calibri" w:cs="Calibri"/>
          <w:i w:val="1"/>
          <w:iCs w:val="1"/>
          <w:noProof w:val="0"/>
          <w:sz w:val="22"/>
          <w:szCs w:val="22"/>
          <w:lang w:val="en-GB"/>
        </w:rPr>
        <w:t xml:space="preserve"> Safeguarding Hub (MASH)</w:t>
      </w:r>
      <w:r w:rsidRPr="79987D95" w:rsidR="5A4C570A">
        <w:rPr>
          <w:rFonts w:ascii="Calibri" w:hAnsi="Calibri" w:eastAsia="Calibri" w:cs="Calibri"/>
          <w:noProof w:val="0"/>
          <w:sz w:val="22"/>
          <w:szCs w:val="22"/>
          <w:lang w:val="en-GB"/>
        </w:rPr>
        <w:t xml:space="preserve">. Accessed: April 27, 2025, from </w:t>
      </w:r>
      <w:hyperlink r:id="Ra33ca8df40f64940">
        <w:r w:rsidRPr="79987D95" w:rsidR="5A4C570A">
          <w:rPr>
            <w:rStyle w:val="Hyperlink"/>
            <w:rFonts w:ascii="Calibri" w:hAnsi="Calibri" w:eastAsia="Calibri" w:cs="Calibri"/>
            <w:noProof w:val="0"/>
            <w:sz w:val="22"/>
            <w:szCs w:val="22"/>
            <w:lang w:val="en-GB"/>
          </w:rPr>
          <w:t>https://www.westberks.gov.uk/article/39758/The-Benefits-of-Having-a-Multi-Agency-Safeguarding-Hub-MASH</w:t>
        </w:r>
      </w:hyperlink>
    </w:p>
    <w:p w:rsidR="28C6479F" w:rsidP="79987D95" w:rsidRDefault="28C6479F" w14:paraId="3B69DE83" w14:textId="2EAD24C5">
      <w:pPr>
        <w:spacing w:before="0" w:beforeAutospacing="off" w:after="200" w:afterAutospacing="off" w:line="276" w:lineRule="auto"/>
        <w:rPr>
          <w:rFonts w:ascii="Calibri" w:hAnsi="Calibri" w:eastAsia="Calibri" w:cs="Calibri"/>
          <w:noProof w:val="0"/>
          <w:sz w:val="22"/>
          <w:szCs w:val="22"/>
          <w:lang w:val="en-GB"/>
        </w:rPr>
      </w:pPr>
    </w:p>
    <w:p w:rsidR="28C6479F" w:rsidP="79987D95" w:rsidRDefault="28C6479F" w14:paraId="229E14E1" w14:textId="4B69A974">
      <w:pPr>
        <w:pStyle w:val="Normal"/>
        <w:rPr>
          <w:noProof w:val="0"/>
          <w:lang w:val="en-GB"/>
        </w:rPr>
      </w:pPr>
    </w:p>
    <w:p w:rsidR="79987D95" w:rsidP="79987D95" w:rsidRDefault="79987D95" w14:paraId="6C46E54D" w14:textId="3E1C43E3">
      <w:pPr>
        <w:spacing w:before="210" w:beforeAutospacing="off" w:after="210" w:afterAutospacing="off"/>
        <w:rPr>
          <w:rFonts w:ascii="Aptos" w:hAnsi="Aptos" w:eastAsia="Aptos" w:cs="Aptos"/>
          <w:i w:val="1"/>
          <w:iCs w:val="1"/>
          <w:noProof w:val="0"/>
          <w:color w:val="000000" w:themeColor="text1" w:themeTint="FF" w:themeShade="FF"/>
          <w:sz w:val="21"/>
          <w:szCs w:val="21"/>
          <w:lang w:val="en-GB"/>
        </w:rPr>
      </w:pPr>
      <w:r>
        <w:br/>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GBJ/gSRiauC5L0" int2:id="RJr15I2j">
      <int2:state int2:type="AugLoop_Text_Critique" int2:value="Rejected"/>
    </int2:textHash>
    <int2:textHash int2:hashCode="yZg/lluYC8BP0F" int2:id="3bcSpMBl">
      <int2:state int2:type="AugLoop_Text_Critique" int2:value="Rejected"/>
    </int2:textHash>
    <int2:bookmark int2:bookmarkName="_Int_EyhGW1Qf" int2:invalidationBookmarkName="" int2:hashCode="0lXQ0GySJQ8tJA" int2:id="OHK0U4HW">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f1d6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57dd4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f662c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4b780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6a8b0ed"/>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alibri&quot;,sans-serif" w:hAnsi="&quot;Calibri&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4E2A48"/>
    <w:rsid w:val="00298A4E"/>
    <w:rsid w:val="00727FBA"/>
    <w:rsid w:val="00C7E2BC"/>
    <w:rsid w:val="0116413C"/>
    <w:rsid w:val="014B9813"/>
    <w:rsid w:val="0203D483"/>
    <w:rsid w:val="029D78D5"/>
    <w:rsid w:val="03070940"/>
    <w:rsid w:val="035D9EA8"/>
    <w:rsid w:val="0364EA65"/>
    <w:rsid w:val="0394FE9F"/>
    <w:rsid w:val="039609B9"/>
    <w:rsid w:val="03C5E6DD"/>
    <w:rsid w:val="03FBE6F9"/>
    <w:rsid w:val="0401687D"/>
    <w:rsid w:val="040C3E83"/>
    <w:rsid w:val="0452F8EF"/>
    <w:rsid w:val="045AF112"/>
    <w:rsid w:val="045D05F4"/>
    <w:rsid w:val="04765E34"/>
    <w:rsid w:val="05361F4C"/>
    <w:rsid w:val="055FD403"/>
    <w:rsid w:val="056ED784"/>
    <w:rsid w:val="05A8D770"/>
    <w:rsid w:val="05F45E10"/>
    <w:rsid w:val="061D2A7C"/>
    <w:rsid w:val="0634D3D5"/>
    <w:rsid w:val="06BE2978"/>
    <w:rsid w:val="0717A822"/>
    <w:rsid w:val="073B3B8E"/>
    <w:rsid w:val="074ABA02"/>
    <w:rsid w:val="07C2FB8C"/>
    <w:rsid w:val="083E0E56"/>
    <w:rsid w:val="0853EC7F"/>
    <w:rsid w:val="0895E16E"/>
    <w:rsid w:val="09190A08"/>
    <w:rsid w:val="095FE622"/>
    <w:rsid w:val="096656AB"/>
    <w:rsid w:val="0975C80E"/>
    <w:rsid w:val="09B9DC02"/>
    <w:rsid w:val="09EB08F1"/>
    <w:rsid w:val="0A74A141"/>
    <w:rsid w:val="0A8359B1"/>
    <w:rsid w:val="0A9AEE32"/>
    <w:rsid w:val="0AA5D6E0"/>
    <w:rsid w:val="0AA941C6"/>
    <w:rsid w:val="0AAEDB62"/>
    <w:rsid w:val="0AFB985B"/>
    <w:rsid w:val="0B2D6303"/>
    <w:rsid w:val="0B51CA7E"/>
    <w:rsid w:val="0B7C9579"/>
    <w:rsid w:val="0B86E2EC"/>
    <w:rsid w:val="0BAD001A"/>
    <w:rsid w:val="0BF54301"/>
    <w:rsid w:val="0C1FC634"/>
    <w:rsid w:val="0C90265B"/>
    <w:rsid w:val="0CD87DC5"/>
    <w:rsid w:val="0CEA09F0"/>
    <w:rsid w:val="0CFE255B"/>
    <w:rsid w:val="0D4D1979"/>
    <w:rsid w:val="0D68BD90"/>
    <w:rsid w:val="0D94CC7B"/>
    <w:rsid w:val="0DA4049A"/>
    <w:rsid w:val="0E00EFE7"/>
    <w:rsid w:val="0E1C29B0"/>
    <w:rsid w:val="0E5A9536"/>
    <w:rsid w:val="0EB9FEBF"/>
    <w:rsid w:val="0EDEC836"/>
    <w:rsid w:val="0EF2DF5F"/>
    <w:rsid w:val="0F0FA212"/>
    <w:rsid w:val="0F6352B3"/>
    <w:rsid w:val="0F8BD9CF"/>
    <w:rsid w:val="0F999022"/>
    <w:rsid w:val="0FA94EBC"/>
    <w:rsid w:val="0FCDE18C"/>
    <w:rsid w:val="105617B7"/>
    <w:rsid w:val="10880139"/>
    <w:rsid w:val="109B52E8"/>
    <w:rsid w:val="10E06743"/>
    <w:rsid w:val="110843EB"/>
    <w:rsid w:val="111DAC6C"/>
    <w:rsid w:val="112D09B9"/>
    <w:rsid w:val="11848F90"/>
    <w:rsid w:val="1192A6E4"/>
    <w:rsid w:val="1198F6CC"/>
    <w:rsid w:val="11E94239"/>
    <w:rsid w:val="11F29E91"/>
    <w:rsid w:val="122D9187"/>
    <w:rsid w:val="124E8FF3"/>
    <w:rsid w:val="127030F9"/>
    <w:rsid w:val="128F04EA"/>
    <w:rsid w:val="12AFFBC7"/>
    <w:rsid w:val="12BC57AE"/>
    <w:rsid w:val="136A6D7A"/>
    <w:rsid w:val="13885A98"/>
    <w:rsid w:val="13ED1F47"/>
    <w:rsid w:val="13F53B52"/>
    <w:rsid w:val="143ACBAF"/>
    <w:rsid w:val="148FB7DE"/>
    <w:rsid w:val="14B1C2B1"/>
    <w:rsid w:val="14BAF6CC"/>
    <w:rsid w:val="14C0EA36"/>
    <w:rsid w:val="14EF59FE"/>
    <w:rsid w:val="1568DAEB"/>
    <w:rsid w:val="1577D7BC"/>
    <w:rsid w:val="15DF073B"/>
    <w:rsid w:val="15F1DE2C"/>
    <w:rsid w:val="1602D30A"/>
    <w:rsid w:val="162933D0"/>
    <w:rsid w:val="1642444F"/>
    <w:rsid w:val="165B285C"/>
    <w:rsid w:val="168EAE4F"/>
    <w:rsid w:val="16B38DDF"/>
    <w:rsid w:val="16F8CA41"/>
    <w:rsid w:val="176ED4C1"/>
    <w:rsid w:val="17A2B947"/>
    <w:rsid w:val="1825D923"/>
    <w:rsid w:val="18505A1B"/>
    <w:rsid w:val="18579682"/>
    <w:rsid w:val="188F499D"/>
    <w:rsid w:val="18C105FD"/>
    <w:rsid w:val="198FDE45"/>
    <w:rsid w:val="19A41B6D"/>
    <w:rsid w:val="1A9B9FAC"/>
    <w:rsid w:val="1AB296B4"/>
    <w:rsid w:val="1AFD8149"/>
    <w:rsid w:val="1B063177"/>
    <w:rsid w:val="1B46C76B"/>
    <w:rsid w:val="1B4FA818"/>
    <w:rsid w:val="1B58C2BF"/>
    <w:rsid w:val="1B5D23B1"/>
    <w:rsid w:val="1BA11082"/>
    <w:rsid w:val="1BCE4C81"/>
    <w:rsid w:val="1C33DCF8"/>
    <w:rsid w:val="1C495663"/>
    <w:rsid w:val="1C716781"/>
    <w:rsid w:val="1C947225"/>
    <w:rsid w:val="1C9B3CEB"/>
    <w:rsid w:val="1CB189A5"/>
    <w:rsid w:val="1CCF35C5"/>
    <w:rsid w:val="1CD11320"/>
    <w:rsid w:val="1D346D6D"/>
    <w:rsid w:val="1D3B40B8"/>
    <w:rsid w:val="1D45A02C"/>
    <w:rsid w:val="1D86302E"/>
    <w:rsid w:val="1D8F9C04"/>
    <w:rsid w:val="1DA77EB1"/>
    <w:rsid w:val="1DD90F2E"/>
    <w:rsid w:val="1E3C5886"/>
    <w:rsid w:val="1E4FC2DC"/>
    <w:rsid w:val="1E7BF544"/>
    <w:rsid w:val="1E9EA174"/>
    <w:rsid w:val="1EF2319F"/>
    <w:rsid w:val="1F7946FF"/>
    <w:rsid w:val="1F98DE6B"/>
    <w:rsid w:val="1FC136BE"/>
    <w:rsid w:val="1FE3F1D3"/>
    <w:rsid w:val="20167856"/>
    <w:rsid w:val="207B84FC"/>
    <w:rsid w:val="208E3AA4"/>
    <w:rsid w:val="2091335C"/>
    <w:rsid w:val="20D49672"/>
    <w:rsid w:val="21A4D837"/>
    <w:rsid w:val="21BEC8C2"/>
    <w:rsid w:val="21C46248"/>
    <w:rsid w:val="21E85754"/>
    <w:rsid w:val="22325D7E"/>
    <w:rsid w:val="229C578E"/>
    <w:rsid w:val="22D187C6"/>
    <w:rsid w:val="22EB7D71"/>
    <w:rsid w:val="2362C9A7"/>
    <w:rsid w:val="236C03E0"/>
    <w:rsid w:val="2373E0CD"/>
    <w:rsid w:val="238BA724"/>
    <w:rsid w:val="23A20F38"/>
    <w:rsid w:val="2401B07E"/>
    <w:rsid w:val="24AE9E79"/>
    <w:rsid w:val="24B07814"/>
    <w:rsid w:val="24B4853E"/>
    <w:rsid w:val="24BCAE86"/>
    <w:rsid w:val="24CE6B54"/>
    <w:rsid w:val="24E0657B"/>
    <w:rsid w:val="256EAB99"/>
    <w:rsid w:val="2596128B"/>
    <w:rsid w:val="259A0A66"/>
    <w:rsid w:val="261BC832"/>
    <w:rsid w:val="262567C7"/>
    <w:rsid w:val="268DFA1B"/>
    <w:rsid w:val="269EC6A6"/>
    <w:rsid w:val="26E13BF8"/>
    <w:rsid w:val="2715AD36"/>
    <w:rsid w:val="27371026"/>
    <w:rsid w:val="27A355DB"/>
    <w:rsid w:val="27FFA925"/>
    <w:rsid w:val="28BB322F"/>
    <w:rsid w:val="28BF88DB"/>
    <w:rsid w:val="28C6479F"/>
    <w:rsid w:val="2999D321"/>
    <w:rsid w:val="29D02A94"/>
    <w:rsid w:val="2A04B95C"/>
    <w:rsid w:val="2A5B5F6F"/>
    <w:rsid w:val="2AE4F651"/>
    <w:rsid w:val="2B26255C"/>
    <w:rsid w:val="2B40D4F1"/>
    <w:rsid w:val="2B5D4CBD"/>
    <w:rsid w:val="2B8CF8E9"/>
    <w:rsid w:val="2BB9F114"/>
    <w:rsid w:val="2C0C2457"/>
    <w:rsid w:val="2C298440"/>
    <w:rsid w:val="2C469BC3"/>
    <w:rsid w:val="2C4F7251"/>
    <w:rsid w:val="2CB92732"/>
    <w:rsid w:val="2CCE7DDD"/>
    <w:rsid w:val="2CF19DC2"/>
    <w:rsid w:val="2D6ECFFE"/>
    <w:rsid w:val="2D9BC904"/>
    <w:rsid w:val="2DA5B113"/>
    <w:rsid w:val="2DCD396B"/>
    <w:rsid w:val="2F4C176F"/>
    <w:rsid w:val="2F7E74C0"/>
    <w:rsid w:val="2FB832FF"/>
    <w:rsid w:val="2FB998A2"/>
    <w:rsid w:val="30588BF3"/>
    <w:rsid w:val="31034861"/>
    <w:rsid w:val="310BDD19"/>
    <w:rsid w:val="3186CEE5"/>
    <w:rsid w:val="319B0C4C"/>
    <w:rsid w:val="3209D529"/>
    <w:rsid w:val="321EAD8F"/>
    <w:rsid w:val="325B5707"/>
    <w:rsid w:val="32638EEE"/>
    <w:rsid w:val="327A1AD4"/>
    <w:rsid w:val="328BAEB0"/>
    <w:rsid w:val="329F0A6D"/>
    <w:rsid w:val="3324B169"/>
    <w:rsid w:val="3328F218"/>
    <w:rsid w:val="33314B41"/>
    <w:rsid w:val="3370D300"/>
    <w:rsid w:val="338E1CF3"/>
    <w:rsid w:val="33956FFA"/>
    <w:rsid w:val="33EB94C8"/>
    <w:rsid w:val="345FD932"/>
    <w:rsid w:val="346826D7"/>
    <w:rsid w:val="34B0D479"/>
    <w:rsid w:val="34FD6484"/>
    <w:rsid w:val="350BF982"/>
    <w:rsid w:val="351745FE"/>
    <w:rsid w:val="35305CA7"/>
    <w:rsid w:val="35698824"/>
    <w:rsid w:val="3589ACBA"/>
    <w:rsid w:val="35A79D36"/>
    <w:rsid w:val="35E9B0C4"/>
    <w:rsid w:val="35FB3F51"/>
    <w:rsid w:val="35FF0A42"/>
    <w:rsid w:val="360A0EC0"/>
    <w:rsid w:val="363794A6"/>
    <w:rsid w:val="363C7050"/>
    <w:rsid w:val="36628A85"/>
    <w:rsid w:val="36C7C5BC"/>
    <w:rsid w:val="36DD4E86"/>
    <w:rsid w:val="36E0714D"/>
    <w:rsid w:val="36F0D312"/>
    <w:rsid w:val="36F6C667"/>
    <w:rsid w:val="374E39B3"/>
    <w:rsid w:val="3793C875"/>
    <w:rsid w:val="381B685F"/>
    <w:rsid w:val="381D6571"/>
    <w:rsid w:val="3841970E"/>
    <w:rsid w:val="38A2A56F"/>
    <w:rsid w:val="38BEE864"/>
    <w:rsid w:val="38E7CA86"/>
    <w:rsid w:val="390C19B1"/>
    <w:rsid w:val="390DED8C"/>
    <w:rsid w:val="392639B4"/>
    <w:rsid w:val="3936E062"/>
    <w:rsid w:val="3977F208"/>
    <w:rsid w:val="399A5B8B"/>
    <w:rsid w:val="399C2A60"/>
    <w:rsid w:val="39A0B099"/>
    <w:rsid w:val="39AB1458"/>
    <w:rsid w:val="39E6E77B"/>
    <w:rsid w:val="3A243504"/>
    <w:rsid w:val="3A449C1E"/>
    <w:rsid w:val="3A62517E"/>
    <w:rsid w:val="3A953094"/>
    <w:rsid w:val="3AD31950"/>
    <w:rsid w:val="3AF12136"/>
    <w:rsid w:val="3B0DCE75"/>
    <w:rsid w:val="3B10066B"/>
    <w:rsid w:val="3B908E43"/>
    <w:rsid w:val="3BAE551D"/>
    <w:rsid w:val="3BBB68A4"/>
    <w:rsid w:val="3C3DA5D8"/>
    <w:rsid w:val="3C6897FC"/>
    <w:rsid w:val="3CB1FD81"/>
    <w:rsid w:val="3CDED256"/>
    <w:rsid w:val="3CF86B6D"/>
    <w:rsid w:val="3D42D3F0"/>
    <w:rsid w:val="3D71A8F9"/>
    <w:rsid w:val="3D99EA39"/>
    <w:rsid w:val="3E0CBC80"/>
    <w:rsid w:val="3E1F7369"/>
    <w:rsid w:val="3E41EAA5"/>
    <w:rsid w:val="3E67C7A2"/>
    <w:rsid w:val="3E882ED9"/>
    <w:rsid w:val="3EAD7D58"/>
    <w:rsid w:val="3ED40C4C"/>
    <w:rsid w:val="3FA4ADF1"/>
    <w:rsid w:val="3FB044CF"/>
    <w:rsid w:val="3FC25652"/>
    <w:rsid w:val="3FC6012D"/>
    <w:rsid w:val="4000B678"/>
    <w:rsid w:val="401DEB0F"/>
    <w:rsid w:val="4034A0B0"/>
    <w:rsid w:val="40EF446D"/>
    <w:rsid w:val="4100048D"/>
    <w:rsid w:val="414789F7"/>
    <w:rsid w:val="416B44D0"/>
    <w:rsid w:val="41B6E4F5"/>
    <w:rsid w:val="41BDEE99"/>
    <w:rsid w:val="4239412C"/>
    <w:rsid w:val="425C82F1"/>
    <w:rsid w:val="42988019"/>
    <w:rsid w:val="429EC8A6"/>
    <w:rsid w:val="42B0DFAA"/>
    <w:rsid w:val="42FC484C"/>
    <w:rsid w:val="431B9BC1"/>
    <w:rsid w:val="4378A77C"/>
    <w:rsid w:val="439623CD"/>
    <w:rsid w:val="43B6768E"/>
    <w:rsid w:val="43EBC455"/>
    <w:rsid w:val="440A3B45"/>
    <w:rsid w:val="44372B26"/>
    <w:rsid w:val="444B6DAE"/>
    <w:rsid w:val="449288FC"/>
    <w:rsid w:val="44B1F322"/>
    <w:rsid w:val="44C0B26F"/>
    <w:rsid w:val="44F49BF9"/>
    <w:rsid w:val="4564CAB4"/>
    <w:rsid w:val="45B30302"/>
    <w:rsid w:val="45D7E281"/>
    <w:rsid w:val="45FB773F"/>
    <w:rsid w:val="468179BD"/>
    <w:rsid w:val="46AD5BCD"/>
    <w:rsid w:val="46AF4844"/>
    <w:rsid w:val="46C5C566"/>
    <w:rsid w:val="46DEF259"/>
    <w:rsid w:val="46EA9D4C"/>
    <w:rsid w:val="46F6CD72"/>
    <w:rsid w:val="46FC232F"/>
    <w:rsid w:val="46FF90B8"/>
    <w:rsid w:val="47F5FEB7"/>
    <w:rsid w:val="47FCF65A"/>
    <w:rsid w:val="482393A3"/>
    <w:rsid w:val="4888135F"/>
    <w:rsid w:val="489FEC5C"/>
    <w:rsid w:val="48AE6673"/>
    <w:rsid w:val="4923887F"/>
    <w:rsid w:val="499C6473"/>
    <w:rsid w:val="49A62FDE"/>
    <w:rsid w:val="49E06830"/>
    <w:rsid w:val="49FFB92D"/>
    <w:rsid w:val="4A0BBBEC"/>
    <w:rsid w:val="4A157E55"/>
    <w:rsid w:val="4A48FA19"/>
    <w:rsid w:val="4A8EA6B5"/>
    <w:rsid w:val="4AAD69D6"/>
    <w:rsid w:val="4ADBDEC9"/>
    <w:rsid w:val="4ADDB1D4"/>
    <w:rsid w:val="4AF45EC0"/>
    <w:rsid w:val="4B0A27A5"/>
    <w:rsid w:val="4B0AA048"/>
    <w:rsid w:val="4BC7854A"/>
    <w:rsid w:val="4BCAA15D"/>
    <w:rsid w:val="4BDF28B4"/>
    <w:rsid w:val="4C2021AE"/>
    <w:rsid w:val="4C2A04E2"/>
    <w:rsid w:val="4C633943"/>
    <w:rsid w:val="4C910CA3"/>
    <w:rsid w:val="4CA24E88"/>
    <w:rsid w:val="4D1D1D20"/>
    <w:rsid w:val="4D2C968F"/>
    <w:rsid w:val="4D90BE42"/>
    <w:rsid w:val="4D90E978"/>
    <w:rsid w:val="4DA24A47"/>
    <w:rsid w:val="4DBCA9FF"/>
    <w:rsid w:val="4DDC5017"/>
    <w:rsid w:val="4E02966C"/>
    <w:rsid w:val="4E2BA38C"/>
    <w:rsid w:val="4E36FD9D"/>
    <w:rsid w:val="4E3DE5D7"/>
    <w:rsid w:val="4E9338E8"/>
    <w:rsid w:val="4EC8CAE6"/>
    <w:rsid w:val="4F27650F"/>
    <w:rsid w:val="4F3B417B"/>
    <w:rsid w:val="4F624F8B"/>
    <w:rsid w:val="4F72F7CA"/>
    <w:rsid w:val="4F7CA895"/>
    <w:rsid w:val="4F866679"/>
    <w:rsid w:val="501D330F"/>
    <w:rsid w:val="501E876B"/>
    <w:rsid w:val="506AD117"/>
    <w:rsid w:val="507190B6"/>
    <w:rsid w:val="508D4FAF"/>
    <w:rsid w:val="50A49275"/>
    <w:rsid w:val="50FC29FB"/>
    <w:rsid w:val="5101688C"/>
    <w:rsid w:val="51634390"/>
    <w:rsid w:val="5165DEFB"/>
    <w:rsid w:val="517E4D71"/>
    <w:rsid w:val="51CC2A42"/>
    <w:rsid w:val="5202B2DF"/>
    <w:rsid w:val="528446B6"/>
    <w:rsid w:val="52C022BB"/>
    <w:rsid w:val="52C2A6ED"/>
    <w:rsid w:val="52F5033A"/>
    <w:rsid w:val="53159BE5"/>
    <w:rsid w:val="532EE750"/>
    <w:rsid w:val="5344489B"/>
    <w:rsid w:val="537A01E4"/>
    <w:rsid w:val="53892D48"/>
    <w:rsid w:val="53D7EBDF"/>
    <w:rsid w:val="53E76C5C"/>
    <w:rsid w:val="53F4D361"/>
    <w:rsid w:val="5446D726"/>
    <w:rsid w:val="548F896C"/>
    <w:rsid w:val="5492142C"/>
    <w:rsid w:val="54EAD261"/>
    <w:rsid w:val="552C0A85"/>
    <w:rsid w:val="553D5DD9"/>
    <w:rsid w:val="55501225"/>
    <w:rsid w:val="5562B7B9"/>
    <w:rsid w:val="558F0BD9"/>
    <w:rsid w:val="55B24DC1"/>
    <w:rsid w:val="564548AC"/>
    <w:rsid w:val="564AC06B"/>
    <w:rsid w:val="5650F337"/>
    <w:rsid w:val="567A4CD2"/>
    <w:rsid w:val="56BA56C8"/>
    <w:rsid w:val="56D82D51"/>
    <w:rsid w:val="56D900D8"/>
    <w:rsid w:val="5700D05B"/>
    <w:rsid w:val="570A9618"/>
    <w:rsid w:val="571632D8"/>
    <w:rsid w:val="5766FD9A"/>
    <w:rsid w:val="5789ABB0"/>
    <w:rsid w:val="579B7951"/>
    <w:rsid w:val="57D8D4D8"/>
    <w:rsid w:val="5800D727"/>
    <w:rsid w:val="5808DAAA"/>
    <w:rsid w:val="580E2F72"/>
    <w:rsid w:val="5867A142"/>
    <w:rsid w:val="588AECE2"/>
    <w:rsid w:val="58915A26"/>
    <w:rsid w:val="5894E767"/>
    <w:rsid w:val="58B5CDC8"/>
    <w:rsid w:val="58BBCE7F"/>
    <w:rsid w:val="58C26120"/>
    <w:rsid w:val="58E5798D"/>
    <w:rsid w:val="58F17F23"/>
    <w:rsid w:val="58F58AF6"/>
    <w:rsid w:val="5910619E"/>
    <w:rsid w:val="5944783C"/>
    <w:rsid w:val="59A37C24"/>
    <w:rsid w:val="59BA5DB4"/>
    <w:rsid w:val="5A4C570A"/>
    <w:rsid w:val="5A6056C6"/>
    <w:rsid w:val="5A94D43F"/>
    <w:rsid w:val="5AAC2C0B"/>
    <w:rsid w:val="5AC92F22"/>
    <w:rsid w:val="5ADA676C"/>
    <w:rsid w:val="5B110B44"/>
    <w:rsid w:val="5B5698AF"/>
    <w:rsid w:val="5B74F29C"/>
    <w:rsid w:val="5B8E1E19"/>
    <w:rsid w:val="5BA90D1E"/>
    <w:rsid w:val="5BD5729E"/>
    <w:rsid w:val="5C7381E9"/>
    <w:rsid w:val="5C82BE38"/>
    <w:rsid w:val="5D00B04D"/>
    <w:rsid w:val="5D4F6F97"/>
    <w:rsid w:val="5D8B1A64"/>
    <w:rsid w:val="5DA9A456"/>
    <w:rsid w:val="5E146830"/>
    <w:rsid w:val="5E519868"/>
    <w:rsid w:val="5E8C415E"/>
    <w:rsid w:val="5F0954CA"/>
    <w:rsid w:val="5F2F3253"/>
    <w:rsid w:val="5F411F23"/>
    <w:rsid w:val="5FA52568"/>
    <w:rsid w:val="5FA832F2"/>
    <w:rsid w:val="5FC83EC0"/>
    <w:rsid w:val="602EF31B"/>
    <w:rsid w:val="60736537"/>
    <w:rsid w:val="60BD9301"/>
    <w:rsid w:val="60BEF8AF"/>
    <w:rsid w:val="60E0BB58"/>
    <w:rsid w:val="611B7CF3"/>
    <w:rsid w:val="6128578B"/>
    <w:rsid w:val="616334EB"/>
    <w:rsid w:val="617972CB"/>
    <w:rsid w:val="61918B3B"/>
    <w:rsid w:val="619A63A1"/>
    <w:rsid w:val="61DF0A12"/>
    <w:rsid w:val="61F0F904"/>
    <w:rsid w:val="622FF075"/>
    <w:rsid w:val="625D612B"/>
    <w:rsid w:val="6263B9B6"/>
    <w:rsid w:val="627D04BD"/>
    <w:rsid w:val="6288FAC2"/>
    <w:rsid w:val="628C7D86"/>
    <w:rsid w:val="62A7FDC2"/>
    <w:rsid w:val="63739E1B"/>
    <w:rsid w:val="639EC763"/>
    <w:rsid w:val="63FAE2A4"/>
    <w:rsid w:val="64026940"/>
    <w:rsid w:val="64158E5F"/>
    <w:rsid w:val="643BC8A8"/>
    <w:rsid w:val="6449790B"/>
    <w:rsid w:val="645A1B4B"/>
    <w:rsid w:val="64802574"/>
    <w:rsid w:val="64B990C5"/>
    <w:rsid w:val="64C91B2F"/>
    <w:rsid w:val="64FA50BA"/>
    <w:rsid w:val="65619935"/>
    <w:rsid w:val="65D31649"/>
    <w:rsid w:val="662498F1"/>
    <w:rsid w:val="66452278"/>
    <w:rsid w:val="665304E6"/>
    <w:rsid w:val="66DEEB28"/>
    <w:rsid w:val="6707FBCA"/>
    <w:rsid w:val="67537DD2"/>
    <w:rsid w:val="675F77BC"/>
    <w:rsid w:val="678DDC9B"/>
    <w:rsid w:val="67926A28"/>
    <w:rsid w:val="67C76BCA"/>
    <w:rsid w:val="67CD6E6B"/>
    <w:rsid w:val="67CEE60C"/>
    <w:rsid w:val="67E3CCFD"/>
    <w:rsid w:val="6876B315"/>
    <w:rsid w:val="6887760A"/>
    <w:rsid w:val="68B37F22"/>
    <w:rsid w:val="68BE6329"/>
    <w:rsid w:val="6941BD34"/>
    <w:rsid w:val="694E2A48"/>
    <w:rsid w:val="695B0960"/>
    <w:rsid w:val="69873665"/>
    <w:rsid w:val="6991C099"/>
    <w:rsid w:val="69995B55"/>
    <w:rsid w:val="69B3DF75"/>
    <w:rsid w:val="69CDBF8D"/>
    <w:rsid w:val="69DEFB78"/>
    <w:rsid w:val="6A29D07F"/>
    <w:rsid w:val="6A345319"/>
    <w:rsid w:val="6A3EE774"/>
    <w:rsid w:val="6A577EA0"/>
    <w:rsid w:val="6AECC13F"/>
    <w:rsid w:val="6B0F5B65"/>
    <w:rsid w:val="6B20909C"/>
    <w:rsid w:val="6B5305C3"/>
    <w:rsid w:val="6B59C1D6"/>
    <w:rsid w:val="6B8A8B7C"/>
    <w:rsid w:val="6BC5B06A"/>
    <w:rsid w:val="6BDC20BA"/>
    <w:rsid w:val="6C5FF995"/>
    <w:rsid w:val="6C7F8122"/>
    <w:rsid w:val="6D185A5D"/>
    <w:rsid w:val="6D2970F4"/>
    <w:rsid w:val="6D4FCA4E"/>
    <w:rsid w:val="6D68DA6C"/>
    <w:rsid w:val="6D9266D3"/>
    <w:rsid w:val="6D9FF4D0"/>
    <w:rsid w:val="6DA54409"/>
    <w:rsid w:val="6DB297F7"/>
    <w:rsid w:val="6DC7FB4E"/>
    <w:rsid w:val="6DD10C5A"/>
    <w:rsid w:val="6E77FA99"/>
    <w:rsid w:val="6E8F420E"/>
    <w:rsid w:val="6EF2602C"/>
    <w:rsid w:val="6EF9316D"/>
    <w:rsid w:val="6F0F7F0E"/>
    <w:rsid w:val="6F5E0BC0"/>
    <w:rsid w:val="6F8E878F"/>
    <w:rsid w:val="6FF3B7C6"/>
    <w:rsid w:val="70894E11"/>
    <w:rsid w:val="708A0741"/>
    <w:rsid w:val="709C3642"/>
    <w:rsid w:val="70D102A3"/>
    <w:rsid w:val="70E07ACD"/>
    <w:rsid w:val="710E25D3"/>
    <w:rsid w:val="71430EC2"/>
    <w:rsid w:val="715DDEF5"/>
    <w:rsid w:val="716347FC"/>
    <w:rsid w:val="7176985C"/>
    <w:rsid w:val="71D3919F"/>
    <w:rsid w:val="721C0DA6"/>
    <w:rsid w:val="721C7BB4"/>
    <w:rsid w:val="722CA0BA"/>
    <w:rsid w:val="72418181"/>
    <w:rsid w:val="7270CA98"/>
    <w:rsid w:val="72C99A39"/>
    <w:rsid w:val="72F560EA"/>
    <w:rsid w:val="73405058"/>
    <w:rsid w:val="7346D816"/>
    <w:rsid w:val="735E935C"/>
    <w:rsid w:val="737FFDFD"/>
    <w:rsid w:val="73A7F2D9"/>
    <w:rsid w:val="73DC0CC0"/>
    <w:rsid w:val="7490513A"/>
    <w:rsid w:val="74A8B669"/>
    <w:rsid w:val="74D2DC36"/>
    <w:rsid w:val="750D07D1"/>
    <w:rsid w:val="75887F96"/>
    <w:rsid w:val="758F5A4E"/>
    <w:rsid w:val="75AB527C"/>
    <w:rsid w:val="75F79C58"/>
    <w:rsid w:val="760CD0FA"/>
    <w:rsid w:val="762EC3CC"/>
    <w:rsid w:val="76423223"/>
    <w:rsid w:val="766D5743"/>
    <w:rsid w:val="7679F0FB"/>
    <w:rsid w:val="770FA275"/>
    <w:rsid w:val="7716EB95"/>
    <w:rsid w:val="77531957"/>
    <w:rsid w:val="77729375"/>
    <w:rsid w:val="7777DE94"/>
    <w:rsid w:val="777B7BCB"/>
    <w:rsid w:val="77C3DF78"/>
    <w:rsid w:val="77F5CA76"/>
    <w:rsid w:val="78332ABB"/>
    <w:rsid w:val="7839416B"/>
    <w:rsid w:val="7874BFA8"/>
    <w:rsid w:val="78DDD00C"/>
    <w:rsid w:val="790C0386"/>
    <w:rsid w:val="798BF367"/>
    <w:rsid w:val="79987D95"/>
    <w:rsid w:val="79C0B171"/>
    <w:rsid w:val="79D5F748"/>
    <w:rsid w:val="7A0187F5"/>
    <w:rsid w:val="7A2AEBD4"/>
    <w:rsid w:val="7A8B41C4"/>
    <w:rsid w:val="7AA68D38"/>
    <w:rsid w:val="7AB2D567"/>
    <w:rsid w:val="7AB8F035"/>
    <w:rsid w:val="7AE51E64"/>
    <w:rsid w:val="7B953D05"/>
    <w:rsid w:val="7BC867EA"/>
    <w:rsid w:val="7BCF1696"/>
    <w:rsid w:val="7C1A071F"/>
    <w:rsid w:val="7C452527"/>
    <w:rsid w:val="7C521F62"/>
    <w:rsid w:val="7CABD85A"/>
    <w:rsid w:val="7CC15DAE"/>
    <w:rsid w:val="7CC94278"/>
    <w:rsid w:val="7CDF85DC"/>
    <w:rsid w:val="7D069733"/>
    <w:rsid w:val="7D65CA93"/>
    <w:rsid w:val="7D910AA7"/>
    <w:rsid w:val="7E152991"/>
    <w:rsid w:val="7E3CE8A4"/>
    <w:rsid w:val="7E5A9C50"/>
    <w:rsid w:val="7E64F6CC"/>
    <w:rsid w:val="7E6A1C8B"/>
    <w:rsid w:val="7E9530DD"/>
    <w:rsid w:val="7EB965B3"/>
    <w:rsid w:val="7ECEF124"/>
    <w:rsid w:val="7EEEB55F"/>
    <w:rsid w:val="7F0DE3D9"/>
    <w:rsid w:val="7F4DFBF6"/>
    <w:rsid w:val="7F7A3247"/>
    <w:rsid w:val="7F8E12CC"/>
    <w:rsid w:val="7F929E8D"/>
    <w:rsid w:val="7F970F97"/>
    <w:rsid w:val="7FC3D49A"/>
    <w:rsid w:val="7FDB09F2"/>
    <w:rsid w:val="7FE8A9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E2A48"/>
  <w15:chartTrackingRefBased/>
  <w15:docId w15:val="{F1C28CE1-96DF-4F09-9918-B8799A95ED9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CB92732"/>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2CB9273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2CB9273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2CB92732"/>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2CB92732"/>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2CB92732"/>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2CB92732"/>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2CB92732"/>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2CB92732"/>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2CB92732"/>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2CB92732"/>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2CB92732"/>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2CB92732"/>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2CB92732"/>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CB92732"/>
    <w:pPr>
      <w:spacing/>
      <w:ind w:left="720"/>
      <w:contextualSpacing/>
    </w:pPr>
  </w:style>
  <w:style w:type="character" w:styleId="Hyperlink">
    <w:uiPriority w:val="99"/>
    <w:name w:val="Hyperlink"/>
    <w:basedOn w:val="DefaultParagraphFont"/>
    <w:unhideWhenUsed/>
    <w:rsid w:val="2CB92732"/>
    <w:rPr>
      <w:color w:val="467886"/>
      <w:u w:val="single"/>
    </w:rPr>
  </w:style>
  <w:style w:type="paragraph" w:styleId="FootnoteText">
    <w:uiPriority w:val="99"/>
    <w:name w:val="footnote text"/>
    <w:basedOn w:val="Normal"/>
    <w:semiHidden/>
    <w:unhideWhenUsed/>
    <w:rsid w:val="79987D95"/>
    <w:rPr>
      <w:sz w:val="20"/>
      <w:szCs w:val="20"/>
    </w:rPr>
    <w:pPr>
      <w:spacing w:after="0" w:line="240" w:lineRule="auto"/>
    </w:pPr>
  </w:style>
  <w:style w:type="character" w:styleId="PlaceholderText">
    <w:uiPriority w:val="99"/>
    <w:name w:val="Placeholder Text"/>
    <w:basedOn w:val="DefaultParagraphFont"/>
    <w:semiHidden/>
    <w:rsid w:val="79987D95"/>
    <w:rPr>
      <w:color w:val="808080" w:themeColor="background1" w:themeTint="FF" w:themeShade="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c9a9b423198145a4" /><Relationship Type="http://schemas.openxmlformats.org/officeDocument/2006/relationships/numbering" Target="numbering.xml" Id="R0e521336224f4720" /><Relationship Type="http://schemas.openxmlformats.org/officeDocument/2006/relationships/image" Target="/media/image.png" Id="Rb5138fea8b1c4b0e" /><Relationship Type="http://schemas.openxmlformats.org/officeDocument/2006/relationships/hyperlink" Target="https://www.nfer.ac.uk/publications/multi-agency-working-and-its-implications-for-practice-a-review-of-the-literature/" TargetMode="External" Id="R7f6de37d5c4f4095" /><Relationship Type="http://schemas.openxmlformats.org/officeDocument/2006/relationships/hyperlink" Target="https://www.nfer.ac.uk/media/lqeodyla/css02.pdf" TargetMode="External" Id="Rcf799bed11744c69" /><Relationship Type="http://schemas.openxmlformats.org/officeDocument/2006/relationships/hyperlink" Target="https://doaj.org/article/20189f2872144c26a508784cab49001b" TargetMode="External" Id="R9d03e71d251e4c8c" /><Relationship Type="http://schemas.openxmlformats.org/officeDocument/2006/relationships/hyperlink" Target="https://www.contextualsafeguarding.org.uk" TargetMode="External" Id="R52f850761b4949c5" /><Relationship Type="http://schemas.openxmlformats.org/officeDocument/2006/relationships/hyperlink" Target="https://www.contextualsafeguarding.org.uk/toolkits/scale-up-toolkit/multi-agency-panels/" TargetMode="External" Id="Ra1dbc767fcf244e8" /><Relationship Type="http://schemas.openxmlformats.org/officeDocument/2006/relationships/hyperlink" Target="https://assets.publishing.service.gov.uk/media/669e7501ab418ab055592a7b/Working_together_to_safeguard_children_2023.pdf" TargetMode="External" Id="R757690f5ecab497d" /><Relationship Type="http://schemas.openxmlformats.org/officeDocument/2006/relationships/hyperlink" Target="https://www.mind.org.uk/for-young-people/camhs/understanding-camhs/" TargetMode="External" Id="Ra786789b3cc14eac" /><Relationship Type="http://schemas.openxmlformats.org/officeDocument/2006/relationships/hyperlink" Target="https://safeguardingboard.wales/about-the-board/" TargetMode="External" Id="Rd6f2eed26ab641fb" /><Relationship Type="http://schemas.openxmlformats.org/officeDocument/2006/relationships/hyperlink" Target="https://www.legislation.gov.uk/ukpga/2004/31/pdfs/ukpgaen_20040031_en.pdf" TargetMode="External" Id="Ref4d13e59adf4d83" /><Relationship Type="http://schemas.openxmlformats.org/officeDocument/2006/relationships/hyperlink" Target="https://www.open.edu/openlearn/mod/oucontent/view.php?id=104529&amp;section=3.3" TargetMode="External" Id="R70c9e1bdcf51411e" /><Relationship Type="http://schemas.openxmlformats.org/officeDocument/2006/relationships/hyperlink" Target="https://r2.vlereader.com/EpubReader?ean=1781910366707" TargetMode="External" Id="R3fa7e6b278c04115" /><Relationship Type="http://schemas.openxmlformats.org/officeDocument/2006/relationships/hyperlink" Target="https://www.gov.wales" TargetMode="External" Id="R742e791690074fa1" /><Relationship Type="http://schemas.openxmlformats.org/officeDocument/2006/relationships/hyperlink" Target="https://www.gov.wales/sites/default/files/publications/2019-05/social-services-and-well-being-wales-act-2014-the-essentials.pdf" TargetMode="External" Id="R1d284763851044bb" /><Relationship Type="http://schemas.openxmlformats.org/officeDocument/2006/relationships/hyperlink" Target="https://www.westberks.gov.uk/article/39758/The-Benefits-of-Having-a-Multi-Agency-Safeguarding-Hub-MASH" TargetMode="External" Id="Ra33ca8df40f6494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&#65279;<?xml version="1.0" encoding="utf-8"?><Relationships xmlns="http://schemas.openxmlformats.org/package/2006/relationships"><Relationship Type="http://schemas.microsoft.com/office/2011/relationships/webextension" Target="/word/webextensions/webextension.xml" Id="Rad3493045def471c"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ad3493045def471c"/>
  </wetp:taskpane>
</wetp:taskpanes>
</file>

<file path=word/webextensions/webextension.xml><?xml version="1.0" encoding="utf-8"?>
<we:webextension xmlns:we="http://schemas.microsoft.com/office/webextensions/webextension/2010/11" id="3778ed0a-1a93-40b1-9a74-0a65257478eb">
  <we:reference id="8c1c3d44-57e9-40d7-86e4-4adf61fea1dd" version="2.1.0.2" store="excatalog" storeType="excatalog"/>
  <we:alternateReferences>
    <we:reference id="WA104380122" version="2.1.0.2" store="en-us" storeType="omex"/>
  </we:alternateReferences>
  <we:properties>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currentFolder" value="{&quot;depth&quot;:0,&quot;id&quot;:&quot;all&quot;,&quot;name&quot;:&quot;All references&quot;,&quot;parentId&quot;:null,&quot;position&quot;:-2,&quot;isShared&quot;:false}"/>
    <we:property name="rw.officeVersion" value="&quot;1.3&quot;"/>
    <we:property name="bibliographyEnabled" value="&quot;bibliographyEnabled&quot;"/>
    <we:property name="citations" value="{&quot;1042008975&quot;:{&quot;referencesIds&quot;:[&quot;doc:680cd32a84b24a5727a67dcd&quot;],&quot;referencesOptions&quot;:{&quot;doc:680cd32a84b24a5727a67d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42008975,&quot;citationText&quot;:&quot;&lt;span style=\&quot;font-family:Aptos;font-size:16px;color:#000000\&quot;&gt;(Howe, Zachariou 2019)&lt;/span&gt;&quot;},&quot;1940177813&quot;:{&quot;referencesIds&quot;:[&quot;doc:680bdb3783e7660fcca23087&quot;],&quot;referencesOptions&quot;:{&quot;doc:680bdb3783e7660fcca230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0177813,&quot;citationText&quot;:&quot;&lt;span style=\&quot;font-family:Aptos;font-size:16px;color:#000000\&quot;&gt;(UK Parliament)&lt;/span&gt;&quot;}}"/>
  </we:properties>
  <we:bindings/>
  <we:snapshot xmlns:r="http://schemas.openxmlformats.org/officeDocument/2006/relationships"/>
</we:webextension>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2025-03-07T09:09:54.3047861Z</dcterms:created>
  <dcterms:modified xsi:type="dcterms:W3CDTF">2025-04-27T22:07:54.0422055Z</dcterms:modified>
  <dc:creator>Ieuan Morgan (2214077)</dc:creator>
  <lastModifiedBy>Ieuan Morgan (2214077)</lastModifiedBy>
</coreProperties>
</file>