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F28D8" w14:textId="77777777" w:rsidR="00972582" w:rsidRDefault="00972582" w:rsidP="00AA7C98">
      <w:pPr>
        <w:spacing w:line="360" w:lineRule="auto"/>
        <w:jc w:val="center"/>
        <w:rPr>
          <w:rFonts w:ascii="Calibri" w:eastAsia="Calibri" w:hAnsi="Calibri" w:cs="Calibri"/>
          <w:sz w:val="40"/>
          <w:szCs w:val="40"/>
        </w:rPr>
      </w:pPr>
    </w:p>
    <w:p w14:paraId="04DEE6D3" w14:textId="77777777" w:rsidR="00972582" w:rsidRDefault="002822A2" w:rsidP="00AA7C98">
      <w:pPr>
        <w:spacing w:line="360" w:lineRule="auto"/>
        <w:jc w:val="center"/>
        <w:rPr>
          <w:rFonts w:ascii="Calibri" w:eastAsia="Calibri" w:hAnsi="Calibri" w:cs="Calibri"/>
          <w:b/>
          <w:sz w:val="72"/>
          <w:szCs w:val="72"/>
        </w:rPr>
      </w:pPr>
      <w:r>
        <w:rPr>
          <w:rFonts w:ascii="Calibri" w:eastAsia="Calibri" w:hAnsi="Calibri" w:cs="Calibri"/>
          <w:b/>
          <w:sz w:val="72"/>
          <w:szCs w:val="72"/>
        </w:rPr>
        <w:t>Business Plan for</w:t>
      </w:r>
    </w:p>
    <w:p w14:paraId="7649E5F8" w14:textId="77777777" w:rsidR="00972582" w:rsidRDefault="00972582" w:rsidP="00AA7C98">
      <w:pPr>
        <w:spacing w:line="360" w:lineRule="auto"/>
        <w:jc w:val="center"/>
        <w:rPr>
          <w:rFonts w:ascii="Calibri" w:eastAsia="Calibri" w:hAnsi="Calibri" w:cs="Calibri"/>
          <w:sz w:val="40"/>
          <w:szCs w:val="40"/>
        </w:rPr>
      </w:pPr>
    </w:p>
    <w:p w14:paraId="0C085994" w14:textId="77777777" w:rsidR="00972582" w:rsidRDefault="00972582" w:rsidP="00AA7C98">
      <w:pPr>
        <w:pBdr>
          <w:top w:val="single" w:sz="4" w:space="1" w:color="000000"/>
          <w:left w:val="single" w:sz="4" w:space="4" w:color="000000"/>
          <w:bottom w:val="single" w:sz="4" w:space="17" w:color="000000"/>
          <w:right w:val="single" w:sz="4" w:space="4" w:color="000000"/>
        </w:pBdr>
        <w:spacing w:line="360" w:lineRule="auto"/>
        <w:jc w:val="center"/>
        <w:rPr>
          <w:rFonts w:ascii="Calibri" w:eastAsia="Calibri" w:hAnsi="Calibri" w:cs="Calibri"/>
          <w:sz w:val="40"/>
          <w:szCs w:val="40"/>
        </w:rPr>
      </w:pPr>
    </w:p>
    <w:p w14:paraId="37612742" w14:textId="77777777" w:rsidR="00972582" w:rsidRDefault="002822A2" w:rsidP="00AA7C98">
      <w:pPr>
        <w:pBdr>
          <w:top w:val="single" w:sz="4" w:space="1" w:color="000000"/>
          <w:left w:val="single" w:sz="4" w:space="4" w:color="000000"/>
          <w:bottom w:val="single" w:sz="4" w:space="17" w:color="000000"/>
          <w:right w:val="single" w:sz="4" w:space="4" w:color="000000"/>
        </w:pBdr>
        <w:spacing w:line="360" w:lineRule="auto"/>
        <w:jc w:val="center"/>
        <w:rPr>
          <w:b/>
          <w:sz w:val="44"/>
          <w:szCs w:val="44"/>
        </w:rPr>
      </w:pPr>
      <w:r>
        <w:rPr>
          <w:b/>
          <w:sz w:val="44"/>
          <w:szCs w:val="44"/>
        </w:rPr>
        <w:t>Haven</w:t>
      </w:r>
    </w:p>
    <w:p w14:paraId="252BD410" w14:textId="77777777" w:rsidR="00972582" w:rsidRDefault="00972582" w:rsidP="00AA7C98">
      <w:pPr>
        <w:spacing w:line="360" w:lineRule="auto"/>
        <w:jc w:val="center"/>
        <w:rPr>
          <w:rFonts w:ascii="Calibri" w:eastAsia="Calibri" w:hAnsi="Calibri" w:cs="Calibri"/>
          <w:sz w:val="40"/>
          <w:szCs w:val="40"/>
        </w:rPr>
      </w:pPr>
    </w:p>
    <w:p w14:paraId="1D732F6C" w14:textId="77777777" w:rsidR="00972582" w:rsidRDefault="00972582" w:rsidP="00AA7C98">
      <w:pPr>
        <w:spacing w:line="360" w:lineRule="auto"/>
        <w:jc w:val="center"/>
        <w:rPr>
          <w:rFonts w:ascii="Calibri" w:eastAsia="Calibri" w:hAnsi="Calibri" w:cs="Calibri"/>
          <w:sz w:val="40"/>
          <w:szCs w:val="40"/>
        </w:rPr>
      </w:pPr>
    </w:p>
    <w:p w14:paraId="66EF1241" w14:textId="77777777" w:rsidR="00972582" w:rsidRDefault="00972582" w:rsidP="00AA7C98">
      <w:pPr>
        <w:spacing w:line="360" w:lineRule="auto"/>
        <w:jc w:val="center"/>
        <w:rPr>
          <w:rFonts w:ascii="Calibri" w:eastAsia="Calibri" w:hAnsi="Calibri" w:cs="Calibri"/>
          <w:sz w:val="40"/>
          <w:szCs w:val="40"/>
        </w:rPr>
      </w:pPr>
    </w:p>
    <w:p w14:paraId="7C9C4783" w14:textId="77777777" w:rsidR="00972582" w:rsidRDefault="002822A2" w:rsidP="00AA7C98">
      <w:pPr>
        <w:spacing w:line="360" w:lineRule="auto"/>
        <w:jc w:val="center"/>
        <w:rPr>
          <w:rFonts w:ascii="Calibri" w:eastAsia="Calibri" w:hAnsi="Calibri" w:cs="Calibri"/>
          <w:b/>
          <w:sz w:val="40"/>
          <w:szCs w:val="40"/>
        </w:rPr>
      </w:pPr>
      <w:r>
        <w:rPr>
          <w:rFonts w:ascii="Calibri" w:eastAsia="Calibri" w:hAnsi="Calibri" w:cs="Calibri"/>
          <w:b/>
          <w:sz w:val="40"/>
          <w:szCs w:val="40"/>
        </w:rPr>
        <w:t>Produced By:</w:t>
      </w:r>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118"/>
      </w:tblGrid>
      <w:tr w:rsidR="00972582" w14:paraId="4D6D699D" w14:textId="77777777">
        <w:tc>
          <w:tcPr>
            <w:tcW w:w="5949" w:type="dxa"/>
          </w:tcPr>
          <w:p w14:paraId="12706F1E" w14:textId="77777777" w:rsidR="00972582" w:rsidRDefault="002822A2" w:rsidP="00AA7C98">
            <w:pPr>
              <w:spacing w:line="360" w:lineRule="auto"/>
              <w:rPr>
                <w:rFonts w:ascii="Calibri" w:eastAsia="Calibri" w:hAnsi="Calibri" w:cs="Calibri"/>
                <w:sz w:val="40"/>
                <w:szCs w:val="40"/>
              </w:rPr>
            </w:pPr>
            <w:r>
              <w:rPr>
                <w:rFonts w:ascii="Calibri" w:eastAsia="Calibri" w:hAnsi="Calibri" w:cs="Calibri"/>
                <w:sz w:val="40"/>
                <w:szCs w:val="40"/>
              </w:rPr>
              <w:t>Student Name</w:t>
            </w:r>
          </w:p>
        </w:tc>
        <w:tc>
          <w:tcPr>
            <w:tcW w:w="3118" w:type="dxa"/>
          </w:tcPr>
          <w:p w14:paraId="7E63958E" w14:textId="77777777" w:rsidR="00972582" w:rsidRDefault="002822A2" w:rsidP="00AA7C98">
            <w:pPr>
              <w:spacing w:line="360" w:lineRule="auto"/>
              <w:jc w:val="center"/>
              <w:rPr>
                <w:rFonts w:ascii="Calibri" w:eastAsia="Calibri" w:hAnsi="Calibri" w:cs="Calibri"/>
                <w:sz w:val="40"/>
                <w:szCs w:val="40"/>
              </w:rPr>
            </w:pPr>
            <w:r>
              <w:rPr>
                <w:rFonts w:ascii="Calibri" w:eastAsia="Calibri" w:hAnsi="Calibri" w:cs="Calibri"/>
                <w:sz w:val="40"/>
                <w:szCs w:val="40"/>
              </w:rPr>
              <w:t>Student No.</w:t>
            </w:r>
          </w:p>
        </w:tc>
      </w:tr>
      <w:tr w:rsidR="00972582" w14:paraId="2A805DB5" w14:textId="77777777">
        <w:tc>
          <w:tcPr>
            <w:tcW w:w="5949" w:type="dxa"/>
          </w:tcPr>
          <w:p w14:paraId="79797DC7" w14:textId="6EA6136C" w:rsidR="00972582" w:rsidRDefault="001F52C9" w:rsidP="001F52C9">
            <w:pPr>
              <w:spacing w:line="360" w:lineRule="auto"/>
              <w:rPr>
                <w:rFonts w:ascii="Calibri" w:eastAsia="Calibri" w:hAnsi="Calibri" w:cs="Calibri"/>
                <w:sz w:val="40"/>
                <w:szCs w:val="40"/>
              </w:rPr>
            </w:pPr>
            <w:r>
              <w:rPr>
                <w:rFonts w:ascii="Calibri" w:eastAsia="Calibri" w:hAnsi="Calibri" w:cs="Calibri"/>
                <w:sz w:val="40"/>
                <w:szCs w:val="40"/>
              </w:rPr>
              <w:t>Amirul Islam</w:t>
            </w:r>
          </w:p>
        </w:tc>
        <w:tc>
          <w:tcPr>
            <w:tcW w:w="3118" w:type="dxa"/>
          </w:tcPr>
          <w:p w14:paraId="44DB4204" w14:textId="4213C303" w:rsidR="00972582" w:rsidRDefault="001F52C9" w:rsidP="00AA7C98">
            <w:pPr>
              <w:spacing w:line="360" w:lineRule="auto"/>
              <w:jc w:val="center"/>
              <w:rPr>
                <w:rFonts w:ascii="Calibri" w:eastAsia="Calibri" w:hAnsi="Calibri" w:cs="Calibri"/>
                <w:sz w:val="40"/>
                <w:szCs w:val="40"/>
              </w:rPr>
            </w:pPr>
            <w:r>
              <w:rPr>
                <w:rFonts w:ascii="Calibri" w:eastAsia="Calibri" w:hAnsi="Calibri" w:cs="Calibri"/>
                <w:sz w:val="40"/>
                <w:szCs w:val="40"/>
              </w:rPr>
              <w:t>2234363</w:t>
            </w:r>
          </w:p>
        </w:tc>
      </w:tr>
    </w:tbl>
    <w:p w14:paraId="1997C2D2" w14:textId="77777777" w:rsidR="00972582" w:rsidRDefault="00972582" w:rsidP="00AA7C98">
      <w:pPr>
        <w:spacing w:line="360" w:lineRule="auto"/>
        <w:jc w:val="center"/>
        <w:rPr>
          <w:rFonts w:ascii="Calibri" w:eastAsia="Calibri" w:hAnsi="Calibri" w:cs="Calibri"/>
          <w:sz w:val="40"/>
          <w:szCs w:val="40"/>
        </w:rPr>
      </w:pPr>
    </w:p>
    <w:p w14:paraId="6E19B280" w14:textId="5CBB2772" w:rsidR="00972582" w:rsidRDefault="002822A2" w:rsidP="00AA7C98">
      <w:pPr>
        <w:spacing w:line="360" w:lineRule="auto"/>
        <w:jc w:val="center"/>
        <w:rPr>
          <w:rFonts w:ascii="Calibri" w:eastAsia="Calibri" w:hAnsi="Calibri" w:cs="Calibri"/>
          <w:sz w:val="40"/>
          <w:szCs w:val="40"/>
        </w:rPr>
      </w:pPr>
      <w:r>
        <w:rPr>
          <w:rFonts w:ascii="Calibri" w:eastAsia="Calibri" w:hAnsi="Calibri" w:cs="Calibri"/>
          <w:b/>
          <w:sz w:val="40"/>
          <w:szCs w:val="40"/>
        </w:rPr>
        <w:t>Dated</w:t>
      </w:r>
      <w:r>
        <w:rPr>
          <w:rFonts w:ascii="Calibri" w:eastAsia="Calibri" w:hAnsi="Calibri" w:cs="Calibri"/>
          <w:sz w:val="40"/>
          <w:szCs w:val="40"/>
        </w:rPr>
        <w:t xml:space="preserve">:  </w:t>
      </w:r>
      <w:r w:rsidR="00D76D60">
        <w:rPr>
          <w:rFonts w:ascii="Calibri" w:eastAsia="Calibri" w:hAnsi="Calibri" w:cs="Calibri"/>
          <w:sz w:val="40"/>
          <w:szCs w:val="40"/>
        </w:rPr>
        <w:t>29/01/2025</w:t>
      </w:r>
    </w:p>
    <w:p w14:paraId="6AE1CBE3" w14:textId="77777777" w:rsidR="00972582" w:rsidRDefault="00972582" w:rsidP="00AA7C98">
      <w:pPr>
        <w:spacing w:line="360" w:lineRule="auto"/>
        <w:jc w:val="center"/>
        <w:rPr>
          <w:rFonts w:ascii="Calibri" w:eastAsia="Calibri" w:hAnsi="Calibri" w:cs="Calibri"/>
          <w:sz w:val="40"/>
          <w:szCs w:val="40"/>
        </w:rPr>
      </w:pPr>
    </w:p>
    <w:p w14:paraId="7357B92D" w14:textId="77777777" w:rsidR="00972582" w:rsidRDefault="00972582" w:rsidP="00AA7C98">
      <w:pPr>
        <w:spacing w:line="360" w:lineRule="auto"/>
        <w:jc w:val="center"/>
        <w:rPr>
          <w:rFonts w:ascii="Calibri" w:eastAsia="Calibri" w:hAnsi="Calibri" w:cs="Calibri"/>
          <w:sz w:val="40"/>
          <w:szCs w:val="40"/>
        </w:rPr>
      </w:pPr>
    </w:p>
    <w:p w14:paraId="0767DAFA" w14:textId="77777777" w:rsidR="00972582" w:rsidRDefault="00972582" w:rsidP="00AA7C98">
      <w:pPr>
        <w:spacing w:line="360" w:lineRule="auto"/>
        <w:jc w:val="center"/>
        <w:rPr>
          <w:rFonts w:ascii="Calibri" w:eastAsia="Calibri" w:hAnsi="Calibri" w:cs="Calibri"/>
          <w:sz w:val="40"/>
          <w:szCs w:val="40"/>
        </w:rPr>
      </w:pPr>
    </w:p>
    <w:p w14:paraId="36486464" w14:textId="77777777" w:rsidR="00972582" w:rsidRDefault="00972582" w:rsidP="00AA7C98">
      <w:pPr>
        <w:spacing w:line="360" w:lineRule="auto"/>
        <w:jc w:val="center"/>
        <w:rPr>
          <w:rFonts w:ascii="Calibri" w:eastAsia="Calibri" w:hAnsi="Calibri" w:cs="Calibri"/>
          <w:sz w:val="40"/>
          <w:szCs w:val="40"/>
        </w:rPr>
      </w:pPr>
    </w:p>
    <w:p w14:paraId="12401351" w14:textId="77777777" w:rsidR="00972582" w:rsidRDefault="00972582" w:rsidP="00AA7C98">
      <w:pPr>
        <w:spacing w:line="360" w:lineRule="auto"/>
        <w:jc w:val="center"/>
        <w:rPr>
          <w:rFonts w:ascii="Calibri" w:eastAsia="Calibri" w:hAnsi="Calibri" w:cs="Calibri"/>
          <w:sz w:val="40"/>
          <w:szCs w:val="40"/>
        </w:rPr>
      </w:pPr>
    </w:p>
    <w:p w14:paraId="3F31CCBD" w14:textId="77777777" w:rsidR="00972582" w:rsidRDefault="00972582" w:rsidP="00AA7C98">
      <w:pPr>
        <w:spacing w:line="360" w:lineRule="auto"/>
        <w:jc w:val="center"/>
        <w:rPr>
          <w:rFonts w:ascii="Calibri" w:eastAsia="Calibri" w:hAnsi="Calibri" w:cs="Calibri"/>
          <w:sz w:val="40"/>
          <w:szCs w:val="40"/>
        </w:rPr>
      </w:pPr>
    </w:p>
    <w:p w14:paraId="74883EFB" w14:textId="77777777" w:rsidR="00972582" w:rsidRDefault="00972582" w:rsidP="00AA7C98">
      <w:pPr>
        <w:spacing w:line="360" w:lineRule="auto"/>
        <w:jc w:val="center"/>
        <w:rPr>
          <w:rFonts w:ascii="Calibri" w:eastAsia="Calibri" w:hAnsi="Calibri" w:cs="Calibri"/>
          <w:sz w:val="40"/>
          <w:szCs w:val="40"/>
        </w:rPr>
      </w:pPr>
    </w:p>
    <w:p w14:paraId="29E51899" w14:textId="77777777" w:rsidR="00972582" w:rsidRDefault="002822A2" w:rsidP="00AA7C98">
      <w:pPr>
        <w:spacing w:line="360" w:lineRule="auto"/>
        <w:rPr>
          <w:rFonts w:ascii="Calibri" w:eastAsia="Calibri" w:hAnsi="Calibri" w:cs="Calibri"/>
          <w:sz w:val="40"/>
          <w:szCs w:val="40"/>
        </w:rPr>
      </w:pPr>
      <w:r>
        <w:rPr>
          <w:rFonts w:ascii="Calibri" w:eastAsia="Calibri" w:hAnsi="Calibri" w:cs="Calibri"/>
          <w:b/>
          <w:sz w:val="40"/>
          <w:szCs w:val="40"/>
        </w:rPr>
        <w:t>Module Name</w:t>
      </w:r>
      <w:r>
        <w:rPr>
          <w:rFonts w:ascii="Calibri" w:eastAsia="Calibri" w:hAnsi="Calibri" w:cs="Calibri"/>
          <w:sz w:val="40"/>
          <w:szCs w:val="40"/>
        </w:rPr>
        <w:t>: Entrepreneurship</w:t>
      </w:r>
    </w:p>
    <w:p w14:paraId="54ED7155" w14:textId="77777777" w:rsidR="00972582" w:rsidRDefault="002822A2" w:rsidP="00AA7C98">
      <w:pPr>
        <w:spacing w:line="360" w:lineRule="auto"/>
        <w:rPr>
          <w:rFonts w:ascii="Calibri" w:eastAsia="Calibri" w:hAnsi="Calibri" w:cs="Calibri"/>
          <w:sz w:val="40"/>
          <w:szCs w:val="40"/>
        </w:rPr>
      </w:pPr>
      <w:r>
        <w:rPr>
          <w:rFonts w:ascii="Calibri" w:eastAsia="Calibri" w:hAnsi="Calibri" w:cs="Calibri"/>
          <w:b/>
          <w:sz w:val="40"/>
          <w:szCs w:val="40"/>
        </w:rPr>
        <w:t>Module Code</w:t>
      </w:r>
      <w:r>
        <w:rPr>
          <w:rFonts w:ascii="Calibri" w:eastAsia="Calibri" w:hAnsi="Calibri" w:cs="Calibri"/>
          <w:sz w:val="40"/>
          <w:szCs w:val="40"/>
        </w:rPr>
        <w:t>: BMIH5001</w:t>
      </w:r>
    </w:p>
    <w:p w14:paraId="3421BC38" w14:textId="07C91507" w:rsidR="00972582" w:rsidRDefault="002822A2" w:rsidP="00AA7C98">
      <w:pPr>
        <w:spacing w:line="360" w:lineRule="auto"/>
        <w:rPr>
          <w:rFonts w:ascii="Calibri" w:eastAsia="Calibri" w:hAnsi="Calibri" w:cs="Calibri"/>
          <w:sz w:val="40"/>
          <w:szCs w:val="40"/>
        </w:rPr>
      </w:pPr>
      <w:r>
        <w:rPr>
          <w:rFonts w:ascii="Calibri" w:eastAsia="Calibri" w:hAnsi="Calibri" w:cs="Calibri"/>
          <w:b/>
          <w:sz w:val="40"/>
          <w:szCs w:val="40"/>
        </w:rPr>
        <w:t>Lecturer Name</w:t>
      </w:r>
      <w:r>
        <w:rPr>
          <w:rFonts w:ascii="Calibri" w:eastAsia="Calibri" w:hAnsi="Calibri" w:cs="Calibri"/>
          <w:sz w:val="40"/>
          <w:szCs w:val="40"/>
        </w:rPr>
        <w:t xml:space="preserve">: </w:t>
      </w:r>
      <w:r w:rsidR="003B0377">
        <w:rPr>
          <w:rFonts w:ascii="Calibri" w:eastAsia="Calibri" w:hAnsi="Calibri" w:cs="Calibri"/>
          <w:sz w:val="40"/>
          <w:szCs w:val="40"/>
        </w:rPr>
        <w:t>Neil Dyer</w:t>
      </w:r>
    </w:p>
    <w:p w14:paraId="0D3E913B" w14:textId="77777777" w:rsidR="00972582" w:rsidRDefault="00972582" w:rsidP="00AA7C98">
      <w:pPr>
        <w:spacing w:line="360" w:lineRule="auto"/>
        <w:jc w:val="center"/>
        <w:rPr>
          <w:rFonts w:ascii="Calibri" w:eastAsia="Calibri" w:hAnsi="Calibri" w:cs="Calibri"/>
          <w:sz w:val="40"/>
          <w:szCs w:val="40"/>
        </w:rPr>
      </w:pPr>
    </w:p>
    <w:p w14:paraId="34563297" w14:textId="77777777" w:rsidR="00972582" w:rsidRDefault="00972582" w:rsidP="00AA7C98">
      <w:pPr>
        <w:spacing w:line="360" w:lineRule="auto"/>
        <w:jc w:val="center"/>
        <w:rPr>
          <w:rFonts w:ascii="Calibri" w:eastAsia="Calibri" w:hAnsi="Calibri" w:cs="Calibri"/>
          <w:sz w:val="40"/>
          <w:szCs w:val="40"/>
        </w:rPr>
      </w:pPr>
    </w:p>
    <w:p w14:paraId="69DFA07F" w14:textId="77777777" w:rsidR="00972582" w:rsidRDefault="00972582" w:rsidP="00AA7C98">
      <w:pPr>
        <w:spacing w:line="360" w:lineRule="auto"/>
        <w:jc w:val="center"/>
        <w:rPr>
          <w:rFonts w:ascii="Calibri" w:eastAsia="Calibri" w:hAnsi="Calibri" w:cs="Calibri"/>
          <w:sz w:val="40"/>
          <w:szCs w:val="40"/>
        </w:rPr>
      </w:pPr>
    </w:p>
    <w:p w14:paraId="431D1994" w14:textId="77777777" w:rsidR="00972582" w:rsidRDefault="00972582" w:rsidP="00AA7C98">
      <w:pPr>
        <w:spacing w:line="360" w:lineRule="auto"/>
        <w:jc w:val="center"/>
        <w:rPr>
          <w:rFonts w:ascii="Calibri" w:eastAsia="Calibri" w:hAnsi="Calibri" w:cs="Calibri"/>
          <w:sz w:val="40"/>
          <w:szCs w:val="40"/>
        </w:rPr>
      </w:pPr>
    </w:p>
    <w:p w14:paraId="4E6B1CC1" w14:textId="77777777" w:rsidR="00972582" w:rsidRDefault="00972582" w:rsidP="00AA7C98">
      <w:pPr>
        <w:spacing w:line="360" w:lineRule="auto"/>
        <w:jc w:val="center"/>
        <w:rPr>
          <w:rFonts w:ascii="Calibri" w:eastAsia="Calibri" w:hAnsi="Calibri" w:cs="Calibri"/>
          <w:sz w:val="40"/>
          <w:szCs w:val="40"/>
        </w:rPr>
      </w:pPr>
    </w:p>
    <w:p w14:paraId="7E3AF7B8" w14:textId="77777777" w:rsidR="00972582" w:rsidRDefault="002822A2" w:rsidP="00AA7C98">
      <w:pPr>
        <w:pStyle w:val="Heading4"/>
        <w:spacing w:line="360" w:lineRule="auto"/>
        <w:rPr>
          <w:rFonts w:ascii="Calibri" w:eastAsia="Calibri" w:hAnsi="Calibri" w:cs="Calibri"/>
        </w:rPr>
      </w:pPr>
      <w:r>
        <w:rPr>
          <w:rFonts w:ascii="Calibri" w:eastAsia="Calibri" w:hAnsi="Calibri" w:cs="Calibri"/>
        </w:rPr>
        <w:t>CONTENTS</w:t>
      </w:r>
    </w:p>
    <w:p w14:paraId="373E455B" w14:textId="77777777" w:rsidR="00972582" w:rsidRDefault="00972582" w:rsidP="00AA7C98">
      <w:pPr>
        <w:spacing w:line="360" w:lineRule="auto"/>
        <w:rPr>
          <w:rFonts w:ascii="Calibri" w:eastAsia="Calibri" w:hAnsi="Calibri" w:cs="Calibri"/>
        </w:rPr>
      </w:pPr>
    </w:p>
    <w:p w14:paraId="6AF7831B" w14:textId="77777777" w:rsidR="00972582" w:rsidRDefault="00972582" w:rsidP="00AA7C98">
      <w:pPr>
        <w:spacing w:line="360" w:lineRule="auto"/>
        <w:rPr>
          <w:rFonts w:ascii="Calibri" w:eastAsia="Calibri" w:hAnsi="Calibri" w:cs="Calibri"/>
        </w:rPr>
      </w:pPr>
    </w:p>
    <w:p w14:paraId="346D94DA" w14:textId="77777777" w:rsidR="00972582" w:rsidRDefault="00972582" w:rsidP="00AA7C98">
      <w:pPr>
        <w:spacing w:line="360" w:lineRule="auto"/>
        <w:rPr>
          <w:rFonts w:ascii="Calibri" w:eastAsia="Calibri" w:hAnsi="Calibri" w:cs="Calibri"/>
        </w:rPr>
      </w:pPr>
    </w:p>
    <w:tbl>
      <w:tblPr>
        <w:tblStyle w:val="a0"/>
        <w:tblW w:w="9071" w:type="dxa"/>
        <w:tblLayout w:type="fixed"/>
        <w:tblLook w:val="0000" w:firstRow="0" w:lastRow="0" w:firstColumn="0" w:lastColumn="0" w:noHBand="0" w:noVBand="0"/>
      </w:tblPr>
      <w:tblGrid>
        <w:gridCol w:w="817"/>
        <w:gridCol w:w="349"/>
        <w:gridCol w:w="1185"/>
        <w:gridCol w:w="3461"/>
        <w:gridCol w:w="1843"/>
        <w:gridCol w:w="250"/>
        <w:gridCol w:w="1166"/>
      </w:tblGrid>
      <w:tr w:rsidR="00972582" w14:paraId="6FEB3022" w14:textId="77777777">
        <w:tc>
          <w:tcPr>
            <w:tcW w:w="817" w:type="dxa"/>
            <w:shd w:val="clear" w:color="auto" w:fill="auto"/>
          </w:tcPr>
          <w:p w14:paraId="6AF4345A" w14:textId="77777777" w:rsidR="00972582" w:rsidRDefault="00972582" w:rsidP="00AA7C98">
            <w:pPr>
              <w:spacing w:before="120" w:after="120" w:line="360" w:lineRule="auto"/>
              <w:rPr>
                <w:rFonts w:ascii="Calibri" w:eastAsia="Calibri" w:hAnsi="Calibri" w:cs="Calibri"/>
                <w:sz w:val="28"/>
                <w:szCs w:val="28"/>
              </w:rPr>
            </w:pPr>
          </w:p>
        </w:tc>
        <w:tc>
          <w:tcPr>
            <w:tcW w:w="4995" w:type="dxa"/>
            <w:gridSpan w:val="3"/>
            <w:shd w:val="clear" w:color="auto" w:fill="auto"/>
          </w:tcPr>
          <w:p w14:paraId="358953A3" w14:textId="77777777" w:rsidR="00972582" w:rsidRDefault="00972582" w:rsidP="00AA7C98">
            <w:pPr>
              <w:spacing w:before="120" w:after="120" w:line="360" w:lineRule="auto"/>
              <w:rPr>
                <w:rFonts w:ascii="Calibri" w:eastAsia="Calibri" w:hAnsi="Calibri" w:cs="Calibri"/>
                <w:sz w:val="28"/>
                <w:szCs w:val="28"/>
              </w:rPr>
            </w:pPr>
          </w:p>
        </w:tc>
        <w:tc>
          <w:tcPr>
            <w:tcW w:w="2093" w:type="dxa"/>
            <w:gridSpan w:val="2"/>
            <w:shd w:val="clear" w:color="auto" w:fill="auto"/>
          </w:tcPr>
          <w:p w14:paraId="705A6044"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PAGE</w:t>
            </w:r>
          </w:p>
        </w:tc>
        <w:tc>
          <w:tcPr>
            <w:tcW w:w="1166" w:type="dxa"/>
            <w:shd w:val="clear" w:color="auto" w:fill="auto"/>
          </w:tcPr>
          <w:p w14:paraId="562BF88D" w14:textId="77777777" w:rsidR="00972582" w:rsidRDefault="00972582" w:rsidP="00AA7C98">
            <w:pPr>
              <w:spacing w:before="120" w:after="120" w:line="360" w:lineRule="auto"/>
              <w:rPr>
                <w:rFonts w:ascii="Calibri" w:eastAsia="Calibri" w:hAnsi="Calibri" w:cs="Calibri"/>
                <w:sz w:val="28"/>
                <w:szCs w:val="28"/>
              </w:rPr>
            </w:pPr>
          </w:p>
        </w:tc>
      </w:tr>
      <w:tr w:rsidR="00972582" w14:paraId="627822A9" w14:textId="77777777">
        <w:tc>
          <w:tcPr>
            <w:tcW w:w="817" w:type="dxa"/>
            <w:shd w:val="clear" w:color="auto" w:fill="auto"/>
          </w:tcPr>
          <w:p w14:paraId="2CA26C4F"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 xml:space="preserve">1. </w:t>
            </w:r>
          </w:p>
        </w:tc>
        <w:tc>
          <w:tcPr>
            <w:tcW w:w="4995" w:type="dxa"/>
            <w:gridSpan w:val="3"/>
            <w:shd w:val="clear" w:color="auto" w:fill="auto"/>
          </w:tcPr>
          <w:p w14:paraId="6E21D229"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Executive Summary</w:t>
            </w:r>
          </w:p>
        </w:tc>
        <w:tc>
          <w:tcPr>
            <w:tcW w:w="2093" w:type="dxa"/>
            <w:gridSpan w:val="2"/>
            <w:shd w:val="clear" w:color="auto" w:fill="auto"/>
          </w:tcPr>
          <w:p w14:paraId="22886954"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w:t>
            </w:r>
          </w:p>
        </w:tc>
        <w:tc>
          <w:tcPr>
            <w:tcW w:w="1166" w:type="dxa"/>
            <w:shd w:val="clear" w:color="auto" w:fill="auto"/>
          </w:tcPr>
          <w:p w14:paraId="663D8DDC" w14:textId="77777777" w:rsidR="00972582" w:rsidRDefault="00972582" w:rsidP="00AA7C98">
            <w:pPr>
              <w:spacing w:before="120" w:after="120" w:line="360" w:lineRule="auto"/>
              <w:rPr>
                <w:rFonts w:ascii="Calibri" w:eastAsia="Calibri" w:hAnsi="Calibri" w:cs="Calibri"/>
                <w:sz w:val="28"/>
                <w:szCs w:val="28"/>
              </w:rPr>
            </w:pPr>
          </w:p>
        </w:tc>
      </w:tr>
      <w:tr w:rsidR="00972582" w14:paraId="395C7EB0" w14:textId="77777777">
        <w:tc>
          <w:tcPr>
            <w:tcW w:w="817" w:type="dxa"/>
            <w:shd w:val="clear" w:color="auto" w:fill="auto"/>
          </w:tcPr>
          <w:p w14:paraId="35D6A342"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2.</w:t>
            </w:r>
          </w:p>
        </w:tc>
        <w:tc>
          <w:tcPr>
            <w:tcW w:w="4995" w:type="dxa"/>
            <w:gridSpan w:val="3"/>
            <w:shd w:val="clear" w:color="auto" w:fill="auto"/>
          </w:tcPr>
          <w:p w14:paraId="0641EA1B"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 xml:space="preserve">The Business Idea </w:t>
            </w:r>
          </w:p>
        </w:tc>
        <w:tc>
          <w:tcPr>
            <w:tcW w:w="2093" w:type="dxa"/>
            <w:gridSpan w:val="2"/>
            <w:shd w:val="clear" w:color="auto" w:fill="auto"/>
          </w:tcPr>
          <w:p w14:paraId="29BEBA18"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w:t>
            </w:r>
          </w:p>
        </w:tc>
        <w:tc>
          <w:tcPr>
            <w:tcW w:w="1166" w:type="dxa"/>
            <w:shd w:val="clear" w:color="auto" w:fill="auto"/>
          </w:tcPr>
          <w:p w14:paraId="14F5EB9C" w14:textId="77777777" w:rsidR="00972582" w:rsidRDefault="00972582" w:rsidP="00AA7C98">
            <w:pPr>
              <w:spacing w:before="120" w:after="120" w:line="360" w:lineRule="auto"/>
              <w:rPr>
                <w:rFonts w:ascii="Calibri" w:eastAsia="Calibri" w:hAnsi="Calibri" w:cs="Calibri"/>
                <w:sz w:val="28"/>
                <w:szCs w:val="28"/>
              </w:rPr>
            </w:pPr>
          </w:p>
        </w:tc>
      </w:tr>
      <w:tr w:rsidR="00972582" w14:paraId="53DAB6C6" w14:textId="77777777">
        <w:tc>
          <w:tcPr>
            <w:tcW w:w="817" w:type="dxa"/>
            <w:shd w:val="clear" w:color="auto" w:fill="auto"/>
          </w:tcPr>
          <w:p w14:paraId="2C74F690"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3.</w:t>
            </w:r>
          </w:p>
        </w:tc>
        <w:tc>
          <w:tcPr>
            <w:tcW w:w="4995" w:type="dxa"/>
            <w:gridSpan w:val="3"/>
            <w:shd w:val="clear" w:color="auto" w:fill="auto"/>
          </w:tcPr>
          <w:p w14:paraId="1E23B6E0"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 xml:space="preserve">The Team </w:t>
            </w:r>
          </w:p>
        </w:tc>
        <w:tc>
          <w:tcPr>
            <w:tcW w:w="2093" w:type="dxa"/>
            <w:gridSpan w:val="2"/>
            <w:shd w:val="clear" w:color="auto" w:fill="auto"/>
          </w:tcPr>
          <w:p w14:paraId="5B2B6A91"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w:t>
            </w:r>
          </w:p>
        </w:tc>
        <w:tc>
          <w:tcPr>
            <w:tcW w:w="1166" w:type="dxa"/>
            <w:shd w:val="clear" w:color="auto" w:fill="auto"/>
          </w:tcPr>
          <w:p w14:paraId="2BA4298C" w14:textId="77777777" w:rsidR="00972582" w:rsidRDefault="00972582" w:rsidP="00AA7C98">
            <w:pPr>
              <w:spacing w:before="120" w:after="120" w:line="360" w:lineRule="auto"/>
              <w:rPr>
                <w:rFonts w:ascii="Calibri" w:eastAsia="Calibri" w:hAnsi="Calibri" w:cs="Calibri"/>
                <w:sz w:val="28"/>
                <w:szCs w:val="28"/>
              </w:rPr>
            </w:pPr>
          </w:p>
        </w:tc>
      </w:tr>
      <w:tr w:rsidR="00972582" w14:paraId="424F225E" w14:textId="77777777">
        <w:tc>
          <w:tcPr>
            <w:tcW w:w="817" w:type="dxa"/>
            <w:shd w:val="clear" w:color="auto" w:fill="auto"/>
          </w:tcPr>
          <w:p w14:paraId="08A2BEBF"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4.</w:t>
            </w:r>
          </w:p>
        </w:tc>
        <w:tc>
          <w:tcPr>
            <w:tcW w:w="4995" w:type="dxa"/>
            <w:gridSpan w:val="3"/>
            <w:shd w:val="clear" w:color="auto" w:fill="auto"/>
          </w:tcPr>
          <w:p w14:paraId="667C5FAE"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 xml:space="preserve">Market Research </w:t>
            </w:r>
          </w:p>
        </w:tc>
        <w:tc>
          <w:tcPr>
            <w:tcW w:w="2093" w:type="dxa"/>
            <w:gridSpan w:val="2"/>
            <w:shd w:val="clear" w:color="auto" w:fill="auto"/>
          </w:tcPr>
          <w:p w14:paraId="4C6F7C30"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w:t>
            </w:r>
          </w:p>
        </w:tc>
        <w:tc>
          <w:tcPr>
            <w:tcW w:w="1166" w:type="dxa"/>
            <w:shd w:val="clear" w:color="auto" w:fill="auto"/>
          </w:tcPr>
          <w:p w14:paraId="6BFC1F71" w14:textId="77777777" w:rsidR="00972582" w:rsidRDefault="00972582" w:rsidP="00AA7C98">
            <w:pPr>
              <w:spacing w:before="120" w:after="120" w:line="360" w:lineRule="auto"/>
              <w:rPr>
                <w:rFonts w:ascii="Calibri" w:eastAsia="Calibri" w:hAnsi="Calibri" w:cs="Calibri"/>
                <w:sz w:val="28"/>
                <w:szCs w:val="28"/>
              </w:rPr>
            </w:pPr>
          </w:p>
        </w:tc>
      </w:tr>
      <w:tr w:rsidR="00972582" w14:paraId="01417A2B" w14:textId="77777777">
        <w:tc>
          <w:tcPr>
            <w:tcW w:w="817" w:type="dxa"/>
            <w:shd w:val="clear" w:color="auto" w:fill="auto"/>
          </w:tcPr>
          <w:p w14:paraId="70E654C6"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5.</w:t>
            </w:r>
          </w:p>
        </w:tc>
        <w:tc>
          <w:tcPr>
            <w:tcW w:w="4995" w:type="dxa"/>
            <w:gridSpan w:val="3"/>
            <w:shd w:val="clear" w:color="auto" w:fill="auto"/>
          </w:tcPr>
          <w:p w14:paraId="4F4F2DF5"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Marketing Plan</w:t>
            </w:r>
          </w:p>
        </w:tc>
        <w:tc>
          <w:tcPr>
            <w:tcW w:w="2093" w:type="dxa"/>
            <w:gridSpan w:val="2"/>
            <w:shd w:val="clear" w:color="auto" w:fill="auto"/>
          </w:tcPr>
          <w:p w14:paraId="2BA2FDED"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w:t>
            </w:r>
          </w:p>
        </w:tc>
        <w:tc>
          <w:tcPr>
            <w:tcW w:w="1166" w:type="dxa"/>
            <w:shd w:val="clear" w:color="auto" w:fill="auto"/>
          </w:tcPr>
          <w:p w14:paraId="26F4327C" w14:textId="77777777" w:rsidR="00972582" w:rsidRDefault="00972582" w:rsidP="00AA7C98">
            <w:pPr>
              <w:spacing w:before="120" w:after="120" w:line="360" w:lineRule="auto"/>
              <w:rPr>
                <w:rFonts w:ascii="Calibri" w:eastAsia="Calibri" w:hAnsi="Calibri" w:cs="Calibri"/>
                <w:sz w:val="28"/>
                <w:szCs w:val="28"/>
              </w:rPr>
            </w:pPr>
          </w:p>
        </w:tc>
      </w:tr>
      <w:tr w:rsidR="00972582" w14:paraId="34F554F0" w14:textId="77777777">
        <w:tc>
          <w:tcPr>
            <w:tcW w:w="817" w:type="dxa"/>
            <w:shd w:val="clear" w:color="auto" w:fill="auto"/>
          </w:tcPr>
          <w:p w14:paraId="47F88329"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lastRenderedPageBreak/>
              <w:t>6.</w:t>
            </w:r>
          </w:p>
        </w:tc>
        <w:tc>
          <w:tcPr>
            <w:tcW w:w="4995" w:type="dxa"/>
            <w:gridSpan w:val="3"/>
            <w:shd w:val="clear" w:color="auto" w:fill="auto"/>
          </w:tcPr>
          <w:p w14:paraId="23CC96F0"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 xml:space="preserve">Key Resources </w:t>
            </w:r>
          </w:p>
        </w:tc>
        <w:tc>
          <w:tcPr>
            <w:tcW w:w="2093" w:type="dxa"/>
            <w:gridSpan w:val="2"/>
            <w:shd w:val="clear" w:color="auto" w:fill="auto"/>
          </w:tcPr>
          <w:p w14:paraId="7AC7285C"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w:t>
            </w:r>
          </w:p>
        </w:tc>
        <w:tc>
          <w:tcPr>
            <w:tcW w:w="1166" w:type="dxa"/>
            <w:shd w:val="clear" w:color="auto" w:fill="auto"/>
          </w:tcPr>
          <w:p w14:paraId="456453F2" w14:textId="77777777" w:rsidR="00972582" w:rsidRDefault="00972582" w:rsidP="00AA7C98">
            <w:pPr>
              <w:spacing w:before="120" w:after="120" w:line="360" w:lineRule="auto"/>
              <w:rPr>
                <w:rFonts w:ascii="Calibri" w:eastAsia="Calibri" w:hAnsi="Calibri" w:cs="Calibri"/>
                <w:sz w:val="28"/>
                <w:szCs w:val="28"/>
              </w:rPr>
            </w:pPr>
          </w:p>
        </w:tc>
      </w:tr>
      <w:tr w:rsidR="00972582" w14:paraId="5560CB8C" w14:textId="77777777">
        <w:tc>
          <w:tcPr>
            <w:tcW w:w="817" w:type="dxa"/>
            <w:shd w:val="clear" w:color="auto" w:fill="auto"/>
          </w:tcPr>
          <w:p w14:paraId="42C855DA"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7.</w:t>
            </w:r>
          </w:p>
        </w:tc>
        <w:tc>
          <w:tcPr>
            <w:tcW w:w="4995" w:type="dxa"/>
            <w:gridSpan w:val="3"/>
            <w:shd w:val="clear" w:color="auto" w:fill="auto"/>
          </w:tcPr>
          <w:p w14:paraId="1A925DCB"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Finances &amp; Start-Up Support</w:t>
            </w:r>
          </w:p>
        </w:tc>
        <w:tc>
          <w:tcPr>
            <w:tcW w:w="2093" w:type="dxa"/>
            <w:gridSpan w:val="2"/>
            <w:shd w:val="clear" w:color="auto" w:fill="auto"/>
          </w:tcPr>
          <w:p w14:paraId="7C25072A"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w:t>
            </w:r>
          </w:p>
        </w:tc>
        <w:tc>
          <w:tcPr>
            <w:tcW w:w="1166" w:type="dxa"/>
            <w:shd w:val="clear" w:color="auto" w:fill="auto"/>
          </w:tcPr>
          <w:p w14:paraId="3390CEF8" w14:textId="77777777" w:rsidR="00972582" w:rsidRDefault="00972582" w:rsidP="00AA7C98">
            <w:pPr>
              <w:spacing w:before="120" w:after="120" w:line="360" w:lineRule="auto"/>
              <w:rPr>
                <w:rFonts w:ascii="Calibri" w:eastAsia="Calibri" w:hAnsi="Calibri" w:cs="Calibri"/>
                <w:sz w:val="28"/>
                <w:szCs w:val="28"/>
              </w:rPr>
            </w:pPr>
          </w:p>
        </w:tc>
      </w:tr>
      <w:tr w:rsidR="00972582" w14:paraId="791A56FD" w14:textId="77777777">
        <w:tc>
          <w:tcPr>
            <w:tcW w:w="817" w:type="dxa"/>
            <w:shd w:val="clear" w:color="auto" w:fill="auto"/>
          </w:tcPr>
          <w:p w14:paraId="7D6D9053" w14:textId="77777777" w:rsidR="00972582" w:rsidRDefault="00972582" w:rsidP="00AA7C98">
            <w:pPr>
              <w:spacing w:before="120" w:after="120" w:line="360" w:lineRule="auto"/>
              <w:rPr>
                <w:rFonts w:ascii="Calibri" w:eastAsia="Calibri" w:hAnsi="Calibri" w:cs="Calibri"/>
                <w:sz w:val="28"/>
                <w:szCs w:val="28"/>
              </w:rPr>
            </w:pPr>
          </w:p>
        </w:tc>
        <w:tc>
          <w:tcPr>
            <w:tcW w:w="4995" w:type="dxa"/>
            <w:gridSpan w:val="3"/>
            <w:shd w:val="clear" w:color="auto" w:fill="auto"/>
          </w:tcPr>
          <w:p w14:paraId="6F46B184" w14:textId="77777777" w:rsidR="00972582" w:rsidRDefault="00972582" w:rsidP="00AA7C98">
            <w:pPr>
              <w:spacing w:before="120" w:after="120" w:line="360" w:lineRule="auto"/>
              <w:rPr>
                <w:rFonts w:ascii="Calibri" w:eastAsia="Calibri" w:hAnsi="Calibri" w:cs="Calibri"/>
                <w:sz w:val="28"/>
                <w:szCs w:val="28"/>
              </w:rPr>
            </w:pPr>
          </w:p>
        </w:tc>
        <w:tc>
          <w:tcPr>
            <w:tcW w:w="2093" w:type="dxa"/>
            <w:gridSpan w:val="2"/>
            <w:shd w:val="clear" w:color="auto" w:fill="auto"/>
          </w:tcPr>
          <w:p w14:paraId="06150E6A" w14:textId="77777777" w:rsidR="00972582" w:rsidRDefault="00972582" w:rsidP="00AA7C98">
            <w:pPr>
              <w:spacing w:before="120" w:after="120" w:line="360" w:lineRule="auto"/>
              <w:rPr>
                <w:rFonts w:ascii="Calibri" w:eastAsia="Calibri" w:hAnsi="Calibri" w:cs="Calibri"/>
                <w:sz w:val="28"/>
                <w:szCs w:val="28"/>
              </w:rPr>
            </w:pPr>
          </w:p>
        </w:tc>
        <w:tc>
          <w:tcPr>
            <w:tcW w:w="1166" w:type="dxa"/>
            <w:shd w:val="clear" w:color="auto" w:fill="auto"/>
          </w:tcPr>
          <w:p w14:paraId="70D6BCEA" w14:textId="77777777" w:rsidR="00972582" w:rsidRDefault="00972582" w:rsidP="00AA7C98">
            <w:pPr>
              <w:spacing w:before="120" w:after="120" w:line="360" w:lineRule="auto"/>
              <w:rPr>
                <w:rFonts w:ascii="Calibri" w:eastAsia="Calibri" w:hAnsi="Calibri" w:cs="Calibri"/>
                <w:sz w:val="28"/>
                <w:szCs w:val="28"/>
              </w:rPr>
            </w:pPr>
          </w:p>
        </w:tc>
      </w:tr>
      <w:tr w:rsidR="00972582" w14:paraId="7582FF42" w14:textId="77777777">
        <w:tc>
          <w:tcPr>
            <w:tcW w:w="2351" w:type="dxa"/>
            <w:gridSpan w:val="3"/>
            <w:shd w:val="clear" w:color="auto" w:fill="auto"/>
          </w:tcPr>
          <w:p w14:paraId="02881D07"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APPENDICES:</w:t>
            </w:r>
          </w:p>
        </w:tc>
        <w:tc>
          <w:tcPr>
            <w:tcW w:w="5304" w:type="dxa"/>
            <w:gridSpan w:val="2"/>
            <w:shd w:val="clear" w:color="auto" w:fill="auto"/>
          </w:tcPr>
          <w:p w14:paraId="3ACE456C" w14:textId="77777777" w:rsidR="00972582" w:rsidRDefault="00972582" w:rsidP="00AA7C98">
            <w:pPr>
              <w:spacing w:line="360" w:lineRule="auto"/>
              <w:jc w:val="both"/>
              <w:rPr>
                <w:rFonts w:ascii="Calibri" w:eastAsia="Calibri" w:hAnsi="Calibri" w:cs="Calibri"/>
                <w:sz w:val="28"/>
                <w:szCs w:val="28"/>
              </w:rPr>
            </w:pPr>
          </w:p>
        </w:tc>
        <w:tc>
          <w:tcPr>
            <w:tcW w:w="250" w:type="dxa"/>
            <w:shd w:val="clear" w:color="auto" w:fill="auto"/>
          </w:tcPr>
          <w:p w14:paraId="164A1CB3" w14:textId="77777777" w:rsidR="00972582" w:rsidRDefault="00972582" w:rsidP="00AA7C98">
            <w:pPr>
              <w:spacing w:before="120" w:after="120" w:line="360" w:lineRule="auto"/>
              <w:rPr>
                <w:rFonts w:ascii="Calibri" w:eastAsia="Calibri" w:hAnsi="Calibri" w:cs="Calibri"/>
                <w:sz w:val="28"/>
                <w:szCs w:val="28"/>
              </w:rPr>
            </w:pPr>
          </w:p>
        </w:tc>
        <w:tc>
          <w:tcPr>
            <w:tcW w:w="1166" w:type="dxa"/>
            <w:shd w:val="clear" w:color="auto" w:fill="auto"/>
          </w:tcPr>
          <w:p w14:paraId="343BCF0D" w14:textId="77777777" w:rsidR="00972582" w:rsidRDefault="00972582" w:rsidP="00AA7C98">
            <w:pPr>
              <w:spacing w:before="120" w:after="120" w:line="360" w:lineRule="auto"/>
              <w:rPr>
                <w:rFonts w:ascii="Calibri" w:eastAsia="Calibri" w:hAnsi="Calibri" w:cs="Calibri"/>
                <w:sz w:val="28"/>
                <w:szCs w:val="28"/>
              </w:rPr>
            </w:pPr>
          </w:p>
        </w:tc>
      </w:tr>
      <w:tr w:rsidR="00972582" w14:paraId="042FE21A" w14:textId="77777777">
        <w:tc>
          <w:tcPr>
            <w:tcW w:w="2351" w:type="dxa"/>
            <w:gridSpan w:val="3"/>
            <w:shd w:val="clear" w:color="auto" w:fill="auto"/>
          </w:tcPr>
          <w:p w14:paraId="3D878981"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Appendix A</w:t>
            </w:r>
          </w:p>
        </w:tc>
        <w:tc>
          <w:tcPr>
            <w:tcW w:w="3461" w:type="dxa"/>
            <w:shd w:val="clear" w:color="auto" w:fill="auto"/>
          </w:tcPr>
          <w:p w14:paraId="13B2DD87" w14:textId="77777777" w:rsidR="00972582" w:rsidRDefault="00972582" w:rsidP="00AA7C98">
            <w:pPr>
              <w:spacing w:before="120" w:after="120" w:line="360" w:lineRule="auto"/>
              <w:rPr>
                <w:rFonts w:ascii="Calibri" w:eastAsia="Calibri" w:hAnsi="Calibri" w:cs="Calibri"/>
                <w:sz w:val="28"/>
                <w:szCs w:val="28"/>
              </w:rPr>
            </w:pPr>
          </w:p>
        </w:tc>
        <w:tc>
          <w:tcPr>
            <w:tcW w:w="2093" w:type="dxa"/>
            <w:gridSpan w:val="2"/>
            <w:shd w:val="clear" w:color="auto" w:fill="auto"/>
          </w:tcPr>
          <w:p w14:paraId="4FE93858"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SWOT Analysis</w:t>
            </w:r>
          </w:p>
        </w:tc>
        <w:tc>
          <w:tcPr>
            <w:tcW w:w="1166" w:type="dxa"/>
            <w:shd w:val="clear" w:color="auto" w:fill="auto"/>
          </w:tcPr>
          <w:p w14:paraId="41235991" w14:textId="77777777" w:rsidR="00972582" w:rsidRDefault="00972582" w:rsidP="00AA7C98">
            <w:pPr>
              <w:spacing w:before="120" w:after="120" w:line="360" w:lineRule="auto"/>
              <w:rPr>
                <w:rFonts w:ascii="Calibri" w:eastAsia="Calibri" w:hAnsi="Calibri" w:cs="Calibri"/>
                <w:sz w:val="28"/>
                <w:szCs w:val="28"/>
              </w:rPr>
            </w:pPr>
          </w:p>
        </w:tc>
      </w:tr>
      <w:tr w:rsidR="00972582" w14:paraId="29603479" w14:textId="77777777">
        <w:tc>
          <w:tcPr>
            <w:tcW w:w="2351" w:type="dxa"/>
            <w:gridSpan w:val="3"/>
            <w:shd w:val="clear" w:color="auto" w:fill="auto"/>
          </w:tcPr>
          <w:p w14:paraId="3C01AB6E" w14:textId="77777777" w:rsidR="00972582" w:rsidRDefault="002822A2" w:rsidP="00AA7C98">
            <w:pPr>
              <w:spacing w:before="120" w:after="120" w:line="360" w:lineRule="auto"/>
              <w:rPr>
                <w:rFonts w:ascii="Calibri" w:eastAsia="Calibri" w:hAnsi="Calibri" w:cs="Calibri"/>
                <w:b/>
                <w:sz w:val="28"/>
                <w:szCs w:val="28"/>
              </w:rPr>
            </w:pPr>
            <w:r>
              <w:rPr>
                <w:rFonts w:ascii="Calibri" w:eastAsia="Calibri" w:hAnsi="Calibri" w:cs="Calibri"/>
                <w:b/>
                <w:sz w:val="28"/>
                <w:szCs w:val="28"/>
              </w:rPr>
              <w:t>Appendix B</w:t>
            </w:r>
          </w:p>
        </w:tc>
        <w:tc>
          <w:tcPr>
            <w:tcW w:w="3461" w:type="dxa"/>
            <w:shd w:val="clear" w:color="auto" w:fill="auto"/>
          </w:tcPr>
          <w:p w14:paraId="271A6657" w14:textId="77777777" w:rsidR="00972582" w:rsidRDefault="00972582" w:rsidP="00AA7C98">
            <w:pPr>
              <w:spacing w:before="120" w:after="120" w:line="360" w:lineRule="auto"/>
              <w:rPr>
                <w:rFonts w:ascii="Calibri" w:eastAsia="Calibri" w:hAnsi="Calibri" w:cs="Calibri"/>
                <w:sz w:val="28"/>
                <w:szCs w:val="28"/>
              </w:rPr>
            </w:pPr>
          </w:p>
        </w:tc>
        <w:tc>
          <w:tcPr>
            <w:tcW w:w="2093" w:type="dxa"/>
            <w:gridSpan w:val="2"/>
            <w:shd w:val="clear" w:color="auto" w:fill="auto"/>
          </w:tcPr>
          <w:p w14:paraId="3AD4E71B" w14:textId="77777777" w:rsidR="00972582" w:rsidRDefault="002822A2" w:rsidP="00AA7C98">
            <w:pPr>
              <w:spacing w:before="120" w:after="120" w:line="360" w:lineRule="auto"/>
              <w:rPr>
                <w:rFonts w:ascii="Calibri" w:eastAsia="Calibri" w:hAnsi="Calibri" w:cs="Calibri"/>
                <w:sz w:val="28"/>
                <w:szCs w:val="28"/>
              </w:rPr>
            </w:pPr>
            <w:r>
              <w:rPr>
                <w:rFonts w:ascii="Calibri" w:eastAsia="Calibri" w:hAnsi="Calibri" w:cs="Calibri"/>
                <w:sz w:val="28"/>
                <w:szCs w:val="28"/>
              </w:rPr>
              <w:t>PEST Analysis</w:t>
            </w:r>
          </w:p>
        </w:tc>
        <w:tc>
          <w:tcPr>
            <w:tcW w:w="1166" w:type="dxa"/>
            <w:shd w:val="clear" w:color="auto" w:fill="auto"/>
          </w:tcPr>
          <w:p w14:paraId="14B2C5F0" w14:textId="77777777" w:rsidR="00972582" w:rsidRDefault="00972582" w:rsidP="00AA7C98">
            <w:pPr>
              <w:spacing w:before="120" w:after="120" w:line="360" w:lineRule="auto"/>
              <w:rPr>
                <w:rFonts w:ascii="Calibri" w:eastAsia="Calibri" w:hAnsi="Calibri" w:cs="Calibri"/>
                <w:sz w:val="28"/>
                <w:szCs w:val="28"/>
              </w:rPr>
            </w:pPr>
          </w:p>
        </w:tc>
      </w:tr>
      <w:tr w:rsidR="00972582" w14:paraId="59DE31D8" w14:textId="77777777">
        <w:trPr>
          <w:gridAfter w:val="5"/>
          <w:wAfter w:w="7905" w:type="dxa"/>
        </w:trPr>
        <w:tc>
          <w:tcPr>
            <w:tcW w:w="1166" w:type="dxa"/>
            <w:gridSpan w:val="2"/>
            <w:shd w:val="clear" w:color="auto" w:fill="auto"/>
          </w:tcPr>
          <w:p w14:paraId="6AC9C6D8" w14:textId="77777777" w:rsidR="00972582" w:rsidRDefault="00972582" w:rsidP="00AA7C98">
            <w:pPr>
              <w:spacing w:before="120" w:after="120" w:line="360" w:lineRule="auto"/>
              <w:rPr>
                <w:rFonts w:ascii="Calibri" w:eastAsia="Calibri" w:hAnsi="Calibri" w:cs="Calibri"/>
                <w:sz w:val="28"/>
                <w:szCs w:val="28"/>
              </w:rPr>
            </w:pPr>
          </w:p>
        </w:tc>
      </w:tr>
      <w:tr w:rsidR="00972582" w14:paraId="5DD886EF" w14:textId="77777777">
        <w:trPr>
          <w:gridAfter w:val="5"/>
          <w:wAfter w:w="7905" w:type="dxa"/>
        </w:trPr>
        <w:tc>
          <w:tcPr>
            <w:tcW w:w="1166" w:type="dxa"/>
            <w:gridSpan w:val="2"/>
            <w:shd w:val="clear" w:color="auto" w:fill="auto"/>
          </w:tcPr>
          <w:p w14:paraId="3C2B2288" w14:textId="77777777" w:rsidR="00972582" w:rsidRDefault="00972582" w:rsidP="00AA7C98">
            <w:pPr>
              <w:spacing w:before="120" w:after="120" w:line="360" w:lineRule="auto"/>
              <w:rPr>
                <w:rFonts w:ascii="Calibri" w:eastAsia="Calibri" w:hAnsi="Calibri" w:cs="Calibri"/>
                <w:sz w:val="28"/>
                <w:szCs w:val="28"/>
              </w:rPr>
            </w:pPr>
          </w:p>
        </w:tc>
      </w:tr>
      <w:tr w:rsidR="00972582" w14:paraId="39893D39" w14:textId="77777777">
        <w:trPr>
          <w:gridAfter w:val="5"/>
          <w:wAfter w:w="7905" w:type="dxa"/>
        </w:trPr>
        <w:tc>
          <w:tcPr>
            <w:tcW w:w="1166" w:type="dxa"/>
            <w:gridSpan w:val="2"/>
            <w:shd w:val="clear" w:color="auto" w:fill="auto"/>
          </w:tcPr>
          <w:p w14:paraId="56BD5C42" w14:textId="77777777" w:rsidR="00972582" w:rsidRDefault="00972582" w:rsidP="00AA7C98">
            <w:pPr>
              <w:spacing w:before="120" w:after="120" w:line="360" w:lineRule="auto"/>
              <w:rPr>
                <w:rFonts w:ascii="Calibri" w:eastAsia="Calibri" w:hAnsi="Calibri" w:cs="Calibri"/>
                <w:sz w:val="28"/>
                <w:szCs w:val="28"/>
              </w:rPr>
            </w:pPr>
          </w:p>
        </w:tc>
      </w:tr>
      <w:tr w:rsidR="00972582" w14:paraId="1F91D0A8" w14:textId="77777777">
        <w:trPr>
          <w:gridAfter w:val="5"/>
          <w:wAfter w:w="7905" w:type="dxa"/>
        </w:trPr>
        <w:tc>
          <w:tcPr>
            <w:tcW w:w="1166" w:type="dxa"/>
            <w:gridSpan w:val="2"/>
            <w:shd w:val="clear" w:color="auto" w:fill="auto"/>
          </w:tcPr>
          <w:p w14:paraId="60FE871A" w14:textId="77777777" w:rsidR="00972582" w:rsidRDefault="00972582" w:rsidP="00AA7C98">
            <w:pPr>
              <w:spacing w:before="120" w:after="120" w:line="360" w:lineRule="auto"/>
              <w:rPr>
                <w:rFonts w:ascii="Calibri" w:eastAsia="Calibri" w:hAnsi="Calibri" w:cs="Calibri"/>
                <w:sz w:val="28"/>
                <w:szCs w:val="28"/>
              </w:rPr>
            </w:pPr>
          </w:p>
        </w:tc>
      </w:tr>
      <w:tr w:rsidR="00972582" w14:paraId="387C6DE6" w14:textId="77777777">
        <w:trPr>
          <w:gridAfter w:val="5"/>
          <w:wAfter w:w="7905" w:type="dxa"/>
        </w:trPr>
        <w:tc>
          <w:tcPr>
            <w:tcW w:w="1166" w:type="dxa"/>
            <w:gridSpan w:val="2"/>
            <w:shd w:val="clear" w:color="auto" w:fill="auto"/>
          </w:tcPr>
          <w:p w14:paraId="37FE7933" w14:textId="77777777" w:rsidR="00972582" w:rsidRDefault="00972582" w:rsidP="00AA7C98">
            <w:pPr>
              <w:spacing w:before="120" w:after="120" w:line="360" w:lineRule="auto"/>
              <w:rPr>
                <w:rFonts w:ascii="Calibri" w:eastAsia="Calibri" w:hAnsi="Calibri" w:cs="Calibri"/>
                <w:sz w:val="28"/>
                <w:szCs w:val="28"/>
              </w:rPr>
            </w:pPr>
          </w:p>
        </w:tc>
      </w:tr>
    </w:tbl>
    <w:p w14:paraId="1890D844" w14:textId="77777777" w:rsidR="00972582" w:rsidRDefault="00972582" w:rsidP="00AA7C98">
      <w:pPr>
        <w:spacing w:line="360" w:lineRule="auto"/>
        <w:jc w:val="both"/>
        <w:rPr>
          <w:rFonts w:ascii="Calibri" w:eastAsia="Calibri" w:hAnsi="Calibri" w:cs="Calibri"/>
          <w:sz w:val="28"/>
          <w:szCs w:val="28"/>
        </w:rPr>
      </w:pPr>
    </w:p>
    <w:p w14:paraId="07C555AA" w14:textId="77777777" w:rsidR="00972582" w:rsidRDefault="002822A2" w:rsidP="00AA7C98">
      <w:pPr>
        <w:spacing w:line="360" w:lineRule="auto"/>
        <w:jc w:val="center"/>
        <w:rPr>
          <w:rFonts w:ascii="Calibri" w:eastAsia="Calibri" w:hAnsi="Calibri" w:cs="Calibri"/>
          <w:color w:val="FF0000"/>
          <w:sz w:val="28"/>
          <w:szCs w:val="28"/>
        </w:rPr>
      </w:pPr>
      <w:r>
        <w:br w:type="page"/>
      </w:r>
    </w:p>
    <w:p w14:paraId="38740DA3" w14:textId="77777777" w:rsidR="00972582" w:rsidRDefault="002822A2" w:rsidP="00AA7C98">
      <w:pPr>
        <w:spacing w:line="360" w:lineRule="auto"/>
        <w:jc w:val="both"/>
        <w:rPr>
          <w:rFonts w:ascii="Calibri" w:eastAsia="Calibri" w:hAnsi="Calibri" w:cs="Calibri"/>
          <w:b/>
          <w:sz w:val="28"/>
          <w:szCs w:val="28"/>
        </w:rPr>
      </w:pPr>
      <w:r>
        <w:rPr>
          <w:rFonts w:ascii="Calibri" w:eastAsia="Calibri" w:hAnsi="Calibri" w:cs="Calibri"/>
          <w:b/>
          <w:sz w:val="28"/>
          <w:szCs w:val="28"/>
        </w:rPr>
        <w:lastRenderedPageBreak/>
        <w:t>AI Declaration:</w:t>
      </w:r>
    </w:p>
    <w:p w14:paraId="573BE681" w14:textId="77777777" w:rsidR="00E86815" w:rsidRDefault="00E86815" w:rsidP="00AA7C98">
      <w:pPr>
        <w:spacing w:line="360" w:lineRule="auto"/>
        <w:jc w:val="both"/>
        <w:rPr>
          <w:rFonts w:ascii="Calibri" w:eastAsia="Calibri" w:hAnsi="Calibri" w:cs="Calibri"/>
          <w:b/>
          <w:sz w:val="28"/>
          <w:szCs w:val="28"/>
        </w:rPr>
      </w:pPr>
    </w:p>
    <w:p w14:paraId="3006B6DC" w14:textId="77777777" w:rsidR="00972582" w:rsidRDefault="00972582" w:rsidP="00AA7C98">
      <w:pPr>
        <w:spacing w:line="360" w:lineRule="auto"/>
        <w:jc w:val="both"/>
        <w:rPr>
          <w:rFonts w:ascii="Calibri" w:eastAsia="Calibri" w:hAnsi="Calibri" w:cs="Calibri"/>
          <w:b/>
          <w:sz w:val="28"/>
          <w:szCs w:val="28"/>
        </w:rPr>
      </w:pPr>
    </w:p>
    <w:p w14:paraId="0CA1E127" w14:textId="77777777" w:rsidR="00972582" w:rsidRDefault="00972582" w:rsidP="00AA7C98">
      <w:pPr>
        <w:spacing w:line="360" w:lineRule="auto"/>
        <w:jc w:val="both"/>
        <w:rPr>
          <w:rFonts w:ascii="Calibri" w:eastAsia="Calibri" w:hAnsi="Calibri" w:cs="Calibri"/>
          <w:b/>
          <w:sz w:val="28"/>
          <w:szCs w:val="28"/>
        </w:rPr>
      </w:pPr>
    </w:p>
    <w:p w14:paraId="394756BB" w14:textId="77777777" w:rsidR="00972582" w:rsidRDefault="00972582" w:rsidP="00AA7C98">
      <w:pPr>
        <w:spacing w:line="360" w:lineRule="auto"/>
        <w:jc w:val="both"/>
        <w:rPr>
          <w:rFonts w:ascii="Calibri" w:eastAsia="Calibri" w:hAnsi="Calibri" w:cs="Calibri"/>
          <w:b/>
          <w:sz w:val="28"/>
          <w:szCs w:val="28"/>
        </w:rPr>
      </w:pPr>
    </w:p>
    <w:p w14:paraId="00D71B4E" w14:textId="77777777" w:rsidR="00972582" w:rsidRDefault="00972582" w:rsidP="00AA7C98">
      <w:pPr>
        <w:spacing w:line="360" w:lineRule="auto"/>
        <w:jc w:val="both"/>
        <w:rPr>
          <w:rFonts w:ascii="Calibri" w:eastAsia="Calibri" w:hAnsi="Calibri" w:cs="Calibri"/>
          <w:b/>
          <w:sz w:val="28"/>
          <w:szCs w:val="28"/>
        </w:rPr>
      </w:pPr>
    </w:p>
    <w:p w14:paraId="573F2ADE" w14:textId="77777777" w:rsidR="00972582" w:rsidRDefault="00972582" w:rsidP="00AA7C98">
      <w:pPr>
        <w:spacing w:line="360" w:lineRule="auto"/>
        <w:jc w:val="both"/>
        <w:rPr>
          <w:rFonts w:ascii="Calibri" w:eastAsia="Calibri" w:hAnsi="Calibri" w:cs="Calibri"/>
          <w:b/>
          <w:sz w:val="28"/>
          <w:szCs w:val="28"/>
        </w:rPr>
      </w:pPr>
    </w:p>
    <w:p w14:paraId="2D5C74F2" w14:textId="77777777" w:rsidR="00972582" w:rsidRDefault="00972582" w:rsidP="00AA7C98">
      <w:pPr>
        <w:spacing w:line="360" w:lineRule="auto"/>
        <w:jc w:val="both"/>
        <w:rPr>
          <w:rFonts w:ascii="Calibri" w:eastAsia="Calibri" w:hAnsi="Calibri" w:cs="Calibri"/>
          <w:b/>
          <w:sz w:val="28"/>
          <w:szCs w:val="28"/>
        </w:rPr>
      </w:pPr>
    </w:p>
    <w:p w14:paraId="4EFF353D" w14:textId="77777777" w:rsidR="00972582" w:rsidRDefault="00972582" w:rsidP="00AA7C98">
      <w:pPr>
        <w:spacing w:line="360" w:lineRule="auto"/>
        <w:jc w:val="both"/>
        <w:rPr>
          <w:rFonts w:ascii="Calibri" w:eastAsia="Calibri" w:hAnsi="Calibri" w:cs="Calibri"/>
          <w:b/>
          <w:sz w:val="28"/>
          <w:szCs w:val="28"/>
        </w:rPr>
      </w:pPr>
    </w:p>
    <w:p w14:paraId="2FAA5062" w14:textId="77777777" w:rsidR="00972582" w:rsidRDefault="00972582" w:rsidP="00AA7C98">
      <w:pPr>
        <w:spacing w:line="360" w:lineRule="auto"/>
        <w:jc w:val="both"/>
        <w:rPr>
          <w:rFonts w:ascii="Calibri" w:eastAsia="Calibri" w:hAnsi="Calibri" w:cs="Calibri"/>
          <w:b/>
          <w:sz w:val="28"/>
          <w:szCs w:val="28"/>
        </w:rPr>
      </w:pPr>
    </w:p>
    <w:p w14:paraId="33DA96AB" w14:textId="77777777" w:rsidR="00972582" w:rsidRDefault="00972582" w:rsidP="00AA7C98">
      <w:pPr>
        <w:spacing w:line="360" w:lineRule="auto"/>
        <w:jc w:val="both"/>
        <w:rPr>
          <w:rFonts w:ascii="Calibri" w:eastAsia="Calibri" w:hAnsi="Calibri" w:cs="Calibri"/>
          <w:b/>
          <w:sz w:val="28"/>
          <w:szCs w:val="28"/>
        </w:rPr>
      </w:pPr>
    </w:p>
    <w:p w14:paraId="63D2FA81" w14:textId="77777777" w:rsidR="00972582" w:rsidRDefault="00972582" w:rsidP="00AA7C98">
      <w:pPr>
        <w:spacing w:line="360" w:lineRule="auto"/>
        <w:jc w:val="both"/>
        <w:rPr>
          <w:rFonts w:ascii="Calibri" w:eastAsia="Calibri" w:hAnsi="Calibri" w:cs="Calibri"/>
          <w:b/>
          <w:sz w:val="28"/>
          <w:szCs w:val="28"/>
        </w:rPr>
      </w:pPr>
    </w:p>
    <w:p w14:paraId="2FE125A5" w14:textId="77777777" w:rsidR="00972582" w:rsidRDefault="00972582" w:rsidP="00AA7C98">
      <w:pPr>
        <w:spacing w:line="360" w:lineRule="auto"/>
        <w:jc w:val="both"/>
        <w:rPr>
          <w:rFonts w:ascii="Calibri" w:eastAsia="Calibri" w:hAnsi="Calibri" w:cs="Calibri"/>
          <w:b/>
          <w:sz w:val="28"/>
          <w:szCs w:val="28"/>
        </w:rPr>
      </w:pPr>
    </w:p>
    <w:p w14:paraId="6B6DEB4D" w14:textId="77777777" w:rsidR="00972582" w:rsidRDefault="00972582" w:rsidP="00AA7C98">
      <w:pPr>
        <w:spacing w:line="360" w:lineRule="auto"/>
        <w:jc w:val="both"/>
        <w:rPr>
          <w:rFonts w:ascii="Calibri" w:eastAsia="Calibri" w:hAnsi="Calibri" w:cs="Calibri"/>
          <w:b/>
          <w:sz w:val="28"/>
          <w:szCs w:val="28"/>
        </w:rPr>
      </w:pPr>
    </w:p>
    <w:p w14:paraId="72E8EA4C" w14:textId="77777777" w:rsidR="00972582" w:rsidRDefault="00972582" w:rsidP="00AA7C98">
      <w:pPr>
        <w:spacing w:line="360" w:lineRule="auto"/>
        <w:jc w:val="both"/>
        <w:rPr>
          <w:rFonts w:ascii="Calibri" w:eastAsia="Calibri" w:hAnsi="Calibri" w:cs="Calibri"/>
          <w:b/>
          <w:sz w:val="28"/>
          <w:szCs w:val="28"/>
        </w:rPr>
      </w:pPr>
    </w:p>
    <w:p w14:paraId="6C71533A" w14:textId="77777777" w:rsidR="00972582" w:rsidRDefault="00972582" w:rsidP="00AA7C98">
      <w:pPr>
        <w:spacing w:line="360" w:lineRule="auto"/>
        <w:jc w:val="both"/>
        <w:rPr>
          <w:rFonts w:ascii="Calibri" w:eastAsia="Calibri" w:hAnsi="Calibri" w:cs="Calibri"/>
          <w:b/>
          <w:sz w:val="28"/>
          <w:szCs w:val="28"/>
        </w:rPr>
      </w:pPr>
    </w:p>
    <w:p w14:paraId="5292CE62" w14:textId="77777777" w:rsidR="00972582" w:rsidRDefault="00972582" w:rsidP="00AA7C98">
      <w:pPr>
        <w:spacing w:line="360" w:lineRule="auto"/>
        <w:jc w:val="both"/>
        <w:rPr>
          <w:rFonts w:ascii="Calibri" w:eastAsia="Calibri" w:hAnsi="Calibri" w:cs="Calibri"/>
          <w:b/>
          <w:sz w:val="28"/>
          <w:szCs w:val="28"/>
        </w:rPr>
      </w:pPr>
    </w:p>
    <w:p w14:paraId="6504583F" w14:textId="77777777" w:rsidR="00972582" w:rsidRDefault="00972582" w:rsidP="00AA7C98">
      <w:pPr>
        <w:spacing w:line="360" w:lineRule="auto"/>
        <w:jc w:val="both"/>
        <w:rPr>
          <w:rFonts w:ascii="Calibri" w:eastAsia="Calibri" w:hAnsi="Calibri" w:cs="Calibri"/>
          <w:b/>
          <w:sz w:val="28"/>
          <w:szCs w:val="28"/>
        </w:rPr>
      </w:pPr>
    </w:p>
    <w:p w14:paraId="72BA5023" w14:textId="77777777" w:rsidR="00972582" w:rsidRDefault="00972582" w:rsidP="00AA7C98">
      <w:pPr>
        <w:spacing w:line="360" w:lineRule="auto"/>
        <w:jc w:val="both"/>
        <w:rPr>
          <w:rFonts w:ascii="Calibri" w:eastAsia="Calibri" w:hAnsi="Calibri" w:cs="Calibri"/>
          <w:b/>
          <w:sz w:val="28"/>
          <w:szCs w:val="28"/>
        </w:rPr>
      </w:pPr>
    </w:p>
    <w:p w14:paraId="70A13417" w14:textId="77777777" w:rsidR="00972582" w:rsidRDefault="00972582" w:rsidP="00AA7C98">
      <w:pPr>
        <w:spacing w:line="360" w:lineRule="auto"/>
        <w:jc w:val="both"/>
        <w:rPr>
          <w:rFonts w:ascii="Calibri" w:eastAsia="Calibri" w:hAnsi="Calibri" w:cs="Calibri"/>
          <w:b/>
          <w:sz w:val="28"/>
          <w:szCs w:val="28"/>
        </w:rPr>
      </w:pPr>
    </w:p>
    <w:p w14:paraId="73584D6A" w14:textId="77777777" w:rsidR="00972582" w:rsidRDefault="00972582" w:rsidP="00AA7C98">
      <w:pPr>
        <w:spacing w:line="360" w:lineRule="auto"/>
        <w:jc w:val="both"/>
        <w:rPr>
          <w:rFonts w:ascii="Calibri" w:eastAsia="Calibri" w:hAnsi="Calibri" w:cs="Calibri"/>
          <w:b/>
          <w:sz w:val="28"/>
          <w:szCs w:val="28"/>
        </w:rPr>
      </w:pPr>
    </w:p>
    <w:p w14:paraId="1D9ECD7A" w14:textId="77777777" w:rsidR="00972582" w:rsidRDefault="00972582" w:rsidP="00AA7C98">
      <w:pPr>
        <w:spacing w:line="360" w:lineRule="auto"/>
        <w:jc w:val="both"/>
        <w:rPr>
          <w:rFonts w:ascii="Calibri" w:eastAsia="Calibri" w:hAnsi="Calibri" w:cs="Calibri"/>
          <w:b/>
          <w:sz w:val="28"/>
          <w:szCs w:val="28"/>
        </w:rPr>
      </w:pPr>
    </w:p>
    <w:p w14:paraId="703D7F6F" w14:textId="77777777" w:rsidR="00972582" w:rsidRDefault="00972582" w:rsidP="00AA7C98">
      <w:pPr>
        <w:spacing w:line="360" w:lineRule="auto"/>
        <w:jc w:val="both"/>
        <w:rPr>
          <w:rFonts w:ascii="Calibri" w:eastAsia="Calibri" w:hAnsi="Calibri" w:cs="Calibri"/>
          <w:b/>
          <w:sz w:val="28"/>
          <w:szCs w:val="28"/>
        </w:rPr>
      </w:pPr>
    </w:p>
    <w:p w14:paraId="024EB56C" w14:textId="77777777" w:rsidR="00972582" w:rsidRDefault="00972582" w:rsidP="00AA7C98">
      <w:pPr>
        <w:spacing w:line="360" w:lineRule="auto"/>
        <w:jc w:val="both"/>
        <w:rPr>
          <w:rFonts w:ascii="Calibri" w:eastAsia="Calibri" w:hAnsi="Calibri" w:cs="Calibri"/>
          <w:b/>
          <w:sz w:val="28"/>
          <w:szCs w:val="28"/>
        </w:rPr>
      </w:pPr>
    </w:p>
    <w:p w14:paraId="20929986" w14:textId="77777777" w:rsidR="00972582" w:rsidRDefault="00972582" w:rsidP="00AA7C98">
      <w:pPr>
        <w:spacing w:line="360" w:lineRule="auto"/>
        <w:jc w:val="both"/>
        <w:rPr>
          <w:rFonts w:ascii="Calibri" w:eastAsia="Calibri" w:hAnsi="Calibri" w:cs="Calibri"/>
          <w:b/>
          <w:sz w:val="28"/>
          <w:szCs w:val="28"/>
        </w:rPr>
      </w:pPr>
    </w:p>
    <w:p w14:paraId="33186061" w14:textId="77777777" w:rsidR="00972582" w:rsidRDefault="00972582" w:rsidP="00AA7C98">
      <w:pPr>
        <w:spacing w:line="360" w:lineRule="auto"/>
        <w:jc w:val="both"/>
        <w:rPr>
          <w:rFonts w:ascii="Calibri" w:eastAsia="Calibri" w:hAnsi="Calibri" w:cs="Calibri"/>
          <w:b/>
          <w:sz w:val="28"/>
          <w:szCs w:val="28"/>
        </w:rPr>
      </w:pPr>
    </w:p>
    <w:p w14:paraId="49364AA5" w14:textId="77777777" w:rsidR="00972582" w:rsidRDefault="00972582" w:rsidP="00AA7C98">
      <w:pPr>
        <w:spacing w:line="360" w:lineRule="auto"/>
        <w:jc w:val="both"/>
        <w:rPr>
          <w:rFonts w:ascii="Calibri" w:eastAsia="Calibri" w:hAnsi="Calibri" w:cs="Calibri"/>
          <w:b/>
          <w:sz w:val="28"/>
          <w:szCs w:val="28"/>
        </w:rPr>
      </w:pPr>
    </w:p>
    <w:p w14:paraId="42DA7AE0" w14:textId="77777777" w:rsidR="00972582" w:rsidRDefault="002822A2" w:rsidP="00AA7C98">
      <w:pPr>
        <w:spacing w:line="360" w:lineRule="auto"/>
        <w:jc w:val="both"/>
        <w:rPr>
          <w:rFonts w:ascii="Calibri" w:eastAsia="Calibri" w:hAnsi="Calibri" w:cs="Calibri"/>
          <w:b/>
          <w:sz w:val="28"/>
          <w:szCs w:val="28"/>
        </w:rPr>
      </w:pPr>
      <w:r>
        <w:rPr>
          <w:rFonts w:ascii="Calibri" w:eastAsia="Calibri" w:hAnsi="Calibri" w:cs="Calibri"/>
          <w:b/>
          <w:sz w:val="28"/>
          <w:szCs w:val="28"/>
        </w:rPr>
        <w:lastRenderedPageBreak/>
        <w:t>1. EXECUTIVE SUMMARY</w:t>
      </w:r>
    </w:p>
    <w:p w14:paraId="52A8C288" w14:textId="77777777" w:rsidR="00972582" w:rsidRDefault="002822A2" w:rsidP="00AA7C98">
      <w:pPr>
        <w:spacing w:line="360" w:lineRule="auto"/>
        <w:jc w:val="both"/>
        <w:rPr>
          <w:sz w:val="24"/>
          <w:szCs w:val="24"/>
        </w:rPr>
      </w:pPr>
      <w:r>
        <w:rPr>
          <w:sz w:val="24"/>
          <w:szCs w:val="24"/>
        </w:rPr>
        <w:t>A hospitality business is planned. Unique services are provided for diverse customers. Market trends and opportunities are explored. Competitive advantages are recognised. Financial predictions and financial needs are offered. Key resources, marketing tactics, and operational requirements are detailed. Short-term aims include launching services and attaining profitability within the initial year.</w:t>
      </w:r>
    </w:p>
    <w:p w14:paraId="2F3BCF79" w14:textId="77777777" w:rsidR="00972582" w:rsidRDefault="00972582" w:rsidP="00AA7C98">
      <w:pPr>
        <w:spacing w:line="360" w:lineRule="auto"/>
        <w:jc w:val="both"/>
        <w:rPr>
          <w:sz w:val="24"/>
          <w:szCs w:val="24"/>
        </w:rPr>
      </w:pPr>
    </w:p>
    <w:p w14:paraId="2493164C" w14:textId="77777777" w:rsidR="00972582" w:rsidRDefault="00972582" w:rsidP="00AA7C98">
      <w:pPr>
        <w:spacing w:line="360" w:lineRule="auto"/>
        <w:jc w:val="both"/>
        <w:rPr>
          <w:sz w:val="24"/>
          <w:szCs w:val="24"/>
        </w:rPr>
      </w:pPr>
    </w:p>
    <w:p w14:paraId="39CB2412" w14:textId="77777777" w:rsidR="00972582" w:rsidRDefault="00972582" w:rsidP="00AA7C98">
      <w:pPr>
        <w:spacing w:line="360" w:lineRule="auto"/>
        <w:rPr>
          <w:rFonts w:ascii="Calibri" w:eastAsia="Calibri" w:hAnsi="Calibri" w:cs="Calibri"/>
          <w:sz w:val="28"/>
          <w:szCs w:val="28"/>
        </w:rPr>
      </w:pPr>
    </w:p>
    <w:p w14:paraId="4133A4CD" w14:textId="77777777" w:rsidR="00972582" w:rsidRDefault="002822A2" w:rsidP="00AA7C98">
      <w:pPr>
        <w:spacing w:line="360" w:lineRule="auto"/>
        <w:rPr>
          <w:rFonts w:ascii="Calibri" w:eastAsia="Calibri" w:hAnsi="Calibri" w:cs="Calibri"/>
          <w:b/>
          <w:sz w:val="28"/>
          <w:szCs w:val="28"/>
        </w:rPr>
      </w:pPr>
      <w:r>
        <w:rPr>
          <w:rFonts w:ascii="Calibri" w:eastAsia="Calibri" w:hAnsi="Calibri" w:cs="Calibri"/>
          <w:b/>
          <w:sz w:val="28"/>
          <w:szCs w:val="28"/>
        </w:rPr>
        <w:t>2. THE BUSINESS IDEA</w:t>
      </w:r>
    </w:p>
    <w:p w14:paraId="75461347" w14:textId="77777777" w:rsidR="00972582" w:rsidRDefault="00972582" w:rsidP="00AA7C98">
      <w:pPr>
        <w:spacing w:line="360" w:lineRule="auto"/>
        <w:rPr>
          <w:rFonts w:ascii="Calibri" w:eastAsia="Calibri" w:hAnsi="Calibri" w:cs="Calibri"/>
          <w:b/>
          <w:sz w:val="32"/>
          <w:szCs w:val="32"/>
          <w:u w:val="single"/>
        </w:rPr>
      </w:pPr>
    </w:p>
    <w:p w14:paraId="1C5E7D96" w14:textId="77777777" w:rsidR="00972582" w:rsidRDefault="002822A2" w:rsidP="00AA7C98">
      <w:pPr>
        <w:spacing w:line="360" w:lineRule="auto"/>
        <w:rPr>
          <w:rFonts w:ascii="Calibri" w:eastAsia="Calibri" w:hAnsi="Calibri" w:cs="Calibri"/>
          <w:b/>
          <w:i/>
          <w:sz w:val="24"/>
          <w:szCs w:val="24"/>
        </w:rPr>
      </w:pPr>
      <w:r>
        <w:rPr>
          <w:rFonts w:ascii="Calibri" w:eastAsia="Calibri" w:hAnsi="Calibri" w:cs="Calibri"/>
          <w:b/>
          <w:i/>
          <w:sz w:val="24"/>
          <w:szCs w:val="24"/>
        </w:rPr>
        <w:t>2.1 The Product/Service</w:t>
      </w:r>
    </w:p>
    <w:p w14:paraId="7004A175" w14:textId="77777777" w:rsidR="00972582" w:rsidRDefault="002822A2" w:rsidP="00AA7C98">
      <w:pPr>
        <w:spacing w:line="360" w:lineRule="auto"/>
        <w:jc w:val="both"/>
        <w:rPr>
          <w:sz w:val="24"/>
          <w:szCs w:val="24"/>
        </w:rPr>
      </w:pPr>
      <w:r>
        <w:rPr>
          <w:sz w:val="24"/>
          <w:szCs w:val="24"/>
        </w:rPr>
        <w:t>Haven will be located in Manchester, UK, and will function within the hospitality sector. The enterprise would provide premium-serviced flats for corporate travellers and tourists. Each of these fully remodelled flat residences will be used for both short- and long-term lets. Their amenities will include fast Wi-Fi and housekeeping, along with a concierge. Guests will benefit from convenient locations, comfort, and personalised services (</w:t>
      </w:r>
      <w:r>
        <w:rPr>
          <w:color w:val="222222"/>
          <w:sz w:val="24"/>
          <w:szCs w:val="24"/>
          <w:highlight w:val="white"/>
        </w:rPr>
        <w:t xml:space="preserve">Yang </w:t>
      </w:r>
      <w:r>
        <w:rPr>
          <w:i/>
          <w:color w:val="222222"/>
          <w:sz w:val="24"/>
          <w:szCs w:val="24"/>
          <w:highlight w:val="white"/>
        </w:rPr>
        <w:t>et al.</w:t>
      </w:r>
      <w:r>
        <w:rPr>
          <w:color w:val="222222"/>
          <w:sz w:val="24"/>
          <w:szCs w:val="24"/>
          <w:highlight w:val="white"/>
        </w:rPr>
        <w:t xml:space="preserve"> 2021</w:t>
      </w:r>
      <w:r>
        <w:rPr>
          <w:sz w:val="24"/>
          <w:szCs w:val="24"/>
        </w:rPr>
        <w:t>). The value proposition will emphasise the establishment of an affordable and dependable home-away-from-home experience. Guests are provided with comfortable and stress-free accommodations (</w:t>
      </w:r>
      <w:r>
        <w:rPr>
          <w:color w:val="222222"/>
          <w:sz w:val="24"/>
          <w:szCs w:val="24"/>
          <w:highlight w:val="white"/>
        </w:rPr>
        <w:t>Bagadiya, and Kathiriya, 2024</w:t>
      </w:r>
      <w:r>
        <w:rPr>
          <w:sz w:val="24"/>
          <w:szCs w:val="24"/>
        </w:rPr>
        <w:t>). The organisation will ensure customer happiness through outstanding service and meticulous attention to detail (</w:t>
      </w:r>
      <w:r>
        <w:rPr>
          <w:color w:val="222222"/>
          <w:sz w:val="24"/>
          <w:szCs w:val="24"/>
          <w:highlight w:val="white"/>
        </w:rPr>
        <w:t>Rane, Achari, and Choudhary, 2023</w:t>
      </w:r>
      <w:r>
        <w:rPr>
          <w:sz w:val="24"/>
          <w:szCs w:val="24"/>
        </w:rPr>
        <w:t>).</w:t>
      </w:r>
    </w:p>
    <w:p w14:paraId="7CB2E7A8" w14:textId="77777777" w:rsidR="00972582" w:rsidRDefault="00972582" w:rsidP="00AA7C98">
      <w:pPr>
        <w:spacing w:line="360" w:lineRule="auto"/>
        <w:rPr>
          <w:rFonts w:ascii="Calibri" w:eastAsia="Calibri" w:hAnsi="Calibri" w:cs="Calibri"/>
          <w:color w:val="A6A6A6"/>
          <w:sz w:val="24"/>
          <w:szCs w:val="24"/>
        </w:rPr>
      </w:pPr>
    </w:p>
    <w:p w14:paraId="766E166F" w14:textId="77777777" w:rsidR="00972582" w:rsidRDefault="00972582" w:rsidP="00AA7C98">
      <w:pPr>
        <w:spacing w:line="360" w:lineRule="auto"/>
        <w:rPr>
          <w:rFonts w:ascii="Calibri" w:eastAsia="Calibri" w:hAnsi="Calibri" w:cs="Calibri"/>
          <w:color w:val="A6A6A6"/>
          <w:sz w:val="24"/>
          <w:szCs w:val="24"/>
        </w:rPr>
      </w:pPr>
    </w:p>
    <w:p w14:paraId="785F8AA5" w14:textId="77777777" w:rsidR="00972582" w:rsidRDefault="002822A2" w:rsidP="00AA7C98">
      <w:pPr>
        <w:spacing w:line="360" w:lineRule="auto"/>
        <w:rPr>
          <w:rFonts w:ascii="Calibri" w:eastAsia="Calibri" w:hAnsi="Calibri" w:cs="Calibri"/>
          <w:b/>
          <w:i/>
          <w:sz w:val="24"/>
          <w:szCs w:val="24"/>
        </w:rPr>
      </w:pPr>
      <w:r>
        <w:rPr>
          <w:rFonts w:ascii="Calibri" w:eastAsia="Calibri" w:hAnsi="Calibri" w:cs="Calibri"/>
          <w:b/>
          <w:i/>
          <w:sz w:val="24"/>
          <w:szCs w:val="24"/>
        </w:rPr>
        <w:t>2.2 SWOT Analysis Summary</w:t>
      </w:r>
    </w:p>
    <w:p w14:paraId="0456D28F" w14:textId="77777777" w:rsidR="00972582" w:rsidRDefault="002822A2" w:rsidP="00AA7C98">
      <w:pPr>
        <w:spacing w:line="360" w:lineRule="auto"/>
        <w:jc w:val="both"/>
        <w:rPr>
          <w:rFonts w:ascii="Calibri" w:eastAsia="Calibri" w:hAnsi="Calibri" w:cs="Calibri"/>
          <w:b/>
          <w:sz w:val="32"/>
          <w:szCs w:val="32"/>
        </w:rPr>
      </w:pPr>
      <w:r>
        <w:rPr>
          <w:sz w:val="24"/>
          <w:szCs w:val="24"/>
        </w:rPr>
        <w:t>Key strengths are good sites, contemporary facilities, and exceptional customer service (</w:t>
      </w:r>
      <w:r>
        <w:rPr>
          <w:color w:val="222222"/>
          <w:sz w:val="24"/>
          <w:szCs w:val="24"/>
          <w:highlight w:val="white"/>
        </w:rPr>
        <w:t>Sheth, Jain, and Ambika, 2020</w:t>
      </w:r>
      <w:r>
        <w:rPr>
          <w:sz w:val="24"/>
          <w:szCs w:val="24"/>
        </w:rPr>
        <w:t>). The highlighted drawbacks include expensive initial setup costs and reliance on a niche market. The increasing need for flexible housing and expanding trends in business and leisure travel provide opportunities (</w:t>
      </w:r>
      <w:r>
        <w:rPr>
          <w:color w:val="222222"/>
          <w:sz w:val="24"/>
          <w:szCs w:val="24"/>
          <w:highlight w:val="white"/>
        </w:rPr>
        <w:t>Hermann, and Paris, 2020</w:t>
      </w:r>
      <w:r>
        <w:rPr>
          <w:sz w:val="24"/>
          <w:szCs w:val="24"/>
        </w:rPr>
        <w:t>). Threats encompass market competitiveness and economic instability (</w:t>
      </w:r>
      <w:r>
        <w:rPr>
          <w:color w:val="222222"/>
          <w:sz w:val="24"/>
          <w:szCs w:val="24"/>
          <w:highlight w:val="white"/>
        </w:rPr>
        <w:t>Zakhidov, 2024</w:t>
      </w:r>
      <w:r>
        <w:rPr>
          <w:sz w:val="24"/>
          <w:szCs w:val="24"/>
        </w:rPr>
        <w:t>). Risks will be reduced by broadening the customer base and optimising operational costs (</w:t>
      </w:r>
      <w:r>
        <w:rPr>
          <w:color w:val="222222"/>
          <w:sz w:val="24"/>
          <w:szCs w:val="24"/>
          <w:highlight w:val="white"/>
        </w:rPr>
        <w:t xml:space="preserve">Faruque </w:t>
      </w:r>
      <w:r>
        <w:rPr>
          <w:i/>
          <w:color w:val="222222"/>
          <w:sz w:val="24"/>
          <w:szCs w:val="24"/>
          <w:highlight w:val="white"/>
        </w:rPr>
        <w:t xml:space="preserve">et al. </w:t>
      </w:r>
      <w:r>
        <w:rPr>
          <w:color w:val="222222"/>
          <w:sz w:val="24"/>
          <w:szCs w:val="24"/>
          <w:highlight w:val="white"/>
        </w:rPr>
        <w:t>2024</w:t>
      </w:r>
      <w:r>
        <w:rPr>
          <w:sz w:val="24"/>
          <w:szCs w:val="24"/>
        </w:rPr>
        <w:t xml:space="preserve">). Marketing strategies will target both corporate and leisure customers to maximise </w:t>
      </w:r>
      <w:r>
        <w:rPr>
          <w:sz w:val="24"/>
          <w:szCs w:val="24"/>
        </w:rPr>
        <w:lastRenderedPageBreak/>
        <w:t>potential (</w:t>
      </w:r>
      <w:r>
        <w:rPr>
          <w:color w:val="222222"/>
          <w:sz w:val="24"/>
          <w:szCs w:val="24"/>
          <w:highlight w:val="white"/>
        </w:rPr>
        <w:t>Aaker, and Moorman, 2023</w:t>
      </w:r>
      <w:r>
        <w:rPr>
          <w:sz w:val="24"/>
          <w:szCs w:val="24"/>
        </w:rPr>
        <w:t>). Competitive pricing and innovative service offerings will differentiate the business (</w:t>
      </w:r>
      <w:r>
        <w:rPr>
          <w:color w:val="222222"/>
          <w:sz w:val="24"/>
          <w:szCs w:val="24"/>
          <w:highlight w:val="white"/>
        </w:rPr>
        <w:t xml:space="preserve">Suoniemi </w:t>
      </w:r>
      <w:r>
        <w:rPr>
          <w:i/>
          <w:color w:val="222222"/>
          <w:sz w:val="24"/>
          <w:szCs w:val="24"/>
          <w:highlight w:val="white"/>
        </w:rPr>
        <w:t>et al.</w:t>
      </w:r>
      <w:r>
        <w:rPr>
          <w:color w:val="222222"/>
          <w:sz w:val="24"/>
          <w:szCs w:val="24"/>
          <w:highlight w:val="white"/>
        </w:rPr>
        <w:t xml:space="preserve"> 2020</w:t>
      </w:r>
      <w:r>
        <w:rPr>
          <w:sz w:val="24"/>
          <w:szCs w:val="24"/>
        </w:rPr>
        <w:t>). There will be continual analysis of market trends and other new dangers, so there is always room for improvement and tackling new issues that occur.</w:t>
      </w:r>
      <w:r>
        <w:br w:type="page"/>
      </w:r>
    </w:p>
    <w:p w14:paraId="11D859BF" w14:textId="77777777" w:rsidR="00972582" w:rsidRDefault="002822A2" w:rsidP="00AA7C98">
      <w:pPr>
        <w:spacing w:line="360" w:lineRule="auto"/>
        <w:jc w:val="both"/>
        <w:rPr>
          <w:rFonts w:ascii="Calibri" w:eastAsia="Calibri" w:hAnsi="Calibri" w:cs="Calibri"/>
          <w:b/>
          <w:sz w:val="28"/>
          <w:szCs w:val="28"/>
        </w:rPr>
      </w:pPr>
      <w:r>
        <w:rPr>
          <w:rFonts w:ascii="Calibri" w:eastAsia="Calibri" w:hAnsi="Calibri" w:cs="Calibri"/>
          <w:b/>
          <w:sz w:val="28"/>
          <w:szCs w:val="28"/>
        </w:rPr>
        <w:lastRenderedPageBreak/>
        <w:t>3. THE TEAM</w:t>
      </w:r>
    </w:p>
    <w:p w14:paraId="33F7A4CB" w14:textId="77777777" w:rsidR="00972582" w:rsidRDefault="00972582" w:rsidP="00AA7C98">
      <w:pPr>
        <w:spacing w:line="360" w:lineRule="auto"/>
        <w:rPr>
          <w:rFonts w:ascii="Calibri" w:eastAsia="Calibri" w:hAnsi="Calibri" w:cs="Calibri"/>
        </w:rPr>
      </w:pPr>
    </w:p>
    <w:p w14:paraId="3E79C043" w14:textId="77777777" w:rsidR="00972582" w:rsidRDefault="002822A2"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t>3.1   Key Personnel</w:t>
      </w:r>
    </w:p>
    <w:p w14:paraId="5FD18CE0" w14:textId="77777777" w:rsidR="00972582" w:rsidRDefault="00972582" w:rsidP="00AA7C98">
      <w:pPr>
        <w:spacing w:line="360" w:lineRule="auto"/>
        <w:jc w:val="both"/>
        <w:rPr>
          <w:rFonts w:ascii="Calibri" w:eastAsia="Calibri" w:hAnsi="Calibri" w:cs="Calibri"/>
          <w:color w:val="FF0000"/>
          <w:sz w:val="22"/>
          <w:szCs w:val="22"/>
        </w:rPr>
      </w:pPr>
    </w:p>
    <w:p w14:paraId="0516529B" w14:textId="77777777" w:rsidR="00972582" w:rsidRPr="00E86815" w:rsidRDefault="002822A2" w:rsidP="00AA7C98">
      <w:pPr>
        <w:pBdr>
          <w:top w:val="single" w:sz="4" w:space="1" w:color="000000"/>
          <w:left w:val="single" w:sz="4" w:space="4" w:color="000000"/>
          <w:bottom w:val="single" w:sz="4" w:space="1" w:color="000000"/>
          <w:right w:val="single" w:sz="4" w:space="4" w:color="000000"/>
        </w:pBdr>
        <w:spacing w:line="360" w:lineRule="auto"/>
        <w:jc w:val="both"/>
        <w:rPr>
          <w:sz w:val="24"/>
          <w:szCs w:val="24"/>
        </w:rPr>
      </w:pPr>
      <w:r>
        <w:rPr>
          <w:rFonts w:ascii="Calibri" w:eastAsia="Calibri" w:hAnsi="Calibri" w:cs="Calibri"/>
          <w:i/>
          <w:sz w:val="24"/>
          <w:szCs w:val="24"/>
        </w:rPr>
        <w:t xml:space="preserve">Name and Company Position: </w:t>
      </w:r>
      <w:r>
        <w:rPr>
          <w:sz w:val="24"/>
          <w:szCs w:val="24"/>
        </w:rPr>
        <w:t>Alex Carter, Managing Director of Haven.</w:t>
      </w:r>
    </w:p>
    <w:p w14:paraId="446BC6FF" w14:textId="77777777" w:rsidR="00972582" w:rsidRPr="00E86815" w:rsidRDefault="002822A2" w:rsidP="00E86815">
      <w:pPr>
        <w:pBdr>
          <w:top w:val="single" w:sz="4" w:space="1" w:color="000000"/>
          <w:left w:val="single" w:sz="4" w:space="4" w:color="000000"/>
          <w:bottom w:val="single" w:sz="4" w:space="1" w:color="000000"/>
          <w:right w:val="single" w:sz="4" w:space="4" w:color="000000"/>
        </w:pBdr>
        <w:spacing w:line="360" w:lineRule="auto"/>
        <w:jc w:val="both"/>
        <w:rPr>
          <w:sz w:val="24"/>
          <w:szCs w:val="24"/>
        </w:rPr>
      </w:pPr>
      <w:r>
        <w:rPr>
          <w:rFonts w:ascii="Calibri" w:eastAsia="Calibri" w:hAnsi="Calibri" w:cs="Calibri"/>
          <w:i/>
          <w:sz w:val="24"/>
          <w:szCs w:val="24"/>
        </w:rPr>
        <w:t>Skills and Experience:</w:t>
      </w:r>
      <w:r>
        <w:rPr>
          <w:rFonts w:ascii="Calibri" w:eastAsia="Calibri" w:hAnsi="Calibri" w:cs="Calibri"/>
          <w:sz w:val="24"/>
          <w:szCs w:val="24"/>
        </w:rPr>
        <w:t xml:space="preserve"> </w:t>
      </w:r>
      <w:r>
        <w:rPr>
          <w:sz w:val="24"/>
          <w:szCs w:val="24"/>
        </w:rPr>
        <w:t>Ten years of experience in hospitality management. Expertise in customer service, operations, and team leadership. Strong financial and marketing skills.</w:t>
      </w:r>
    </w:p>
    <w:p w14:paraId="75BDF16F" w14:textId="77777777" w:rsidR="00972582" w:rsidRDefault="002822A2" w:rsidP="00E86815">
      <w:pPr>
        <w:pBdr>
          <w:top w:val="single" w:sz="4" w:space="1" w:color="000000"/>
          <w:left w:val="single" w:sz="4" w:space="4" w:color="000000"/>
          <w:bottom w:val="single" w:sz="4" w:space="1" w:color="000000"/>
          <w:right w:val="single" w:sz="4" w:space="4" w:color="000000"/>
        </w:pBdr>
        <w:spacing w:line="360" w:lineRule="auto"/>
        <w:jc w:val="both"/>
        <w:rPr>
          <w:rFonts w:ascii="Calibri" w:eastAsia="Calibri" w:hAnsi="Calibri" w:cs="Calibri"/>
          <w:sz w:val="24"/>
          <w:szCs w:val="24"/>
        </w:rPr>
      </w:pPr>
      <w:r>
        <w:rPr>
          <w:rFonts w:ascii="Calibri" w:eastAsia="Calibri" w:hAnsi="Calibri" w:cs="Calibri"/>
          <w:i/>
          <w:sz w:val="24"/>
          <w:szCs w:val="24"/>
        </w:rPr>
        <w:t>Role and Responsibilities:</w:t>
      </w:r>
      <w:r>
        <w:rPr>
          <w:rFonts w:ascii="Calibri" w:eastAsia="Calibri" w:hAnsi="Calibri" w:cs="Calibri"/>
          <w:sz w:val="24"/>
          <w:szCs w:val="24"/>
        </w:rPr>
        <w:t xml:space="preserve"> </w:t>
      </w:r>
      <w:r>
        <w:rPr>
          <w:sz w:val="24"/>
          <w:szCs w:val="24"/>
        </w:rPr>
        <w:t>Business processes will be overseen. Financial performances will be monitored. A marketing plan will be developed. Staff recruitment and training will be managed.</w:t>
      </w:r>
    </w:p>
    <w:p w14:paraId="12E4367F" w14:textId="77777777" w:rsidR="00972582" w:rsidRDefault="00972582" w:rsidP="00AA7C98">
      <w:pPr>
        <w:spacing w:line="360" w:lineRule="auto"/>
        <w:rPr>
          <w:rFonts w:ascii="Calibri" w:eastAsia="Calibri" w:hAnsi="Calibri" w:cs="Calibri"/>
          <w:color w:val="A6A6A6"/>
          <w:sz w:val="24"/>
          <w:szCs w:val="24"/>
        </w:rPr>
      </w:pPr>
    </w:p>
    <w:p w14:paraId="580B73B0" w14:textId="77777777" w:rsidR="00972582" w:rsidRDefault="00972582" w:rsidP="00AA7C98">
      <w:pPr>
        <w:spacing w:line="360" w:lineRule="auto"/>
        <w:jc w:val="both"/>
        <w:rPr>
          <w:rFonts w:ascii="Calibri" w:eastAsia="Calibri" w:hAnsi="Calibri" w:cs="Calibri"/>
          <w:sz w:val="22"/>
          <w:szCs w:val="22"/>
        </w:rPr>
      </w:pPr>
    </w:p>
    <w:p w14:paraId="4A6200B4" w14:textId="77777777" w:rsidR="00972582" w:rsidRPr="00E86815" w:rsidRDefault="00E86815" w:rsidP="00E86815">
      <w:pPr>
        <w:spacing w:line="360" w:lineRule="auto"/>
        <w:jc w:val="both"/>
        <w:rPr>
          <w:rFonts w:ascii="Calibri" w:eastAsia="Calibri" w:hAnsi="Calibri" w:cs="Calibri"/>
          <w:b/>
          <w:i/>
          <w:sz w:val="24"/>
          <w:szCs w:val="24"/>
        </w:rPr>
      </w:pPr>
      <w:r>
        <w:rPr>
          <w:rFonts w:ascii="Calibri" w:eastAsia="Calibri" w:hAnsi="Calibri" w:cs="Calibri"/>
          <w:b/>
          <w:i/>
          <w:sz w:val="24"/>
          <w:szCs w:val="24"/>
        </w:rPr>
        <w:t>3.2 Skills</w:t>
      </w:r>
      <w:r w:rsidR="002822A2">
        <w:rPr>
          <w:rFonts w:ascii="Calibri" w:eastAsia="Calibri" w:hAnsi="Calibri" w:cs="Calibri"/>
          <w:b/>
          <w:i/>
          <w:sz w:val="24"/>
          <w:szCs w:val="24"/>
        </w:rPr>
        <w:t xml:space="preserve"> Gaps &amp; Key Partners</w:t>
      </w:r>
    </w:p>
    <w:p w14:paraId="2CC1C418" w14:textId="77777777" w:rsidR="00972582" w:rsidRDefault="00E86815" w:rsidP="00AA7C98">
      <w:pPr>
        <w:spacing w:line="360" w:lineRule="auto"/>
        <w:ind w:left="720"/>
        <w:rPr>
          <w:rFonts w:ascii="Calibri" w:eastAsia="Calibri" w:hAnsi="Calibri" w:cs="Calibri"/>
          <w:sz w:val="24"/>
          <w:szCs w:val="24"/>
        </w:rPr>
      </w:pPr>
      <w:r>
        <w:rPr>
          <w:rFonts w:ascii="Calibri" w:eastAsia="Calibri" w:hAnsi="Calibri" w:cs="Calibri"/>
          <w:b/>
          <w:sz w:val="24"/>
          <w:szCs w:val="24"/>
        </w:rPr>
        <w:t>3.2.1 Additional</w:t>
      </w:r>
      <w:r w:rsidR="002822A2">
        <w:rPr>
          <w:rFonts w:ascii="Calibri" w:eastAsia="Calibri" w:hAnsi="Calibri" w:cs="Calibri"/>
          <w:b/>
          <w:sz w:val="24"/>
          <w:szCs w:val="24"/>
        </w:rPr>
        <w:t xml:space="preserve"> Staff Requirements (Roles and Responsibilities):</w:t>
      </w:r>
      <w:r w:rsidR="002822A2">
        <w:rPr>
          <w:rFonts w:ascii="Calibri" w:eastAsia="Calibri" w:hAnsi="Calibri" w:cs="Calibri"/>
          <w:i/>
          <w:color w:val="FF0000"/>
          <w:sz w:val="24"/>
          <w:szCs w:val="24"/>
        </w:rPr>
        <w:br/>
      </w:r>
    </w:p>
    <w:p w14:paraId="208CAA3B" w14:textId="77777777" w:rsidR="00972582" w:rsidRDefault="002822A2" w:rsidP="00AA7C98">
      <w:pPr>
        <w:numPr>
          <w:ilvl w:val="0"/>
          <w:numId w:val="1"/>
        </w:numPr>
        <w:spacing w:line="360" w:lineRule="auto"/>
        <w:jc w:val="both"/>
        <w:rPr>
          <w:rFonts w:ascii="Calibri" w:eastAsia="Calibri" w:hAnsi="Calibri" w:cs="Calibri"/>
          <w:sz w:val="24"/>
          <w:szCs w:val="24"/>
        </w:rPr>
      </w:pPr>
      <w:r>
        <w:rPr>
          <w:sz w:val="24"/>
          <w:szCs w:val="24"/>
        </w:rPr>
        <w:t>A marketing specialist needs to be recruited to increase digital presence and finally bring in more clients (</w:t>
      </w:r>
      <w:r>
        <w:rPr>
          <w:color w:val="222222"/>
          <w:sz w:val="24"/>
          <w:szCs w:val="24"/>
          <w:highlight w:val="white"/>
        </w:rPr>
        <w:t>Kingsnorth, 2022</w:t>
      </w:r>
      <w:r>
        <w:rPr>
          <w:sz w:val="24"/>
          <w:szCs w:val="24"/>
        </w:rPr>
        <w:t>).</w:t>
      </w:r>
    </w:p>
    <w:p w14:paraId="4F6B6749" w14:textId="77777777" w:rsidR="00972582" w:rsidRDefault="002822A2" w:rsidP="00AA7C98">
      <w:pPr>
        <w:numPr>
          <w:ilvl w:val="0"/>
          <w:numId w:val="1"/>
        </w:numPr>
        <w:spacing w:line="360" w:lineRule="auto"/>
        <w:jc w:val="both"/>
        <w:rPr>
          <w:rFonts w:ascii="Calibri" w:eastAsia="Calibri" w:hAnsi="Calibri" w:cs="Calibri"/>
          <w:sz w:val="24"/>
          <w:szCs w:val="24"/>
        </w:rPr>
      </w:pPr>
      <w:r>
        <w:rPr>
          <w:sz w:val="24"/>
          <w:szCs w:val="24"/>
        </w:rPr>
        <w:t xml:space="preserve">A property manager will be recruited to oversee maintenance and visitor satisfaction.  </w:t>
      </w:r>
    </w:p>
    <w:p w14:paraId="66662ACB" w14:textId="77777777" w:rsidR="00972582" w:rsidRDefault="002822A2" w:rsidP="00AA7C98">
      <w:pPr>
        <w:numPr>
          <w:ilvl w:val="0"/>
          <w:numId w:val="1"/>
        </w:numPr>
        <w:spacing w:line="360" w:lineRule="auto"/>
        <w:jc w:val="both"/>
        <w:rPr>
          <w:rFonts w:ascii="Calibri" w:eastAsia="Calibri" w:hAnsi="Calibri" w:cs="Calibri"/>
          <w:sz w:val="24"/>
          <w:szCs w:val="24"/>
        </w:rPr>
      </w:pPr>
      <w:r>
        <w:rPr>
          <w:sz w:val="24"/>
          <w:szCs w:val="24"/>
        </w:rPr>
        <w:t>An accountant will be recruited to oversee financial records and tax compliance.</w:t>
      </w:r>
    </w:p>
    <w:p w14:paraId="78848E53" w14:textId="77777777" w:rsidR="00972582" w:rsidRPr="00E86815" w:rsidRDefault="00E86815" w:rsidP="00E86815">
      <w:pPr>
        <w:spacing w:line="360" w:lineRule="auto"/>
        <w:ind w:left="720"/>
        <w:rPr>
          <w:rFonts w:ascii="Calibri" w:eastAsia="Calibri" w:hAnsi="Calibri" w:cs="Calibri"/>
          <w:b/>
          <w:sz w:val="24"/>
          <w:szCs w:val="24"/>
        </w:rPr>
      </w:pPr>
      <w:r>
        <w:rPr>
          <w:rFonts w:ascii="Calibri" w:eastAsia="Calibri" w:hAnsi="Calibri" w:cs="Calibri"/>
          <w:b/>
          <w:sz w:val="24"/>
          <w:szCs w:val="24"/>
        </w:rPr>
        <w:t>3.2.2 Training</w:t>
      </w:r>
      <w:r w:rsidR="002822A2">
        <w:rPr>
          <w:rFonts w:ascii="Calibri" w:eastAsia="Calibri" w:hAnsi="Calibri" w:cs="Calibri"/>
          <w:b/>
          <w:sz w:val="24"/>
          <w:szCs w:val="24"/>
        </w:rPr>
        <w:t xml:space="preserve"> and Development:</w:t>
      </w:r>
      <w:r w:rsidR="002822A2">
        <w:rPr>
          <w:rFonts w:ascii="Calibri" w:eastAsia="Calibri" w:hAnsi="Calibri" w:cs="Calibri"/>
          <w:i/>
          <w:color w:val="FF0000"/>
          <w:sz w:val="24"/>
          <w:szCs w:val="24"/>
        </w:rPr>
        <w:br/>
      </w:r>
    </w:p>
    <w:p w14:paraId="10550B87" w14:textId="77777777" w:rsidR="00972582" w:rsidRDefault="002822A2" w:rsidP="00AA7C98">
      <w:pPr>
        <w:numPr>
          <w:ilvl w:val="0"/>
          <w:numId w:val="1"/>
        </w:numPr>
        <w:spacing w:line="360" w:lineRule="auto"/>
        <w:jc w:val="both"/>
        <w:rPr>
          <w:sz w:val="24"/>
          <w:szCs w:val="24"/>
        </w:rPr>
      </w:pPr>
      <w:r>
        <w:rPr>
          <w:sz w:val="24"/>
          <w:szCs w:val="24"/>
        </w:rPr>
        <w:t xml:space="preserve">Customer service training will be provided by hospitality specialists to boost client relations.  </w:t>
      </w:r>
    </w:p>
    <w:p w14:paraId="29A7F9CF" w14:textId="77777777" w:rsidR="00972582" w:rsidRDefault="002822A2" w:rsidP="00AA7C98">
      <w:pPr>
        <w:numPr>
          <w:ilvl w:val="0"/>
          <w:numId w:val="1"/>
        </w:numPr>
        <w:spacing w:line="360" w:lineRule="auto"/>
        <w:jc w:val="both"/>
        <w:rPr>
          <w:sz w:val="24"/>
          <w:szCs w:val="24"/>
        </w:rPr>
      </w:pPr>
      <w:r>
        <w:rPr>
          <w:sz w:val="24"/>
          <w:szCs w:val="24"/>
        </w:rPr>
        <w:t>Health and safety training will be performed by professional trainers to fulfil compliance standards (</w:t>
      </w:r>
      <w:r>
        <w:rPr>
          <w:color w:val="222222"/>
          <w:sz w:val="24"/>
          <w:szCs w:val="24"/>
          <w:highlight w:val="white"/>
        </w:rPr>
        <w:t xml:space="preserve">Kohn </w:t>
      </w:r>
      <w:r>
        <w:rPr>
          <w:i/>
          <w:color w:val="222222"/>
          <w:sz w:val="24"/>
          <w:szCs w:val="24"/>
          <w:highlight w:val="white"/>
        </w:rPr>
        <w:t>et al.</w:t>
      </w:r>
      <w:r>
        <w:rPr>
          <w:color w:val="222222"/>
          <w:sz w:val="24"/>
          <w:szCs w:val="24"/>
          <w:highlight w:val="white"/>
        </w:rPr>
        <w:t xml:space="preserve"> 2023</w:t>
      </w:r>
      <w:r>
        <w:rPr>
          <w:sz w:val="24"/>
          <w:szCs w:val="24"/>
        </w:rPr>
        <w:t>).</w:t>
      </w:r>
    </w:p>
    <w:p w14:paraId="2C2743C8" w14:textId="77777777" w:rsidR="00972582" w:rsidRDefault="002822A2" w:rsidP="00AA7C98">
      <w:pPr>
        <w:numPr>
          <w:ilvl w:val="0"/>
          <w:numId w:val="1"/>
        </w:numPr>
        <w:spacing w:line="360" w:lineRule="auto"/>
        <w:jc w:val="both"/>
        <w:rPr>
          <w:sz w:val="24"/>
          <w:szCs w:val="24"/>
        </w:rPr>
      </w:pPr>
      <w:r>
        <w:rPr>
          <w:sz w:val="24"/>
          <w:szCs w:val="24"/>
        </w:rPr>
        <w:t>Workshops on marketing will be provided to strengthen the digital competencies of the team.</w:t>
      </w:r>
    </w:p>
    <w:p w14:paraId="7960115D" w14:textId="77777777" w:rsidR="00972582" w:rsidRDefault="00972582" w:rsidP="00AA7C98">
      <w:pPr>
        <w:spacing w:line="360" w:lineRule="auto"/>
        <w:ind w:left="720"/>
        <w:rPr>
          <w:rFonts w:ascii="Calibri" w:eastAsia="Calibri" w:hAnsi="Calibri" w:cs="Calibri"/>
          <w:sz w:val="24"/>
          <w:szCs w:val="24"/>
        </w:rPr>
      </w:pPr>
    </w:p>
    <w:p w14:paraId="75872873" w14:textId="77777777" w:rsidR="00972582" w:rsidRDefault="00E86815" w:rsidP="00AA7C98">
      <w:pPr>
        <w:spacing w:line="360" w:lineRule="auto"/>
        <w:ind w:left="720"/>
        <w:rPr>
          <w:rFonts w:ascii="Calibri" w:eastAsia="Calibri" w:hAnsi="Calibri" w:cs="Calibri"/>
          <w:i/>
          <w:sz w:val="24"/>
          <w:szCs w:val="24"/>
        </w:rPr>
      </w:pPr>
      <w:r>
        <w:rPr>
          <w:rFonts w:ascii="Calibri" w:eastAsia="Calibri" w:hAnsi="Calibri" w:cs="Calibri"/>
          <w:b/>
          <w:sz w:val="24"/>
          <w:szCs w:val="24"/>
        </w:rPr>
        <w:t>3.2.3 Outsourced</w:t>
      </w:r>
      <w:r w:rsidR="002822A2">
        <w:rPr>
          <w:rFonts w:ascii="Calibri" w:eastAsia="Calibri" w:hAnsi="Calibri" w:cs="Calibri"/>
          <w:b/>
          <w:sz w:val="24"/>
          <w:szCs w:val="24"/>
        </w:rPr>
        <w:t xml:space="preserve"> Support / Key </w:t>
      </w:r>
      <w:r>
        <w:rPr>
          <w:rFonts w:ascii="Calibri" w:eastAsia="Calibri" w:hAnsi="Calibri" w:cs="Calibri"/>
          <w:b/>
          <w:sz w:val="24"/>
          <w:szCs w:val="24"/>
        </w:rPr>
        <w:t>Partners:</w:t>
      </w:r>
    </w:p>
    <w:p w14:paraId="5D27B3CB" w14:textId="77777777" w:rsidR="00972582" w:rsidRDefault="00972582" w:rsidP="00AA7C98">
      <w:pPr>
        <w:spacing w:line="360" w:lineRule="auto"/>
        <w:ind w:left="720"/>
        <w:rPr>
          <w:rFonts w:ascii="Calibri" w:eastAsia="Calibri" w:hAnsi="Calibri" w:cs="Calibri"/>
          <w:i/>
          <w:sz w:val="24"/>
          <w:szCs w:val="24"/>
        </w:rPr>
      </w:pPr>
    </w:p>
    <w:p w14:paraId="572961DD" w14:textId="77777777" w:rsidR="00972582" w:rsidRDefault="002822A2" w:rsidP="00AA7C98">
      <w:pPr>
        <w:numPr>
          <w:ilvl w:val="0"/>
          <w:numId w:val="1"/>
        </w:numPr>
        <w:spacing w:line="360" w:lineRule="auto"/>
        <w:jc w:val="both"/>
        <w:rPr>
          <w:sz w:val="24"/>
          <w:szCs w:val="24"/>
        </w:rPr>
      </w:pPr>
      <w:r>
        <w:rPr>
          <w:sz w:val="24"/>
          <w:szCs w:val="24"/>
        </w:rPr>
        <w:lastRenderedPageBreak/>
        <w:t>A legal counsel will be engaged for dealing with contracts and keeping everything compliant.</w:t>
      </w:r>
    </w:p>
    <w:p w14:paraId="699C436F" w14:textId="77777777" w:rsidR="00972582" w:rsidRDefault="002822A2" w:rsidP="00AA7C98">
      <w:pPr>
        <w:numPr>
          <w:ilvl w:val="0"/>
          <w:numId w:val="1"/>
        </w:numPr>
        <w:spacing w:line="360" w:lineRule="auto"/>
        <w:jc w:val="both"/>
        <w:rPr>
          <w:sz w:val="24"/>
          <w:szCs w:val="24"/>
        </w:rPr>
      </w:pPr>
      <w:r>
        <w:rPr>
          <w:sz w:val="24"/>
          <w:szCs w:val="24"/>
        </w:rPr>
        <w:t>IT support will be outsourced to handle booking systems and cybersecurity (</w:t>
      </w:r>
      <w:r>
        <w:rPr>
          <w:color w:val="222222"/>
          <w:sz w:val="24"/>
          <w:szCs w:val="24"/>
          <w:highlight w:val="white"/>
        </w:rPr>
        <w:t>Paraskevas, 2022</w:t>
      </w:r>
      <w:r>
        <w:rPr>
          <w:sz w:val="24"/>
          <w:szCs w:val="24"/>
        </w:rPr>
        <w:t>).</w:t>
      </w:r>
    </w:p>
    <w:p w14:paraId="2AD3E599" w14:textId="77777777" w:rsidR="00972582" w:rsidRDefault="002822A2" w:rsidP="00AA7C98">
      <w:pPr>
        <w:numPr>
          <w:ilvl w:val="0"/>
          <w:numId w:val="1"/>
        </w:numPr>
        <w:spacing w:line="360" w:lineRule="auto"/>
        <w:jc w:val="both"/>
        <w:rPr>
          <w:sz w:val="24"/>
          <w:szCs w:val="24"/>
        </w:rPr>
      </w:pPr>
      <w:r>
        <w:rPr>
          <w:sz w:val="24"/>
          <w:szCs w:val="24"/>
        </w:rPr>
        <w:t>Cleaner services will be employed to give a professional and trustworthy cleaning of apartments.</w:t>
      </w:r>
    </w:p>
    <w:p w14:paraId="1E1BE41E" w14:textId="77777777" w:rsidR="00972582" w:rsidRDefault="002822A2" w:rsidP="00AA7C98">
      <w:pPr>
        <w:spacing w:line="360" w:lineRule="auto"/>
        <w:rPr>
          <w:rFonts w:ascii="Calibri" w:eastAsia="Calibri" w:hAnsi="Calibri" w:cs="Calibri"/>
          <w:b/>
          <w:sz w:val="32"/>
          <w:szCs w:val="32"/>
        </w:rPr>
      </w:pPr>
      <w:r>
        <w:br w:type="page"/>
      </w:r>
      <w:r>
        <w:rPr>
          <w:rFonts w:ascii="Calibri" w:eastAsia="Calibri" w:hAnsi="Calibri" w:cs="Calibri"/>
          <w:b/>
          <w:sz w:val="28"/>
          <w:szCs w:val="28"/>
        </w:rPr>
        <w:lastRenderedPageBreak/>
        <w:t>4. MARKET RESEARCH</w:t>
      </w:r>
    </w:p>
    <w:p w14:paraId="2F0B1BF4" w14:textId="77777777" w:rsidR="00972582" w:rsidRDefault="00972582" w:rsidP="00AA7C98">
      <w:pPr>
        <w:spacing w:line="360" w:lineRule="auto"/>
        <w:jc w:val="both"/>
        <w:rPr>
          <w:rFonts w:ascii="Calibri" w:eastAsia="Calibri" w:hAnsi="Calibri" w:cs="Calibri"/>
          <w:sz w:val="28"/>
          <w:szCs w:val="28"/>
        </w:rPr>
      </w:pPr>
    </w:p>
    <w:p w14:paraId="583C3D4D" w14:textId="77777777" w:rsidR="00972582" w:rsidRPr="00E86815" w:rsidRDefault="00E86815" w:rsidP="00AA7C98">
      <w:pPr>
        <w:spacing w:line="360" w:lineRule="auto"/>
        <w:jc w:val="both"/>
        <w:rPr>
          <w:rFonts w:ascii="Calibri" w:eastAsia="Calibri" w:hAnsi="Calibri" w:cs="Calibri"/>
          <w:sz w:val="24"/>
          <w:szCs w:val="24"/>
        </w:rPr>
      </w:pPr>
      <w:r>
        <w:rPr>
          <w:rFonts w:ascii="Calibri" w:eastAsia="Calibri" w:hAnsi="Calibri" w:cs="Calibri"/>
          <w:b/>
          <w:i/>
          <w:sz w:val="24"/>
          <w:szCs w:val="24"/>
        </w:rPr>
        <w:t>4.1</w:t>
      </w:r>
      <w:r>
        <w:rPr>
          <w:rFonts w:ascii="Calibri" w:eastAsia="Calibri" w:hAnsi="Calibri" w:cs="Calibri"/>
          <w:b/>
          <w:sz w:val="24"/>
          <w:szCs w:val="24"/>
        </w:rPr>
        <w:t xml:space="preserve"> Market</w:t>
      </w:r>
      <w:r w:rsidR="002822A2">
        <w:rPr>
          <w:rFonts w:ascii="Calibri" w:eastAsia="Calibri" w:hAnsi="Calibri" w:cs="Calibri"/>
          <w:b/>
          <w:i/>
          <w:sz w:val="24"/>
          <w:szCs w:val="24"/>
        </w:rPr>
        <w:t xml:space="preserve"> Information, Trends and External Factors</w:t>
      </w:r>
    </w:p>
    <w:p w14:paraId="1A088EC3" w14:textId="77777777" w:rsidR="00972582" w:rsidRDefault="002822A2" w:rsidP="00AA7C98">
      <w:pPr>
        <w:spacing w:line="360" w:lineRule="auto"/>
        <w:jc w:val="both"/>
        <w:rPr>
          <w:sz w:val="24"/>
          <w:szCs w:val="24"/>
        </w:rPr>
      </w:pPr>
      <w:r>
        <w:rPr>
          <w:sz w:val="24"/>
          <w:szCs w:val="24"/>
        </w:rPr>
        <w:t>The serviced apartment market in the UK has risen around 5% per annum. Flexible stay demand amongst both business and leisure travellers has increased by 20%. Manchester has around 550,000 people with significant professional and visitor concentration. Self-contained rooms are preferred post-pandemic travel trends.</w:t>
      </w:r>
    </w:p>
    <w:p w14:paraId="555995DF" w14:textId="77777777" w:rsidR="00972582" w:rsidRDefault="002822A2" w:rsidP="00AA7C98">
      <w:pPr>
        <w:spacing w:line="360" w:lineRule="auto"/>
        <w:jc w:val="both"/>
        <w:rPr>
          <w:sz w:val="24"/>
          <w:szCs w:val="24"/>
        </w:rPr>
      </w:pPr>
      <w:r>
        <w:rPr>
          <w:sz w:val="24"/>
          <w:szCs w:val="24"/>
        </w:rPr>
        <w:t>From the PEST research, some threats include uncertainty in the economy and inflation. Opportunities include government tourism support and increased technology usage (</w:t>
      </w:r>
      <w:r>
        <w:rPr>
          <w:color w:val="222222"/>
          <w:sz w:val="24"/>
          <w:szCs w:val="24"/>
          <w:highlight w:val="white"/>
        </w:rPr>
        <w:t>Gössling, 2021</w:t>
      </w:r>
      <w:r>
        <w:rPr>
          <w:sz w:val="24"/>
          <w:szCs w:val="24"/>
        </w:rPr>
        <w:t>). Environmental rules add to operational expenses. The strategies for the challenge will involve embracing energy-saving practices and smart technologies. The diversified consumers will be attracted to effective advertising. Then, all sorts of market opportunities will be explored.</w:t>
      </w:r>
    </w:p>
    <w:p w14:paraId="68D76D57" w14:textId="77777777" w:rsidR="00972582" w:rsidRDefault="00972582" w:rsidP="00AA7C98">
      <w:pPr>
        <w:spacing w:line="360" w:lineRule="auto"/>
        <w:jc w:val="both"/>
        <w:rPr>
          <w:rFonts w:ascii="Calibri" w:eastAsia="Calibri" w:hAnsi="Calibri" w:cs="Calibri"/>
          <w:b/>
          <w:sz w:val="24"/>
          <w:szCs w:val="24"/>
        </w:rPr>
      </w:pPr>
    </w:p>
    <w:p w14:paraId="2B8AA0F0" w14:textId="77777777" w:rsidR="00972582" w:rsidRDefault="00972582" w:rsidP="00AA7C98">
      <w:pPr>
        <w:spacing w:line="360" w:lineRule="auto"/>
        <w:jc w:val="both"/>
        <w:rPr>
          <w:rFonts w:ascii="Calibri" w:eastAsia="Calibri" w:hAnsi="Calibri" w:cs="Calibri"/>
          <w:b/>
          <w:sz w:val="24"/>
          <w:szCs w:val="24"/>
        </w:rPr>
      </w:pPr>
    </w:p>
    <w:p w14:paraId="004CD41C" w14:textId="77777777" w:rsidR="00972582" w:rsidRDefault="00E86815" w:rsidP="00AA7C98">
      <w:pPr>
        <w:spacing w:line="360" w:lineRule="auto"/>
        <w:jc w:val="both"/>
        <w:rPr>
          <w:rFonts w:ascii="Calibri" w:eastAsia="Calibri" w:hAnsi="Calibri" w:cs="Calibri"/>
          <w:b/>
          <w:sz w:val="22"/>
          <w:szCs w:val="22"/>
        </w:rPr>
      </w:pPr>
      <w:r>
        <w:rPr>
          <w:rFonts w:ascii="Calibri" w:eastAsia="Calibri" w:hAnsi="Calibri" w:cs="Calibri"/>
          <w:b/>
          <w:i/>
          <w:sz w:val="24"/>
          <w:szCs w:val="24"/>
        </w:rPr>
        <w:t>4.2 Customer</w:t>
      </w:r>
      <w:r w:rsidR="002822A2">
        <w:rPr>
          <w:rFonts w:ascii="Calibri" w:eastAsia="Calibri" w:hAnsi="Calibri" w:cs="Calibri"/>
          <w:b/>
          <w:i/>
          <w:sz w:val="24"/>
          <w:szCs w:val="24"/>
        </w:rPr>
        <w:t xml:space="preserve"> Profiles</w:t>
      </w:r>
    </w:p>
    <w:p w14:paraId="1E71DD23" w14:textId="77777777" w:rsidR="00972582" w:rsidRDefault="002822A2" w:rsidP="00AA7C98">
      <w:pPr>
        <w:spacing w:line="360" w:lineRule="auto"/>
        <w:jc w:val="both"/>
        <w:rPr>
          <w:sz w:val="24"/>
          <w:szCs w:val="24"/>
        </w:rPr>
      </w:pPr>
      <w:r>
        <w:rPr>
          <w:sz w:val="24"/>
          <w:szCs w:val="24"/>
        </w:rPr>
        <w:t>1. Business travellers: Business experts, 25-45 years of age, seek comfort and ease. Business stay frequency was seen to be relatively high. Expectations from this target market will be for quick Internet connection, good locations, and confidentiality.</w:t>
      </w:r>
    </w:p>
    <w:p w14:paraId="113D4C94" w14:textId="77777777" w:rsidR="00972582" w:rsidRDefault="002822A2" w:rsidP="00AA7C98">
      <w:pPr>
        <w:spacing w:line="360" w:lineRule="auto"/>
        <w:jc w:val="both"/>
        <w:rPr>
          <w:sz w:val="24"/>
          <w:szCs w:val="24"/>
        </w:rPr>
      </w:pPr>
      <w:r>
        <w:rPr>
          <w:sz w:val="24"/>
          <w:szCs w:val="24"/>
        </w:rPr>
        <w:t>2. Leisure tourists: Couples or families aged 30-55 years are on holiday to Manchester. Requirements are inexpensive yet beautiful lodging. Accessibility to local attractions and specialised services will appeal to this group.</w:t>
      </w:r>
    </w:p>
    <w:p w14:paraId="77AF88DA" w14:textId="77777777" w:rsidR="00972582" w:rsidRDefault="002822A2" w:rsidP="00AA7C98">
      <w:pPr>
        <w:spacing w:line="360" w:lineRule="auto"/>
        <w:jc w:val="both"/>
        <w:rPr>
          <w:sz w:val="24"/>
          <w:szCs w:val="24"/>
        </w:rPr>
      </w:pPr>
      <w:r>
        <w:rPr>
          <w:sz w:val="24"/>
          <w:szCs w:val="24"/>
        </w:rPr>
        <w:t>3. Relocation guests: Those relocating either for employment or school. A need for longer-term stay, flexibility on pricing, and homely atmospheres was identified. The marketing will showcase easy transition support such as local area guidance and extended-stay discounts.</w:t>
      </w:r>
    </w:p>
    <w:p w14:paraId="24221127" w14:textId="77777777" w:rsidR="00972582" w:rsidRDefault="00972582" w:rsidP="00AA7C98">
      <w:pPr>
        <w:spacing w:line="360" w:lineRule="auto"/>
        <w:jc w:val="both"/>
        <w:rPr>
          <w:sz w:val="24"/>
          <w:szCs w:val="24"/>
        </w:rPr>
      </w:pPr>
    </w:p>
    <w:p w14:paraId="49F8C5AE" w14:textId="77777777" w:rsidR="00972582" w:rsidRDefault="00972582" w:rsidP="00AA7C98">
      <w:pPr>
        <w:spacing w:line="360" w:lineRule="auto"/>
        <w:rPr>
          <w:rFonts w:ascii="Calibri" w:eastAsia="Calibri" w:hAnsi="Calibri" w:cs="Calibri"/>
          <w:color w:val="A6A6A6"/>
          <w:sz w:val="14"/>
          <w:szCs w:val="14"/>
        </w:rPr>
      </w:pPr>
    </w:p>
    <w:p w14:paraId="67C48D1C" w14:textId="77777777" w:rsidR="00972582" w:rsidRDefault="00972582" w:rsidP="00AA7C98">
      <w:pPr>
        <w:spacing w:line="360" w:lineRule="auto"/>
        <w:jc w:val="both"/>
        <w:rPr>
          <w:rFonts w:ascii="Calibri" w:eastAsia="Calibri" w:hAnsi="Calibri" w:cs="Calibri"/>
          <w:b/>
          <w:sz w:val="24"/>
          <w:szCs w:val="24"/>
        </w:rPr>
      </w:pPr>
    </w:p>
    <w:p w14:paraId="7A665066" w14:textId="77777777" w:rsidR="00972582" w:rsidRPr="00E86815" w:rsidRDefault="00E86815" w:rsidP="00E86815">
      <w:pPr>
        <w:spacing w:line="360" w:lineRule="auto"/>
        <w:jc w:val="both"/>
        <w:rPr>
          <w:rFonts w:ascii="Calibri" w:eastAsia="Calibri" w:hAnsi="Calibri" w:cs="Calibri"/>
          <w:b/>
          <w:sz w:val="22"/>
          <w:szCs w:val="22"/>
        </w:rPr>
      </w:pPr>
      <w:r>
        <w:rPr>
          <w:rFonts w:ascii="Calibri" w:eastAsia="Calibri" w:hAnsi="Calibri" w:cs="Calibri"/>
          <w:b/>
          <w:i/>
          <w:sz w:val="24"/>
          <w:szCs w:val="24"/>
        </w:rPr>
        <w:t>4.3 Competitor</w:t>
      </w:r>
      <w:r w:rsidR="002822A2">
        <w:rPr>
          <w:rFonts w:ascii="Calibri" w:eastAsia="Calibri" w:hAnsi="Calibri" w:cs="Calibri"/>
          <w:b/>
          <w:i/>
          <w:sz w:val="24"/>
          <w:szCs w:val="24"/>
        </w:rPr>
        <w:t xml:space="preserve"> Profiles</w:t>
      </w:r>
    </w:p>
    <w:p w14:paraId="4227421B" w14:textId="77777777" w:rsidR="00972582" w:rsidRDefault="002822A2" w:rsidP="00AA7C98">
      <w:pPr>
        <w:spacing w:line="360" w:lineRule="auto"/>
        <w:jc w:val="both"/>
        <w:rPr>
          <w:sz w:val="24"/>
          <w:szCs w:val="24"/>
        </w:rPr>
      </w:pPr>
      <w:r>
        <w:rPr>
          <w:sz w:val="24"/>
          <w:szCs w:val="24"/>
        </w:rPr>
        <w:t>1. Premier Inn: Affordable and accessible around the country. Strong brand recognition and service consistency form the strength. Lack of personal experience is a weakness (</w:t>
      </w:r>
      <w:r>
        <w:rPr>
          <w:color w:val="222222"/>
          <w:sz w:val="24"/>
          <w:szCs w:val="24"/>
          <w:highlight w:val="white"/>
        </w:rPr>
        <w:t>Viglia, and Dolnicar, 2020</w:t>
      </w:r>
      <w:r>
        <w:rPr>
          <w:sz w:val="24"/>
          <w:szCs w:val="24"/>
        </w:rPr>
        <w:t>). A customised, homely experience will be provided to compete.</w:t>
      </w:r>
    </w:p>
    <w:p w14:paraId="771FD2C2" w14:textId="77777777" w:rsidR="00972582" w:rsidRDefault="002822A2" w:rsidP="00AA7C98">
      <w:pPr>
        <w:spacing w:line="360" w:lineRule="auto"/>
        <w:jc w:val="both"/>
        <w:rPr>
          <w:sz w:val="24"/>
          <w:szCs w:val="24"/>
        </w:rPr>
      </w:pPr>
      <w:r>
        <w:rPr>
          <w:sz w:val="24"/>
          <w:szCs w:val="24"/>
        </w:rPr>
        <w:lastRenderedPageBreak/>
        <w:t>2. Staycity Aparthotels: Serviced flats with modern facilities. Central locations and facilities serve as the strength. Higher pricing is a drawback. Competitive pricing and personalised services will provide an edge.</w:t>
      </w:r>
    </w:p>
    <w:p w14:paraId="1AE54B39" w14:textId="77777777" w:rsidR="00972582" w:rsidRDefault="002822A2" w:rsidP="00AA7C98">
      <w:pPr>
        <w:spacing w:line="360" w:lineRule="auto"/>
        <w:jc w:val="both"/>
        <w:rPr>
          <w:sz w:val="24"/>
          <w:szCs w:val="24"/>
        </w:rPr>
      </w:pPr>
      <w:r>
        <w:rPr>
          <w:sz w:val="24"/>
          <w:szCs w:val="24"/>
        </w:rPr>
        <w:t>3. Airbnb: Airbnb provides various accommodation possibilities (</w:t>
      </w:r>
      <w:r>
        <w:rPr>
          <w:color w:val="222222"/>
          <w:sz w:val="24"/>
          <w:szCs w:val="24"/>
          <w:highlight w:val="white"/>
        </w:rPr>
        <w:t>Adamiak, 2022</w:t>
      </w:r>
      <w:r>
        <w:rPr>
          <w:sz w:val="24"/>
          <w:szCs w:val="24"/>
        </w:rPr>
        <w:t>). Flexibility is one of its strengths, along with global popularity. Inconsistency in quality is a shortcoming. A competent and reliable experience will be ensured as the USP. Combining affordability, professionalism, and comfort will make a difference.</w:t>
      </w:r>
    </w:p>
    <w:p w14:paraId="69838F2A" w14:textId="77777777" w:rsidR="00972582" w:rsidRDefault="00972582" w:rsidP="00AA7C98">
      <w:pPr>
        <w:spacing w:line="360" w:lineRule="auto"/>
        <w:jc w:val="both"/>
        <w:rPr>
          <w:rFonts w:ascii="Calibri" w:eastAsia="Calibri" w:hAnsi="Calibri" w:cs="Calibri"/>
          <w:b/>
          <w:sz w:val="24"/>
          <w:szCs w:val="24"/>
        </w:rPr>
      </w:pPr>
    </w:p>
    <w:p w14:paraId="771826B4" w14:textId="77777777" w:rsidR="00972582" w:rsidRDefault="00972582" w:rsidP="00AA7C98">
      <w:pPr>
        <w:spacing w:line="360" w:lineRule="auto"/>
        <w:jc w:val="both"/>
        <w:rPr>
          <w:rFonts w:ascii="Calibri" w:eastAsia="Calibri" w:hAnsi="Calibri" w:cs="Calibri"/>
          <w:b/>
          <w:sz w:val="24"/>
          <w:szCs w:val="24"/>
        </w:rPr>
      </w:pPr>
    </w:p>
    <w:p w14:paraId="7491CF88" w14:textId="77777777" w:rsidR="00972582" w:rsidRDefault="00972582" w:rsidP="00AA7C98">
      <w:pPr>
        <w:spacing w:line="360" w:lineRule="auto"/>
        <w:jc w:val="both"/>
        <w:rPr>
          <w:rFonts w:ascii="Calibri" w:eastAsia="Calibri" w:hAnsi="Calibri" w:cs="Calibri"/>
          <w:b/>
          <w:sz w:val="24"/>
          <w:szCs w:val="24"/>
        </w:rPr>
      </w:pPr>
    </w:p>
    <w:p w14:paraId="18D39642" w14:textId="77777777" w:rsidR="00972582" w:rsidRDefault="002822A2" w:rsidP="00AA7C98">
      <w:pPr>
        <w:spacing w:line="360" w:lineRule="auto"/>
        <w:rPr>
          <w:rFonts w:ascii="Calibri" w:eastAsia="Calibri" w:hAnsi="Calibri" w:cs="Calibri"/>
          <w:b/>
          <w:sz w:val="28"/>
          <w:szCs w:val="28"/>
        </w:rPr>
      </w:pPr>
      <w:r>
        <w:rPr>
          <w:rFonts w:ascii="Calibri" w:eastAsia="Calibri" w:hAnsi="Calibri" w:cs="Calibri"/>
          <w:b/>
          <w:sz w:val="28"/>
          <w:szCs w:val="28"/>
        </w:rPr>
        <w:t>5. MARKETING PLAN</w:t>
      </w:r>
    </w:p>
    <w:p w14:paraId="08383394" w14:textId="77777777" w:rsidR="00972582" w:rsidRDefault="00972582" w:rsidP="00AA7C98">
      <w:pPr>
        <w:spacing w:line="360" w:lineRule="auto"/>
        <w:jc w:val="both"/>
        <w:rPr>
          <w:rFonts w:ascii="Calibri" w:eastAsia="Calibri" w:hAnsi="Calibri" w:cs="Calibri"/>
          <w:sz w:val="28"/>
          <w:szCs w:val="28"/>
        </w:rPr>
      </w:pPr>
    </w:p>
    <w:p w14:paraId="6F1F60D2" w14:textId="77777777" w:rsidR="00972582" w:rsidRDefault="00E86815"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t>5.1</w:t>
      </w:r>
      <w:r>
        <w:rPr>
          <w:rFonts w:ascii="Calibri" w:eastAsia="Calibri" w:hAnsi="Calibri" w:cs="Calibri"/>
          <w:b/>
          <w:sz w:val="24"/>
          <w:szCs w:val="24"/>
        </w:rPr>
        <w:t xml:space="preserve"> Price</w:t>
      </w:r>
    </w:p>
    <w:p w14:paraId="21D25100" w14:textId="77777777" w:rsidR="00972582" w:rsidRDefault="002822A2" w:rsidP="00AA7C98">
      <w:pPr>
        <w:spacing w:line="360" w:lineRule="auto"/>
        <w:jc w:val="both"/>
        <w:rPr>
          <w:sz w:val="24"/>
          <w:szCs w:val="24"/>
        </w:rPr>
      </w:pPr>
      <w:r>
        <w:rPr>
          <w:sz w:val="24"/>
          <w:szCs w:val="24"/>
        </w:rPr>
        <w:t>The rates would be competitive without compromising the quality to attract business visitors and leisure vacationers. The price structure to be implemented would be three-tiered: regular, premium, and luxury. Standard apartments will start selling at £80 per night. Premium will cost £120, and the luxury one will cost £150. This tiered structure assures that a buyer can choose an option within his or her budget. Prices will inform of a sense of comfort along with well-crafted and individualised service (</w:t>
      </w:r>
      <w:r>
        <w:rPr>
          <w:color w:val="222222"/>
          <w:sz w:val="24"/>
          <w:szCs w:val="24"/>
          <w:highlight w:val="white"/>
        </w:rPr>
        <w:t>Yusli, Latip, and Abdul, 2024</w:t>
      </w:r>
      <w:r>
        <w:rPr>
          <w:sz w:val="24"/>
          <w:szCs w:val="24"/>
        </w:rPr>
        <w:t>). The service price will also be marginally competitive to those set by competitors in this line: Staycity, Premier Inn.</w:t>
      </w:r>
    </w:p>
    <w:p w14:paraId="1C7A3875" w14:textId="77777777" w:rsidR="00972582" w:rsidRDefault="00972582" w:rsidP="00AA7C98">
      <w:pPr>
        <w:spacing w:line="360" w:lineRule="auto"/>
        <w:jc w:val="both"/>
        <w:rPr>
          <w:rFonts w:ascii="Calibri" w:eastAsia="Calibri" w:hAnsi="Calibri" w:cs="Calibri"/>
          <w:b/>
          <w:i/>
          <w:sz w:val="24"/>
          <w:szCs w:val="24"/>
        </w:rPr>
      </w:pPr>
    </w:p>
    <w:p w14:paraId="17D4909C" w14:textId="77777777" w:rsidR="00972582" w:rsidRDefault="00972582" w:rsidP="00AA7C98">
      <w:pPr>
        <w:spacing w:line="360" w:lineRule="auto"/>
        <w:jc w:val="both"/>
        <w:rPr>
          <w:rFonts w:ascii="Calibri" w:eastAsia="Calibri" w:hAnsi="Calibri" w:cs="Calibri"/>
          <w:b/>
          <w:i/>
          <w:sz w:val="24"/>
          <w:szCs w:val="24"/>
        </w:rPr>
      </w:pPr>
    </w:p>
    <w:p w14:paraId="50BC7BAD" w14:textId="77777777" w:rsidR="00972582" w:rsidRDefault="00972582" w:rsidP="00AA7C98">
      <w:pPr>
        <w:spacing w:line="360" w:lineRule="auto"/>
        <w:jc w:val="both"/>
        <w:rPr>
          <w:rFonts w:ascii="Calibri" w:eastAsia="Calibri" w:hAnsi="Calibri" w:cs="Calibri"/>
          <w:b/>
          <w:i/>
          <w:sz w:val="24"/>
          <w:szCs w:val="24"/>
        </w:rPr>
      </w:pPr>
    </w:p>
    <w:p w14:paraId="69E16EDE" w14:textId="77777777" w:rsidR="00972582" w:rsidRPr="00E86815" w:rsidRDefault="00E86815"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t>5.2</w:t>
      </w:r>
      <w:r>
        <w:rPr>
          <w:rFonts w:ascii="Calibri" w:eastAsia="Calibri" w:hAnsi="Calibri" w:cs="Calibri"/>
          <w:b/>
          <w:sz w:val="24"/>
          <w:szCs w:val="24"/>
        </w:rPr>
        <w:t xml:space="preserve"> Product</w:t>
      </w:r>
    </w:p>
    <w:p w14:paraId="08671E62" w14:textId="77777777" w:rsidR="00972582" w:rsidRDefault="002822A2" w:rsidP="00AA7C98">
      <w:pPr>
        <w:spacing w:line="360" w:lineRule="auto"/>
        <w:jc w:val="both"/>
        <w:rPr>
          <w:sz w:val="24"/>
          <w:szCs w:val="24"/>
        </w:rPr>
      </w:pPr>
      <w:r>
        <w:rPr>
          <w:sz w:val="24"/>
          <w:szCs w:val="24"/>
        </w:rPr>
        <w:t>The apartments will appear up-to-date even if minimalist: smooth lines and monochromic colours are utilised. Clean surfaces will provide them the ambience that guests would desire to be provided after walking into his flat. The luxury and usefulness will be in the combination of high-quality, sustainable materials in the utilisation of natural wood and eco-friendly fabrics (</w:t>
      </w:r>
      <w:r>
        <w:rPr>
          <w:color w:val="222222"/>
          <w:sz w:val="24"/>
          <w:szCs w:val="24"/>
          <w:highlight w:val="white"/>
        </w:rPr>
        <w:t>Atiq, and Bhagat, 2023</w:t>
      </w:r>
      <w:r>
        <w:rPr>
          <w:sz w:val="24"/>
          <w:szCs w:val="24"/>
        </w:rPr>
        <w:t>). Smart technology will be included in each apartment for the ease of keyless access and an integrated smart thermostat. Branding will emphasise comfort, refinement, and sustainability. The gentle colours of teal and grey will be applied to a clean, contemporary typography on the logo. This means that the brand language overall would be around "home away from home," which will be fashionable yet useful.</w:t>
      </w:r>
    </w:p>
    <w:p w14:paraId="77054002" w14:textId="77777777" w:rsidR="00972582" w:rsidRPr="00E86815" w:rsidRDefault="00E86815"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lastRenderedPageBreak/>
        <w:t>5.3</w:t>
      </w:r>
      <w:r>
        <w:rPr>
          <w:rFonts w:ascii="Calibri" w:eastAsia="Calibri" w:hAnsi="Calibri" w:cs="Calibri"/>
          <w:b/>
          <w:sz w:val="24"/>
          <w:szCs w:val="24"/>
        </w:rPr>
        <w:t xml:space="preserve"> Placement</w:t>
      </w:r>
    </w:p>
    <w:p w14:paraId="1F758597" w14:textId="77777777" w:rsidR="00972582" w:rsidRDefault="002822A2" w:rsidP="00AA7C98">
      <w:pPr>
        <w:spacing w:line="360" w:lineRule="auto"/>
        <w:jc w:val="both"/>
        <w:rPr>
          <w:sz w:val="24"/>
          <w:szCs w:val="24"/>
        </w:rPr>
      </w:pPr>
      <w:r>
        <w:rPr>
          <w:sz w:val="24"/>
          <w:szCs w:val="24"/>
        </w:rPr>
        <w:t>The accommodations shall be available to book online as well as offline. Online, one can book them directly through the firm website or else through any other big travel portals like Booking.com, Airbnb, and Expedia. That boosts the visibility and audience reach. Online, reservations will be booked through local tourist companies and travel experts. Distribution will also be mechanised through an easy web-based reservation system that offers rapid confirmation (</w:t>
      </w:r>
      <w:r>
        <w:rPr>
          <w:color w:val="222222"/>
          <w:sz w:val="24"/>
          <w:szCs w:val="24"/>
          <w:highlight w:val="white"/>
        </w:rPr>
        <w:t xml:space="preserve">Diène </w:t>
      </w:r>
      <w:r>
        <w:rPr>
          <w:i/>
          <w:color w:val="222222"/>
          <w:sz w:val="24"/>
          <w:szCs w:val="24"/>
          <w:highlight w:val="white"/>
        </w:rPr>
        <w:t>et al.</w:t>
      </w:r>
      <w:r>
        <w:rPr>
          <w:color w:val="222222"/>
          <w:sz w:val="24"/>
          <w:szCs w:val="24"/>
          <w:highlight w:val="white"/>
        </w:rPr>
        <w:t xml:space="preserve"> 2020</w:t>
      </w:r>
      <w:r>
        <w:rPr>
          <w:sz w:val="24"/>
          <w:szCs w:val="24"/>
        </w:rPr>
        <w:t>). Serviced flats will be offered to the clients in selected locations within the UK's Manchester for easy access to business regions and destinations. All services, including housekeeping and concierge services, will be offered directly at the site to bring about better guest convenience.</w:t>
      </w:r>
    </w:p>
    <w:p w14:paraId="7A92A4E1" w14:textId="77777777" w:rsidR="00972582" w:rsidRDefault="00972582" w:rsidP="00AA7C98">
      <w:pPr>
        <w:spacing w:line="360" w:lineRule="auto"/>
        <w:jc w:val="both"/>
        <w:rPr>
          <w:rFonts w:ascii="Calibri" w:eastAsia="Calibri" w:hAnsi="Calibri" w:cs="Calibri"/>
          <w:b/>
          <w:i/>
          <w:sz w:val="24"/>
          <w:szCs w:val="24"/>
        </w:rPr>
      </w:pPr>
    </w:p>
    <w:p w14:paraId="66CC4053" w14:textId="77777777" w:rsidR="00972582" w:rsidRDefault="00972582" w:rsidP="00AA7C98">
      <w:pPr>
        <w:spacing w:line="360" w:lineRule="auto"/>
        <w:jc w:val="both"/>
        <w:rPr>
          <w:rFonts w:ascii="Calibri" w:eastAsia="Calibri" w:hAnsi="Calibri" w:cs="Calibri"/>
          <w:b/>
          <w:i/>
          <w:sz w:val="24"/>
          <w:szCs w:val="24"/>
        </w:rPr>
      </w:pPr>
    </w:p>
    <w:p w14:paraId="44CCA245" w14:textId="77777777" w:rsidR="00972582" w:rsidRDefault="00972582" w:rsidP="00AA7C98">
      <w:pPr>
        <w:spacing w:line="360" w:lineRule="auto"/>
        <w:jc w:val="both"/>
        <w:rPr>
          <w:rFonts w:ascii="Calibri" w:eastAsia="Calibri" w:hAnsi="Calibri" w:cs="Calibri"/>
          <w:b/>
          <w:i/>
          <w:sz w:val="24"/>
          <w:szCs w:val="24"/>
        </w:rPr>
      </w:pPr>
    </w:p>
    <w:p w14:paraId="7979FD0A" w14:textId="77777777" w:rsidR="00972582" w:rsidRPr="00E86815" w:rsidRDefault="00E86815"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t>5.4</w:t>
      </w:r>
      <w:r>
        <w:rPr>
          <w:rFonts w:ascii="Calibri" w:eastAsia="Calibri" w:hAnsi="Calibri" w:cs="Calibri"/>
          <w:b/>
          <w:sz w:val="24"/>
          <w:szCs w:val="24"/>
        </w:rPr>
        <w:t xml:space="preserve"> Promotion</w:t>
      </w:r>
    </w:p>
    <w:p w14:paraId="57ED6FE1" w14:textId="77777777" w:rsidR="00972582" w:rsidRDefault="002822A2" w:rsidP="00AA7C98">
      <w:pPr>
        <w:spacing w:line="360" w:lineRule="auto"/>
        <w:jc w:val="both"/>
        <w:rPr>
          <w:sz w:val="24"/>
          <w:szCs w:val="24"/>
        </w:rPr>
      </w:pPr>
      <w:r>
        <w:rPr>
          <w:sz w:val="24"/>
          <w:szCs w:val="24"/>
        </w:rPr>
        <w:t>To raise awareness, a broad marketing effort will be deployed. This will mostly entail digital marketing. Social media ads will be carried out on Instagram, Facebook, and LinkedIn targeting business travellers and visitors. Content marketing will be accomplished via blog articles, trip guides, and customer tales through email newsletters. SEO optimisation will increase traffic to the website and make it more visible on search engines. The travel and business influencer alliance will help in reaching a broader audience and credibility.</w:t>
      </w:r>
    </w:p>
    <w:p w14:paraId="4AE9DF55" w14:textId="77777777" w:rsidR="00972582" w:rsidRDefault="002822A2" w:rsidP="00AA7C98">
      <w:pPr>
        <w:spacing w:line="360" w:lineRule="auto"/>
        <w:jc w:val="both"/>
        <w:rPr>
          <w:sz w:val="24"/>
          <w:szCs w:val="24"/>
        </w:rPr>
      </w:pPr>
      <w:r>
        <w:rPr>
          <w:sz w:val="24"/>
          <w:szCs w:val="24"/>
        </w:rPr>
        <w:t>Traditionally, other ads will complete the digital push. Local radio will be used alongside community-based advertising, such as sending out brochures around tourist sites and business districts that can appeal to various populations. Other advertisements in the local newspapers and magazines will come with unique deals and seasonal discounts that will cut across to many clients who have no digital accounts.</w:t>
      </w:r>
    </w:p>
    <w:p w14:paraId="09299C7E" w14:textId="77777777" w:rsidR="00972582" w:rsidRDefault="002822A2" w:rsidP="00AA7C98">
      <w:pPr>
        <w:spacing w:line="360" w:lineRule="auto"/>
        <w:jc w:val="both"/>
        <w:rPr>
          <w:rFonts w:ascii="Calibri" w:eastAsia="Calibri" w:hAnsi="Calibri" w:cs="Calibri"/>
          <w:i/>
          <w:color w:val="FF0000"/>
          <w:sz w:val="24"/>
          <w:szCs w:val="24"/>
        </w:rPr>
      </w:pPr>
      <w:r>
        <w:rPr>
          <w:sz w:val="24"/>
          <w:szCs w:val="24"/>
        </w:rPr>
        <w:t>Customers will be involved through personal forms of communication with loyalty programs for them. Post-stay surveys and online reviews will be used to promote feedback (</w:t>
      </w:r>
      <w:r>
        <w:rPr>
          <w:color w:val="222222"/>
          <w:sz w:val="24"/>
          <w:szCs w:val="24"/>
          <w:highlight w:val="white"/>
        </w:rPr>
        <w:t>Wang, Zheng, and Luo, 2024</w:t>
      </w:r>
      <w:r>
        <w:rPr>
          <w:sz w:val="24"/>
          <w:szCs w:val="24"/>
        </w:rPr>
        <w:t xml:space="preserve">). A referral program will be in place to provide guests discounts for promoting the service to others. Regular follow-up emails and exclusive offers will keep customers interested and encourage repeat bookings. Special promotions, such as lower pricing for extended stays and early-bird bookings, will be geared to attract both new and returning consumers. These will be complimented with a strong customer service focus, ensuring that guests feel valued and encouraged to return. Through these integrated marketing </w:t>
      </w:r>
      <w:r>
        <w:rPr>
          <w:sz w:val="24"/>
          <w:szCs w:val="24"/>
        </w:rPr>
        <w:lastRenderedPageBreak/>
        <w:t>methods, the business will establish itself as a leading provider of inexpensive luxury serviced apartments, assuring a high degree of client satisfaction and retention.</w:t>
      </w:r>
      <w:r>
        <w:br w:type="page"/>
      </w:r>
    </w:p>
    <w:p w14:paraId="1C6554BC" w14:textId="77777777" w:rsidR="00972582" w:rsidRDefault="002822A2" w:rsidP="00AA7C98">
      <w:pPr>
        <w:spacing w:line="360" w:lineRule="auto"/>
        <w:rPr>
          <w:rFonts w:ascii="Calibri" w:eastAsia="Calibri" w:hAnsi="Calibri" w:cs="Calibri"/>
          <w:b/>
          <w:sz w:val="28"/>
          <w:szCs w:val="28"/>
        </w:rPr>
      </w:pPr>
      <w:r>
        <w:rPr>
          <w:rFonts w:ascii="Calibri" w:eastAsia="Calibri" w:hAnsi="Calibri" w:cs="Calibri"/>
          <w:b/>
          <w:sz w:val="28"/>
          <w:szCs w:val="28"/>
        </w:rPr>
        <w:lastRenderedPageBreak/>
        <w:t>6.  KEY RESOURCES</w:t>
      </w:r>
    </w:p>
    <w:p w14:paraId="7670644B" w14:textId="77777777" w:rsidR="00972582" w:rsidRDefault="00972582" w:rsidP="00AA7C98">
      <w:pPr>
        <w:spacing w:line="360" w:lineRule="auto"/>
        <w:rPr>
          <w:rFonts w:ascii="Calibri" w:eastAsia="Calibri" w:hAnsi="Calibri" w:cs="Calibri"/>
          <w:i/>
          <w:color w:val="FF0000"/>
          <w:sz w:val="24"/>
          <w:szCs w:val="24"/>
        </w:rPr>
      </w:pPr>
    </w:p>
    <w:p w14:paraId="50C493B2" w14:textId="77777777" w:rsidR="00972582" w:rsidRDefault="00E86815"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t>6.1</w:t>
      </w:r>
      <w:r>
        <w:rPr>
          <w:rFonts w:ascii="Calibri" w:eastAsia="Calibri" w:hAnsi="Calibri" w:cs="Calibri"/>
          <w:b/>
          <w:sz w:val="24"/>
          <w:szCs w:val="24"/>
        </w:rPr>
        <w:t xml:space="preserve"> Premises</w:t>
      </w:r>
    </w:p>
    <w:p w14:paraId="2062F6A6" w14:textId="77777777" w:rsidR="00972582" w:rsidRDefault="002822A2" w:rsidP="00AA7C98">
      <w:pPr>
        <w:spacing w:line="360" w:lineRule="auto"/>
        <w:jc w:val="both"/>
        <w:rPr>
          <w:sz w:val="24"/>
          <w:szCs w:val="24"/>
        </w:rPr>
      </w:pPr>
      <w:r>
        <w:rPr>
          <w:sz w:val="24"/>
          <w:szCs w:val="24"/>
        </w:rPr>
        <w:t xml:space="preserve">The business will need serviced flats located in a central region of Manchester, close to business centres and tourism attractions. With lobby, reception, and administrative areas, 10,000 square feet would be needed for 50 units. The space would be flexible and accommodate both short-term and longer stays. </w:t>
      </w:r>
      <w:r>
        <w:rPr>
          <w:sz w:val="24"/>
          <w:szCs w:val="24"/>
          <w:highlight w:val="white"/>
        </w:rPr>
        <w:t xml:space="preserve">Rents in central Manchester are likely to lie between £25 and £35 per square foot per year; that depends on the location. The total annual rent is likely to stand around £250,000-£350,000. </w:t>
      </w:r>
      <w:r>
        <w:rPr>
          <w:sz w:val="24"/>
          <w:szCs w:val="24"/>
        </w:rPr>
        <w:t>Business rates for commercial property in the central Manchester area vary at an average of about 50% of the rateable value, which runs between £5,000 and £15,000 a year.  Research was undertaken through local property agencies and commercial property websites such as Rightmove and Zoopla.</w:t>
      </w:r>
    </w:p>
    <w:p w14:paraId="0F9CEFC3" w14:textId="77777777" w:rsidR="00972582" w:rsidRDefault="00972582" w:rsidP="00AA7C98">
      <w:pPr>
        <w:spacing w:line="360" w:lineRule="auto"/>
        <w:jc w:val="both"/>
        <w:rPr>
          <w:rFonts w:ascii="Calibri" w:eastAsia="Calibri" w:hAnsi="Calibri" w:cs="Calibri"/>
          <w:b/>
          <w:i/>
          <w:sz w:val="24"/>
          <w:szCs w:val="24"/>
        </w:rPr>
      </w:pPr>
    </w:p>
    <w:p w14:paraId="12A6BAD3" w14:textId="77777777" w:rsidR="00972582" w:rsidRDefault="00972582" w:rsidP="00AA7C98">
      <w:pPr>
        <w:spacing w:line="360" w:lineRule="auto"/>
        <w:jc w:val="both"/>
        <w:rPr>
          <w:rFonts w:ascii="Calibri" w:eastAsia="Calibri" w:hAnsi="Calibri" w:cs="Calibri"/>
          <w:b/>
          <w:i/>
          <w:sz w:val="24"/>
          <w:szCs w:val="24"/>
        </w:rPr>
      </w:pPr>
    </w:p>
    <w:p w14:paraId="2159DFDC" w14:textId="77777777" w:rsidR="00972582" w:rsidRDefault="00972582" w:rsidP="00AA7C98">
      <w:pPr>
        <w:spacing w:line="360" w:lineRule="auto"/>
        <w:jc w:val="both"/>
        <w:rPr>
          <w:rFonts w:ascii="Calibri" w:eastAsia="Calibri" w:hAnsi="Calibri" w:cs="Calibri"/>
          <w:b/>
          <w:i/>
          <w:sz w:val="24"/>
          <w:szCs w:val="24"/>
        </w:rPr>
      </w:pPr>
    </w:p>
    <w:p w14:paraId="0FEDBF09" w14:textId="77777777" w:rsidR="00972582" w:rsidRPr="00E86815" w:rsidRDefault="002822A2"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t>6.2 Equipment</w:t>
      </w:r>
    </w:p>
    <w:p w14:paraId="2EC67404" w14:textId="77777777" w:rsidR="00972582" w:rsidRDefault="002822A2" w:rsidP="00AA7C98">
      <w:pPr>
        <w:spacing w:line="360" w:lineRule="auto"/>
        <w:jc w:val="both"/>
        <w:rPr>
          <w:sz w:val="24"/>
          <w:szCs w:val="24"/>
        </w:rPr>
      </w:pPr>
      <w:r>
        <w:rPr>
          <w:sz w:val="24"/>
          <w:szCs w:val="24"/>
        </w:rPr>
        <w:t xml:space="preserve">Key equipment will be necessary for the smooth operation of daily activity. Technology is likely to play a key role. </w:t>
      </w:r>
      <w:r>
        <w:rPr>
          <w:sz w:val="24"/>
          <w:szCs w:val="24"/>
          <w:highlight w:val="white"/>
        </w:rPr>
        <w:t xml:space="preserve">There will be a need for a PMS to monitor bookings and check-in customers, as well as accommodation. Software costs are going to depend on the system's size and effectiveness and thus range between £200 and £1,000 per month. The decoration of all flats will call for beds, sofas, tables, and chairs, among many other kitchen appliances, including mainly refrigerators and microwaves (20). </w:t>
      </w:r>
      <w:r>
        <w:rPr>
          <w:sz w:val="24"/>
          <w:szCs w:val="24"/>
        </w:rPr>
        <w:t xml:space="preserve">Suppliers like IKEA and John Lewis offer reasonable, excellent products. Furniture for each of these apartment units will cost around £8,000 and £10,000. In addition, extra-fitted appliances are keyless entry and smart locks, where the unit ranges from £100 to £150. A website and a booking platform would also need the construction of an e-commerce site. For design and setting up, this should cost roughly £5,000 to £10,000. These prices were collected from sources for suppliers like IKEA and John Lewis and web creation services such as Toptal and Wix.  </w:t>
      </w:r>
    </w:p>
    <w:p w14:paraId="0E5D9CB1" w14:textId="77777777" w:rsidR="00972582" w:rsidRDefault="00972582" w:rsidP="00AA7C98">
      <w:pPr>
        <w:spacing w:line="360" w:lineRule="auto"/>
        <w:jc w:val="both"/>
        <w:rPr>
          <w:rFonts w:ascii="Calibri" w:eastAsia="Calibri" w:hAnsi="Calibri" w:cs="Calibri"/>
          <w:b/>
          <w:i/>
          <w:sz w:val="24"/>
          <w:szCs w:val="24"/>
        </w:rPr>
      </w:pPr>
    </w:p>
    <w:p w14:paraId="3850E09B" w14:textId="77777777" w:rsidR="00972582" w:rsidRDefault="00972582" w:rsidP="00AA7C98">
      <w:pPr>
        <w:spacing w:line="360" w:lineRule="auto"/>
        <w:jc w:val="both"/>
        <w:rPr>
          <w:rFonts w:ascii="Calibri" w:eastAsia="Calibri" w:hAnsi="Calibri" w:cs="Calibri"/>
          <w:b/>
          <w:i/>
          <w:sz w:val="24"/>
          <w:szCs w:val="24"/>
        </w:rPr>
      </w:pPr>
    </w:p>
    <w:p w14:paraId="11C57DE4" w14:textId="77777777" w:rsidR="00972582" w:rsidRDefault="00972582" w:rsidP="00AA7C98">
      <w:pPr>
        <w:spacing w:line="360" w:lineRule="auto"/>
        <w:jc w:val="both"/>
        <w:rPr>
          <w:rFonts w:ascii="Calibri" w:eastAsia="Calibri" w:hAnsi="Calibri" w:cs="Calibri"/>
          <w:b/>
          <w:i/>
          <w:sz w:val="24"/>
          <w:szCs w:val="24"/>
        </w:rPr>
      </w:pPr>
    </w:p>
    <w:p w14:paraId="607B56AA" w14:textId="77777777" w:rsidR="00972582" w:rsidRDefault="00972582" w:rsidP="00AA7C98">
      <w:pPr>
        <w:spacing w:line="360" w:lineRule="auto"/>
        <w:jc w:val="both"/>
        <w:rPr>
          <w:rFonts w:ascii="Calibri" w:eastAsia="Calibri" w:hAnsi="Calibri" w:cs="Calibri"/>
          <w:b/>
          <w:i/>
          <w:sz w:val="24"/>
          <w:szCs w:val="24"/>
        </w:rPr>
      </w:pPr>
    </w:p>
    <w:p w14:paraId="76B8927E" w14:textId="77777777" w:rsidR="00972582" w:rsidRPr="00E86815" w:rsidRDefault="00E86815" w:rsidP="00AA7C98">
      <w:pPr>
        <w:spacing w:line="360" w:lineRule="auto"/>
        <w:jc w:val="both"/>
        <w:rPr>
          <w:rFonts w:ascii="Calibri" w:eastAsia="Calibri" w:hAnsi="Calibri" w:cs="Calibri"/>
          <w:b/>
          <w:i/>
          <w:sz w:val="24"/>
          <w:szCs w:val="24"/>
        </w:rPr>
      </w:pPr>
      <w:r>
        <w:rPr>
          <w:rFonts w:ascii="Calibri" w:eastAsia="Calibri" w:hAnsi="Calibri" w:cs="Calibri"/>
          <w:b/>
          <w:i/>
          <w:sz w:val="24"/>
          <w:szCs w:val="24"/>
        </w:rPr>
        <w:t>6.3</w:t>
      </w:r>
      <w:r>
        <w:rPr>
          <w:rFonts w:ascii="Calibri" w:eastAsia="Calibri" w:hAnsi="Calibri" w:cs="Calibri"/>
          <w:b/>
          <w:sz w:val="24"/>
          <w:szCs w:val="24"/>
        </w:rPr>
        <w:t xml:space="preserve"> Key</w:t>
      </w:r>
      <w:r w:rsidR="002822A2">
        <w:rPr>
          <w:rFonts w:ascii="Calibri" w:eastAsia="Calibri" w:hAnsi="Calibri" w:cs="Calibri"/>
          <w:b/>
          <w:i/>
          <w:sz w:val="24"/>
          <w:szCs w:val="24"/>
        </w:rPr>
        <w:t xml:space="preserve"> Suppliers</w:t>
      </w:r>
    </w:p>
    <w:p w14:paraId="21D8EAB4" w14:textId="77777777" w:rsidR="00972582" w:rsidRDefault="002822A2" w:rsidP="00AA7C98">
      <w:pPr>
        <w:spacing w:line="360" w:lineRule="auto"/>
        <w:jc w:val="both"/>
        <w:rPr>
          <w:sz w:val="24"/>
          <w:szCs w:val="24"/>
        </w:rPr>
      </w:pPr>
      <w:r>
        <w:rPr>
          <w:sz w:val="24"/>
          <w:szCs w:val="24"/>
        </w:rPr>
        <w:lastRenderedPageBreak/>
        <w:t>Reliable suppliers will be important to maintain seamless operations. Key suppliers will offer the essential materials and services to ensure that client experiences are of high quality.</w:t>
      </w:r>
    </w:p>
    <w:p w14:paraId="19B0C9D8" w14:textId="77777777" w:rsidR="00972582" w:rsidRDefault="002822A2" w:rsidP="00AA7C98">
      <w:pPr>
        <w:spacing w:line="360" w:lineRule="auto"/>
        <w:jc w:val="both"/>
        <w:rPr>
          <w:sz w:val="24"/>
          <w:szCs w:val="24"/>
        </w:rPr>
      </w:pPr>
      <w:r>
        <w:rPr>
          <w:sz w:val="24"/>
          <w:szCs w:val="24"/>
        </w:rPr>
        <w:t>1. Cleaning and Maintenance Supplies: The cleaning service provider will be needed for routine housekeeping and apartment maintenance. These supplies include cleaning goods, linens, towels, and toiletries. Some of the contract cleaning service companies and maintenance aid providers include ISS and Rentokil Initial.</w:t>
      </w:r>
      <w:r w:rsidR="00E86815">
        <w:rPr>
          <w:sz w:val="24"/>
          <w:szCs w:val="24"/>
        </w:rPr>
        <w:t xml:space="preserve"> </w:t>
      </w:r>
      <w:r>
        <w:rPr>
          <w:sz w:val="24"/>
          <w:szCs w:val="24"/>
        </w:rPr>
        <w:t>Cleaning services will impose a cost that could vary anywhere from £20 to £30 per unit service. For premium linens and toiletries, Christy and The White Company will be recommended. Cost estimations for the latter would run £500 to £700 for linens alone.</w:t>
      </w:r>
    </w:p>
    <w:p w14:paraId="2E3C1DC4" w14:textId="77777777" w:rsidR="00972582" w:rsidRDefault="002822A2" w:rsidP="00AA7C98">
      <w:pPr>
        <w:spacing w:line="360" w:lineRule="auto"/>
        <w:jc w:val="both"/>
        <w:rPr>
          <w:sz w:val="24"/>
          <w:szCs w:val="24"/>
        </w:rPr>
      </w:pPr>
      <w:r>
        <w:rPr>
          <w:sz w:val="24"/>
          <w:szCs w:val="24"/>
        </w:rPr>
        <w:t>2. Furniture and Fixtures Suppliers: The organisation will need furniture suppliers for comfortable, durable, and elegant furnishings. Companies like IKEA and John Lewis are ideally suited for the mass purchasing of mattresses, sofas, tables, and chairs. Total furniture cost per unit will be roughly £8,000. Suppliers will be engaged to negotiate long-term agreements that ensure steady pricing and delivery.</w:t>
      </w:r>
    </w:p>
    <w:p w14:paraId="534EA7D1" w14:textId="77777777" w:rsidR="00972582" w:rsidRDefault="002822A2" w:rsidP="00AA7C98">
      <w:pPr>
        <w:spacing w:line="360" w:lineRule="auto"/>
        <w:jc w:val="both"/>
        <w:rPr>
          <w:sz w:val="24"/>
          <w:szCs w:val="24"/>
        </w:rPr>
      </w:pPr>
      <w:r>
        <w:rPr>
          <w:sz w:val="24"/>
          <w:szCs w:val="24"/>
        </w:rPr>
        <w:t>3. Technology Providers: For the sake of convenience for customers, smart home technology such as keyless access and room temperature management will be necessary. Businesses like August (smart locks) as well as Nest (thermostats) will serve as providers. Smart locks will be roughly £100 to £150 per unit, and thermostats at around £150 per unit.</w:t>
      </w:r>
    </w:p>
    <w:p w14:paraId="0B88DEEF" w14:textId="77777777" w:rsidR="00972582" w:rsidRDefault="002822A2" w:rsidP="00AA7C98">
      <w:pPr>
        <w:spacing w:line="360" w:lineRule="auto"/>
        <w:jc w:val="both"/>
        <w:rPr>
          <w:sz w:val="24"/>
          <w:szCs w:val="24"/>
        </w:rPr>
      </w:pPr>
      <w:r>
        <w:rPr>
          <w:sz w:val="24"/>
          <w:szCs w:val="24"/>
        </w:rPr>
        <w:t>4. PMS Software: For managing the bookings, check-ins, payments, and customer service necessary for a property, a property management system will ultimately be required. Companies like Cloudbeds and Guestline specialise in delivering a PMS especially intended for serviced flats. Customised software might run anywhere from £200 to £1,000 each month.</w:t>
      </w:r>
    </w:p>
    <w:p w14:paraId="1CDD40C8" w14:textId="77777777" w:rsidR="00972582" w:rsidRDefault="002822A2" w:rsidP="00AA7C98">
      <w:pPr>
        <w:spacing w:line="360" w:lineRule="auto"/>
        <w:jc w:val="both"/>
        <w:rPr>
          <w:rFonts w:ascii="Calibri" w:eastAsia="Calibri" w:hAnsi="Calibri" w:cs="Calibri"/>
          <w:i/>
          <w:color w:val="FF0000"/>
          <w:sz w:val="24"/>
          <w:szCs w:val="24"/>
        </w:rPr>
      </w:pPr>
      <w:r>
        <w:rPr>
          <w:sz w:val="24"/>
          <w:szCs w:val="24"/>
        </w:rPr>
        <w:t>By partnering strategically with suppliers, the company will be guaranteed a successful operation of its day-to-day activities and suitable services that increase a reputation in the serviced apartment industry.</w:t>
      </w:r>
      <w:r>
        <w:br w:type="page"/>
      </w:r>
    </w:p>
    <w:p w14:paraId="6F0AF6D8" w14:textId="77777777" w:rsidR="00972582" w:rsidRPr="00E86815" w:rsidRDefault="002822A2" w:rsidP="00AA7C98">
      <w:pPr>
        <w:spacing w:line="360" w:lineRule="auto"/>
        <w:jc w:val="both"/>
        <w:rPr>
          <w:rFonts w:ascii="Calibri" w:eastAsia="Calibri" w:hAnsi="Calibri" w:cs="Calibri"/>
          <w:b/>
          <w:sz w:val="32"/>
          <w:szCs w:val="32"/>
        </w:rPr>
      </w:pPr>
      <w:r>
        <w:rPr>
          <w:rFonts w:ascii="Calibri" w:eastAsia="Calibri" w:hAnsi="Calibri" w:cs="Calibri"/>
          <w:b/>
          <w:sz w:val="32"/>
          <w:szCs w:val="32"/>
        </w:rPr>
        <w:lastRenderedPageBreak/>
        <w:t>7.  FINANCES AND START-UP SUPPORT</w:t>
      </w:r>
    </w:p>
    <w:p w14:paraId="12ACB388" w14:textId="77777777" w:rsidR="00972582" w:rsidRDefault="00972582" w:rsidP="00AA7C98">
      <w:pPr>
        <w:spacing w:line="360" w:lineRule="auto"/>
        <w:jc w:val="both"/>
        <w:rPr>
          <w:rFonts w:ascii="Calibri" w:eastAsia="Calibri" w:hAnsi="Calibri" w:cs="Calibri"/>
          <w:i/>
          <w:color w:val="FF0000"/>
          <w:sz w:val="24"/>
          <w:szCs w:val="24"/>
        </w:rPr>
      </w:pPr>
    </w:p>
    <w:tbl>
      <w:tblPr>
        <w:tblStyle w:val="a1"/>
        <w:tblW w:w="4485" w:type="dxa"/>
        <w:tblLayout w:type="fixed"/>
        <w:tblLook w:val="0600" w:firstRow="0" w:lastRow="0" w:firstColumn="0" w:lastColumn="0" w:noHBand="1" w:noVBand="1"/>
      </w:tblPr>
      <w:tblGrid>
        <w:gridCol w:w="3255"/>
        <w:gridCol w:w="1230"/>
      </w:tblGrid>
      <w:tr w:rsidR="00972582" w14:paraId="149F7C1E" w14:textId="77777777">
        <w:trPr>
          <w:trHeight w:val="315"/>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6703403" w14:textId="77777777" w:rsidR="00972582" w:rsidRDefault="002822A2" w:rsidP="00AA7C98">
            <w:pPr>
              <w:spacing w:line="360" w:lineRule="auto"/>
              <w:jc w:val="center"/>
              <w:rPr>
                <w:rFonts w:ascii="Calibri" w:eastAsia="Calibri" w:hAnsi="Calibri" w:cs="Calibri"/>
                <w:i/>
                <w:color w:val="0D0D0D"/>
              </w:rPr>
            </w:pPr>
            <w:r>
              <w:rPr>
                <w:rFonts w:ascii="Calibri" w:eastAsia="Calibri" w:hAnsi="Calibri" w:cs="Calibri"/>
                <w:b/>
                <w:i/>
                <w:color w:val="0D0D0D"/>
              </w:rPr>
              <w:t>EXPENDITURE</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19881522" w14:textId="77777777" w:rsidR="00972582" w:rsidRDefault="002822A2" w:rsidP="00AA7C98">
            <w:pPr>
              <w:spacing w:line="360" w:lineRule="auto"/>
              <w:jc w:val="center"/>
              <w:rPr>
                <w:rFonts w:ascii="Calibri" w:eastAsia="Calibri" w:hAnsi="Calibri" w:cs="Calibri"/>
                <w:b/>
                <w:i/>
                <w:color w:val="0D0D0D"/>
              </w:rPr>
            </w:pPr>
            <w:r>
              <w:rPr>
                <w:rFonts w:ascii="Calibri" w:eastAsia="Calibri" w:hAnsi="Calibri" w:cs="Calibri"/>
                <w:b/>
                <w:i/>
                <w:color w:val="0D0D0D"/>
              </w:rPr>
              <w:t xml:space="preserve">Year 1 </w:t>
            </w:r>
            <w:r>
              <w:rPr>
                <w:rFonts w:ascii="Calibri" w:eastAsia="Calibri" w:hAnsi="Calibri" w:cs="Calibri"/>
                <w:b/>
                <w:i/>
                <w:color w:val="0D0D0D"/>
              </w:rPr>
              <w:br/>
              <w:t>£</w:t>
            </w:r>
          </w:p>
        </w:tc>
      </w:tr>
      <w:tr w:rsidR="00972582" w14:paraId="0DDBE51C"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4569384E"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Company Registration</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70A1E505"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50</w:t>
            </w:r>
          </w:p>
        </w:tc>
      </w:tr>
      <w:tr w:rsidR="00972582" w14:paraId="467E0875"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47F1130D"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Rent/Rates</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674B630"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300,000</w:t>
            </w:r>
          </w:p>
        </w:tc>
      </w:tr>
      <w:tr w:rsidR="00972582" w14:paraId="7BD7493F"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6C17531B"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Staff Wages</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55DC3482"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150,000</w:t>
            </w:r>
          </w:p>
        </w:tc>
      </w:tr>
      <w:tr w:rsidR="00972582" w14:paraId="03630C7A"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D21F6EB"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Travel/</w:t>
            </w:r>
            <w:r w:rsidR="00E86815">
              <w:rPr>
                <w:rFonts w:ascii="Calibri" w:eastAsia="Calibri" w:hAnsi="Calibri" w:cs="Calibri"/>
                <w:i/>
                <w:color w:val="0D0D0D"/>
              </w:rPr>
              <w:t>Accommodation</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6B0A40C1"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5,000</w:t>
            </w:r>
          </w:p>
        </w:tc>
      </w:tr>
      <w:tr w:rsidR="00972582" w14:paraId="175B0ECA"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9E24837"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Telephone (mobile)</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48F919AE"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1,200</w:t>
            </w:r>
          </w:p>
        </w:tc>
      </w:tr>
      <w:tr w:rsidR="00972582" w14:paraId="61F2B053"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1B532869"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Broadband</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6042137E"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600</w:t>
            </w:r>
          </w:p>
        </w:tc>
      </w:tr>
      <w:tr w:rsidR="00972582" w14:paraId="0DE965C7"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36633B0B"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Utilities</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17DCD523"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25,000</w:t>
            </w:r>
          </w:p>
        </w:tc>
      </w:tr>
      <w:tr w:rsidR="00972582" w14:paraId="740AD5D7"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4DF23066"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 xml:space="preserve">Marketing and materials </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5F37A03B"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20,000</w:t>
            </w:r>
          </w:p>
        </w:tc>
      </w:tr>
      <w:tr w:rsidR="00972582" w14:paraId="1BC5FE36"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5EBA9436"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Insurance</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36D4C63E"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15,000</w:t>
            </w:r>
          </w:p>
        </w:tc>
      </w:tr>
      <w:tr w:rsidR="00972582" w14:paraId="26DAF8E0"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15B60E40"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Capital Expenditure/Equipment</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44D5C4F"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500,000</w:t>
            </w:r>
          </w:p>
        </w:tc>
      </w:tr>
      <w:tr w:rsidR="00972582" w14:paraId="229979C8"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398A695D"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Training &amp; Development</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DF8F346"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10,000</w:t>
            </w:r>
          </w:p>
        </w:tc>
      </w:tr>
      <w:tr w:rsidR="00972582" w14:paraId="6F85A859"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74E1ADB8"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Accounting/Legal</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10D2514D"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5,000</w:t>
            </w:r>
          </w:p>
        </w:tc>
      </w:tr>
      <w:tr w:rsidR="00972582" w14:paraId="756961FB"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75985311"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Outside Services</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6FB7B360"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15,000</w:t>
            </w:r>
          </w:p>
        </w:tc>
      </w:tr>
      <w:tr w:rsidR="00972582" w14:paraId="64AF61DA"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66E0E0FA"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Stock/Materials Purchases</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5C23CE54"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20,000</w:t>
            </w:r>
          </w:p>
        </w:tc>
      </w:tr>
      <w:tr w:rsidR="00972582" w14:paraId="37F8ADCB"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3749D345"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Bank Charges</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263AC733"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1,000</w:t>
            </w:r>
          </w:p>
        </w:tc>
      </w:tr>
      <w:tr w:rsidR="00972582" w14:paraId="6E214FD1"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5A301C69"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 xml:space="preserve">Office Consumables </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2BED5EB"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2,000</w:t>
            </w:r>
          </w:p>
        </w:tc>
      </w:tr>
      <w:tr w:rsidR="00972582" w14:paraId="622F51E1" w14:textId="77777777">
        <w:trPr>
          <w:trHeight w:val="300"/>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EFFEEA8"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Loans Repayments</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0B735277" w14:textId="77777777" w:rsidR="00972582" w:rsidRDefault="002822A2" w:rsidP="00AA7C98">
            <w:pPr>
              <w:spacing w:line="360" w:lineRule="auto"/>
              <w:jc w:val="right"/>
              <w:rPr>
                <w:rFonts w:ascii="Calibri" w:eastAsia="Calibri" w:hAnsi="Calibri" w:cs="Calibri"/>
                <w:i/>
                <w:color w:val="0D0D0D"/>
              </w:rPr>
            </w:pPr>
            <w:r>
              <w:rPr>
                <w:rFonts w:ascii="Calibri" w:eastAsia="Calibri" w:hAnsi="Calibri" w:cs="Calibri"/>
                <w:i/>
                <w:color w:val="0D0D0D"/>
              </w:rPr>
              <w:t>50,000</w:t>
            </w:r>
          </w:p>
        </w:tc>
      </w:tr>
      <w:tr w:rsidR="00972582" w14:paraId="3C9ECEE8" w14:textId="77777777">
        <w:trPr>
          <w:trHeight w:val="330"/>
        </w:trPr>
        <w:tc>
          <w:tcPr>
            <w:tcW w:w="3255"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right w:w="15" w:type="dxa"/>
            </w:tcMar>
            <w:vAlign w:val="center"/>
          </w:tcPr>
          <w:p w14:paraId="4C651CD9"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b/>
                <w:i/>
                <w:color w:val="0D0D0D"/>
              </w:rPr>
              <w:t>Total Expenditure</w:t>
            </w:r>
          </w:p>
        </w:tc>
        <w:tc>
          <w:tcPr>
            <w:tcW w:w="123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right w:w="15" w:type="dxa"/>
            </w:tcMar>
            <w:vAlign w:val="center"/>
          </w:tcPr>
          <w:p w14:paraId="5E109130" w14:textId="77777777" w:rsidR="00972582" w:rsidRDefault="002822A2" w:rsidP="00AA7C98">
            <w:pPr>
              <w:spacing w:line="360" w:lineRule="auto"/>
              <w:rPr>
                <w:rFonts w:ascii="Calibri" w:eastAsia="Calibri" w:hAnsi="Calibri" w:cs="Calibri"/>
                <w:b/>
                <w:i/>
                <w:color w:val="0D0D0D"/>
              </w:rPr>
            </w:pPr>
            <w:r>
              <w:rPr>
                <w:rFonts w:ascii="Calibri" w:eastAsia="Calibri" w:hAnsi="Calibri" w:cs="Calibri"/>
                <w:b/>
                <w:i/>
                <w:color w:val="0D0D0D"/>
              </w:rPr>
              <w:t>£1,120,850</w:t>
            </w:r>
          </w:p>
        </w:tc>
      </w:tr>
      <w:tr w:rsidR="00972582" w14:paraId="1FC9EA39" w14:textId="77777777">
        <w:trPr>
          <w:trHeight w:val="328"/>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33746669" w14:textId="77777777" w:rsidR="00972582" w:rsidRDefault="002822A2" w:rsidP="00AA7C98">
            <w:pPr>
              <w:spacing w:line="360" w:lineRule="auto"/>
              <w:jc w:val="center"/>
              <w:rPr>
                <w:rFonts w:ascii="Calibri" w:eastAsia="Calibri" w:hAnsi="Calibri" w:cs="Calibri"/>
                <w:b/>
                <w:i/>
                <w:color w:val="0D0D0D"/>
              </w:rPr>
            </w:pPr>
            <w:r>
              <w:rPr>
                <w:rFonts w:ascii="Calibri" w:eastAsia="Calibri" w:hAnsi="Calibri" w:cs="Calibri"/>
                <w:b/>
                <w:i/>
                <w:color w:val="0D0D0D"/>
              </w:rPr>
              <w:t>INCOME</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center"/>
          </w:tcPr>
          <w:p w14:paraId="1389929A" w14:textId="77777777" w:rsidR="00972582" w:rsidRDefault="002822A2" w:rsidP="00AA7C98">
            <w:pPr>
              <w:spacing w:line="360" w:lineRule="auto"/>
              <w:jc w:val="center"/>
              <w:rPr>
                <w:rFonts w:ascii="Calibri" w:eastAsia="Calibri" w:hAnsi="Calibri" w:cs="Calibri"/>
                <w:i/>
                <w:color w:val="0D0D0D"/>
              </w:rPr>
            </w:pPr>
            <w:r>
              <w:rPr>
                <w:rFonts w:ascii="Calibri" w:eastAsia="Calibri" w:hAnsi="Calibri" w:cs="Calibri"/>
                <w:b/>
                <w:i/>
                <w:color w:val="0D0D0D"/>
              </w:rPr>
              <w:t xml:space="preserve">Year 1 </w:t>
            </w:r>
            <w:r>
              <w:rPr>
                <w:rFonts w:ascii="Calibri" w:eastAsia="Calibri" w:hAnsi="Calibri" w:cs="Calibri"/>
                <w:b/>
                <w:i/>
                <w:color w:val="0D0D0D"/>
              </w:rPr>
              <w:br/>
              <w:t>£</w:t>
            </w:r>
          </w:p>
        </w:tc>
      </w:tr>
      <w:tr w:rsidR="00972582" w14:paraId="106A65D4" w14:textId="77777777">
        <w:trPr>
          <w:trHeight w:val="313"/>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202B631A"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Sales A ?</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3B85A07B"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400,000</w:t>
            </w:r>
          </w:p>
        </w:tc>
      </w:tr>
      <w:tr w:rsidR="00972582" w14:paraId="41A0AEEB" w14:textId="77777777">
        <w:trPr>
          <w:trHeight w:val="313"/>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5CD13301"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Sales B ?</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609EA805"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300,000</w:t>
            </w:r>
          </w:p>
        </w:tc>
      </w:tr>
      <w:tr w:rsidR="00972582" w14:paraId="01D717C6" w14:textId="77777777">
        <w:trPr>
          <w:trHeight w:val="313"/>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4C6344D0"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Sales C ?</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1753B86E"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100,000</w:t>
            </w:r>
          </w:p>
        </w:tc>
      </w:tr>
      <w:tr w:rsidR="00972582" w14:paraId="0D7C43FF" w14:textId="77777777">
        <w:trPr>
          <w:trHeight w:val="313"/>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33B7C92B"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Capital Introduced</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2CAD3FFB"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250,000</w:t>
            </w:r>
          </w:p>
        </w:tc>
      </w:tr>
      <w:tr w:rsidR="00972582" w14:paraId="713D922D" w14:textId="77777777">
        <w:trPr>
          <w:trHeight w:val="313"/>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73494FDF"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 xml:space="preserve">Funding </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5E8A0DBA"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50,000</w:t>
            </w:r>
          </w:p>
        </w:tc>
      </w:tr>
      <w:tr w:rsidR="00972582" w14:paraId="3CB8155E" w14:textId="77777777">
        <w:trPr>
          <w:trHeight w:val="313"/>
        </w:trPr>
        <w:tc>
          <w:tcPr>
            <w:tcW w:w="325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621DC0FB"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Loans/Borrowing</w:t>
            </w:r>
          </w:p>
        </w:tc>
        <w:tc>
          <w:tcPr>
            <w:tcW w:w="123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right w:w="15" w:type="dxa"/>
            </w:tcMar>
            <w:vAlign w:val="bottom"/>
          </w:tcPr>
          <w:p w14:paraId="2A81481C" w14:textId="77777777" w:rsidR="00972582" w:rsidRDefault="002822A2" w:rsidP="00AA7C98">
            <w:pPr>
              <w:spacing w:line="360" w:lineRule="auto"/>
              <w:jc w:val="both"/>
              <w:rPr>
                <w:rFonts w:ascii="Calibri" w:eastAsia="Calibri" w:hAnsi="Calibri" w:cs="Calibri"/>
                <w:i/>
                <w:color w:val="0D0D0D"/>
              </w:rPr>
            </w:pPr>
            <w:r>
              <w:rPr>
                <w:rFonts w:ascii="Calibri" w:eastAsia="Calibri" w:hAnsi="Calibri" w:cs="Calibri"/>
                <w:i/>
                <w:color w:val="0D0D0D"/>
              </w:rPr>
              <w:t>200,000</w:t>
            </w:r>
          </w:p>
        </w:tc>
      </w:tr>
      <w:tr w:rsidR="00972582" w14:paraId="2BF574BB" w14:textId="77777777">
        <w:trPr>
          <w:trHeight w:val="328"/>
        </w:trPr>
        <w:tc>
          <w:tcPr>
            <w:tcW w:w="3255"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right w:w="15" w:type="dxa"/>
            </w:tcMar>
            <w:vAlign w:val="bottom"/>
          </w:tcPr>
          <w:p w14:paraId="7D187DA7" w14:textId="77777777" w:rsidR="00972582" w:rsidRDefault="002822A2" w:rsidP="00AA7C98">
            <w:pPr>
              <w:spacing w:line="360" w:lineRule="auto"/>
              <w:jc w:val="both"/>
              <w:rPr>
                <w:rFonts w:ascii="Calibri" w:eastAsia="Calibri" w:hAnsi="Calibri" w:cs="Calibri"/>
                <w:b/>
                <w:i/>
                <w:color w:val="0D0D0D"/>
              </w:rPr>
            </w:pPr>
            <w:r>
              <w:rPr>
                <w:rFonts w:ascii="Calibri" w:eastAsia="Calibri" w:hAnsi="Calibri" w:cs="Calibri"/>
                <w:b/>
                <w:i/>
                <w:color w:val="0D0D0D"/>
              </w:rPr>
              <w:t>Total Income</w:t>
            </w:r>
          </w:p>
        </w:tc>
        <w:tc>
          <w:tcPr>
            <w:tcW w:w="123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right w:w="15" w:type="dxa"/>
            </w:tcMar>
            <w:vAlign w:val="bottom"/>
          </w:tcPr>
          <w:p w14:paraId="2F996CF3" w14:textId="77777777" w:rsidR="00972582" w:rsidRDefault="002822A2" w:rsidP="00AA7C98">
            <w:pPr>
              <w:spacing w:line="360" w:lineRule="auto"/>
              <w:jc w:val="both"/>
              <w:rPr>
                <w:rFonts w:ascii="Calibri" w:eastAsia="Calibri" w:hAnsi="Calibri" w:cs="Calibri"/>
                <w:b/>
                <w:i/>
                <w:color w:val="0D0D0D"/>
              </w:rPr>
            </w:pPr>
            <w:r>
              <w:rPr>
                <w:rFonts w:ascii="Calibri" w:eastAsia="Calibri" w:hAnsi="Calibri" w:cs="Calibri"/>
                <w:b/>
                <w:i/>
                <w:color w:val="0D0D0D"/>
              </w:rPr>
              <w:t>£1,300,000</w:t>
            </w:r>
          </w:p>
        </w:tc>
      </w:tr>
    </w:tbl>
    <w:p w14:paraId="028BE43B" w14:textId="77777777" w:rsidR="00972582" w:rsidRDefault="00972582" w:rsidP="00AA7C98">
      <w:pPr>
        <w:spacing w:line="360" w:lineRule="auto"/>
        <w:jc w:val="both"/>
        <w:rPr>
          <w:rFonts w:ascii="Calibri" w:eastAsia="Calibri" w:hAnsi="Calibri" w:cs="Calibri"/>
          <w:i/>
          <w:color w:val="FF0000"/>
          <w:sz w:val="24"/>
          <w:szCs w:val="24"/>
        </w:rPr>
      </w:pPr>
    </w:p>
    <w:p w14:paraId="4BBF6B0C" w14:textId="77777777" w:rsidR="00972582" w:rsidRDefault="00972582" w:rsidP="00AA7C98">
      <w:pPr>
        <w:spacing w:line="360" w:lineRule="auto"/>
        <w:jc w:val="both"/>
        <w:rPr>
          <w:rFonts w:ascii="Calibri" w:eastAsia="Calibri" w:hAnsi="Calibri" w:cs="Calibri"/>
          <w:i/>
          <w:color w:val="FF0000"/>
          <w:sz w:val="24"/>
          <w:szCs w:val="24"/>
        </w:rPr>
      </w:pPr>
    </w:p>
    <w:p w14:paraId="097A8D5F" w14:textId="77777777" w:rsidR="00173DC6" w:rsidRDefault="00173DC6" w:rsidP="00AA7C98">
      <w:pPr>
        <w:spacing w:line="360" w:lineRule="auto"/>
        <w:jc w:val="both"/>
        <w:rPr>
          <w:rFonts w:ascii="Calibri" w:eastAsia="Calibri" w:hAnsi="Calibri" w:cs="Calibri"/>
          <w:i/>
          <w:color w:val="FF0000"/>
          <w:sz w:val="24"/>
          <w:szCs w:val="24"/>
        </w:rPr>
      </w:pPr>
    </w:p>
    <w:tbl>
      <w:tblPr>
        <w:tblStyle w:val="a2"/>
        <w:tblpPr w:leftFromText="180" w:rightFromText="180" w:vertAnchor="text" w:tblpX="2485" w:tblpY="60"/>
        <w:tblW w:w="4101" w:type="dxa"/>
        <w:tblLayout w:type="fixed"/>
        <w:tblLook w:val="0600" w:firstRow="0" w:lastRow="0" w:firstColumn="0" w:lastColumn="0" w:noHBand="1" w:noVBand="1"/>
      </w:tblPr>
      <w:tblGrid>
        <w:gridCol w:w="3228"/>
        <w:gridCol w:w="873"/>
      </w:tblGrid>
      <w:tr w:rsidR="00972582" w14:paraId="1099D022" w14:textId="77777777">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right w:w="15" w:type="dxa"/>
            </w:tcMar>
            <w:vAlign w:val="bottom"/>
          </w:tcPr>
          <w:p w14:paraId="3D8E301B" w14:textId="77777777" w:rsidR="00972582" w:rsidRDefault="002822A2" w:rsidP="00AA7C98">
            <w:pPr>
              <w:spacing w:line="360" w:lineRule="auto"/>
              <w:jc w:val="center"/>
              <w:rPr>
                <w:rFonts w:ascii="Calibri" w:eastAsia="Calibri" w:hAnsi="Calibri" w:cs="Calibri"/>
                <w:color w:val="A6A6A6"/>
                <w:sz w:val="24"/>
                <w:szCs w:val="24"/>
              </w:rPr>
            </w:pPr>
            <w:r>
              <w:rPr>
                <w:rFonts w:ascii="Calibri" w:eastAsia="Calibri" w:hAnsi="Calibri" w:cs="Calibri"/>
                <w:b/>
                <w:color w:val="0D0D0D"/>
              </w:rPr>
              <w:lastRenderedPageBreak/>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right w:w="15" w:type="dxa"/>
            </w:tcMar>
            <w:vAlign w:val="bottom"/>
          </w:tcPr>
          <w:p w14:paraId="12D8574D" w14:textId="77777777" w:rsidR="00972582" w:rsidRDefault="002822A2" w:rsidP="00AA7C98">
            <w:pPr>
              <w:spacing w:line="360" w:lineRule="auto"/>
              <w:jc w:val="center"/>
              <w:rPr>
                <w:rFonts w:ascii="Calibri" w:eastAsia="Calibri" w:hAnsi="Calibri" w:cs="Calibri"/>
                <w:color w:val="A6A6A6"/>
                <w:sz w:val="24"/>
                <w:szCs w:val="24"/>
              </w:rPr>
            </w:pPr>
            <w:r>
              <w:rPr>
                <w:rFonts w:ascii="Calibri" w:eastAsia="Calibri" w:hAnsi="Calibri" w:cs="Calibri"/>
                <w:b/>
                <w:color w:val="0D0D0D"/>
              </w:rPr>
              <w:t>£</w:t>
            </w:r>
          </w:p>
        </w:tc>
      </w:tr>
      <w:tr w:rsidR="00972582" w14:paraId="36FA877D"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right w:w="15" w:type="dxa"/>
            </w:tcMar>
            <w:vAlign w:val="bottom"/>
          </w:tcPr>
          <w:p w14:paraId="77D273CD" w14:textId="77777777" w:rsidR="00972582" w:rsidRDefault="002822A2" w:rsidP="00AA7C98">
            <w:pPr>
              <w:spacing w:line="360" w:lineRule="auto"/>
              <w:rPr>
                <w:rFonts w:ascii="Calibri" w:eastAsia="Calibri" w:hAnsi="Calibri" w:cs="Calibri"/>
                <w:color w:val="0D0D0D"/>
              </w:rPr>
            </w:pPr>
            <w:r>
              <w:rPr>
                <w:rFonts w:ascii="Calibri" w:eastAsia="Calibri" w:hAnsi="Calibri" w:cs="Calibri"/>
                <w:color w:val="0D0D0D"/>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right w:w="15" w:type="dxa"/>
            </w:tcMar>
            <w:vAlign w:val="bottom"/>
          </w:tcPr>
          <w:p w14:paraId="5FB17C4D" w14:textId="77777777" w:rsidR="00972582" w:rsidRDefault="002822A2" w:rsidP="00AA7C98">
            <w:pPr>
              <w:spacing w:line="360" w:lineRule="auto"/>
              <w:rPr>
                <w:rFonts w:ascii="Calibri" w:eastAsia="Calibri" w:hAnsi="Calibri" w:cs="Calibri"/>
                <w:color w:val="0D0D0D"/>
              </w:rPr>
            </w:pPr>
            <w:r>
              <w:rPr>
                <w:rFonts w:ascii="Calibri" w:eastAsia="Calibri" w:hAnsi="Calibri" w:cs="Calibri"/>
                <w:color w:val="0D0D0D"/>
              </w:rPr>
              <w:t>1,300,000</w:t>
            </w:r>
          </w:p>
        </w:tc>
      </w:tr>
      <w:tr w:rsidR="00972582" w14:paraId="0B0EEABE"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right w:w="15" w:type="dxa"/>
            </w:tcMar>
            <w:vAlign w:val="bottom"/>
          </w:tcPr>
          <w:p w14:paraId="442CA75E" w14:textId="77777777" w:rsidR="00972582" w:rsidRDefault="002822A2" w:rsidP="00AA7C98">
            <w:pPr>
              <w:spacing w:line="360" w:lineRule="auto"/>
              <w:rPr>
                <w:rFonts w:ascii="Calibri" w:eastAsia="Calibri" w:hAnsi="Calibri" w:cs="Calibri"/>
                <w:color w:val="0D0D0D"/>
              </w:rPr>
            </w:pPr>
            <w:r>
              <w:rPr>
                <w:rFonts w:ascii="Calibri" w:eastAsia="Calibri" w:hAnsi="Calibri" w:cs="Calibri"/>
                <w:color w:val="0D0D0D"/>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right w:w="15" w:type="dxa"/>
            </w:tcMar>
            <w:vAlign w:val="bottom"/>
          </w:tcPr>
          <w:p w14:paraId="001D9CA4" w14:textId="77777777" w:rsidR="00972582" w:rsidRDefault="002822A2" w:rsidP="00AA7C98">
            <w:pPr>
              <w:spacing w:line="360" w:lineRule="auto"/>
              <w:rPr>
                <w:rFonts w:ascii="Calibri" w:eastAsia="Calibri" w:hAnsi="Calibri" w:cs="Calibri"/>
                <w:color w:val="0D0D0D"/>
              </w:rPr>
            </w:pPr>
            <w:r>
              <w:rPr>
                <w:rFonts w:ascii="Calibri" w:eastAsia="Calibri" w:hAnsi="Calibri" w:cs="Calibri"/>
                <w:color w:val="0D0D0D"/>
              </w:rPr>
              <w:t>1,120,850</w:t>
            </w:r>
          </w:p>
        </w:tc>
      </w:tr>
      <w:tr w:rsidR="00972582" w14:paraId="4BF5AF86" w14:textId="77777777">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right w:w="15" w:type="dxa"/>
            </w:tcMar>
            <w:vAlign w:val="bottom"/>
          </w:tcPr>
          <w:p w14:paraId="5650201D" w14:textId="77777777" w:rsidR="00972582" w:rsidRDefault="00972582" w:rsidP="00AA7C98">
            <w:pPr>
              <w:spacing w:line="360" w:lineRule="auto"/>
              <w:rPr>
                <w:rFonts w:ascii="Calibri" w:eastAsia="Calibri" w:hAnsi="Calibri" w:cs="Calibri"/>
                <w:color w:val="0D0D0D"/>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right w:w="15" w:type="dxa"/>
            </w:tcMar>
            <w:vAlign w:val="bottom"/>
          </w:tcPr>
          <w:p w14:paraId="5AECDD61" w14:textId="77777777" w:rsidR="00972582" w:rsidRDefault="00972582" w:rsidP="00AA7C98">
            <w:pPr>
              <w:spacing w:line="360" w:lineRule="auto"/>
              <w:rPr>
                <w:rFonts w:ascii="Calibri" w:eastAsia="Calibri" w:hAnsi="Calibri" w:cs="Calibri"/>
                <w:color w:val="0D0D0D"/>
              </w:rPr>
            </w:pPr>
          </w:p>
        </w:tc>
      </w:tr>
      <w:tr w:rsidR="00972582" w14:paraId="1C9BA152"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right w:w="15" w:type="dxa"/>
            </w:tcMar>
            <w:vAlign w:val="bottom"/>
          </w:tcPr>
          <w:p w14:paraId="2B5B86FD" w14:textId="77777777" w:rsidR="00972582" w:rsidRDefault="002822A2" w:rsidP="00AA7C98">
            <w:pPr>
              <w:spacing w:line="360" w:lineRule="auto"/>
              <w:rPr>
                <w:rFonts w:ascii="Calibri" w:eastAsia="Calibri" w:hAnsi="Calibri" w:cs="Calibri"/>
                <w:color w:val="0D0D0D"/>
              </w:rPr>
            </w:pPr>
            <w:r>
              <w:rPr>
                <w:rFonts w:ascii="Calibri" w:eastAsia="Calibri" w:hAnsi="Calibri" w:cs="Calibri"/>
                <w:b/>
                <w:color w:val="0D0D0D"/>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right w:w="15" w:type="dxa"/>
            </w:tcMar>
            <w:vAlign w:val="bottom"/>
          </w:tcPr>
          <w:p w14:paraId="7156738B" w14:textId="77777777" w:rsidR="00972582" w:rsidRDefault="002822A2" w:rsidP="00AA7C98">
            <w:pPr>
              <w:spacing w:line="360" w:lineRule="auto"/>
              <w:rPr>
                <w:rFonts w:ascii="Calibri" w:eastAsia="Calibri" w:hAnsi="Calibri" w:cs="Calibri"/>
                <w:b/>
                <w:color w:val="0D0D0D"/>
              </w:rPr>
            </w:pPr>
            <w:r>
              <w:rPr>
                <w:rFonts w:ascii="Calibri" w:eastAsia="Calibri" w:hAnsi="Calibri" w:cs="Calibri"/>
                <w:b/>
                <w:color w:val="0D0D0D"/>
              </w:rPr>
              <w:t>£179,150</w:t>
            </w:r>
          </w:p>
        </w:tc>
      </w:tr>
      <w:tr w:rsidR="00972582" w14:paraId="034C7117" w14:textId="77777777">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right w:w="15" w:type="dxa"/>
            </w:tcMar>
            <w:vAlign w:val="bottom"/>
          </w:tcPr>
          <w:p w14:paraId="19888A27" w14:textId="77777777" w:rsidR="00972582" w:rsidRDefault="00972582" w:rsidP="00AA7C98">
            <w:pPr>
              <w:spacing w:line="360" w:lineRule="auto"/>
              <w:rPr>
                <w:rFonts w:ascii="Calibri" w:eastAsia="Calibri" w:hAnsi="Calibri" w:cs="Calibri"/>
                <w:color w:val="0D0D0D"/>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right w:w="15" w:type="dxa"/>
            </w:tcMar>
            <w:vAlign w:val="bottom"/>
          </w:tcPr>
          <w:p w14:paraId="2628B8F6" w14:textId="77777777" w:rsidR="00972582" w:rsidRDefault="00972582" w:rsidP="00AA7C98">
            <w:pPr>
              <w:spacing w:line="360" w:lineRule="auto"/>
              <w:rPr>
                <w:rFonts w:ascii="Calibri" w:eastAsia="Calibri" w:hAnsi="Calibri" w:cs="Calibri"/>
                <w:color w:val="0D0D0D"/>
              </w:rPr>
            </w:pPr>
          </w:p>
        </w:tc>
      </w:tr>
    </w:tbl>
    <w:p w14:paraId="269B29EB" w14:textId="77777777" w:rsidR="00972582" w:rsidRDefault="00972582" w:rsidP="00AA7C98">
      <w:pPr>
        <w:spacing w:line="360" w:lineRule="auto"/>
        <w:jc w:val="both"/>
        <w:rPr>
          <w:rFonts w:ascii="Calibri" w:eastAsia="Calibri" w:hAnsi="Calibri" w:cs="Calibri"/>
          <w:i/>
          <w:color w:val="FF0000"/>
          <w:sz w:val="24"/>
          <w:szCs w:val="24"/>
        </w:rPr>
      </w:pPr>
    </w:p>
    <w:p w14:paraId="29A3D672" w14:textId="77777777" w:rsidR="00972582" w:rsidRDefault="00972582" w:rsidP="00AA7C98">
      <w:pPr>
        <w:spacing w:line="360" w:lineRule="auto"/>
        <w:rPr>
          <w:rFonts w:ascii="Calibri" w:eastAsia="Calibri" w:hAnsi="Calibri" w:cs="Calibri"/>
        </w:rPr>
      </w:pPr>
    </w:p>
    <w:p w14:paraId="0D669521" w14:textId="77777777" w:rsidR="00972582" w:rsidRDefault="00972582" w:rsidP="00AA7C98">
      <w:pPr>
        <w:spacing w:line="360" w:lineRule="auto"/>
        <w:rPr>
          <w:rFonts w:ascii="Calibri" w:eastAsia="Calibri" w:hAnsi="Calibri" w:cs="Calibri"/>
        </w:rPr>
      </w:pPr>
    </w:p>
    <w:p w14:paraId="3373D1EE" w14:textId="77777777" w:rsidR="00972582" w:rsidRDefault="00972582" w:rsidP="00AA7C98">
      <w:pPr>
        <w:spacing w:line="360" w:lineRule="auto"/>
        <w:rPr>
          <w:rFonts w:ascii="Calibri" w:eastAsia="Calibri" w:hAnsi="Calibri" w:cs="Calibri"/>
        </w:rPr>
      </w:pPr>
    </w:p>
    <w:p w14:paraId="7D49611D" w14:textId="77777777" w:rsidR="00972582" w:rsidRDefault="00972582" w:rsidP="00AA7C98">
      <w:pPr>
        <w:spacing w:line="360" w:lineRule="auto"/>
        <w:rPr>
          <w:rFonts w:ascii="Calibri" w:eastAsia="Calibri" w:hAnsi="Calibri" w:cs="Calibri"/>
        </w:rPr>
      </w:pPr>
    </w:p>
    <w:p w14:paraId="031F8495" w14:textId="77777777" w:rsidR="00972582" w:rsidRDefault="00972582" w:rsidP="00AA7C98">
      <w:pPr>
        <w:spacing w:line="360" w:lineRule="auto"/>
        <w:rPr>
          <w:rFonts w:ascii="Calibri" w:eastAsia="Calibri" w:hAnsi="Calibri" w:cs="Calibri"/>
        </w:rPr>
      </w:pPr>
    </w:p>
    <w:p w14:paraId="6B2E0318" w14:textId="77777777" w:rsidR="00173DC6" w:rsidRDefault="00173DC6" w:rsidP="00AA7C98">
      <w:pPr>
        <w:spacing w:line="360" w:lineRule="auto"/>
        <w:rPr>
          <w:rFonts w:ascii="Calibri" w:eastAsia="Calibri" w:hAnsi="Calibri" w:cs="Calibri"/>
          <w:b/>
          <w:i/>
          <w:sz w:val="24"/>
          <w:szCs w:val="24"/>
        </w:rPr>
      </w:pPr>
    </w:p>
    <w:p w14:paraId="5F39AE0C" w14:textId="77777777" w:rsidR="00972582" w:rsidRPr="00E86815" w:rsidRDefault="002822A2" w:rsidP="00AA7C98">
      <w:pPr>
        <w:spacing w:line="360" w:lineRule="auto"/>
        <w:rPr>
          <w:rFonts w:ascii="Calibri" w:eastAsia="Calibri" w:hAnsi="Calibri" w:cs="Calibri"/>
          <w:b/>
          <w:i/>
          <w:sz w:val="24"/>
          <w:szCs w:val="24"/>
        </w:rPr>
      </w:pPr>
      <w:r>
        <w:rPr>
          <w:rFonts w:ascii="Calibri" w:eastAsia="Calibri" w:hAnsi="Calibri" w:cs="Calibri"/>
          <w:b/>
          <w:i/>
          <w:sz w:val="24"/>
          <w:szCs w:val="24"/>
        </w:rPr>
        <w:t xml:space="preserve">7.1 </w:t>
      </w:r>
      <w:r>
        <w:rPr>
          <w:rFonts w:ascii="Calibri" w:eastAsia="Calibri" w:hAnsi="Calibri" w:cs="Calibri"/>
          <w:b/>
          <w:i/>
          <w:sz w:val="24"/>
          <w:szCs w:val="24"/>
        </w:rPr>
        <w:tab/>
        <w:t>Financial Summary</w:t>
      </w:r>
    </w:p>
    <w:p w14:paraId="42D6FCB8" w14:textId="77777777" w:rsidR="00972582" w:rsidRDefault="00972582" w:rsidP="00AA7C98">
      <w:pPr>
        <w:spacing w:line="360" w:lineRule="auto"/>
        <w:rPr>
          <w:rFonts w:ascii="Calibri" w:eastAsia="Calibri" w:hAnsi="Calibri" w:cs="Calibri"/>
          <w:color w:val="A6A6A6"/>
          <w:sz w:val="24"/>
          <w:szCs w:val="24"/>
        </w:rPr>
      </w:pPr>
    </w:p>
    <w:p w14:paraId="4CA9EA12" w14:textId="77777777" w:rsidR="00972582" w:rsidRDefault="002822A2" w:rsidP="00AA7C98">
      <w:pPr>
        <w:spacing w:line="360" w:lineRule="auto"/>
        <w:jc w:val="both"/>
        <w:rPr>
          <w:sz w:val="24"/>
          <w:szCs w:val="24"/>
        </w:rPr>
      </w:pPr>
      <w:r>
        <w:rPr>
          <w:sz w:val="24"/>
          <w:szCs w:val="24"/>
        </w:rPr>
        <w:t>The income figures were obtained from market research and occupancy forecasts. Sales estimates are based on typical nightly rates for short-term stays (£100) and long-term stays (£75) at an 80% occupancy rate. Event rental income was predicted from six major events annually, producing £15,000 each.</w:t>
      </w:r>
    </w:p>
    <w:p w14:paraId="2D859C77" w14:textId="77777777" w:rsidR="00972582" w:rsidRDefault="002822A2" w:rsidP="00AA7C98">
      <w:pPr>
        <w:spacing w:line="360" w:lineRule="auto"/>
        <w:jc w:val="both"/>
        <w:rPr>
          <w:sz w:val="24"/>
          <w:szCs w:val="24"/>
        </w:rPr>
      </w:pPr>
      <w:r>
        <w:rPr>
          <w:sz w:val="24"/>
          <w:szCs w:val="24"/>
        </w:rPr>
        <w:t>Expenditure includes rent and rates paid at market prices prevailing for central Manchester, capital costs for fixtures, and monthly running costs including utilities and broadband. Marketing and training costs have been approximated based on supplier estimates. Loan repayments and start-up capital were taken into consideration, based on industry norms and information from business support programs.</w:t>
      </w:r>
    </w:p>
    <w:p w14:paraId="79D05898" w14:textId="77777777" w:rsidR="00972582" w:rsidRDefault="00972582" w:rsidP="00AA7C98">
      <w:pPr>
        <w:spacing w:line="360" w:lineRule="auto"/>
        <w:jc w:val="both"/>
        <w:rPr>
          <w:sz w:val="24"/>
          <w:szCs w:val="24"/>
        </w:rPr>
      </w:pPr>
    </w:p>
    <w:p w14:paraId="48E3B77A" w14:textId="77777777" w:rsidR="00972582" w:rsidRDefault="00972582" w:rsidP="00AA7C98">
      <w:pPr>
        <w:spacing w:line="360" w:lineRule="auto"/>
        <w:rPr>
          <w:rFonts w:ascii="Calibri" w:eastAsia="Calibri" w:hAnsi="Calibri" w:cs="Calibri"/>
          <w:b/>
          <w:i/>
          <w:color w:val="FF0000"/>
          <w:sz w:val="24"/>
          <w:szCs w:val="24"/>
        </w:rPr>
      </w:pPr>
    </w:p>
    <w:p w14:paraId="6302B1B0" w14:textId="77777777" w:rsidR="00972582" w:rsidRDefault="002822A2" w:rsidP="00AA7C98">
      <w:pPr>
        <w:spacing w:line="360" w:lineRule="auto"/>
        <w:rPr>
          <w:rFonts w:ascii="Calibri" w:eastAsia="Calibri" w:hAnsi="Calibri" w:cs="Calibri"/>
          <w:b/>
          <w:i/>
          <w:color w:val="FF0000"/>
          <w:sz w:val="24"/>
          <w:szCs w:val="24"/>
        </w:rPr>
      </w:pPr>
      <w:r>
        <w:br w:type="page"/>
      </w:r>
    </w:p>
    <w:p w14:paraId="79679C21" w14:textId="77777777" w:rsidR="00972582" w:rsidRDefault="002822A2" w:rsidP="00AA7C98">
      <w:pPr>
        <w:spacing w:line="360" w:lineRule="auto"/>
        <w:rPr>
          <w:rFonts w:ascii="Calibri" w:eastAsia="Calibri" w:hAnsi="Calibri" w:cs="Calibri"/>
          <w:b/>
          <w:sz w:val="28"/>
          <w:szCs w:val="28"/>
        </w:rPr>
      </w:pPr>
      <w:r>
        <w:rPr>
          <w:rFonts w:ascii="Calibri" w:eastAsia="Calibri" w:hAnsi="Calibri" w:cs="Calibri"/>
          <w:b/>
          <w:sz w:val="28"/>
          <w:szCs w:val="28"/>
        </w:rPr>
        <w:lastRenderedPageBreak/>
        <w:t>APPENDICES</w:t>
      </w:r>
    </w:p>
    <w:p w14:paraId="16DD8D1C" w14:textId="77777777" w:rsidR="00972582" w:rsidRDefault="00972582" w:rsidP="00AA7C98">
      <w:pPr>
        <w:spacing w:line="360" w:lineRule="auto"/>
        <w:rPr>
          <w:rFonts w:ascii="Calibri" w:eastAsia="Calibri" w:hAnsi="Calibri" w:cs="Calibri"/>
          <w:b/>
          <w:sz w:val="28"/>
          <w:szCs w:val="28"/>
        </w:rPr>
      </w:pPr>
    </w:p>
    <w:p w14:paraId="4C7B2D09" w14:textId="77777777" w:rsidR="00972582" w:rsidRDefault="002822A2" w:rsidP="00AA7C98">
      <w:pPr>
        <w:spacing w:line="360" w:lineRule="auto"/>
        <w:rPr>
          <w:rFonts w:ascii="Calibri" w:eastAsia="Calibri" w:hAnsi="Calibri" w:cs="Calibri"/>
          <w:b/>
          <w:sz w:val="24"/>
          <w:szCs w:val="24"/>
        </w:rPr>
      </w:pPr>
      <w:r>
        <w:rPr>
          <w:rFonts w:ascii="Calibri" w:eastAsia="Calibri" w:hAnsi="Calibri" w:cs="Calibri"/>
          <w:b/>
          <w:sz w:val="24"/>
          <w:szCs w:val="24"/>
        </w:rPr>
        <w:t>Appendix A – SWOT Analysis</w:t>
      </w:r>
    </w:p>
    <w:p w14:paraId="2C7B7F26" w14:textId="77777777" w:rsidR="00972582" w:rsidRDefault="002822A2" w:rsidP="00AA7C98">
      <w:pPr>
        <w:spacing w:line="360" w:lineRule="auto"/>
        <w:jc w:val="center"/>
        <w:rPr>
          <w:rFonts w:ascii="Calibri" w:eastAsia="Calibri" w:hAnsi="Calibri" w:cs="Calibri"/>
          <w:b/>
          <w:sz w:val="24"/>
          <w:szCs w:val="24"/>
        </w:rPr>
      </w:pPr>
      <w:r>
        <w:rPr>
          <w:rFonts w:ascii="Calibri" w:eastAsia="Calibri" w:hAnsi="Calibri" w:cs="Calibri"/>
          <w:b/>
          <w:noProof/>
          <w:sz w:val="24"/>
          <w:szCs w:val="24"/>
          <w:lang w:val="en-US"/>
        </w:rPr>
        <w:drawing>
          <wp:inline distT="114300" distB="114300" distL="114300" distR="114300" wp14:anchorId="4D5DFA60" wp14:editId="295B0B6B">
            <wp:extent cx="4143375" cy="24669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43375" cy="2466975"/>
                    </a:xfrm>
                    <a:prstGeom prst="rect">
                      <a:avLst/>
                    </a:prstGeom>
                    <a:ln/>
                  </pic:spPr>
                </pic:pic>
              </a:graphicData>
            </a:graphic>
          </wp:inline>
        </w:drawing>
      </w:r>
    </w:p>
    <w:p w14:paraId="18C99638" w14:textId="77777777" w:rsidR="00972582" w:rsidRDefault="002822A2" w:rsidP="00AA7C98">
      <w:pPr>
        <w:spacing w:line="360" w:lineRule="auto"/>
        <w:jc w:val="center"/>
        <w:rPr>
          <w:sz w:val="24"/>
          <w:szCs w:val="24"/>
        </w:rPr>
      </w:pPr>
      <w:r>
        <w:rPr>
          <w:b/>
          <w:sz w:val="24"/>
          <w:szCs w:val="24"/>
        </w:rPr>
        <w:t>Figure:</w:t>
      </w:r>
      <w:r>
        <w:rPr>
          <w:sz w:val="24"/>
          <w:szCs w:val="24"/>
        </w:rPr>
        <w:t xml:space="preserve"> SWOT analysis</w:t>
      </w:r>
    </w:p>
    <w:p w14:paraId="0894ABC7" w14:textId="77777777" w:rsidR="00972582" w:rsidRDefault="002822A2" w:rsidP="00AA7C98">
      <w:pPr>
        <w:spacing w:line="360" w:lineRule="auto"/>
        <w:jc w:val="center"/>
        <w:rPr>
          <w:sz w:val="24"/>
          <w:szCs w:val="24"/>
        </w:rPr>
      </w:pPr>
      <w:r>
        <w:rPr>
          <w:b/>
          <w:sz w:val="24"/>
          <w:szCs w:val="24"/>
        </w:rPr>
        <w:t>Source:</w:t>
      </w:r>
      <w:r>
        <w:rPr>
          <w:sz w:val="24"/>
          <w:szCs w:val="24"/>
        </w:rPr>
        <w:t xml:space="preserve"> (</w:t>
      </w:r>
      <w:r>
        <w:rPr>
          <w:color w:val="222222"/>
          <w:sz w:val="24"/>
          <w:szCs w:val="24"/>
          <w:highlight w:val="white"/>
        </w:rPr>
        <w:t>Song, and Hua, 2021</w:t>
      </w:r>
      <w:r>
        <w:rPr>
          <w:sz w:val="24"/>
          <w:szCs w:val="24"/>
        </w:rPr>
        <w:t>)</w:t>
      </w:r>
    </w:p>
    <w:p w14:paraId="4A8EA511" w14:textId="77777777" w:rsidR="00972582" w:rsidRDefault="00972582" w:rsidP="00AA7C98">
      <w:pPr>
        <w:spacing w:line="360" w:lineRule="auto"/>
        <w:rPr>
          <w:rFonts w:ascii="Calibri" w:eastAsia="Calibri" w:hAnsi="Calibri" w:cs="Calibri"/>
          <w:b/>
          <w:sz w:val="24"/>
          <w:szCs w:val="24"/>
        </w:rPr>
      </w:pPr>
    </w:p>
    <w:p w14:paraId="5D5F6AB8" w14:textId="77777777" w:rsidR="00972582" w:rsidRDefault="00972582" w:rsidP="00AA7C98">
      <w:pPr>
        <w:spacing w:line="360" w:lineRule="auto"/>
        <w:rPr>
          <w:rFonts w:ascii="Calibri" w:eastAsia="Calibri" w:hAnsi="Calibri" w:cs="Calibri"/>
          <w:b/>
          <w:sz w:val="24"/>
          <w:szCs w:val="24"/>
        </w:rPr>
      </w:pPr>
    </w:p>
    <w:p w14:paraId="308E041D" w14:textId="77777777" w:rsidR="00972582" w:rsidRDefault="002822A2" w:rsidP="00AA7C98">
      <w:pPr>
        <w:spacing w:line="360" w:lineRule="auto"/>
        <w:rPr>
          <w:rFonts w:ascii="Calibri" w:eastAsia="Calibri" w:hAnsi="Calibri" w:cs="Calibri"/>
          <w:b/>
          <w:sz w:val="24"/>
          <w:szCs w:val="24"/>
        </w:rPr>
      </w:pPr>
      <w:r>
        <w:br w:type="page"/>
      </w:r>
    </w:p>
    <w:p w14:paraId="53409C42" w14:textId="77777777" w:rsidR="00972582" w:rsidRDefault="002822A2" w:rsidP="00AA7C98">
      <w:pPr>
        <w:spacing w:line="360" w:lineRule="auto"/>
        <w:rPr>
          <w:rFonts w:ascii="Calibri" w:eastAsia="Calibri" w:hAnsi="Calibri" w:cs="Calibri"/>
          <w:b/>
          <w:sz w:val="24"/>
          <w:szCs w:val="24"/>
        </w:rPr>
      </w:pPr>
      <w:r>
        <w:rPr>
          <w:rFonts w:ascii="Calibri" w:eastAsia="Calibri" w:hAnsi="Calibri" w:cs="Calibri"/>
          <w:b/>
          <w:sz w:val="24"/>
          <w:szCs w:val="24"/>
        </w:rPr>
        <w:lastRenderedPageBreak/>
        <w:t>Appendix B – PEST Analysis</w:t>
      </w:r>
    </w:p>
    <w:p w14:paraId="70B77401" w14:textId="77777777" w:rsidR="00972582" w:rsidRDefault="002822A2" w:rsidP="00AA7C98">
      <w:pPr>
        <w:spacing w:line="360" w:lineRule="auto"/>
        <w:jc w:val="center"/>
        <w:rPr>
          <w:sz w:val="24"/>
          <w:szCs w:val="24"/>
        </w:rPr>
      </w:pPr>
      <w:r>
        <w:rPr>
          <w:rFonts w:ascii="Calibri" w:eastAsia="Calibri" w:hAnsi="Calibri" w:cs="Calibri"/>
          <w:b/>
          <w:noProof/>
          <w:sz w:val="24"/>
          <w:szCs w:val="24"/>
          <w:lang w:val="en-US"/>
        </w:rPr>
        <w:drawing>
          <wp:inline distT="114300" distB="114300" distL="114300" distR="114300" wp14:anchorId="24D1D9D8" wp14:editId="219F025F">
            <wp:extent cx="3506351" cy="309147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506351" cy="3091478"/>
                    </a:xfrm>
                    <a:prstGeom prst="rect">
                      <a:avLst/>
                    </a:prstGeom>
                    <a:ln/>
                  </pic:spPr>
                </pic:pic>
              </a:graphicData>
            </a:graphic>
          </wp:inline>
        </w:drawing>
      </w:r>
      <w:r>
        <w:br w:type="page"/>
      </w:r>
      <w:r>
        <w:rPr>
          <w:b/>
          <w:sz w:val="24"/>
          <w:szCs w:val="24"/>
        </w:rPr>
        <w:lastRenderedPageBreak/>
        <w:t>Figure:</w:t>
      </w:r>
      <w:r>
        <w:rPr>
          <w:sz w:val="24"/>
          <w:szCs w:val="24"/>
        </w:rPr>
        <w:t xml:space="preserve"> PEST analysis</w:t>
      </w:r>
    </w:p>
    <w:p w14:paraId="48EA3702" w14:textId="77777777" w:rsidR="00972582" w:rsidRDefault="002822A2" w:rsidP="00AA7C98">
      <w:pPr>
        <w:spacing w:line="360" w:lineRule="auto"/>
        <w:jc w:val="center"/>
        <w:rPr>
          <w:sz w:val="24"/>
          <w:szCs w:val="24"/>
        </w:rPr>
      </w:pPr>
      <w:r>
        <w:rPr>
          <w:b/>
          <w:sz w:val="24"/>
          <w:szCs w:val="24"/>
        </w:rPr>
        <w:t>Source:</w:t>
      </w:r>
      <w:r>
        <w:rPr>
          <w:sz w:val="24"/>
          <w:szCs w:val="24"/>
        </w:rPr>
        <w:t xml:space="preserve"> (</w:t>
      </w:r>
      <w:r>
        <w:rPr>
          <w:color w:val="222222"/>
          <w:sz w:val="24"/>
          <w:szCs w:val="24"/>
          <w:highlight w:val="white"/>
        </w:rPr>
        <w:t>Alhousseiny, and Atar, 2021</w:t>
      </w:r>
      <w:r>
        <w:rPr>
          <w:sz w:val="24"/>
          <w:szCs w:val="24"/>
        </w:rPr>
        <w:t>)</w:t>
      </w:r>
    </w:p>
    <w:p w14:paraId="5C4D3040" w14:textId="77777777" w:rsidR="00972582" w:rsidRDefault="00972582" w:rsidP="00AA7C98">
      <w:pPr>
        <w:spacing w:line="360" w:lineRule="auto"/>
        <w:rPr>
          <w:rFonts w:ascii="Calibri" w:eastAsia="Calibri" w:hAnsi="Calibri" w:cs="Calibri"/>
          <w:b/>
          <w:sz w:val="28"/>
          <w:szCs w:val="28"/>
        </w:rPr>
      </w:pPr>
    </w:p>
    <w:p w14:paraId="1840F001" w14:textId="77777777" w:rsidR="00972582" w:rsidRDefault="00972582" w:rsidP="00AA7C98">
      <w:pPr>
        <w:spacing w:line="360" w:lineRule="auto"/>
        <w:rPr>
          <w:rFonts w:ascii="Calibri" w:eastAsia="Calibri" w:hAnsi="Calibri" w:cs="Calibri"/>
          <w:b/>
          <w:sz w:val="28"/>
          <w:szCs w:val="28"/>
        </w:rPr>
      </w:pPr>
    </w:p>
    <w:p w14:paraId="0E44074B" w14:textId="77777777" w:rsidR="00972582" w:rsidRDefault="00972582" w:rsidP="00AA7C98">
      <w:pPr>
        <w:spacing w:line="360" w:lineRule="auto"/>
        <w:rPr>
          <w:rFonts w:ascii="Calibri" w:eastAsia="Calibri" w:hAnsi="Calibri" w:cs="Calibri"/>
          <w:b/>
          <w:sz w:val="28"/>
          <w:szCs w:val="28"/>
        </w:rPr>
      </w:pPr>
    </w:p>
    <w:p w14:paraId="62D8932C" w14:textId="77777777" w:rsidR="00972582" w:rsidRDefault="00972582" w:rsidP="00AA7C98">
      <w:pPr>
        <w:spacing w:line="360" w:lineRule="auto"/>
        <w:rPr>
          <w:rFonts w:ascii="Calibri" w:eastAsia="Calibri" w:hAnsi="Calibri" w:cs="Calibri"/>
          <w:b/>
          <w:sz w:val="28"/>
          <w:szCs w:val="28"/>
        </w:rPr>
      </w:pPr>
    </w:p>
    <w:p w14:paraId="2992F167" w14:textId="77777777" w:rsidR="00972582" w:rsidRDefault="00972582" w:rsidP="00AA7C98">
      <w:pPr>
        <w:spacing w:line="360" w:lineRule="auto"/>
        <w:rPr>
          <w:rFonts w:ascii="Calibri" w:eastAsia="Calibri" w:hAnsi="Calibri" w:cs="Calibri"/>
          <w:b/>
          <w:sz w:val="28"/>
          <w:szCs w:val="28"/>
        </w:rPr>
      </w:pPr>
    </w:p>
    <w:p w14:paraId="0543BDE9" w14:textId="77777777" w:rsidR="00972582" w:rsidRDefault="00972582" w:rsidP="00AA7C98">
      <w:pPr>
        <w:spacing w:line="360" w:lineRule="auto"/>
        <w:rPr>
          <w:rFonts w:ascii="Calibri" w:eastAsia="Calibri" w:hAnsi="Calibri" w:cs="Calibri"/>
          <w:b/>
          <w:sz w:val="28"/>
          <w:szCs w:val="28"/>
        </w:rPr>
      </w:pPr>
    </w:p>
    <w:p w14:paraId="12D93DAF" w14:textId="77777777" w:rsidR="00972582" w:rsidRDefault="00972582" w:rsidP="00AA7C98">
      <w:pPr>
        <w:spacing w:line="360" w:lineRule="auto"/>
        <w:rPr>
          <w:rFonts w:ascii="Calibri" w:eastAsia="Calibri" w:hAnsi="Calibri" w:cs="Calibri"/>
          <w:b/>
          <w:sz w:val="28"/>
          <w:szCs w:val="28"/>
        </w:rPr>
      </w:pPr>
    </w:p>
    <w:p w14:paraId="3320123B" w14:textId="77777777" w:rsidR="00972582" w:rsidRDefault="00972582" w:rsidP="00AA7C98">
      <w:pPr>
        <w:spacing w:line="360" w:lineRule="auto"/>
        <w:rPr>
          <w:rFonts w:ascii="Calibri" w:eastAsia="Calibri" w:hAnsi="Calibri" w:cs="Calibri"/>
          <w:b/>
          <w:sz w:val="28"/>
          <w:szCs w:val="28"/>
        </w:rPr>
      </w:pPr>
    </w:p>
    <w:p w14:paraId="706828FD" w14:textId="77777777" w:rsidR="00972582" w:rsidRDefault="00972582" w:rsidP="00AA7C98">
      <w:pPr>
        <w:spacing w:line="360" w:lineRule="auto"/>
        <w:rPr>
          <w:rFonts w:ascii="Calibri" w:eastAsia="Calibri" w:hAnsi="Calibri" w:cs="Calibri"/>
          <w:b/>
          <w:sz w:val="28"/>
          <w:szCs w:val="28"/>
        </w:rPr>
      </w:pPr>
    </w:p>
    <w:p w14:paraId="66F95DA8" w14:textId="77777777" w:rsidR="00972582" w:rsidRDefault="00972582" w:rsidP="00AA7C98">
      <w:pPr>
        <w:spacing w:line="360" w:lineRule="auto"/>
        <w:rPr>
          <w:rFonts w:ascii="Calibri" w:eastAsia="Calibri" w:hAnsi="Calibri" w:cs="Calibri"/>
          <w:b/>
          <w:sz w:val="28"/>
          <w:szCs w:val="28"/>
        </w:rPr>
      </w:pPr>
    </w:p>
    <w:p w14:paraId="078AD7AB" w14:textId="77777777" w:rsidR="00972582" w:rsidRDefault="00972582" w:rsidP="00AA7C98">
      <w:pPr>
        <w:spacing w:line="360" w:lineRule="auto"/>
        <w:rPr>
          <w:rFonts w:ascii="Calibri" w:eastAsia="Calibri" w:hAnsi="Calibri" w:cs="Calibri"/>
          <w:b/>
          <w:sz w:val="28"/>
          <w:szCs w:val="28"/>
        </w:rPr>
      </w:pPr>
    </w:p>
    <w:p w14:paraId="7480623B" w14:textId="77777777" w:rsidR="00972582" w:rsidRDefault="00972582" w:rsidP="00AA7C98">
      <w:pPr>
        <w:spacing w:line="360" w:lineRule="auto"/>
        <w:rPr>
          <w:rFonts w:ascii="Calibri" w:eastAsia="Calibri" w:hAnsi="Calibri" w:cs="Calibri"/>
          <w:b/>
          <w:sz w:val="28"/>
          <w:szCs w:val="28"/>
        </w:rPr>
      </w:pPr>
    </w:p>
    <w:p w14:paraId="7C456A97" w14:textId="77777777" w:rsidR="00972582" w:rsidRDefault="00972582" w:rsidP="00AA7C98">
      <w:pPr>
        <w:spacing w:line="360" w:lineRule="auto"/>
        <w:rPr>
          <w:rFonts w:ascii="Calibri" w:eastAsia="Calibri" w:hAnsi="Calibri" w:cs="Calibri"/>
          <w:b/>
          <w:sz w:val="28"/>
          <w:szCs w:val="28"/>
        </w:rPr>
      </w:pPr>
    </w:p>
    <w:p w14:paraId="0E17181F" w14:textId="77777777" w:rsidR="00972582" w:rsidRDefault="00972582" w:rsidP="00AA7C98">
      <w:pPr>
        <w:spacing w:line="360" w:lineRule="auto"/>
        <w:rPr>
          <w:rFonts w:ascii="Calibri" w:eastAsia="Calibri" w:hAnsi="Calibri" w:cs="Calibri"/>
          <w:b/>
          <w:sz w:val="28"/>
          <w:szCs w:val="28"/>
        </w:rPr>
      </w:pPr>
    </w:p>
    <w:p w14:paraId="27051B14" w14:textId="77777777" w:rsidR="00972582" w:rsidRDefault="00972582" w:rsidP="00AA7C98">
      <w:pPr>
        <w:spacing w:line="360" w:lineRule="auto"/>
        <w:rPr>
          <w:rFonts w:ascii="Calibri" w:eastAsia="Calibri" w:hAnsi="Calibri" w:cs="Calibri"/>
          <w:b/>
          <w:sz w:val="28"/>
          <w:szCs w:val="28"/>
        </w:rPr>
      </w:pPr>
    </w:p>
    <w:p w14:paraId="09ECA27D" w14:textId="77777777" w:rsidR="00972582" w:rsidRDefault="00972582" w:rsidP="00AA7C98">
      <w:pPr>
        <w:spacing w:line="360" w:lineRule="auto"/>
        <w:rPr>
          <w:rFonts w:ascii="Calibri" w:eastAsia="Calibri" w:hAnsi="Calibri" w:cs="Calibri"/>
          <w:b/>
          <w:sz w:val="28"/>
          <w:szCs w:val="28"/>
        </w:rPr>
      </w:pPr>
    </w:p>
    <w:p w14:paraId="56224F2E" w14:textId="77777777" w:rsidR="00972582" w:rsidRDefault="00972582" w:rsidP="00AA7C98">
      <w:pPr>
        <w:spacing w:line="360" w:lineRule="auto"/>
        <w:rPr>
          <w:rFonts w:ascii="Calibri" w:eastAsia="Calibri" w:hAnsi="Calibri" w:cs="Calibri"/>
          <w:b/>
          <w:sz w:val="28"/>
          <w:szCs w:val="28"/>
        </w:rPr>
      </w:pPr>
    </w:p>
    <w:p w14:paraId="7D447345" w14:textId="77777777" w:rsidR="00972582" w:rsidRDefault="00972582" w:rsidP="00AA7C98">
      <w:pPr>
        <w:spacing w:line="360" w:lineRule="auto"/>
        <w:rPr>
          <w:rFonts w:ascii="Calibri" w:eastAsia="Calibri" w:hAnsi="Calibri" w:cs="Calibri"/>
          <w:b/>
          <w:sz w:val="28"/>
          <w:szCs w:val="28"/>
        </w:rPr>
      </w:pPr>
    </w:p>
    <w:p w14:paraId="46071CEC" w14:textId="77777777" w:rsidR="00972582" w:rsidRDefault="00972582" w:rsidP="00AA7C98">
      <w:pPr>
        <w:spacing w:line="360" w:lineRule="auto"/>
        <w:rPr>
          <w:rFonts w:ascii="Calibri" w:eastAsia="Calibri" w:hAnsi="Calibri" w:cs="Calibri"/>
          <w:b/>
          <w:sz w:val="28"/>
          <w:szCs w:val="28"/>
        </w:rPr>
      </w:pPr>
    </w:p>
    <w:p w14:paraId="19ED5125" w14:textId="77777777" w:rsidR="00972582" w:rsidRDefault="00972582" w:rsidP="00AA7C98">
      <w:pPr>
        <w:spacing w:line="360" w:lineRule="auto"/>
        <w:rPr>
          <w:rFonts w:ascii="Calibri" w:eastAsia="Calibri" w:hAnsi="Calibri" w:cs="Calibri"/>
          <w:b/>
          <w:sz w:val="28"/>
          <w:szCs w:val="28"/>
        </w:rPr>
      </w:pPr>
    </w:p>
    <w:p w14:paraId="404EAFE3" w14:textId="77777777" w:rsidR="00972582" w:rsidRDefault="00972582" w:rsidP="00AA7C98">
      <w:pPr>
        <w:spacing w:line="360" w:lineRule="auto"/>
        <w:rPr>
          <w:rFonts w:ascii="Calibri" w:eastAsia="Calibri" w:hAnsi="Calibri" w:cs="Calibri"/>
          <w:b/>
          <w:sz w:val="28"/>
          <w:szCs w:val="28"/>
        </w:rPr>
      </w:pPr>
    </w:p>
    <w:p w14:paraId="25BE8131" w14:textId="77777777" w:rsidR="00972582" w:rsidRDefault="00972582" w:rsidP="00AA7C98">
      <w:pPr>
        <w:spacing w:line="360" w:lineRule="auto"/>
        <w:rPr>
          <w:rFonts w:ascii="Calibri" w:eastAsia="Calibri" w:hAnsi="Calibri" w:cs="Calibri"/>
          <w:b/>
          <w:sz w:val="28"/>
          <w:szCs w:val="28"/>
        </w:rPr>
      </w:pPr>
    </w:p>
    <w:p w14:paraId="186EF398" w14:textId="77777777" w:rsidR="00972582" w:rsidRDefault="00972582" w:rsidP="00AA7C98">
      <w:pPr>
        <w:spacing w:line="360" w:lineRule="auto"/>
        <w:rPr>
          <w:rFonts w:ascii="Calibri" w:eastAsia="Calibri" w:hAnsi="Calibri" w:cs="Calibri"/>
          <w:b/>
          <w:sz w:val="28"/>
          <w:szCs w:val="28"/>
        </w:rPr>
      </w:pPr>
    </w:p>
    <w:p w14:paraId="7383C9EF" w14:textId="77777777" w:rsidR="00972582" w:rsidRDefault="00972582" w:rsidP="00AA7C98">
      <w:pPr>
        <w:spacing w:line="360" w:lineRule="auto"/>
        <w:rPr>
          <w:rFonts w:ascii="Calibri" w:eastAsia="Calibri" w:hAnsi="Calibri" w:cs="Calibri"/>
          <w:b/>
          <w:sz w:val="28"/>
          <w:szCs w:val="28"/>
        </w:rPr>
      </w:pPr>
    </w:p>
    <w:p w14:paraId="21E6CD1D" w14:textId="77777777" w:rsidR="00972582" w:rsidRDefault="00972582" w:rsidP="00AA7C98">
      <w:pPr>
        <w:spacing w:line="360" w:lineRule="auto"/>
        <w:rPr>
          <w:rFonts w:ascii="Calibri" w:eastAsia="Calibri" w:hAnsi="Calibri" w:cs="Calibri"/>
          <w:b/>
          <w:sz w:val="28"/>
          <w:szCs w:val="28"/>
        </w:rPr>
      </w:pPr>
    </w:p>
    <w:p w14:paraId="2E578B9B" w14:textId="77777777" w:rsidR="00972582" w:rsidRDefault="00972582" w:rsidP="00AA7C98">
      <w:pPr>
        <w:spacing w:line="360" w:lineRule="auto"/>
        <w:rPr>
          <w:rFonts w:ascii="Calibri" w:eastAsia="Calibri" w:hAnsi="Calibri" w:cs="Calibri"/>
          <w:b/>
          <w:sz w:val="28"/>
          <w:szCs w:val="28"/>
        </w:rPr>
      </w:pPr>
    </w:p>
    <w:p w14:paraId="6F938A61" w14:textId="77777777" w:rsidR="00972582" w:rsidRDefault="002822A2" w:rsidP="00AA7C98">
      <w:pPr>
        <w:spacing w:line="360" w:lineRule="auto"/>
        <w:rPr>
          <w:rFonts w:ascii="Calibri" w:eastAsia="Calibri" w:hAnsi="Calibri" w:cs="Calibri"/>
          <w:b/>
          <w:sz w:val="28"/>
          <w:szCs w:val="28"/>
        </w:rPr>
      </w:pPr>
      <w:r>
        <w:rPr>
          <w:rFonts w:ascii="Calibri" w:eastAsia="Calibri" w:hAnsi="Calibri" w:cs="Calibri"/>
          <w:b/>
          <w:sz w:val="28"/>
          <w:szCs w:val="28"/>
        </w:rPr>
        <w:lastRenderedPageBreak/>
        <w:t>REFERENCE LIST:</w:t>
      </w:r>
    </w:p>
    <w:p w14:paraId="0A30999C" w14:textId="77777777" w:rsidR="00AA7C98" w:rsidRDefault="00AA7C98" w:rsidP="00AA7C98">
      <w:pPr>
        <w:spacing w:line="360" w:lineRule="auto"/>
        <w:jc w:val="both"/>
        <w:rPr>
          <w:b/>
          <w:sz w:val="24"/>
          <w:szCs w:val="24"/>
        </w:rPr>
      </w:pPr>
    </w:p>
    <w:p w14:paraId="0581BE95" w14:textId="77777777" w:rsidR="00AA7C98" w:rsidRDefault="00AA7C98" w:rsidP="00AA7C98">
      <w:pPr>
        <w:spacing w:line="360" w:lineRule="auto"/>
        <w:jc w:val="both"/>
        <w:rPr>
          <w:sz w:val="24"/>
          <w:szCs w:val="24"/>
        </w:rPr>
      </w:pPr>
      <w:r>
        <w:rPr>
          <w:color w:val="222222"/>
          <w:sz w:val="24"/>
          <w:szCs w:val="24"/>
          <w:highlight w:val="white"/>
        </w:rPr>
        <w:t xml:space="preserve">Aaker, D.A. and Moorman, C., 2023. </w:t>
      </w:r>
      <w:r>
        <w:rPr>
          <w:i/>
          <w:color w:val="222222"/>
          <w:sz w:val="24"/>
          <w:szCs w:val="24"/>
          <w:highlight w:val="white"/>
        </w:rPr>
        <w:t>Strategic market management</w:t>
      </w:r>
      <w:r>
        <w:rPr>
          <w:color w:val="222222"/>
          <w:sz w:val="24"/>
          <w:szCs w:val="24"/>
          <w:highlight w:val="white"/>
        </w:rPr>
        <w:t xml:space="preserve">. John Wiley &amp; Sons. </w:t>
      </w:r>
      <w:r>
        <w:rPr>
          <w:sz w:val="24"/>
          <w:szCs w:val="24"/>
        </w:rPr>
        <w:t xml:space="preserve">Available at: </w:t>
      </w:r>
      <w:hyperlink r:id="rId10" w:anchor="v=onepage&amp;q=Marketing%20strategies%20will%20target%20both%20corporate%20and%20leisure%20customers%20to%20maximise%20potential.&amp;f=false">
        <w:r>
          <w:rPr>
            <w:color w:val="1155CC"/>
            <w:sz w:val="24"/>
            <w:szCs w:val="24"/>
            <w:u w:val="single"/>
          </w:rPr>
          <w:t>https://books.google.co.in/books?hl=en&amp;lr=&amp;id=_TDaEAAAQBAJ&amp;oi=fnd&amp;pg=IA2&amp;dq=Marketing+strategies+will+target+both+corporate+and+leisure+customers+to+maximise+potential.&amp;ots=uEjDCpTcbK&amp;sig=jlsE45RY8vl5jd6kM-i2CUKJu0U&amp;redir_esc=y#v=onepage&amp;q=Marketing%20strategies%20will%20target%20both%20corporate%20and%20leisure%20customers%20to%20maximise%20potential.&amp;f=false</w:t>
        </w:r>
      </w:hyperlink>
      <w:r>
        <w:rPr>
          <w:sz w:val="24"/>
          <w:szCs w:val="24"/>
        </w:rPr>
        <w:t xml:space="preserve"> (Accessed: 23 January 2025)</w:t>
      </w:r>
    </w:p>
    <w:p w14:paraId="5D79037D" w14:textId="77777777" w:rsidR="00AA7C98" w:rsidRDefault="00AA7C98" w:rsidP="00AA7C98">
      <w:pPr>
        <w:spacing w:line="360" w:lineRule="auto"/>
        <w:jc w:val="both"/>
        <w:rPr>
          <w:sz w:val="24"/>
          <w:szCs w:val="24"/>
        </w:rPr>
      </w:pPr>
      <w:r>
        <w:rPr>
          <w:color w:val="222222"/>
          <w:sz w:val="24"/>
          <w:szCs w:val="24"/>
          <w:highlight w:val="white"/>
        </w:rPr>
        <w:t xml:space="preserve">Adamiak, C., 2022. Current state and development of Airbnb accommodation offer in 167 countries. </w:t>
      </w:r>
      <w:r>
        <w:rPr>
          <w:i/>
          <w:color w:val="222222"/>
          <w:sz w:val="24"/>
          <w:szCs w:val="24"/>
          <w:highlight w:val="white"/>
        </w:rPr>
        <w:t>Current Issues in Tourism</w:t>
      </w:r>
      <w:r>
        <w:rPr>
          <w:color w:val="222222"/>
          <w:sz w:val="24"/>
          <w:szCs w:val="24"/>
          <w:highlight w:val="white"/>
        </w:rPr>
        <w:t xml:space="preserve">, </w:t>
      </w:r>
      <w:r>
        <w:rPr>
          <w:i/>
          <w:color w:val="222222"/>
          <w:sz w:val="24"/>
          <w:szCs w:val="24"/>
          <w:highlight w:val="white"/>
        </w:rPr>
        <w:t>25</w:t>
      </w:r>
      <w:r>
        <w:rPr>
          <w:color w:val="222222"/>
          <w:sz w:val="24"/>
          <w:szCs w:val="24"/>
          <w:highlight w:val="white"/>
        </w:rPr>
        <w:t xml:space="preserve">(19), pp.3131-3149. </w:t>
      </w:r>
      <w:r>
        <w:rPr>
          <w:sz w:val="24"/>
          <w:szCs w:val="24"/>
        </w:rPr>
        <w:t xml:space="preserve">Available at: </w:t>
      </w:r>
      <w:hyperlink r:id="rId11">
        <w:r>
          <w:rPr>
            <w:color w:val="1155CC"/>
            <w:sz w:val="24"/>
            <w:szCs w:val="24"/>
            <w:u w:val="single"/>
          </w:rPr>
          <w:t>https://www.tandfonline.com/doi/pdf/10.1080/13683500.2019.1696758</w:t>
        </w:r>
      </w:hyperlink>
      <w:r>
        <w:rPr>
          <w:sz w:val="24"/>
          <w:szCs w:val="24"/>
        </w:rPr>
        <w:t xml:space="preserve"> (Accessed: 23 January 2025)</w:t>
      </w:r>
    </w:p>
    <w:p w14:paraId="0687B671" w14:textId="77777777" w:rsidR="00AA7C98" w:rsidRDefault="00AA7C98" w:rsidP="00AA7C98">
      <w:pPr>
        <w:spacing w:line="360" w:lineRule="auto"/>
        <w:jc w:val="both"/>
        <w:rPr>
          <w:sz w:val="24"/>
          <w:szCs w:val="24"/>
        </w:rPr>
      </w:pPr>
      <w:r>
        <w:rPr>
          <w:color w:val="222222"/>
          <w:sz w:val="24"/>
          <w:szCs w:val="24"/>
          <w:highlight w:val="white"/>
        </w:rPr>
        <w:t xml:space="preserve">Alhousseiny, M. and Atar, E.M.R.A.H., 2021. The evolution of the Syrian humanitarian NGOs and external challenges. </w:t>
      </w:r>
      <w:r>
        <w:rPr>
          <w:i/>
          <w:color w:val="222222"/>
          <w:sz w:val="24"/>
          <w:szCs w:val="24"/>
          <w:highlight w:val="white"/>
        </w:rPr>
        <w:t>The Rest: Journal of politics and development</w:t>
      </w:r>
      <w:r>
        <w:rPr>
          <w:color w:val="222222"/>
          <w:sz w:val="24"/>
          <w:szCs w:val="24"/>
          <w:highlight w:val="white"/>
        </w:rPr>
        <w:t xml:space="preserve">, </w:t>
      </w:r>
      <w:r>
        <w:rPr>
          <w:i/>
          <w:color w:val="222222"/>
          <w:sz w:val="24"/>
          <w:szCs w:val="24"/>
          <w:highlight w:val="white"/>
        </w:rPr>
        <w:t>11</w:t>
      </w:r>
      <w:r>
        <w:rPr>
          <w:color w:val="222222"/>
          <w:sz w:val="24"/>
          <w:szCs w:val="24"/>
          <w:highlight w:val="white"/>
        </w:rPr>
        <w:t xml:space="preserve">(2). </w:t>
      </w:r>
      <w:r>
        <w:rPr>
          <w:sz w:val="24"/>
          <w:szCs w:val="24"/>
        </w:rPr>
        <w:t xml:space="preserve">Available at: </w:t>
      </w:r>
      <w:hyperlink r:id="rId12">
        <w:r>
          <w:rPr>
            <w:color w:val="1155CC"/>
            <w:sz w:val="24"/>
            <w:szCs w:val="24"/>
            <w:u w:val="single"/>
          </w:rPr>
          <w:t>https://avesis.erdogan.edu.tr/yayin/c4bbcda5-d4c7-4cd4-9370-8b6dc5be1fa9/the-evolution-of-the-syrian-humanitarian-ngos-and-external-challenges</w:t>
        </w:r>
      </w:hyperlink>
      <w:r>
        <w:rPr>
          <w:sz w:val="24"/>
          <w:szCs w:val="24"/>
        </w:rPr>
        <w:t xml:space="preserve"> (Accessed: 23 January 2025)</w:t>
      </w:r>
    </w:p>
    <w:p w14:paraId="1F6ED356" w14:textId="77777777" w:rsidR="00AA7C98" w:rsidRDefault="00AA7C98" w:rsidP="00AA7C98">
      <w:pPr>
        <w:spacing w:line="360" w:lineRule="auto"/>
        <w:jc w:val="both"/>
        <w:rPr>
          <w:sz w:val="24"/>
          <w:szCs w:val="24"/>
        </w:rPr>
      </w:pPr>
      <w:r>
        <w:rPr>
          <w:color w:val="222222"/>
          <w:sz w:val="24"/>
          <w:szCs w:val="24"/>
          <w:highlight w:val="white"/>
        </w:rPr>
        <w:t xml:space="preserve">Atiq, S. and Bhagat, S., 2023. Unconventional Sustainable Textile Fibres and Their Potential in the Luxury Fashion Industry. </w:t>
      </w:r>
      <w:r>
        <w:rPr>
          <w:i/>
          <w:color w:val="222222"/>
          <w:sz w:val="24"/>
          <w:szCs w:val="24"/>
          <w:highlight w:val="white"/>
        </w:rPr>
        <w:t>INCFAT’23</w:t>
      </w:r>
      <w:r>
        <w:rPr>
          <w:color w:val="222222"/>
          <w:sz w:val="24"/>
          <w:szCs w:val="24"/>
          <w:highlight w:val="white"/>
        </w:rPr>
        <w:t xml:space="preserve">, p.33. </w:t>
      </w:r>
      <w:r>
        <w:rPr>
          <w:sz w:val="24"/>
          <w:szCs w:val="24"/>
        </w:rPr>
        <w:t xml:space="preserve">Available at: </w:t>
      </w:r>
      <w:hyperlink r:id="rId13" w:anchor="page=46">
        <w:r>
          <w:rPr>
            <w:color w:val="1155CC"/>
            <w:sz w:val="24"/>
            <w:szCs w:val="24"/>
            <w:u w:val="single"/>
          </w:rPr>
          <w:t>https://www.researchgate.net/profile/Pradeep-Joshi/publication/379512757_Proceedings_of_International_Conference_on_Fashion_Apparel_Textile_2023_INCFAT'23/links/660d1a5610ca8679873739c5/Proceedings-of-International-Conference-on-Fashion-Apparel-Textile-2023-INCFAT23.pdf#page=46</w:t>
        </w:r>
      </w:hyperlink>
      <w:r>
        <w:rPr>
          <w:sz w:val="24"/>
          <w:szCs w:val="24"/>
        </w:rPr>
        <w:t xml:space="preserve"> (Accessed: 23 January 2025)</w:t>
      </w:r>
    </w:p>
    <w:p w14:paraId="79AE4C40" w14:textId="77777777" w:rsidR="00AA7C98" w:rsidRDefault="00AA7C98" w:rsidP="00AA7C98">
      <w:pPr>
        <w:spacing w:line="360" w:lineRule="auto"/>
        <w:jc w:val="both"/>
        <w:rPr>
          <w:sz w:val="24"/>
          <w:szCs w:val="24"/>
        </w:rPr>
      </w:pPr>
      <w:r>
        <w:rPr>
          <w:color w:val="222222"/>
          <w:sz w:val="24"/>
          <w:szCs w:val="24"/>
          <w:highlight w:val="white"/>
        </w:rPr>
        <w:t xml:space="preserve">Bagadiya, D. and Kathiriya, K., 2024. The Future of Hotel (A Symbiosis of Automation and Human Interaction.). </w:t>
      </w:r>
      <w:r>
        <w:rPr>
          <w:sz w:val="24"/>
          <w:szCs w:val="24"/>
        </w:rPr>
        <w:t xml:space="preserve">Available at: </w:t>
      </w:r>
      <w:hyperlink r:id="rId14">
        <w:r>
          <w:rPr>
            <w:color w:val="1155CC"/>
            <w:sz w:val="24"/>
            <w:szCs w:val="24"/>
            <w:u w:val="single"/>
          </w:rPr>
          <w:t>https://www.theseus.fi/bitstream/handle/10024/861876/Bagadiya_Kathiriya.pdf?sequence=2</w:t>
        </w:r>
      </w:hyperlink>
      <w:r>
        <w:rPr>
          <w:sz w:val="24"/>
          <w:szCs w:val="24"/>
        </w:rPr>
        <w:t xml:space="preserve"> (Accessed: 23 January 2025)</w:t>
      </w:r>
    </w:p>
    <w:p w14:paraId="2EB0346E" w14:textId="77777777" w:rsidR="00AA7C98" w:rsidRDefault="00AA7C98" w:rsidP="00AA7C98">
      <w:pPr>
        <w:spacing w:line="360" w:lineRule="auto"/>
        <w:jc w:val="both"/>
        <w:rPr>
          <w:sz w:val="24"/>
          <w:szCs w:val="24"/>
        </w:rPr>
      </w:pPr>
      <w:r>
        <w:rPr>
          <w:color w:val="222222"/>
          <w:sz w:val="24"/>
          <w:szCs w:val="24"/>
          <w:highlight w:val="white"/>
        </w:rPr>
        <w:t xml:space="preserve">Diène, B., Rodrigues, J.J., Diallo, O., Ndoye, E.H.M. and Korotaev, V.V., 2020. Data management techniques for Internet of Things. </w:t>
      </w:r>
      <w:r>
        <w:rPr>
          <w:i/>
          <w:color w:val="222222"/>
          <w:sz w:val="24"/>
          <w:szCs w:val="24"/>
          <w:highlight w:val="white"/>
        </w:rPr>
        <w:t>Mechanical Systems and Signal Processing</w:t>
      </w:r>
      <w:r>
        <w:rPr>
          <w:color w:val="222222"/>
          <w:sz w:val="24"/>
          <w:szCs w:val="24"/>
          <w:highlight w:val="white"/>
        </w:rPr>
        <w:t xml:space="preserve">, </w:t>
      </w:r>
      <w:r>
        <w:rPr>
          <w:i/>
          <w:color w:val="222222"/>
          <w:sz w:val="24"/>
          <w:szCs w:val="24"/>
          <w:highlight w:val="white"/>
        </w:rPr>
        <w:lastRenderedPageBreak/>
        <w:t>138</w:t>
      </w:r>
      <w:r>
        <w:rPr>
          <w:color w:val="222222"/>
          <w:sz w:val="24"/>
          <w:szCs w:val="24"/>
          <w:highlight w:val="white"/>
        </w:rPr>
        <w:t xml:space="preserve">, p.106564. </w:t>
      </w:r>
      <w:r>
        <w:rPr>
          <w:sz w:val="24"/>
          <w:szCs w:val="24"/>
        </w:rPr>
        <w:t xml:space="preserve">Available at: </w:t>
      </w:r>
      <w:hyperlink r:id="rId15">
        <w:r>
          <w:rPr>
            <w:color w:val="1155CC"/>
            <w:sz w:val="24"/>
            <w:szCs w:val="24"/>
            <w:u w:val="single"/>
          </w:rPr>
          <w:t>https://e-tarjome.com/storage/panel/fileuploads/2020-01-11/1578752397_E14159-e-tarjome.pdf</w:t>
        </w:r>
      </w:hyperlink>
      <w:r>
        <w:rPr>
          <w:sz w:val="24"/>
          <w:szCs w:val="24"/>
        </w:rPr>
        <w:t xml:space="preserve"> (Accessed: 23 January 2025)</w:t>
      </w:r>
    </w:p>
    <w:p w14:paraId="38D81922" w14:textId="77777777" w:rsidR="00AA7C98" w:rsidRDefault="00AA7C98" w:rsidP="00AA7C98">
      <w:pPr>
        <w:spacing w:line="360" w:lineRule="auto"/>
        <w:jc w:val="both"/>
        <w:rPr>
          <w:sz w:val="24"/>
          <w:szCs w:val="24"/>
        </w:rPr>
      </w:pPr>
      <w:r>
        <w:rPr>
          <w:color w:val="222222"/>
          <w:sz w:val="24"/>
          <w:szCs w:val="24"/>
          <w:highlight w:val="white"/>
        </w:rPr>
        <w:t xml:space="preserve">Faruque, M.O., Chowdhury, S., Rabbani, G. and Nure, A., 2024. Technology Adoption and Digital Transformation in Small Businesses: Trends, Challenges, and Opportunities. </w:t>
      </w:r>
      <w:r>
        <w:rPr>
          <w:i/>
          <w:color w:val="222222"/>
          <w:sz w:val="24"/>
          <w:szCs w:val="24"/>
          <w:highlight w:val="white"/>
        </w:rPr>
        <w:t>International Journal For Multidisciplinary Research</w:t>
      </w:r>
      <w:r>
        <w:rPr>
          <w:color w:val="222222"/>
          <w:sz w:val="24"/>
          <w:szCs w:val="24"/>
          <w:highlight w:val="white"/>
        </w:rPr>
        <w:t xml:space="preserve">, </w:t>
      </w:r>
      <w:r>
        <w:rPr>
          <w:i/>
          <w:color w:val="222222"/>
          <w:sz w:val="24"/>
          <w:szCs w:val="24"/>
          <w:highlight w:val="white"/>
        </w:rPr>
        <w:t>6</w:t>
      </w:r>
      <w:r>
        <w:rPr>
          <w:color w:val="222222"/>
          <w:sz w:val="24"/>
          <w:szCs w:val="24"/>
          <w:highlight w:val="white"/>
        </w:rPr>
        <w:t xml:space="preserve">(10.36948). </w:t>
      </w:r>
      <w:r>
        <w:rPr>
          <w:sz w:val="24"/>
          <w:szCs w:val="24"/>
        </w:rPr>
        <w:t xml:space="preserve">Available at: </w:t>
      </w:r>
      <w:hyperlink r:id="rId16">
        <w:r>
          <w:rPr>
            <w:color w:val="1155CC"/>
            <w:sz w:val="24"/>
            <w:szCs w:val="24"/>
            <w:u w:val="single"/>
          </w:rPr>
          <w:t>https://www.researchgate.net/profile/Saddam-Chowdhury/publication/385247341_Technology_Adoption_and_Digital_Transformation_in_Small_Businesses_Trends_Challenges_and_Opportunities/links/671bd3f1acba566ad5ff1753/Technology-Adoption-and-Digital-Transformation-in-Small-Businesses-Trends-Challenges-and-Opportunities.pdf</w:t>
        </w:r>
      </w:hyperlink>
      <w:r>
        <w:rPr>
          <w:sz w:val="24"/>
          <w:szCs w:val="24"/>
        </w:rPr>
        <w:t xml:space="preserve"> (Accessed: 23 January 2025)</w:t>
      </w:r>
    </w:p>
    <w:p w14:paraId="5548F788" w14:textId="77777777" w:rsidR="00AA7C98" w:rsidRDefault="00AA7C98" w:rsidP="00AA7C98">
      <w:pPr>
        <w:spacing w:line="360" w:lineRule="auto"/>
        <w:jc w:val="both"/>
        <w:rPr>
          <w:sz w:val="24"/>
          <w:szCs w:val="24"/>
        </w:rPr>
      </w:pPr>
      <w:r>
        <w:rPr>
          <w:color w:val="222222"/>
          <w:sz w:val="24"/>
          <w:szCs w:val="24"/>
          <w:highlight w:val="white"/>
        </w:rPr>
        <w:t xml:space="preserve">Gössling, S., 2021. Tourism, technology and ICT: a critical review of affordances and concessions. </w:t>
      </w:r>
      <w:r>
        <w:rPr>
          <w:i/>
          <w:color w:val="222222"/>
          <w:sz w:val="24"/>
          <w:szCs w:val="24"/>
          <w:highlight w:val="white"/>
        </w:rPr>
        <w:t>Journal of Sustainable Tourism</w:t>
      </w:r>
      <w:r>
        <w:rPr>
          <w:color w:val="222222"/>
          <w:sz w:val="24"/>
          <w:szCs w:val="24"/>
          <w:highlight w:val="white"/>
        </w:rPr>
        <w:t xml:space="preserve">, </w:t>
      </w:r>
      <w:r>
        <w:rPr>
          <w:i/>
          <w:color w:val="222222"/>
          <w:sz w:val="24"/>
          <w:szCs w:val="24"/>
          <w:highlight w:val="white"/>
        </w:rPr>
        <w:t>29</w:t>
      </w:r>
      <w:r>
        <w:rPr>
          <w:color w:val="222222"/>
          <w:sz w:val="24"/>
          <w:szCs w:val="24"/>
          <w:highlight w:val="white"/>
        </w:rPr>
        <w:t xml:space="preserve">(5), pp.733-750. </w:t>
      </w:r>
      <w:r>
        <w:rPr>
          <w:sz w:val="24"/>
          <w:szCs w:val="24"/>
        </w:rPr>
        <w:t xml:space="preserve">Available at: </w:t>
      </w:r>
      <w:hyperlink r:id="rId17">
        <w:r>
          <w:rPr>
            <w:color w:val="1155CC"/>
            <w:sz w:val="24"/>
            <w:szCs w:val="24"/>
            <w:u w:val="single"/>
          </w:rPr>
          <w:t>https://www.tandfonline.com/doi/pdf/10.1080/09669582.2021.1873353</w:t>
        </w:r>
      </w:hyperlink>
      <w:r>
        <w:rPr>
          <w:sz w:val="24"/>
          <w:szCs w:val="24"/>
        </w:rPr>
        <w:t xml:space="preserve"> (Accessed: 23 January 2025)</w:t>
      </w:r>
    </w:p>
    <w:p w14:paraId="6B4CEF80" w14:textId="77777777" w:rsidR="00AA7C98" w:rsidRDefault="00AA7C98" w:rsidP="00AA7C98">
      <w:pPr>
        <w:spacing w:line="360" w:lineRule="auto"/>
        <w:jc w:val="both"/>
        <w:rPr>
          <w:sz w:val="24"/>
          <w:szCs w:val="24"/>
        </w:rPr>
      </w:pPr>
      <w:r>
        <w:rPr>
          <w:color w:val="222222"/>
          <w:sz w:val="24"/>
          <w:szCs w:val="24"/>
          <w:highlight w:val="white"/>
        </w:rPr>
        <w:t xml:space="preserve">Hermann, I. and Paris, C.M., 2020. Digital Nomadism: the nexus of remote working and travel mobility. </w:t>
      </w:r>
      <w:r>
        <w:rPr>
          <w:i/>
          <w:color w:val="222222"/>
          <w:sz w:val="24"/>
          <w:szCs w:val="24"/>
          <w:highlight w:val="white"/>
        </w:rPr>
        <w:t>Information Technology &amp; Tourism</w:t>
      </w:r>
      <w:r>
        <w:rPr>
          <w:color w:val="222222"/>
          <w:sz w:val="24"/>
          <w:szCs w:val="24"/>
          <w:highlight w:val="white"/>
        </w:rPr>
        <w:t xml:space="preserve">, </w:t>
      </w:r>
      <w:r>
        <w:rPr>
          <w:i/>
          <w:color w:val="222222"/>
          <w:sz w:val="24"/>
          <w:szCs w:val="24"/>
          <w:highlight w:val="white"/>
        </w:rPr>
        <w:t>22</w:t>
      </w:r>
      <w:r>
        <w:rPr>
          <w:color w:val="222222"/>
          <w:sz w:val="24"/>
          <w:szCs w:val="24"/>
          <w:highlight w:val="white"/>
        </w:rPr>
        <w:t xml:space="preserve">(3), pp.329-334. </w:t>
      </w:r>
      <w:r>
        <w:rPr>
          <w:sz w:val="24"/>
          <w:szCs w:val="24"/>
        </w:rPr>
        <w:t xml:space="preserve">Available at: </w:t>
      </w:r>
      <w:hyperlink r:id="rId18">
        <w:r>
          <w:rPr>
            <w:color w:val="1155CC"/>
            <w:sz w:val="24"/>
            <w:szCs w:val="24"/>
            <w:u w:val="single"/>
          </w:rPr>
          <w:t>https://link.springer.com/content/pdf/10.1007/s40558-020-00188-w.pdf</w:t>
        </w:r>
      </w:hyperlink>
      <w:r>
        <w:rPr>
          <w:sz w:val="24"/>
          <w:szCs w:val="24"/>
        </w:rPr>
        <w:t xml:space="preserve"> (Accessed: 23 January 2025)</w:t>
      </w:r>
    </w:p>
    <w:p w14:paraId="018CEC34" w14:textId="77777777" w:rsidR="00AA7C98" w:rsidRDefault="00AA7C98" w:rsidP="00AA7C98">
      <w:pPr>
        <w:spacing w:line="360" w:lineRule="auto"/>
        <w:jc w:val="both"/>
        <w:rPr>
          <w:sz w:val="24"/>
          <w:szCs w:val="24"/>
        </w:rPr>
      </w:pPr>
      <w:r>
        <w:rPr>
          <w:color w:val="222222"/>
          <w:sz w:val="24"/>
          <w:szCs w:val="24"/>
          <w:highlight w:val="white"/>
        </w:rPr>
        <w:t xml:space="preserve">Kingsnorth, S., 2022. </w:t>
      </w:r>
      <w:r>
        <w:rPr>
          <w:i/>
          <w:color w:val="222222"/>
          <w:sz w:val="24"/>
          <w:szCs w:val="24"/>
          <w:highlight w:val="white"/>
        </w:rPr>
        <w:t>Digital marketing strategy: an integrated approach to online marketing</w:t>
      </w:r>
      <w:r>
        <w:rPr>
          <w:color w:val="222222"/>
          <w:sz w:val="24"/>
          <w:szCs w:val="24"/>
          <w:highlight w:val="white"/>
        </w:rPr>
        <w:t xml:space="preserve">. Kogan Page Publishers. </w:t>
      </w:r>
      <w:r>
        <w:rPr>
          <w:sz w:val="24"/>
          <w:szCs w:val="24"/>
        </w:rPr>
        <w:t xml:space="preserve">Available at: </w:t>
      </w:r>
      <w:hyperlink r:id="rId19">
        <w:r>
          <w:rPr>
            <w:color w:val="1155CC"/>
            <w:sz w:val="24"/>
            <w:szCs w:val="24"/>
            <w:u w:val="single"/>
          </w:rPr>
          <w:t>http://eprints.upjb.ac.id/id/eprint/173/1/Digital%20Marketing%20Strategy%20An%20Integrated%20Approach%20to%20Online%20Marketing%20by%20Simon%20Kingsnorth%20(z-lib.org).pdf</w:t>
        </w:r>
      </w:hyperlink>
      <w:r>
        <w:rPr>
          <w:sz w:val="24"/>
          <w:szCs w:val="24"/>
        </w:rPr>
        <w:t xml:space="preserve"> (Accessed: 23 January 2025)</w:t>
      </w:r>
    </w:p>
    <w:p w14:paraId="164E2D2F" w14:textId="77777777" w:rsidR="00AA7C98" w:rsidRDefault="00AA7C98" w:rsidP="00AA7C98">
      <w:pPr>
        <w:spacing w:line="360" w:lineRule="auto"/>
        <w:jc w:val="both"/>
        <w:rPr>
          <w:sz w:val="24"/>
          <w:szCs w:val="24"/>
        </w:rPr>
      </w:pPr>
      <w:r>
        <w:rPr>
          <w:color w:val="222222"/>
          <w:sz w:val="24"/>
          <w:szCs w:val="24"/>
          <w:highlight w:val="white"/>
        </w:rPr>
        <w:t xml:space="preserve">Kohn, J.P., Friend, M.A., Friend, M. and Kohn, J., 2023. </w:t>
      </w:r>
      <w:r>
        <w:rPr>
          <w:i/>
          <w:color w:val="222222"/>
          <w:sz w:val="24"/>
          <w:szCs w:val="24"/>
          <w:highlight w:val="white"/>
        </w:rPr>
        <w:t>Fundamentals of occupational safety and health</w:t>
      </w:r>
      <w:r>
        <w:rPr>
          <w:color w:val="222222"/>
          <w:sz w:val="24"/>
          <w:szCs w:val="24"/>
          <w:highlight w:val="white"/>
        </w:rPr>
        <w:t xml:space="preserve">. Rowman &amp; Littlefield. </w:t>
      </w:r>
      <w:r>
        <w:rPr>
          <w:sz w:val="24"/>
          <w:szCs w:val="24"/>
        </w:rPr>
        <w:t xml:space="preserve">Available at: </w:t>
      </w:r>
      <w:hyperlink r:id="rId20">
        <w:r>
          <w:rPr>
            <w:color w:val="1155CC"/>
            <w:sz w:val="24"/>
            <w:szCs w:val="24"/>
            <w:u w:val="single"/>
          </w:rPr>
          <w:t>https://thuvienso.hoasen.edu.vn/bitstream/handle/123456789/9031/Contents.pdf?sequence=3</w:t>
        </w:r>
      </w:hyperlink>
      <w:r>
        <w:rPr>
          <w:sz w:val="24"/>
          <w:szCs w:val="24"/>
        </w:rPr>
        <w:t xml:space="preserve"> (Accessed: 23 January 2025)</w:t>
      </w:r>
    </w:p>
    <w:p w14:paraId="50281095" w14:textId="77777777" w:rsidR="00AA7C98" w:rsidRDefault="00AA7C98" w:rsidP="00AA7C98">
      <w:pPr>
        <w:spacing w:line="360" w:lineRule="auto"/>
        <w:jc w:val="both"/>
        <w:rPr>
          <w:sz w:val="24"/>
          <w:szCs w:val="24"/>
        </w:rPr>
      </w:pPr>
      <w:r>
        <w:rPr>
          <w:color w:val="222222"/>
          <w:sz w:val="24"/>
          <w:szCs w:val="24"/>
          <w:highlight w:val="white"/>
        </w:rPr>
        <w:t xml:space="preserve">Paraskevas, A., 2022. Cybersecurity in travel and tourism: a risk-based approach. In </w:t>
      </w:r>
      <w:r>
        <w:rPr>
          <w:i/>
          <w:color w:val="222222"/>
          <w:sz w:val="24"/>
          <w:szCs w:val="24"/>
          <w:highlight w:val="white"/>
        </w:rPr>
        <w:t>Handbook of e-Tourism</w:t>
      </w:r>
      <w:r>
        <w:rPr>
          <w:color w:val="222222"/>
          <w:sz w:val="24"/>
          <w:szCs w:val="24"/>
          <w:highlight w:val="white"/>
        </w:rPr>
        <w:t xml:space="preserve"> (pp. 1605-1628). Cham: Springer International Publishing. </w:t>
      </w:r>
      <w:r>
        <w:rPr>
          <w:sz w:val="24"/>
          <w:szCs w:val="24"/>
        </w:rPr>
        <w:t xml:space="preserve">Available at: </w:t>
      </w:r>
      <w:hyperlink r:id="rId21">
        <w:r>
          <w:rPr>
            <w:color w:val="1155CC"/>
            <w:sz w:val="24"/>
            <w:szCs w:val="24"/>
            <w:u w:val="single"/>
          </w:rPr>
          <w:t>https://repository.uwl.ac.uk/id/eprint/6761/1/Paraskevas_Springer_2020_Cybersecurity_in_travel_and_tourism_a_risk-based_approach.pdf</w:t>
        </w:r>
      </w:hyperlink>
      <w:r>
        <w:rPr>
          <w:sz w:val="24"/>
          <w:szCs w:val="24"/>
        </w:rPr>
        <w:t xml:space="preserve"> (Accessed: 23 January 2025)</w:t>
      </w:r>
    </w:p>
    <w:p w14:paraId="2C11056D" w14:textId="77777777" w:rsidR="00AA7C98" w:rsidRDefault="00AA7C98" w:rsidP="00AA7C98">
      <w:pPr>
        <w:spacing w:line="360" w:lineRule="auto"/>
        <w:jc w:val="both"/>
        <w:rPr>
          <w:sz w:val="24"/>
          <w:szCs w:val="24"/>
        </w:rPr>
      </w:pPr>
      <w:r>
        <w:rPr>
          <w:color w:val="222222"/>
          <w:sz w:val="24"/>
          <w:szCs w:val="24"/>
          <w:highlight w:val="white"/>
        </w:rPr>
        <w:t xml:space="preserve">Rane, N.L., Achari, A. and Choudhary, S.P., 2023. Enhancing customer loyalty through quality of service: Effective strategies to improve customer satisfaction, experience, </w:t>
      </w:r>
      <w:r>
        <w:rPr>
          <w:color w:val="222222"/>
          <w:sz w:val="24"/>
          <w:szCs w:val="24"/>
          <w:highlight w:val="white"/>
        </w:rPr>
        <w:lastRenderedPageBreak/>
        <w:t xml:space="preserve">relationship, and engagement. </w:t>
      </w:r>
      <w:r>
        <w:rPr>
          <w:i/>
          <w:color w:val="222222"/>
          <w:sz w:val="24"/>
          <w:szCs w:val="24"/>
          <w:highlight w:val="white"/>
        </w:rPr>
        <w:t>International Research Journal of Modernization in Engineering Technology and Science</w:t>
      </w:r>
      <w:r>
        <w:rPr>
          <w:color w:val="222222"/>
          <w:sz w:val="24"/>
          <w:szCs w:val="24"/>
          <w:highlight w:val="white"/>
        </w:rPr>
        <w:t xml:space="preserve">, </w:t>
      </w:r>
      <w:r>
        <w:rPr>
          <w:i/>
          <w:color w:val="222222"/>
          <w:sz w:val="24"/>
          <w:szCs w:val="24"/>
          <w:highlight w:val="white"/>
        </w:rPr>
        <w:t>5</w:t>
      </w:r>
      <w:r>
        <w:rPr>
          <w:color w:val="222222"/>
          <w:sz w:val="24"/>
          <w:szCs w:val="24"/>
          <w:highlight w:val="white"/>
        </w:rPr>
        <w:t xml:space="preserve">(5), pp.427-452. </w:t>
      </w:r>
      <w:r>
        <w:rPr>
          <w:sz w:val="24"/>
          <w:szCs w:val="24"/>
        </w:rPr>
        <w:t xml:space="preserve">Available at: </w:t>
      </w:r>
      <w:hyperlink r:id="rId22">
        <w:r>
          <w:rPr>
            <w:color w:val="1155CC"/>
            <w:sz w:val="24"/>
            <w:szCs w:val="24"/>
            <w:u w:val="single"/>
          </w:rPr>
          <w: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w:t>
        </w:r>
      </w:hyperlink>
      <w:r>
        <w:rPr>
          <w:sz w:val="24"/>
          <w:szCs w:val="24"/>
        </w:rPr>
        <w:t xml:space="preserve"> (Accessed: 23 January 2025)</w:t>
      </w:r>
    </w:p>
    <w:p w14:paraId="2409E7F0" w14:textId="77777777" w:rsidR="00AA7C98" w:rsidRDefault="00AA7C98" w:rsidP="00AA7C98">
      <w:pPr>
        <w:spacing w:line="360" w:lineRule="auto"/>
        <w:jc w:val="both"/>
        <w:rPr>
          <w:sz w:val="24"/>
          <w:szCs w:val="24"/>
        </w:rPr>
      </w:pPr>
      <w:r>
        <w:rPr>
          <w:color w:val="222222"/>
          <w:sz w:val="24"/>
          <w:szCs w:val="24"/>
          <w:highlight w:val="white"/>
        </w:rPr>
        <w:t xml:space="preserve">Sheth, J., Jain, V. and Ambika, A., 2020. Repositioning the customer support services: the next frontier of competitive advantage. </w:t>
      </w:r>
      <w:r>
        <w:rPr>
          <w:i/>
          <w:color w:val="222222"/>
          <w:sz w:val="24"/>
          <w:szCs w:val="24"/>
          <w:highlight w:val="white"/>
        </w:rPr>
        <w:t>European Journal of Marketing</w:t>
      </w:r>
      <w:r>
        <w:rPr>
          <w:color w:val="222222"/>
          <w:sz w:val="24"/>
          <w:szCs w:val="24"/>
          <w:highlight w:val="white"/>
        </w:rPr>
        <w:t xml:space="preserve">, </w:t>
      </w:r>
      <w:r>
        <w:rPr>
          <w:i/>
          <w:color w:val="222222"/>
          <w:sz w:val="24"/>
          <w:szCs w:val="24"/>
          <w:highlight w:val="white"/>
        </w:rPr>
        <w:t>54</w:t>
      </w:r>
      <w:r>
        <w:rPr>
          <w:color w:val="222222"/>
          <w:sz w:val="24"/>
          <w:szCs w:val="24"/>
          <w:highlight w:val="white"/>
        </w:rPr>
        <w:t xml:space="preserve">(7), pp.1787-1804. </w:t>
      </w:r>
      <w:r>
        <w:rPr>
          <w:sz w:val="24"/>
          <w:szCs w:val="24"/>
        </w:rPr>
        <w:t xml:space="preserve">Available at: </w:t>
      </w:r>
      <w:hyperlink r:id="rId23">
        <w:r>
          <w:rPr>
            <w:color w:val="1155CC"/>
            <w:sz w:val="24"/>
            <w:szCs w:val="24"/>
            <w:u w:val="single"/>
          </w:rPr>
          <w:t>https://d1wqtxts1xzle7.cloudfront.net/105029867/ejm-02-2020-008620230815-1-8b518m-libre.pdf?1692139974=&amp;response-content-disposition=inline%3B+filename%3DRepositioning_the_customer_support_servi.pdf&amp;Expires=1737646484&amp;Signature=fgtHQij75JUjBqU7zxGMQMr5vhU5w9ITlQMTqQa7xYtVZgTj01zDDALmJ-0-N6Nba3bVF1eSToSuYuZHX80ScNLQQwFndTAeWta2cOrxGz-9bQuA8Zps-23lZXtU~YQlTgrU-tEsJnVMHii30hNyswog0xr~R5qL6BInkxCZ6CO8mXF08SFidkV-06Hs2WFPg5VXPJQBKCFx6RlVedwYXmr5r7gvKaFNISn0vTH~E35BZdrZo3IzZSla7gp5LUgydaDkR-FxxzIBGQTLRVEAkyEK9IavxDX-XifwunGYH2u0jhzTwN5BeAQqulDd58wPj3ASGPcHDYLzqGM2jwg9zQ__&amp;Key-Pair-Id=APKAJLOHF5GGSLRBV4ZA</w:t>
        </w:r>
      </w:hyperlink>
      <w:r>
        <w:rPr>
          <w:sz w:val="24"/>
          <w:szCs w:val="24"/>
        </w:rPr>
        <w:t xml:space="preserve"> (Accessed: 23 January 2025)</w:t>
      </w:r>
    </w:p>
    <w:p w14:paraId="2B13A4A7" w14:textId="77777777" w:rsidR="00AA7C98" w:rsidRDefault="00AA7C98" w:rsidP="00AA7C98">
      <w:pPr>
        <w:spacing w:line="360" w:lineRule="auto"/>
        <w:jc w:val="both"/>
        <w:rPr>
          <w:sz w:val="24"/>
          <w:szCs w:val="24"/>
        </w:rPr>
      </w:pPr>
      <w:r>
        <w:rPr>
          <w:color w:val="222222"/>
          <w:sz w:val="24"/>
          <w:szCs w:val="24"/>
          <w:highlight w:val="white"/>
        </w:rPr>
        <w:t xml:space="preserve">Song, Y. and Hua, X., 2021. Innovation path of leasing trade under Smart logistics technology by big data analysis. </w:t>
      </w:r>
      <w:r>
        <w:rPr>
          <w:i/>
          <w:color w:val="222222"/>
          <w:sz w:val="24"/>
          <w:szCs w:val="24"/>
          <w:highlight w:val="white"/>
        </w:rPr>
        <w:t>Mobile Information Systems</w:t>
      </w:r>
      <w:r>
        <w:rPr>
          <w:color w:val="222222"/>
          <w:sz w:val="24"/>
          <w:szCs w:val="24"/>
          <w:highlight w:val="white"/>
        </w:rPr>
        <w:t xml:space="preserve">, </w:t>
      </w:r>
      <w:r>
        <w:rPr>
          <w:i/>
          <w:color w:val="222222"/>
          <w:sz w:val="24"/>
          <w:szCs w:val="24"/>
          <w:highlight w:val="white"/>
        </w:rPr>
        <w:t>2021</w:t>
      </w:r>
      <w:r>
        <w:rPr>
          <w:color w:val="222222"/>
          <w:sz w:val="24"/>
          <w:szCs w:val="24"/>
          <w:highlight w:val="white"/>
        </w:rPr>
        <w:t xml:space="preserve">(1), p.8347904. </w:t>
      </w:r>
      <w:r>
        <w:rPr>
          <w:sz w:val="24"/>
          <w:szCs w:val="24"/>
        </w:rPr>
        <w:t xml:space="preserve">Available at: </w:t>
      </w:r>
      <w:hyperlink r:id="rId24">
        <w:r>
          <w:rPr>
            <w:color w:val="1155CC"/>
            <w:sz w:val="24"/>
            <w:szCs w:val="24"/>
            <w:u w:val="single"/>
          </w:rPr>
          <w:t>https://onlinelibrary.wiley.com/doi/pdf/10.1155/2021/8347904</w:t>
        </w:r>
      </w:hyperlink>
      <w:r>
        <w:rPr>
          <w:sz w:val="24"/>
          <w:szCs w:val="24"/>
        </w:rPr>
        <w:t xml:space="preserve"> (Accessed: 23 January 2025)</w:t>
      </w:r>
    </w:p>
    <w:p w14:paraId="2BA05291" w14:textId="77777777" w:rsidR="00AA7C98" w:rsidRDefault="00AA7C98" w:rsidP="00AA7C98">
      <w:pPr>
        <w:spacing w:line="360" w:lineRule="auto"/>
        <w:jc w:val="both"/>
        <w:rPr>
          <w:sz w:val="24"/>
          <w:szCs w:val="24"/>
        </w:rPr>
      </w:pPr>
      <w:r>
        <w:rPr>
          <w:color w:val="222222"/>
          <w:sz w:val="24"/>
          <w:szCs w:val="24"/>
          <w:highlight w:val="white"/>
        </w:rPr>
        <w:t xml:space="preserve">Suoniemi, S., Meyer-Waarden, L., Munzel, A., Zablah, A.R. and Straub, D., 2020. Big data and firm performance: The roles of market-directed capabilities and business strategy. </w:t>
      </w:r>
      <w:r>
        <w:rPr>
          <w:i/>
          <w:color w:val="222222"/>
          <w:sz w:val="24"/>
          <w:szCs w:val="24"/>
          <w:highlight w:val="white"/>
        </w:rPr>
        <w:t>Information &amp; Management</w:t>
      </w:r>
      <w:r>
        <w:rPr>
          <w:color w:val="222222"/>
          <w:sz w:val="24"/>
          <w:szCs w:val="24"/>
          <w:highlight w:val="white"/>
        </w:rPr>
        <w:t xml:space="preserve">, </w:t>
      </w:r>
      <w:r>
        <w:rPr>
          <w:i/>
          <w:color w:val="222222"/>
          <w:sz w:val="24"/>
          <w:szCs w:val="24"/>
          <w:highlight w:val="white"/>
        </w:rPr>
        <w:t>57</w:t>
      </w:r>
      <w:r>
        <w:rPr>
          <w:color w:val="222222"/>
          <w:sz w:val="24"/>
          <w:szCs w:val="24"/>
          <w:highlight w:val="white"/>
        </w:rPr>
        <w:t xml:space="preserve">(7), p.103365. </w:t>
      </w:r>
      <w:r>
        <w:rPr>
          <w:sz w:val="24"/>
          <w:szCs w:val="24"/>
        </w:rPr>
        <w:t xml:space="preserve">Available at: </w:t>
      </w:r>
      <w:hyperlink r:id="rId25">
        <w:r>
          <w:rPr>
            <w:color w:val="1155CC"/>
            <w:sz w:val="24"/>
            <w:szCs w:val="24"/>
            <w:u w:val="single"/>
          </w:rPr>
          <w:t>https://pdf.sciencedirectassets.com/271670/1-s2.0-S0378720620X00073/1-s2.0-S0378720620303037/am.pdf?X-Amz-Security-Token=IQoJb3JpZ2luX2VjEPf%2F%2F%2F%2F%2F%2F%2F%2F%2F%2FwEaCXVzLWVhc3QtMSJIMEYCIQCJdDpYi%2F4jBMPNwg4gP2V6uWK2nvClS%2BJ4U4nznU1kLwIhAIvrVaOazJ1R3T%2BR1KmyW9u%2F8zVwkdvZJ8x3R4gcq2TxKrwFCO%2F%2F%2F%2F%2F%2F%2F%2F%2F%2F%2FwEQBRoMMDU5MDAzNTQ2ODY1IgzbEG1Wm8PZzsMdPnUqkAU5UyFEd7wmtduCCbMiwvrj1hTpuq36WbNKQpHGoyXMsHhSrYnFkWOVru</w:t>
        </w:r>
        <w:r>
          <w:rPr>
            <w:color w:val="1155CC"/>
            <w:sz w:val="24"/>
            <w:szCs w:val="24"/>
            <w:u w:val="single"/>
          </w:rPr>
          <w:lastRenderedPageBreak/>
          <w:t>HPK4zj991DcZEGtzryrsY0fLNODld2bOmWj1xB5YYTW41JozbIpeDCMRVTD%2BQlba3wDzKX6zl7hstoPIy%2FgueZemZIkUyd3DKnkQNuLU%2FIuT40G90ZZhbmO%2BQ4wwHBi4BNmmxCIiY9bY9d8H7hTBASNHpiCvmA6Onvo1nEwWLoa38tq%2FChrUsS9D%2FVOSQEOvDrHB8lvtoQwr2MlLvQRs9ciIxi%2BM9Oe%2B%2BCJKuAymBfLKnQPNQo%2FRyNxBk2j%2B9%2BzwvXI3sZA7LJKOmMZgoA5JoNk0oB65W2EWzpGda%2BOK0RCwYaruDQBa44a74tGi8X4fp4HzxChqImRSRmVkJkIX1A9zGyZmEKMcfj2jz%2B35dp4pa2DUm0io5jNHzPbLvqy%2BhgIm6vkeDFBruHHuDoBIf0OOTmdjhirMP6ip%2BKTwJwztDdIDuBPvVOpBj6Rh6n0kz3sVaoIEomIE6kXOHILXzteCHbxlLFdSHjn1AlIwFIzxYCoDnY%2BAReizbhlsTDY8xsd8suzlc48S78aDG58zGy0XTJyh5%2FA2KNEvscOWsRj9TD2qiml2IfawqQPurJnFNAdsc6%2FFk77S8eTybJrc3eiK63D%2FyzApYrsloU1wALc6yZP9qUoK2iErBz%2BliaPqOm9kKTOjrRMQ8FKkcTlvCMEooGvvd7PoVZNJnliHBhjSpKUiE2mzCQcS8fV%2FBsoY3wZf6qZJLeaYMmF1NF9X%2FCJYuJ4qR4TyVBMOwwfw3xIrU%2B5YgEGZFE4FYvjGAyCh0u6dYfmDurGPC1wpUToYE%2B8lmYbyRc%2FlAxC%2F0n%2FsYV6Cwxkrn8ijDTm8m8BjqwAR4lsaFEsCJhm1jvyuCzvtpT8UW6JZpS3UZbCJGaP7%2Bl0dtlQQA%2Bmecn9AVFI5m31tWD1tH1HAqxgESVlyqOd5NeJw4XN5XFnPbchRLfnzp1fbnwYdbyz%2B0eyRRPRvRxnFZzpseci3%2BKPPNhZd791YjUo6LJ0zd3GUxzDAS%2B%2Bv%2FS85xeOFBQMymo%2Bju6pu3IJS%2BQeDlNbeC3bt6WPNd%2FUTQe4SZSbUXlb3P24hmmMxlg&amp;X-Amz-Algorithm=AWS4-HMAC-SHA256&amp;X-Amz-Date=20250123T144230Z&amp;X-Amz-SignedHeaders=host&amp;X-Amz-Expires=300&amp;X-Amz-Credential=ASIAQ3PHCVTY5E2CT7OG%2F20250123%2Fus-east-1%2Fs3%2Faws4_request&amp;X-Amz-Signature=d8654bb3de5ce11d896f1c82b26d9d62d0072df9560459d198068cfcca503b11&amp;hash=e31acf141497b9af3f54494a2f0a4f5e8ea1674bddb3f90457196b78d30d5dfa&amp;host=68042c943591013ac2b2430a89b270f6af2c76d8dfd086a07176afe7c76c2c61&amp;pii=S0378720620303037&amp;tid=pdf-e21f5111-4f06-49bd-b935-ba26c23686a8&amp;sid=84fa990832daa64cd448fa7572f9eef075c9gxrqb&amp;type=client</w:t>
        </w:r>
      </w:hyperlink>
      <w:r>
        <w:rPr>
          <w:sz w:val="24"/>
          <w:szCs w:val="24"/>
        </w:rPr>
        <w:t xml:space="preserve"> (Accessed: 23 January 2025)</w:t>
      </w:r>
    </w:p>
    <w:p w14:paraId="408C4B7C" w14:textId="77777777" w:rsidR="00AA7C98" w:rsidRDefault="00AA7C98" w:rsidP="00AA7C98">
      <w:pPr>
        <w:spacing w:line="360" w:lineRule="auto"/>
        <w:jc w:val="both"/>
        <w:rPr>
          <w:sz w:val="24"/>
          <w:szCs w:val="24"/>
        </w:rPr>
      </w:pPr>
      <w:r>
        <w:rPr>
          <w:color w:val="222222"/>
          <w:sz w:val="24"/>
          <w:szCs w:val="24"/>
          <w:highlight w:val="white"/>
        </w:rPr>
        <w:t xml:space="preserve">Viglia, G. and Dolnicar, S., 2020. A review of experiments in tourism and hospitality. </w:t>
      </w:r>
      <w:r>
        <w:rPr>
          <w:i/>
          <w:color w:val="222222"/>
          <w:sz w:val="24"/>
          <w:szCs w:val="24"/>
          <w:highlight w:val="white"/>
        </w:rPr>
        <w:t>Annals of Tourism Research</w:t>
      </w:r>
      <w:r>
        <w:rPr>
          <w:color w:val="222222"/>
          <w:sz w:val="24"/>
          <w:szCs w:val="24"/>
          <w:highlight w:val="white"/>
        </w:rPr>
        <w:t xml:space="preserve">, </w:t>
      </w:r>
      <w:r>
        <w:rPr>
          <w:i/>
          <w:color w:val="222222"/>
          <w:sz w:val="24"/>
          <w:szCs w:val="24"/>
          <w:highlight w:val="white"/>
        </w:rPr>
        <w:t>80</w:t>
      </w:r>
      <w:r>
        <w:rPr>
          <w:color w:val="222222"/>
          <w:sz w:val="24"/>
          <w:szCs w:val="24"/>
          <w:highlight w:val="white"/>
        </w:rPr>
        <w:t xml:space="preserve">, p.102858. </w:t>
      </w:r>
      <w:r>
        <w:rPr>
          <w:sz w:val="24"/>
          <w:szCs w:val="24"/>
        </w:rPr>
        <w:t xml:space="preserve">Available at: </w:t>
      </w:r>
      <w:hyperlink r:id="rId26">
        <w:r>
          <w:rPr>
            <w:color w:val="1155CC"/>
            <w:sz w:val="24"/>
            <w:szCs w:val="24"/>
            <w:u w:val="single"/>
          </w:rPr>
          <w:t>https://pure.port.ac.uk/ws/portalfiles/portal/18807232/VIGLIA_2020_cright_ATR_A_review_of_experiments_in_tourism_and_hospitality.pdf</w:t>
        </w:r>
      </w:hyperlink>
      <w:r>
        <w:rPr>
          <w:sz w:val="24"/>
          <w:szCs w:val="24"/>
        </w:rPr>
        <w:t xml:space="preserve"> (Accessed: 23 January 2025)</w:t>
      </w:r>
    </w:p>
    <w:p w14:paraId="6138A079" w14:textId="77777777" w:rsidR="00AA7C98" w:rsidRDefault="00AA7C98" w:rsidP="00AA7C98">
      <w:pPr>
        <w:spacing w:line="360" w:lineRule="auto"/>
        <w:jc w:val="both"/>
        <w:rPr>
          <w:sz w:val="24"/>
          <w:szCs w:val="24"/>
        </w:rPr>
      </w:pPr>
      <w:r>
        <w:rPr>
          <w:color w:val="222222"/>
          <w:sz w:val="24"/>
          <w:szCs w:val="24"/>
          <w:highlight w:val="white"/>
        </w:rPr>
        <w:t xml:space="preserve">Wang, X., Zheng, J. and Luo, M., 2024. More than words: the role of personality in shaping the timeliness of online reviews. </w:t>
      </w:r>
      <w:r>
        <w:rPr>
          <w:i/>
          <w:color w:val="222222"/>
          <w:sz w:val="24"/>
          <w:szCs w:val="24"/>
          <w:highlight w:val="white"/>
        </w:rPr>
        <w:t>Journal of Hospitality and Tourism Technology</w:t>
      </w:r>
      <w:r>
        <w:rPr>
          <w:color w:val="222222"/>
          <w:sz w:val="24"/>
          <w:szCs w:val="24"/>
          <w:highlight w:val="white"/>
        </w:rPr>
        <w:t xml:space="preserve">. </w:t>
      </w:r>
      <w:r>
        <w:rPr>
          <w:sz w:val="24"/>
          <w:szCs w:val="24"/>
        </w:rPr>
        <w:t xml:space="preserve">Available at: </w:t>
      </w:r>
      <w:hyperlink r:id="rId27">
        <w:r>
          <w:rPr>
            <w:color w:val="1155CC"/>
            <w:sz w:val="24"/>
            <w:szCs w:val="24"/>
            <w:u w:val="single"/>
          </w:rPr>
          <w:t>https://www.researchgate.net/profile/Xi-Wang-</w:t>
        </w:r>
        <w:r>
          <w:rPr>
            <w:color w:val="1155CC"/>
            <w:sz w:val="24"/>
            <w:szCs w:val="24"/>
            <w:u w:val="single"/>
          </w:rPr>
          <w:lastRenderedPageBreak/>
          <w:t>119/publication/385741683_More_than_words_the_role_of_personality_in_shaping_the_timeliness_of_online_reviews/links/675ba0f88a08a27dd0bbb7f3/More-than-words-the-role-of-personality-in-shaping-the-timeliness-of-online-reviews.pdf</w:t>
        </w:r>
      </w:hyperlink>
      <w:r>
        <w:rPr>
          <w:sz w:val="24"/>
          <w:szCs w:val="24"/>
        </w:rPr>
        <w:t xml:space="preserve"> (Accessed: 23 January 2025)</w:t>
      </w:r>
    </w:p>
    <w:p w14:paraId="54712649" w14:textId="77777777" w:rsidR="00AA7C98" w:rsidRDefault="00AA7C98" w:rsidP="00AA7C98">
      <w:pPr>
        <w:spacing w:line="360" w:lineRule="auto"/>
        <w:jc w:val="both"/>
        <w:rPr>
          <w:sz w:val="24"/>
          <w:szCs w:val="24"/>
        </w:rPr>
      </w:pPr>
      <w:r>
        <w:rPr>
          <w:color w:val="222222"/>
          <w:sz w:val="24"/>
          <w:szCs w:val="24"/>
          <w:highlight w:val="white"/>
        </w:rPr>
        <w:t xml:space="preserve">Yang, H., Song, H., Cheung, C. and Guan, J., 2021. How to enhance hotel guests’ acceptance and experience of smart hotel technology: An examination of visiting intentions. </w:t>
      </w:r>
      <w:r>
        <w:rPr>
          <w:i/>
          <w:color w:val="222222"/>
          <w:sz w:val="24"/>
          <w:szCs w:val="24"/>
          <w:highlight w:val="white"/>
        </w:rPr>
        <w:t>International journal of hospitality management</w:t>
      </w:r>
      <w:r>
        <w:rPr>
          <w:color w:val="222222"/>
          <w:sz w:val="24"/>
          <w:szCs w:val="24"/>
          <w:highlight w:val="white"/>
        </w:rPr>
        <w:t xml:space="preserve">, </w:t>
      </w:r>
      <w:r>
        <w:rPr>
          <w:i/>
          <w:color w:val="222222"/>
          <w:sz w:val="24"/>
          <w:szCs w:val="24"/>
          <w:highlight w:val="white"/>
        </w:rPr>
        <w:t>97</w:t>
      </w:r>
      <w:r>
        <w:rPr>
          <w:color w:val="222222"/>
          <w:sz w:val="24"/>
          <w:szCs w:val="24"/>
          <w:highlight w:val="white"/>
        </w:rPr>
        <w:t xml:space="preserve">, p.103000. </w:t>
      </w:r>
      <w:r>
        <w:rPr>
          <w:sz w:val="24"/>
          <w:szCs w:val="24"/>
        </w:rPr>
        <w:t xml:space="preserve">Available at: </w:t>
      </w:r>
      <w:hyperlink r:id="rId28">
        <w:r>
          <w:rPr>
            <w:color w:val="1155CC"/>
            <w:sz w:val="24"/>
            <w:szCs w:val="24"/>
            <w:u w:val="single"/>
          </w:rPr>
          <w:t>https://pure.hud.ac.uk/ws/files/37388404/IJHM_Smart_Hotel.pdf</w:t>
        </w:r>
      </w:hyperlink>
      <w:r>
        <w:rPr>
          <w:sz w:val="24"/>
          <w:szCs w:val="24"/>
        </w:rPr>
        <w:t xml:space="preserve"> (Accessed: 23 January 2025)</w:t>
      </w:r>
    </w:p>
    <w:p w14:paraId="13D6A0AE" w14:textId="77777777" w:rsidR="00AA7C98" w:rsidRDefault="00AA7C98" w:rsidP="00AA7C98">
      <w:pPr>
        <w:spacing w:line="360" w:lineRule="auto"/>
        <w:jc w:val="both"/>
        <w:rPr>
          <w:sz w:val="24"/>
          <w:szCs w:val="24"/>
        </w:rPr>
      </w:pPr>
      <w:r>
        <w:rPr>
          <w:color w:val="222222"/>
          <w:sz w:val="24"/>
          <w:szCs w:val="24"/>
          <w:highlight w:val="white"/>
        </w:rPr>
        <w:t xml:space="preserve">Yusli, N.A., Latip, M.S.A. and Abdul, A.E., 2024. UNRAVELLING THE NEXUS: A CONCEPTUAL EXPLORATION OF THE INTERPLAY BETWEEN SELF-CONGRUITY, SATISFACTION, AND BRAND LOYALTY IN URBAN COFFEE SHOPS. </w:t>
      </w:r>
      <w:r>
        <w:rPr>
          <w:sz w:val="24"/>
          <w:szCs w:val="24"/>
        </w:rPr>
        <w:t xml:space="preserve">Available at: </w:t>
      </w:r>
      <w:hyperlink r:id="rId29">
        <w:r>
          <w:rPr>
            <w:color w:val="1155CC"/>
            <w:sz w:val="24"/>
            <w:szCs w:val="24"/>
            <w:u w:val="single"/>
          </w:rPr>
          <w:t>https://www.researchgate.net/profile/Muhammad-Abdul-Latip/publication/382694160_UNRAVELLING_THE_NEXUS_A_CONCEPTUAL_EXPLORATION_OF_THE_INTERPLAY_BETWEEN_SELF-CONGRUITY_SATISFACTION_AND_BRAND_LOYALTY_IN_URBAN_COFFEE_SHOPS/links/66a9cd13de060e4c7e6a03a7/UNRAVELLING-THE-NEXUS-A-CONCEPTUAL-EXPLORATION-OF-THE-INTERPLAY-BETWEEN-SELF-CONGRUITY-SATISFACTION-AND-BRAND-LOYALTY-IN-URBAN-COFFEE-SHOPS.pdf</w:t>
        </w:r>
      </w:hyperlink>
      <w:r>
        <w:rPr>
          <w:sz w:val="24"/>
          <w:szCs w:val="24"/>
        </w:rPr>
        <w:t xml:space="preserve"> (Accessed: 23 January 2025)</w:t>
      </w:r>
    </w:p>
    <w:p w14:paraId="2BDEE4BD" w14:textId="77777777" w:rsidR="00AA7C98" w:rsidRDefault="00AA7C98" w:rsidP="00AA7C98">
      <w:pPr>
        <w:spacing w:line="360" w:lineRule="auto"/>
        <w:jc w:val="both"/>
        <w:rPr>
          <w:sz w:val="24"/>
          <w:szCs w:val="24"/>
        </w:rPr>
      </w:pPr>
      <w:r>
        <w:rPr>
          <w:color w:val="222222"/>
          <w:sz w:val="24"/>
          <w:szCs w:val="24"/>
          <w:highlight w:val="white"/>
        </w:rPr>
        <w:t xml:space="preserve">Zakhidov, G., 2024. Economic indicators: tools for analyzing market trends and predicting future performance. </w:t>
      </w:r>
      <w:r>
        <w:rPr>
          <w:i/>
          <w:color w:val="222222"/>
          <w:sz w:val="24"/>
          <w:szCs w:val="24"/>
          <w:highlight w:val="white"/>
        </w:rPr>
        <w:t>International Multidisciplinary Journal of Universal Scientific Prospectives</w:t>
      </w:r>
      <w:r>
        <w:rPr>
          <w:color w:val="222222"/>
          <w:sz w:val="24"/>
          <w:szCs w:val="24"/>
          <w:highlight w:val="white"/>
        </w:rPr>
        <w:t xml:space="preserve">, </w:t>
      </w:r>
      <w:r>
        <w:rPr>
          <w:i/>
          <w:color w:val="222222"/>
          <w:sz w:val="24"/>
          <w:szCs w:val="24"/>
          <w:highlight w:val="white"/>
        </w:rPr>
        <w:t>2</w:t>
      </w:r>
      <w:r>
        <w:rPr>
          <w:color w:val="222222"/>
          <w:sz w:val="24"/>
          <w:szCs w:val="24"/>
          <w:highlight w:val="white"/>
        </w:rPr>
        <w:t xml:space="preserve">(3), pp.23-29. </w:t>
      </w:r>
      <w:r>
        <w:rPr>
          <w:sz w:val="24"/>
          <w:szCs w:val="24"/>
        </w:rPr>
        <w:t xml:space="preserve">Available at: </w:t>
      </w:r>
      <w:hyperlink r:id="rId30">
        <w:r>
          <w:rPr>
            <w:color w:val="1155CC"/>
            <w:sz w:val="24"/>
            <w:szCs w:val="24"/>
            <w:u w:val="single"/>
          </w:rPr>
          <w:t>https://www.researchgate.net/profile/Gofurjon-Zaxidov/publication/380519295_ECONOMIC_INDICATORS_TOOLS_FOR_ANALYZING_MARKET_TRENDS_AND_PREDICTING_FUTURE_PERFORMANCE/links/664092ad08aa54017a036e69/ECONOMIC-INDICATORS-TOOLS-FOR-ANALYZING-MARKET-TRENDS-AND-PREDICTING-FUTURE-PERFORMANCE.pdf</w:t>
        </w:r>
      </w:hyperlink>
      <w:r>
        <w:rPr>
          <w:sz w:val="24"/>
          <w:szCs w:val="24"/>
        </w:rPr>
        <w:t xml:space="preserve"> (Accessed: 23 January 2025)</w:t>
      </w:r>
    </w:p>
    <w:p w14:paraId="20FA02F9" w14:textId="77777777" w:rsidR="00972582" w:rsidRDefault="00972582" w:rsidP="00AA7C98">
      <w:pPr>
        <w:spacing w:line="360" w:lineRule="auto"/>
        <w:jc w:val="both"/>
        <w:rPr>
          <w:b/>
          <w:sz w:val="24"/>
          <w:szCs w:val="24"/>
        </w:rPr>
      </w:pPr>
    </w:p>
    <w:p w14:paraId="3250DBE8" w14:textId="77777777" w:rsidR="00972582" w:rsidRDefault="00972582" w:rsidP="00AA7C98">
      <w:pPr>
        <w:spacing w:line="360" w:lineRule="auto"/>
        <w:jc w:val="both"/>
        <w:rPr>
          <w:rFonts w:ascii="Calibri" w:eastAsia="Calibri" w:hAnsi="Calibri" w:cs="Calibri"/>
          <w:b/>
          <w:sz w:val="24"/>
          <w:szCs w:val="24"/>
        </w:rPr>
      </w:pPr>
    </w:p>
    <w:p w14:paraId="631117C4" w14:textId="77777777" w:rsidR="00972582" w:rsidRDefault="00972582" w:rsidP="00AA7C98">
      <w:pPr>
        <w:spacing w:line="360" w:lineRule="auto"/>
        <w:jc w:val="both"/>
        <w:rPr>
          <w:rFonts w:ascii="Calibri" w:eastAsia="Calibri" w:hAnsi="Calibri" w:cs="Calibri"/>
          <w:b/>
          <w:sz w:val="24"/>
          <w:szCs w:val="24"/>
        </w:rPr>
      </w:pPr>
    </w:p>
    <w:p w14:paraId="21C994CB" w14:textId="77777777" w:rsidR="00972582" w:rsidRDefault="00972582" w:rsidP="00AA7C98">
      <w:pPr>
        <w:spacing w:line="360" w:lineRule="auto"/>
        <w:rPr>
          <w:rFonts w:ascii="Calibri" w:eastAsia="Calibri" w:hAnsi="Calibri" w:cs="Calibri"/>
          <w:b/>
          <w:sz w:val="24"/>
          <w:szCs w:val="24"/>
        </w:rPr>
      </w:pPr>
    </w:p>
    <w:sectPr w:rsidR="00972582">
      <w:footerReference w:type="even" r:id="rId31"/>
      <w:footerReference w:type="default" r:id="rId32"/>
      <w:footerReference w:type="first" r:id="rId33"/>
      <w:pgSz w:w="11907" w:h="16840"/>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8E995" w14:textId="77777777" w:rsidR="00DB7744" w:rsidRDefault="00DB7744">
      <w:r>
        <w:separator/>
      </w:r>
    </w:p>
  </w:endnote>
  <w:endnote w:type="continuationSeparator" w:id="0">
    <w:p w14:paraId="64D99EF7" w14:textId="77777777" w:rsidR="00DB7744" w:rsidRDefault="00DB7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0E3C7" w14:textId="77777777" w:rsidR="00972582" w:rsidRDefault="002822A2">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365F3F88" w14:textId="77777777" w:rsidR="00972582" w:rsidRDefault="00972582">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C0DF" w14:textId="77777777" w:rsidR="00972582" w:rsidRDefault="002822A2">
    <w:pPr>
      <w:pBdr>
        <w:top w:val="nil"/>
        <w:left w:val="nil"/>
        <w:bottom w:val="nil"/>
        <w:right w:val="nil"/>
        <w:between w:val="nil"/>
      </w:pBdr>
      <w:tabs>
        <w:tab w:val="center" w:pos="4153"/>
        <w:tab w:val="right" w:pos="8306"/>
        <w:tab w:val="center" w:pos="4820"/>
        <w:tab w:val="right" w:pos="8931"/>
      </w:tabs>
      <w:ind w:right="-143"/>
      <w:rPr>
        <w:color w:val="808080"/>
      </w:rPr>
    </w:pPr>
    <w:r>
      <w:rPr>
        <w:color w:val="808080"/>
      </w:rPr>
      <w:t>---------------------------------------------------------------------------------------------------------------------------------------</w:t>
    </w:r>
  </w:p>
  <w:p w14:paraId="05090C0C" w14:textId="77777777" w:rsidR="00972582" w:rsidRDefault="002822A2">
    <w:pPr>
      <w:pBdr>
        <w:top w:val="nil"/>
        <w:left w:val="nil"/>
        <w:bottom w:val="nil"/>
        <w:right w:val="nil"/>
        <w:between w:val="nil"/>
      </w:pBdr>
      <w:tabs>
        <w:tab w:val="center" w:pos="4153"/>
        <w:tab w:val="right" w:pos="8306"/>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Pr>
        <w:color w:val="808080"/>
      </w:rPr>
      <w:fldChar w:fldCharType="begin"/>
    </w:r>
    <w:r>
      <w:rPr>
        <w:color w:val="808080"/>
      </w:rPr>
      <w:instrText>PAGE</w:instrText>
    </w:r>
    <w:r>
      <w:rPr>
        <w:color w:val="808080"/>
      </w:rPr>
      <w:fldChar w:fldCharType="separate"/>
    </w:r>
    <w:r w:rsidR="00173DC6">
      <w:rPr>
        <w:noProof/>
        <w:color w:val="808080"/>
      </w:rPr>
      <w:t>22</w:t>
    </w:r>
    <w:r>
      <w:rPr>
        <w:color w:val="808080"/>
      </w:rPr>
      <w:fldChar w:fldCharType="end"/>
    </w:r>
    <w:r>
      <w:rPr>
        <w:rFonts w:ascii="Arial" w:eastAsia="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C038B" w14:textId="77777777" w:rsidR="00972582" w:rsidRDefault="002822A2">
    <w:pPr>
      <w:pBdr>
        <w:top w:val="nil"/>
        <w:left w:val="nil"/>
        <w:bottom w:val="nil"/>
        <w:right w:val="nil"/>
        <w:between w:val="nil"/>
      </w:pBdr>
      <w:tabs>
        <w:tab w:val="center" w:pos="4153"/>
        <w:tab w:val="right" w:pos="8306"/>
        <w:tab w:val="center" w:pos="4820"/>
        <w:tab w:val="right" w:pos="8931"/>
      </w:tabs>
      <w:ind w:right="-143"/>
      <w:rPr>
        <w:color w:val="808080"/>
      </w:rPr>
    </w:pPr>
    <w:r>
      <w:rPr>
        <w:color w:val="808080"/>
      </w:rPr>
      <w:t>---------------------------------------------------------------------------------------------------------------------------------------</w:t>
    </w:r>
  </w:p>
  <w:p w14:paraId="6F70B752" w14:textId="77777777" w:rsidR="00972582" w:rsidRDefault="002822A2">
    <w:pPr>
      <w:pBdr>
        <w:top w:val="nil"/>
        <w:left w:val="nil"/>
        <w:bottom w:val="nil"/>
        <w:right w:val="nil"/>
        <w:between w:val="nil"/>
      </w:pBdr>
      <w:tabs>
        <w:tab w:val="center" w:pos="4153"/>
        <w:tab w:val="right" w:pos="8306"/>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Pr>
        <w:color w:val="808080"/>
      </w:rPr>
      <w:fldChar w:fldCharType="begin"/>
    </w:r>
    <w:r>
      <w:rPr>
        <w:color w:val="808080"/>
      </w:rPr>
      <w:instrText>PAGE</w:instrText>
    </w:r>
    <w:r>
      <w:rPr>
        <w:color w:val="808080"/>
      </w:rPr>
      <w:fldChar w:fldCharType="separate"/>
    </w:r>
    <w:r w:rsidR="00E86815">
      <w:rPr>
        <w:noProof/>
        <w:color w:val="808080"/>
      </w:rPr>
      <w:t>0</w:t>
    </w:r>
    <w:r>
      <w:rPr>
        <w:color w:val="808080"/>
      </w:rPr>
      <w:fldChar w:fldCharType="end"/>
    </w:r>
    <w:r>
      <w:rPr>
        <w:rFonts w:ascii="Arial" w:eastAsia="Arial" w:hAnsi="Arial" w:cs="Arial"/>
        <w:color w:val="808080"/>
      </w:rPr>
      <w:t xml:space="preserve"> </w:t>
    </w:r>
  </w:p>
  <w:p w14:paraId="5235BE19" w14:textId="77777777" w:rsidR="00972582" w:rsidRDefault="00972582">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ECBAB" w14:textId="77777777" w:rsidR="00DB7744" w:rsidRDefault="00DB7744">
      <w:r>
        <w:separator/>
      </w:r>
    </w:p>
  </w:footnote>
  <w:footnote w:type="continuationSeparator" w:id="0">
    <w:p w14:paraId="35591AB3" w14:textId="77777777" w:rsidR="00DB7744" w:rsidRDefault="00DB7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5C4853"/>
    <w:multiLevelType w:val="multilevel"/>
    <w:tmpl w:val="B9F69B6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16cid:durableId="2019650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72582"/>
    <w:rsid w:val="00173DC6"/>
    <w:rsid w:val="001F52C9"/>
    <w:rsid w:val="002822A2"/>
    <w:rsid w:val="003B0377"/>
    <w:rsid w:val="00972582"/>
    <w:rsid w:val="00AA7C98"/>
    <w:rsid w:val="00CB2386"/>
    <w:rsid w:val="00D76D60"/>
    <w:rsid w:val="00DB7744"/>
    <w:rsid w:val="00E86815"/>
    <w:rsid w:val="00ED2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FE0F"/>
  <w15:docId w15:val="{750E3BA2-EAA3-44DF-AE3A-28DC7D81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textAlignment w:val="baseline"/>
    </w:p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AA7C98"/>
    <w:rPr>
      <w:rFonts w:ascii="Tahoma" w:hAnsi="Tahoma" w:cs="Tahoma"/>
      <w:sz w:val="16"/>
      <w:szCs w:val="16"/>
    </w:rPr>
  </w:style>
  <w:style w:type="character" w:customStyle="1" w:styleId="BalloonTextChar">
    <w:name w:val="Balloon Text Char"/>
    <w:basedOn w:val="DefaultParagraphFont"/>
    <w:link w:val="BalloonText"/>
    <w:uiPriority w:val="99"/>
    <w:semiHidden/>
    <w:rsid w:val="00AA7C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Pradeep-Joshi/publication/379512757_Proceedings_of_International_Conference_on_Fashion_Apparel_Textile_2023_INCFAT'23/links/660d1a5610ca8679873739c5/Proceedings-of-International-Conference-on-Fashion-Apparel-Textile-2023-INCFAT23.pdf" TargetMode="External"/><Relationship Id="rId18" Type="http://schemas.openxmlformats.org/officeDocument/2006/relationships/hyperlink" Target="https://link.springer.com/content/pdf/10.1007/s40558-020-00188-w.pdf" TargetMode="External"/><Relationship Id="rId26" Type="http://schemas.openxmlformats.org/officeDocument/2006/relationships/hyperlink" Target="https://pure.port.ac.uk/ws/portalfiles/portal/18807232/VIGLIA_2020_cright_ATR_A_review_of_experiments_in_tourism_and_hospitality.pdf" TargetMode="External"/><Relationship Id="rId3" Type="http://schemas.openxmlformats.org/officeDocument/2006/relationships/styles" Target="styles.xml"/><Relationship Id="rId21" Type="http://schemas.openxmlformats.org/officeDocument/2006/relationships/hyperlink" Target="https://repository.uwl.ac.uk/id/eprint/6761/1/Paraskevas_Springer_2020_Cybersecurity_in_travel_and_tourism_a_risk-based_approach.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vesis.erdogan.edu.tr/yayin/c4bbcda5-d4c7-4cd4-9370-8b6dc5be1fa9/the-evolution-of-the-syrian-humanitarian-ngos-and-external-challenges" TargetMode="External"/><Relationship Id="rId17" Type="http://schemas.openxmlformats.org/officeDocument/2006/relationships/hyperlink" Target="https://www.tandfonline.com/doi/pdf/10.1080/09669582.2021.1873353" TargetMode="External"/><Relationship Id="rId25" Type="http://schemas.openxmlformats.org/officeDocument/2006/relationships/hyperlink" Target="https://pdf.sciencedirectassets.com/271670/1-s2.0-S0378720620X00073/1-s2.0-S0378720620303037/am.pdf?X-Amz-Security-Token=IQoJb3JpZ2luX2VjEPf%2F%2F%2F%2F%2F%2F%2F%2F%2F%2FwEaCXVzLWVhc3QtMSJIMEYCIQCJdDpYi%2F4jBMPNwg4gP2V6uWK2nvClS%2BJ4U4nznU1kLwIhAIvrVaOazJ1R3T%2BR1KmyW9u%2F8zVwkdvZJ8x3R4gcq2TxKrwFCO%2F%2F%2F%2F%2F%2F%2F%2F%2F%2F%2FwEQBRoMMDU5MDAzNTQ2ODY1IgzbEG1Wm8PZzsMdPnUqkAU5UyFEd7wmtduCCbMiwvrj1hTpuq36WbNKQpHGoyXMsHhSrYnFkWOVruHPK4zj991DcZEGtzryrsY0fLNODld2bOmWj1xB5YYTW41JozbIpeDCMRVTD%2BQlba3wDzKX6zl7hstoPIy%2FgueZemZIkUyd3DKnkQNuLU%2FIuT40G90ZZhbmO%2BQ4wwHBi4BNmmxCIiY9bY9d8H7hTBASNHpiCvmA6Onvo1nEwWLoa38tq%2FChrUsS9D%2FVOSQEOvDrHB8lvtoQwr2MlLvQRs9ciIxi%2BM9Oe%2B%2BCJKuAymBfLKnQPNQo%2FRyNxBk2j%2B9%2BzwvXI3sZA7LJKOmMZgoA5JoNk0oB65W2EWzpGda%2BOK0RCwYaruDQBa44a74tGi8X4fp4HzxChqImRSRmVkJkIX1A9zGyZmEKMcfj2jz%2B35dp4pa2DUm0io5jNHzPbLvqy%2BhgIm6vkeDFBruHHuDoBIf0OOTmdjhirMP6ip%2BKTwJwztDdIDuBPvVOpBj6Rh6n0kz3sVaoIEomIE6kXOHILXzteCHbxlLFdSHjn1AlIwFIzxYCoDnY%2BAReizbhlsTDY8xsd8suzlc48S78aDG58zGy0XTJyh5%2FA2KNEvscOWsRj9TD2qiml2IfawqQPurJnFNAdsc6%2FFk77S8eTybJrc3eiK63D%2FyzApYrsloU1wALc6yZP9qUoK2iErBz%2BliaPqOm9kKTOjrRMQ8FKkcTlvCMEooGvvd7PoVZNJnliHBhjSpKUiE2mzCQcS8fV%2FBsoY3wZf6qZJLeaYMmF1NF9X%2FCJYuJ4qR4TyVBMOwwfw3xIrU%2B5YgEGZFE4FYvjGAyCh0u6dYfmDurGPC1wpUToYE%2B8lmYbyRc%2FlAxC%2F0n%2FsYV6Cwxkrn8ijDTm8m8BjqwAR4lsaFEsCJhm1jvyuCzvtpT8UW6JZpS3UZbCJGaP7%2Bl0dtlQQA%2Bmecn9AVFI5m31tWD1tH1HAqxgESVlyqOd5NeJw4XN5XFnPbchRLfnzp1fbnwYdbyz%2B0eyRRPRvRxnFZzpseci3%2BKPPNhZd791YjUo6LJ0zd3GUxzDAS%2B%2Bv%2FS85xeOFBQMymo%2Bju6pu3IJS%2BQeDlNbeC3bt6WPNd%2FUTQe4SZSbUXlb3P24hmmMxlg&amp;X-Amz-Algorithm=AWS4-HMAC-SHA256&amp;X-Amz-Date=20250123T144230Z&amp;X-Amz-SignedHeaders=host&amp;X-Amz-Expires=300&amp;X-Amz-Credential=ASIAQ3PHCVTY5E2CT7OG%2F20250123%2Fus-east-1%2Fs3%2Faws4_request&amp;X-Amz-Signature=d8654bb3de5ce11d896f1c82b26d9d62d0072df9560459d198068cfcca503b11&amp;hash=e31acf141497b9af3f54494a2f0a4f5e8ea1674bddb3f90457196b78d30d5dfa&amp;host=68042c943591013ac2b2430a89b270f6af2c76d8dfd086a07176afe7c76c2c61&amp;pii=S0378720620303037&amp;tid=pdf-e21f5111-4f06-49bd-b935-ba26c23686a8&amp;sid=84fa990832daa64cd448fa7572f9eef"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researchgate.net/profile/Saddam-Chowdhury/publication/385247341_Technology_Adoption_and_Digital_Transformation_in_Small_Businesses_Trends_Challenges_and_Opportunities/links/671bd3f1acba566ad5ff1753/Technology-Adoption-and-Digital-Transformation-in-Small-Businesses-Trends-Challenges-and-Opportunities.pdf" TargetMode="External"/><Relationship Id="rId20" Type="http://schemas.openxmlformats.org/officeDocument/2006/relationships/hyperlink" Target="https://thuvienso.hoasen.edu.vn/bitstream/handle/123456789/9031/Contents.pdf?sequence=3" TargetMode="External"/><Relationship Id="rId29" Type="http://schemas.openxmlformats.org/officeDocument/2006/relationships/hyperlink" Target="https://www.researchgate.net/profile/Muhammad-Abdul-Latip/publication/382694160_UNRAVELLING_THE_NEXUS_A_CONCEPTUAL_EXPLORATION_OF_THE_INTERPLAY_BETWEEN_SELF-CONGRUITY_SATISFACTION_AND_BRAND_LOYALTY_IN_URBAN_COFFEE_SHOPS/links/66a9cd13de060e4c7e6a03a7/UNRAVELLING-THE-NEXUS-A-CONCEPTUAL-EXPLORATION-OF-THE-INTERPLAY-BETWEEN-SELF-CONGRUITY-SATISFACTION-AND-BRAND-LOYALTY-IN-URBAN-COFFEE-SHOP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13683500.2019.1696758" TargetMode="External"/><Relationship Id="rId24" Type="http://schemas.openxmlformats.org/officeDocument/2006/relationships/hyperlink" Target="https://onlinelibrary.wiley.com/doi/pdf/10.1155/2021/8347904"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tarjome.com/storage/panel/fileuploads/2020-01-11/1578752397_E14159-e-tarjome.pdf" TargetMode="External"/><Relationship Id="rId23" Type="http://schemas.openxmlformats.org/officeDocument/2006/relationships/hyperlink" Target="https://d1wqtxts1xzle7.cloudfront.net/105029867/ejm-02-2020-008620230815-1-8b518m-libre.pdf?1692139974=&amp;response-content-disposition=inline%3B+filename%3DRepositioning_the_customer_support_servi.pdf&amp;Expires=1737646484&amp;Signature=fgtHQij75JUjBqU7zxGMQMr5vhU5w9ITlQMTqQa7xYtVZgTj01zDDALmJ-0-N6Nba3bVF1eSToSuYuZHX80ScNLQQwFndTAeWta2cOrxGz-9bQuA8Zps-23lZXtU~YQlTgrU-tEsJnVMHii30hNyswog0xr~R5qL6BInkxCZ6CO8mXF08SFidkV-06Hs2WFPg5VXPJQBKCFx6RlVedwYXmr5r7gvKaFNISn0vTH~E35BZdrZo3IzZSla7gp5LUgydaDkR-FxxzIBGQTLRVEAkyEK9IavxDX-XifwunGYH2u0jhzTwN5BeAQqulDd58wPj3ASGPcHDYLzqGM2jwg9zQ__&amp;Key-Pair-Id=APKAJLOHF5GGSLRBV4ZA" TargetMode="External"/><Relationship Id="rId28" Type="http://schemas.openxmlformats.org/officeDocument/2006/relationships/hyperlink" Target="https://pure.hud.ac.uk/ws/files/37388404/IJHM_Smart_Hotel.pdf" TargetMode="External"/><Relationship Id="rId10" Type="http://schemas.openxmlformats.org/officeDocument/2006/relationships/hyperlink" Target="https://books.google.co.in/books?hl=en&amp;lr=&amp;id=_TDaEAAAQBAJ&amp;oi=fnd&amp;pg=IA2&amp;dq=Marketing+strategies+will+target+both+corporate+and+leisure+customers+to+maximise+potential.&amp;ots=uEjDCpTcbK&amp;sig=jlsE45RY8vl5jd6kM-i2CUKJu0U&amp;redir_esc=y" TargetMode="External"/><Relationship Id="rId19" Type="http://schemas.openxmlformats.org/officeDocument/2006/relationships/hyperlink" Target="http://eprints.upjb.ac.id/id/eprint/173/1/Digital%20Marketing%20Strategy%20An%20Integrated%20Approach%20to%20Online%20Marketing%20by%20Simon%20Kingsnorth%20(z-lib.org).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seus.fi/bitstream/handle/10024/861876/Bagadiya_Kathiriya.pdf?sequence=2" TargetMode="External"/><Relationship Id="rId22" Type="http://schemas.openxmlformats.org/officeDocument/2006/relationships/hyperlink" Targe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 TargetMode="External"/><Relationship Id="rId27" Type="http://schemas.openxmlformats.org/officeDocument/2006/relationships/hyperlink" Target="https://www.researchgate.net/profile/Xi-Wang-119/publication/385741683_More_than_words_the_role_of_personality_in_shaping_the_timeliness_of_online_reviews/links/675ba0f88a08a27dd0bbb7f3/More-than-words-the-role-of-personality-in-shaping-the-timeliness-of-online-reviews.pdf" TargetMode="External"/><Relationship Id="rId30" Type="http://schemas.openxmlformats.org/officeDocument/2006/relationships/hyperlink" Target="https://www.researchgate.net/profile/Gofurjon-Zaxidov/publication/380519295_ECONOMIC_INDICATORS_TOOLS_FOR_ANALYZING_MARKET_TRENDS_AND_PREDICTING_FUTURE_PERFORMANCE/links/664092ad08aa54017a036e69/ECONOMIC-INDICATORS-TOOLS-FOR-ANALYZING-MARKET-TRENDS-AND-PREDICTING-FUTURE-PERFORMANCE.pdf"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urStvrYhgphB1bQW7dbtdkeJpA==">CgMxLjA4AHIhMWdkeU1CSXJ3bW9RZFRLdy1WU1JxVEQ0eGw4cXJSU09S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24</Pages>
  <Words>5077</Words>
  <Characters>28939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Amirul Islam (2234363)</cp:lastModifiedBy>
  <cp:revision>4</cp:revision>
  <dcterms:created xsi:type="dcterms:W3CDTF">2024-09-25T14:10:00Z</dcterms:created>
  <dcterms:modified xsi:type="dcterms:W3CDTF">2025-01-29T10:16:00Z</dcterms:modified>
</cp:coreProperties>
</file>