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EE8E1" w14:textId="0FC88286" w:rsidR="00B82902" w:rsidRDefault="00B82902" w:rsidP="00B82902">
      <w:pPr>
        <w:rPr>
          <w:rFonts w:ascii="Times New Roman" w:eastAsia="Times New Roman" w:hAnsi="Times New Roman" w:cs="Times New Roman"/>
          <w:kern w:val="0"/>
          <w:lang w:eastAsia="en-GB"/>
          <w14:ligatures w14:val="none"/>
        </w:rPr>
      </w:pPr>
      <w:r w:rsidRPr="00B82902">
        <w:rPr>
          <w:noProof/>
        </w:rPr>
        <w:drawing>
          <wp:inline distT="0" distB="0" distL="0" distR="0" wp14:anchorId="28DA4DFF" wp14:editId="523D2BDC">
            <wp:extent cx="3048000" cy="1714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1714500"/>
                    </a:xfrm>
                    <a:prstGeom prst="rect">
                      <a:avLst/>
                    </a:prstGeom>
                    <a:noFill/>
                    <a:ln>
                      <a:noFill/>
                    </a:ln>
                  </pic:spPr>
                </pic:pic>
              </a:graphicData>
            </a:graphic>
          </wp:inline>
        </w:drawing>
      </w:r>
    </w:p>
    <w:p w14:paraId="58B6FDF2" w14:textId="77777777" w:rsidR="00397D79" w:rsidRDefault="00397D79" w:rsidP="00B82902">
      <w:pPr>
        <w:rPr>
          <w:rFonts w:ascii="Times New Roman" w:eastAsia="Times New Roman" w:hAnsi="Times New Roman" w:cs="Times New Roman"/>
          <w:kern w:val="0"/>
          <w:lang w:eastAsia="en-GB"/>
          <w14:ligatures w14:val="none"/>
        </w:rPr>
      </w:pPr>
    </w:p>
    <w:p w14:paraId="4A4925D6" w14:textId="77777777" w:rsidR="00397D79" w:rsidRDefault="00397D79" w:rsidP="00B82902">
      <w:pPr>
        <w:rPr>
          <w:rFonts w:ascii="Times New Roman" w:eastAsia="Times New Roman" w:hAnsi="Times New Roman" w:cs="Times New Roman"/>
          <w:kern w:val="0"/>
          <w:lang w:eastAsia="en-GB"/>
          <w14:ligatures w14:val="none"/>
        </w:rPr>
      </w:pPr>
    </w:p>
    <w:p w14:paraId="145A8EB3" w14:textId="77777777" w:rsidR="00397D79" w:rsidRDefault="00397D79" w:rsidP="00B82902">
      <w:pPr>
        <w:rPr>
          <w:rFonts w:ascii="Times New Roman" w:eastAsia="Times New Roman" w:hAnsi="Times New Roman" w:cs="Times New Roman"/>
          <w:kern w:val="0"/>
          <w:lang w:eastAsia="en-GB"/>
          <w14:ligatures w14:val="none"/>
        </w:rPr>
      </w:pPr>
    </w:p>
    <w:p w14:paraId="20B0B71F" w14:textId="77777777" w:rsidR="00397D79" w:rsidRDefault="00397D79" w:rsidP="00B82902">
      <w:pPr>
        <w:rPr>
          <w:rFonts w:ascii="Times New Roman" w:eastAsia="Times New Roman" w:hAnsi="Times New Roman" w:cs="Times New Roman"/>
          <w:kern w:val="0"/>
          <w:lang w:eastAsia="en-GB"/>
          <w14:ligatures w14:val="none"/>
        </w:rPr>
      </w:pPr>
    </w:p>
    <w:p w14:paraId="2FA2BCD9" w14:textId="77777777" w:rsidR="00397D79" w:rsidRPr="00B82902" w:rsidRDefault="00397D79" w:rsidP="00B82902">
      <w:pPr>
        <w:rPr>
          <w:rFonts w:ascii="Times New Roman" w:eastAsia="Times New Roman" w:hAnsi="Times New Roman" w:cs="Times New Roman"/>
          <w:kern w:val="0"/>
          <w:lang w:eastAsia="en-GB"/>
          <w14:ligatures w14:val="none"/>
        </w:rPr>
      </w:pPr>
    </w:p>
    <w:p w14:paraId="645AF675" w14:textId="77777777" w:rsidR="00B82902" w:rsidRDefault="00B82902" w:rsidP="00B82902">
      <w:pPr>
        <w:pStyle w:val="paragraph"/>
        <w:spacing w:before="0" w:beforeAutospacing="0" w:after="0" w:afterAutospacing="0"/>
        <w:textAlignment w:val="baseline"/>
        <w:rPr>
          <w:rStyle w:val="eop"/>
          <w:rFonts w:ascii="Arial" w:hAnsi="Arial" w:cs="Arial"/>
          <w:sz w:val="36"/>
          <w:szCs w:val="36"/>
        </w:rPr>
      </w:pPr>
      <w:r>
        <w:rPr>
          <w:rStyle w:val="normaltextrun"/>
          <w:rFonts w:ascii="Arial" w:hAnsi="Arial" w:cs="Arial"/>
          <w:sz w:val="36"/>
          <w:szCs w:val="36"/>
        </w:rPr>
        <w:t>Name: Paulo Biagi </w:t>
      </w:r>
      <w:r>
        <w:rPr>
          <w:rStyle w:val="eop"/>
          <w:rFonts w:ascii="Arial" w:hAnsi="Arial" w:cs="Arial"/>
          <w:sz w:val="36"/>
          <w:szCs w:val="36"/>
        </w:rPr>
        <w:t> </w:t>
      </w:r>
    </w:p>
    <w:p w14:paraId="7E0F56F6" w14:textId="77777777" w:rsidR="00CA7738" w:rsidRDefault="00CA7738" w:rsidP="00B82902">
      <w:pPr>
        <w:pStyle w:val="paragraph"/>
        <w:spacing w:before="0" w:beforeAutospacing="0" w:after="0" w:afterAutospacing="0"/>
        <w:textAlignment w:val="baseline"/>
        <w:rPr>
          <w:rFonts w:ascii="Segoe UI" w:hAnsi="Segoe UI" w:cs="Segoe UI"/>
          <w:sz w:val="18"/>
          <w:szCs w:val="18"/>
        </w:rPr>
      </w:pPr>
    </w:p>
    <w:p w14:paraId="10ADD0AE" w14:textId="77777777" w:rsidR="00B82902" w:rsidRDefault="00B82902" w:rsidP="00B82902">
      <w:pPr>
        <w:pStyle w:val="paragraph"/>
        <w:spacing w:before="0" w:beforeAutospacing="0" w:after="0" w:afterAutospacing="0"/>
        <w:textAlignment w:val="baseline"/>
        <w:rPr>
          <w:rStyle w:val="eop"/>
          <w:rFonts w:ascii="Arial" w:hAnsi="Arial" w:cs="Arial"/>
          <w:sz w:val="36"/>
          <w:szCs w:val="36"/>
        </w:rPr>
      </w:pPr>
      <w:r>
        <w:rPr>
          <w:rStyle w:val="normaltextrun"/>
          <w:rFonts w:ascii="Arial" w:hAnsi="Arial" w:cs="Arial"/>
          <w:sz w:val="36"/>
          <w:szCs w:val="36"/>
        </w:rPr>
        <w:t>Student ID: 2212471 </w:t>
      </w:r>
      <w:r>
        <w:rPr>
          <w:rStyle w:val="eop"/>
          <w:rFonts w:ascii="Arial" w:hAnsi="Arial" w:cs="Arial"/>
          <w:sz w:val="36"/>
          <w:szCs w:val="36"/>
        </w:rPr>
        <w:t> </w:t>
      </w:r>
    </w:p>
    <w:p w14:paraId="2184DB42" w14:textId="77777777" w:rsidR="00CA7738" w:rsidRDefault="00CA7738" w:rsidP="00B82902">
      <w:pPr>
        <w:pStyle w:val="paragraph"/>
        <w:spacing w:before="0" w:beforeAutospacing="0" w:after="0" w:afterAutospacing="0"/>
        <w:textAlignment w:val="baseline"/>
        <w:rPr>
          <w:rFonts w:ascii="Segoe UI" w:hAnsi="Segoe UI" w:cs="Segoe UI"/>
          <w:sz w:val="18"/>
          <w:szCs w:val="18"/>
        </w:rPr>
      </w:pPr>
    </w:p>
    <w:p w14:paraId="1D0EB006" w14:textId="71F41E7A" w:rsidR="00CA7738" w:rsidRPr="00397D79" w:rsidRDefault="00B82902" w:rsidP="00B82902">
      <w:pPr>
        <w:pStyle w:val="paragraph"/>
        <w:spacing w:before="0" w:beforeAutospacing="0" w:after="0" w:afterAutospacing="0"/>
        <w:textAlignment w:val="baseline"/>
        <w:rPr>
          <w:rFonts w:ascii="Arial" w:hAnsi="Arial" w:cs="Arial"/>
          <w:sz w:val="36"/>
          <w:szCs w:val="36"/>
        </w:rPr>
      </w:pPr>
      <w:r>
        <w:rPr>
          <w:rStyle w:val="normaltextrun"/>
          <w:rFonts w:ascii="Arial" w:hAnsi="Arial" w:cs="Arial"/>
          <w:sz w:val="36"/>
          <w:szCs w:val="36"/>
        </w:rPr>
        <w:t xml:space="preserve">Lecturer’s name: </w:t>
      </w:r>
      <w:r>
        <w:rPr>
          <w:rStyle w:val="normaltextrun"/>
          <w:rFonts w:ascii="Arial" w:hAnsi="Arial" w:cs="Arial"/>
          <w:sz w:val="36"/>
          <w:szCs w:val="36"/>
        </w:rPr>
        <w:t xml:space="preserve">Laila Surani </w:t>
      </w:r>
    </w:p>
    <w:p w14:paraId="6FE5456E" w14:textId="3D421B57" w:rsidR="00CA7738" w:rsidRPr="00397D79" w:rsidRDefault="00B82902" w:rsidP="00397D79">
      <w:pPr>
        <w:pStyle w:val="NormalWeb"/>
      </w:pPr>
      <w:r>
        <w:rPr>
          <w:rStyle w:val="normaltextrun"/>
          <w:rFonts w:ascii="Arial" w:hAnsi="Arial" w:cs="Arial"/>
          <w:sz w:val="36"/>
          <w:szCs w:val="36"/>
        </w:rPr>
        <w:t>Module Code:</w:t>
      </w:r>
      <w:r>
        <w:rPr>
          <w:rStyle w:val="eop"/>
          <w:rFonts w:ascii="Arial" w:hAnsi="Arial" w:cs="Arial"/>
          <w:sz w:val="36"/>
          <w:szCs w:val="36"/>
        </w:rPr>
        <w:t> </w:t>
      </w:r>
      <w:r w:rsidR="008E1665" w:rsidRPr="008E1665">
        <w:rPr>
          <w:rFonts w:ascii="ArialMT" w:hAnsi="ArialMT"/>
          <w:sz w:val="36"/>
          <w:szCs w:val="36"/>
        </w:rPr>
        <w:t xml:space="preserve">LCHS4004 </w:t>
      </w:r>
    </w:p>
    <w:p w14:paraId="5F5B0998" w14:textId="539C0F64" w:rsidR="00B82902" w:rsidRDefault="00B82902"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Module Name: </w:t>
      </w:r>
      <w:r>
        <w:rPr>
          <w:rStyle w:val="normaltextrun"/>
          <w:rFonts w:ascii="Arial" w:hAnsi="Arial" w:cs="Arial"/>
          <w:sz w:val="36"/>
          <w:szCs w:val="36"/>
        </w:rPr>
        <w:t xml:space="preserve">introduction to Public Health </w:t>
      </w:r>
    </w:p>
    <w:p w14:paraId="2AF25B3C" w14:textId="7777777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p>
    <w:p w14:paraId="36AB389A" w14:textId="7777777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p>
    <w:p w14:paraId="36027E16"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12DFC5F5"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51C0BD10"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340F0783"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757A65CA"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5ACF29B8"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520EC71A"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3D039912"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73E16876"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7F70909D"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7A950DAB"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302E3ABA"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3C6A901F"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1712952B"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4C7957F5"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5FB01EEB"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28089E15"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7C3B6063"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6522303F" w14:textId="7777777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p>
    <w:p w14:paraId="3A50D788" w14:textId="779FD8F2" w:rsidR="008E1665" w:rsidRDefault="008E1665" w:rsidP="008E1665">
      <w:pPr>
        <w:pStyle w:val="paragraph"/>
        <w:spacing w:before="0" w:beforeAutospacing="0" w:after="0" w:afterAutospacing="0"/>
        <w:jc w:val="center"/>
        <w:textAlignment w:val="baseline"/>
        <w:rPr>
          <w:rStyle w:val="normaltextrun"/>
          <w:rFonts w:ascii="Arial" w:hAnsi="Arial" w:cs="Arial"/>
          <w:sz w:val="36"/>
          <w:szCs w:val="36"/>
        </w:rPr>
      </w:pPr>
      <w:r>
        <w:rPr>
          <w:rStyle w:val="normaltextrun"/>
          <w:rFonts w:ascii="Arial" w:hAnsi="Arial" w:cs="Arial"/>
          <w:sz w:val="36"/>
          <w:szCs w:val="36"/>
        </w:rPr>
        <w:t xml:space="preserve">Table of content </w:t>
      </w:r>
    </w:p>
    <w:p w14:paraId="474689FA" w14:textId="77777777" w:rsidR="008E1665" w:rsidRDefault="008E1665" w:rsidP="008E1665">
      <w:pPr>
        <w:pStyle w:val="paragraph"/>
        <w:spacing w:before="0" w:beforeAutospacing="0" w:after="0" w:afterAutospacing="0"/>
        <w:jc w:val="center"/>
        <w:textAlignment w:val="baseline"/>
        <w:rPr>
          <w:rStyle w:val="normaltextrun"/>
          <w:rFonts w:ascii="Arial" w:hAnsi="Arial" w:cs="Arial"/>
          <w:sz w:val="36"/>
          <w:szCs w:val="36"/>
        </w:rPr>
      </w:pPr>
    </w:p>
    <w:p w14:paraId="64972ABE" w14:textId="2F6CAC22" w:rsidR="008E1665" w:rsidRDefault="008E1665" w:rsidP="008E1665">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Introduction……………</w:t>
      </w:r>
      <w:r w:rsidR="008D09B2">
        <w:rPr>
          <w:rStyle w:val="normaltextrun"/>
          <w:rFonts w:ascii="Arial" w:hAnsi="Arial" w:cs="Arial"/>
          <w:sz w:val="36"/>
          <w:szCs w:val="36"/>
        </w:rPr>
        <w:t xml:space="preserve">………………….1 </w:t>
      </w:r>
    </w:p>
    <w:p w14:paraId="35C9F80D" w14:textId="77777777" w:rsidR="00B82902" w:rsidRDefault="00B82902" w:rsidP="00B82902">
      <w:pPr>
        <w:pStyle w:val="paragraph"/>
        <w:spacing w:before="0" w:beforeAutospacing="0" w:after="0" w:afterAutospacing="0"/>
        <w:textAlignment w:val="baseline"/>
        <w:rPr>
          <w:rStyle w:val="normaltextrun"/>
          <w:rFonts w:ascii="Arial" w:hAnsi="Arial" w:cs="Arial"/>
          <w:sz w:val="36"/>
          <w:szCs w:val="36"/>
        </w:rPr>
      </w:pPr>
    </w:p>
    <w:p w14:paraId="6819D691" w14:textId="77145A68"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A definition of the disease……………………</w:t>
      </w:r>
      <w:r w:rsidR="008D09B2">
        <w:rPr>
          <w:rStyle w:val="normaltextrun"/>
          <w:rFonts w:ascii="Arial" w:hAnsi="Arial" w:cs="Arial"/>
          <w:sz w:val="36"/>
          <w:szCs w:val="36"/>
        </w:rPr>
        <w:t>2</w:t>
      </w:r>
    </w:p>
    <w:p w14:paraId="7E2CD0D5" w14:textId="7AD6C32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p>
    <w:p w14:paraId="3A184727" w14:textId="5D2B0B5C"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Levels of the incidence that demonstrate the severity of the health issue………………………</w:t>
      </w:r>
      <w:proofErr w:type="gramStart"/>
      <w:r>
        <w:rPr>
          <w:rStyle w:val="normaltextrun"/>
          <w:rFonts w:ascii="Arial" w:hAnsi="Arial" w:cs="Arial"/>
          <w:sz w:val="36"/>
          <w:szCs w:val="36"/>
        </w:rPr>
        <w:t>.</w:t>
      </w:r>
      <w:r w:rsidR="008D09B2">
        <w:rPr>
          <w:rStyle w:val="normaltextrun"/>
          <w:rFonts w:ascii="Arial" w:hAnsi="Arial" w:cs="Arial"/>
          <w:sz w:val="36"/>
          <w:szCs w:val="36"/>
        </w:rPr>
        <w:t>3</w:t>
      </w:r>
      <w:proofErr w:type="gramEnd"/>
      <w:r w:rsidR="008D09B2">
        <w:rPr>
          <w:rStyle w:val="normaltextrun"/>
          <w:rFonts w:ascii="Arial" w:hAnsi="Arial" w:cs="Arial"/>
          <w:sz w:val="36"/>
          <w:szCs w:val="36"/>
        </w:rPr>
        <w:t xml:space="preserve"> </w:t>
      </w:r>
    </w:p>
    <w:p w14:paraId="1C7192C7" w14:textId="7777777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p>
    <w:p w14:paraId="65058D99" w14:textId="05AA49C7"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Public Health measures available</w:t>
      </w:r>
      <w:r w:rsidR="008D09B2">
        <w:rPr>
          <w:rStyle w:val="normaltextrun"/>
          <w:rFonts w:ascii="Arial" w:hAnsi="Arial" w:cs="Arial"/>
          <w:sz w:val="36"/>
          <w:szCs w:val="36"/>
        </w:rPr>
        <w:t>………………</w:t>
      </w:r>
      <w:proofErr w:type="gramStart"/>
      <w:r w:rsidR="008D09B2">
        <w:rPr>
          <w:rStyle w:val="normaltextrun"/>
          <w:rFonts w:ascii="Arial" w:hAnsi="Arial" w:cs="Arial"/>
          <w:sz w:val="36"/>
          <w:szCs w:val="36"/>
        </w:rPr>
        <w:t>…..</w:t>
      </w:r>
      <w:proofErr w:type="gramEnd"/>
      <w:r w:rsidR="008D09B2">
        <w:rPr>
          <w:rStyle w:val="normaltextrun"/>
          <w:rFonts w:ascii="Arial" w:hAnsi="Arial" w:cs="Arial"/>
          <w:sz w:val="36"/>
          <w:szCs w:val="36"/>
        </w:rPr>
        <w:t xml:space="preserve">4 </w:t>
      </w:r>
    </w:p>
    <w:p w14:paraId="1AC1AD0D" w14:textId="77777777" w:rsidR="00B82902" w:rsidRDefault="00B82902" w:rsidP="00B82902">
      <w:pPr>
        <w:pStyle w:val="paragraph"/>
        <w:spacing w:before="0" w:beforeAutospacing="0" w:after="0" w:afterAutospacing="0"/>
        <w:textAlignment w:val="baseline"/>
        <w:rPr>
          <w:rStyle w:val="normaltextrun"/>
          <w:rFonts w:ascii="Arial" w:hAnsi="Arial" w:cs="Arial"/>
          <w:sz w:val="36"/>
          <w:szCs w:val="36"/>
        </w:rPr>
      </w:pPr>
    </w:p>
    <w:p w14:paraId="3C459317" w14:textId="1A8E52C8" w:rsidR="008E1665" w:rsidRDefault="008E1665"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The </w:t>
      </w:r>
      <w:r w:rsidR="00417101">
        <w:rPr>
          <w:rStyle w:val="normaltextrun"/>
          <w:rFonts w:ascii="Arial" w:hAnsi="Arial" w:cs="Arial"/>
          <w:sz w:val="36"/>
          <w:szCs w:val="36"/>
        </w:rPr>
        <w:t xml:space="preserve">key </w:t>
      </w:r>
      <w:r>
        <w:rPr>
          <w:rStyle w:val="normaltextrun"/>
          <w:rFonts w:ascii="Arial" w:hAnsi="Arial" w:cs="Arial"/>
          <w:sz w:val="36"/>
          <w:szCs w:val="36"/>
        </w:rPr>
        <w:t xml:space="preserve">determinates/risk factors of the chosen </w:t>
      </w:r>
      <w:r w:rsidR="00417101">
        <w:rPr>
          <w:rStyle w:val="normaltextrun"/>
          <w:rFonts w:ascii="Arial" w:hAnsi="Arial" w:cs="Arial"/>
          <w:sz w:val="36"/>
          <w:szCs w:val="36"/>
        </w:rPr>
        <w:t xml:space="preserve">disease </w:t>
      </w:r>
      <w:r w:rsidR="008D09B2">
        <w:rPr>
          <w:rStyle w:val="normaltextrun"/>
          <w:rFonts w:ascii="Arial" w:hAnsi="Arial" w:cs="Arial"/>
          <w:sz w:val="36"/>
          <w:szCs w:val="36"/>
        </w:rPr>
        <w:t>……………………………………</w:t>
      </w:r>
      <w:proofErr w:type="gramStart"/>
      <w:r w:rsidR="008D09B2">
        <w:rPr>
          <w:rStyle w:val="normaltextrun"/>
          <w:rFonts w:ascii="Arial" w:hAnsi="Arial" w:cs="Arial"/>
          <w:sz w:val="36"/>
          <w:szCs w:val="36"/>
        </w:rPr>
        <w:t>…..</w:t>
      </w:r>
      <w:proofErr w:type="gramEnd"/>
      <w:r w:rsidR="008D09B2">
        <w:rPr>
          <w:rStyle w:val="normaltextrun"/>
          <w:rFonts w:ascii="Arial" w:hAnsi="Arial" w:cs="Arial"/>
          <w:sz w:val="36"/>
          <w:szCs w:val="36"/>
        </w:rPr>
        <w:t>5</w:t>
      </w:r>
    </w:p>
    <w:p w14:paraId="132C0329"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05A382DE" w14:textId="6F8CB73D"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Short term public health consequences of the disease in a health or social care setting</w:t>
      </w:r>
      <w:r w:rsidR="008D09B2">
        <w:rPr>
          <w:rStyle w:val="normaltextrun"/>
          <w:rFonts w:ascii="Arial" w:hAnsi="Arial" w:cs="Arial"/>
          <w:sz w:val="36"/>
          <w:szCs w:val="36"/>
        </w:rPr>
        <w:t>…………………………6</w:t>
      </w:r>
    </w:p>
    <w:p w14:paraId="0480EC07" w14:textId="77777777" w:rsidR="00E248FD" w:rsidRDefault="00E248FD" w:rsidP="00B82902">
      <w:pPr>
        <w:pStyle w:val="paragraph"/>
        <w:spacing w:before="0" w:beforeAutospacing="0" w:after="0" w:afterAutospacing="0"/>
        <w:textAlignment w:val="baseline"/>
        <w:rPr>
          <w:rStyle w:val="normaltextrun"/>
          <w:rFonts w:ascii="Arial" w:hAnsi="Arial" w:cs="Arial"/>
          <w:sz w:val="36"/>
          <w:szCs w:val="36"/>
        </w:rPr>
      </w:pPr>
    </w:p>
    <w:p w14:paraId="23B80B4F" w14:textId="611EC07D"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Long term public health consequences of the disease in health or social cate setting </w:t>
      </w:r>
      <w:r w:rsidR="008D09B2">
        <w:rPr>
          <w:rStyle w:val="normaltextrun"/>
          <w:rFonts w:ascii="Arial" w:hAnsi="Arial" w:cs="Arial"/>
          <w:sz w:val="36"/>
          <w:szCs w:val="36"/>
        </w:rPr>
        <w:t>…………………………….7</w:t>
      </w:r>
    </w:p>
    <w:p w14:paraId="5D7DA84C" w14:textId="77777777" w:rsidR="008D09B2" w:rsidRDefault="008D09B2" w:rsidP="00B82902">
      <w:pPr>
        <w:pStyle w:val="paragraph"/>
        <w:spacing w:before="0" w:beforeAutospacing="0" w:after="0" w:afterAutospacing="0"/>
        <w:textAlignment w:val="baseline"/>
        <w:rPr>
          <w:rStyle w:val="normaltextrun"/>
          <w:rFonts w:ascii="Arial" w:hAnsi="Arial" w:cs="Arial"/>
          <w:sz w:val="36"/>
          <w:szCs w:val="36"/>
        </w:rPr>
      </w:pPr>
    </w:p>
    <w:p w14:paraId="11071A50" w14:textId="79B122CD" w:rsidR="008D09B2" w:rsidRDefault="008D09B2"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Conclusion ……………………………………………</w:t>
      </w:r>
      <w:proofErr w:type="gramStart"/>
      <w:r>
        <w:rPr>
          <w:rStyle w:val="normaltextrun"/>
          <w:rFonts w:ascii="Arial" w:hAnsi="Arial" w:cs="Arial"/>
          <w:sz w:val="36"/>
          <w:szCs w:val="36"/>
        </w:rPr>
        <w:t>…..</w:t>
      </w:r>
      <w:proofErr w:type="gramEnd"/>
      <w:r>
        <w:rPr>
          <w:rStyle w:val="normaltextrun"/>
          <w:rFonts w:ascii="Arial" w:hAnsi="Arial" w:cs="Arial"/>
          <w:sz w:val="36"/>
          <w:szCs w:val="36"/>
        </w:rPr>
        <w:t>8]</w:t>
      </w:r>
    </w:p>
    <w:p w14:paraId="23F711AB" w14:textId="77777777" w:rsidR="008D09B2" w:rsidRDefault="008D09B2" w:rsidP="00B82902">
      <w:pPr>
        <w:pStyle w:val="paragraph"/>
        <w:spacing w:before="0" w:beforeAutospacing="0" w:after="0" w:afterAutospacing="0"/>
        <w:textAlignment w:val="baseline"/>
        <w:rPr>
          <w:rStyle w:val="normaltextrun"/>
          <w:rFonts w:ascii="Arial" w:hAnsi="Arial" w:cs="Arial"/>
          <w:sz w:val="36"/>
          <w:szCs w:val="36"/>
        </w:rPr>
      </w:pPr>
    </w:p>
    <w:p w14:paraId="7E3E447B" w14:textId="4188845D" w:rsidR="008D09B2" w:rsidRDefault="008D09B2" w:rsidP="00B82902">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References ………………………………………………9</w:t>
      </w:r>
    </w:p>
    <w:p w14:paraId="2919E0A0" w14:textId="77777777" w:rsidR="008D09B2" w:rsidRDefault="008D09B2" w:rsidP="00B82902">
      <w:pPr>
        <w:pStyle w:val="paragraph"/>
        <w:spacing w:before="0" w:beforeAutospacing="0" w:after="0" w:afterAutospacing="0"/>
        <w:textAlignment w:val="baseline"/>
        <w:rPr>
          <w:rStyle w:val="normaltextrun"/>
          <w:rFonts w:ascii="Arial" w:hAnsi="Arial" w:cs="Arial"/>
          <w:sz w:val="36"/>
          <w:szCs w:val="36"/>
        </w:rPr>
      </w:pPr>
    </w:p>
    <w:p w14:paraId="08DB6525"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6502CC82" w14:textId="77777777" w:rsidR="005C185B" w:rsidRDefault="005C185B" w:rsidP="00B82902">
      <w:pPr>
        <w:pStyle w:val="paragraph"/>
        <w:spacing w:before="0" w:beforeAutospacing="0" w:after="0" w:afterAutospacing="0"/>
        <w:textAlignment w:val="baseline"/>
        <w:rPr>
          <w:rStyle w:val="normaltextrun"/>
          <w:rFonts w:ascii="Arial" w:hAnsi="Arial" w:cs="Arial"/>
          <w:sz w:val="36"/>
          <w:szCs w:val="36"/>
        </w:rPr>
      </w:pPr>
    </w:p>
    <w:p w14:paraId="588A9035" w14:textId="77777777" w:rsidR="005C185B" w:rsidRDefault="005C185B" w:rsidP="00B82902">
      <w:pPr>
        <w:pStyle w:val="paragraph"/>
        <w:spacing w:before="0" w:beforeAutospacing="0" w:after="0" w:afterAutospacing="0"/>
        <w:textAlignment w:val="baseline"/>
        <w:rPr>
          <w:rStyle w:val="normaltextrun"/>
          <w:rFonts w:ascii="Arial" w:hAnsi="Arial" w:cs="Arial"/>
          <w:sz w:val="36"/>
          <w:szCs w:val="36"/>
        </w:rPr>
      </w:pPr>
    </w:p>
    <w:p w14:paraId="30279E6E" w14:textId="77777777" w:rsidR="00B82902" w:rsidRDefault="00B82902" w:rsidP="00B82902">
      <w:pPr>
        <w:pStyle w:val="paragraph"/>
        <w:spacing w:before="0" w:beforeAutospacing="0" w:after="0" w:afterAutospacing="0"/>
        <w:textAlignment w:val="baseline"/>
        <w:rPr>
          <w:rStyle w:val="normaltextrun"/>
          <w:rFonts w:ascii="Arial" w:hAnsi="Arial" w:cs="Arial"/>
          <w:sz w:val="36"/>
          <w:szCs w:val="36"/>
        </w:rPr>
      </w:pPr>
    </w:p>
    <w:p w14:paraId="6D622CDA"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523F4304"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2D24442D"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4AB7FE68"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2FD86778" w14:textId="77777777" w:rsidR="00417101" w:rsidRDefault="00417101" w:rsidP="00B82902">
      <w:pPr>
        <w:pStyle w:val="paragraph"/>
        <w:spacing w:before="0" w:beforeAutospacing="0" w:after="0" w:afterAutospacing="0"/>
        <w:textAlignment w:val="baseline"/>
        <w:rPr>
          <w:rStyle w:val="normaltextrun"/>
          <w:rFonts w:ascii="Arial" w:hAnsi="Arial" w:cs="Arial"/>
          <w:sz w:val="36"/>
          <w:szCs w:val="36"/>
        </w:rPr>
      </w:pPr>
    </w:p>
    <w:p w14:paraId="28E798C6" w14:textId="0DF8CB8A" w:rsidR="00CA7738" w:rsidRDefault="00322902" w:rsidP="00322902">
      <w:pPr>
        <w:pStyle w:val="paragraph"/>
        <w:spacing w:before="0" w:beforeAutospacing="0" w:after="0" w:afterAutospacing="0"/>
        <w:jc w:val="center"/>
        <w:textAlignment w:val="baseline"/>
        <w:rPr>
          <w:rStyle w:val="normaltextrun"/>
          <w:rFonts w:ascii="Arial" w:hAnsi="Arial" w:cs="Arial"/>
          <w:sz w:val="36"/>
          <w:szCs w:val="36"/>
        </w:rPr>
      </w:pPr>
      <w:r>
        <w:rPr>
          <w:rStyle w:val="normaltextrun"/>
          <w:rFonts w:ascii="Arial" w:hAnsi="Arial" w:cs="Arial"/>
          <w:sz w:val="36"/>
          <w:szCs w:val="36"/>
        </w:rPr>
        <w:t xml:space="preserve">Hepatitis B </w:t>
      </w:r>
    </w:p>
    <w:p w14:paraId="6FF16FDC" w14:textId="77777777" w:rsidR="00322902" w:rsidRDefault="00322902" w:rsidP="00B82902">
      <w:pPr>
        <w:pStyle w:val="paragraph"/>
        <w:spacing w:before="0" w:beforeAutospacing="0" w:after="0" w:afterAutospacing="0"/>
        <w:textAlignment w:val="baseline"/>
        <w:rPr>
          <w:rStyle w:val="normaltextrun"/>
          <w:rFonts w:ascii="Arial" w:hAnsi="Arial" w:cs="Arial"/>
          <w:sz w:val="36"/>
          <w:szCs w:val="36"/>
        </w:rPr>
      </w:pPr>
    </w:p>
    <w:p w14:paraId="401DF322" w14:textId="77777777" w:rsidR="00322902" w:rsidRDefault="00322902" w:rsidP="00B82902">
      <w:pPr>
        <w:pStyle w:val="paragraph"/>
        <w:spacing w:before="0" w:beforeAutospacing="0" w:after="0" w:afterAutospacing="0"/>
        <w:textAlignment w:val="baseline"/>
        <w:rPr>
          <w:rStyle w:val="normaltextrun"/>
          <w:rFonts w:ascii="Arial" w:hAnsi="Arial" w:cs="Arial"/>
          <w:sz w:val="36"/>
          <w:szCs w:val="36"/>
        </w:rPr>
      </w:pPr>
    </w:p>
    <w:p w14:paraId="12F8D978" w14:textId="77777777" w:rsidR="00322902" w:rsidRDefault="00322902" w:rsidP="00B82902">
      <w:pPr>
        <w:pStyle w:val="paragraph"/>
        <w:spacing w:before="0" w:beforeAutospacing="0" w:after="0" w:afterAutospacing="0"/>
        <w:textAlignment w:val="baseline"/>
        <w:rPr>
          <w:rStyle w:val="normaltextrun"/>
          <w:rFonts w:ascii="Arial" w:hAnsi="Arial" w:cs="Arial"/>
          <w:sz w:val="36"/>
          <w:szCs w:val="36"/>
        </w:rPr>
      </w:pPr>
    </w:p>
    <w:p w14:paraId="081414B9" w14:textId="77777777" w:rsidR="00322902" w:rsidRDefault="00322902" w:rsidP="00B82902">
      <w:pPr>
        <w:pStyle w:val="paragraph"/>
        <w:spacing w:before="0" w:beforeAutospacing="0" w:after="0" w:afterAutospacing="0"/>
        <w:textAlignment w:val="baseline"/>
        <w:rPr>
          <w:rStyle w:val="normaltextrun"/>
          <w:rFonts w:ascii="Arial" w:hAnsi="Arial" w:cs="Arial"/>
          <w:sz w:val="36"/>
          <w:szCs w:val="36"/>
        </w:rPr>
      </w:pPr>
    </w:p>
    <w:p w14:paraId="5DADAB4B" w14:textId="6A9137F5" w:rsidR="00CA7738" w:rsidRPr="00CA7738" w:rsidRDefault="00CA7738" w:rsidP="00673CA0">
      <w:pPr>
        <w:pStyle w:val="paragraph"/>
        <w:jc w:val="center"/>
        <w:textAlignment w:val="baseline"/>
        <w:rPr>
          <w:rFonts w:ascii="Segoe UI" w:hAnsi="Segoe UI" w:cs="Segoe UI"/>
          <w:sz w:val="36"/>
          <w:szCs w:val="36"/>
        </w:rPr>
      </w:pPr>
      <w:r w:rsidRPr="00CA7738">
        <w:rPr>
          <w:rFonts w:ascii="Segoe UI" w:hAnsi="Segoe UI" w:cs="Segoe UI"/>
          <w:sz w:val="36"/>
          <w:szCs w:val="36"/>
        </w:rPr>
        <w:t>Introduction:</w:t>
      </w:r>
    </w:p>
    <w:p w14:paraId="67B87D28"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Hepatitis B is a viral infection that attacks the liver and can cause both acute and chronic disease. It is caused by the hepatitis B virus (HBV), which is classified as a DNA virus and is transmitted through blood or other body fluids. HBV is highly prevalent worldwide, with approximately 250 million people living with the virus and an estimated 887,000 deaths per year attributed to the infection. In this report, we will discuss the epidemiology, symptoms, diagnosis, treatment, and prevention of hepatitis B.</w:t>
      </w:r>
    </w:p>
    <w:p w14:paraId="2BA6457E" w14:textId="77777777" w:rsidR="00CA7738" w:rsidRPr="00CA7738" w:rsidRDefault="00CA7738" w:rsidP="00CA7738">
      <w:pPr>
        <w:pStyle w:val="paragraph"/>
        <w:textAlignment w:val="baseline"/>
        <w:rPr>
          <w:rFonts w:ascii="Segoe UI" w:hAnsi="Segoe UI" w:cs="Segoe UI"/>
          <w:sz w:val="36"/>
          <w:szCs w:val="36"/>
        </w:rPr>
      </w:pPr>
    </w:p>
    <w:p w14:paraId="24C4C413"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Epidemiology:</w:t>
      </w:r>
    </w:p>
    <w:p w14:paraId="2BA2C374"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xml:space="preserve">Hepatitis B is endemic in many regions of the world, with the highest prevalence in sub-Saharan Africa and East Asia. It is estimated that 2 billion people have been infected with HBV worldwide, and approximately 350 </w:t>
      </w:r>
      <w:r w:rsidRPr="00CA7738">
        <w:rPr>
          <w:rFonts w:ascii="Segoe UI" w:hAnsi="Segoe UI" w:cs="Segoe UI"/>
          <w:sz w:val="36"/>
          <w:szCs w:val="36"/>
        </w:rPr>
        <w:lastRenderedPageBreak/>
        <w:t>million people are chronic carriers of the virus. The risk of chronic infection is highest for individuals who acquire the virus in infancy or early childhood. In regions with high HBV prevalence rates, most infections occur through vertical transmission from mother to child or during early childhood through close contact with infected family members. In low prevalence countries, transmission occurs primarily through exposure to infected blood or other bodily fluids.</w:t>
      </w:r>
    </w:p>
    <w:p w14:paraId="1E30F59C" w14:textId="77777777" w:rsidR="00CA7738" w:rsidRPr="00CA7738" w:rsidRDefault="00CA7738" w:rsidP="00CA7738">
      <w:pPr>
        <w:pStyle w:val="paragraph"/>
        <w:textAlignment w:val="baseline"/>
        <w:rPr>
          <w:rFonts w:ascii="Segoe UI" w:hAnsi="Segoe UI" w:cs="Segoe UI"/>
          <w:sz w:val="36"/>
          <w:szCs w:val="36"/>
        </w:rPr>
      </w:pPr>
    </w:p>
    <w:p w14:paraId="574B2B8D"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Symptoms:</w:t>
      </w:r>
    </w:p>
    <w:p w14:paraId="79D29DCE"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The symptoms of acute hepatitis B are similar to those of other types of viral hepatitis and may include the following:</w:t>
      </w:r>
    </w:p>
    <w:p w14:paraId="1FFCE305"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Fatigue and weakness</w:t>
      </w:r>
    </w:p>
    <w:p w14:paraId="439E01F8"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Nausea and vomiting</w:t>
      </w:r>
    </w:p>
    <w:p w14:paraId="1FBE680E"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Body aches and joint pain</w:t>
      </w:r>
    </w:p>
    <w:p w14:paraId="66AA9635"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Loss of appetite</w:t>
      </w:r>
    </w:p>
    <w:p w14:paraId="39516724"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Abdominal pain</w:t>
      </w:r>
    </w:p>
    <w:p w14:paraId="02EE9B89"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Dark urine</w:t>
      </w:r>
    </w:p>
    <w:p w14:paraId="16D186E0" w14:textId="75E02E3F"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Clay-</w:t>
      </w:r>
      <w:r w:rsidR="00673CA0" w:rsidRPr="00CA7738">
        <w:rPr>
          <w:rFonts w:ascii="Segoe UI" w:hAnsi="Segoe UI" w:cs="Segoe UI"/>
          <w:sz w:val="36"/>
          <w:szCs w:val="36"/>
        </w:rPr>
        <w:t>coloured</w:t>
      </w:r>
      <w:r w:rsidRPr="00CA7738">
        <w:rPr>
          <w:rFonts w:ascii="Segoe UI" w:hAnsi="Segoe UI" w:cs="Segoe UI"/>
          <w:sz w:val="36"/>
          <w:szCs w:val="36"/>
        </w:rPr>
        <w:t xml:space="preserve"> stools</w:t>
      </w:r>
    </w:p>
    <w:p w14:paraId="7F300A61"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 Yellowing of the skin and eyes (jaundice)</w:t>
      </w:r>
    </w:p>
    <w:p w14:paraId="710B1542"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lastRenderedPageBreak/>
        <w:t>Symptoms of chronic hepatitis B are often asymptomatic, which may make it difficult to diagnose. However, over time, chronic HBV infection can cause serious liver damage, including cirrhosis and liver cancer.</w:t>
      </w:r>
    </w:p>
    <w:p w14:paraId="513B8614" w14:textId="77777777" w:rsidR="00CA7738" w:rsidRPr="00CA7738" w:rsidRDefault="00CA7738" w:rsidP="00CA7738">
      <w:pPr>
        <w:pStyle w:val="paragraph"/>
        <w:textAlignment w:val="baseline"/>
        <w:rPr>
          <w:rFonts w:ascii="Segoe UI" w:hAnsi="Segoe UI" w:cs="Segoe UI"/>
          <w:sz w:val="36"/>
          <w:szCs w:val="36"/>
        </w:rPr>
      </w:pPr>
    </w:p>
    <w:p w14:paraId="739385E7"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Diagnosis:</w:t>
      </w:r>
    </w:p>
    <w:p w14:paraId="7D84EA8C"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Diagnosis of hepatitis B is typically based on the presence of hepatitis B surface antigen (HBsAg) in the blood. Additional tests may be ordered to determine the extent of liver damage, such as liver function tests, viral load testing, and ultrasounds. In some cases, liver biopsy may be necessary to confirm the diagnosis and assess the degree of liver damage.</w:t>
      </w:r>
    </w:p>
    <w:p w14:paraId="6F26F1F8" w14:textId="77777777" w:rsidR="00CA7738" w:rsidRPr="00CA7738" w:rsidRDefault="00CA7738" w:rsidP="00CA7738">
      <w:pPr>
        <w:pStyle w:val="paragraph"/>
        <w:textAlignment w:val="baseline"/>
        <w:rPr>
          <w:rFonts w:ascii="Segoe UI" w:hAnsi="Segoe UI" w:cs="Segoe UI"/>
          <w:sz w:val="36"/>
          <w:szCs w:val="36"/>
        </w:rPr>
      </w:pPr>
    </w:p>
    <w:p w14:paraId="441DB3B3" w14:textId="77777777" w:rsidR="00CA7738" w:rsidRPr="00CA7738" w:rsidRDefault="00CA7738" w:rsidP="00CA7738">
      <w:pPr>
        <w:pStyle w:val="paragraph"/>
        <w:textAlignment w:val="baseline"/>
        <w:rPr>
          <w:rFonts w:ascii="Segoe UI" w:hAnsi="Segoe UI" w:cs="Segoe UI"/>
          <w:sz w:val="36"/>
          <w:szCs w:val="36"/>
        </w:rPr>
      </w:pPr>
      <w:r w:rsidRPr="00CA7738">
        <w:rPr>
          <w:rFonts w:ascii="Segoe UI" w:hAnsi="Segoe UI" w:cs="Segoe UI"/>
          <w:sz w:val="36"/>
          <w:szCs w:val="36"/>
        </w:rPr>
        <w:t>Treatment:</w:t>
      </w:r>
    </w:p>
    <w:p w14:paraId="3EC56992" w14:textId="4283B690" w:rsidR="00B82902" w:rsidRDefault="00CA7738" w:rsidP="00CA7738">
      <w:pPr>
        <w:pStyle w:val="paragraph"/>
        <w:spacing w:before="0" w:beforeAutospacing="0" w:after="0" w:afterAutospacing="0"/>
        <w:textAlignment w:val="baseline"/>
        <w:rPr>
          <w:rFonts w:ascii="Segoe UI" w:hAnsi="Segoe UI" w:cs="Segoe UI"/>
          <w:sz w:val="36"/>
          <w:szCs w:val="36"/>
        </w:rPr>
      </w:pPr>
      <w:r w:rsidRPr="00CA7738">
        <w:rPr>
          <w:rFonts w:ascii="Segoe UI" w:hAnsi="Segoe UI" w:cs="Segoe UI"/>
          <w:sz w:val="36"/>
          <w:szCs w:val="36"/>
        </w:rPr>
        <w:t>Treatment for acute hepatitis B is usually supportive and may include rest, fluids, and medications to relieve symptoms. Most people who develop acute hepatitis B recover completely within a few months. However, treatment for chronic hepatitis B may involve long-term antiviral therapy to reduce viral load and prevent further liver damage. In some cases, liver transplant</w:t>
      </w:r>
    </w:p>
    <w:p w14:paraId="65974D3D"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22CC90DE"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1BA64A11"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59574A1D" w14:textId="77777777" w:rsidR="00417101" w:rsidRDefault="00417101" w:rsidP="00CA7738">
      <w:pPr>
        <w:pStyle w:val="paragraph"/>
        <w:spacing w:before="0" w:beforeAutospacing="0" w:after="0" w:afterAutospacing="0"/>
        <w:textAlignment w:val="baseline"/>
        <w:rPr>
          <w:rFonts w:ascii="Segoe UI" w:hAnsi="Segoe UI" w:cs="Segoe UI"/>
          <w:sz w:val="36"/>
          <w:szCs w:val="36"/>
        </w:rPr>
      </w:pPr>
    </w:p>
    <w:p w14:paraId="4B087783" w14:textId="77777777" w:rsidR="00417101" w:rsidRDefault="00417101" w:rsidP="00CA7738">
      <w:pPr>
        <w:pStyle w:val="paragraph"/>
        <w:spacing w:before="0" w:beforeAutospacing="0" w:after="0" w:afterAutospacing="0"/>
        <w:textAlignment w:val="baseline"/>
        <w:rPr>
          <w:rFonts w:ascii="Segoe UI" w:hAnsi="Segoe UI" w:cs="Segoe UI"/>
          <w:sz w:val="36"/>
          <w:szCs w:val="36"/>
        </w:rPr>
      </w:pPr>
    </w:p>
    <w:p w14:paraId="7890D638"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5C7014E7" w14:textId="656100BA" w:rsidR="00673CA0" w:rsidRDefault="00673CA0" w:rsidP="00673CA0">
      <w:pPr>
        <w:pStyle w:val="paragraph"/>
        <w:spacing w:before="0" w:beforeAutospacing="0" w:after="0" w:afterAutospacing="0"/>
        <w:jc w:val="center"/>
        <w:textAlignment w:val="baseline"/>
        <w:rPr>
          <w:rStyle w:val="normaltextrun"/>
          <w:rFonts w:ascii="Arial" w:hAnsi="Arial" w:cs="Arial"/>
          <w:sz w:val="36"/>
          <w:szCs w:val="36"/>
        </w:rPr>
      </w:pPr>
      <w:r>
        <w:rPr>
          <w:rStyle w:val="normaltextrun"/>
          <w:rFonts w:ascii="Arial" w:hAnsi="Arial" w:cs="Arial"/>
          <w:sz w:val="36"/>
          <w:szCs w:val="36"/>
        </w:rPr>
        <w:t>A definition of the disease</w:t>
      </w:r>
    </w:p>
    <w:p w14:paraId="53FA1F07" w14:textId="77777777" w:rsidR="00673CA0" w:rsidRDefault="00673CA0" w:rsidP="00673CA0">
      <w:pPr>
        <w:pStyle w:val="paragraph"/>
        <w:spacing w:before="0" w:beforeAutospacing="0" w:after="0" w:afterAutospacing="0"/>
        <w:jc w:val="center"/>
        <w:textAlignment w:val="baseline"/>
        <w:rPr>
          <w:rStyle w:val="normaltextrun"/>
          <w:rFonts w:ascii="Arial" w:hAnsi="Arial" w:cs="Arial"/>
          <w:sz w:val="36"/>
          <w:szCs w:val="36"/>
        </w:rPr>
      </w:pPr>
    </w:p>
    <w:p w14:paraId="46A39AAC" w14:textId="1A91320B" w:rsidR="00673CA0" w:rsidRDefault="00673CA0"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Hepatitis B is a viral infection that affects the liver. It can cause the inflammation of the liver, which can lead to cirrhosis (scarring of the liver), liver cancer, and liver failure. The virus is typically spread through contact with blood. Unprotected sex with an infectious equipment. Symptoms may include fatigue, nausea, abdominal pain, fever, and loss of appetite. While there is a vaccine that can prevent the virus from taking hold in blood.</w:t>
      </w:r>
      <w:r w:rsidR="00417101">
        <w:rPr>
          <w:rStyle w:val="normaltextrun"/>
          <w:rFonts w:ascii="Arial" w:hAnsi="Arial" w:cs="Arial"/>
          <w:sz w:val="36"/>
          <w:szCs w:val="36"/>
        </w:rPr>
        <w:t xml:space="preserve"> </w:t>
      </w:r>
    </w:p>
    <w:p w14:paraId="58948767" w14:textId="77777777" w:rsidR="00673CA0" w:rsidRPr="00F34EAA" w:rsidRDefault="00673CA0" w:rsidP="00673CA0">
      <w:pPr>
        <w:pStyle w:val="paragraph"/>
        <w:spacing w:before="0" w:beforeAutospacing="0" w:after="0" w:afterAutospacing="0"/>
        <w:textAlignment w:val="baseline"/>
        <w:rPr>
          <w:rStyle w:val="normaltextrun"/>
          <w:rFonts w:ascii="Arial" w:hAnsi="Arial" w:cs="Arial"/>
          <w:sz w:val="36"/>
          <w:szCs w:val="36"/>
        </w:rPr>
      </w:pPr>
    </w:p>
    <w:p w14:paraId="3B6A2319" w14:textId="7C9D1B37" w:rsidR="00417101" w:rsidRDefault="00F34EAA" w:rsidP="00673CA0">
      <w:pPr>
        <w:pStyle w:val="paragraph"/>
        <w:spacing w:before="0" w:beforeAutospacing="0" w:after="0" w:afterAutospacing="0"/>
        <w:textAlignment w:val="baseline"/>
        <w:rPr>
          <w:rFonts w:ascii="Arial" w:hAnsi="Arial" w:cs="Arial"/>
          <w:color w:val="000000" w:themeColor="text1"/>
          <w:sz w:val="36"/>
          <w:szCs w:val="36"/>
          <w:shd w:val="clear" w:color="auto" w:fill="FFFFFF"/>
        </w:rPr>
      </w:pPr>
      <w:r w:rsidRPr="00F34EAA">
        <w:rPr>
          <w:rFonts w:ascii="Arial" w:hAnsi="Arial" w:cs="Arial"/>
          <w:color w:val="000000" w:themeColor="text1"/>
          <w:sz w:val="36"/>
          <w:szCs w:val="36"/>
          <w:shd w:val="clear" w:color="auto" w:fill="FFFFFF"/>
        </w:rPr>
        <w:t>Hepatitis means</w:t>
      </w:r>
      <w:r w:rsidRPr="00F34EAA">
        <w:rPr>
          <w:rStyle w:val="apple-converted-space"/>
          <w:rFonts w:ascii="Arial" w:hAnsi="Arial" w:cs="Arial"/>
          <w:color w:val="000000" w:themeColor="text1"/>
          <w:sz w:val="36"/>
          <w:szCs w:val="36"/>
          <w:shd w:val="clear" w:color="auto" w:fill="FFFFFF"/>
        </w:rPr>
        <w:t> </w:t>
      </w:r>
      <w:r w:rsidRPr="00F34EAA">
        <w:rPr>
          <w:rFonts w:ascii="Arial" w:hAnsi="Arial" w:cs="Arial"/>
          <w:color w:val="000000" w:themeColor="text1"/>
          <w:sz w:val="36"/>
          <w:szCs w:val="36"/>
        </w:rPr>
        <w:t>inflammation of the liver</w:t>
      </w:r>
      <w:r w:rsidRPr="00F34EAA">
        <w:rPr>
          <w:rFonts w:ascii="Arial" w:hAnsi="Arial" w:cs="Arial"/>
          <w:color w:val="000000" w:themeColor="text1"/>
          <w:sz w:val="36"/>
          <w:szCs w:val="36"/>
          <w:shd w:val="clear" w:color="auto" w:fill="FFFFFF"/>
        </w:rPr>
        <w:t>. The liver is a vital organ that processes nutrients, filters the blood, and fights infections. When the liver is inflamed or damaged, its function can be affected. Heavy alcohol use, toxins, some medications, and certain medical conditions can cause hepatitis.</w:t>
      </w:r>
    </w:p>
    <w:p w14:paraId="64C6B2E1" w14:textId="77777777" w:rsidR="00F34EAA" w:rsidRDefault="00F34EAA" w:rsidP="00673CA0">
      <w:pPr>
        <w:pStyle w:val="paragraph"/>
        <w:spacing w:before="0" w:beforeAutospacing="0" w:after="0" w:afterAutospacing="0"/>
        <w:textAlignment w:val="baseline"/>
        <w:rPr>
          <w:rFonts w:ascii="Arial" w:hAnsi="Arial" w:cs="Arial"/>
          <w:color w:val="000000" w:themeColor="text1"/>
          <w:sz w:val="36"/>
          <w:szCs w:val="36"/>
          <w:shd w:val="clear" w:color="auto" w:fill="FFFFFF"/>
        </w:rPr>
      </w:pPr>
    </w:p>
    <w:p w14:paraId="1B59DCBB" w14:textId="5DAC537D" w:rsidR="00F34EAA" w:rsidRDefault="00F34EAA" w:rsidP="00673CA0">
      <w:pPr>
        <w:pStyle w:val="paragraph"/>
        <w:spacing w:before="0" w:beforeAutospacing="0" w:after="0" w:afterAutospacing="0"/>
        <w:textAlignment w:val="baseline"/>
        <w:rPr>
          <w:rFonts w:ascii="Arial" w:hAnsi="Arial" w:cs="Arial"/>
          <w:color w:val="000000" w:themeColor="text1"/>
          <w:sz w:val="36"/>
          <w:szCs w:val="36"/>
          <w:shd w:val="clear" w:color="auto" w:fill="FFFFFF"/>
        </w:rPr>
      </w:pPr>
      <w:r>
        <w:rPr>
          <w:rFonts w:ascii="Arial" w:hAnsi="Arial" w:cs="Arial"/>
          <w:color w:val="040C28"/>
          <w:sz w:val="36"/>
          <w:szCs w:val="36"/>
        </w:rPr>
        <w:t>G</w:t>
      </w:r>
      <w:r w:rsidRPr="00F34EAA">
        <w:rPr>
          <w:rFonts w:ascii="Arial" w:hAnsi="Arial" w:cs="Arial"/>
          <w:color w:val="040C28"/>
          <w:sz w:val="36"/>
          <w:szCs w:val="36"/>
        </w:rPr>
        <w:t xml:space="preserve">etting vaccine and HBIG (hepatitis B immune globulin) soon after </w:t>
      </w:r>
      <w:r w:rsidRPr="00F34EAA">
        <w:rPr>
          <w:rFonts w:ascii="Arial" w:hAnsi="Arial" w:cs="Arial"/>
          <w:color w:val="040C28"/>
          <w:sz w:val="36"/>
          <w:szCs w:val="36"/>
        </w:rPr>
        <w:t>meeting</w:t>
      </w:r>
      <w:r w:rsidRPr="00F34EAA">
        <w:rPr>
          <w:rFonts w:ascii="Arial" w:hAnsi="Arial" w:cs="Arial"/>
          <w:color w:val="040C28"/>
          <w:sz w:val="36"/>
          <w:szCs w:val="36"/>
        </w:rPr>
        <w:t xml:space="preserve"> the virus</w:t>
      </w:r>
      <w:r w:rsidRPr="00F34EAA">
        <w:rPr>
          <w:rFonts w:ascii="Arial" w:hAnsi="Arial" w:cs="Arial"/>
          <w:color w:val="4D5156"/>
          <w:sz w:val="36"/>
          <w:szCs w:val="36"/>
          <w:shd w:val="clear" w:color="auto" w:fill="FFFFFF"/>
        </w:rPr>
        <w:t xml:space="preserve">. </w:t>
      </w:r>
      <w:r w:rsidRPr="00F34EAA">
        <w:rPr>
          <w:rFonts w:ascii="Arial" w:hAnsi="Arial" w:cs="Arial"/>
          <w:color w:val="000000" w:themeColor="text1"/>
          <w:sz w:val="36"/>
          <w:szCs w:val="36"/>
          <w:shd w:val="clear" w:color="auto" w:fill="FFFFFF"/>
        </w:rPr>
        <w:t>Persons who have recently been exposed to HBV should get HBIG and vaccine as soon as possible and preferably within 24 hours, but not more than 2 weeks after the exposure.</w:t>
      </w:r>
      <w:r>
        <w:rPr>
          <w:rFonts w:ascii="Arial" w:hAnsi="Arial" w:cs="Arial"/>
          <w:color w:val="000000" w:themeColor="text1"/>
          <w:sz w:val="36"/>
          <w:szCs w:val="36"/>
          <w:shd w:val="clear" w:color="auto" w:fill="FFFFFF"/>
        </w:rPr>
        <w:t xml:space="preserve"> (Sfcdcp.org)</w:t>
      </w:r>
    </w:p>
    <w:p w14:paraId="4389DA52" w14:textId="77777777" w:rsidR="003B003E" w:rsidRDefault="003B003E" w:rsidP="00673CA0">
      <w:pPr>
        <w:pStyle w:val="paragraph"/>
        <w:spacing w:before="0" w:beforeAutospacing="0" w:after="0" w:afterAutospacing="0"/>
        <w:textAlignment w:val="baseline"/>
        <w:rPr>
          <w:rStyle w:val="normaltextrun"/>
          <w:rFonts w:ascii="Arial" w:hAnsi="Arial" w:cs="Arial"/>
          <w:sz w:val="36"/>
          <w:szCs w:val="36"/>
        </w:rPr>
      </w:pPr>
    </w:p>
    <w:p w14:paraId="213C77F3" w14:textId="77777777" w:rsidR="003B003E" w:rsidRDefault="003B003E" w:rsidP="00673CA0">
      <w:pPr>
        <w:pStyle w:val="paragraph"/>
        <w:spacing w:before="0" w:beforeAutospacing="0" w:after="0" w:afterAutospacing="0"/>
        <w:textAlignment w:val="baseline"/>
        <w:rPr>
          <w:rStyle w:val="normaltextrun"/>
          <w:rFonts w:ascii="Arial" w:hAnsi="Arial" w:cs="Arial"/>
          <w:sz w:val="36"/>
          <w:szCs w:val="36"/>
        </w:rPr>
      </w:pPr>
    </w:p>
    <w:p w14:paraId="77BB9E43" w14:textId="77777777" w:rsidR="003B003E" w:rsidRDefault="003B003E" w:rsidP="00673CA0">
      <w:pPr>
        <w:pStyle w:val="paragraph"/>
        <w:spacing w:before="0" w:beforeAutospacing="0" w:after="0" w:afterAutospacing="0"/>
        <w:textAlignment w:val="baseline"/>
        <w:rPr>
          <w:rStyle w:val="normaltextrun"/>
          <w:rFonts w:ascii="Arial" w:hAnsi="Arial" w:cs="Arial"/>
          <w:sz w:val="36"/>
          <w:szCs w:val="36"/>
        </w:rPr>
      </w:pPr>
    </w:p>
    <w:p w14:paraId="42F79897" w14:textId="77777777" w:rsidR="003B003E" w:rsidRDefault="003B003E" w:rsidP="00673CA0">
      <w:pPr>
        <w:pStyle w:val="paragraph"/>
        <w:spacing w:before="0" w:beforeAutospacing="0" w:after="0" w:afterAutospacing="0"/>
        <w:textAlignment w:val="baseline"/>
        <w:rPr>
          <w:rStyle w:val="normaltextrun"/>
          <w:rFonts w:ascii="Arial" w:hAnsi="Arial" w:cs="Arial"/>
          <w:sz w:val="36"/>
          <w:szCs w:val="36"/>
        </w:rPr>
      </w:pPr>
    </w:p>
    <w:p w14:paraId="055E6923" w14:textId="77777777" w:rsidR="00417101" w:rsidRDefault="00417101" w:rsidP="00673CA0">
      <w:pPr>
        <w:pStyle w:val="paragraph"/>
        <w:spacing w:before="0" w:beforeAutospacing="0" w:after="0" w:afterAutospacing="0"/>
        <w:textAlignment w:val="baseline"/>
        <w:rPr>
          <w:rStyle w:val="normaltextrun"/>
          <w:rFonts w:ascii="Arial" w:hAnsi="Arial" w:cs="Arial"/>
          <w:sz w:val="36"/>
          <w:szCs w:val="36"/>
        </w:rPr>
      </w:pPr>
    </w:p>
    <w:p w14:paraId="7761D7C9"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407093D5"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1498F85C" w14:textId="77777777" w:rsidR="00673CA0" w:rsidRDefault="00673CA0" w:rsidP="00673CA0">
      <w:pPr>
        <w:pStyle w:val="paragraph"/>
        <w:spacing w:before="0" w:beforeAutospacing="0" w:after="0" w:afterAutospacing="0"/>
        <w:textAlignment w:val="baseline"/>
        <w:rPr>
          <w:rStyle w:val="normaltextrun"/>
          <w:rFonts w:ascii="Arial" w:hAnsi="Arial" w:cs="Arial"/>
          <w:sz w:val="36"/>
          <w:szCs w:val="36"/>
        </w:rPr>
      </w:pPr>
    </w:p>
    <w:p w14:paraId="04EA92EC" w14:textId="492B0095" w:rsidR="00673CA0" w:rsidRDefault="00673CA0" w:rsidP="00673CA0">
      <w:pPr>
        <w:pStyle w:val="paragraph"/>
        <w:spacing w:before="0" w:beforeAutospacing="0" w:after="0" w:afterAutospacing="0"/>
        <w:jc w:val="center"/>
        <w:textAlignment w:val="baseline"/>
        <w:rPr>
          <w:rStyle w:val="normaltextrun"/>
          <w:rFonts w:ascii="Arial" w:hAnsi="Arial" w:cs="Arial"/>
          <w:sz w:val="36"/>
          <w:szCs w:val="36"/>
        </w:rPr>
      </w:pPr>
      <w:r>
        <w:rPr>
          <w:rStyle w:val="normaltextrun"/>
          <w:rFonts w:ascii="Arial" w:hAnsi="Arial" w:cs="Arial"/>
          <w:sz w:val="36"/>
          <w:szCs w:val="36"/>
        </w:rPr>
        <w:t>Levels of the incidence that demonstrate the severity of the health issue.</w:t>
      </w:r>
    </w:p>
    <w:p w14:paraId="604801D3" w14:textId="77777777" w:rsidR="00673CA0" w:rsidRDefault="00673CA0" w:rsidP="00673CA0">
      <w:pPr>
        <w:pStyle w:val="paragraph"/>
        <w:spacing w:before="0" w:beforeAutospacing="0" w:after="0" w:afterAutospacing="0"/>
        <w:jc w:val="center"/>
        <w:textAlignment w:val="baseline"/>
        <w:rPr>
          <w:rStyle w:val="normaltextrun"/>
          <w:rFonts w:ascii="Arial" w:hAnsi="Arial" w:cs="Arial"/>
          <w:sz w:val="36"/>
          <w:szCs w:val="36"/>
        </w:rPr>
      </w:pPr>
    </w:p>
    <w:p w14:paraId="192E3CF8" w14:textId="3C01859E" w:rsidR="00673CA0" w:rsidRDefault="00CA51DD"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As 2021, the world health organization (WHO) estimated that approximately 296 million people worldwide were living chronic hepatitis B infection. The highest rates of hepatitis B incidence are found in Subharan Africa and East Asia, where up to 10% of the population is infected, while north America and western Europe the prevalence is much lower, at less than 0,5%.</w:t>
      </w:r>
    </w:p>
    <w:p w14:paraId="590FA19E" w14:textId="77777777"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p>
    <w:p w14:paraId="4B431A12" w14:textId="23DECDFD"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It’s important to note that incidence of hepatitis B can vary widely by region and country, and the most up to date data may not be available for some areas. It’s always a good idea to check with local health authorities for most accurate and current information on hepatitis B incidence in a specific region.</w:t>
      </w:r>
    </w:p>
    <w:p w14:paraId="1D1702FB" w14:textId="77777777"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p>
    <w:p w14:paraId="46FCF9E0" w14:textId="77777777"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p>
    <w:p w14:paraId="26766D96" w14:textId="7F5C92A5"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According to the world Health Organization, the incidence of hepatitis B in the UK was estimated </w:t>
      </w:r>
      <w:r w:rsidR="00322902">
        <w:rPr>
          <w:rStyle w:val="normaltextrun"/>
          <w:rFonts w:ascii="Arial" w:hAnsi="Arial" w:cs="Arial"/>
          <w:sz w:val="36"/>
          <w:szCs w:val="36"/>
        </w:rPr>
        <w:t xml:space="preserve">to be around 8.8 per 100,000 population in 2015. </w:t>
      </w:r>
    </w:p>
    <w:p w14:paraId="017DCB68" w14:textId="77777777" w:rsidR="00F34EAA" w:rsidRDefault="00F34EAA" w:rsidP="00673CA0">
      <w:pPr>
        <w:pStyle w:val="paragraph"/>
        <w:spacing w:before="0" w:beforeAutospacing="0" w:after="0" w:afterAutospacing="0"/>
        <w:textAlignment w:val="baseline"/>
        <w:rPr>
          <w:rStyle w:val="normaltextrun"/>
          <w:rFonts w:ascii="Arial" w:hAnsi="Arial" w:cs="Arial"/>
          <w:sz w:val="36"/>
          <w:szCs w:val="36"/>
        </w:rPr>
      </w:pPr>
    </w:p>
    <w:p w14:paraId="0C493863" w14:textId="77777777" w:rsidR="00417101" w:rsidRDefault="00417101" w:rsidP="00673CA0">
      <w:pPr>
        <w:pStyle w:val="paragraph"/>
        <w:spacing w:before="0" w:beforeAutospacing="0" w:after="0" w:afterAutospacing="0"/>
        <w:textAlignment w:val="baseline"/>
        <w:rPr>
          <w:rStyle w:val="normaltextrun"/>
          <w:rFonts w:ascii="Arial" w:hAnsi="Arial" w:cs="Arial"/>
          <w:sz w:val="36"/>
          <w:szCs w:val="36"/>
        </w:rPr>
      </w:pPr>
    </w:p>
    <w:p w14:paraId="0920BD02" w14:textId="77777777" w:rsidR="00417101" w:rsidRDefault="00417101" w:rsidP="00673CA0">
      <w:pPr>
        <w:pStyle w:val="paragraph"/>
        <w:spacing w:before="0" w:beforeAutospacing="0" w:after="0" w:afterAutospacing="0"/>
        <w:textAlignment w:val="baseline"/>
        <w:rPr>
          <w:rStyle w:val="normaltextrun"/>
          <w:rFonts w:ascii="Arial" w:hAnsi="Arial" w:cs="Arial"/>
          <w:sz w:val="36"/>
          <w:szCs w:val="36"/>
        </w:rPr>
      </w:pPr>
    </w:p>
    <w:p w14:paraId="34F70DFB" w14:textId="77777777" w:rsidR="00417101" w:rsidRDefault="00417101" w:rsidP="00673CA0">
      <w:pPr>
        <w:pStyle w:val="paragraph"/>
        <w:spacing w:before="0" w:beforeAutospacing="0" w:after="0" w:afterAutospacing="0"/>
        <w:textAlignment w:val="baseline"/>
        <w:rPr>
          <w:rStyle w:val="normaltextrun"/>
          <w:rFonts w:ascii="Arial" w:hAnsi="Arial" w:cs="Arial"/>
          <w:sz w:val="36"/>
          <w:szCs w:val="36"/>
        </w:rPr>
      </w:pPr>
    </w:p>
    <w:p w14:paraId="7AF11F40"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001CC20E"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335EFF8E"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3CC1839F"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34F17A78"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636C4F1A" w14:textId="77777777" w:rsidR="00A02E24" w:rsidRDefault="00A02E24" w:rsidP="00673CA0">
      <w:pPr>
        <w:pStyle w:val="paragraph"/>
        <w:spacing w:before="0" w:beforeAutospacing="0" w:after="0" w:afterAutospacing="0"/>
        <w:textAlignment w:val="baseline"/>
        <w:rPr>
          <w:rStyle w:val="normaltextrun"/>
          <w:rFonts w:ascii="Arial" w:hAnsi="Arial" w:cs="Arial"/>
          <w:sz w:val="36"/>
          <w:szCs w:val="36"/>
        </w:rPr>
      </w:pPr>
    </w:p>
    <w:p w14:paraId="239A1627" w14:textId="77777777" w:rsidR="00417101" w:rsidRDefault="00417101" w:rsidP="00673CA0">
      <w:pPr>
        <w:pStyle w:val="paragraph"/>
        <w:spacing w:before="0" w:beforeAutospacing="0" w:after="0" w:afterAutospacing="0"/>
        <w:textAlignment w:val="baseline"/>
        <w:rPr>
          <w:rStyle w:val="normaltextrun"/>
          <w:rFonts w:ascii="Arial" w:hAnsi="Arial" w:cs="Arial"/>
          <w:sz w:val="36"/>
          <w:szCs w:val="36"/>
        </w:rPr>
      </w:pPr>
    </w:p>
    <w:p w14:paraId="225F9FAD" w14:textId="49F0E18F" w:rsidR="00322902" w:rsidRDefault="00322902" w:rsidP="00322902">
      <w:pPr>
        <w:pStyle w:val="paragraph"/>
        <w:spacing w:before="0" w:beforeAutospacing="0" w:after="0" w:afterAutospacing="0"/>
        <w:jc w:val="center"/>
        <w:textAlignment w:val="baseline"/>
        <w:rPr>
          <w:rStyle w:val="normaltextrun"/>
          <w:rFonts w:ascii="Arial" w:hAnsi="Arial" w:cs="Arial"/>
          <w:sz w:val="36"/>
          <w:szCs w:val="36"/>
        </w:rPr>
      </w:pPr>
      <w:r>
        <w:rPr>
          <w:rStyle w:val="normaltextrun"/>
          <w:rFonts w:ascii="Arial" w:hAnsi="Arial" w:cs="Arial"/>
          <w:sz w:val="36"/>
          <w:szCs w:val="36"/>
        </w:rPr>
        <w:t>Public health measures available</w:t>
      </w:r>
    </w:p>
    <w:p w14:paraId="078FFEF3" w14:textId="77777777" w:rsidR="00322902" w:rsidRDefault="00322902" w:rsidP="00322902">
      <w:pPr>
        <w:pStyle w:val="paragraph"/>
        <w:spacing w:before="0" w:beforeAutospacing="0" w:after="0" w:afterAutospacing="0"/>
        <w:jc w:val="center"/>
        <w:textAlignment w:val="baseline"/>
        <w:rPr>
          <w:rStyle w:val="normaltextrun"/>
          <w:rFonts w:ascii="Arial" w:hAnsi="Arial" w:cs="Arial"/>
          <w:sz w:val="36"/>
          <w:szCs w:val="36"/>
        </w:rPr>
      </w:pPr>
    </w:p>
    <w:p w14:paraId="062BBD11" w14:textId="77777777" w:rsidR="00322902" w:rsidRDefault="00322902" w:rsidP="00322902">
      <w:pPr>
        <w:pStyle w:val="paragraph"/>
        <w:spacing w:before="0" w:beforeAutospacing="0" w:after="0" w:afterAutospacing="0"/>
        <w:textAlignment w:val="baseline"/>
        <w:rPr>
          <w:rStyle w:val="normaltextrun"/>
          <w:rFonts w:ascii="Arial" w:hAnsi="Arial" w:cs="Arial"/>
          <w:sz w:val="36"/>
          <w:szCs w:val="36"/>
        </w:rPr>
      </w:pPr>
    </w:p>
    <w:p w14:paraId="4B653E53" w14:textId="77777777" w:rsidR="00A66DBA" w:rsidRPr="00A66DBA" w:rsidRDefault="00A66DBA" w:rsidP="00A66DBA">
      <w:pPr>
        <w:pStyle w:val="trt0xe"/>
        <w:numPr>
          <w:ilvl w:val="0"/>
          <w:numId w:val="1"/>
        </w:numPr>
        <w:spacing w:before="0" w:beforeAutospacing="0" w:after="60" w:afterAutospacing="0"/>
        <w:rPr>
          <w:rFonts w:ascii="Arial" w:hAnsi="Arial" w:cs="Arial"/>
          <w:color w:val="202124"/>
          <w:sz w:val="36"/>
          <w:szCs w:val="36"/>
        </w:rPr>
      </w:pPr>
      <w:r w:rsidRPr="00A66DBA">
        <w:rPr>
          <w:rFonts w:ascii="Arial" w:hAnsi="Arial" w:cs="Arial"/>
          <w:color w:val="202124"/>
          <w:sz w:val="36"/>
          <w:szCs w:val="36"/>
        </w:rPr>
        <w:t>Smoking. the Ottawa Model for smoking cessation will be embedded in all Trusts by 2023 to 2024, meaning every person admitted to hospital who smokes will be offered support to quit. ...</w:t>
      </w:r>
      <w:r w:rsidRPr="00A66DBA">
        <w:rPr>
          <w:rStyle w:val="apple-converted-space"/>
          <w:rFonts w:ascii="Arial" w:hAnsi="Arial" w:cs="Arial"/>
          <w:color w:val="202124"/>
          <w:sz w:val="36"/>
          <w:szCs w:val="36"/>
        </w:rPr>
        <w:t> </w:t>
      </w:r>
    </w:p>
    <w:p w14:paraId="0614E546" w14:textId="77777777" w:rsidR="00A66DBA" w:rsidRPr="00A66DBA" w:rsidRDefault="00A66DBA" w:rsidP="00A66DBA">
      <w:pPr>
        <w:pStyle w:val="trt0xe"/>
        <w:numPr>
          <w:ilvl w:val="0"/>
          <w:numId w:val="1"/>
        </w:numPr>
        <w:spacing w:before="0" w:beforeAutospacing="0" w:after="60" w:afterAutospacing="0"/>
        <w:rPr>
          <w:rFonts w:ascii="Arial" w:hAnsi="Arial" w:cs="Arial"/>
          <w:color w:val="202124"/>
          <w:sz w:val="36"/>
          <w:szCs w:val="36"/>
        </w:rPr>
      </w:pPr>
      <w:r w:rsidRPr="00A66DBA">
        <w:rPr>
          <w:rFonts w:ascii="Arial" w:hAnsi="Arial" w:cs="Arial"/>
          <w:color w:val="202124"/>
          <w:sz w:val="36"/>
          <w:szCs w:val="36"/>
        </w:rPr>
        <w:t>Obesity and type 2 diabetes. ...</w:t>
      </w:r>
      <w:r w:rsidRPr="00A66DBA">
        <w:rPr>
          <w:rStyle w:val="apple-converted-space"/>
          <w:rFonts w:ascii="Arial" w:hAnsi="Arial" w:cs="Arial"/>
          <w:color w:val="202124"/>
          <w:sz w:val="36"/>
          <w:szCs w:val="36"/>
        </w:rPr>
        <w:t> </w:t>
      </w:r>
    </w:p>
    <w:p w14:paraId="6AAC7037" w14:textId="77777777" w:rsidR="00A66DBA" w:rsidRPr="00A66DBA" w:rsidRDefault="00A66DBA" w:rsidP="00A66DBA">
      <w:pPr>
        <w:pStyle w:val="trt0xe"/>
        <w:numPr>
          <w:ilvl w:val="0"/>
          <w:numId w:val="1"/>
        </w:numPr>
        <w:spacing w:before="0" w:beforeAutospacing="0" w:after="60" w:afterAutospacing="0"/>
        <w:rPr>
          <w:rFonts w:ascii="Arial" w:hAnsi="Arial" w:cs="Arial"/>
          <w:color w:val="202124"/>
          <w:sz w:val="36"/>
          <w:szCs w:val="36"/>
        </w:rPr>
      </w:pPr>
      <w:r w:rsidRPr="00A66DBA">
        <w:rPr>
          <w:rFonts w:ascii="Arial" w:hAnsi="Arial" w:cs="Arial"/>
          <w:color w:val="202124"/>
          <w:sz w:val="36"/>
          <w:szCs w:val="36"/>
        </w:rPr>
        <w:t>Diet and alcohol. ...</w:t>
      </w:r>
      <w:r w:rsidRPr="00A66DBA">
        <w:rPr>
          <w:rStyle w:val="apple-converted-space"/>
          <w:rFonts w:ascii="Arial" w:hAnsi="Arial" w:cs="Arial"/>
          <w:color w:val="202124"/>
          <w:sz w:val="36"/>
          <w:szCs w:val="36"/>
        </w:rPr>
        <w:t> </w:t>
      </w:r>
    </w:p>
    <w:p w14:paraId="7459DA40" w14:textId="406CCB71" w:rsidR="00A66DBA" w:rsidRDefault="00A66DBA" w:rsidP="00A66DBA">
      <w:pPr>
        <w:pStyle w:val="trt0xe"/>
        <w:numPr>
          <w:ilvl w:val="0"/>
          <w:numId w:val="1"/>
        </w:numPr>
        <w:spacing w:before="0" w:beforeAutospacing="0" w:after="60" w:afterAutospacing="0"/>
        <w:rPr>
          <w:rFonts w:ascii="Arial" w:hAnsi="Arial" w:cs="Arial"/>
          <w:color w:val="202124"/>
          <w:sz w:val="36"/>
          <w:szCs w:val="36"/>
        </w:rPr>
      </w:pPr>
      <w:r w:rsidRPr="00A66DBA">
        <w:rPr>
          <w:rFonts w:ascii="Arial" w:hAnsi="Arial" w:cs="Arial"/>
          <w:color w:val="202124"/>
          <w:sz w:val="36"/>
          <w:szCs w:val="36"/>
        </w:rPr>
        <w:t>Antimicrobial resistance and vaccines</w:t>
      </w:r>
      <w:proofErr w:type="gramStart"/>
      <w:r w:rsidRPr="00A66DBA">
        <w:rPr>
          <w:rFonts w:ascii="Arial" w:hAnsi="Arial" w:cs="Arial"/>
          <w:color w:val="202124"/>
          <w:sz w:val="36"/>
          <w:szCs w:val="36"/>
        </w:rPr>
        <w:t>.</w:t>
      </w:r>
      <w:r>
        <w:rPr>
          <w:rFonts w:ascii="Arial" w:hAnsi="Arial" w:cs="Arial"/>
          <w:color w:val="202124"/>
          <w:sz w:val="36"/>
          <w:szCs w:val="36"/>
        </w:rPr>
        <w:t>](</w:t>
      </w:r>
      <w:proofErr w:type="gramEnd"/>
      <w:r>
        <w:rPr>
          <w:rFonts w:ascii="Arial" w:hAnsi="Arial" w:cs="Arial"/>
          <w:color w:val="202124"/>
          <w:sz w:val="36"/>
          <w:szCs w:val="36"/>
        </w:rPr>
        <w:t xml:space="preserve">GOV.UK blogs) </w:t>
      </w:r>
    </w:p>
    <w:p w14:paraId="3D0F2698" w14:textId="2F2E503B" w:rsidR="00A66DBA" w:rsidRDefault="00A66DBA" w:rsidP="00A66DBA">
      <w:pPr>
        <w:pStyle w:val="trt0xe"/>
        <w:spacing w:before="0" w:beforeAutospacing="0" w:after="60" w:afterAutospacing="0"/>
        <w:rPr>
          <w:rFonts w:ascii="Arial" w:hAnsi="Arial" w:cs="Arial"/>
          <w:color w:val="4D5156"/>
          <w:sz w:val="36"/>
          <w:szCs w:val="36"/>
          <w:shd w:val="clear" w:color="auto" w:fill="FFFFFF"/>
        </w:rPr>
      </w:pPr>
      <w:r>
        <w:rPr>
          <w:rFonts w:ascii="Arial" w:hAnsi="Arial" w:cs="Arial"/>
          <w:color w:val="4D5156"/>
          <w:sz w:val="36"/>
          <w:szCs w:val="36"/>
          <w:shd w:val="clear" w:color="auto" w:fill="FFFFFF"/>
        </w:rPr>
        <w:t>M</w:t>
      </w:r>
      <w:r w:rsidRPr="00A66DBA">
        <w:rPr>
          <w:rFonts w:ascii="Arial" w:hAnsi="Arial" w:cs="Arial"/>
          <w:color w:val="4D5156"/>
          <w:sz w:val="36"/>
          <w:szCs w:val="36"/>
          <w:shd w:val="clear" w:color="auto" w:fill="FFFFFF"/>
        </w:rPr>
        <w:t>easures health at local authority, regional and national levels. It also enables comparison between geographic areas, health topics and combinations of the two over time. At present the Health Index covers England, but in future the aim is to extend this to the rest of the UK, if possible</w:t>
      </w:r>
      <w:r>
        <w:rPr>
          <w:rFonts w:ascii="Arial" w:hAnsi="Arial" w:cs="Arial"/>
          <w:color w:val="4D5156"/>
          <w:sz w:val="36"/>
          <w:szCs w:val="36"/>
          <w:shd w:val="clear" w:color="auto" w:fill="FFFFFF"/>
        </w:rPr>
        <w:t xml:space="preserve">. </w:t>
      </w:r>
      <w:proofErr w:type="gramStart"/>
      <w:r>
        <w:rPr>
          <w:rFonts w:ascii="Arial" w:hAnsi="Arial" w:cs="Arial"/>
          <w:color w:val="4D5156"/>
          <w:sz w:val="36"/>
          <w:szCs w:val="36"/>
          <w:shd w:val="clear" w:color="auto" w:fill="FFFFFF"/>
        </w:rPr>
        <w:t>( GOV.UK</w:t>
      </w:r>
      <w:proofErr w:type="gramEnd"/>
      <w:r>
        <w:rPr>
          <w:rFonts w:ascii="Arial" w:hAnsi="Arial" w:cs="Arial"/>
          <w:color w:val="4D5156"/>
          <w:sz w:val="36"/>
          <w:szCs w:val="36"/>
          <w:shd w:val="clear" w:color="auto" w:fill="FFFFFF"/>
        </w:rPr>
        <w:t xml:space="preserve"> 9 Nov 2022).</w:t>
      </w:r>
    </w:p>
    <w:p w14:paraId="3A12A5FA" w14:textId="77777777" w:rsidR="003B003E" w:rsidRDefault="003B003E" w:rsidP="00A66DBA">
      <w:pPr>
        <w:pStyle w:val="trt0xe"/>
        <w:spacing w:before="0" w:beforeAutospacing="0" w:after="60" w:afterAutospacing="0"/>
        <w:rPr>
          <w:rFonts w:ascii="Arial" w:hAnsi="Arial" w:cs="Arial"/>
          <w:color w:val="4D5156"/>
          <w:sz w:val="36"/>
          <w:szCs w:val="36"/>
          <w:shd w:val="clear" w:color="auto" w:fill="FFFFFF"/>
        </w:rPr>
      </w:pPr>
    </w:p>
    <w:p w14:paraId="5C854F8E"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As of May 04, 2023, there are several public health measures that are still available to help prevent the spread of infectious diseases and protect public health. </w:t>
      </w:r>
    </w:p>
    <w:p w14:paraId="0149D900"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09168362"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1. Vaccination: Vaccinations are available for several infectious diseases, including COVID-19, influenza, measles, and others. Getting a vaccine can help protect individuals and communities from these diseases. </w:t>
      </w:r>
    </w:p>
    <w:p w14:paraId="3FBB0ACA"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0599B19A"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lastRenderedPageBreak/>
        <w:t xml:space="preserve">2. Mask-wearing: Wearing masks is still an important public health measure in many regions to reduce the spread of respiratory illnesses like COVID-19, particularly in crowded settings and indoors. </w:t>
      </w:r>
    </w:p>
    <w:p w14:paraId="743F2461"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3563895C"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3. Social distancing: Maintaining social distancing of at least 1 meter (3 feet) between individuals is an effective measure to reduce the transmission of infectious diseases. </w:t>
      </w:r>
    </w:p>
    <w:p w14:paraId="46996C75"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06E29CC6"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4. Hand hygiene: Frequent handwashing with soap and </w:t>
      </w:r>
      <w:proofErr w:type="gramStart"/>
      <w:r w:rsidRPr="003B003E">
        <w:rPr>
          <w:rFonts w:ascii="Arial" w:hAnsi="Arial" w:cs="Arial"/>
          <w:color w:val="4D5156"/>
          <w:sz w:val="36"/>
          <w:szCs w:val="36"/>
          <w:shd w:val="clear" w:color="auto" w:fill="FFFFFF"/>
        </w:rPr>
        <w:t>water, or</w:t>
      </w:r>
      <w:proofErr w:type="gramEnd"/>
      <w:r w:rsidRPr="003B003E">
        <w:rPr>
          <w:rFonts w:ascii="Arial" w:hAnsi="Arial" w:cs="Arial"/>
          <w:color w:val="4D5156"/>
          <w:sz w:val="36"/>
          <w:szCs w:val="36"/>
          <w:shd w:val="clear" w:color="auto" w:fill="FFFFFF"/>
        </w:rPr>
        <w:t xml:space="preserve"> using hand sanitizer when soap and water aren't available, can help reduce the spread of germs and protect public health. </w:t>
      </w:r>
    </w:p>
    <w:p w14:paraId="3EA50A5B"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5C8B2843"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5. Contact tracing: Contact tracing is a critical public health measure used to identify and monitor individuals who may have been exposed to infectious diseases to help control outbreaks and prevent further transmission. </w:t>
      </w:r>
    </w:p>
    <w:p w14:paraId="61947F0F"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18DB51CC"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 xml:space="preserve">6. Quarantine and isolation: Quarantine and isolation measures are used to prevent individuals who have been exposed to infectious diseases or who are infected from spreading the disease to others. </w:t>
      </w:r>
    </w:p>
    <w:p w14:paraId="30DDAF70"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43A03B99" w14:textId="77777777" w:rsidR="003B003E" w:rsidRPr="003B003E" w:rsidRDefault="003B003E" w:rsidP="003B003E">
      <w:pPr>
        <w:pStyle w:val="trt0xe"/>
        <w:spacing w:after="6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lastRenderedPageBreak/>
        <w:t xml:space="preserve">7. Travel restrictions: Travel restrictions and advisories are used when there is a high risk of transmission of infectious diseases between regions. These measures can help slow the spread of diseases and protect public health. </w:t>
      </w:r>
    </w:p>
    <w:p w14:paraId="751B233D" w14:textId="77777777" w:rsidR="003B003E" w:rsidRPr="003B003E" w:rsidRDefault="003B003E" w:rsidP="003B003E">
      <w:pPr>
        <w:pStyle w:val="trt0xe"/>
        <w:spacing w:after="60"/>
        <w:rPr>
          <w:rFonts w:ascii="Arial" w:hAnsi="Arial" w:cs="Arial"/>
          <w:color w:val="4D5156"/>
          <w:sz w:val="36"/>
          <w:szCs w:val="36"/>
          <w:shd w:val="clear" w:color="auto" w:fill="FFFFFF"/>
        </w:rPr>
      </w:pPr>
    </w:p>
    <w:p w14:paraId="6A3D2995" w14:textId="2D23C004" w:rsidR="003B003E" w:rsidRDefault="003B003E" w:rsidP="003B003E">
      <w:pPr>
        <w:pStyle w:val="trt0xe"/>
        <w:spacing w:before="0" w:beforeAutospacing="0" w:after="60" w:afterAutospacing="0"/>
        <w:rPr>
          <w:rFonts w:ascii="Arial" w:hAnsi="Arial" w:cs="Arial"/>
          <w:color w:val="4D5156"/>
          <w:sz w:val="36"/>
          <w:szCs w:val="36"/>
          <w:shd w:val="clear" w:color="auto" w:fill="FFFFFF"/>
        </w:rPr>
      </w:pPr>
      <w:r w:rsidRPr="003B003E">
        <w:rPr>
          <w:rFonts w:ascii="Arial" w:hAnsi="Arial" w:cs="Arial"/>
          <w:color w:val="4D5156"/>
          <w:sz w:val="36"/>
          <w:szCs w:val="36"/>
          <w:shd w:val="clear" w:color="auto" w:fill="FFFFFF"/>
        </w:rPr>
        <w:t>Overall, these public health measures work best when used in combination to reduce the spread of infectious diseases and protect public health.</w:t>
      </w:r>
    </w:p>
    <w:p w14:paraId="57AB142A"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592943C7"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6C89A9B9"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70D48661"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02343C52"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35BAC1E4"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69592D56"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6A32C191"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77DB631D"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735F5D18"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46B81369"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4C82BE3E"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1964C130"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39D9BD26"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62C5BB4F" w14:textId="77777777" w:rsidR="00A02E24" w:rsidRDefault="00A02E24" w:rsidP="00A66DBA">
      <w:pPr>
        <w:pStyle w:val="trt0xe"/>
        <w:spacing w:before="0" w:beforeAutospacing="0" w:after="60" w:afterAutospacing="0"/>
        <w:rPr>
          <w:rFonts w:ascii="Arial" w:hAnsi="Arial" w:cs="Arial"/>
          <w:color w:val="4D5156"/>
          <w:sz w:val="36"/>
          <w:szCs w:val="36"/>
          <w:shd w:val="clear" w:color="auto" w:fill="FFFFFF"/>
        </w:rPr>
      </w:pPr>
    </w:p>
    <w:p w14:paraId="02B288AA"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042ED365"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7F17D47B" w14:textId="77777777" w:rsidR="003B003E" w:rsidRDefault="003B003E" w:rsidP="00A66DBA">
      <w:pPr>
        <w:pStyle w:val="trt0xe"/>
        <w:spacing w:before="0" w:beforeAutospacing="0" w:after="60" w:afterAutospacing="0"/>
        <w:rPr>
          <w:rFonts w:ascii="Arial" w:hAnsi="Arial" w:cs="Arial"/>
          <w:color w:val="4D5156"/>
          <w:sz w:val="36"/>
          <w:szCs w:val="36"/>
          <w:shd w:val="clear" w:color="auto" w:fill="FFFFFF"/>
        </w:rPr>
      </w:pPr>
    </w:p>
    <w:p w14:paraId="164CCB11"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5B28CA5E"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7523C914"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282CE509" w14:textId="77777777" w:rsidR="00417101" w:rsidRDefault="00417101" w:rsidP="00A66DBA">
      <w:pPr>
        <w:pStyle w:val="trt0xe"/>
        <w:spacing w:before="0" w:beforeAutospacing="0" w:after="60" w:afterAutospacing="0"/>
        <w:rPr>
          <w:rFonts w:ascii="Arial" w:hAnsi="Arial" w:cs="Arial"/>
          <w:color w:val="4D5156"/>
          <w:sz w:val="36"/>
          <w:szCs w:val="36"/>
          <w:shd w:val="clear" w:color="auto" w:fill="FFFFFF"/>
        </w:rPr>
      </w:pPr>
    </w:p>
    <w:p w14:paraId="15139F28" w14:textId="77777777" w:rsidR="0014441B" w:rsidRDefault="0014441B" w:rsidP="00A66DBA">
      <w:pPr>
        <w:pStyle w:val="trt0xe"/>
        <w:spacing w:before="0" w:beforeAutospacing="0" w:after="60" w:afterAutospacing="0"/>
        <w:rPr>
          <w:rFonts w:ascii="Arial" w:hAnsi="Arial" w:cs="Arial"/>
          <w:color w:val="4D5156"/>
          <w:sz w:val="36"/>
          <w:szCs w:val="36"/>
          <w:shd w:val="clear" w:color="auto" w:fill="FFFFFF"/>
        </w:rPr>
      </w:pPr>
    </w:p>
    <w:p w14:paraId="5D1ED6FE" w14:textId="2CCD803F" w:rsidR="0014441B" w:rsidRDefault="0014441B" w:rsidP="0014441B">
      <w:pPr>
        <w:pStyle w:val="trt0xe"/>
        <w:spacing w:before="0" w:beforeAutospacing="0" w:after="60" w:afterAutospacing="0"/>
        <w:jc w:val="center"/>
        <w:rPr>
          <w:rFonts w:ascii="Arial" w:hAnsi="Arial" w:cs="Arial"/>
          <w:color w:val="4D5156"/>
          <w:sz w:val="36"/>
          <w:szCs w:val="36"/>
          <w:shd w:val="clear" w:color="auto" w:fill="FFFFFF"/>
        </w:rPr>
      </w:pPr>
      <w:r>
        <w:rPr>
          <w:rFonts w:ascii="Arial" w:hAnsi="Arial" w:cs="Arial"/>
          <w:color w:val="4D5156"/>
          <w:sz w:val="36"/>
          <w:szCs w:val="36"/>
          <w:shd w:val="clear" w:color="auto" w:fill="FFFFFF"/>
        </w:rPr>
        <w:t>The key determinates/ risk factors of the chosen disease</w:t>
      </w:r>
    </w:p>
    <w:p w14:paraId="21F260CB" w14:textId="77777777" w:rsidR="00417101" w:rsidRDefault="00417101" w:rsidP="0014441B">
      <w:pPr>
        <w:pStyle w:val="trt0xe"/>
        <w:spacing w:before="0" w:beforeAutospacing="0" w:after="60" w:afterAutospacing="0"/>
        <w:jc w:val="center"/>
        <w:rPr>
          <w:rFonts w:ascii="Arial" w:hAnsi="Arial" w:cs="Arial"/>
          <w:color w:val="4D5156"/>
          <w:sz w:val="36"/>
          <w:szCs w:val="36"/>
          <w:shd w:val="clear" w:color="auto" w:fill="FFFFFF"/>
        </w:rPr>
      </w:pPr>
    </w:p>
    <w:p w14:paraId="21382467" w14:textId="77777777" w:rsidR="00417101" w:rsidRDefault="00417101" w:rsidP="00417101">
      <w:pPr>
        <w:pStyle w:val="trt0xe"/>
        <w:spacing w:before="0" w:beforeAutospacing="0" w:after="60" w:afterAutospacing="0"/>
        <w:rPr>
          <w:rFonts w:ascii="Arial" w:hAnsi="Arial" w:cs="Arial"/>
          <w:color w:val="4D5156"/>
          <w:sz w:val="36"/>
          <w:szCs w:val="36"/>
          <w:shd w:val="clear" w:color="auto" w:fill="FFFFFF"/>
        </w:rPr>
      </w:pPr>
    </w:p>
    <w:p w14:paraId="074967C7" w14:textId="77777777" w:rsidR="00417101" w:rsidRDefault="00417101" w:rsidP="0014441B">
      <w:pPr>
        <w:pStyle w:val="trt0xe"/>
        <w:spacing w:before="0" w:beforeAutospacing="0" w:after="60" w:afterAutospacing="0"/>
        <w:jc w:val="center"/>
        <w:rPr>
          <w:rFonts w:ascii="Arial" w:hAnsi="Arial" w:cs="Arial"/>
          <w:color w:val="4D5156"/>
          <w:sz w:val="36"/>
          <w:szCs w:val="36"/>
          <w:shd w:val="clear" w:color="auto" w:fill="FFFFFF"/>
        </w:rPr>
      </w:pPr>
    </w:p>
    <w:p w14:paraId="3509243A"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The key determinants of risk factors for Hepatitis B include:</w:t>
      </w:r>
    </w:p>
    <w:p w14:paraId="3ABFA355" w14:textId="77777777" w:rsidR="00BE3833" w:rsidRPr="00BE3833" w:rsidRDefault="00BE3833" w:rsidP="00BE3833">
      <w:pPr>
        <w:pStyle w:val="trt0xe"/>
        <w:spacing w:after="60"/>
        <w:rPr>
          <w:rFonts w:ascii="Arial" w:hAnsi="Arial" w:cs="Arial"/>
          <w:color w:val="202124"/>
          <w:sz w:val="36"/>
          <w:szCs w:val="36"/>
        </w:rPr>
      </w:pPr>
    </w:p>
    <w:p w14:paraId="64E9BAAF"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1. Being born to a mother who has Hepatitis B</w:t>
      </w:r>
    </w:p>
    <w:p w14:paraId="75ABBE5D"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2. Contact with blood or body fluids that may be infected with Hepatitis B, such as through injection drug use, sexual contact with an infected person, or healthcare work.</w:t>
      </w:r>
    </w:p>
    <w:p w14:paraId="58B2DA1D"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3. Having multiple sexual partners or having sex with an infected person</w:t>
      </w:r>
    </w:p>
    <w:p w14:paraId="60666CC4"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4. Sharing personal care items such as razors or toothbrushes with an infected person</w:t>
      </w:r>
    </w:p>
    <w:p w14:paraId="54677A10"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5. Being a healthcare worker who has exposure to blood or other bodily fluids</w:t>
      </w:r>
    </w:p>
    <w:p w14:paraId="20C29001"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6. Having a weakened immune system due to a medical condition or medication</w:t>
      </w:r>
    </w:p>
    <w:p w14:paraId="631B482F"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7. Traveling to areas with a high prevalence of Hepatitis B.</w:t>
      </w:r>
    </w:p>
    <w:p w14:paraId="28AD1A67" w14:textId="77777777" w:rsidR="00BE3833" w:rsidRPr="00BE3833" w:rsidRDefault="00BE3833" w:rsidP="00BE3833">
      <w:pPr>
        <w:pStyle w:val="trt0xe"/>
        <w:spacing w:after="60"/>
        <w:rPr>
          <w:rFonts w:ascii="Arial" w:hAnsi="Arial" w:cs="Arial"/>
          <w:color w:val="202124"/>
          <w:sz w:val="36"/>
          <w:szCs w:val="36"/>
        </w:rPr>
      </w:pPr>
    </w:p>
    <w:p w14:paraId="5AF975F0" w14:textId="13DAA767" w:rsidR="00A66DBA" w:rsidRDefault="00BE3833" w:rsidP="00BE3833">
      <w:pPr>
        <w:pStyle w:val="trt0xe"/>
        <w:spacing w:before="0" w:beforeAutospacing="0" w:after="60" w:afterAutospacing="0"/>
        <w:rPr>
          <w:rFonts w:ascii="Arial" w:hAnsi="Arial" w:cs="Arial"/>
          <w:color w:val="202124"/>
          <w:sz w:val="36"/>
          <w:szCs w:val="36"/>
        </w:rPr>
      </w:pPr>
      <w:r w:rsidRPr="00BE3833">
        <w:rPr>
          <w:rFonts w:ascii="Arial" w:hAnsi="Arial" w:cs="Arial"/>
          <w:color w:val="202124"/>
          <w:sz w:val="36"/>
          <w:szCs w:val="36"/>
        </w:rPr>
        <w:lastRenderedPageBreak/>
        <w:t>It's important to note that not everyone with risk factors will necessarily develop Hepatitis B, but taking precautionary measures such as vaccination and using protection during sexual activities can significantly lower the risk of transmission.</w:t>
      </w:r>
    </w:p>
    <w:p w14:paraId="688AC5D6" w14:textId="77777777" w:rsidR="0030306E" w:rsidRDefault="0030306E" w:rsidP="00BE3833">
      <w:pPr>
        <w:pStyle w:val="trt0xe"/>
        <w:spacing w:before="0" w:beforeAutospacing="0" w:after="60" w:afterAutospacing="0"/>
        <w:rPr>
          <w:rFonts w:ascii="Arial" w:hAnsi="Arial" w:cs="Arial"/>
          <w:color w:val="202124"/>
          <w:sz w:val="36"/>
          <w:szCs w:val="36"/>
        </w:rPr>
      </w:pPr>
    </w:p>
    <w:p w14:paraId="39098F6B"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The key diagnostic tests for determining hepatitis B include:</w:t>
      </w:r>
    </w:p>
    <w:p w14:paraId="3ECFC587" w14:textId="77777777" w:rsidR="0030306E" w:rsidRPr="0030306E" w:rsidRDefault="0030306E" w:rsidP="0030306E">
      <w:pPr>
        <w:pStyle w:val="trt0xe"/>
        <w:spacing w:after="60"/>
        <w:rPr>
          <w:rFonts w:ascii="Arial" w:hAnsi="Arial" w:cs="Arial"/>
          <w:color w:val="202124"/>
          <w:sz w:val="36"/>
          <w:szCs w:val="36"/>
        </w:rPr>
      </w:pPr>
    </w:p>
    <w:p w14:paraId="43D994B9"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1. Hepatitis B surface antigen (HBsAg) test: This test detects the presence of the surface antigen of the hepatitis B virus in the blood. A positive result indicates that the person is infected with the virus.</w:t>
      </w:r>
    </w:p>
    <w:p w14:paraId="0D2B5E64" w14:textId="77777777" w:rsidR="0030306E" w:rsidRPr="0030306E" w:rsidRDefault="0030306E" w:rsidP="0030306E">
      <w:pPr>
        <w:pStyle w:val="trt0xe"/>
        <w:spacing w:after="60"/>
        <w:rPr>
          <w:rFonts w:ascii="Arial" w:hAnsi="Arial" w:cs="Arial"/>
          <w:color w:val="202124"/>
          <w:sz w:val="36"/>
          <w:szCs w:val="36"/>
        </w:rPr>
      </w:pPr>
    </w:p>
    <w:p w14:paraId="53D0EC5B"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2. Hepatitis B core antibody (anti-HBc) test: This test detects the antibodies against the core antigen of the hepatitis B virus in the blood. A positive result indicates that the person has been exposed to the virus at some point in their life.</w:t>
      </w:r>
    </w:p>
    <w:p w14:paraId="11084A95" w14:textId="77777777" w:rsidR="0030306E" w:rsidRPr="0030306E" w:rsidRDefault="0030306E" w:rsidP="0030306E">
      <w:pPr>
        <w:pStyle w:val="trt0xe"/>
        <w:spacing w:after="60"/>
        <w:rPr>
          <w:rFonts w:ascii="Arial" w:hAnsi="Arial" w:cs="Arial"/>
          <w:color w:val="202124"/>
          <w:sz w:val="36"/>
          <w:szCs w:val="36"/>
        </w:rPr>
      </w:pPr>
    </w:p>
    <w:p w14:paraId="062202B6"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3. Hepatitis B surface antibody (anti-HBs) test: This test detects the antibodies against the surface antigen of the hepatitis B virus in the blood. A positive result indicates that the person is immune to the virus, either due to recovery from the infection or vaccination.</w:t>
      </w:r>
    </w:p>
    <w:p w14:paraId="61CEA5A8" w14:textId="77777777" w:rsidR="0030306E" w:rsidRPr="0030306E" w:rsidRDefault="0030306E" w:rsidP="0030306E">
      <w:pPr>
        <w:pStyle w:val="trt0xe"/>
        <w:spacing w:after="60"/>
        <w:rPr>
          <w:rFonts w:ascii="Arial" w:hAnsi="Arial" w:cs="Arial"/>
          <w:color w:val="202124"/>
          <w:sz w:val="36"/>
          <w:szCs w:val="36"/>
        </w:rPr>
      </w:pPr>
    </w:p>
    <w:p w14:paraId="2D8A7A73" w14:textId="4FB5F7F2" w:rsidR="0030306E" w:rsidRDefault="0030306E" w:rsidP="0030306E">
      <w:pPr>
        <w:pStyle w:val="trt0xe"/>
        <w:spacing w:before="0" w:beforeAutospacing="0" w:after="60" w:afterAutospacing="0"/>
        <w:rPr>
          <w:rFonts w:ascii="Arial" w:hAnsi="Arial" w:cs="Arial"/>
          <w:color w:val="202124"/>
          <w:sz w:val="36"/>
          <w:szCs w:val="36"/>
        </w:rPr>
      </w:pPr>
      <w:r w:rsidRPr="0030306E">
        <w:rPr>
          <w:rFonts w:ascii="Arial" w:hAnsi="Arial" w:cs="Arial"/>
          <w:color w:val="202124"/>
          <w:sz w:val="36"/>
          <w:szCs w:val="36"/>
        </w:rPr>
        <w:lastRenderedPageBreak/>
        <w:t>Other tests that may be performed include liver function tests, which evaluate liver enzymes and other markers of liver damage. Your healthcare provider will determine the appropriate tests to diagnose hepatitis B based on your medical history, symptoms, and risk factors.</w:t>
      </w:r>
    </w:p>
    <w:p w14:paraId="1513E3BF" w14:textId="77777777" w:rsidR="00417101" w:rsidRDefault="00417101" w:rsidP="00BE3833">
      <w:pPr>
        <w:pStyle w:val="trt0xe"/>
        <w:spacing w:before="0" w:beforeAutospacing="0" w:after="60" w:afterAutospacing="0"/>
        <w:rPr>
          <w:rFonts w:ascii="Arial" w:hAnsi="Arial" w:cs="Arial"/>
          <w:color w:val="202124"/>
          <w:sz w:val="36"/>
          <w:szCs w:val="36"/>
        </w:rPr>
      </w:pPr>
    </w:p>
    <w:p w14:paraId="449F3C33" w14:textId="77777777" w:rsidR="0030306E" w:rsidRDefault="0030306E" w:rsidP="00BE3833">
      <w:pPr>
        <w:pStyle w:val="trt0xe"/>
        <w:spacing w:before="0" w:beforeAutospacing="0" w:after="60" w:afterAutospacing="0"/>
        <w:rPr>
          <w:rFonts w:ascii="Arial" w:hAnsi="Arial" w:cs="Arial"/>
          <w:color w:val="202124"/>
          <w:sz w:val="36"/>
          <w:szCs w:val="36"/>
        </w:rPr>
      </w:pPr>
    </w:p>
    <w:p w14:paraId="32D33D7E" w14:textId="77777777" w:rsidR="00417101" w:rsidRDefault="00417101" w:rsidP="00BE3833">
      <w:pPr>
        <w:pStyle w:val="trt0xe"/>
        <w:spacing w:before="0" w:beforeAutospacing="0" w:after="60" w:afterAutospacing="0"/>
        <w:rPr>
          <w:rFonts w:ascii="Arial" w:hAnsi="Arial" w:cs="Arial"/>
          <w:color w:val="202124"/>
          <w:sz w:val="36"/>
          <w:szCs w:val="36"/>
        </w:rPr>
      </w:pPr>
    </w:p>
    <w:p w14:paraId="4C71557C" w14:textId="77777777" w:rsidR="00BE3833" w:rsidRDefault="00BE3833" w:rsidP="00BE3833">
      <w:pPr>
        <w:pStyle w:val="trt0xe"/>
        <w:spacing w:before="0" w:beforeAutospacing="0" w:after="60" w:afterAutospacing="0"/>
        <w:rPr>
          <w:rFonts w:ascii="Arial" w:hAnsi="Arial" w:cs="Arial"/>
          <w:color w:val="202124"/>
          <w:sz w:val="36"/>
          <w:szCs w:val="36"/>
        </w:rPr>
      </w:pPr>
    </w:p>
    <w:p w14:paraId="3FE2C53B" w14:textId="77777777" w:rsidR="00BE3833" w:rsidRDefault="00BE3833" w:rsidP="00BE3833">
      <w:pPr>
        <w:pStyle w:val="trt0xe"/>
        <w:spacing w:before="0" w:beforeAutospacing="0" w:after="60" w:afterAutospacing="0"/>
        <w:rPr>
          <w:rFonts w:ascii="Arial" w:hAnsi="Arial" w:cs="Arial"/>
          <w:color w:val="202124"/>
          <w:sz w:val="36"/>
          <w:szCs w:val="36"/>
        </w:rPr>
      </w:pPr>
    </w:p>
    <w:p w14:paraId="380D1C80" w14:textId="77777777" w:rsidR="00BE3833" w:rsidRDefault="00BE3833" w:rsidP="00BE3833">
      <w:pPr>
        <w:pStyle w:val="trt0xe"/>
        <w:spacing w:before="0" w:beforeAutospacing="0" w:after="60" w:afterAutospacing="0"/>
        <w:rPr>
          <w:rFonts w:ascii="Arial" w:hAnsi="Arial" w:cs="Arial"/>
          <w:color w:val="202124"/>
          <w:sz w:val="36"/>
          <w:szCs w:val="36"/>
        </w:rPr>
      </w:pPr>
    </w:p>
    <w:p w14:paraId="4B79388D" w14:textId="77777777" w:rsidR="00BE3833" w:rsidRDefault="00BE3833" w:rsidP="00BE3833">
      <w:pPr>
        <w:pStyle w:val="trt0xe"/>
        <w:spacing w:before="0" w:beforeAutospacing="0" w:after="60" w:afterAutospacing="0"/>
        <w:rPr>
          <w:rFonts w:ascii="Arial" w:hAnsi="Arial" w:cs="Arial"/>
          <w:color w:val="202124"/>
          <w:sz w:val="36"/>
          <w:szCs w:val="36"/>
        </w:rPr>
      </w:pPr>
    </w:p>
    <w:p w14:paraId="0C7E83D9" w14:textId="77777777" w:rsidR="00BE3833" w:rsidRDefault="00BE3833" w:rsidP="00BE3833">
      <w:pPr>
        <w:pStyle w:val="trt0xe"/>
        <w:spacing w:before="0" w:beforeAutospacing="0" w:after="60" w:afterAutospacing="0"/>
        <w:rPr>
          <w:rFonts w:ascii="Arial" w:hAnsi="Arial" w:cs="Arial"/>
          <w:color w:val="202124"/>
          <w:sz w:val="36"/>
          <w:szCs w:val="36"/>
        </w:rPr>
      </w:pPr>
    </w:p>
    <w:p w14:paraId="2312E4AF" w14:textId="77777777" w:rsidR="00BE3833" w:rsidRDefault="00BE3833" w:rsidP="00BE3833">
      <w:pPr>
        <w:pStyle w:val="trt0xe"/>
        <w:spacing w:before="0" w:beforeAutospacing="0" w:after="60" w:afterAutospacing="0"/>
        <w:rPr>
          <w:rFonts w:ascii="Arial" w:hAnsi="Arial" w:cs="Arial"/>
          <w:color w:val="202124"/>
          <w:sz w:val="36"/>
          <w:szCs w:val="36"/>
        </w:rPr>
      </w:pPr>
    </w:p>
    <w:p w14:paraId="444A5D46" w14:textId="77777777" w:rsidR="00417101" w:rsidRDefault="00417101" w:rsidP="00BE3833">
      <w:pPr>
        <w:pStyle w:val="trt0xe"/>
        <w:spacing w:before="0" w:beforeAutospacing="0" w:after="60" w:afterAutospacing="0"/>
        <w:rPr>
          <w:rFonts w:ascii="Arial" w:hAnsi="Arial" w:cs="Arial"/>
          <w:color w:val="202124"/>
          <w:sz w:val="36"/>
          <w:szCs w:val="36"/>
        </w:rPr>
      </w:pPr>
    </w:p>
    <w:p w14:paraId="50CCF125" w14:textId="77777777" w:rsidR="00417101" w:rsidRDefault="00417101" w:rsidP="00BE3833">
      <w:pPr>
        <w:pStyle w:val="trt0xe"/>
        <w:spacing w:before="0" w:beforeAutospacing="0" w:after="60" w:afterAutospacing="0"/>
        <w:rPr>
          <w:rFonts w:ascii="Arial" w:hAnsi="Arial" w:cs="Arial"/>
          <w:color w:val="202124"/>
          <w:sz w:val="36"/>
          <w:szCs w:val="36"/>
        </w:rPr>
      </w:pPr>
    </w:p>
    <w:p w14:paraId="2B403A88" w14:textId="77777777" w:rsidR="00A02E24" w:rsidRDefault="00A02E24" w:rsidP="00BE3833">
      <w:pPr>
        <w:pStyle w:val="trt0xe"/>
        <w:spacing w:before="0" w:beforeAutospacing="0" w:after="60" w:afterAutospacing="0"/>
        <w:rPr>
          <w:rFonts w:ascii="Arial" w:hAnsi="Arial" w:cs="Arial"/>
          <w:color w:val="202124"/>
          <w:sz w:val="36"/>
          <w:szCs w:val="36"/>
        </w:rPr>
      </w:pPr>
    </w:p>
    <w:p w14:paraId="06113647" w14:textId="77777777" w:rsidR="00A02E24" w:rsidRDefault="00A02E24" w:rsidP="00BE3833">
      <w:pPr>
        <w:pStyle w:val="trt0xe"/>
        <w:spacing w:before="0" w:beforeAutospacing="0" w:after="60" w:afterAutospacing="0"/>
        <w:rPr>
          <w:rFonts w:ascii="Arial" w:hAnsi="Arial" w:cs="Arial"/>
          <w:color w:val="202124"/>
          <w:sz w:val="36"/>
          <w:szCs w:val="36"/>
        </w:rPr>
      </w:pPr>
    </w:p>
    <w:p w14:paraId="2A78B9C7" w14:textId="77777777" w:rsidR="00A02E24" w:rsidRDefault="00A02E24" w:rsidP="00BE3833">
      <w:pPr>
        <w:pStyle w:val="trt0xe"/>
        <w:spacing w:before="0" w:beforeAutospacing="0" w:after="60" w:afterAutospacing="0"/>
        <w:rPr>
          <w:rFonts w:ascii="Arial" w:hAnsi="Arial" w:cs="Arial"/>
          <w:color w:val="202124"/>
          <w:sz w:val="36"/>
          <w:szCs w:val="36"/>
        </w:rPr>
      </w:pPr>
    </w:p>
    <w:p w14:paraId="4B7F14CE" w14:textId="77777777" w:rsidR="00A02E24" w:rsidRDefault="00A02E24" w:rsidP="00BE3833">
      <w:pPr>
        <w:pStyle w:val="trt0xe"/>
        <w:spacing w:before="0" w:beforeAutospacing="0" w:after="60" w:afterAutospacing="0"/>
        <w:rPr>
          <w:rFonts w:ascii="Arial" w:hAnsi="Arial" w:cs="Arial"/>
          <w:color w:val="202124"/>
          <w:sz w:val="36"/>
          <w:szCs w:val="36"/>
        </w:rPr>
      </w:pPr>
    </w:p>
    <w:p w14:paraId="7BFA497B" w14:textId="77777777" w:rsidR="00A02E24" w:rsidRDefault="00A02E24" w:rsidP="00BE3833">
      <w:pPr>
        <w:pStyle w:val="trt0xe"/>
        <w:spacing w:before="0" w:beforeAutospacing="0" w:after="60" w:afterAutospacing="0"/>
        <w:rPr>
          <w:rFonts w:ascii="Arial" w:hAnsi="Arial" w:cs="Arial"/>
          <w:color w:val="202124"/>
          <w:sz w:val="36"/>
          <w:szCs w:val="36"/>
        </w:rPr>
      </w:pPr>
    </w:p>
    <w:p w14:paraId="3713D4AD" w14:textId="77777777" w:rsidR="00A02E24" w:rsidRDefault="00A02E24" w:rsidP="00BE3833">
      <w:pPr>
        <w:pStyle w:val="trt0xe"/>
        <w:spacing w:before="0" w:beforeAutospacing="0" w:after="60" w:afterAutospacing="0"/>
        <w:rPr>
          <w:rFonts w:ascii="Arial" w:hAnsi="Arial" w:cs="Arial"/>
          <w:color w:val="202124"/>
          <w:sz w:val="36"/>
          <w:szCs w:val="36"/>
        </w:rPr>
      </w:pPr>
    </w:p>
    <w:p w14:paraId="482C6E4F" w14:textId="77777777" w:rsidR="00A02E24" w:rsidRDefault="00A02E24" w:rsidP="00BE3833">
      <w:pPr>
        <w:pStyle w:val="trt0xe"/>
        <w:spacing w:before="0" w:beforeAutospacing="0" w:after="60" w:afterAutospacing="0"/>
        <w:rPr>
          <w:rFonts w:ascii="Arial" w:hAnsi="Arial" w:cs="Arial"/>
          <w:color w:val="202124"/>
          <w:sz w:val="36"/>
          <w:szCs w:val="36"/>
        </w:rPr>
      </w:pPr>
    </w:p>
    <w:p w14:paraId="24ED895A" w14:textId="77777777" w:rsidR="00A02E24" w:rsidRDefault="00A02E24" w:rsidP="00BE3833">
      <w:pPr>
        <w:pStyle w:val="trt0xe"/>
        <w:spacing w:before="0" w:beforeAutospacing="0" w:after="60" w:afterAutospacing="0"/>
        <w:rPr>
          <w:rFonts w:ascii="Arial" w:hAnsi="Arial" w:cs="Arial"/>
          <w:color w:val="202124"/>
          <w:sz w:val="36"/>
          <w:szCs w:val="36"/>
        </w:rPr>
      </w:pPr>
    </w:p>
    <w:p w14:paraId="6F5E70F9" w14:textId="77777777" w:rsidR="00A02E24" w:rsidRDefault="00A02E24" w:rsidP="00BE3833">
      <w:pPr>
        <w:pStyle w:val="trt0xe"/>
        <w:spacing w:before="0" w:beforeAutospacing="0" w:after="60" w:afterAutospacing="0"/>
        <w:rPr>
          <w:rFonts w:ascii="Arial" w:hAnsi="Arial" w:cs="Arial"/>
          <w:color w:val="202124"/>
          <w:sz w:val="36"/>
          <w:szCs w:val="36"/>
        </w:rPr>
      </w:pPr>
    </w:p>
    <w:p w14:paraId="2E961FF8" w14:textId="77777777" w:rsidR="00A02E24" w:rsidRDefault="00A02E24" w:rsidP="00BE3833">
      <w:pPr>
        <w:pStyle w:val="trt0xe"/>
        <w:spacing w:before="0" w:beforeAutospacing="0" w:after="60" w:afterAutospacing="0"/>
        <w:rPr>
          <w:rFonts w:ascii="Arial" w:hAnsi="Arial" w:cs="Arial"/>
          <w:color w:val="202124"/>
          <w:sz w:val="36"/>
          <w:szCs w:val="36"/>
        </w:rPr>
      </w:pPr>
    </w:p>
    <w:p w14:paraId="397247A4" w14:textId="77777777" w:rsidR="00417101" w:rsidRDefault="00417101" w:rsidP="00BE3833">
      <w:pPr>
        <w:pStyle w:val="trt0xe"/>
        <w:spacing w:before="0" w:beforeAutospacing="0" w:after="60" w:afterAutospacing="0"/>
        <w:rPr>
          <w:rFonts w:ascii="Arial" w:hAnsi="Arial" w:cs="Arial"/>
          <w:color w:val="202124"/>
          <w:sz w:val="36"/>
          <w:szCs w:val="36"/>
        </w:rPr>
      </w:pPr>
    </w:p>
    <w:p w14:paraId="751CD42A" w14:textId="77777777" w:rsidR="00417101" w:rsidRDefault="00417101" w:rsidP="00BE3833">
      <w:pPr>
        <w:pStyle w:val="trt0xe"/>
        <w:spacing w:before="0" w:beforeAutospacing="0" w:after="60" w:afterAutospacing="0"/>
        <w:rPr>
          <w:rFonts w:ascii="Arial" w:hAnsi="Arial" w:cs="Arial"/>
          <w:color w:val="202124"/>
          <w:sz w:val="36"/>
          <w:szCs w:val="36"/>
        </w:rPr>
      </w:pPr>
    </w:p>
    <w:p w14:paraId="480A2827" w14:textId="77777777" w:rsidR="00417101" w:rsidRDefault="00417101" w:rsidP="00BE3833">
      <w:pPr>
        <w:pStyle w:val="trt0xe"/>
        <w:spacing w:before="0" w:beforeAutospacing="0" w:after="60" w:afterAutospacing="0"/>
        <w:rPr>
          <w:rFonts w:ascii="Arial" w:hAnsi="Arial" w:cs="Arial"/>
          <w:color w:val="202124"/>
          <w:sz w:val="36"/>
          <w:szCs w:val="36"/>
        </w:rPr>
      </w:pPr>
    </w:p>
    <w:p w14:paraId="20E757D4" w14:textId="77777777" w:rsidR="00417101" w:rsidRDefault="00417101" w:rsidP="00BE3833">
      <w:pPr>
        <w:pStyle w:val="trt0xe"/>
        <w:spacing w:before="0" w:beforeAutospacing="0" w:after="60" w:afterAutospacing="0"/>
        <w:rPr>
          <w:rFonts w:ascii="Arial" w:hAnsi="Arial" w:cs="Arial"/>
          <w:color w:val="202124"/>
          <w:sz w:val="36"/>
          <w:szCs w:val="36"/>
        </w:rPr>
      </w:pPr>
    </w:p>
    <w:p w14:paraId="2148742B" w14:textId="77777777" w:rsidR="00417101" w:rsidRDefault="00417101" w:rsidP="00BE3833">
      <w:pPr>
        <w:pStyle w:val="trt0xe"/>
        <w:spacing w:before="0" w:beforeAutospacing="0" w:after="60" w:afterAutospacing="0"/>
        <w:rPr>
          <w:rFonts w:ascii="Arial" w:hAnsi="Arial" w:cs="Arial"/>
          <w:color w:val="202124"/>
          <w:sz w:val="36"/>
          <w:szCs w:val="36"/>
        </w:rPr>
      </w:pPr>
    </w:p>
    <w:p w14:paraId="42837A33" w14:textId="77777777" w:rsidR="00E248FD" w:rsidRDefault="00E248FD" w:rsidP="00BE3833">
      <w:pPr>
        <w:pStyle w:val="trt0xe"/>
        <w:spacing w:before="0" w:beforeAutospacing="0" w:after="60" w:afterAutospacing="0"/>
        <w:rPr>
          <w:rFonts w:ascii="Arial" w:hAnsi="Arial" w:cs="Arial"/>
          <w:color w:val="202124"/>
          <w:sz w:val="36"/>
          <w:szCs w:val="36"/>
        </w:rPr>
      </w:pPr>
    </w:p>
    <w:p w14:paraId="3CFDB9E0" w14:textId="2E265DC3" w:rsidR="00BE3833" w:rsidRDefault="00BE3833" w:rsidP="00BE3833">
      <w:pPr>
        <w:pStyle w:val="trt0xe"/>
        <w:spacing w:before="0" w:beforeAutospacing="0" w:after="60" w:afterAutospacing="0"/>
        <w:jc w:val="center"/>
        <w:rPr>
          <w:rFonts w:ascii="Arial" w:hAnsi="Arial" w:cs="Arial"/>
          <w:color w:val="202124"/>
          <w:sz w:val="36"/>
          <w:szCs w:val="36"/>
        </w:rPr>
      </w:pPr>
      <w:r>
        <w:rPr>
          <w:rFonts w:ascii="Arial" w:hAnsi="Arial" w:cs="Arial"/>
          <w:color w:val="202124"/>
          <w:sz w:val="36"/>
          <w:szCs w:val="36"/>
        </w:rPr>
        <w:t xml:space="preserve">Short- term public consequences of the disease in health or social care setting </w:t>
      </w:r>
    </w:p>
    <w:p w14:paraId="286DC4B2" w14:textId="77777777" w:rsidR="00BE3833" w:rsidRDefault="00BE3833" w:rsidP="00BE3833">
      <w:pPr>
        <w:pStyle w:val="trt0xe"/>
        <w:spacing w:before="0" w:beforeAutospacing="0" w:after="60" w:afterAutospacing="0"/>
        <w:rPr>
          <w:rFonts w:ascii="Arial" w:hAnsi="Arial" w:cs="Arial"/>
          <w:color w:val="202124"/>
          <w:sz w:val="36"/>
          <w:szCs w:val="36"/>
        </w:rPr>
      </w:pPr>
    </w:p>
    <w:p w14:paraId="19A172AA" w14:textId="77777777" w:rsidR="00BE3833" w:rsidRPr="00BE3833" w:rsidRDefault="00BE3833" w:rsidP="00BE3833">
      <w:pPr>
        <w:pStyle w:val="trt0xe"/>
        <w:spacing w:after="60"/>
        <w:rPr>
          <w:rFonts w:ascii="Arial" w:hAnsi="Arial" w:cs="Arial"/>
          <w:color w:val="202124"/>
          <w:sz w:val="36"/>
          <w:szCs w:val="36"/>
        </w:rPr>
      </w:pPr>
      <w:r w:rsidRPr="00BE3833">
        <w:rPr>
          <w:rFonts w:ascii="Arial" w:hAnsi="Arial" w:cs="Arial"/>
          <w:color w:val="202124"/>
          <w:sz w:val="36"/>
          <w:szCs w:val="36"/>
        </w:rPr>
        <w:t>The potential public consequences of a disease in a health social care setting can be quite significant. If a disease is highly contagious, it can easily spread among vulnerable individuals, such as elderly, immunocompromised, or chronically ill patients, and staff members who provide care for them, leading to a significant increase in morbidity and mortality rates.</w:t>
      </w:r>
    </w:p>
    <w:p w14:paraId="61B89356" w14:textId="77777777" w:rsidR="00BE3833" w:rsidRPr="00BE3833" w:rsidRDefault="00BE3833" w:rsidP="00BE3833">
      <w:pPr>
        <w:pStyle w:val="trt0xe"/>
        <w:spacing w:after="60"/>
        <w:rPr>
          <w:rFonts w:ascii="Arial" w:hAnsi="Arial" w:cs="Arial"/>
          <w:color w:val="202124"/>
          <w:sz w:val="36"/>
          <w:szCs w:val="36"/>
        </w:rPr>
      </w:pPr>
    </w:p>
    <w:p w14:paraId="59FDBBA3" w14:textId="58359490" w:rsidR="00BE3833" w:rsidRDefault="00BE3833" w:rsidP="00BE3833">
      <w:pPr>
        <w:pStyle w:val="trt0xe"/>
        <w:spacing w:before="0" w:beforeAutospacing="0" w:after="60" w:afterAutospacing="0"/>
        <w:rPr>
          <w:rFonts w:ascii="Arial" w:hAnsi="Arial" w:cs="Arial"/>
          <w:color w:val="202124"/>
          <w:sz w:val="36"/>
          <w:szCs w:val="36"/>
        </w:rPr>
      </w:pPr>
      <w:r w:rsidRPr="00BE3833">
        <w:rPr>
          <w:rFonts w:ascii="Arial" w:hAnsi="Arial" w:cs="Arial"/>
          <w:color w:val="202124"/>
          <w:sz w:val="36"/>
          <w:szCs w:val="36"/>
        </w:rPr>
        <w:t xml:space="preserve">Additionally, if an outbreak occurs in a health social care setting, it can have a ripple effect on the wider community, potentially leading to the spread of the disease beyond the facility's walls into families, </w:t>
      </w:r>
      <w:r w:rsidR="00417101" w:rsidRPr="00BE3833">
        <w:rPr>
          <w:rFonts w:ascii="Arial" w:hAnsi="Arial" w:cs="Arial"/>
          <w:color w:val="202124"/>
          <w:sz w:val="36"/>
          <w:szCs w:val="36"/>
        </w:rPr>
        <w:t>neighbourhoods</w:t>
      </w:r>
      <w:r w:rsidRPr="00BE3833">
        <w:rPr>
          <w:rFonts w:ascii="Arial" w:hAnsi="Arial" w:cs="Arial"/>
          <w:color w:val="202124"/>
          <w:sz w:val="36"/>
          <w:szCs w:val="36"/>
        </w:rPr>
        <w:t>, and other parts of the healthcare system. Moreover, any outbreaks or news of outbreaks can also cause public panic and fear. This can lead to a decrease in the overall confidence in the healthcare system, as well as potential economic consequences due to the cost of treatment and containment efforts.</w:t>
      </w:r>
    </w:p>
    <w:p w14:paraId="2F188994" w14:textId="77777777" w:rsidR="0030306E" w:rsidRDefault="0030306E" w:rsidP="00BE3833">
      <w:pPr>
        <w:pStyle w:val="trt0xe"/>
        <w:spacing w:before="0" w:beforeAutospacing="0" w:after="60" w:afterAutospacing="0"/>
        <w:rPr>
          <w:rFonts w:ascii="Arial" w:hAnsi="Arial" w:cs="Arial"/>
          <w:color w:val="202124"/>
          <w:sz w:val="36"/>
          <w:szCs w:val="36"/>
        </w:rPr>
      </w:pPr>
    </w:p>
    <w:p w14:paraId="4574D8FB"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The short-term public health consequences of hepatitis B include:</w:t>
      </w:r>
    </w:p>
    <w:p w14:paraId="2EB4F0D3" w14:textId="77777777" w:rsidR="0030306E" w:rsidRPr="0030306E" w:rsidRDefault="0030306E" w:rsidP="0030306E">
      <w:pPr>
        <w:pStyle w:val="trt0xe"/>
        <w:spacing w:after="60"/>
        <w:rPr>
          <w:rFonts w:ascii="Arial" w:hAnsi="Arial" w:cs="Arial"/>
          <w:color w:val="202124"/>
          <w:sz w:val="36"/>
          <w:szCs w:val="36"/>
        </w:rPr>
      </w:pPr>
    </w:p>
    <w:p w14:paraId="6E8787BF"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 xml:space="preserve">1. Acute illness: Hepatitis B can cause acute illness, which can lead to symptoms such as fever, fatigue, loss </w:t>
      </w:r>
      <w:r w:rsidRPr="0030306E">
        <w:rPr>
          <w:rFonts w:ascii="Arial" w:hAnsi="Arial" w:cs="Arial"/>
          <w:color w:val="202124"/>
          <w:sz w:val="36"/>
          <w:szCs w:val="36"/>
        </w:rPr>
        <w:lastRenderedPageBreak/>
        <w:t>of appetite, nausea, vomiting, abdominal pain, and jaundice. These symptoms can be severe and can last several weeks.</w:t>
      </w:r>
    </w:p>
    <w:p w14:paraId="606F93F6" w14:textId="77777777" w:rsidR="0030306E" w:rsidRPr="0030306E" w:rsidRDefault="0030306E" w:rsidP="0030306E">
      <w:pPr>
        <w:pStyle w:val="trt0xe"/>
        <w:spacing w:after="60"/>
        <w:rPr>
          <w:rFonts w:ascii="Arial" w:hAnsi="Arial" w:cs="Arial"/>
          <w:color w:val="202124"/>
          <w:sz w:val="36"/>
          <w:szCs w:val="36"/>
        </w:rPr>
      </w:pPr>
    </w:p>
    <w:p w14:paraId="338C1BA9"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2. Hospitalization: People with acute hepatitis B may require hospitalization to manage their symptoms and prevent complications.</w:t>
      </w:r>
    </w:p>
    <w:p w14:paraId="210DED53" w14:textId="77777777" w:rsidR="0030306E" w:rsidRPr="0030306E" w:rsidRDefault="0030306E" w:rsidP="0030306E">
      <w:pPr>
        <w:pStyle w:val="trt0xe"/>
        <w:spacing w:after="60"/>
        <w:rPr>
          <w:rFonts w:ascii="Arial" w:hAnsi="Arial" w:cs="Arial"/>
          <w:color w:val="202124"/>
          <w:sz w:val="36"/>
          <w:szCs w:val="36"/>
        </w:rPr>
      </w:pPr>
    </w:p>
    <w:p w14:paraId="2E565535"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3. Spread of infection: Hepatitis B is highly contagious and can be spread through contact with infected blood or bodily fluids. This can lead to the spread of infection in communities and increase the risk of outbreaks.</w:t>
      </w:r>
    </w:p>
    <w:p w14:paraId="410F93BE" w14:textId="77777777" w:rsidR="0030306E" w:rsidRPr="0030306E" w:rsidRDefault="0030306E" w:rsidP="0030306E">
      <w:pPr>
        <w:pStyle w:val="trt0xe"/>
        <w:spacing w:after="60"/>
        <w:rPr>
          <w:rFonts w:ascii="Arial" w:hAnsi="Arial" w:cs="Arial"/>
          <w:color w:val="202124"/>
          <w:sz w:val="36"/>
          <w:szCs w:val="36"/>
        </w:rPr>
      </w:pPr>
    </w:p>
    <w:p w14:paraId="0DA3B06D"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 xml:space="preserve">4. Transmission to </w:t>
      </w:r>
      <w:proofErr w:type="spellStart"/>
      <w:r w:rsidRPr="0030306E">
        <w:rPr>
          <w:rFonts w:ascii="Arial" w:hAnsi="Arial" w:cs="Arial"/>
          <w:color w:val="202124"/>
          <w:sz w:val="36"/>
          <w:szCs w:val="36"/>
        </w:rPr>
        <w:t>newborns</w:t>
      </w:r>
      <w:proofErr w:type="spellEnd"/>
      <w:r w:rsidRPr="0030306E">
        <w:rPr>
          <w:rFonts w:ascii="Arial" w:hAnsi="Arial" w:cs="Arial"/>
          <w:color w:val="202124"/>
          <w:sz w:val="36"/>
          <w:szCs w:val="36"/>
        </w:rPr>
        <w:t xml:space="preserve">: Pregnant women with hepatitis B can transmit the infection to their </w:t>
      </w:r>
      <w:proofErr w:type="spellStart"/>
      <w:r w:rsidRPr="0030306E">
        <w:rPr>
          <w:rFonts w:ascii="Arial" w:hAnsi="Arial" w:cs="Arial"/>
          <w:color w:val="202124"/>
          <w:sz w:val="36"/>
          <w:szCs w:val="36"/>
        </w:rPr>
        <w:t>newborns</w:t>
      </w:r>
      <w:proofErr w:type="spellEnd"/>
      <w:r w:rsidRPr="0030306E">
        <w:rPr>
          <w:rFonts w:ascii="Arial" w:hAnsi="Arial" w:cs="Arial"/>
          <w:color w:val="202124"/>
          <w:sz w:val="36"/>
          <w:szCs w:val="36"/>
        </w:rPr>
        <w:t>, which can result in severe liver damage or even death.</w:t>
      </w:r>
    </w:p>
    <w:p w14:paraId="5BB3F540" w14:textId="77777777" w:rsidR="0030306E" w:rsidRPr="0030306E" w:rsidRDefault="0030306E" w:rsidP="0030306E">
      <w:pPr>
        <w:pStyle w:val="trt0xe"/>
        <w:spacing w:after="60"/>
        <w:rPr>
          <w:rFonts w:ascii="Arial" w:hAnsi="Arial" w:cs="Arial"/>
          <w:color w:val="202124"/>
          <w:sz w:val="36"/>
          <w:szCs w:val="36"/>
        </w:rPr>
      </w:pPr>
    </w:p>
    <w:p w14:paraId="21D4862C"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5. Increased healthcare costs: The treatment and management of hepatitis B can be costly, both for individuals and healthcare systems.</w:t>
      </w:r>
    </w:p>
    <w:p w14:paraId="712C0B5E" w14:textId="77777777" w:rsidR="0030306E" w:rsidRPr="0030306E" w:rsidRDefault="0030306E" w:rsidP="0030306E">
      <w:pPr>
        <w:pStyle w:val="trt0xe"/>
        <w:spacing w:after="60"/>
        <w:rPr>
          <w:rFonts w:ascii="Arial" w:hAnsi="Arial" w:cs="Arial"/>
          <w:color w:val="202124"/>
          <w:sz w:val="36"/>
          <w:szCs w:val="36"/>
        </w:rPr>
      </w:pPr>
    </w:p>
    <w:p w14:paraId="41BCF6A1" w14:textId="77777777" w:rsidR="0030306E" w:rsidRPr="0030306E" w:rsidRDefault="0030306E" w:rsidP="0030306E">
      <w:pPr>
        <w:pStyle w:val="trt0xe"/>
        <w:spacing w:after="60"/>
        <w:rPr>
          <w:rFonts w:ascii="Arial" w:hAnsi="Arial" w:cs="Arial"/>
          <w:color w:val="202124"/>
          <w:sz w:val="36"/>
          <w:szCs w:val="36"/>
        </w:rPr>
      </w:pPr>
      <w:r w:rsidRPr="0030306E">
        <w:rPr>
          <w:rFonts w:ascii="Arial" w:hAnsi="Arial" w:cs="Arial"/>
          <w:color w:val="202124"/>
          <w:sz w:val="36"/>
          <w:szCs w:val="36"/>
        </w:rPr>
        <w:t>6. Discrimination: People with hepatitis B may face discrimination and stigma due to the misconceptions surrounding the disease.</w:t>
      </w:r>
    </w:p>
    <w:p w14:paraId="094E6478" w14:textId="77777777" w:rsidR="0030306E" w:rsidRPr="0030306E" w:rsidRDefault="0030306E" w:rsidP="0030306E">
      <w:pPr>
        <w:pStyle w:val="trt0xe"/>
        <w:spacing w:after="60"/>
        <w:rPr>
          <w:rFonts w:ascii="Arial" w:hAnsi="Arial" w:cs="Arial"/>
          <w:color w:val="202124"/>
          <w:sz w:val="36"/>
          <w:szCs w:val="36"/>
        </w:rPr>
      </w:pPr>
    </w:p>
    <w:p w14:paraId="754DCAA3" w14:textId="1F710B3D" w:rsidR="0030306E" w:rsidRDefault="0030306E" w:rsidP="0030306E">
      <w:pPr>
        <w:pStyle w:val="trt0xe"/>
        <w:spacing w:before="0" w:beforeAutospacing="0" w:after="60" w:afterAutospacing="0"/>
        <w:rPr>
          <w:rFonts w:ascii="Arial" w:hAnsi="Arial" w:cs="Arial"/>
          <w:color w:val="202124"/>
          <w:sz w:val="36"/>
          <w:szCs w:val="36"/>
        </w:rPr>
      </w:pPr>
      <w:r w:rsidRPr="0030306E">
        <w:rPr>
          <w:rFonts w:ascii="Arial" w:hAnsi="Arial" w:cs="Arial"/>
          <w:color w:val="202124"/>
          <w:sz w:val="36"/>
          <w:szCs w:val="36"/>
        </w:rPr>
        <w:lastRenderedPageBreak/>
        <w:t>Overall, the short-term public health consequences of hepatitis B highlight the importance of prevention measures such as vaccination and safe sex practices to reduce the spread of the infection.</w:t>
      </w:r>
    </w:p>
    <w:p w14:paraId="0D3D5618" w14:textId="77777777" w:rsidR="0030306E" w:rsidRDefault="0030306E" w:rsidP="0030306E">
      <w:pPr>
        <w:pStyle w:val="trt0xe"/>
        <w:spacing w:before="0" w:beforeAutospacing="0" w:after="60" w:afterAutospacing="0"/>
        <w:rPr>
          <w:rFonts w:ascii="Arial" w:hAnsi="Arial" w:cs="Arial"/>
          <w:color w:val="202124"/>
          <w:sz w:val="36"/>
          <w:szCs w:val="36"/>
        </w:rPr>
      </w:pPr>
    </w:p>
    <w:p w14:paraId="318FC19D" w14:textId="77777777" w:rsidR="0030306E" w:rsidRDefault="0030306E" w:rsidP="0030306E">
      <w:pPr>
        <w:pStyle w:val="trt0xe"/>
        <w:spacing w:before="0" w:beforeAutospacing="0" w:after="60" w:afterAutospacing="0"/>
        <w:rPr>
          <w:rFonts w:ascii="Arial" w:hAnsi="Arial" w:cs="Arial"/>
          <w:color w:val="202124"/>
          <w:sz w:val="36"/>
          <w:szCs w:val="36"/>
        </w:rPr>
      </w:pPr>
    </w:p>
    <w:p w14:paraId="6A285C05" w14:textId="77777777" w:rsidR="00BE3833" w:rsidRDefault="00BE3833" w:rsidP="00BE3833">
      <w:pPr>
        <w:pStyle w:val="trt0xe"/>
        <w:spacing w:before="0" w:beforeAutospacing="0" w:after="60" w:afterAutospacing="0"/>
        <w:rPr>
          <w:rFonts w:ascii="Arial" w:hAnsi="Arial" w:cs="Arial"/>
          <w:color w:val="202124"/>
          <w:sz w:val="36"/>
          <w:szCs w:val="36"/>
        </w:rPr>
      </w:pPr>
    </w:p>
    <w:p w14:paraId="3F0C7CD2" w14:textId="77777777" w:rsidR="00BE3833" w:rsidRPr="00A66DBA" w:rsidRDefault="00BE3833" w:rsidP="00BE3833">
      <w:pPr>
        <w:pStyle w:val="trt0xe"/>
        <w:spacing w:before="0" w:beforeAutospacing="0" w:after="60" w:afterAutospacing="0"/>
        <w:rPr>
          <w:rFonts w:ascii="Arial" w:hAnsi="Arial" w:cs="Arial"/>
          <w:color w:val="202124"/>
          <w:sz w:val="36"/>
          <w:szCs w:val="36"/>
        </w:rPr>
      </w:pPr>
    </w:p>
    <w:p w14:paraId="2D13C3D2" w14:textId="77777777" w:rsidR="00A66DBA" w:rsidRPr="00A66DBA" w:rsidRDefault="00A66DBA" w:rsidP="00A66DBA">
      <w:pPr>
        <w:pStyle w:val="trt0xe"/>
        <w:spacing w:before="0" w:beforeAutospacing="0" w:after="60" w:afterAutospacing="0"/>
        <w:rPr>
          <w:rFonts w:ascii="Arial" w:hAnsi="Arial" w:cs="Arial"/>
          <w:color w:val="202124"/>
          <w:sz w:val="36"/>
          <w:szCs w:val="36"/>
        </w:rPr>
      </w:pPr>
    </w:p>
    <w:p w14:paraId="16FA91B8" w14:textId="77777777" w:rsidR="00A66DBA" w:rsidRPr="00A66DBA" w:rsidRDefault="00A66DBA" w:rsidP="00A66DBA">
      <w:pPr>
        <w:pStyle w:val="trt0xe"/>
        <w:spacing w:before="0" w:beforeAutospacing="0" w:after="60" w:afterAutospacing="0"/>
        <w:rPr>
          <w:rFonts w:ascii="Arial" w:hAnsi="Arial" w:cs="Arial"/>
          <w:color w:val="202124"/>
          <w:sz w:val="36"/>
          <w:szCs w:val="36"/>
        </w:rPr>
      </w:pPr>
    </w:p>
    <w:p w14:paraId="529431F7" w14:textId="77777777" w:rsidR="00322902" w:rsidRPr="00A66DBA" w:rsidRDefault="00322902" w:rsidP="00322902">
      <w:pPr>
        <w:pStyle w:val="paragraph"/>
        <w:spacing w:before="0" w:beforeAutospacing="0" w:after="0" w:afterAutospacing="0"/>
        <w:jc w:val="center"/>
        <w:textAlignment w:val="baseline"/>
        <w:rPr>
          <w:rStyle w:val="normaltextrun"/>
          <w:rFonts w:ascii="Arial" w:hAnsi="Arial" w:cs="Arial"/>
          <w:sz w:val="36"/>
          <w:szCs w:val="36"/>
        </w:rPr>
      </w:pPr>
    </w:p>
    <w:p w14:paraId="316FEAE2" w14:textId="77777777" w:rsidR="00322902" w:rsidRDefault="00322902" w:rsidP="00322902">
      <w:pPr>
        <w:pStyle w:val="paragraph"/>
        <w:spacing w:before="0" w:beforeAutospacing="0" w:after="0" w:afterAutospacing="0"/>
        <w:textAlignment w:val="baseline"/>
        <w:rPr>
          <w:rStyle w:val="normaltextrun"/>
          <w:rFonts w:ascii="Arial" w:hAnsi="Arial" w:cs="Arial"/>
          <w:sz w:val="36"/>
          <w:szCs w:val="36"/>
        </w:rPr>
      </w:pPr>
    </w:p>
    <w:p w14:paraId="71D438E6"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5BDEF916"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5FE40737"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74A42836"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2DFC3775"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4CE51216"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4040407A"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34014903"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2323D7F3"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4135DBD9"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10C47A36"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490151C4"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073D77FA" w14:textId="77777777" w:rsidR="00A02E24" w:rsidRDefault="00A02E24" w:rsidP="00322902">
      <w:pPr>
        <w:pStyle w:val="paragraph"/>
        <w:spacing w:before="0" w:beforeAutospacing="0" w:after="0" w:afterAutospacing="0"/>
        <w:textAlignment w:val="baseline"/>
        <w:rPr>
          <w:rStyle w:val="normaltextrun"/>
          <w:rFonts w:ascii="Arial" w:hAnsi="Arial" w:cs="Arial"/>
          <w:sz w:val="36"/>
          <w:szCs w:val="36"/>
        </w:rPr>
      </w:pPr>
    </w:p>
    <w:p w14:paraId="4608E54F" w14:textId="77777777"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p>
    <w:p w14:paraId="7BF72DC4" w14:textId="684BFBD4" w:rsidR="00CA51DD" w:rsidRDefault="00CA51DD"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 </w:t>
      </w:r>
    </w:p>
    <w:p w14:paraId="38D9430B" w14:textId="26668907" w:rsidR="00673CA0" w:rsidRDefault="00673CA0" w:rsidP="00673CA0">
      <w:pPr>
        <w:pStyle w:val="paragraph"/>
        <w:spacing w:before="0" w:beforeAutospacing="0" w:after="0" w:afterAutospacing="0"/>
        <w:textAlignment w:val="baseline"/>
        <w:rPr>
          <w:rStyle w:val="normaltextrun"/>
          <w:rFonts w:ascii="Arial" w:hAnsi="Arial" w:cs="Arial"/>
          <w:sz w:val="36"/>
          <w:szCs w:val="36"/>
        </w:rPr>
      </w:pPr>
      <w:r>
        <w:rPr>
          <w:rStyle w:val="normaltextrun"/>
          <w:rFonts w:ascii="Arial" w:hAnsi="Arial" w:cs="Arial"/>
          <w:sz w:val="36"/>
          <w:szCs w:val="36"/>
        </w:rPr>
        <w:t xml:space="preserve"> </w:t>
      </w:r>
    </w:p>
    <w:p w14:paraId="01858BB5" w14:textId="77777777" w:rsidR="00673CA0" w:rsidRDefault="00673CA0" w:rsidP="00673CA0">
      <w:pPr>
        <w:pStyle w:val="paragraph"/>
        <w:spacing w:before="0" w:beforeAutospacing="0" w:after="0" w:afterAutospacing="0"/>
        <w:textAlignment w:val="baseline"/>
        <w:rPr>
          <w:rFonts w:ascii="Segoe UI" w:hAnsi="Segoe UI" w:cs="Segoe UI"/>
          <w:sz w:val="36"/>
          <w:szCs w:val="36"/>
        </w:rPr>
      </w:pPr>
    </w:p>
    <w:p w14:paraId="497089A2"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72CD0779" w14:textId="77777777" w:rsidR="00673CA0" w:rsidRDefault="00673CA0" w:rsidP="00CA7738">
      <w:pPr>
        <w:pStyle w:val="paragraph"/>
        <w:spacing w:before="0" w:beforeAutospacing="0" w:after="0" w:afterAutospacing="0"/>
        <w:textAlignment w:val="baseline"/>
        <w:rPr>
          <w:rFonts w:ascii="Segoe UI" w:hAnsi="Segoe UI" w:cs="Segoe UI"/>
          <w:sz w:val="36"/>
          <w:szCs w:val="36"/>
        </w:rPr>
      </w:pPr>
    </w:p>
    <w:p w14:paraId="4F8B0485" w14:textId="77777777" w:rsidR="00673CA0" w:rsidRPr="00CA7738" w:rsidRDefault="00673CA0" w:rsidP="00CA7738">
      <w:pPr>
        <w:pStyle w:val="paragraph"/>
        <w:spacing w:before="0" w:beforeAutospacing="0" w:after="0" w:afterAutospacing="0"/>
        <w:textAlignment w:val="baseline"/>
        <w:rPr>
          <w:rFonts w:ascii="Segoe UI" w:hAnsi="Segoe UI" w:cs="Segoe UI"/>
          <w:sz w:val="36"/>
          <w:szCs w:val="36"/>
        </w:rPr>
      </w:pPr>
    </w:p>
    <w:p w14:paraId="152D8D0E" w14:textId="520E2552" w:rsidR="00A02E24" w:rsidRDefault="00A02E24" w:rsidP="00A02E24">
      <w:pPr>
        <w:pStyle w:val="NormalWeb"/>
        <w:jc w:val="center"/>
        <w:rPr>
          <w:rFonts w:ascii="Arial" w:hAnsi="Arial" w:cs="Arial"/>
          <w:sz w:val="36"/>
          <w:szCs w:val="36"/>
        </w:rPr>
      </w:pPr>
      <w:r w:rsidRPr="00A02E24">
        <w:rPr>
          <w:rFonts w:ascii="ArialMT" w:hAnsi="ArialMT"/>
          <w:sz w:val="36"/>
          <w:szCs w:val="36"/>
        </w:rPr>
        <w:lastRenderedPageBreak/>
        <w:t>Long-term public health consequences of the disease in a health or social care</w:t>
      </w:r>
      <w:r>
        <w:rPr>
          <w:rFonts w:ascii="SymbolMT" w:hAnsi="SymbolMT"/>
          <w:sz w:val="36"/>
          <w:szCs w:val="36"/>
        </w:rPr>
        <w:t xml:space="preserve"> </w:t>
      </w:r>
      <w:r w:rsidRPr="00A02E24">
        <w:rPr>
          <w:rFonts w:ascii="Arial" w:hAnsi="Arial" w:cs="Arial"/>
          <w:sz w:val="36"/>
          <w:szCs w:val="36"/>
        </w:rPr>
        <w:t xml:space="preserve">setting </w:t>
      </w:r>
    </w:p>
    <w:p w14:paraId="48040246" w14:textId="77777777" w:rsidR="00A02E24" w:rsidRDefault="00A02E24" w:rsidP="00A02E24">
      <w:pPr>
        <w:pStyle w:val="NormalWeb"/>
        <w:jc w:val="center"/>
        <w:rPr>
          <w:rFonts w:ascii="Arial" w:hAnsi="Arial" w:cs="Arial"/>
          <w:sz w:val="36"/>
          <w:szCs w:val="36"/>
        </w:rPr>
      </w:pPr>
    </w:p>
    <w:p w14:paraId="0734BB6D" w14:textId="77777777" w:rsidR="00A02E24" w:rsidRPr="00A02E24" w:rsidRDefault="00A02E24" w:rsidP="00A02E24">
      <w:pPr>
        <w:pStyle w:val="NormalWeb"/>
        <w:rPr>
          <w:rFonts w:ascii="Arial" w:hAnsi="Arial" w:cs="Arial"/>
          <w:sz w:val="36"/>
          <w:szCs w:val="36"/>
        </w:rPr>
      </w:pPr>
      <w:r w:rsidRPr="00A02E24">
        <w:rPr>
          <w:rFonts w:ascii="Arial" w:hAnsi="Arial" w:cs="Arial"/>
          <w:sz w:val="36"/>
          <w:szCs w:val="36"/>
        </w:rPr>
        <w:t>Hepatitis is a serious infectious disease that affects the liver. The long-term consequences of hepatitis depend largely on the type of hepatitis virus that a person is infected with, as well as the extent and duration of the infection. Some potential long-term consequences of hepatitis include:</w:t>
      </w:r>
    </w:p>
    <w:p w14:paraId="0D0702DE" w14:textId="77777777" w:rsidR="00A02E24" w:rsidRPr="00A02E24" w:rsidRDefault="00A02E24" w:rsidP="00A02E24">
      <w:pPr>
        <w:pStyle w:val="NormalWeb"/>
        <w:rPr>
          <w:rFonts w:ascii="Arial" w:hAnsi="Arial" w:cs="Arial"/>
          <w:sz w:val="36"/>
          <w:szCs w:val="36"/>
        </w:rPr>
      </w:pPr>
    </w:p>
    <w:p w14:paraId="6105AFF3" w14:textId="77777777" w:rsidR="00A02E24" w:rsidRPr="00A02E24" w:rsidRDefault="00A02E24" w:rsidP="00A02E24">
      <w:pPr>
        <w:pStyle w:val="NormalWeb"/>
        <w:rPr>
          <w:rFonts w:ascii="Arial" w:hAnsi="Arial" w:cs="Arial"/>
          <w:sz w:val="36"/>
          <w:szCs w:val="36"/>
        </w:rPr>
      </w:pPr>
      <w:r w:rsidRPr="00A02E24">
        <w:rPr>
          <w:rFonts w:ascii="Arial" w:hAnsi="Arial" w:cs="Arial"/>
          <w:sz w:val="36"/>
          <w:szCs w:val="36"/>
        </w:rPr>
        <w:t>1. Chronic liver disease: If hepatitis is left untreated or if a person becomes infected with a chronic form of hepatitis, such as hepatitis B or C, it can cause liver damage that can lead to chronic liver disease. This can ultimately result in liver failure, liver cancer, or cirrhosis.</w:t>
      </w:r>
    </w:p>
    <w:p w14:paraId="323BEB0C" w14:textId="77777777" w:rsidR="00A02E24" w:rsidRPr="00A02E24" w:rsidRDefault="00A02E24" w:rsidP="00A02E24">
      <w:pPr>
        <w:pStyle w:val="NormalWeb"/>
        <w:rPr>
          <w:rFonts w:ascii="Arial" w:hAnsi="Arial" w:cs="Arial"/>
          <w:sz w:val="36"/>
          <w:szCs w:val="36"/>
        </w:rPr>
      </w:pPr>
    </w:p>
    <w:p w14:paraId="3FB5092C" w14:textId="77777777" w:rsidR="00A02E24" w:rsidRPr="00A02E24" w:rsidRDefault="00A02E24" w:rsidP="00A02E24">
      <w:pPr>
        <w:pStyle w:val="NormalWeb"/>
        <w:rPr>
          <w:rFonts w:ascii="Arial" w:hAnsi="Arial" w:cs="Arial"/>
          <w:sz w:val="36"/>
          <w:szCs w:val="36"/>
        </w:rPr>
      </w:pPr>
      <w:r w:rsidRPr="00A02E24">
        <w:rPr>
          <w:rFonts w:ascii="Arial" w:hAnsi="Arial" w:cs="Arial"/>
          <w:sz w:val="36"/>
          <w:szCs w:val="36"/>
        </w:rPr>
        <w:t>2. Increased risk of liver cancer: Hepatitis B and C are both associated with an increased risk of liver cancer, particularly in people who have had chronic infections for many years.</w:t>
      </w:r>
    </w:p>
    <w:p w14:paraId="1F2DA059" w14:textId="77777777" w:rsidR="00A02E24" w:rsidRPr="00A02E24" w:rsidRDefault="00A02E24" w:rsidP="00A02E24">
      <w:pPr>
        <w:pStyle w:val="NormalWeb"/>
        <w:rPr>
          <w:rFonts w:ascii="Arial" w:hAnsi="Arial" w:cs="Arial"/>
          <w:sz w:val="36"/>
          <w:szCs w:val="36"/>
        </w:rPr>
      </w:pPr>
    </w:p>
    <w:p w14:paraId="346D351F" w14:textId="77777777" w:rsidR="00A02E24" w:rsidRPr="00A02E24" w:rsidRDefault="00A02E24" w:rsidP="00A02E24">
      <w:pPr>
        <w:pStyle w:val="NormalWeb"/>
        <w:rPr>
          <w:rFonts w:ascii="Arial" w:hAnsi="Arial" w:cs="Arial"/>
          <w:sz w:val="36"/>
          <w:szCs w:val="36"/>
        </w:rPr>
      </w:pPr>
      <w:r w:rsidRPr="00A02E24">
        <w:rPr>
          <w:rFonts w:ascii="Arial" w:hAnsi="Arial" w:cs="Arial"/>
          <w:sz w:val="36"/>
          <w:szCs w:val="36"/>
        </w:rPr>
        <w:t>3. Impact on pregnancy: Women who are infected with certain types of hepatitis may have an increased risk of complications during pregnancy, including premature delivery, low birth weight, and stillbirth.</w:t>
      </w:r>
    </w:p>
    <w:p w14:paraId="5C9BC857" w14:textId="77777777" w:rsidR="00A02E24" w:rsidRPr="00A02E24" w:rsidRDefault="00A02E24" w:rsidP="00A02E24">
      <w:pPr>
        <w:pStyle w:val="NormalWeb"/>
        <w:rPr>
          <w:rFonts w:ascii="Arial" w:hAnsi="Arial" w:cs="Arial"/>
          <w:sz w:val="36"/>
          <w:szCs w:val="36"/>
        </w:rPr>
      </w:pPr>
    </w:p>
    <w:p w14:paraId="5F61A8E4" w14:textId="77777777" w:rsidR="00A02E24" w:rsidRPr="00A02E24" w:rsidRDefault="00A02E24" w:rsidP="00A02E24">
      <w:pPr>
        <w:pStyle w:val="NormalWeb"/>
        <w:rPr>
          <w:rFonts w:ascii="Arial" w:hAnsi="Arial" w:cs="Arial"/>
          <w:sz w:val="36"/>
          <w:szCs w:val="36"/>
        </w:rPr>
      </w:pPr>
      <w:r w:rsidRPr="00A02E24">
        <w:rPr>
          <w:rFonts w:ascii="Arial" w:hAnsi="Arial" w:cs="Arial"/>
          <w:sz w:val="36"/>
          <w:szCs w:val="36"/>
        </w:rPr>
        <w:lastRenderedPageBreak/>
        <w:t>4. Impact on mental health: Hepatitis can also have a significant impact on a person's mental health, particularly if they have a chronic infection. This can include depression, anxiety, and other mood disorders.</w:t>
      </w:r>
    </w:p>
    <w:p w14:paraId="40991343" w14:textId="77777777" w:rsidR="00A02E24" w:rsidRPr="00A02E24" w:rsidRDefault="00A02E24" w:rsidP="00A02E24">
      <w:pPr>
        <w:pStyle w:val="NormalWeb"/>
        <w:rPr>
          <w:rFonts w:ascii="Arial" w:hAnsi="Arial" w:cs="Arial"/>
          <w:sz w:val="36"/>
          <w:szCs w:val="36"/>
        </w:rPr>
      </w:pPr>
    </w:p>
    <w:p w14:paraId="66244C5E" w14:textId="4B84C269" w:rsidR="00A02E24" w:rsidRDefault="00A02E24" w:rsidP="00A02E24">
      <w:pPr>
        <w:pStyle w:val="NormalWeb"/>
        <w:rPr>
          <w:rFonts w:ascii="Arial" w:hAnsi="Arial" w:cs="Arial"/>
          <w:sz w:val="36"/>
          <w:szCs w:val="36"/>
        </w:rPr>
      </w:pPr>
      <w:r w:rsidRPr="00A02E24">
        <w:rPr>
          <w:rFonts w:ascii="Arial" w:hAnsi="Arial" w:cs="Arial"/>
          <w:sz w:val="36"/>
          <w:szCs w:val="36"/>
        </w:rPr>
        <w:t>Overall, the long-term consequences of hepatitis can be serious and can significantly impact a person's quality of life. It is important to seek prompt medical attention if you suspect that you may have been exposed to hepatitis or if you are experiencing symptoms of the infection.</w:t>
      </w:r>
    </w:p>
    <w:p w14:paraId="61F7BC9B" w14:textId="77777777" w:rsidR="009A10D7" w:rsidRDefault="009A10D7" w:rsidP="00A02E24">
      <w:pPr>
        <w:pStyle w:val="NormalWeb"/>
        <w:rPr>
          <w:rFonts w:ascii="Arial" w:hAnsi="Arial" w:cs="Arial"/>
          <w:sz w:val="36"/>
          <w:szCs w:val="36"/>
        </w:rPr>
      </w:pPr>
    </w:p>
    <w:p w14:paraId="6ABE9D95" w14:textId="0FE1F7E7" w:rsidR="009A10D7" w:rsidRDefault="009A10D7" w:rsidP="00A02E24">
      <w:pPr>
        <w:pStyle w:val="NormalWeb"/>
        <w:rPr>
          <w:rFonts w:ascii="Arial" w:hAnsi="Arial" w:cs="Arial"/>
          <w:sz w:val="36"/>
          <w:szCs w:val="36"/>
        </w:rPr>
      </w:pPr>
    </w:p>
    <w:p w14:paraId="16858B74" w14:textId="77777777" w:rsidR="009A10D7" w:rsidRDefault="009A10D7" w:rsidP="00A02E24">
      <w:pPr>
        <w:pStyle w:val="NormalWeb"/>
        <w:rPr>
          <w:rFonts w:ascii="Arial" w:hAnsi="Arial" w:cs="Arial"/>
          <w:sz w:val="36"/>
          <w:szCs w:val="36"/>
        </w:rPr>
      </w:pPr>
    </w:p>
    <w:p w14:paraId="671F4947" w14:textId="77777777" w:rsidR="009A10D7" w:rsidRDefault="009A10D7" w:rsidP="00A02E24">
      <w:pPr>
        <w:pStyle w:val="NormalWeb"/>
        <w:rPr>
          <w:rFonts w:ascii="Arial" w:hAnsi="Arial" w:cs="Arial"/>
          <w:sz w:val="36"/>
          <w:szCs w:val="36"/>
        </w:rPr>
      </w:pPr>
    </w:p>
    <w:p w14:paraId="778588F3" w14:textId="77777777" w:rsidR="009A10D7" w:rsidRDefault="009A10D7" w:rsidP="00A02E24">
      <w:pPr>
        <w:pStyle w:val="NormalWeb"/>
        <w:rPr>
          <w:rFonts w:ascii="Arial" w:hAnsi="Arial" w:cs="Arial"/>
          <w:sz w:val="36"/>
          <w:szCs w:val="36"/>
        </w:rPr>
      </w:pPr>
    </w:p>
    <w:p w14:paraId="374807D8" w14:textId="77777777" w:rsidR="009A10D7" w:rsidRDefault="009A10D7" w:rsidP="00A02E24">
      <w:pPr>
        <w:pStyle w:val="NormalWeb"/>
        <w:rPr>
          <w:rFonts w:ascii="Arial" w:hAnsi="Arial" w:cs="Arial"/>
          <w:sz w:val="36"/>
          <w:szCs w:val="36"/>
        </w:rPr>
      </w:pPr>
    </w:p>
    <w:p w14:paraId="7EAE1DF2" w14:textId="77777777" w:rsidR="009A10D7" w:rsidRDefault="009A10D7" w:rsidP="00A02E24">
      <w:pPr>
        <w:pStyle w:val="NormalWeb"/>
        <w:rPr>
          <w:rFonts w:ascii="Arial" w:hAnsi="Arial" w:cs="Arial"/>
          <w:sz w:val="36"/>
          <w:szCs w:val="36"/>
        </w:rPr>
      </w:pPr>
    </w:p>
    <w:p w14:paraId="7010365F" w14:textId="77777777" w:rsidR="009A10D7" w:rsidRDefault="009A10D7" w:rsidP="00A02E24">
      <w:pPr>
        <w:pStyle w:val="NormalWeb"/>
        <w:rPr>
          <w:rFonts w:ascii="Arial" w:hAnsi="Arial" w:cs="Arial"/>
          <w:sz w:val="36"/>
          <w:szCs w:val="36"/>
        </w:rPr>
      </w:pPr>
    </w:p>
    <w:p w14:paraId="3B65890F" w14:textId="77777777" w:rsidR="009A10D7" w:rsidRDefault="009A10D7" w:rsidP="00A02E24">
      <w:pPr>
        <w:pStyle w:val="NormalWeb"/>
        <w:rPr>
          <w:rFonts w:ascii="Arial" w:hAnsi="Arial" w:cs="Arial"/>
          <w:sz w:val="36"/>
          <w:szCs w:val="36"/>
        </w:rPr>
      </w:pPr>
    </w:p>
    <w:p w14:paraId="7BF9BC21" w14:textId="77777777" w:rsidR="009A10D7" w:rsidRDefault="009A10D7" w:rsidP="00A02E24">
      <w:pPr>
        <w:pStyle w:val="NormalWeb"/>
        <w:rPr>
          <w:rFonts w:ascii="Arial" w:hAnsi="Arial" w:cs="Arial"/>
          <w:sz w:val="36"/>
          <w:szCs w:val="36"/>
        </w:rPr>
      </w:pPr>
    </w:p>
    <w:p w14:paraId="16EF7DC2" w14:textId="77777777" w:rsidR="009A10D7" w:rsidRDefault="009A10D7" w:rsidP="00A02E24">
      <w:pPr>
        <w:pStyle w:val="NormalWeb"/>
        <w:rPr>
          <w:rFonts w:ascii="Arial" w:hAnsi="Arial" w:cs="Arial"/>
          <w:sz w:val="36"/>
          <w:szCs w:val="36"/>
        </w:rPr>
      </w:pPr>
    </w:p>
    <w:p w14:paraId="427DA656" w14:textId="77777777" w:rsidR="009A10D7" w:rsidRDefault="009A10D7" w:rsidP="00A02E24">
      <w:pPr>
        <w:pStyle w:val="NormalWeb"/>
        <w:rPr>
          <w:rFonts w:ascii="Arial" w:hAnsi="Arial" w:cs="Arial"/>
          <w:sz w:val="36"/>
          <w:szCs w:val="36"/>
        </w:rPr>
      </w:pPr>
    </w:p>
    <w:p w14:paraId="1803326C" w14:textId="0C6B8E5A" w:rsidR="009A10D7" w:rsidRDefault="009A10D7" w:rsidP="009A10D7">
      <w:pPr>
        <w:pStyle w:val="NormalWeb"/>
        <w:jc w:val="center"/>
        <w:rPr>
          <w:rFonts w:ascii="Arial" w:hAnsi="Arial" w:cs="Arial"/>
          <w:sz w:val="36"/>
          <w:szCs w:val="36"/>
        </w:rPr>
      </w:pPr>
      <w:r>
        <w:rPr>
          <w:rFonts w:ascii="Arial" w:hAnsi="Arial" w:cs="Arial"/>
          <w:sz w:val="36"/>
          <w:szCs w:val="36"/>
        </w:rPr>
        <w:lastRenderedPageBreak/>
        <w:t>Conclusion</w:t>
      </w:r>
    </w:p>
    <w:p w14:paraId="718391B4" w14:textId="77777777" w:rsidR="009A10D7" w:rsidRDefault="009A10D7" w:rsidP="009A10D7">
      <w:pPr>
        <w:pStyle w:val="NormalWeb"/>
        <w:jc w:val="center"/>
        <w:rPr>
          <w:rFonts w:ascii="Arial" w:hAnsi="Arial" w:cs="Arial"/>
          <w:sz w:val="36"/>
          <w:szCs w:val="36"/>
        </w:rPr>
      </w:pPr>
    </w:p>
    <w:p w14:paraId="0CBED594" w14:textId="77777777" w:rsidR="006D648C" w:rsidRPr="006D648C" w:rsidRDefault="006D648C" w:rsidP="006D648C">
      <w:pPr>
        <w:pStyle w:val="NormalWeb"/>
        <w:rPr>
          <w:rFonts w:ascii="Arial" w:hAnsi="Arial" w:cs="Arial"/>
          <w:sz w:val="36"/>
          <w:szCs w:val="36"/>
        </w:rPr>
      </w:pPr>
      <w:r w:rsidRPr="006D648C">
        <w:rPr>
          <w:rFonts w:ascii="Arial" w:hAnsi="Arial" w:cs="Arial"/>
          <w:sz w:val="36"/>
          <w:szCs w:val="36"/>
        </w:rPr>
        <w:t>Hepatitis B is a viral infection that affects the liver, and it can cause mild to severe symptoms. In many cases, people who are infected with hepatitis B do not experience any symptoms, and they may be able to recover without treatment. However, in some cases, hepatitis B can lead to serious complications, such as liver failure and liver cancer.</w:t>
      </w:r>
    </w:p>
    <w:p w14:paraId="10145906" w14:textId="77777777" w:rsidR="006D648C" w:rsidRPr="006D648C" w:rsidRDefault="006D648C" w:rsidP="006D648C">
      <w:pPr>
        <w:pStyle w:val="NormalWeb"/>
        <w:rPr>
          <w:rFonts w:ascii="Arial" w:hAnsi="Arial" w:cs="Arial"/>
          <w:sz w:val="36"/>
          <w:szCs w:val="36"/>
        </w:rPr>
      </w:pPr>
    </w:p>
    <w:p w14:paraId="77A7EEE1" w14:textId="77777777" w:rsidR="006D648C" w:rsidRPr="006D648C" w:rsidRDefault="006D648C" w:rsidP="006D648C">
      <w:pPr>
        <w:pStyle w:val="NormalWeb"/>
        <w:rPr>
          <w:rFonts w:ascii="Arial" w:hAnsi="Arial" w:cs="Arial"/>
          <w:sz w:val="36"/>
          <w:szCs w:val="36"/>
        </w:rPr>
      </w:pPr>
      <w:r w:rsidRPr="006D648C">
        <w:rPr>
          <w:rFonts w:ascii="Arial" w:hAnsi="Arial" w:cs="Arial"/>
          <w:sz w:val="36"/>
          <w:szCs w:val="36"/>
        </w:rPr>
        <w:t>The prevention of hepatitis B is one of the best ways to ensure that people stay healthy and avoid these serious complications. Vaccination is the most effective way to prevent hepatitis B, and it is recommended for all infants, children, and adolescents, as well as for adults who are at risk of infection.</w:t>
      </w:r>
    </w:p>
    <w:p w14:paraId="00841452" w14:textId="77777777" w:rsidR="006D648C" w:rsidRPr="006D648C" w:rsidRDefault="006D648C" w:rsidP="006D648C">
      <w:pPr>
        <w:pStyle w:val="NormalWeb"/>
        <w:rPr>
          <w:rFonts w:ascii="Arial" w:hAnsi="Arial" w:cs="Arial"/>
          <w:sz w:val="36"/>
          <w:szCs w:val="36"/>
        </w:rPr>
      </w:pPr>
    </w:p>
    <w:p w14:paraId="660C3486" w14:textId="77777777" w:rsidR="006D648C" w:rsidRPr="006D648C" w:rsidRDefault="006D648C" w:rsidP="006D648C">
      <w:pPr>
        <w:pStyle w:val="NormalWeb"/>
        <w:rPr>
          <w:rFonts w:ascii="Arial" w:hAnsi="Arial" w:cs="Arial"/>
          <w:sz w:val="36"/>
          <w:szCs w:val="36"/>
        </w:rPr>
      </w:pPr>
      <w:r w:rsidRPr="006D648C">
        <w:rPr>
          <w:rFonts w:ascii="Arial" w:hAnsi="Arial" w:cs="Arial"/>
          <w:sz w:val="36"/>
          <w:szCs w:val="36"/>
        </w:rPr>
        <w:t>Education and awareness are also important in the prevention of hepatitis B. Public health campaigns can help people understand the risks of the infection, how it is transmitted, and how to protect themselves and others. Healthcare professionals can also play a key role in educating patients about the risks and prevention of hepatitis B.</w:t>
      </w:r>
    </w:p>
    <w:p w14:paraId="7D47F55C" w14:textId="77777777" w:rsidR="006D648C" w:rsidRPr="006D648C" w:rsidRDefault="006D648C" w:rsidP="006D648C">
      <w:pPr>
        <w:pStyle w:val="NormalWeb"/>
        <w:rPr>
          <w:rFonts w:ascii="Arial" w:hAnsi="Arial" w:cs="Arial"/>
          <w:sz w:val="36"/>
          <w:szCs w:val="36"/>
        </w:rPr>
      </w:pPr>
    </w:p>
    <w:p w14:paraId="4C9CB951" w14:textId="77777777" w:rsidR="006D648C" w:rsidRPr="006D648C" w:rsidRDefault="006D648C" w:rsidP="006D648C">
      <w:pPr>
        <w:pStyle w:val="NormalWeb"/>
        <w:rPr>
          <w:rFonts w:ascii="Arial" w:hAnsi="Arial" w:cs="Arial"/>
          <w:sz w:val="36"/>
          <w:szCs w:val="36"/>
        </w:rPr>
      </w:pPr>
      <w:r w:rsidRPr="006D648C">
        <w:rPr>
          <w:rFonts w:ascii="Arial" w:hAnsi="Arial" w:cs="Arial"/>
          <w:sz w:val="36"/>
          <w:szCs w:val="36"/>
        </w:rPr>
        <w:t xml:space="preserve">For people who are diagnosed with hepatitis B, early detection and treatment are important for managing the infection and preventing complications. Antiviral </w:t>
      </w:r>
      <w:r w:rsidRPr="006D648C">
        <w:rPr>
          <w:rFonts w:ascii="Arial" w:hAnsi="Arial" w:cs="Arial"/>
          <w:sz w:val="36"/>
          <w:szCs w:val="36"/>
        </w:rPr>
        <w:lastRenderedPageBreak/>
        <w:t>medications can help to reduce the amount of virus in the body, and they may also help to prevent damage to the liver. Patients with chronic hepatitis B may also benefit from regular monitoring and care to prevent progression to liver disease.</w:t>
      </w:r>
    </w:p>
    <w:p w14:paraId="337E2BAC" w14:textId="77777777" w:rsidR="006D648C" w:rsidRPr="006D648C" w:rsidRDefault="006D648C" w:rsidP="006D648C">
      <w:pPr>
        <w:pStyle w:val="NormalWeb"/>
        <w:rPr>
          <w:rFonts w:ascii="Arial" w:hAnsi="Arial" w:cs="Arial"/>
          <w:sz w:val="36"/>
          <w:szCs w:val="36"/>
        </w:rPr>
      </w:pPr>
    </w:p>
    <w:p w14:paraId="593DE3DC" w14:textId="0A5E37C2" w:rsidR="009A10D7" w:rsidRDefault="006D648C" w:rsidP="006D648C">
      <w:pPr>
        <w:pStyle w:val="NormalWeb"/>
        <w:rPr>
          <w:rFonts w:ascii="Arial" w:hAnsi="Arial" w:cs="Arial"/>
          <w:sz w:val="36"/>
          <w:szCs w:val="36"/>
        </w:rPr>
      </w:pPr>
      <w:r w:rsidRPr="006D648C">
        <w:rPr>
          <w:rFonts w:ascii="Arial" w:hAnsi="Arial" w:cs="Arial"/>
          <w:sz w:val="36"/>
          <w:szCs w:val="36"/>
        </w:rPr>
        <w:t>In conclusion, hepatitis B is a serious infection that can cause long-term complications for patients. However, prevention and early detection are key to managing the infection and reducing the risk of complications. Public health campaigns, education, and vaccination are important tools in the fight against hepatitis B, and healthcare professionals have an important role to play in providing patient care and education. By working together, we can reduce the impact of hepatitis B on the health and well-being of individuals and communities.</w:t>
      </w:r>
    </w:p>
    <w:p w14:paraId="6AB9C515" w14:textId="77777777" w:rsidR="006D648C" w:rsidRDefault="006D648C" w:rsidP="006D648C">
      <w:pPr>
        <w:pStyle w:val="NormalWeb"/>
        <w:rPr>
          <w:rFonts w:ascii="Arial" w:hAnsi="Arial" w:cs="Arial"/>
          <w:sz w:val="36"/>
          <w:szCs w:val="36"/>
        </w:rPr>
      </w:pPr>
    </w:p>
    <w:p w14:paraId="412B6E31" w14:textId="77777777" w:rsidR="006D648C" w:rsidRDefault="006D648C" w:rsidP="006D648C">
      <w:pPr>
        <w:pStyle w:val="NormalWeb"/>
        <w:rPr>
          <w:rFonts w:ascii="Arial" w:hAnsi="Arial" w:cs="Arial"/>
          <w:sz w:val="36"/>
          <w:szCs w:val="36"/>
        </w:rPr>
      </w:pPr>
    </w:p>
    <w:p w14:paraId="3D6F977E" w14:textId="77777777" w:rsidR="006D648C" w:rsidRDefault="006D648C" w:rsidP="006D648C">
      <w:pPr>
        <w:pStyle w:val="NormalWeb"/>
        <w:rPr>
          <w:rFonts w:ascii="Arial" w:hAnsi="Arial" w:cs="Arial"/>
          <w:sz w:val="36"/>
          <w:szCs w:val="36"/>
        </w:rPr>
      </w:pPr>
    </w:p>
    <w:p w14:paraId="738B9672" w14:textId="77777777" w:rsidR="006D648C" w:rsidRDefault="006D648C" w:rsidP="006D648C">
      <w:pPr>
        <w:pStyle w:val="NormalWeb"/>
        <w:rPr>
          <w:rFonts w:ascii="Arial" w:hAnsi="Arial" w:cs="Arial"/>
          <w:sz w:val="36"/>
          <w:szCs w:val="36"/>
        </w:rPr>
      </w:pPr>
    </w:p>
    <w:p w14:paraId="1B397526" w14:textId="77777777" w:rsidR="006D648C" w:rsidRDefault="006D648C" w:rsidP="006D648C">
      <w:pPr>
        <w:pStyle w:val="NormalWeb"/>
        <w:rPr>
          <w:rFonts w:ascii="Arial" w:hAnsi="Arial" w:cs="Arial"/>
          <w:sz w:val="36"/>
          <w:szCs w:val="36"/>
        </w:rPr>
      </w:pPr>
    </w:p>
    <w:p w14:paraId="45E2A00E" w14:textId="77777777" w:rsidR="006D648C" w:rsidRDefault="006D648C" w:rsidP="006D648C">
      <w:pPr>
        <w:pStyle w:val="NormalWeb"/>
        <w:rPr>
          <w:rFonts w:ascii="Arial" w:hAnsi="Arial" w:cs="Arial"/>
          <w:sz w:val="36"/>
          <w:szCs w:val="36"/>
        </w:rPr>
      </w:pPr>
    </w:p>
    <w:p w14:paraId="38462C80" w14:textId="77777777" w:rsidR="006D648C" w:rsidRDefault="006D648C" w:rsidP="006D648C">
      <w:pPr>
        <w:pStyle w:val="NormalWeb"/>
        <w:rPr>
          <w:rFonts w:ascii="Arial" w:hAnsi="Arial" w:cs="Arial"/>
          <w:sz w:val="36"/>
          <w:szCs w:val="36"/>
        </w:rPr>
      </w:pPr>
    </w:p>
    <w:p w14:paraId="08677072" w14:textId="77777777" w:rsidR="006D648C" w:rsidRDefault="006D648C" w:rsidP="006D648C">
      <w:pPr>
        <w:pStyle w:val="NormalWeb"/>
        <w:rPr>
          <w:rFonts w:ascii="Arial" w:hAnsi="Arial" w:cs="Arial"/>
          <w:sz w:val="36"/>
          <w:szCs w:val="36"/>
        </w:rPr>
      </w:pPr>
    </w:p>
    <w:p w14:paraId="67585758" w14:textId="77777777" w:rsidR="006D648C" w:rsidRDefault="006D648C" w:rsidP="006D648C">
      <w:pPr>
        <w:pStyle w:val="NormalWeb"/>
        <w:rPr>
          <w:rFonts w:ascii="Arial" w:hAnsi="Arial" w:cs="Arial"/>
          <w:sz w:val="36"/>
          <w:szCs w:val="36"/>
        </w:rPr>
      </w:pPr>
    </w:p>
    <w:p w14:paraId="1893EA99" w14:textId="77777777" w:rsidR="006D648C" w:rsidRDefault="006D648C" w:rsidP="006D648C">
      <w:pPr>
        <w:pStyle w:val="NormalWeb"/>
        <w:rPr>
          <w:rFonts w:ascii="Arial" w:hAnsi="Arial" w:cs="Arial"/>
          <w:sz w:val="36"/>
          <w:szCs w:val="36"/>
        </w:rPr>
      </w:pPr>
    </w:p>
    <w:p w14:paraId="592F8C93" w14:textId="34AC6F21" w:rsidR="006D648C" w:rsidRDefault="006D648C" w:rsidP="006D648C">
      <w:pPr>
        <w:pStyle w:val="NormalWeb"/>
        <w:jc w:val="center"/>
        <w:rPr>
          <w:rFonts w:ascii="Arial" w:hAnsi="Arial" w:cs="Arial"/>
          <w:sz w:val="36"/>
          <w:szCs w:val="36"/>
        </w:rPr>
      </w:pPr>
      <w:r>
        <w:rPr>
          <w:rFonts w:ascii="Arial" w:hAnsi="Arial" w:cs="Arial"/>
          <w:sz w:val="36"/>
          <w:szCs w:val="36"/>
        </w:rPr>
        <w:t>References</w:t>
      </w:r>
    </w:p>
    <w:p w14:paraId="2BCD0928" w14:textId="77777777" w:rsidR="00A02E24" w:rsidRDefault="00A02E24" w:rsidP="00A02E24">
      <w:pPr>
        <w:pStyle w:val="NormalWeb"/>
        <w:jc w:val="center"/>
        <w:rPr>
          <w:rFonts w:ascii="Arial" w:hAnsi="Arial" w:cs="Arial"/>
          <w:sz w:val="36"/>
          <w:szCs w:val="36"/>
        </w:rPr>
      </w:pPr>
    </w:p>
    <w:p w14:paraId="0CB4585E" w14:textId="1108430F" w:rsidR="006D648C" w:rsidRDefault="006D648C" w:rsidP="006D648C">
      <w:pPr>
        <w:pStyle w:val="NormalWeb"/>
        <w:rPr>
          <w:rFonts w:ascii="Arial" w:hAnsi="Arial" w:cs="Arial"/>
          <w:sz w:val="36"/>
          <w:szCs w:val="36"/>
        </w:rPr>
      </w:pPr>
      <w:hyperlink r:id="rId8" w:history="1">
        <w:r w:rsidRPr="007E59CC">
          <w:rPr>
            <w:rStyle w:val="Hyperlink"/>
            <w:rFonts w:ascii="Arial" w:hAnsi="Arial" w:cs="Arial"/>
            <w:sz w:val="36"/>
            <w:szCs w:val="36"/>
          </w:rPr>
          <w:t>https://www.cdc.gov/hepatitis/hbv/index.htm#:~:text=Hepatitis%20B%20is%20a%20vaccine,someone%20who%20is%20not%20infected</w:t>
        </w:r>
      </w:hyperlink>
      <w:r w:rsidRPr="006D648C">
        <w:rPr>
          <w:rFonts w:ascii="Arial" w:hAnsi="Arial" w:cs="Arial"/>
          <w:sz w:val="36"/>
          <w:szCs w:val="36"/>
        </w:rPr>
        <w:t>.</w:t>
      </w:r>
    </w:p>
    <w:p w14:paraId="1CEA7DD4" w14:textId="1DEFC001" w:rsidR="006D648C" w:rsidRDefault="006D648C" w:rsidP="006D648C">
      <w:pPr>
        <w:pStyle w:val="NormalWeb"/>
        <w:rPr>
          <w:rFonts w:ascii="Arial" w:hAnsi="Arial" w:cs="Arial"/>
          <w:sz w:val="36"/>
          <w:szCs w:val="36"/>
        </w:rPr>
      </w:pPr>
      <w:hyperlink r:id="rId9" w:history="1">
        <w:r w:rsidRPr="007E59CC">
          <w:rPr>
            <w:rStyle w:val="Hyperlink"/>
            <w:rFonts w:ascii="Arial" w:hAnsi="Arial" w:cs="Arial"/>
            <w:sz w:val="36"/>
            <w:szCs w:val="36"/>
          </w:rPr>
          <w:t>https://www.gov.uk/government/organisations/public-health-england</w:t>
        </w:r>
      </w:hyperlink>
    </w:p>
    <w:p w14:paraId="59ED00C5" w14:textId="0BD26683" w:rsidR="006D648C" w:rsidRDefault="006D648C" w:rsidP="006D648C">
      <w:pPr>
        <w:pStyle w:val="NormalWeb"/>
        <w:rPr>
          <w:rFonts w:ascii="Arial" w:hAnsi="Arial" w:cs="Arial"/>
          <w:sz w:val="36"/>
          <w:szCs w:val="36"/>
        </w:rPr>
      </w:pPr>
      <w:hyperlink r:id="rId10" w:history="1">
        <w:r w:rsidRPr="007E59CC">
          <w:rPr>
            <w:rStyle w:val="Hyperlink"/>
            <w:rFonts w:ascii="Arial" w:hAnsi="Arial" w:cs="Arial"/>
            <w:sz w:val="36"/>
            <w:szCs w:val="36"/>
          </w:rPr>
          <w:t>https://toolbox.eupati.eu/resources/risk-factors-in-health-and-disease/</w:t>
        </w:r>
      </w:hyperlink>
    </w:p>
    <w:p w14:paraId="6FECF34B" w14:textId="5DBAC6AB" w:rsidR="006D648C" w:rsidRDefault="006D648C" w:rsidP="006D648C">
      <w:pPr>
        <w:pStyle w:val="NormalWeb"/>
        <w:rPr>
          <w:rFonts w:ascii="Arial" w:hAnsi="Arial" w:cs="Arial"/>
          <w:sz w:val="36"/>
          <w:szCs w:val="36"/>
        </w:rPr>
      </w:pPr>
      <w:hyperlink r:id="rId11" w:history="1">
        <w:r w:rsidRPr="007E59CC">
          <w:rPr>
            <w:rStyle w:val="Hyperlink"/>
            <w:rFonts w:ascii="Arial" w:hAnsi="Arial" w:cs="Arial"/>
            <w:sz w:val="36"/>
            <w:szCs w:val="36"/>
          </w:rPr>
          <w:t>https://www.bma.org.uk/advice-and-support/covid-19/what-the-bma-is-doing/the-public-health-response-by-uk-governments-to-covid-19</w:t>
        </w:r>
      </w:hyperlink>
    </w:p>
    <w:p w14:paraId="004A6AEC" w14:textId="0398A42D" w:rsidR="006D648C" w:rsidRDefault="006D648C" w:rsidP="006D648C">
      <w:pPr>
        <w:pStyle w:val="NormalWeb"/>
        <w:rPr>
          <w:rFonts w:ascii="Arial" w:hAnsi="Arial" w:cs="Arial"/>
          <w:sz w:val="36"/>
          <w:szCs w:val="36"/>
        </w:rPr>
      </w:pPr>
      <w:hyperlink r:id="rId12" w:history="1">
        <w:r w:rsidRPr="007E59CC">
          <w:rPr>
            <w:rStyle w:val="Hyperlink"/>
            <w:rFonts w:ascii="Arial" w:hAnsi="Arial" w:cs="Arial"/>
            <w:sz w:val="36"/>
            <w:szCs w:val="36"/>
          </w:rPr>
          <w:t>https://www.longtermplan.nhs.uk/areas-of-work/prevention/treating-and-preventing-ill-health/</w:t>
        </w:r>
      </w:hyperlink>
    </w:p>
    <w:p w14:paraId="77365205" w14:textId="5C31CDC2" w:rsidR="006D648C" w:rsidRDefault="006D648C" w:rsidP="006D648C">
      <w:pPr>
        <w:pStyle w:val="NormalWeb"/>
        <w:rPr>
          <w:rFonts w:ascii="Arial" w:hAnsi="Arial" w:cs="Arial"/>
          <w:sz w:val="36"/>
          <w:szCs w:val="36"/>
        </w:rPr>
      </w:pPr>
      <w:hyperlink r:id="rId13" w:history="1">
        <w:r w:rsidRPr="007E59CC">
          <w:rPr>
            <w:rStyle w:val="Hyperlink"/>
            <w:rFonts w:ascii="Arial" w:hAnsi="Arial" w:cs="Arial"/>
            <w:sz w:val="36"/>
            <w:szCs w:val="36"/>
          </w:rPr>
          <w:t>https://www.england.nhs.uk/integratedcare/what-is-integrated-care/phm/</w:t>
        </w:r>
      </w:hyperlink>
    </w:p>
    <w:p w14:paraId="29433BA4" w14:textId="041518E8" w:rsidR="006D648C" w:rsidRDefault="006D648C" w:rsidP="006D648C">
      <w:pPr>
        <w:pStyle w:val="NormalWeb"/>
        <w:rPr>
          <w:rFonts w:ascii="Arial" w:hAnsi="Arial" w:cs="Arial"/>
          <w:sz w:val="36"/>
          <w:szCs w:val="36"/>
        </w:rPr>
      </w:pPr>
      <w:hyperlink r:id="rId14" w:history="1">
        <w:r w:rsidRPr="007E59CC">
          <w:rPr>
            <w:rStyle w:val="Hyperlink"/>
            <w:rFonts w:ascii="Arial" w:hAnsi="Arial" w:cs="Arial"/>
            <w:sz w:val="36"/>
            <w:szCs w:val="36"/>
          </w:rPr>
          <w:t>https://www.southampton.gov.uk/moderngov/documents/s19272/prevention-appx%201%20wanless%20summary.pdf</w:t>
        </w:r>
      </w:hyperlink>
    </w:p>
    <w:p w14:paraId="10D0E4DC" w14:textId="24DCA5F9" w:rsidR="006D648C" w:rsidRDefault="006D648C" w:rsidP="006D648C">
      <w:pPr>
        <w:pStyle w:val="NormalWeb"/>
        <w:rPr>
          <w:rFonts w:ascii="Arial" w:hAnsi="Arial" w:cs="Arial"/>
          <w:sz w:val="36"/>
          <w:szCs w:val="36"/>
        </w:rPr>
      </w:pPr>
      <w:hyperlink r:id="rId15" w:history="1">
        <w:r w:rsidRPr="007E59CC">
          <w:rPr>
            <w:rStyle w:val="Hyperlink"/>
            <w:rFonts w:ascii="Arial" w:hAnsi="Arial" w:cs="Arial"/>
            <w:sz w:val="36"/>
            <w:szCs w:val="36"/>
          </w:rPr>
          <w:t>https://evidence.nihr.ac.uk/collection/making-sense-of-the-evidence-multiple-long-term-conditions-multimorbidity/</w:t>
        </w:r>
      </w:hyperlink>
    </w:p>
    <w:p w14:paraId="06372D81" w14:textId="77777777" w:rsidR="006D648C" w:rsidRDefault="006D648C" w:rsidP="006D648C">
      <w:pPr>
        <w:pStyle w:val="NormalWeb"/>
        <w:rPr>
          <w:rFonts w:ascii="Arial" w:hAnsi="Arial" w:cs="Arial"/>
          <w:sz w:val="36"/>
          <w:szCs w:val="36"/>
        </w:rPr>
      </w:pPr>
    </w:p>
    <w:p w14:paraId="355FF14F" w14:textId="77777777" w:rsidR="00A02E24" w:rsidRPr="00A02E24" w:rsidRDefault="00A02E24" w:rsidP="00A02E24">
      <w:pPr>
        <w:pStyle w:val="NormalWeb"/>
        <w:rPr>
          <w:rFonts w:ascii="Arial" w:hAnsi="Arial" w:cs="Arial"/>
          <w:sz w:val="36"/>
          <w:szCs w:val="36"/>
        </w:rPr>
      </w:pPr>
    </w:p>
    <w:p w14:paraId="3568AD3A" w14:textId="77777777" w:rsidR="00AF11BE" w:rsidRPr="00CA7738" w:rsidRDefault="00AF11BE">
      <w:pPr>
        <w:rPr>
          <w:sz w:val="36"/>
          <w:szCs w:val="36"/>
        </w:rPr>
      </w:pPr>
    </w:p>
    <w:p w14:paraId="51F05DAA" w14:textId="77777777" w:rsidR="00B82902" w:rsidRDefault="00B82902"/>
    <w:sectPr w:rsidR="00B82902">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45FCC" w14:textId="77777777" w:rsidR="00A555D2" w:rsidRDefault="00A555D2" w:rsidP="00F34EAA">
      <w:r>
        <w:separator/>
      </w:r>
    </w:p>
  </w:endnote>
  <w:endnote w:type="continuationSeparator" w:id="0">
    <w:p w14:paraId="2B4E75C6" w14:textId="77777777" w:rsidR="00A555D2" w:rsidRDefault="00A555D2" w:rsidP="00F34E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0818599"/>
      <w:docPartObj>
        <w:docPartGallery w:val="Page Numbers (Bottom of Page)"/>
        <w:docPartUnique/>
      </w:docPartObj>
    </w:sdtPr>
    <w:sdtContent>
      <w:p w14:paraId="7E650518" w14:textId="726204B8" w:rsidR="00F34EAA" w:rsidRDefault="00F34EAA" w:rsidP="007E59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1C513A" w14:textId="77777777" w:rsidR="00F34EAA" w:rsidRDefault="00F34EAA" w:rsidP="00F34E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459013"/>
      <w:docPartObj>
        <w:docPartGallery w:val="Page Numbers (Bottom of Page)"/>
        <w:docPartUnique/>
      </w:docPartObj>
    </w:sdtPr>
    <w:sdtContent>
      <w:p w14:paraId="13C727B6" w14:textId="045FE1AC" w:rsidR="00F34EAA" w:rsidRDefault="00F34EAA" w:rsidP="007E59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53A3FF" w14:textId="77777777" w:rsidR="00F34EAA" w:rsidRDefault="00F34EAA" w:rsidP="00F34E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89633" w14:textId="77777777" w:rsidR="00A555D2" w:rsidRDefault="00A555D2" w:rsidP="00F34EAA">
      <w:r>
        <w:separator/>
      </w:r>
    </w:p>
  </w:footnote>
  <w:footnote w:type="continuationSeparator" w:id="0">
    <w:p w14:paraId="2B92D733" w14:textId="77777777" w:rsidR="00A555D2" w:rsidRDefault="00A555D2" w:rsidP="00F34E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54CBA"/>
    <w:multiLevelType w:val="multilevel"/>
    <w:tmpl w:val="72047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C515A7"/>
    <w:multiLevelType w:val="multilevel"/>
    <w:tmpl w:val="B58C2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7419695">
    <w:abstractNumId w:val="1"/>
  </w:num>
  <w:num w:numId="2" w16cid:durableId="2012218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902"/>
    <w:rsid w:val="0014441B"/>
    <w:rsid w:val="0030306E"/>
    <w:rsid w:val="00322902"/>
    <w:rsid w:val="00397D79"/>
    <w:rsid w:val="003B003E"/>
    <w:rsid w:val="00417101"/>
    <w:rsid w:val="00560C82"/>
    <w:rsid w:val="005670D1"/>
    <w:rsid w:val="005C185B"/>
    <w:rsid w:val="00673CA0"/>
    <w:rsid w:val="006D648C"/>
    <w:rsid w:val="008D09B2"/>
    <w:rsid w:val="008E1665"/>
    <w:rsid w:val="009A10D7"/>
    <w:rsid w:val="00A02E24"/>
    <w:rsid w:val="00A555D2"/>
    <w:rsid w:val="00A66DBA"/>
    <w:rsid w:val="00AF11BE"/>
    <w:rsid w:val="00B82902"/>
    <w:rsid w:val="00BE3833"/>
    <w:rsid w:val="00CA51DD"/>
    <w:rsid w:val="00CA7738"/>
    <w:rsid w:val="00E248FD"/>
    <w:rsid w:val="00E3580E"/>
    <w:rsid w:val="00F34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8C4FB3"/>
  <w15:chartTrackingRefBased/>
  <w15:docId w15:val="{D667500E-3F5D-3A4C-809D-97AAC7C4F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8290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82902"/>
  </w:style>
  <w:style w:type="character" w:customStyle="1" w:styleId="eop">
    <w:name w:val="eop"/>
    <w:basedOn w:val="DefaultParagraphFont"/>
    <w:rsid w:val="00B82902"/>
  </w:style>
  <w:style w:type="paragraph" w:styleId="NormalWeb">
    <w:name w:val="Normal (Web)"/>
    <w:basedOn w:val="Normal"/>
    <w:uiPriority w:val="99"/>
    <w:unhideWhenUsed/>
    <w:rsid w:val="008E166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trt0xe">
    <w:name w:val="trt0xe"/>
    <w:basedOn w:val="Normal"/>
    <w:rsid w:val="00A66DB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66DBA"/>
  </w:style>
  <w:style w:type="paragraph" w:styleId="Footer">
    <w:name w:val="footer"/>
    <w:basedOn w:val="Normal"/>
    <w:link w:val="FooterChar"/>
    <w:uiPriority w:val="99"/>
    <w:unhideWhenUsed/>
    <w:rsid w:val="00F34EAA"/>
    <w:pPr>
      <w:tabs>
        <w:tab w:val="center" w:pos="4513"/>
        <w:tab w:val="right" w:pos="9026"/>
      </w:tabs>
    </w:pPr>
  </w:style>
  <w:style w:type="character" w:customStyle="1" w:styleId="FooterChar">
    <w:name w:val="Footer Char"/>
    <w:basedOn w:val="DefaultParagraphFont"/>
    <w:link w:val="Footer"/>
    <w:uiPriority w:val="99"/>
    <w:rsid w:val="00F34EAA"/>
  </w:style>
  <w:style w:type="character" w:styleId="PageNumber">
    <w:name w:val="page number"/>
    <w:basedOn w:val="DefaultParagraphFont"/>
    <w:uiPriority w:val="99"/>
    <w:semiHidden/>
    <w:unhideWhenUsed/>
    <w:rsid w:val="00F34EAA"/>
  </w:style>
  <w:style w:type="character" w:styleId="Hyperlink">
    <w:name w:val="Hyperlink"/>
    <w:basedOn w:val="DefaultParagraphFont"/>
    <w:uiPriority w:val="99"/>
    <w:unhideWhenUsed/>
    <w:rsid w:val="006D648C"/>
    <w:rPr>
      <w:color w:val="0563C1" w:themeColor="hyperlink"/>
      <w:u w:val="single"/>
    </w:rPr>
  </w:style>
  <w:style w:type="character" w:styleId="UnresolvedMention">
    <w:name w:val="Unresolved Mention"/>
    <w:basedOn w:val="DefaultParagraphFont"/>
    <w:uiPriority w:val="99"/>
    <w:semiHidden/>
    <w:unhideWhenUsed/>
    <w:rsid w:val="006D6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08068">
      <w:bodyDiv w:val="1"/>
      <w:marLeft w:val="0"/>
      <w:marRight w:val="0"/>
      <w:marTop w:val="0"/>
      <w:marBottom w:val="0"/>
      <w:divBdr>
        <w:top w:val="none" w:sz="0" w:space="0" w:color="auto"/>
        <w:left w:val="none" w:sz="0" w:space="0" w:color="auto"/>
        <w:bottom w:val="none" w:sz="0" w:space="0" w:color="auto"/>
        <w:right w:val="none" w:sz="0" w:space="0" w:color="auto"/>
      </w:divBdr>
      <w:divsChild>
        <w:div w:id="1813937652">
          <w:marLeft w:val="0"/>
          <w:marRight w:val="0"/>
          <w:marTop w:val="0"/>
          <w:marBottom w:val="0"/>
          <w:divBdr>
            <w:top w:val="none" w:sz="0" w:space="0" w:color="auto"/>
            <w:left w:val="none" w:sz="0" w:space="0" w:color="auto"/>
            <w:bottom w:val="none" w:sz="0" w:space="0" w:color="auto"/>
            <w:right w:val="none" w:sz="0" w:space="0" w:color="auto"/>
          </w:divBdr>
          <w:divsChild>
            <w:div w:id="468935116">
              <w:marLeft w:val="0"/>
              <w:marRight w:val="0"/>
              <w:marTop w:val="0"/>
              <w:marBottom w:val="0"/>
              <w:divBdr>
                <w:top w:val="none" w:sz="0" w:space="0" w:color="auto"/>
                <w:left w:val="none" w:sz="0" w:space="0" w:color="auto"/>
                <w:bottom w:val="none" w:sz="0" w:space="0" w:color="auto"/>
                <w:right w:val="none" w:sz="0" w:space="0" w:color="auto"/>
              </w:divBdr>
              <w:divsChild>
                <w:div w:id="1590506237">
                  <w:marLeft w:val="0"/>
                  <w:marRight w:val="0"/>
                  <w:marTop w:val="0"/>
                  <w:marBottom w:val="0"/>
                  <w:divBdr>
                    <w:top w:val="none" w:sz="0" w:space="0" w:color="auto"/>
                    <w:left w:val="none" w:sz="0" w:space="0" w:color="auto"/>
                    <w:bottom w:val="none" w:sz="0" w:space="0" w:color="auto"/>
                    <w:right w:val="none" w:sz="0" w:space="0" w:color="auto"/>
                  </w:divBdr>
                  <w:divsChild>
                    <w:div w:id="197987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928169">
      <w:bodyDiv w:val="1"/>
      <w:marLeft w:val="0"/>
      <w:marRight w:val="0"/>
      <w:marTop w:val="0"/>
      <w:marBottom w:val="0"/>
      <w:divBdr>
        <w:top w:val="none" w:sz="0" w:space="0" w:color="auto"/>
        <w:left w:val="none" w:sz="0" w:space="0" w:color="auto"/>
        <w:bottom w:val="none" w:sz="0" w:space="0" w:color="auto"/>
        <w:right w:val="none" w:sz="0" w:space="0" w:color="auto"/>
      </w:divBdr>
    </w:div>
    <w:div w:id="929195704">
      <w:bodyDiv w:val="1"/>
      <w:marLeft w:val="0"/>
      <w:marRight w:val="0"/>
      <w:marTop w:val="0"/>
      <w:marBottom w:val="0"/>
      <w:divBdr>
        <w:top w:val="none" w:sz="0" w:space="0" w:color="auto"/>
        <w:left w:val="none" w:sz="0" w:space="0" w:color="auto"/>
        <w:bottom w:val="none" w:sz="0" w:space="0" w:color="auto"/>
        <w:right w:val="none" w:sz="0" w:space="0" w:color="auto"/>
      </w:divBdr>
      <w:divsChild>
        <w:div w:id="956908266">
          <w:marLeft w:val="0"/>
          <w:marRight w:val="0"/>
          <w:marTop w:val="0"/>
          <w:marBottom w:val="0"/>
          <w:divBdr>
            <w:top w:val="none" w:sz="0" w:space="0" w:color="auto"/>
            <w:left w:val="none" w:sz="0" w:space="0" w:color="auto"/>
            <w:bottom w:val="none" w:sz="0" w:space="0" w:color="auto"/>
            <w:right w:val="none" w:sz="0" w:space="0" w:color="auto"/>
          </w:divBdr>
          <w:divsChild>
            <w:div w:id="932593893">
              <w:marLeft w:val="0"/>
              <w:marRight w:val="0"/>
              <w:marTop w:val="0"/>
              <w:marBottom w:val="0"/>
              <w:divBdr>
                <w:top w:val="none" w:sz="0" w:space="0" w:color="auto"/>
                <w:left w:val="none" w:sz="0" w:space="0" w:color="auto"/>
                <w:bottom w:val="none" w:sz="0" w:space="0" w:color="auto"/>
                <w:right w:val="none" w:sz="0" w:space="0" w:color="auto"/>
              </w:divBdr>
              <w:divsChild>
                <w:div w:id="213289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45698">
      <w:bodyDiv w:val="1"/>
      <w:marLeft w:val="0"/>
      <w:marRight w:val="0"/>
      <w:marTop w:val="0"/>
      <w:marBottom w:val="0"/>
      <w:divBdr>
        <w:top w:val="none" w:sz="0" w:space="0" w:color="auto"/>
        <w:left w:val="none" w:sz="0" w:space="0" w:color="auto"/>
        <w:bottom w:val="none" w:sz="0" w:space="0" w:color="auto"/>
        <w:right w:val="none" w:sz="0" w:space="0" w:color="auto"/>
      </w:divBdr>
    </w:div>
    <w:div w:id="1776827067">
      <w:bodyDiv w:val="1"/>
      <w:marLeft w:val="0"/>
      <w:marRight w:val="0"/>
      <w:marTop w:val="0"/>
      <w:marBottom w:val="0"/>
      <w:divBdr>
        <w:top w:val="none" w:sz="0" w:space="0" w:color="auto"/>
        <w:left w:val="none" w:sz="0" w:space="0" w:color="auto"/>
        <w:bottom w:val="none" w:sz="0" w:space="0" w:color="auto"/>
        <w:right w:val="none" w:sz="0" w:space="0" w:color="auto"/>
      </w:divBdr>
      <w:divsChild>
        <w:div w:id="439376138">
          <w:marLeft w:val="0"/>
          <w:marRight w:val="0"/>
          <w:marTop w:val="0"/>
          <w:marBottom w:val="0"/>
          <w:divBdr>
            <w:top w:val="none" w:sz="0" w:space="0" w:color="auto"/>
            <w:left w:val="none" w:sz="0" w:space="0" w:color="auto"/>
            <w:bottom w:val="none" w:sz="0" w:space="0" w:color="auto"/>
            <w:right w:val="none" w:sz="0" w:space="0" w:color="auto"/>
          </w:divBdr>
        </w:div>
        <w:div w:id="1846553211">
          <w:marLeft w:val="0"/>
          <w:marRight w:val="0"/>
          <w:marTop w:val="0"/>
          <w:marBottom w:val="0"/>
          <w:divBdr>
            <w:top w:val="none" w:sz="0" w:space="0" w:color="auto"/>
            <w:left w:val="none" w:sz="0" w:space="0" w:color="auto"/>
            <w:bottom w:val="none" w:sz="0" w:space="0" w:color="auto"/>
            <w:right w:val="none" w:sz="0" w:space="0" w:color="auto"/>
          </w:divBdr>
        </w:div>
        <w:div w:id="918951190">
          <w:marLeft w:val="0"/>
          <w:marRight w:val="0"/>
          <w:marTop w:val="0"/>
          <w:marBottom w:val="0"/>
          <w:divBdr>
            <w:top w:val="none" w:sz="0" w:space="0" w:color="auto"/>
            <w:left w:val="none" w:sz="0" w:space="0" w:color="auto"/>
            <w:bottom w:val="none" w:sz="0" w:space="0" w:color="auto"/>
            <w:right w:val="none" w:sz="0" w:space="0" w:color="auto"/>
          </w:divBdr>
        </w:div>
        <w:div w:id="2050302103">
          <w:marLeft w:val="0"/>
          <w:marRight w:val="0"/>
          <w:marTop w:val="0"/>
          <w:marBottom w:val="0"/>
          <w:divBdr>
            <w:top w:val="none" w:sz="0" w:space="0" w:color="auto"/>
            <w:left w:val="none" w:sz="0" w:space="0" w:color="auto"/>
            <w:bottom w:val="none" w:sz="0" w:space="0" w:color="auto"/>
            <w:right w:val="none" w:sz="0" w:space="0" w:color="auto"/>
          </w:divBdr>
        </w:div>
        <w:div w:id="1127508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epatitis/hbv/index.htm#:~:text=Hepatitis%20B%20is%20a%20vaccine,someone%20who%20is%20not%20infected" TargetMode="External"/><Relationship Id="rId13" Type="http://schemas.openxmlformats.org/officeDocument/2006/relationships/hyperlink" Target="https://www.england.nhs.uk/integratedcare/what-is-integrated-care/ph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gtermplan.nhs.uk/areas-of-work/prevention/treating-and-preventing-ill-health/"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a.org.uk/advice-and-support/covid-19/what-the-bma-is-doing/the-public-health-response-by-uk-governments-to-covid-19" TargetMode="External"/><Relationship Id="rId5" Type="http://schemas.openxmlformats.org/officeDocument/2006/relationships/footnotes" Target="footnotes.xml"/><Relationship Id="rId15" Type="http://schemas.openxmlformats.org/officeDocument/2006/relationships/hyperlink" Target="https://evidence.nihr.ac.uk/collection/making-sense-of-the-evidence-multiple-long-term-conditions-multimorbidity/" TargetMode="External"/><Relationship Id="rId10" Type="http://schemas.openxmlformats.org/officeDocument/2006/relationships/hyperlink" Target="https://toolbox.eupati.eu/resources/risk-factors-in-health-and-diseas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organisations/public-health-england" TargetMode="External"/><Relationship Id="rId14" Type="http://schemas.openxmlformats.org/officeDocument/2006/relationships/hyperlink" Target="https://www.southampton.gov.uk/moderngov/documents/s19272/prevention-appx%201%20wanless%20summary.pdf"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2731</Words>
  <Characters>14529</Characters>
  <Application>Microsoft Office Word</Application>
  <DocSecurity>0</DocSecurity>
  <Lines>764</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Nascimento Biagi (2212471)</dc:creator>
  <cp:keywords/>
  <dc:description/>
  <cp:lastModifiedBy>Paulo Nascimento Biagi (2212471)</cp:lastModifiedBy>
  <cp:revision>2</cp:revision>
  <dcterms:created xsi:type="dcterms:W3CDTF">2023-05-04T22:11:00Z</dcterms:created>
  <dcterms:modified xsi:type="dcterms:W3CDTF">2023-05-04T22:11:00Z</dcterms:modified>
</cp:coreProperties>
</file>