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546A" w:themeColor="text2"/>
          <w:kern w:val="0"/>
          <w:sz w:val="20"/>
          <w:szCs w:val="20"/>
          <w:lang w:val="en-US"/>
          <w14:ligatures w14:val="none"/>
        </w:rPr>
        <w:id w:val="-539816296"/>
        <w:docPartObj>
          <w:docPartGallery w:val="Cover Pages"/>
          <w:docPartUnique/>
        </w:docPartObj>
      </w:sdtPr>
      <w:sdtEndPr/>
      <w:sdtContent>
        <w:p w14:paraId="2379AFD4" w14:textId="248DD327" w:rsidR="00EF0B61" w:rsidRDefault="00EF0B61">
          <w:r>
            <w:rPr>
              <w:noProof/>
            </w:rPr>
            <mc:AlternateContent>
              <mc:Choice Requires="wps">
                <w:drawing>
                  <wp:anchor distT="0" distB="0" distL="114300" distR="114300" simplePos="0" relativeHeight="251659264" behindDoc="1" locked="0" layoutInCell="1" allowOverlap="0" wp14:anchorId="0E5B1E60" wp14:editId="41BBBF3B">
                    <wp:simplePos x="0" y="0"/>
                    <wp:positionH relativeFrom="page">
                      <wp:posOffset>361950</wp:posOffset>
                    </wp:positionH>
                    <wp:positionV relativeFrom="page">
                      <wp:posOffset>771525</wp:posOffset>
                    </wp:positionV>
                    <wp:extent cx="6772275" cy="9153525"/>
                    <wp:effectExtent l="0" t="0" r="9525" b="9525"/>
                    <wp:wrapNone/>
                    <wp:docPr id="8" name="Text Box 1" descr="Cover page layout"/>
                    <wp:cNvGraphicFramePr/>
                    <a:graphic xmlns:a="http://schemas.openxmlformats.org/drawingml/2006/main">
                      <a:graphicData uri="http://schemas.microsoft.com/office/word/2010/wordprocessingShape">
                        <wps:wsp>
                          <wps:cNvSpPr txBox="1"/>
                          <wps:spPr>
                            <a:xfrm>
                              <a:off x="0" y="0"/>
                              <a:ext cx="6772275" cy="9153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EF0B61" w14:paraId="19386E40" w14:textId="77777777">
                                  <w:trPr>
                                    <w:trHeight w:hRule="exact" w:val="9360"/>
                                  </w:trPr>
                                  <w:tc>
                                    <w:tcPr>
                                      <w:tcW w:w="5000" w:type="pct"/>
                                    </w:tcPr>
                                    <w:p w14:paraId="0795CF25" w14:textId="77777777" w:rsidR="00EF0B61" w:rsidRDefault="00EF0B61">
                                      <w:r>
                                        <w:rPr>
                                          <w:noProof/>
                                        </w:rPr>
                                        <w:drawing>
                                          <wp:inline distT="0" distB="0" distL="0" distR="0" wp14:anchorId="27396FD5" wp14:editId="14C6A8F2">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EF0B61" w:rsidRPr="002E18EE" w14:paraId="345CB341" w14:textId="77777777">
                                  <w:trPr>
                                    <w:trHeight w:hRule="exact" w:val="4320"/>
                                  </w:trPr>
                                  <w:tc>
                                    <w:tcPr>
                                      <w:tcW w:w="5000" w:type="pct"/>
                                      <w:shd w:val="clear" w:color="auto" w:fill="4472C4" w:themeFill="accent1"/>
                                      <w:vAlign w:val="center"/>
                                    </w:tcPr>
                                    <w:p w14:paraId="24EA3C62" w14:textId="3F1C45D1" w:rsidR="00EF0B61" w:rsidRDefault="00D31625">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CE41EC">
                                            <w:rPr>
                                              <w:rFonts w:asciiTheme="majorHAnsi" w:hAnsiTheme="majorHAnsi"/>
                                              <w:color w:val="FFFFFF" w:themeColor="background1"/>
                                              <w:sz w:val="96"/>
                                              <w:szCs w:val="96"/>
                                            </w:rPr>
                                            <w:t xml:space="preserve">People </w:t>
                                          </w:r>
                                          <w:r w:rsidR="006F7D1E">
                                            <w:rPr>
                                              <w:rFonts w:asciiTheme="majorHAnsi" w:hAnsiTheme="majorHAnsi"/>
                                              <w:color w:val="FFFFFF" w:themeColor="background1"/>
                                              <w:sz w:val="96"/>
                                              <w:szCs w:val="96"/>
                                            </w:rPr>
                                            <w:t>Develop</w:t>
                                          </w:r>
                                          <w:r w:rsidR="00995450">
                                            <w:rPr>
                                              <w:rFonts w:asciiTheme="majorHAnsi" w:hAnsiTheme="majorHAnsi"/>
                                              <w:color w:val="FFFFFF" w:themeColor="background1"/>
                                              <w:sz w:val="96"/>
                                              <w:szCs w:val="96"/>
                                            </w:rPr>
                                            <w:t>ment</w:t>
                                          </w:r>
                                        </w:sdtContent>
                                      </w:sdt>
                                    </w:p>
                                    <w:p w14:paraId="0568F95E" w14:textId="17DA9871" w:rsidR="00EF0B61" w:rsidRDefault="00D31625">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995450">
                                            <w:rPr>
                                              <w:color w:val="FFFFFF" w:themeColor="background1"/>
                                              <w:sz w:val="32"/>
                                              <w:szCs w:val="32"/>
                                            </w:rPr>
                                            <w:t>Report assessment</w:t>
                                          </w:r>
                                        </w:sdtContent>
                                      </w:sdt>
                                      <w:r w:rsidR="00EF0B61">
                                        <w:rPr>
                                          <w:color w:val="FFFFFF" w:themeColor="background1"/>
                                          <w:sz w:val="32"/>
                                          <w:szCs w:val="32"/>
                                        </w:rPr>
                                        <w:t xml:space="preserve"> </w:t>
                                      </w:r>
                                      <w:r w:rsidR="003D02B4">
                                        <w:rPr>
                                          <w:color w:val="FFFFFF" w:themeColor="background1"/>
                                          <w:sz w:val="32"/>
                                          <w:szCs w:val="32"/>
                                        </w:rPr>
                                        <w:t>2033 words</w:t>
                                      </w:r>
                                    </w:p>
                                    <w:p w14:paraId="748EAAF1" w14:textId="77777777" w:rsidR="00CF51BE" w:rsidRDefault="00CF51BE">
                                      <w:pPr>
                                        <w:pStyle w:val="NoSpacing"/>
                                        <w:spacing w:before="240"/>
                                        <w:ind w:left="720" w:right="720"/>
                                        <w:rPr>
                                          <w:color w:val="FFFFFF" w:themeColor="background1"/>
                                          <w:sz w:val="32"/>
                                          <w:szCs w:val="32"/>
                                        </w:rPr>
                                      </w:pPr>
                                    </w:p>
                                    <w:p w14:paraId="7108DAD9" w14:textId="40FA0DDD" w:rsidR="00CF51BE" w:rsidRPr="00584285" w:rsidRDefault="00841A5C">
                                      <w:pPr>
                                        <w:pStyle w:val="NoSpacing"/>
                                        <w:spacing w:before="240"/>
                                        <w:ind w:left="720" w:right="720"/>
                                        <w:rPr>
                                          <w:color w:val="FFFFFF" w:themeColor="background1"/>
                                          <w:sz w:val="32"/>
                                          <w:szCs w:val="32"/>
                                          <w:lang w:val="en-GB"/>
                                        </w:rPr>
                                      </w:pPr>
                                      <w:r w:rsidRPr="00584285">
                                        <w:rPr>
                                          <w:color w:val="FFFFFF" w:themeColor="background1"/>
                                          <w:sz w:val="32"/>
                                          <w:szCs w:val="32"/>
                                          <w:lang w:val="en-GB"/>
                                        </w:rPr>
                                        <w:t>Student id</w:t>
                                      </w:r>
                                      <w:r w:rsidR="00AD6673" w:rsidRPr="00584285">
                                        <w:rPr>
                                          <w:color w:val="FFFFFF" w:themeColor="background1"/>
                                          <w:sz w:val="32"/>
                                          <w:szCs w:val="32"/>
                                          <w:lang w:val="en-GB"/>
                                        </w:rPr>
                                        <w:t>:</w:t>
                                      </w:r>
                                      <w:r w:rsidR="002A01F0" w:rsidRPr="00584285">
                                        <w:rPr>
                                          <w:color w:val="FFFFFF" w:themeColor="background1"/>
                                          <w:sz w:val="32"/>
                                          <w:szCs w:val="32"/>
                                          <w:lang w:val="en-GB"/>
                                        </w:rPr>
                                        <w:t xml:space="preserve">                                                                           </w:t>
                                      </w:r>
                                      <w:r w:rsidR="00001E44" w:rsidRPr="00584285">
                                        <w:rPr>
                                          <w:color w:val="FFFFFF" w:themeColor="background1"/>
                                          <w:sz w:val="32"/>
                                          <w:szCs w:val="32"/>
                                          <w:lang w:val="en-GB"/>
                                        </w:rPr>
                                        <w:t>Modu</w:t>
                                      </w:r>
                                      <w:r w:rsidR="00AD6673" w:rsidRPr="00584285">
                                        <w:rPr>
                                          <w:color w:val="FFFFFF" w:themeColor="background1"/>
                                          <w:sz w:val="32"/>
                                          <w:szCs w:val="32"/>
                                          <w:lang w:val="en-GB"/>
                                        </w:rPr>
                                        <w:t>le Lecture</w:t>
                                      </w:r>
                                      <w:r w:rsidR="009A04B2" w:rsidRPr="00584285">
                                        <w:rPr>
                                          <w:color w:val="FFFFFF" w:themeColor="background1"/>
                                          <w:sz w:val="32"/>
                                          <w:szCs w:val="32"/>
                                          <w:lang w:val="en-GB"/>
                                        </w:rPr>
                                        <w:t>r</w:t>
                                      </w:r>
                                      <w:r w:rsidR="00AD6673" w:rsidRPr="00584285">
                                        <w:rPr>
                                          <w:color w:val="FFFFFF" w:themeColor="background1"/>
                                          <w:sz w:val="32"/>
                                          <w:szCs w:val="32"/>
                                          <w:lang w:val="en-GB"/>
                                        </w:rPr>
                                        <w:t>:</w:t>
                                      </w:r>
                                    </w:p>
                                    <w:p w14:paraId="491B38BE" w14:textId="66D32BE0" w:rsidR="00841A5C" w:rsidRPr="003704D3" w:rsidRDefault="00D31625">
                                      <w:pPr>
                                        <w:pStyle w:val="NoSpacing"/>
                                        <w:spacing w:before="240"/>
                                        <w:ind w:left="720" w:right="720"/>
                                        <w:rPr>
                                          <w:color w:val="FFFFFF" w:themeColor="background1"/>
                                          <w:sz w:val="32"/>
                                          <w:szCs w:val="32"/>
                                          <w:lang w:val="it-IT"/>
                                        </w:rPr>
                                      </w:pPr>
                                      <w:hyperlink r:id="rId10" w:history="1">
                                        <w:r w:rsidR="003704D3" w:rsidRPr="005F70E9">
                                          <w:rPr>
                                            <w:rStyle w:val="Hyperlink"/>
                                            <w:color w:val="FFFFFF" w:themeColor="background1"/>
                                            <w:sz w:val="32"/>
                                            <w:szCs w:val="32"/>
                                            <w:lang w:val="it-IT"/>
                                          </w:rPr>
                                          <w:t>2208334@student.uwtsd.ac.uk</w:t>
                                        </w:r>
                                      </w:hyperlink>
                                      <w:r w:rsidR="003704D3" w:rsidRPr="005F70E9">
                                        <w:rPr>
                                          <w:color w:val="FFFFFF" w:themeColor="background1"/>
                                          <w:sz w:val="32"/>
                                          <w:szCs w:val="32"/>
                                          <w:lang w:val="it-IT"/>
                                        </w:rPr>
                                        <w:t xml:space="preserve">                                       </w:t>
                                      </w:r>
                                      <w:r w:rsidR="003704D3" w:rsidRPr="003704D3">
                                        <w:rPr>
                                          <w:color w:val="FFFFFF" w:themeColor="background1"/>
                                          <w:sz w:val="32"/>
                                          <w:szCs w:val="32"/>
                                          <w:lang w:val="it-IT"/>
                                        </w:rPr>
                                        <w:t>Mel Squi</w:t>
                                      </w:r>
                                      <w:r w:rsidR="003704D3">
                                        <w:rPr>
                                          <w:color w:val="FFFFFF" w:themeColor="background1"/>
                                          <w:sz w:val="32"/>
                                          <w:szCs w:val="32"/>
                                          <w:lang w:val="it-IT"/>
                                        </w:rPr>
                                        <w:t>re</w:t>
                                      </w:r>
                                    </w:p>
                                  </w:tc>
                                </w:tr>
                                <w:tr w:rsidR="00EF0B61" w14:paraId="4D985920"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EF0B61" w14:paraId="1138F174" w14:textId="77777777">
                                        <w:trPr>
                                          <w:trHeight w:hRule="exact" w:val="720"/>
                                        </w:trPr>
                                        <w:sdt>
                                          <w:sdtPr>
                                            <w:rPr>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6355A378" w14:textId="225C5A20" w:rsidR="00EF0B61" w:rsidRDefault="00584285">
                                                <w:pPr>
                                                  <w:pStyle w:val="NoSpacing"/>
                                                  <w:ind w:left="144" w:right="144"/>
                                                  <w:jc w:val="center"/>
                                                  <w:rPr>
                                                    <w:color w:val="FFFFFF" w:themeColor="background1"/>
                                                  </w:rPr>
                                                </w:pPr>
                                                <w:r>
                                                  <w:rPr>
                                                    <w:color w:val="FFFFFF" w:themeColor="background1"/>
                                                    <w:sz w:val="28"/>
                                                    <w:szCs w:val="28"/>
                                                  </w:rPr>
                                                  <w:t>Vlad-Constantin Timpau</w:t>
                                                </w:r>
                                              </w:p>
                                            </w:tc>
                                          </w:sdtContent>
                                        </w:sdt>
                                        <w:tc>
                                          <w:tcPr>
                                            <w:tcW w:w="3591" w:type="dxa"/>
                                            <w:vAlign w:val="center"/>
                                          </w:tcPr>
                                          <w:sdt>
                                            <w:sdtPr>
                                              <w:rPr>
                                                <w:color w:val="FFFFFF" w:themeColor="background1"/>
                                                <w:sz w:val="28"/>
                                                <w:szCs w:val="28"/>
                                              </w:rPr>
                                              <w:alias w:val="Date"/>
                                              <w:tag w:val=""/>
                                              <w:id w:val="-1047523169"/>
                                              <w:dataBinding w:prefixMappings="xmlns:ns0='http://schemas.microsoft.com/office/2006/coverPageProps' " w:xpath="/ns0:CoverPageProperties[1]/ns0:PublishDate[1]" w:storeItemID="{55AF091B-3C7A-41E3-B477-F2FDAA23CFDA}"/>
                                              <w:date w:fullDate="2023-11-10T00:00:00Z">
                                                <w:dateFormat w:val="M/d/yy"/>
                                                <w:lid w:val="en-US"/>
                                                <w:storeMappedDataAs w:val="dateTime"/>
                                                <w:calendar w:val="gregorian"/>
                                              </w:date>
                                            </w:sdtPr>
                                            <w:sdtEndPr/>
                                            <w:sdtContent>
                                              <w:p w14:paraId="676D3125" w14:textId="61BD0CC9" w:rsidR="00EF0B61" w:rsidRDefault="00584285">
                                                <w:pPr>
                                                  <w:pStyle w:val="NoSpacing"/>
                                                  <w:ind w:left="144" w:right="144"/>
                                                  <w:jc w:val="center"/>
                                                  <w:rPr>
                                                    <w:color w:val="FFFFFF" w:themeColor="background1"/>
                                                  </w:rPr>
                                                </w:pPr>
                                                <w:r>
                                                  <w:rPr>
                                                    <w:color w:val="FFFFFF" w:themeColor="background1"/>
                                                    <w:sz w:val="28"/>
                                                    <w:szCs w:val="28"/>
                                                  </w:rPr>
                                                  <w:t>11/10/23</w:t>
                                                </w:r>
                                              </w:p>
                                            </w:sdtContent>
                                          </w:sdt>
                                        </w:tc>
                                        <w:sdt>
                                          <w:sdtPr>
                                            <w:rPr>
                                              <w:color w:val="FFFFFF" w:themeColor="background1"/>
                                              <w:sz w:val="28"/>
                                              <w:szCs w:val="2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630350A0" w14:textId="65742008" w:rsidR="00EF0B61" w:rsidRDefault="00CE41EC">
                                                <w:pPr>
                                                  <w:pStyle w:val="NoSpacing"/>
                                                  <w:ind w:left="144" w:right="720"/>
                                                  <w:jc w:val="right"/>
                                                  <w:rPr>
                                                    <w:color w:val="FFFFFF" w:themeColor="background1"/>
                                                  </w:rPr>
                                                </w:pPr>
                                                <w:r w:rsidRPr="002371F9">
                                                  <w:rPr>
                                                    <w:color w:val="FFFFFF" w:themeColor="background1"/>
                                                    <w:sz w:val="28"/>
                                                    <w:szCs w:val="28"/>
                                                  </w:rPr>
                                                  <w:t>People Management</w:t>
                                                </w:r>
                                              </w:p>
                                            </w:tc>
                                          </w:sdtContent>
                                        </w:sdt>
                                      </w:tr>
                                    </w:tbl>
                                    <w:p w14:paraId="5093B51F" w14:textId="77777777" w:rsidR="00EF0B61" w:rsidRDefault="00EF0B61"/>
                                  </w:tc>
                                </w:tr>
                              </w:tbl>
                              <w:p w14:paraId="68A00BEC" w14:textId="77777777" w:rsidR="00EF0B61" w:rsidRDefault="00EF0B6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E5B1E60" id="_x0000_t202" coordsize="21600,21600" o:spt="202" path="m,l,21600r21600,l21600,xe">
                    <v:stroke joinstyle="miter"/>
                    <v:path gradientshapeok="t" o:connecttype="rect"/>
                  </v:shapetype>
                  <v:shape id="Text Box 1" o:spid="_x0000_s1026" type="#_x0000_t202" alt="Cover page layout" style="position:absolute;margin-left:28.5pt;margin-top:60.75pt;width:533.25pt;height:720.7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EF0B61" w14:paraId="19386E40" w14:textId="77777777">
                            <w:trPr>
                              <w:trHeight w:hRule="exact" w:val="9360"/>
                            </w:trPr>
                            <w:tc>
                              <w:tcPr>
                                <w:tcW w:w="5000" w:type="pct"/>
                              </w:tcPr>
                              <w:p w14:paraId="0795CF25" w14:textId="77777777" w:rsidR="00EF0B61" w:rsidRDefault="00EF0B61">
                                <w:r>
                                  <w:rPr>
                                    <w:noProof/>
                                  </w:rPr>
                                  <w:drawing>
                                    <wp:inline distT="0" distB="0" distL="0" distR="0" wp14:anchorId="27396FD5" wp14:editId="14C6A8F2">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EF0B61" w:rsidRPr="002E18EE" w14:paraId="345CB341" w14:textId="77777777">
                            <w:trPr>
                              <w:trHeight w:hRule="exact" w:val="4320"/>
                            </w:trPr>
                            <w:tc>
                              <w:tcPr>
                                <w:tcW w:w="5000" w:type="pct"/>
                                <w:shd w:val="clear" w:color="auto" w:fill="4472C4" w:themeFill="accent1"/>
                                <w:vAlign w:val="center"/>
                              </w:tcPr>
                              <w:p w14:paraId="24EA3C62" w14:textId="3F1C45D1" w:rsidR="00EF0B61" w:rsidRDefault="00D31625">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CE41EC">
                                      <w:rPr>
                                        <w:rFonts w:asciiTheme="majorHAnsi" w:hAnsiTheme="majorHAnsi"/>
                                        <w:color w:val="FFFFFF" w:themeColor="background1"/>
                                        <w:sz w:val="96"/>
                                        <w:szCs w:val="96"/>
                                      </w:rPr>
                                      <w:t xml:space="preserve">People </w:t>
                                    </w:r>
                                    <w:r w:rsidR="006F7D1E">
                                      <w:rPr>
                                        <w:rFonts w:asciiTheme="majorHAnsi" w:hAnsiTheme="majorHAnsi"/>
                                        <w:color w:val="FFFFFF" w:themeColor="background1"/>
                                        <w:sz w:val="96"/>
                                        <w:szCs w:val="96"/>
                                      </w:rPr>
                                      <w:t>Develop</w:t>
                                    </w:r>
                                    <w:r w:rsidR="00995450">
                                      <w:rPr>
                                        <w:rFonts w:asciiTheme="majorHAnsi" w:hAnsiTheme="majorHAnsi"/>
                                        <w:color w:val="FFFFFF" w:themeColor="background1"/>
                                        <w:sz w:val="96"/>
                                        <w:szCs w:val="96"/>
                                      </w:rPr>
                                      <w:t>ment</w:t>
                                    </w:r>
                                  </w:sdtContent>
                                </w:sdt>
                              </w:p>
                              <w:p w14:paraId="0568F95E" w14:textId="17DA9871" w:rsidR="00EF0B61" w:rsidRDefault="00D31625">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995450">
                                      <w:rPr>
                                        <w:color w:val="FFFFFF" w:themeColor="background1"/>
                                        <w:sz w:val="32"/>
                                        <w:szCs w:val="32"/>
                                      </w:rPr>
                                      <w:t>Report assessment</w:t>
                                    </w:r>
                                  </w:sdtContent>
                                </w:sdt>
                                <w:r w:rsidR="00EF0B61">
                                  <w:rPr>
                                    <w:color w:val="FFFFFF" w:themeColor="background1"/>
                                    <w:sz w:val="32"/>
                                    <w:szCs w:val="32"/>
                                  </w:rPr>
                                  <w:t xml:space="preserve"> </w:t>
                                </w:r>
                                <w:r w:rsidR="003D02B4">
                                  <w:rPr>
                                    <w:color w:val="FFFFFF" w:themeColor="background1"/>
                                    <w:sz w:val="32"/>
                                    <w:szCs w:val="32"/>
                                  </w:rPr>
                                  <w:t>2033 words</w:t>
                                </w:r>
                              </w:p>
                              <w:p w14:paraId="748EAAF1" w14:textId="77777777" w:rsidR="00CF51BE" w:rsidRDefault="00CF51BE">
                                <w:pPr>
                                  <w:pStyle w:val="NoSpacing"/>
                                  <w:spacing w:before="240"/>
                                  <w:ind w:left="720" w:right="720"/>
                                  <w:rPr>
                                    <w:color w:val="FFFFFF" w:themeColor="background1"/>
                                    <w:sz w:val="32"/>
                                    <w:szCs w:val="32"/>
                                  </w:rPr>
                                </w:pPr>
                              </w:p>
                              <w:p w14:paraId="7108DAD9" w14:textId="40FA0DDD" w:rsidR="00CF51BE" w:rsidRPr="00584285" w:rsidRDefault="00841A5C">
                                <w:pPr>
                                  <w:pStyle w:val="NoSpacing"/>
                                  <w:spacing w:before="240"/>
                                  <w:ind w:left="720" w:right="720"/>
                                  <w:rPr>
                                    <w:color w:val="FFFFFF" w:themeColor="background1"/>
                                    <w:sz w:val="32"/>
                                    <w:szCs w:val="32"/>
                                    <w:lang w:val="en-GB"/>
                                  </w:rPr>
                                </w:pPr>
                                <w:r w:rsidRPr="00584285">
                                  <w:rPr>
                                    <w:color w:val="FFFFFF" w:themeColor="background1"/>
                                    <w:sz w:val="32"/>
                                    <w:szCs w:val="32"/>
                                    <w:lang w:val="en-GB"/>
                                  </w:rPr>
                                  <w:t>Student id</w:t>
                                </w:r>
                                <w:r w:rsidR="00AD6673" w:rsidRPr="00584285">
                                  <w:rPr>
                                    <w:color w:val="FFFFFF" w:themeColor="background1"/>
                                    <w:sz w:val="32"/>
                                    <w:szCs w:val="32"/>
                                    <w:lang w:val="en-GB"/>
                                  </w:rPr>
                                  <w:t>:</w:t>
                                </w:r>
                                <w:r w:rsidR="002A01F0" w:rsidRPr="00584285">
                                  <w:rPr>
                                    <w:color w:val="FFFFFF" w:themeColor="background1"/>
                                    <w:sz w:val="32"/>
                                    <w:szCs w:val="32"/>
                                    <w:lang w:val="en-GB"/>
                                  </w:rPr>
                                  <w:t xml:space="preserve">                                                                           </w:t>
                                </w:r>
                                <w:r w:rsidR="00001E44" w:rsidRPr="00584285">
                                  <w:rPr>
                                    <w:color w:val="FFFFFF" w:themeColor="background1"/>
                                    <w:sz w:val="32"/>
                                    <w:szCs w:val="32"/>
                                    <w:lang w:val="en-GB"/>
                                  </w:rPr>
                                  <w:t>Modu</w:t>
                                </w:r>
                                <w:r w:rsidR="00AD6673" w:rsidRPr="00584285">
                                  <w:rPr>
                                    <w:color w:val="FFFFFF" w:themeColor="background1"/>
                                    <w:sz w:val="32"/>
                                    <w:szCs w:val="32"/>
                                    <w:lang w:val="en-GB"/>
                                  </w:rPr>
                                  <w:t>le Lecture</w:t>
                                </w:r>
                                <w:r w:rsidR="009A04B2" w:rsidRPr="00584285">
                                  <w:rPr>
                                    <w:color w:val="FFFFFF" w:themeColor="background1"/>
                                    <w:sz w:val="32"/>
                                    <w:szCs w:val="32"/>
                                    <w:lang w:val="en-GB"/>
                                  </w:rPr>
                                  <w:t>r</w:t>
                                </w:r>
                                <w:r w:rsidR="00AD6673" w:rsidRPr="00584285">
                                  <w:rPr>
                                    <w:color w:val="FFFFFF" w:themeColor="background1"/>
                                    <w:sz w:val="32"/>
                                    <w:szCs w:val="32"/>
                                    <w:lang w:val="en-GB"/>
                                  </w:rPr>
                                  <w:t>:</w:t>
                                </w:r>
                              </w:p>
                              <w:p w14:paraId="491B38BE" w14:textId="66D32BE0" w:rsidR="00841A5C" w:rsidRPr="003704D3" w:rsidRDefault="00D31625">
                                <w:pPr>
                                  <w:pStyle w:val="NoSpacing"/>
                                  <w:spacing w:before="240"/>
                                  <w:ind w:left="720" w:right="720"/>
                                  <w:rPr>
                                    <w:color w:val="FFFFFF" w:themeColor="background1"/>
                                    <w:sz w:val="32"/>
                                    <w:szCs w:val="32"/>
                                    <w:lang w:val="it-IT"/>
                                  </w:rPr>
                                </w:pPr>
                                <w:hyperlink r:id="rId11" w:history="1">
                                  <w:r w:rsidR="003704D3" w:rsidRPr="005F70E9">
                                    <w:rPr>
                                      <w:rStyle w:val="Hyperlink"/>
                                      <w:color w:val="FFFFFF" w:themeColor="background1"/>
                                      <w:sz w:val="32"/>
                                      <w:szCs w:val="32"/>
                                      <w:lang w:val="it-IT"/>
                                    </w:rPr>
                                    <w:t>2208334@student.uwtsd.ac.uk</w:t>
                                  </w:r>
                                </w:hyperlink>
                                <w:r w:rsidR="003704D3" w:rsidRPr="005F70E9">
                                  <w:rPr>
                                    <w:color w:val="FFFFFF" w:themeColor="background1"/>
                                    <w:sz w:val="32"/>
                                    <w:szCs w:val="32"/>
                                    <w:lang w:val="it-IT"/>
                                  </w:rPr>
                                  <w:t xml:space="preserve">                                       </w:t>
                                </w:r>
                                <w:r w:rsidR="003704D3" w:rsidRPr="003704D3">
                                  <w:rPr>
                                    <w:color w:val="FFFFFF" w:themeColor="background1"/>
                                    <w:sz w:val="32"/>
                                    <w:szCs w:val="32"/>
                                    <w:lang w:val="it-IT"/>
                                  </w:rPr>
                                  <w:t>Mel Squi</w:t>
                                </w:r>
                                <w:r w:rsidR="003704D3">
                                  <w:rPr>
                                    <w:color w:val="FFFFFF" w:themeColor="background1"/>
                                    <w:sz w:val="32"/>
                                    <w:szCs w:val="32"/>
                                    <w:lang w:val="it-IT"/>
                                  </w:rPr>
                                  <w:t>re</w:t>
                                </w:r>
                              </w:p>
                            </w:tc>
                          </w:tr>
                          <w:tr w:rsidR="00EF0B61" w14:paraId="4D985920"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EF0B61" w14:paraId="1138F174" w14:textId="77777777">
                                  <w:trPr>
                                    <w:trHeight w:hRule="exact" w:val="720"/>
                                  </w:trPr>
                                  <w:sdt>
                                    <w:sdtPr>
                                      <w:rPr>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6355A378" w14:textId="225C5A20" w:rsidR="00EF0B61" w:rsidRDefault="00584285">
                                          <w:pPr>
                                            <w:pStyle w:val="NoSpacing"/>
                                            <w:ind w:left="144" w:right="144"/>
                                            <w:jc w:val="center"/>
                                            <w:rPr>
                                              <w:color w:val="FFFFFF" w:themeColor="background1"/>
                                            </w:rPr>
                                          </w:pPr>
                                          <w:r>
                                            <w:rPr>
                                              <w:color w:val="FFFFFF" w:themeColor="background1"/>
                                              <w:sz w:val="28"/>
                                              <w:szCs w:val="28"/>
                                            </w:rPr>
                                            <w:t>Vlad-Constantin Timpau</w:t>
                                          </w:r>
                                        </w:p>
                                      </w:tc>
                                    </w:sdtContent>
                                  </w:sdt>
                                  <w:tc>
                                    <w:tcPr>
                                      <w:tcW w:w="3591" w:type="dxa"/>
                                      <w:vAlign w:val="center"/>
                                    </w:tcPr>
                                    <w:sdt>
                                      <w:sdtPr>
                                        <w:rPr>
                                          <w:color w:val="FFFFFF" w:themeColor="background1"/>
                                          <w:sz w:val="28"/>
                                          <w:szCs w:val="28"/>
                                        </w:rPr>
                                        <w:alias w:val="Date"/>
                                        <w:tag w:val=""/>
                                        <w:id w:val="-1047523169"/>
                                        <w:dataBinding w:prefixMappings="xmlns:ns0='http://schemas.microsoft.com/office/2006/coverPageProps' " w:xpath="/ns0:CoverPageProperties[1]/ns0:PublishDate[1]" w:storeItemID="{55AF091B-3C7A-41E3-B477-F2FDAA23CFDA}"/>
                                        <w:date w:fullDate="2023-11-10T00:00:00Z">
                                          <w:dateFormat w:val="M/d/yy"/>
                                          <w:lid w:val="en-US"/>
                                          <w:storeMappedDataAs w:val="dateTime"/>
                                          <w:calendar w:val="gregorian"/>
                                        </w:date>
                                      </w:sdtPr>
                                      <w:sdtEndPr/>
                                      <w:sdtContent>
                                        <w:p w14:paraId="676D3125" w14:textId="61BD0CC9" w:rsidR="00EF0B61" w:rsidRDefault="00584285">
                                          <w:pPr>
                                            <w:pStyle w:val="NoSpacing"/>
                                            <w:ind w:left="144" w:right="144"/>
                                            <w:jc w:val="center"/>
                                            <w:rPr>
                                              <w:color w:val="FFFFFF" w:themeColor="background1"/>
                                            </w:rPr>
                                          </w:pPr>
                                          <w:r>
                                            <w:rPr>
                                              <w:color w:val="FFFFFF" w:themeColor="background1"/>
                                              <w:sz w:val="28"/>
                                              <w:szCs w:val="28"/>
                                            </w:rPr>
                                            <w:t>11/10/23</w:t>
                                          </w:r>
                                        </w:p>
                                      </w:sdtContent>
                                    </w:sdt>
                                  </w:tc>
                                  <w:sdt>
                                    <w:sdtPr>
                                      <w:rPr>
                                        <w:color w:val="FFFFFF" w:themeColor="background1"/>
                                        <w:sz w:val="28"/>
                                        <w:szCs w:val="2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630350A0" w14:textId="65742008" w:rsidR="00EF0B61" w:rsidRDefault="00CE41EC">
                                          <w:pPr>
                                            <w:pStyle w:val="NoSpacing"/>
                                            <w:ind w:left="144" w:right="720"/>
                                            <w:jc w:val="right"/>
                                            <w:rPr>
                                              <w:color w:val="FFFFFF" w:themeColor="background1"/>
                                            </w:rPr>
                                          </w:pPr>
                                          <w:r w:rsidRPr="002371F9">
                                            <w:rPr>
                                              <w:color w:val="FFFFFF" w:themeColor="background1"/>
                                              <w:sz w:val="28"/>
                                              <w:szCs w:val="28"/>
                                            </w:rPr>
                                            <w:t>People Management</w:t>
                                          </w:r>
                                        </w:p>
                                      </w:tc>
                                    </w:sdtContent>
                                  </w:sdt>
                                </w:tr>
                              </w:tbl>
                              <w:p w14:paraId="5093B51F" w14:textId="77777777" w:rsidR="00EF0B61" w:rsidRDefault="00EF0B61"/>
                            </w:tc>
                          </w:tr>
                        </w:tbl>
                        <w:p w14:paraId="68A00BEC" w14:textId="77777777" w:rsidR="00EF0B61" w:rsidRDefault="00EF0B61"/>
                      </w:txbxContent>
                    </v:textbox>
                    <w10:wrap anchorx="page" anchory="page"/>
                  </v:shape>
                </w:pict>
              </mc:Fallback>
            </mc:AlternateContent>
          </w:r>
        </w:p>
        <w:p w14:paraId="3C31A77B" w14:textId="03ABC813" w:rsidR="00EF0B61" w:rsidRDefault="00FD00B9" w:rsidP="002A01F0">
          <w:pPr>
            <w:pStyle w:val="NoSpacing"/>
          </w:pPr>
          <w:r>
            <w:rPr>
              <w:color w:val="0070C0"/>
              <w:sz w:val="36"/>
              <w:szCs w:val="36"/>
            </w:rPr>
            <w:t xml:space="preserve">           </w:t>
          </w:r>
          <w:r w:rsidR="00D223CB" w:rsidRPr="00535711">
            <w:rPr>
              <w:b/>
              <w:bCs/>
              <w:color w:val="auto"/>
              <w:sz w:val="40"/>
              <w:szCs w:val="40"/>
            </w:rPr>
            <w:t>University  of Wales</w:t>
          </w:r>
          <w:r w:rsidR="00415CF5" w:rsidRPr="00535711">
            <w:rPr>
              <w:b/>
              <w:bCs/>
              <w:color w:val="auto"/>
              <w:sz w:val="40"/>
              <w:szCs w:val="40"/>
            </w:rPr>
            <w:t xml:space="preserve"> Trinity Saint David -  Ca</w:t>
          </w:r>
          <w:r w:rsidR="00CA079E" w:rsidRPr="00535711">
            <w:rPr>
              <w:b/>
              <w:bCs/>
              <w:color w:val="auto"/>
              <w:sz w:val="40"/>
              <w:szCs w:val="40"/>
            </w:rPr>
            <w:t>rdiff</w:t>
          </w:r>
          <w:r w:rsidR="00EF0B61">
            <w:br w:type="page"/>
          </w:r>
        </w:p>
      </w:sdtContent>
    </w:sdt>
    <w:p w14:paraId="316E3EC1" w14:textId="77777777" w:rsidR="00D31625" w:rsidRDefault="00D31625" w:rsidP="002E18EE">
      <w:pPr>
        <w:rPr>
          <w:rFonts w:cs="Times New Roman"/>
          <w:b/>
          <w:color w:val="000000" w:themeColor="text1"/>
          <w:szCs w:val="24"/>
        </w:rPr>
      </w:pPr>
    </w:p>
    <w:p w14:paraId="1D813466" w14:textId="77777777" w:rsidR="00D31625" w:rsidRDefault="00D31625" w:rsidP="002E18EE">
      <w:pPr>
        <w:rPr>
          <w:rFonts w:cs="Times New Roman"/>
          <w:b/>
          <w:color w:val="000000" w:themeColor="text1"/>
          <w:szCs w:val="24"/>
        </w:rPr>
      </w:pPr>
    </w:p>
    <w:p w14:paraId="77F67724" w14:textId="77777777" w:rsidR="00D31625" w:rsidRDefault="00D31625" w:rsidP="002E18EE">
      <w:pPr>
        <w:rPr>
          <w:rFonts w:cs="Times New Roman"/>
          <w:b/>
          <w:color w:val="000000" w:themeColor="text1"/>
          <w:szCs w:val="24"/>
        </w:rPr>
      </w:pPr>
    </w:p>
    <w:p w14:paraId="19E695AC" w14:textId="77777777" w:rsidR="00D31625" w:rsidRDefault="00D31625" w:rsidP="002E18EE">
      <w:pPr>
        <w:rPr>
          <w:rFonts w:cs="Times New Roman"/>
          <w:b/>
          <w:color w:val="000000" w:themeColor="text1"/>
          <w:szCs w:val="24"/>
        </w:rPr>
      </w:pPr>
    </w:p>
    <w:p w14:paraId="637F7D69" w14:textId="4545980A" w:rsidR="00F632F1" w:rsidRDefault="00F632F1" w:rsidP="002E18EE">
      <w:pPr>
        <w:rPr>
          <w:rFonts w:cs="Times New Roman"/>
          <w:b/>
          <w:color w:val="000000" w:themeColor="text1"/>
          <w:sz w:val="32"/>
          <w:szCs w:val="32"/>
        </w:rPr>
      </w:pPr>
      <w:r w:rsidRPr="00F632F1">
        <w:rPr>
          <w:rFonts w:cs="Times New Roman"/>
          <w:b/>
          <w:color w:val="000000" w:themeColor="text1"/>
          <w:sz w:val="32"/>
          <w:szCs w:val="32"/>
        </w:rPr>
        <w:t>Executive summary</w:t>
      </w:r>
    </w:p>
    <w:p w14:paraId="5B8B8F66" w14:textId="77777777" w:rsidR="002E18EE" w:rsidRPr="00F632F1" w:rsidRDefault="002E18EE" w:rsidP="00F632F1">
      <w:pPr>
        <w:jc w:val="center"/>
        <w:rPr>
          <w:rFonts w:cs="Times New Roman"/>
          <w:b/>
          <w:color w:val="000000" w:themeColor="text1"/>
          <w:sz w:val="32"/>
          <w:szCs w:val="32"/>
        </w:rPr>
      </w:pPr>
    </w:p>
    <w:p w14:paraId="2CFB0C3F" w14:textId="77777777" w:rsidR="00F632F1" w:rsidRPr="00F632F1" w:rsidRDefault="00F632F1" w:rsidP="00F632F1">
      <w:pPr>
        <w:rPr>
          <w:rFonts w:cs="Times New Roman"/>
          <w:color w:val="000000" w:themeColor="text1"/>
          <w:sz w:val="32"/>
          <w:szCs w:val="32"/>
        </w:rPr>
      </w:pPr>
      <w:r w:rsidRPr="00F632F1">
        <w:rPr>
          <w:rFonts w:cs="Times New Roman"/>
          <w:color w:val="000000" w:themeColor="text1"/>
          <w:sz w:val="32"/>
          <w:szCs w:val="32"/>
        </w:rPr>
        <w:t>Effective management is essential to attain organisational success and develop a positive work environment that encourages teamwork and creativity. The goal of this research is to investigate different managerial duties and responsibilities with a focus on team building, communication, and leadership. It analyses how well-known models like Belbin's Team Role Theory, the Hawthorne experiments, and John Adair's Action-Centred Leadership are used, illustrating the significance of promoting diversity and motivating employees. The report additionally emphasises the need to put methods for performance management into practice, such as using regular feedback and key performance indicators (KPIs). Moreover, the suggestions include making investments in leadership development, increasing understanding of equality laws, giving evaluations of performance top priority, and fostering candid communication. Organisations may build a culture of growth and sustainable development by putting these tips into practice and improving their managerial practices.</w:t>
      </w:r>
    </w:p>
    <w:p w14:paraId="5D8F9518" w14:textId="77777777" w:rsidR="00B2052B" w:rsidRDefault="00B2052B"/>
    <w:p w14:paraId="0D54770D" w14:textId="77777777" w:rsidR="00BB2113" w:rsidRDefault="00BB2113"/>
    <w:p w14:paraId="3B3F5048" w14:textId="77777777" w:rsidR="00BB2113" w:rsidRDefault="00BB2113"/>
    <w:p w14:paraId="67AA1057" w14:textId="77777777" w:rsidR="00BB2113" w:rsidRDefault="00BB2113"/>
    <w:p w14:paraId="326D75F6" w14:textId="77777777" w:rsidR="00BB2113" w:rsidRDefault="00BB2113"/>
    <w:p w14:paraId="0BFCDBD5" w14:textId="77777777" w:rsidR="00BB2113" w:rsidRDefault="00BB2113"/>
    <w:p w14:paraId="19413760" w14:textId="77777777" w:rsidR="00BB2113" w:rsidRDefault="00BB2113"/>
    <w:p w14:paraId="7E2C6288" w14:textId="77777777" w:rsidR="00BB2113" w:rsidRDefault="00BB2113"/>
    <w:p w14:paraId="5FF9C91B" w14:textId="77777777" w:rsidR="00BB2113" w:rsidRPr="00753681" w:rsidRDefault="00BB2113">
      <w:pPr>
        <w:rPr>
          <w:rFonts w:cstheme="minorHAnsi"/>
          <w:sz w:val="32"/>
          <w:szCs w:val="32"/>
        </w:rPr>
      </w:pPr>
    </w:p>
    <w:sdt>
      <w:sdtPr>
        <w:rPr>
          <w:rFonts w:asciiTheme="minorHAnsi" w:eastAsiaTheme="minorHAnsi" w:hAnsiTheme="minorHAnsi" w:cstheme="minorBidi"/>
          <w:color w:val="auto"/>
          <w:kern w:val="2"/>
          <w:sz w:val="22"/>
          <w:szCs w:val="22"/>
          <w:lang w:eastAsia="en-US"/>
          <w14:ligatures w14:val="standardContextual"/>
        </w:rPr>
        <w:id w:val="-676185256"/>
        <w:docPartObj>
          <w:docPartGallery w:val="Table of Contents"/>
          <w:docPartUnique/>
        </w:docPartObj>
      </w:sdtPr>
      <w:sdtEndPr>
        <w:rPr>
          <w:b/>
          <w:bCs/>
        </w:rPr>
      </w:sdtEndPr>
      <w:sdtContent>
        <w:p w14:paraId="342E3417" w14:textId="594FF794" w:rsidR="006B3B4F" w:rsidRDefault="006B3B4F">
          <w:pPr>
            <w:pStyle w:val="TOCHeading"/>
          </w:pPr>
          <w:r>
            <w:t>Contents</w:t>
          </w:r>
        </w:p>
        <w:p w14:paraId="376A2164" w14:textId="77777777" w:rsidR="00421284" w:rsidRPr="00421284" w:rsidRDefault="00421284" w:rsidP="00421284">
          <w:pPr>
            <w:rPr>
              <w:lang w:eastAsia="en-GB"/>
            </w:rPr>
          </w:pPr>
        </w:p>
        <w:p w14:paraId="157CC8F2" w14:textId="66868678" w:rsidR="006B3B4F" w:rsidRDefault="006B3B4F">
          <w:pPr>
            <w:pStyle w:val="TOC1"/>
            <w:tabs>
              <w:tab w:val="left" w:pos="440"/>
              <w:tab w:val="right" w:leader="dot" w:pos="9016"/>
            </w:tabs>
            <w:rPr>
              <w:rFonts w:asciiTheme="minorHAnsi" w:eastAsiaTheme="minorEastAsia" w:hAnsiTheme="minorHAnsi"/>
              <w:noProof/>
              <w:kern w:val="2"/>
              <w:sz w:val="22"/>
              <w:lang w:val="en-GB" w:eastAsia="en-GB"/>
              <w14:ligatures w14:val="standardContextual"/>
            </w:rPr>
          </w:pPr>
          <w:r>
            <w:fldChar w:fldCharType="begin"/>
          </w:r>
          <w:r>
            <w:instrText xml:space="preserve"> TOC \o "1-3" \h \z \u </w:instrText>
          </w:r>
          <w:r>
            <w:fldChar w:fldCharType="separate"/>
          </w:r>
          <w:hyperlink w:anchor="_Toc150405152" w:history="1">
            <w:r w:rsidRPr="00846266">
              <w:rPr>
                <w:rStyle w:val="Hyperlink"/>
                <w:rFonts w:cstheme="minorHAnsi"/>
                <w:noProof/>
              </w:rPr>
              <w:t>1</w:t>
            </w:r>
            <w:r>
              <w:rPr>
                <w:rFonts w:asciiTheme="minorHAnsi" w:eastAsiaTheme="minorEastAsia" w:hAnsiTheme="minorHAnsi"/>
                <w:noProof/>
                <w:kern w:val="2"/>
                <w:sz w:val="22"/>
                <w:lang w:val="en-GB" w:eastAsia="en-GB"/>
                <w14:ligatures w14:val="standardContextual"/>
              </w:rPr>
              <w:tab/>
            </w:r>
            <w:r w:rsidRPr="00846266">
              <w:rPr>
                <w:rStyle w:val="Hyperlink"/>
                <w:rFonts w:cstheme="minorHAnsi"/>
                <w:noProof/>
              </w:rPr>
              <w:t>Introduction</w:t>
            </w:r>
            <w:r>
              <w:rPr>
                <w:noProof/>
                <w:webHidden/>
              </w:rPr>
              <w:tab/>
            </w:r>
            <w:r>
              <w:rPr>
                <w:noProof/>
                <w:webHidden/>
              </w:rPr>
              <w:fldChar w:fldCharType="begin"/>
            </w:r>
            <w:r>
              <w:rPr>
                <w:noProof/>
                <w:webHidden/>
              </w:rPr>
              <w:instrText xml:space="preserve"> PAGEREF _Toc150405152 \h </w:instrText>
            </w:r>
            <w:r>
              <w:rPr>
                <w:noProof/>
                <w:webHidden/>
              </w:rPr>
            </w:r>
            <w:r>
              <w:rPr>
                <w:noProof/>
                <w:webHidden/>
              </w:rPr>
              <w:fldChar w:fldCharType="separate"/>
            </w:r>
            <w:r>
              <w:rPr>
                <w:noProof/>
                <w:webHidden/>
              </w:rPr>
              <w:t>3</w:t>
            </w:r>
            <w:r>
              <w:rPr>
                <w:noProof/>
                <w:webHidden/>
              </w:rPr>
              <w:fldChar w:fldCharType="end"/>
            </w:r>
          </w:hyperlink>
        </w:p>
        <w:p w14:paraId="6F359ECA" w14:textId="7C12C122" w:rsidR="006B3B4F" w:rsidRDefault="00D31625">
          <w:pPr>
            <w:pStyle w:val="TOC1"/>
            <w:tabs>
              <w:tab w:val="left" w:pos="440"/>
              <w:tab w:val="right" w:leader="dot" w:pos="9016"/>
            </w:tabs>
            <w:rPr>
              <w:rFonts w:asciiTheme="minorHAnsi" w:eastAsiaTheme="minorEastAsia" w:hAnsiTheme="minorHAnsi"/>
              <w:noProof/>
              <w:kern w:val="2"/>
              <w:sz w:val="22"/>
              <w:lang w:val="en-GB" w:eastAsia="en-GB"/>
              <w14:ligatures w14:val="standardContextual"/>
            </w:rPr>
          </w:pPr>
          <w:hyperlink w:anchor="_Toc150405153" w:history="1">
            <w:r w:rsidR="006B3B4F" w:rsidRPr="00846266">
              <w:rPr>
                <w:rStyle w:val="Hyperlink"/>
                <w:rFonts w:cstheme="minorHAnsi"/>
                <w:noProof/>
              </w:rPr>
              <w:t>2</w:t>
            </w:r>
            <w:r w:rsidR="006B3B4F">
              <w:rPr>
                <w:rFonts w:asciiTheme="minorHAnsi" w:eastAsiaTheme="minorEastAsia" w:hAnsiTheme="minorHAnsi"/>
                <w:noProof/>
                <w:kern w:val="2"/>
                <w:sz w:val="22"/>
                <w:lang w:val="en-GB" w:eastAsia="en-GB"/>
                <w14:ligatures w14:val="standardContextual"/>
              </w:rPr>
              <w:tab/>
            </w:r>
            <w:r w:rsidR="006B3B4F" w:rsidRPr="00846266">
              <w:rPr>
                <w:rStyle w:val="Hyperlink"/>
                <w:rFonts w:cstheme="minorHAnsi"/>
                <w:noProof/>
              </w:rPr>
              <w:t>Main Findings</w:t>
            </w:r>
            <w:r w:rsidR="006B3B4F">
              <w:rPr>
                <w:noProof/>
                <w:webHidden/>
              </w:rPr>
              <w:tab/>
            </w:r>
            <w:r w:rsidR="006B3B4F">
              <w:rPr>
                <w:noProof/>
                <w:webHidden/>
              </w:rPr>
              <w:fldChar w:fldCharType="begin"/>
            </w:r>
            <w:r w:rsidR="006B3B4F">
              <w:rPr>
                <w:noProof/>
                <w:webHidden/>
              </w:rPr>
              <w:instrText xml:space="preserve"> PAGEREF _Toc150405153 \h </w:instrText>
            </w:r>
            <w:r w:rsidR="006B3B4F">
              <w:rPr>
                <w:noProof/>
                <w:webHidden/>
              </w:rPr>
            </w:r>
            <w:r w:rsidR="006B3B4F">
              <w:rPr>
                <w:noProof/>
                <w:webHidden/>
              </w:rPr>
              <w:fldChar w:fldCharType="separate"/>
            </w:r>
            <w:r w:rsidR="006B3B4F">
              <w:rPr>
                <w:noProof/>
                <w:webHidden/>
              </w:rPr>
              <w:t>3</w:t>
            </w:r>
            <w:r w:rsidR="006B3B4F">
              <w:rPr>
                <w:noProof/>
                <w:webHidden/>
              </w:rPr>
              <w:fldChar w:fldCharType="end"/>
            </w:r>
          </w:hyperlink>
        </w:p>
        <w:p w14:paraId="77199208" w14:textId="1D477DD2" w:rsidR="006B3B4F" w:rsidRDefault="00D31625">
          <w:pPr>
            <w:pStyle w:val="TOC2"/>
            <w:tabs>
              <w:tab w:val="left" w:pos="880"/>
              <w:tab w:val="right" w:leader="dot" w:pos="9016"/>
            </w:tabs>
            <w:rPr>
              <w:rFonts w:asciiTheme="minorHAnsi" w:eastAsiaTheme="minorEastAsia" w:hAnsiTheme="minorHAnsi"/>
              <w:noProof/>
              <w:kern w:val="2"/>
              <w:sz w:val="22"/>
              <w:lang w:val="en-GB" w:eastAsia="en-GB"/>
              <w14:ligatures w14:val="standardContextual"/>
            </w:rPr>
          </w:pPr>
          <w:hyperlink w:anchor="_Toc150405154" w:history="1">
            <w:r w:rsidR="006B3B4F" w:rsidRPr="00846266">
              <w:rPr>
                <w:rStyle w:val="Hyperlink"/>
                <w:rFonts w:cstheme="minorHAnsi"/>
                <w:noProof/>
              </w:rPr>
              <w:t>2.1</w:t>
            </w:r>
            <w:r w:rsidR="006B3B4F">
              <w:rPr>
                <w:rFonts w:asciiTheme="minorHAnsi" w:eastAsiaTheme="minorEastAsia" w:hAnsiTheme="minorHAnsi"/>
                <w:noProof/>
                <w:kern w:val="2"/>
                <w:sz w:val="22"/>
                <w:lang w:val="en-GB" w:eastAsia="en-GB"/>
                <w14:ligatures w14:val="standardContextual"/>
              </w:rPr>
              <w:tab/>
            </w:r>
            <w:r w:rsidR="006B3B4F" w:rsidRPr="00846266">
              <w:rPr>
                <w:rStyle w:val="Hyperlink"/>
                <w:rFonts w:cstheme="minorHAnsi"/>
                <w:noProof/>
              </w:rPr>
              <w:t>Action-Centered Leadership Model by John Adair</w:t>
            </w:r>
            <w:r w:rsidR="006B3B4F">
              <w:rPr>
                <w:noProof/>
                <w:webHidden/>
              </w:rPr>
              <w:tab/>
            </w:r>
            <w:r w:rsidR="006B3B4F">
              <w:rPr>
                <w:noProof/>
                <w:webHidden/>
              </w:rPr>
              <w:fldChar w:fldCharType="begin"/>
            </w:r>
            <w:r w:rsidR="006B3B4F">
              <w:rPr>
                <w:noProof/>
                <w:webHidden/>
              </w:rPr>
              <w:instrText xml:space="preserve"> PAGEREF _Toc150405154 \h </w:instrText>
            </w:r>
            <w:r w:rsidR="006B3B4F">
              <w:rPr>
                <w:noProof/>
                <w:webHidden/>
              </w:rPr>
            </w:r>
            <w:r w:rsidR="006B3B4F">
              <w:rPr>
                <w:noProof/>
                <w:webHidden/>
              </w:rPr>
              <w:fldChar w:fldCharType="separate"/>
            </w:r>
            <w:r w:rsidR="006B3B4F">
              <w:rPr>
                <w:noProof/>
                <w:webHidden/>
              </w:rPr>
              <w:t>3</w:t>
            </w:r>
            <w:r w:rsidR="006B3B4F">
              <w:rPr>
                <w:noProof/>
                <w:webHidden/>
              </w:rPr>
              <w:fldChar w:fldCharType="end"/>
            </w:r>
          </w:hyperlink>
        </w:p>
        <w:p w14:paraId="2B04376A" w14:textId="5F24CA11" w:rsidR="006B3B4F" w:rsidRDefault="00D31625">
          <w:pPr>
            <w:pStyle w:val="TOC2"/>
            <w:tabs>
              <w:tab w:val="left" w:pos="880"/>
              <w:tab w:val="right" w:leader="dot" w:pos="9016"/>
            </w:tabs>
            <w:rPr>
              <w:rFonts w:asciiTheme="minorHAnsi" w:eastAsiaTheme="minorEastAsia" w:hAnsiTheme="minorHAnsi"/>
              <w:noProof/>
              <w:kern w:val="2"/>
              <w:sz w:val="22"/>
              <w:lang w:val="en-GB" w:eastAsia="en-GB"/>
              <w14:ligatures w14:val="standardContextual"/>
            </w:rPr>
          </w:pPr>
          <w:hyperlink w:anchor="_Toc150405155" w:history="1">
            <w:r w:rsidR="006B3B4F" w:rsidRPr="00846266">
              <w:rPr>
                <w:rStyle w:val="Hyperlink"/>
                <w:rFonts w:cstheme="minorHAnsi"/>
                <w:noProof/>
              </w:rPr>
              <w:t>2.2</w:t>
            </w:r>
            <w:r w:rsidR="006B3B4F">
              <w:rPr>
                <w:rFonts w:asciiTheme="minorHAnsi" w:eastAsiaTheme="minorEastAsia" w:hAnsiTheme="minorHAnsi"/>
                <w:noProof/>
                <w:kern w:val="2"/>
                <w:sz w:val="22"/>
                <w:lang w:val="en-GB" w:eastAsia="en-GB"/>
                <w14:ligatures w14:val="standardContextual"/>
              </w:rPr>
              <w:tab/>
            </w:r>
            <w:r w:rsidR="006B3B4F" w:rsidRPr="00846266">
              <w:rPr>
                <w:rStyle w:val="Hyperlink"/>
                <w:rFonts w:cstheme="minorHAnsi"/>
                <w:noProof/>
              </w:rPr>
              <w:t>Belbin’s Theory of Teamwork</w:t>
            </w:r>
            <w:r w:rsidR="006B3B4F">
              <w:rPr>
                <w:noProof/>
                <w:webHidden/>
              </w:rPr>
              <w:tab/>
            </w:r>
            <w:r w:rsidR="006B3B4F">
              <w:rPr>
                <w:noProof/>
                <w:webHidden/>
              </w:rPr>
              <w:fldChar w:fldCharType="begin"/>
            </w:r>
            <w:r w:rsidR="006B3B4F">
              <w:rPr>
                <w:noProof/>
                <w:webHidden/>
              </w:rPr>
              <w:instrText xml:space="preserve"> PAGEREF _Toc150405155 \h </w:instrText>
            </w:r>
            <w:r w:rsidR="006B3B4F">
              <w:rPr>
                <w:noProof/>
                <w:webHidden/>
              </w:rPr>
            </w:r>
            <w:r w:rsidR="006B3B4F">
              <w:rPr>
                <w:noProof/>
                <w:webHidden/>
              </w:rPr>
              <w:fldChar w:fldCharType="separate"/>
            </w:r>
            <w:r w:rsidR="006B3B4F">
              <w:rPr>
                <w:noProof/>
                <w:webHidden/>
              </w:rPr>
              <w:t>4</w:t>
            </w:r>
            <w:r w:rsidR="006B3B4F">
              <w:rPr>
                <w:noProof/>
                <w:webHidden/>
              </w:rPr>
              <w:fldChar w:fldCharType="end"/>
            </w:r>
          </w:hyperlink>
        </w:p>
        <w:p w14:paraId="5BCEB6BF" w14:textId="37764F76" w:rsidR="006B3B4F" w:rsidRDefault="00D31625">
          <w:pPr>
            <w:pStyle w:val="TOC2"/>
            <w:tabs>
              <w:tab w:val="left" w:pos="880"/>
              <w:tab w:val="right" w:leader="dot" w:pos="9016"/>
            </w:tabs>
            <w:rPr>
              <w:rFonts w:asciiTheme="minorHAnsi" w:eastAsiaTheme="minorEastAsia" w:hAnsiTheme="minorHAnsi"/>
              <w:noProof/>
              <w:kern w:val="2"/>
              <w:sz w:val="22"/>
              <w:lang w:val="en-GB" w:eastAsia="en-GB"/>
              <w14:ligatures w14:val="standardContextual"/>
            </w:rPr>
          </w:pPr>
          <w:hyperlink w:anchor="_Toc150405156" w:history="1">
            <w:r w:rsidR="006B3B4F" w:rsidRPr="00846266">
              <w:rPr>
                <w:rStyle w:val="Hyperlink"/>
                <w:rFonts w:cstheme="minorHAnsi"/>
                <w:noProof/>
              </w:rPr>
              <w:t>2.3</w:t>
            </w:r>
            <w:r w:rsidR="006B3B4F">
              <w:rPr>
                <w:rFonts w:asciiTheme="minorHAnsi" w:eastAsiaTheme="minorEastAsia" w:hAnsiTheme="minorHAnsi"/>
                <w:noProof/>
                <w:kern w:val="2"/>
                <w:sz w:val="22"/>
                <w:lang w:val="en-GB" w:eastAsia="en-GB"/>
                <w14:ligatures w14:val="standardContextual"/>
              </w:rPr>
              <w:tab/>
            </w:r>
            <w:r w:rsidR="006B3B4F" w:rsidRPr="00846266">
              <w:rPr>
                <w:rStyle w:val="Hyperlink"/>
                <w:rFonts w:cstheme="minorHAnsi"/>
                <w:noProof/>
              </w:rPr>
              <w:t>Motivation of employees</w:t>
            </w:r>
            <w:r w:rsidR="006B3B4F">
              <w:rPr>
                <w:noProof/>
                <w:webHidden/>
              </w:rPr>
              <w:tab/>
            </w:r>
            <w:r w:rsidR="006B3B4F">
              <w:rPr>
                <w:noProof/>
                <w:webHidden/>
              </w:rPr>
              <w:fldChar w:fldCharType="begin"/>
            </w:r>
            <w:r w:rsidR="006B3B4F">
              <w:rPr>
                <w:noProof/>
                <w:webHidden/>
              </w:rPr>
              <w:instrText xml:space="preserve"> PAGEREF _Toc150405156 \h </w:instrText>
            </w:r>
            <w:r w:rsidR="006B3B4F">
              <w:rPr>
                <w:noProof/>
                <w:webHidden/>
              </w:rPr>
            </w:r>
            <w:r w:rsidR="006B3B4F">
              <w:rPr>
                <w:noProof/>
                <w:webHidden/>
              </w:rPr>
              <w:fldChar w:fldCharType="separate"/>
            </w:r>
            <w:r w:rsidR="006B3B4F">
              <w:rPr>
                <w:noProof/>
                <w:webHidden/>
              </w:rPr>
              <w:t>4</w:t>
            </w:r>
            <w:r w:rsidR="006B3B4F">
              <w:rPr>
                <w:noProof/>
                <w:webHidden/>
              </w:rPr>
              <w:fldChar w:fldCharType="end"/>
            </w:r>
          </w:hyperlink>
        </w:p>
        <w:p w14:paraId="2445A40A" w14:textId="6011331E" w:rsidR="006B3B4F" w:rsidRDefault="00D31625">
          <w:pPr>
            <w:pStyle w:val="TOC2"/>
            <w:tabs>
              <w:tab w:val="left" w:pos="880"/>
              <w:tab w:val="right" w:leader="dot" w:pos="9016"/>
            </w:tabs>
            <w:rPr>
              <w:rFonts w:asciiTheme="minorHAnsi" w:eastAsiaTheme="minorEastAsia" w:hAnsiTheme="minorHAnsi"/>
              <w:noProof/>
              <w:kern w:val="2"/>
              <w:sz w:val="22"/>
              <w:lang w:val="en-GB" w:eastAsia="en-GB"/>
              <w14:ligatures w14:val="standardContextual"/>
            </w:rPr>
          </w:pPr>
          <w:hyperlink w:anchor="_Toc150405157" w:history="1">
            <w:r w:rsidR="006B3B4F" w:rsidRPr="00846266">
              <w:rPr>
                <w:rStyle w:val="Hyperlink"/>
                <w:rFonts w:cstheme="minorHAnsi"/>
                <w:noProof/>
              </w:rPr>
              <w:t>2.4</w:t>
            </w:r>
            <w:r w:rsidR="006B3B4F">
              <w:rPr>
                <w:rFonts w:asciiTheme="minorHAnsi" w:eastAsiaTheme="minorEastAsia" w:hAnsiTheme="minorHAnsi"/>
                <w:noProof/>
                <w:kern w:val="2"/>
                <w:sz w:val="22"/>
                <w:lang w:val="en-GB" w:eastAsia="en-GB"/>
                <w14:ligatures w14:val="standardContextual"/>
              </w:rPr>
              <w:tab/>
            </w:r>
            <w:r w:rsidR="006B3B4F" w:rsidRPr="00846266">
              <w:rPr>
                <w:rStyle w:val="Hyperlink"/>
                <w:rFonts w:cstheme="minorHAnsi"/>
                <w:noProof/>
              </w:rPr>
              <w:t>Equality and diversity</w:t>
            </w:r>
            <w:r w:rsidR="006B3B4F">
              <w:rPr>
                <w:noProof/>
                <w:webHidden/>
              </w:rPr>
              <w:tab/>
            </w:r>
            <w:r w:rsidR="006B3B4F">
              <w:rPr>
                <w:noProof/>
                <w:webHidden/>
              </w:rPr>
              <w:fldChar w:fldCharType="begin"/>
            </w:r>
            <w:r w:rsidR="006B3B4F">
              <w:rPr>
                <w:noProof/>
                <w:webHidden/>
              </w:rPr>
              <w:instrText xml:space="preserve"> PAGEREF _Toc150405157 \h </w:instrText>
            </w:r>
            <w:r w:rsidR="006B3B4F">
              <w:rPr>
                <w:noProof/>
                <w:webHidden/>
              </w:rPr>
            </w:r>
            <w:r w:rsidR="006B3B4F">
              <w:rPr>
                <w:noProof/>
                <w:webHidden/>
              </w:rPr>
              <w:fldChar w:fldCharType="separate"/>
            </w:r>
            <w:r w:rsidR="006B3B4F">
              <w:rPr>
                <w:noProof/>
                <w:webHidden/>
              </w:rPr>
              <w:t>4</w:t>
            </w:r>
            <w:r w:rsidR="006B3B4F">
              <w:rPr>
                <w:noProof/>
                <w:webHidden/>
              </w:rPr>
              <w:fldChar w:fldCharType="end"/>
            </w:r>
          </w:hyperlink>
        </w:p>
        <w:p w14:paraId="1EB2E7A1" w14:textId="4350B0EF" w:rsidR="006B3B4F" w:rsidRDefault="00D31625">
          <w:pPr>
            <w:pStyle w:val="TOC2"/>
            <w:tabs>
              <w:tab w:val="left" w:pos="880"/>
              <w:tab w:val="right" w:leader="dot" w:pos="9016"/>
            </w:tabs>
            <w:rPr>
              <w:rFonts w:asciiTheme="minorHAnsi" w:eastAsiaTheme="minorEastAsia" w:hAnsiTheme="minorHAnsi"/>
              <w:noProof/>
              <w:kern w:val="2"/>
              <w:sz w:val="22"/>
              <w:lang w:val="en-GB" w:eastAsia="en-GB"/>
              <w14:ligatures w14:val="standardContextual"/>
            </w:rPr>
          </w:pPr>
          <w:hyperlink w:anchor="_Toc150405158" w:history="1">
            <w:r w:rsidR="006B3B4F" w:rsidRPr="00846266">
              <w:rPr>
                <w:rStyle w:val="Hyperlink"/>
                <w:rFonts w:cstheme="minorHAnsi"/>
                <w:noProof/>
              </w:rPr>
              <w:t>2.5</w:t>
            </w:r>
            <w:r w:rsidR="006B3B4F">
              <w:rPr>
                <w:rFonts w:asciiTheme="minorHAnsi" w:eastAsiaTheme="minorEastAsia" w:hAnsiTheme="minorHAnsi"/>
                <w:noProof/>
                <w:kern w:val="2"/>
                <w:sz w:val="22"/>
                <w:lang w:val="en-GB" w:eastAsia="en-GB"/>
                <w14:ligatures w14:val="standardContextual"/>
              </w:rPr>
              <w:tab/>
            </w:r>
            <w:r w:rsidR="006B3B4F" w:rsidRPr="00846266">
              <w:rPr>
                <w:rStyle w:val="Hyperlink"/>
                <w:rFonts w:cstheme="minorHAnsi"/>
                <w:noProof/>
              </w:rPr>
              <w:t>Flexible working</w:t>
            </w:r>
            <w:r w:rsidR="006B3B4F">
              <w:rPr>
                <w:noProof/>
                <w:webHidden/>
              </w:rPr>
              <w:tab/>
            </w:r>
            <w:r w:rsidR="006B3B4F">
              <w:rPr>
                <w:noProof/>
                <w:webHidden/>
              </w:rPr>
              <w:fldChar w:fldCharType="begin"/>
            </w:r>
            <w:r w:rsidR="006B3B4F">
              <w:rPr>
                <w:noProof/>
                <w:webHidden/>
              </w:rPr>
              <w:instrText xml:space="preserve"> PAGEREF _Toc150405158 \h </w:instrText>
            </w:r>
            <w:r w:rsidR="006B3B4F">
              <w:rPr>
                <w:noProof/>
                <w:webHidden/>
              </w:rPr>
            </w:r>
            <w:r w:rsidR="006B3B4F">
              <w:rPr>
                <w:noProof/>
                <w:webHidden/>
              </w:rPr>
              <w:fldChar w:fldCharType="separate"/>
            </w:r>
            <w:r w:rsidR="006B3B4F">
              <w:rPr>
                <w:noProof/>
                <w:webHidden/>
              </w:rPr>
              <w:t>5</w:t>
            </w:r>
            <w:r w:rsidR="006B3B4F">
              <w:rPr>
                <w:noProof/>
                <w:webHidden/>
              </w:rPr>
              <w:fldChar w:fldCharType="end"/>
            </w:r>
          </w:hyperlink>
        </w:p>
        <w:p w14:paraId="506CD6B7" w14:textId="6B767F93" w:rsidR="006B3B4F" w:rsidRDefault="00D31625">
          <w:pPr>
            <w:pStyle w:val="TOC1"/>
            <w:tabs>
              <w:tab w:val="left" w:pos="440"/>
              <w:tab w:val="right" w:leader="dot" w:pos="9016"/>
            </w:tabs>
            <w:rPr>
              <w:rFonts w:asciiTheme="minorHAnsi" w:eastAsiaTheme="minorEastAsia" w:hAnsiTheme="minorHAnsi"/>
              <w:noProof/>
              <w:kern w:val="2"/>
              <w:sz w:val="22"/>
              <w:lang w:val="en-GB" w:eastAsia="en-GB"/>
              <w14:ligatures w14:val="standardContextual"/>
            </w:rPr>
          </w:pPr>
          <w:hyperlink w:anchor="_Toc150405159" w:history="1">
            <w:r w:rsidR="006B3B4F" w:rsidRPr="00846266">
              <w:rPr>
                <w:rStyle w:val="Hyperlink"/>
                <w:rFonts w:cstheme="minorHAnsi"/>
                <w:noProof/>
              </w:rPr>
              <w:t>3</w:t>
            </w:r>
            <w:r w:rsidR="006B3B4F">
              <w:rPr>
                <w:rFonts w:asciiTheme="minorHAnsi" w:eastAsiaTheme="minorEastAsia" w:hAnsiTheme="minorHAnsi"/>
                <w:noProof/>
                <w:kern w:val="2"/>
                <w:sz w:val="22"/>
                <w:lang w:val="en-GB" w:eastAsia="en-GB"/>
                <w14:ligatures w14:val="standardContextual"/>
              </w:rPr>
              <w:tab/>
            </w:r>
            <w:r w:rsidR="006B3B4F" w:rsidRPr="00846266">
              <w:rPr>
                <w:rStyle w:val="Hyperlink"/>
                <w:rFonts w:cstheme="minorHAnsi"/>
                <w:noProof/>
              </w:rPr>
              <w:t>Performance Management</w:t>
            </w:r>
            <w:r w:rsidR="006B3B4F">
              <w:rPr>
                <w:noProof/>
                <w:webHidden/>
              </w:rPr>
              <w:tab/>
            </w:r>
            <w:r w:rsidR="006B3B4F">
              <w:rPr>
                <w:noProof/>
                <w:webHidden/>
              </w:rPr>
              <w:fldChar w:fldCharType="begin"/>
            </w:r>
            <w:r w:rsidR="006B3B4F">
              <w:rPr>
                <w:noProof/>
                <w:webHidden/>
              </w:rPr>
              <w:instrText xml:space="preserve"> PAGEREF _Toc150405159 \h </w:instrText>
            </w:r>
            <w:r w:rsidR="006B3B4F">
              <w:rPr>
                <w:noProof/>
                <w:webHidden/>
              </w:rPr>
            </w:r>
            <w:r w:rsidR="006B3B4F">
              <w:rPr>
                <w:noProof/>
                <w:webHidden/>
              </w:rPr>
              <w:fldChar w:fldCharType="separate"/>
            </w:r>
            <w:r w:rsidR="006B3B4F">
              <w:rPr>
                <w:noProof/>
                <w:webHidden/>
              </w:rPr>
              <w:t>5</w:t>
            </w:r>
            <w:r w:rsidR="006B3B4F">
              <w:rPr>
                <w:noProof/>
                <w:webHidden/>
              </w:rPr>
              <w:fldChar w:fldCharType="end"/>
            </w:r>
          </w:hyperlink>
        </w:p>
        <w:p w14:paraId="7A761267" w14:textId="16B7C88F" w:rsidR="006B3B4F" w:rsidRDefault="00D31625">
          <w:pPr>
            <w:pStyle w:val="TOC1"/>
            <w:tabs>
              <w:tab w:val="left" w:pos="440"/>
              <w:tab w:val="right" w:leader="dot" w:pos="9016"/>
            </w:tabs>
            <w:rPr>
              <w:rFonts w:asciiTheme="minorHAnsi" w:eastAsiaTheme="minorEastAsia" w:hAnsiTheme="minorHAnsi"/>
              <w:noProof/>
              <w:kern w:val="2"/>
              <w:sz w:val="22"/>
              <w:lang w:val="en-GB" w:eastAsia="en-GB"/>
              <w14:ligatures w14:val="standardContextual"/>
            </w:rPr>
          </w:pPr>
          <w:hyperlink w:anchor="_Toc150405160" w:history="1">
            <w:r w:rsidR="006B3B4F" w:rsidRPr="00846266">
              <w:rPr>
                <w:rStyle w:val="Hyperlink"/>
                <w:rFonts w:cstheme="minorHAnsi"/>
                <w:noProof/>
              </w:rPr>
              <w:t>4</w:t>
            </w:r>
            <w:r w:rsidR="006B3B4F">
              <w:rPr>
                <w:rFonts w:asciiTheme="minorHAnsi" w:eastAsiaTheme="minorEastAsia" w:hAnsiTheme="minorHAnsi"/>
                <w:noProof/>
                <w:kern w:val="2"/>
                <w:sz w:val="22"/>
                <w:lang w:val="en-GB" w:eastAsia="en-GB"/>
                <w14:ligatures w14:val="standardContextual"/>
              </w:rPr>
              <w:tab/>
            </w:r>
            <w:r w:rsidR="006B3B4F" w:rsidRPr="00846266">
              <w:rPr>
                <w:rStyle w:val="Hyperlink"/>
                <w:rFonts w:cstheme="minorHAnsi"/>
                <w:noProof/>
              </w:rPr>
              <w:t>Conclusion</w:t>
            </w:r>
            <w:r w:rsidR="006B3B4F">
              <w:rPr>
                <w:noProof/>
                <w:webHidden/>
              </w:rPr>
              <w:tab/>
            </w:r>
            <w:r w:rsidR="006B3B4F">
              <w:rPr>
                <w:noProof/>
                <w:webHidden/>
              </w:rPr>
              <w:fldChar w:fldCharType="begin"/>
            </w:r>
            <w:r w:rsidR="006B3B4F">
              <w:rPr>
                <w:noProof/>
                <w:webHidden/>
              </w:rPr>
              <w:instrText xml:space="preserve"> PAGEREF _Toc150405160 \h </w:instrText>
            </w:r>
            <w:r w:rsidR="006B3B4F">
              <w:rPr>
                <w:noProof/>
                <w:webHidden/>
              </w:rPr>
            </w:r>
            <w:r w:rsidR="006B3B4F">
              <w:rPr>
                <w:noProof/>
                <w:webHidden/>
              </w:rPr>
              <w:fldChar w:fldCharType="separate"/>
            </w:r>
            <w:r w:rsidR="006B3B4F">
              <w:rPr>
                <w:noProof/>
                <w:webHidden/>
              </w:rPr>
              <w:t>6</w:t>
            </w:r>
            <w:r w:rsidR="006B3B4F">
              <w:rPr>
                <w:noProof/>
                <w:webHidden/>
              </w:rPr>
              <w:fldChar w:fldCharType="end"/>
            </w:r>
          </w:hyperlink>
        </w:p>
        <w:p w14:paraId="1EACF726" w14:textId="2DEACD0D" w:rsidR="006B3B4F" w:rsidRDefault="00D31625">
          <w:pPr>
            <w:pStyle w:val="TOC1"/>
            <w:tabs>
              <w:tab w:val="left" w:pos="440"/>
              <w:tab w:val="right" w:leader="dot" w:pos="9016"/>
            </w:tabs>
            <w:rPr>
              <w:rFonts w:asciiTheme="minorHAnsi" w:eastAsiaTheme="minorEastAsia" w:hAnsiTheme="minorHAnsi"/>
              <w:noProof/>
              <w:kern w:val="2"/>
              <w:sz w:val="22"/>
              <w:lang w:val="en-GB" w:eastAsia="en-GB"/>
              <w14:ligatures w14:val="standardContextual"/>
            </w:rPr>
          </w:pPr>
          <w:hyperlink w:anchor="_Toc150405161" w:history="1">
            <w:r w:rsidR="006B3B4F" w:rsidRPr="00846266">
              <w:rPr>
                <w:rStyle w:val="Hyperlink"/>
                <w:rFonts w:cstheme="minorHAnsi"/>
                <w:noProof/>
              </w:rPr>
              <w:t>5</w:t>
            </w:r>
            <w:r w:rsidR="006B3B4F">
              <w:rPr>
                <w:rFonts w:asciiTheme="minorHAnsi" w:eastAsiaTheme="minorEastAsia" w:hAnsiTheme="minorHAnsi"/>
                <w:noProof/>
                <w:kern w:val="2"/>
                <w:sz w:val="22"/>
                <w:lang w:val="en-GB" w:eastAsia="en-GB"/>
                <w14:ligatures w14:val="standardContextual"/>
              </w:rPr>
              <w:tab/>
            </w:r>
            <w:r w:rsidR="006B3B4F" w:rsidRPr="00846266">
              <w:rPr>
                <w:rStyle w:val="Hyperlink"/>
                <w:rFonts w:cstheme="minorHAnsi"/>
                <w:noProof/>
              </w:rPr>
              <w:t>Recommendations</w:t>
            </w:r>
            <w:r w:rsidR="006B3B4F">
              <w:rPr>
                <w:noProof/>
                <w:webHidden/>
              </w:rPr>
              <w:tab/>
            </w:r>
            <w:r w:rsidR="006B3B4F">
              <w:rPr>
                <w:noProof/>
                <w:webHidden/>
              </w:rPr>
              <w:fldChar w:fldCharType="begin"/>
            </w:r>
            <w:r w:rsidR="006B3B4F">
              <w:rPr>
                <w:noProof/>
                <w:webHidden/>
              </w:rPr>
              <w:instrText xml:space="preserve"> PAGEREF _Toc150405161 \h </w:instrText>
            </w:r>
            <w:r w:rsidR="006B3B4F">
              <w:rPr>
                <w:noProof/>
                <w:webHidden/>
              </w:rPr>
            </w:r>
            <w:r w:rsidR="006B3B4F">
              <w:rPr>
                <w:noProof/>
                <w:webHidden/>
              </w:rPr>
              <w:fldChar w:fldCharType="separate"/>
            </w:r>
            <w:r w:rsidR="006B3B4F">
              <w:rPr>
                <w:noProof/>
                <w:webHidden/>
              </w:rPr>
              <w:t>7</w:t>
            </w:r>
            <w:r w:rsidR="006B3B4F">
              <w:rPr>
                <w:noProof/>
                <w:webHidden/>
              </w:rPr>
              <w:fldChar w:fldCharType="end"/>
            </w:r>
          </w:hyperlink>
        </w:p>
        <w:p w14:paraId="6C923ED9" w14:textId="034280D9" w:rsidR="006B3B4F" w:rsidRDefault="00D31625">
          <w:pPr>
            <w:pStyle w:val="TOC1"/>
            <w:tabs>
              <w:tab w:val="left" w:pos="440"/>
              <w:tab w:val="right" w:leader="dot" w:pos="9016"/>
            </w:tabs>
            <w:rPr>
              <w:rFonts w:asciiTheme="minorHAnsi" w:eastAsiaTheme="minorEastAsia" w:hAnsiTheme="minorHAnsi"/>
              <w:noProof/>
              <w:kern w:val="2"/>
              <w:sz w:val="22"/>
              <w:lang w:val="en-GB" w:eastAsia="en-GB"/>
              <w14:ligatures w14:val="standardContextual"/>
            </w:rPr>
          </w:pPr>
          <w:hyperlink w:anchor="_Toc150405162" w:history="1">
            <w:r w:rsidR="006B3B4F" w:rsidRPr="00846266">
              <w:rPr>
                <w:rStyle w:val="Hyperlink"/>
                <w:rFonts w:cstheme="minorHAnsi"/>
                <w:noProof/>
              </w:rPr>
              <w:t>6</w:t>
            </w:r>
            <w:r w:rsidR="006B3B4F">
              <w:rPr>
                <w:rFonts w:asciiTheme="minorHAnsi" w:eastAsiaTheme="minorEastAsia" w:hAnsiTheme="minorHAnsi"/>
                <w:noProof/>
                <w:kern w:val="2"/>
                <w:sz w:val="22"/>
                <w:lang w:val="en-GB" w:eastAsia="en-GB"/>
                <w14:ligatures w14:val="standardContextual"/>
              </w:rPr>
              <w:tab/>
            </w:r>
            <w:r w:rsidR="006B3B4F" w:rsidRPr="00846266">
              <w:rPr>
                <w:rStyle w:val="Hyperlink"/>
                <w:rFonts w:cstheme="minorHAnsi"/>
                <w:noProof/>
              </w:rPr>
              <w:t>References</w:t>
            </w:r>
            <w:r w:rsidR="006B3B4F">
              <w:rPr>
                <w:noProof/>
                <w:webHidden/>
              </w:rPr>
              <w:tab/>
            </w:r>
            <w:r w:rsidR="006B3B4F">
              <w:rPr>
                <w:noProof/>
                <w:webHidden/>
              </w:rPr>
              <w:fldChar w:fldCharType="begin"/>
            </w:r>
            <w:r w:rsidR="006B3B4F">
              <w:rPr>
                <w:noProof/>
                <w:webHidden/>
              </w:rPr>
              <w:instrText xml:space="preserve"> PAGEREF _Toc150405162 \h </w:instrText>
            </w:r>
            <w:r w:rsidR="006B3B4F">
              <w:rPr>
                <w:noProof/>
                <w:webHidden/>
              </w:rPr>
            </w:r>
            <w:r w:rsidR="006B3B4F">
              <w:rPr>
                <w:noProof/>
                <w:webHidden/>
              </w:rPr>
              <w:fldChar w:fldCharType="separate"/>
            </w:r>
            <w:r w:rsidR="006B3B4F">
              <w:rPr>
                <w:noProof/>
                <w:webHidden/>
              </w:rPr>
              <w:t>8</w:t>
            </w:r>
            <w:r w:rsidR="006B3B4F">
              <w:rPr>
                <w:noProof/>
                <w:webHidden/>
              </w:rPr>
              <w:fldChar w:fldCharType="end"/>
            </w:r>
          </w:hyperlink>
        </w:p>
        <w:p w14:paraId="6B913237" w14:textId="2955BD68" w:rsidR="006B3B4F" w:rsidRDefault="006B3B4F">
          <w:r>
            <w:rPr>
              <w:b/>
              <w:bCs/>
            </w:rPr>
            <w:fldChar w:fldCharType="end"/>
          </w:r>
        </w:p>
      </w:sdtContent>
    </w:sdt>
    <w:p w14:paraId="2DA555A9" w14:textId="77777777" w:rsidR="00BB2113" w:rsidRPr="00567440" w:rsidRDefault="00BB2113">
      <w:pPr>
        <w:rPr>
          <w:sz w:val="32"/>
          <w:szCs w:val="32"/>
        </w:rPr>
      </w:pPr>
    </w:p>
    <w:p w14:paraId="70A96E34" w14:textId="77777777" w:rsidR="00BB2113" w:rsidRDefault="00BB2113"/>
    <w:p w14:paraId="23FDB30D" w14:textId="77777777" w:rsidR="00BB2113" w:rsidRDefault="00BB2113"/>
    <w:p w14:paraId="3DA1B2CE" w14:textId="77777777" w:rsidR="00BB2113" w:rsidRDefault="00BB2113"/>
    <w:p w14:paraId="08B1C44B" w14:textId="77777777" w:rsidR="00BB2113" w:rsidRDefault="00BB2113"/>
    <w:p w14:paraId="4C68AE66" w14:textId="77777777" w:rsidR="00BB2113" w:rsidRDefault="00BB2113"/>
    <w:p w14:paraId="3967E2E2" w14:textId="77777777" w:rsidR="00BB2113" w:rsidRDefault="00BB2113"/>
    <w:p w14:paraId="4AB87380" w14:textId="77777777" w:rsidR="00BB2113" w:rsidRDefault="00BB2113"/>
    <w:p w14:paraId="5D8338CF" w14:textId="77777777" w:rsidR="00BB2113" w:rsidRDefault="00BB2113"/>
    <w:p w14:paraId="125D41F6" w14:textId="77777777" w:rsidR="00BB2113" w:rsidRDefault="00BB2113"/>
    <w:p w14:paraId="774575B1" w14:textId="77777777" w:rsidR="00741B79" w:rsidRDefault="00741B79">
      <w:pPr>
        <w:rPr>
          <w:rFonts w:cstheme="minorHAnsi"/>
          <w:sz w:val="32"/>
          <w:szCs w:val="32"/>
        </w:rPr>
      </w:pPr>
    </w:p>
    <w:p w14:paraId="141628C7" w14:textId="77777777" w:rsidR="00285B3C" w:rsidRDefault="00285B3C">
      <w:pPr>
        <w:rPr>
          <w:rFonts w:cstheme="minorHAnsi"/>
          <w:sz w:val="32"/>
          <w:szCs w:val="32"/>
        </w:rPr>
      </w:pPr>
    </w:p>
    <w:p w14:paraId="45758BA4" w14:textId="77777777" w:rsidR="00285B3C" w:rsidRDefault="00285B3C">
      <w:pPr>
        <w:rPr>
          <w:rFonts w:cstheme="minorHAnsi"/>
          <w:sz w:val="32"/>
          <w:szCs w:val="32"/>
        </w:rPr>
      </w:pPr>
    </w:p>
    <w:p w14:paraId="16AC1168" w14:textId="77777777" w:rsidR="003B7027" w:rsidRDefault="003B7027">
      <w:pPr>
        <w:rPr>
          <w:rFonts w:cstheme="minorHAnsi"/>
          <w:sz w:val="32"/>
          <w:szCs w:val="32"/>
        </w:rPr>
      </w:pPr>
    </w:p>
    <w:p w14:paraId="4A8F1068" w14:textId="77777777" w:rsidR="00285B3C" w:rsidRPr="007A7EC1" w:rsidRDefault="00285B3C">
      <w:pPr>
        <w:rPr>
          <w:rFonts w:cstheme="minorHAnsi"/>
          <w:sz w:val="32"/>
          <w:szCs w:val="32"/>
        </w:rPr>
      </w:pPr>
    </w:p>
    <w:p w14:paraId="4E1C3676" w14:textId="77777777" w:rsidR="00083C46" w:rsidRPr="003B7027" w:rsidRDefault="00083C46" w:rsidP="00083C46">
      <w:pPr>
        <w:pStyle w:val="Heading1"/>
        <w:rPr>
          <w:rFonts w:asciiTheme="minorHAnsi" w:hAnsiTheme="minorHAnsi" w:cstheme="minorHAnsi"/>
          <w:color w:val="000000" w:themeColor="text1"/>
          <w:szCs w:val="24"/>
        </w:rPr>
      </w:pPr>
      <w:bookmarkStart w:id="0" w:name="_Toc150405152"/>
      <w:r w:rsidRPr="003B7027">
        <w:rPr>
          <w:rFonts w:asciiTheme="minorHAnsi" w:hAnsiTheme="minorHAnsi" w:cstheme="minorHAnsi"/>
          <w:color w:val="000000" w:themeColor="text1"/>
          <w:szCs w:val="24"/>
        </w:rPr>
        <w:t>Introduction</w:t>
      </w:r>
      <w:bookmarkEnd w:id="0"/>
      <w:r w:rsidRPr="003B7027">
        <w:rPr>
          <w:rFonts w:asciiTheme="minorHAnsi" w:hAnsiTheme="minorHAnsi" w:cstheme="minorHAnsi"/>
          <w:color w:val="000000" w:themeColor="text1"/>
          <w:szCs w:val="24"/>
        </w:rPr>
        <w:t xml:space="preserve"> </w:t>
      </w:r>
    </w:p>
    <w:p w14:paraId="2B622702" w14:textId="77777777" w:rsidR="00083C46" w:rsidRPr="003B7027" w:rsidRDefault="00083C46" w:rsidP="00083C46">
      <w:pPr>
        <w:rPr>
          <w:rFonts w:cstheme="minorHAnsi"/>
          <w:color w:val="000000" w:themeColor="text1"/>
          <w:sz w:val="24"/>
          <w:szCs w:val="24"/>
        </w:rPr>
      </w:pPr>
      <w:r w:rsidRPr="003B7027">
        <w:rPr>
          <w:rFonts w:cstheme="minorHAnsi"/>
          <w:color w:val="000000" w:themeColor="text1"/>
          <w:sz w:val="24"/>
          <w:szCs w:val="24"/>
        </w:rPr>
        <w:t>Effective management plays an important role in the success of the organisation and in attaining strategic objectives. Managers ensure operational effectiveness and enhance a conducive environment for work that promotes innovation and collaboration (</w:t>
      </w:r>
      <w:proofErr w:type="spellStart"/>
      <w:r w:rsidRPr="003B7027">
        <w:rPr>
          <w:rFonts w:cstheme="minorHAnsi"/>
          <w:color w:val="000000" w:themeColor="text1"/>
          <w:sz w:val="24"/>
          <w:szCs w:val="24"/>
        </w:rPr>
        <w:t>Rustiawan</w:t>
      </w:r>
      <w:proofErr w:type="spellEnd"/>
      <w:r w:rsidRPr="003B7027">
        <w:rPr>
          <w:rFonts w:cstheme="minorHAnsi"/>
          <w:color w:val="000000" w:themeColor="text1"/>
          <w:sz w:val="24"/>
          <w:szCs w:val="24"/>
        </w:rPr>
        <w:t xml:space="preserve"> et al., 2023). In addition to examining the application of multiple models and theories in the areas of leadership, team building, employee engagement, equality, and flexible working, this study also explores the crucial responsibilities and skills of managers. This report offers an extensive examination of the critical elements required for effective people management by analysing the perspectives of eminent academics and case studies from reputable businesses. It also provides recommendations, grounded in these results, to help businesses improve their managerial techniques and promote long-term, sustainable growth and development.</w:t>
      </w:r>
    </w:p>
    <w:p w14:paraId="6F7F3EE8" w14:textId="77777777" w:rsidR="00083C46" w:rsidRPr="003B7027" w:rsidRDefault="00083C46" w:rsidP="00083C46">
      <w:pPr>
        <w:pStyle w:val="Heading1"/>
        <w:rPr>
          <w:rFonts w:asciiTheme="minorHAnsi" w:hAnsiTheme="minorHAnsi" w:cstheme="minorHAnsi"/>
          <w:color w:val="000000" w:themeColor="text1"/>
          <w:szCs w:val="24"/>
        </w:rPr>
      </w:pPr>
      <w:bookmarkStart w:id="1" w:name="_Toc150405153"/>
      <w:r w:rsidRPr="003B7027">
        <w:rPr>
          <w:rFonts w:asciiTheme="minorHAnsi" w:hAnsiTheme="minorHAnsi" w:cstheme="minorHAnsi"/>
          <w:color w:val="000000" w:themeColor="text1"/>
          <w:szCs w:val="24"/>
        </w:rPr>
        <w:t>Main Findings</w:t>
      </w:r>
      <w:bookmarkEnd w:id="1"/>
      <w:r w:rsidRPr="003B7027">
        <w:rPr>
          <w:rFonts w:asciiTheme="minorHAnsi" w:hAnsiTheme="minorHAnsi" w:cstheme="minorHAnsi"/>
          <w:color w:val="000000" w:themeColor="text1"/>
          <w:szCs w:val="24"/>
        </w:rPr>
        <w:t xml:space="preserve"> </w:t>
      </w:r>
    </w:p>
    <w:p w14:paraId="7F9D398C" w14:textId="77777777" w:rsidR="00083C46" w:rsidRPr="003B7027" w:rsidRDefault="00083C46" w:rsidP="00083C46">
      <w:pPr>
        <w:rPr>
          <w:rFonts w:cstheme="minorHAnsi"/>
          <w:color w:val="000000" w:themeColor="text1"/>
          <w:sz w:val="24"/>
          <w:szCs w:val="24"/>
        </w:rPr>
      </w:pPr>
      <w:r w:rsidRPr="003B7027">
        <w:rPr>
          <w:rFonts w:cstheme="minorHAnsi"/>
          <w:color w:val="000000" w:themeColor="text1"/>
          <w:sz w:val="24"/>
          <w:szCs w:val="24"/>
        </w:rPr>
        <w:t xml:space="preserve">According to </w:t>
      </w:r>
      <w:proofErr w:type="spellStart"/>
      <w:r w:rsidRPr="003B7027">
        <w:rPr>
          <w:rFonts w:cstheme="minorHAnsi"/>
          <w:color w:val="000000" w:themeColor="text1"/>
          <w:sz w:val="24"/>
          <w:szCs w:val="24"/>
        </w:rPr>
        <w:t>Wakabi</w:t>
      </w:r>
      <w:proofErr w:type="spellEnd"/>
      <w:r w:rsidRPr="003B7027">
        <w:rPr>
          <w:rFonts w:cstheme="minorHAnsi"/>
          <w:color w:val="000000" w:themeColor="text1"/>
          <w:sz w:val="24"/>
          <w:szCs w:val="24"/>
        </w:rPr>
        <w:t xml:space="preserve"> (2016), managers are crucial to the success of organisations through team supervision, keeping an eye on operations, and ensuring that goals and objectives are met. They are responsible for leading and directing the team, clearly indicating the mission of the organisation, and coordinating their efforts with the top priorities of the team. On the other hand, Denning (2021) stated that they are also an effective communicator, expert decision-maker, and efficient relationship-builder. However, the leadership by Adair, team building by Belbin, employee motivation by Hawthorn experiment, and Maslow will be discussed below. </w:t>
      </w:r>
    </w:p>
    <w:p w14:paraId="4DB5A605" w14:textId="77777777" w:rsidR="00083C46" w:rsidRPr="003B7027" w:rsidRDefault="00083C46" w:rsidP="00083C46">
      <w:pPr>
        <w:pStyle w:val="Heading2"/>
        <w:rPr>
          <w:rFonts w:asciiTheme="minorHAnsi" w:hAnsiTheme="minorHAnsi" w:cstheme="minorHAnsi"/>
          <w:color w:val="000000" w:themeColor="text1"/>
          <w:szCs w:val="24"/>
        </w:rPr>
      </w:pPr>
      <w:bookmarkStart w:id="2" w:name="_Toc150405154"/>
      <w:r w:rsidRPr="003B7027">
        <w:rPr>
          <w:rFonts w:asciiTheme="minorHAnsi" w:hAnsiTheme="minorHAnsi" w:cstheme="minorHAnsi"/>
          <w:color w:val="000000" w:themeColor="text1"/>
          <w:szCs w:val="24"/>
        </w:rPr>
        <w:t>Action-Centered Leadership Model by John Adair</w:t>
      </w:r>
      <w:bookmarkEnd w:id="2"/>
    </w:p>
    <w:p w14:paraId="4CAEF8E3" w14:textId="77777777" w:rsidR="00083C46" w:rsidRPr="003B7027" w:rsidRDefault="00083C46" w:rsidP="00083C46">
      <w:pPr>
        <w:rPr>
          <w:rFonts w:cstheme="minorHAnsi"/>
          <w:color w:val="000000" w:themeColor="text1"/>
          <w:sz w:val="24"/>
          <w:szCs w:val="24"/>
        </w:rPr>
      </w:pPr>
      <w:r w:rsidRPr="003B7027">
        <w:rPr>
          <w:rFonts w:cstheme="minorHAnsi"/>
          <w:color w:val="000000" w:themeColor="text1"/>
          <w:sz w:val="24"/>
          <w:szCs w:val="24"/>
        </w:rPr>
        <w:t>The best guide for handling and leading any team, group, or organisation is John Adair's simple Action-Centred Leadership model. Another straightforward management and leadership style that is simple to remember, put into practice and adjust for specific requirements is action-centred leadership (</w:t>
      </w:r>
      <w:proofErr w:type="spellStart"/>
      <w:r w:rsidRPr="003B7027">
        <w:rPr>
          <w:rFonts w:cstheme="minorHAnsi"/>
          <w:color w:val="000000" w:themeColor="text1"/>
          <w:sz w:val="24"/>
          <w:szCs w:val="24"/>
        </w:rPr>
        <w:t>Rulismi</w:t>
      </w:r>
      <w:proofErr w:type="spellEnd"/>
      <w:r w:rsidRPr="003B7027">
        <w:rPr>
          <w:rFonts w:cstheme="minorHAnsi"/>
          <w:color w:val="000000" w:themeColor="text1"/>
          <w:sz w:val="24"/>
          <w:szCs w:val="24"/>
        </w:rPr>
        <w:t xml:space="preserve"> et al., 2023). However, the Action-Centred Leadership model created by John Adair provides a detailed foundation for efficient leadership. It highlights the crucial components of completing tasks, growing personally, and forming teams (</w:t>
      </w:r>
      <w:proofErr w:type="spellStart"/>
      <w:r w:rsidRPr="003B7027">
        <w:rPr>
          <w:rFonts w:cstheme="minorHAnsi"/>
          <w:color w:val="000000" w:themeColor="text1"/>
          <w:sz w:val="24"/>
          <w:szCs w:val="24"/>
        </w:rPr>
        <w:t>Rulismi</w:t>
      </w:r>
      <w:proofErr w:type="spellEnd"/>
      <w:r w:rsidRPr="003B7027">
        <w:rPr>
          <w:rFonts w:cstheme="minorHAnsi"/>
          <w:color w:val="000000" w:themeColor="text1"/>
          <w:sz w:val="24"/>
          <w:szCs w:val="24"/>
        </w:rPr>
        <w:t xml:space="preserve"> et al., 2023). This model states that effective managers need to be excellent communicators to precisely communicate objectives and goals. Thus, to overcome obstacles and ensure advancement, one must possess decisive problem-solving skills. Furthermore, encouraging team members is also important to creating an effective work atmosphere (Shafiu et al. 2019). Moreover, the focus on open communication and ongoing assistance for staff development in this model is reflected in Google's adoption of an action-centred leadership style. Managers may empower their teams and foster a creative and cooperative work culture with this strategy (</w:t>
      </w:r>
      <w:proofErr w:type="spellStart"/>
      <w:r w:rsidRPr="003B7027">
        <w:rPr>
          <w:rFonts w:cstheme="minorHAnsi"/>
          <w:color w:val="000000" w:themeColor="text1"/>
          <w:sz w:val="24"/>
          <w:szCs w:val="24"/>
        </w:rPr>
        <w:t>Financhill</w:t>
      </w:r>
      <w:proofErr w:type="spellEnd"/>
      <w:r w:rsidRPr="003B7027">
        <w:rPr>
          <w:rFonts w:cstheme="minorHAnsi"/>
          <w:color w:val="000000" w:themeColor="text1"/>
          <w:sz w:val="24"/>
          <w:szCs w:val="24"/>
        </w:rPr>
        <w:t>, 2023)</w:t>
      </w:r>
    </w:p>
    <w:p w14:paraId="6F8F0BF5" w14:textId="77777777" w:rsidR="00083C46" w:rsidRPr="003B7027" w:rsidRDefault="00083C46" w:rsidP="00083C46">
      <w:pPr>
        <w:pStyle w:val="Heading2"/>
        <w:rPr>
          <w:rFonts w:asciiTheme="minorHAnsi" w:hAnsiTheme="minorHAnsi" w:cstheme="minorHAnsi"/>
          <w:color w:val="000000" w:themeColor="text1"/>
          <w:szCs w:val="24"/>
        </w:rPr>
      </w:pPr>
      <w:bookmarkStart w:id="3" w:name="_Toc150405155"/>
      <w:r w:rsidRPr="003B7027">
        <w:rPr>
          <w:rFonts w:asciiTheme="minorHAnsi" w:hAnsiTheme="minorHAnsi" w:cstheme="minorHAnsi"/>
          <w:color w:val="000000" w:themeColor="text1"/>
          <w:szCs w:val="24"/>
        </w:rPr>
        <w:lastRenderedPageBreak/>
        <w:t>Belbin’s Theory of Teamwork</w:t>
      </w:r>
      <w:bookmarkEnd w:id="3"/>
      <w:r w:rsidRPr="003B7027">
        <w:rPr>
          <w:rFonts w:asciiTheme="minorHAnsi" w:hAnsiTheme="minorHAnsi" w:cstheme="minorHAnsi"/>
          <w:color w:val="000000" w:themeColor="text1"/>
          <w:szCs w:val="24"/>
        </w:rPr>
        <w:t xml:space="preserve"> </w:t>
      </w:r>
    </w:p>
    <w:p w14:paraId="5DCA9AA2" w14:textId="77777777" w:rsidR="00083C46" w:rsidRPr="003B7027" w:rsidRDefault="00083C46" w:rsidP="00083C46">
      <w:pPr>
        <w:rPr>
          <w:rFonts w:cstheme="minorHAnsi"/>
          <w:color w:val="000000" w:themeColor="text1"/>
          <w:sz w:val="24"/>
          <w:szCs w:val="24"/>
        </w:rPr>
      </w:pPr>
      <w:r w:rsidRPr="003B7027">
        <w:rPr>
          <w:rFonts w:cstheme="minorHAnsi"/>
          <w:color w:val="000000" w:themeColor="text1"/>
          <w:sz w:val="24"/>
          <w:szCs w:val="24"/>
        </w:rPr>
        <w:t xml:space="preserve">The idea of Belbin of team roles suggests that different positions within a team contribute to optimal performance. Teams with a variety of positions that work well together produce innovative ideas and continually deliver top performance. However, Belbin's Team Role Theory highlights the distinct contribution of each member and underlines the need to have several duties within a team (Fekry et al., 2019). </w:t>
      </w:r>
      <w:proofErr w:type="spellStart"/>
      <w:r w:rsidRPr="003B7027">
        <w:rPr>
          <w:rFonts w:cstheme="minorHAnsi"/>
          <w:color w:val="000000" w:themeColor="text1"/>
          <w:sz w:val="24"/>
          <w:szCs w:val="24"/>
        </w:rPr>
        <w:t>Adu</w:t>
      </w:r>
      <w:proofErr w:type="spellEnd"/>
      <w:r w:rsidRPr="003B7027">
        <w:rPr>
          <w:rFonts w:cstheme="minorHAnsi"/>
          <w:color w:val="000000" w:themeColor="text1"/>
          <w:sz w:val="24"/>
          <w:szCs w:val="24"/>
        </w:rPr>
        <w:t xml:space="preserve"> and </w:t>
      </w:r>
      <w:proofErr w:type="spellStart"/>
      <w:r w:rsidRPr="003B7027">
        <w:rPr>
          <w:rFonts w:cstheme="minorHAnsi"/>
          <w:color w:val="000000" w:themeColor="text1"/>
          <w:sz w:val="24"/>
          <w:szCs w:val="24"/>
        </w:rPr>
        <w:t>Opawole</w:t>
      </w:r>
      <w:proofErr w:type="spellEnd"/>
      <w:r w:rsidRPr="003B7027">
        <w:rPr>
          <w:rFonts w:cstheme="minorHAnsi"/>
          <w:color w:val="000000" w:themeColor="text1"/>
          <w:sz w:val="24"/>
          <w:szCs w:val="24"/>
        </w:rPr>
        <w:t xml:space="preserve"> (2020) highlighted that effective managers need to first identify the individual strengths and limitations of each team member to establish an integrated and dynamic team environment. In order to promote the interchange of ideas and opinions, it is essential to cultivate a culture of open communication that promotes collaboration.</w:t>
      </w:r>
    </w:p>
    <w:p w14:paraId="409B1098" w14:textId="77777777" w:rsidR="00083C46" w:rsidRPr="003B7027" w:rsidRDefault="00083C46" w:rsidP="00083C46">
      <w:pPr>
        <w:rPr>
          <w:rFonts w:cstheme="minorHAnsi"/>
          <w:color w:val="000000" w:themeColor="text1"/>
          <w:sz w:val="24"/>
          <w:szCs w:val="24"/>
        </w:rPr>
      </w:pPr>
      <w:r w:rsidRPr="003B7027">
        <w:rPr>
          <w:rFonts w:cstheme="minorHAnsi"/>
          <w:color w:val="000000" w:themeColor="text1"/>
          <w:sz w:val="24"/>
          <w:szCs w:val="24"/>
        </w:rPr>
        <w:t>At Amazon, managers play the role of coaches, providing direction and assistance to allow staff members and enhance a climate of responsibility and cooperation. By using a coaching approach, managers can help team members develop a sense of ownership and create a collaborative work environment where the contribution of each person is valued (AWS, 2020). Thus, managers can develop diverse and productive teams that flourish on group synergy by using Belbin's Team Role Theory.</w:t>
      </w:r>
    </w:p>
    <w:p w14:paraId="17D86599" w14:textId="77777777" w:rsidR="00083C46" w:rsidRPr="003B7027" w:rsidRDefault="00083C46" w:rsidP="00083C46">
      <w:pPr>
        <w:pStyle w:val="Heading2"/>
        <w:rPr>
          <w:rFonts w:asciiTheme="minorHAnsi" w:hAnsiTheme="minorHAnsi" w:cstheme="minorHAnsi"/>
          <w:color w:val="000000" w:themeColor="text1"/>
          <w:szCs w:val="24"/>
        </w:rPr>
      </w:pPr>
      <w:bookmarkStart w:id="4" w:name="_Toc150405156"/>
      <w:r w:rsidRPr="003B7027">
        <w:rPr>
          <w:rFonts w:asciiTheme="minorHAnsi" w:hAnsiTheme="minorHAnsi" w:cstheme="minorHAnsi"/>
          <w:color w:val="000000" w:themeColor="text1"/>
          <w:szCs w:val="24"/>
        </w:rPr>
        <w:t>Motivation of employees</w:t>
      </w:r>
      <w:bookmarkEnd w:id="4"/>
      <w:r w:rsidRPr="003B7027">
        <w:rPr>
          <w:rFonts w:asciiTheme="minorHAnsi" w:hAnsiTheme="minorHAnsi" w:cstheme="minorHAnsi"/>
          <w:color w:val="000000" w:themeColor="text1"/>
          <w:szCs w:val="24"/>
        </w:rPr>
        <w:t xml:space="preserve"> </w:t>
      </w:r>
    </w:p>
    <w:p w14:paraId="63BE51E8" w14:textId="77777777" w:rsidR="00083C46" w:rsidRPr="003B7027" w:rsidRDefault="00083C46" w:rsidP="00083C46">
      <w:pPr>
        <w:rPr>
          <w:rFonts w:cstheme="minorHAnsi"/>
          <w:color w:val="000000" w:themeColor="text1"/>
          <w:sz w:val="24"/>
          <w:szCs w:val="24"/>
        </w:rPr>
      </w:pPr>
      <w:r w:rsidRPr="003B7027">
        <w:rPr>
          <w:rFonts w:cstheme="minorHAnsi"/>
          <w:color w:val="000000" w:themeColor="text1"/>
          <w:sz w:val="24"/>
          <w:szCs w:val="24"/>
        </w:rPr>
        <w:t xml:space="preserve">Employee motivation appears to be increased by supervisors who provide their employees with some degree of control over their surroundings (Bawa, 2017). According to </w:t>
      </w:r>
      <w:proofErr w:type="spellStart"/>
      <w:r w:rsidRPr="003B7027">
        <w:rPr>
          <w:rFonts w:cstheme="minorHAnsi"/>
          <w:color w:val="000000" w:themeColor="text1"/>
          <w:sz w:val="24"/>
          <w:szCs w:val="24"/>
        </w:rPr>
        <w:t>Stojanova</w:t>
      </w:r>
      <w:proofErr w:type="spellEnd"/>
      <w:r w:rsidRPr="003B7027">
        <w:rPr>
          <w:rFonts w:cstheme="minorHAnsi"/>
          <w:color w:val="000000" w:themeColor="text1"/>
          <w:sz w:val="24"/>
          <w:szCs w:val="24"/>
        </w:rPr>
        <w:t xml:space="preserve"> et al. (2021), the Hawthorne effect states that workers will perform better if they believe that management cares about their welfare or if they are singled out for special attention. The Hawthorne experiments revealed how psychological and social factors have an important effect on worker productivity, underlining the critical role that management plays when developing a motivated workforce. In order to meet a wide range of employee preferences, managers must illustrate an in-depth knowledge of each employee's specific requirements and use both intrinsic and extrinsic motivators (</w:t>
      </w:r>
      <w:proofErr w:type="spellStart"/>
      <w:r w:rsidRPr="003B7027">
        <w:rPr>
          <w:rFonts w:cstheme="minorHAnsi"/>
          <w:color w:val="000000" w:themeColor="text1"/>
          <w:sz w:val="24"/>
          <w:szCs w:val="24"/>
        </w:rPr>
        <w:t>Stojanova</w:t>
      </w:r>
      <w:proofErr w:type="spellEnd"/>
      <w:r w:rsidRPr="003B7027">
        <w:rPr>
          <w:rFonts w:cstheme="minorHAnsi"/>
          <w:color w:val="000000" w:themeColor="text1"/>
          <w:sz w:val="24"/>
          <w:szCs w:val="24"/>
        </w:rPr>
        <w:t xml:space="preserve"> et al. 2021). In addition, boosting employee morale and commitment involves creating an encouraging workplace that promotes a sense of purpose and belonging. Managers may better understand employees' diverse motivational drivers by using Maslow's Hierarchy of Needs as a guide (Agada and Zeb, 2018). Furthermore, the management style of Apple represents this awareness, as they use an inventive combination of financial rewards and a creative workplace environment to successfully encourage staff members. Apple creates a stimulating work environment that encourages employees to give their best work by providing competitive financial rewards and promoting an environment that values creativity and personal development (Apple Inc., 2023).</w:t>
      </w:r>
    </w:p>
    <w:p w14:paraId="17591B62" w14:textId="77777777" w:rsidR="00083C46" w:rsidRPr="003B7027" w:rsidRDefault="00083C46" w:rsidP="00083C46">
      <w:pPr>
        <w:pStyle w:val="Heading2"/>
        <w:rPr>
          <w:rFonts w:asciiTheme="minorHAnsi" w:hAnsiTheme="minorHAnsi" w:cstheme="minorHAnsi"/>
          <w:color w:val="000000" w:themeColor="text1"/>
          <w:szCs w:val="24"/>
        </w:rPr>
      </w:pPr>
      <w:bookmarkStart w:id="5" w:name="_Toc150405157"/>
      <w:r w:rsidRPr="003B7027">
        <w:rPr>
          <w:rFonts w:asciiTheme="minorHAnsi" w:hAnsiTheme="minorHAnsi" w:cstheme="minorHAnsi"/>
          <w:color w:val="000000" w:themeColor="text1"/>
          <w:szCs w:val="24"/>
        </w:rPr>
        <w:t>Equality and diversity</w:t>
      </w:r>
      <w:bookmarkEnd w:id="5"/>
      <w:r w:rsidRPr="003B7027">
        <w:rPr>
          <w:rFonts w:asciiTheme="minorHAnsi" w:hAnsiTheme="minorHAnsi" w:cstheme="minorHAnsi"/>
          <w:color w:val="000000" w:themeColor="text1"/>
          <w:szCs w:val="24"/>
        </w:rPr>
        <w:t xml:space="preserve"> </w:t>
      </w:r>
    </w:p>
    <w:p w14:paraId="507C39DF" w14:textId="77777777" w:rsidR="00083C46" w:rsidRPr="003B7027" w:rsidRDefault="00083C46" w:rsidP="00083C46">
      <w:pPr>
        <w:rPr>
          <w:rFonts w:cstheme="minorHAnsi"/>
          <w:color w:val="000000" w:themeColor="text1"/>
          <w:sz w:val="24"/>
          <w:szCs w:val="24"/>
        </w:rPr>
      </w:pPr>
      <w:r w:rsidRPr="003B7027">
        <w:rPr>
          <w:rFonts w:cstheme="minorHAnsi"/>
          <w:color w:val="000000" w:themeColor="text1"/>
          <w:sz w:val="24"/>
          <w:szCs w:val="24"/>
        </w:rPr>
        <w:t xml:space="preserve">Developing an inclusive and diverse work environment is crucial in today's workplace to promote innovation and enhance organisational performance. Managers are essential in fostering an environment that respects diverse viewpoints and encourages tolerance. However, they promote diversity and equality, which aids in creating a courteous work environment (Nachmias et al. 2019). Ensuring that all workers, irrespective of their </w:t>
      </w:r>
      <w:r w:rsidRPr="003B7027">
        <w:rPr>
          <w:rFonts w:cstheme="minorHAnsi"/>
          <w:color w:val="000000" w:themeColor="text1"/>
          <w:sz w:val="24"/>
          <w:szCs w:val="24"/>
        </w:rPr>
        <w:lastRenderedPageBreak/>
        <w:t>background, have equal opportunities for growth and advancement is a critical responsibility.</w:t>
      </w:r>
    </w:p>
    <w:p w14:paraId="48C4ED7D" w14:textId="77777777" w:rsidR="00083C46" w:rsidRPr="003B7027" w:rsidRDefault="00083C46" w:rsidP="00083C46">
      <w:pPr>
        <w:rPr>
          <w:rFonts w:cstheme="minorHAnsi"/>
          <w:color w:val="000000" w:themeColor="text1"/>
          <w:sz w:val="24"/>
          <w:szCs w:val="24"/>
        </w:rPr>
      </w:pPr>
      <w:r w:rsidRPr="003B7027">
        <w:rPr>
          <w:rFonts w:cstheme="minorHAnsi"/>
          <w:color w:val="000000" w:themeColor="text1"/>
          <w:sz w:val="24"/>
          <w:szCs w:val="24"/>
        </w:rPr>
        <w:t>Organisations that embrace diversity training initiatives and programs, like Microsoft, are excellent instances of these practices. Microsoft supports a work environment which respects individual differences and leverages the strength of varied viewpoints to encourage creativity and innovation by placing an emphasis on equity and inclusivity (Microsoft, 2023).</w:t>
      </w:r>
    </w:p>
    <w:p w14:paraId="45D7A735" w14:textId="77777777" w:rsidR="00083C46" w:rsidRPr="003B7027" w:rsidRDefault="00083C46" w:rsidP="00083C46">
      <w:pPr>
        <w:pStyle w:val="Heading2"/>
        <w:rPr>
          <w:rFonts w:asciiTheme="minorHAnsi" w:hAnsiTheme="minorHAnsi" w:cstheme="minorHAnsi"/>
          <w:color w:val="000000" w:themeColor="text1"/>
          <w:szCs w:val="24"/>
        </w:rPr>
      </w:pPr>
      <w:bookmarkStart w:id="6" w:name="_Toc150405158"/>
      <w:r w:rsidRPr="003B7027">
        <w:rPr>
          <w:rFonts w:asciiTheme="minorHAnsi" w:hAnsiTheme="minorHAnsi" w:cstheme="minorHAnsi"/>
          <w:color w:val="000000" w:themeColor="text1"/>
          <w:szCs w:val="24"/>
        </w:rPr>
        <w:t>Flexible working</w:t>
      </w:r>
      <w:bookmarkEnd w:id="6"/>
      <w:r w:rsidRPr="003B7027">
        <w:rPr>
          <w:rFonts w:asciiTheme="minorHAnsi" w:hAnsiTheme="minorHAnsi" w:cstheme="minorHAnsi"/>
          <w:color w:val="000000" w:themeColor="text1"/>
          <w:szCs w:val="24"/>
        </w:rPr>
        <w:t xml:space="preserve"> </w:t>
      </w:r>
    </w:p>
    <w:p w14:paraId="7D366B13" w14:textId="77777777" w:rsidR="00083C46" w:rsidRPr="003B7027" w:rsidRDefault="00083C46" w:rsidP="00083C46">
      <w:pPr>
        <w:rPr>
          <w:rFonts w:cstheme="minorHAnsi"/>
          <w:color w:val="000000" w:themeColor="text1"/>
          <w:sz w:val="24"/>
          <w:szCs w:val="24"/>
        </w:rPr>
      </w:pPr>
      <w:r w:rsidRPr="003B7027">
        <w:rPr>
          <w:rFonts w:cstheme="minorHAnsi"/>
          <w:color w:val="000000" w:themeColor="text1"/>
          <w:sz w:val="24"/>
          <w:szCs w:val="24"/>
        </w:rPr>
        <w:t>The ability to provide flexible work arrangements is vital in today's changing work environments in order to satisfy the varied needs and preferences of workers. Despite the challenges of working remotely or in a hybrid setting, managers must place an emphasis on efficient communication to keep team members informed and connected. It's crucial to build and retain trust. Companies that effectively enforce flexible work policies include Virgin Media, allowing workers the freedom to choose their own schedules while stressing the value of preserving a healthy balance between work and life. Virgin Media enables flexible work arrangements so that employees can maximise productivity while balancing their personal and professional obligations.</w:t>
      </w:r>
    </w:p>
    <w:p w14:paraId="3109D113" w14:textId="77777777" w:rsidR="00BB2113" w:rsidRPr="003B7027" w:rsidRDefault="00BB2113">
      <w:pPr>
        <w:rPr>
          <w:rFonts w:cstheme="minorHAnsi"/>
          <w:sz w:val="24"/>
          <w:szCs w:val="24"/>
        </w:rPr>
      </w:pPr>
    </w:p>
    <w:p w14:paraId="0A23D31A" w14:textId="77777777" w:rsidR="00C575DA" w:rsidRPr="003B7027" w:rsidRDefault="00C575DA" w:rsidP="00C575DA">
      <w:pPr>
        <w:pStyle w:val="Heading1"/>
        <w:rPr>
          <w:rFonts w:asciiTheme="minorHAnsi" w:hAnsiTheme="minorHAnsi" w:cstheme="minorHAnsi"/>
          <w:color w:val="000000" w:themeColor="text1"/>
          <w:szCs w:val="24"/>
        </w:rPr>
      </w:pPr>
      <w:bookmarkStart w:id="7" w:name="_Toc150405159"/>
      <w:r w:rsidRPr="003B7027">
        <w:rPr>
          <w:rFonts w:asciiTheme="minorHAnsi" w:hAnsiTheme="minorHAnsi" w:cstheme="minorHAnsi"/>
          <w:color w:val="000000" w:themeColor="text1"/>
          <w:szCs w:val="24"/>
        </w:rPr>
        <w:t>Performance Management</w:t>
      </w:r>
      <w:bookmarkEnd w:id="7"/>
      <w:r w:rsidRPr="003B7027">
        <w:rPr>
          <w:rFonts w:asciiTheme="minorHAnsi" w:hAnsiTheme="minorHAnsi" w:cstheme="minorHAnsi"/>
          <w:color w:val="000000" w:themeColor="text1"/>
          <w:szCs w:val="24"/>
        </w:rPr>
        <w:t xml:space="preserve"> </w:t>
      </w:r>
    </w:p>
    <w:p w14:paraId="1B664B9D" w14:textId="77777777" w:rsidR="00C575DA" w:rsidRPr="003B7027" w:rsidRDefault="00C575DA" w:rsidP="00C575DA">
      <w:pPr>
        <w:rPr>
          <w:rFonts w:cstheme="minorHAnsi"/>
          <w:color w:val="000000" w:themeColor="text1"/>
          <w:sz w:val="24"/>
          <w:szCs w:val="24"/>
        </w:rPr>
      </w:pPr>
      <w:r w:rsidRPr="003B7027">
        <w:rPr>
          <w:rFonts w:cstheme="minorHAnsi"/>
          <w:color w:val="000000" w:themeColor="text1"/>
          <w:sz w:val="24"/>
          <w:szCs w:val="24"/>
        </w:rPr>
        <w:t>Following the organisation's values, staff action is an important part of successful performance management for any company (Roscoe et al. 2019). Organisations in the UK that enhance and monitor employee performance, such as Tesco, Unilever, and British Airways. However, offering frequent feedback, setting goals, and using key performance indicators are some of these strategies. For example, Tesco promotes transparency and motivation by providing employees with planned input along with specific goals (Tesco, 2022). Unilever utilises key performance indicators to evaluate a range of worker performance, improving decisions based on data (</w:t>
      </w:r>
      <w:proofErr w:type="spellStart"/>
      <w:r w:rsidRPr="003B7027">
        <w:rPr>
          <w:rFonts w:cstheme="minorHAnsi"/>
          <w:color w:val="000000" w:themeColor="text1"/>
          <w:sz w:val="24"/>
          <w:szCs w:val="24"/>
        </w:rPr>
        <w:t>Junghare</w:t>
      </w:r>
      <w:proofErr w:type="spellEnd"/>
      <w:r w:rsidRPr="003B7027">
        <w:rPr>
          <w:rFonts w:cstheme="minorHAnsi"/>
          <w:color w:val="000000" w:themeColor="text1"/>
          <w:sz w:val="24"/>
          <w:szCs w:val="24"/>
        </w:rPr>
        <w:t>, 2023). On the other hand, broad channels of communication are highlighted by British Airways, which ensures that staff members get regular feedback so that they can improve and get smarter (British Airway, 2023). These strategies help these companies remain at the top of their particular fields by enhancing personal success and organisational efficiency altogether. By applying these strategies, these companies keep their employees focused and useful, which is important for their long-term success (Parker, 2020).</w:t>
      </w:r>
    </w:p>
    <w:p w14:paraId="3E6F7E3B" w14:textId="77777777" w:rsidR="00C575DA" w:rsidRPr="003B7027" w:rsidRDefault="00C575DA" w:rsidP="00C575DA">
      <w:pPr>
        <w:rPr>
          <w:rFonts w:cstheme="minorHAnsi"/>
          <w:color w:val="000000" w:themeColor="text1"/>
          <w:sz w:val="24"/>
          <w:szCs w:val="24"/>
        </w:rPr>
      </w:pPr>
      <w:r w:rsidRPr="003B7027">
        <w:rPr>
          <w:rFonts w:cstheme="minorHAnsi"/>
          <w:color w:val="000000" w:themeColor="text1"/>
          <w:sz w:val="24"/>
          <w:szCs w:val="24"/>
        </w:rPr>
        <w:t xml:space="preserve">Companies such as Tesco show how important it is to establish specific objectives that can be measured when they relate to controlling staff performance. Tesco ensures that staff members are informed of what exactly is required of them by setting obvious, prominent objectives for them. Their sense of goal boosts employee dedication and concentration towards achieving the goals of the company. The offering of suggestions and support by Tesco creates a friendly work environment that motivates people to improve their abilities (Tesco, 2022). Moreover, regular evaluations of staff performance with regard to these goals offer a chance for remarks and adjustments, encouraging an atmosphere of further growth. </w:t>
      </w:r>
      <w:r w:rsidRPr="003B7027">
        <w:rPr>
          <w:rFonts w:cstheme="minorHAnsi"/>
          <w:color w:val="000000" w:themeColor="text1"/>
          <w:sz w:val="24"/>
          <w:szCs w:val="24"/>
        </w:rPr>
        <w:lastRenderedPageBreak/>
        <w:t>Likewise, carrying out Tesco's discipline planning strategy promotes an awareness of responsibility and accountability in staff members, motivating them to achieve higher expectations of performance. Hence, by coordinating staff efforts with the strategic goals of the company, this organised strategy not only enhances the performance of each worker but also improves Tesco as an entire company.</w:t>
      </w:r>
    </w:p>
    <w:p w14:paraId="564A801D" w14:textId="77777777" w:rsidR="00C575DA" w:rsidRPr="003B7027" w:rsidRDefault="00C575DA" w:rsidP="00C575DA">
      <w:pPr>
        <w:rPr>
          <w:rFonts w:cstheme="minorHAnsi"/>
          <w:color w:val="000000" w:themeColor="text1"/>
          <w:sz w:val="24"/>
          <w:szCs w:val="24"/>
        </w:rPr>
      </w:pPr>
      <w:r w:rsidRPr="003B7027">
        <w:rPr>
          <w:rFonts w:cstheme="minorHAnsi"/>
          <w:color w:val="000000" w:themeColor="text1"/>
          <w:sz w:val="24"/>
          <w:szCs w:val="24"/>
        </w:rPr>
        <w:t>Additional important components of performance management are feedback and interaction. For instance, frequently received feedback is highlighted by British Airways using a wide range of channels, including reviews of performance, personal conversations and employee feedback surveys. Employees are able to recognise their fields of improvement and development due to this direct interaction. British Airways facilitates an environment of constant feedback, which enables its staff to improve their skills by using helpful criticism. , in addition, promotes an overall enhancement in the way the organisation performs. Moreover, using key performance indicators (KPIs) to assess worker efficiency and productivity is a usual procedure in performance management (</w:t>
      </w:r>
      <w:proofErr w:type="spellStart"/>
      <w:r w:rsidRPr="003B7027">
        <w:rPr>
          <w:rFonts w:cstheme="minorHAnsi"/>
          <w:color w:val="000000" w:themeColor="text1"/>
          <w:sz w:val="24"/>
          <w:szCs w:val="24"/>
        </w:rPr>
        <w:t>Junghare</w:t>
      </w:r>
      <w:proofErr w:type="spellEnd"/>
      <w:r w:rsidRPr="003B7027">
        <w:rPr>
          <w:rFonts w:cstheme="minorHAnsi"/>
          <w:color w:val="000000" w:themeColor="text1"/>
          <w:sz w:val="24"/>
          <w:szCs w:val="24"/>
        </w:rPr>
        <w:t>, 2023). The multinational consumer goods corporation Unilever makes use of KPIs to measure staff performance in regard to a variety of regions, including reaching sales targets, producing high-quality products and satisfying customers. During the monitoring of all of these indicators, Unilever identifies areas that are in need of improvement and gets useful information about the contributions of staff (</w:t>
      </w:r>
      <w:proofErr w:type="spellStart"/>
      <w:r w:rsidRPr="003B7027">
        <w:rPr>
          <w:rFonts w:cstheme="minorHAnsi"/>
          <w:color w:val="000000" w:themeColor="text1"/>
          <w:sz w:val="24"/>
          <w:szCs w:val="24"/>
        </w:rPr>
        <w:t>Junghare</w:t>
      </w:r>
      <w:proofErr w:type="spellEnd"/>
      <w:r w:rsidRPr="003B7027">
        <w:rPr>
          <w:rFonts w:cstheme="minorHAnsi"/>
          <w:color w:val="000000" w:themeColor="text1"/>
          <w:sz w:val="24"/>
          <w:szCs w:val="24"/>
        </w:rPr>
        <w:t>, 2023). The strategy based on data used by Unilever allows efficient use of resources, accurate decision-making, and the recognition of talented staff members. Unilever secures strategy alignment and improves processes through assessments of key performance indicators.</w:t>
      </w:r>
    </w:p>
    <w:p w14:paraId="0321BAD8" w14:textId="77777777" w:rsidR="00C575DA" w:rsidRPr="003B7027" w:rsidRDefault="00C575DA" w:rsidP="00C575DA">
      <w:pPr>
        <w:rPr>
          <w:rFonts w:cstheme="minorHAnsi"/>
          <w:color w:val="000000" w:themeColor="text1"/>
          <w:sz w:val="24"/>
          <w:szCs w:val="24"/>
        </w:rPr>
      </w:pPr>
      <w:r w:rsidRPr="003B7027">
        <w:rPr>
          <w:rFonts w:cstheme="minorHAnsi"/>
          <w:color w:val="000000" w:themeColor="text1"/>
          <w:sz w:val="24"/>
          <w:szCs w:val="24"/>
        </w:rPr>
        <w:t xml:space="preserve"> Furthermore, performance management generally involves measuring staff effectiveness and productivity through the use of key performance indicators (KPIs). Through KPIs, the worldwide consumer product company Unilever evaluates employee performance throughout various fields, such as achieving sales objectives, generating outstanding goods, and maintaining customer satisfaction (Guest, 2017). Unilever identifies areas that need improvement and receives useful data on the efforts of staff members by maintaining a close eye on all of these metrics. According to its data strategy, Unilever can identify and reward high-performing employees, accurately manage resources and make informed decisions.</w:t>
      </w:r>
    </w:p>
    <w:p w14:paraId="50F3FF6E" w14:textId="77777777" w:rsidR="00C70D79" w:rsidRPr="003B7027" w:rsidRDefault="00C70D79" w:rsidP="00C70D79">
      <w:pPr>
        <w:pStyle w:val="Heading1"/>
        <w:rPr>
          <w:rFonts w:asciiTheme="minorHAnsi" w:hAnsiTheme="minorHAnsi" w:cstheme="minorHAnsi"/>
          <w:color w:val="000000" w:themeColor="text1"/>
          <w:szCs w:val="24"/>
        </w:rPr>
      </w:pPr>
      <w:bookmarkStart w:id="8" w:name="_Toc150405160"/>
      <w:r w:rsidRPr="003B7027">
        <w:rPr>
          <w:rFonts w:asciiTheme="minorHAnsi" w:hAnsiTheme="minorHAnsi" w:cstheme="minorHAnsi"/>
          <w:color w:val="000000" w:themeColor="text1"/>
          <w:szCs w:val="24"/>
        </w:rPr>
        <w:t>Conclusion</w:t>
      </w:r>
      <w:bookmarkEnd w:id="8"/>
      <w:r w:rsidRPr="003B7027">
        <w:rPr>
          <w:rFonts w:asciiTheme="minorHAnsi" w:hAnsiTheme="minorHAnsi" w:cstheme="minorHAnsi"/>
          <w:color w:val="000000" w:themeColor="text1"/>
          <w:szCs w:val="24"/>
        </w:rPr>
        <w:t xml:space="preserve"> </w:t>
      </w:r>
    </w:p>
    <w:p w14:paraId="3B9AF8A7" w14:textId="77777777" w:rsidR="00C70D79" w:rsidRPr="003B7027" w:rsidRDefault="00C70D79" w:rsidP="00C70D79">
      <w:pPr>
        <w:rPr>
          <w:rFonts w:cstheme="minorHAnsi"/>
          <w:color w:val="000000" w:themeColor="text1"/>
          <w:sz w:val="24"/>
          <w:szCs w:val="24"/>
        </w:rPr>
      </w:pPr>
      <w:r w:rsidRPr="003B7027">
        <w:rPr>
          <w:rFonts w:cstheme="minorHAnsi"/>
          <w:color w:val="000000" w:themeColor="text1"/>
          <w:sz w:val="24"/>
          <w:szCs w:val="24"/>
        </w:rPr>
        <w:t xml:space="preserve">It is concluded that establishing a positive work environment and gaining organisational success depends highly on competent management. In addition to being good communicators and connection builders, the main duties of managers also include leading teams, encouraging innovation, and providing strategic direction. However, the motivation of employees, maintaining an inclusive and diverse workplace, and team collaboration are all issues that managers frequently face. Therefore, to support the educational development of their workforce, organisations use key performance indicators, frequent feedback, and well-defined goals. Data-driven decision-making, ongoing feedback, and open goal-setting are important for improving organisational and individual performance, as shown by the tactics used by Tesco, Unilever, and British Airways. Organisations may successfully handle the </w:t>
      </w:r>
      <w:r w:rsidRPr="003B7027">
        <w:rPr>
          <w:rFonts w:cstheme="minorHAnsi"/>
          <w:color w:val="000000" w:themeColor="text1"/>
          <w:sz w:val="24"/>
          <w:szCs w:val="24"/>
        </w:rPr>
        <w:lastRenderedPageBreak/>
        <w:t>challenges of people management and develop a long-term success path by giving priority to these factors.</w:t>
      </w:r>
    </w:p>
    <w:p w14:paraId="4341E267" w14:textId="77777777" w:rsidR="00C70D79" w:rsidRPr="003B7027" w:rsidRDefault="00C70D79" w:rsidP="00C70D79">
      <w:pPr>
        <w:pStyle w:val="Heading1"/>
        <w:rPr>
          <w:rFonts w:asciiTheme="minorHAnsi" w:hAnsiTheme="minorHAnsi" w:cstheme="minorHAnsi"/>
          <w:color w:val="000000" w:themeColor="text1"/>
          <w:szCs w:val="24"/>
        </w:rPr>
      </w:pPr>
      <w:bookmarkStart w:id="9" w:name="_Toc150405161"/>
      <w:r w:rsidRPr="003B7027">
        <w:rPr>
          <w:rFonts w:asciiTheme="minorHAnsi" w:hAnsiTheme="minorHAnsi" w:cstheme="minorHAnsi"/>
          <w:color w:val="000000" w:themeColor="text1"/>
          <w:szCs w:val="24"/>
        </w:rPr>
        <w:t>Recommendations</w:t>
      </w:r>
      <w:bookmarkEnd w:id="9"/>
      <w:r w:rsidRPr="003B7027">
        <w:rPr>
          <w:rFonts w:asciiTheme="minorHAnsi" w:hAnsiTheme="minorHAnsi" w:cstheme="minorHAnsi"/>
          <w:color w:val="000000" w:themeColor="text1"/>
          <w:szCs w:val="24"/>
        </w:rPr>
        <w:t xml:space="preserve"> </w:t>
      </w:r>
    </w:p>
    <w:p w14:paraId="51976B0C" w14:textId="77777777" w:rsidR="00C70D79" w:rsidRPr="003B7027" w:rsidRDefault="00C70D79" w:rsidP="00C70D79">
      <w:pPr>
        <w:rPr>
          <w:rFonts w:cstheme="minorHAnsi"/>
          <w:color w:val="000000" w:themeColor="text1"/>
          <w:sz w:val="24"/>
          <w:szCs w:val="24"/>
        </w:rPr>
      </w:pPr>
      <w:r w:rsidRPr="003B7027">
        <w:rPr>
          <w:rFonts w:cstheme="minorHAnsi"/>
          <w:color w:val="000000" w:themeColor="text1"/>
          <w:sz w:val="24"/>
          <w:szCs w:val="24"/>
        </w:rPr>
        <w:t>Several recommendations are made to improve the managerial practices on the basis of conclusion. It is suggested that:</w:t>
      </w:r>
    </w:p>
    <w:p w14:paraId="38F29F33" w14:textId="77777777" w:rsidR="00C70D79" w:rsidRPr="003B7027" w:rsidRDefault="00C70D79" w:rsidP="00C70D79">
      <w:pPr>
        <w:pStyle w:val="ListParagraph"/>
        <w:numPr>
          <w:ilvl w:val="0"/>
          <w:numId w:val="3"/>
        </w:numPr>
        <w:rPr>
          <w:rFonts w:asciiTheme="minorHAnsi" w:hAnsiTheme="minorHAnsi" w:cstheme="minorHAnsi"/>
          <w:color w:val="000000" w:themeColor="text1"/>
          <w:szCs w:val="24"/>
        </w:rPr>
      </w:pPr>
      <w:r w:rsidRPr="003B7027">
        <w:rPr>
          <w:rFonts w:asciiTheme="minorHAnsi" w:hAnsiTheme="minorHAnsi" w:cstheme="minorHAnsi"/>
          <w:color w:val="000000" w:themeColor="text1"/>
          <w:szCs w:val="24"/>
        </w:rPr>
        <w:t xml:space="preserve">To provide managers with the abilities they need to develop a cooperative and cohesive team environment, companies should place a high priority on funding extensive team-building courses and leadership training programs. Moreover, insights into effective communication, team dynamics, and managing conflict may be attained from these training programs, assisting managers in better comprehending and </w:t>
      </w:r>
      <w:proofErr w:type="spellStart"/>
      <w:r w:rsidRPr="003B7027">
        <w:rPr>
          <w:rFonts w:asciiTheme="minorHAnsi" w:hAnsiTheme="minorHAnsi" w:cstheme="minorHAnsi"/>
          <w:color w:val="000000" w:themeColor="text1"/>
          <w:szCs w:val="24"/>
        </w:rPr>
        <w:t>capitalising</w:t>
      </w:r>
      <w:proofErr w:type="spellEnd"/>
      <w:r w:rsidRPr="003B7027">
        <w:rPr>
          <w:rFonts w:asciiTheme="minorHAnsi" w:hAnsiTheme="minorHAnsi" w:cstheme="minorHAnsi"/>
          <w:color w:val="000000" w:themeColor="text1"/>
          <w:szCs w:val="24"/>
        </w:rPr>
        <w:t xml:space="preserve"> on the individual talents of their team.</w:t>
      </w:r>
    </w:p>
    <w:p w14:paraId="4ED23A53" w14:textId="77777777" w:rsidR="00C70D79" w:rsidRPr="003B7027" w:rsidRDefault="00C70D79" w:rsidP="00C70D79">
      <w:pPr>
        <w:pStyle w:val="ListParagraph"/>
        <w:numPr>
          <w:ilvl w:val="0"/>
          <w:numId w:val="3"/>
        </w:numPr>
        <w:rPr>
          <w:rFonts w:asciiTheme="minorHAnsi" w:hAnsiTheme="minorHAnsi" w:cstheme="minorHAnsi"/>
          <w:color w:val="000000" w:themeColor="text1"/>
          <w:szCs w:val="24"/>
        </w:rPr>
      </w:pPr>
      <w:r w:rsidRPr="003B7027">
        <w:rPr>
          <w:rFonts w:asciiTheme="minorHAnsi" w:hAnsiTheme="minorHAnsi" w:cstheme="minorHAnsi"/>
          <w:color w:val="000000" w:themeColor="text1"/>
          <w:szCs w:val="24"/>
        </w:rPr>
        <w:t>Companies must give top priority awareness of workplace diversity and equality laws. Managers may make certain that all staff members are aware of their rights and obligations by conducting several training sessions and seminars on equality and diversity. As a result, a more inclusive and courteous workplace where everyone is respected and appreciated may be established.</w:t>
      </w:r>
    </w:p>
    <w:p w14:paraId="721450F9" w14:textId="77777777" w:rsidR="00C70D79" w:rsidRPr="003B7027" w:rsidRDefault="00C70D79" w:rsidP="00C70D79">
      <w:pPr>
        <w:pStyle w:val="ListParagraph"/>
        <w:numPr>
          <w:ilvl w:val="0"/>
          <w:numId w:val="3"/>
        </w:numPr>
        <w:rPr>
          <w:rFonts w:asciiTheme="minorHAnsi" w:hAnsiTheme="minorHAnsi" w:cstheme="minorHAnsi"/>
          <w:color w:val="000000" w:themeColor="text1"/>
          <w:szCs w:val="24"/>
        </w:rPr>
      </w:pPr>
      <w:proofErr w:type="spellStart"/>
      <w:r w:rsidRPr="003B7027">
        <w:rPr>
          <w:rFonts w:asciiTheme="minorHAnsi" w:hAnsiTheme="minorHAnsi" w:cstheme="minorHAnsi"/>
          <w:color w:val="000000" w:themeColor="text1"/>
          <w:szCs w:val="24"/>
        </w:rPr>
        <w:t>Organisations</w:t>
      </w:r>
      <w:proofErr w:type="spellEnd"/>
      <w:r w:rsidRPr="003B7027">
        <w:rPr>
          <w:rFonts w:asciiTheme="minorHAnsi" w:hAnsiTheme="minorHAnsi" w:cstheme="minorHAnsi"/>
          <w:color w:val="000000" w:themeColor="text1"/>
          <w:szCs w:val="24"/>
        </w:rPr>
        <w:t xml:space="preserve"> should promote a culture of ongoing performance reviews and feedback to promote the growth and development of their employees. Managers should promote a culture of frequent learning and development by performing frequent performance evaluations and providing constructive feedback to staff. This will assist employees in identifying their areas of strength and development.</w:t>
      </w:r>
    </w:p>
    <w:p w14:paraId="107363F6" w14:textId="77777777" w:rsidR="00C70D79" w:rsidRPr="003B7027" w:rsidRDefault="00C70D79" w:rsidP="00C70D79">
      <w:pPr>
        <w:pStyle w:val="ListParagraph"/>
        <w:numPr>
          <w:ilvl w:val="0"/>
          <w:numId w:val="3"/>
        </w:numPr>
        <w:rPr>
          <w:rFonts w:asciiTheme="minorHAnsi" w:hAnsiTheme="minorHAnsi" w:cstheme="minorHAnsi"/>
          <w:color w:val="000000" w:themeColor="text1"/>
          <w:szCs w:val="24"/>
        </w:rPr>
      </w:pPr>
      <w:r w:rsidRPr="003B7027">
        <w:rPr>
          <w:rFonts w:asciiTheme="minorHAnsi" w:hAnsiTheme="minorHAnsi" w:cstheme="minorHAnsi"/>
          <w:color w:val="000000" w:themeColor="text1"/>
          <w:szCs w:val="24"/>
        </w:rPr>
        <w:t xml:space="preserve">Lastly, promoting open communication and openness in the workplace should be a top priority for companies. It is crucial to assist managers in creating an environment where staff members feel free to voice their opinions and be involved in active listening and open communication. </w:t>
      </w:r>
    </w:p>
    <w:p w14:paraId="034F66CA" w14:textId="77777777" w:rsidR="0034082B" w:rsidRDefault="0034082B">
      <w:pPr>
        <w:rPr>
          <w:lang w:val="en-US"/>
        </w:rPr>
      </w:pPr>
    </w:p>
    <w:p w14:paraId="1BCE4FB9" w14:textId="77777777" w:rsidR="009C30D7" w:rsidRDefault="009C30D7">
      <w:pPr>
        <w:rPr>
          <w:lang w:val="en-US"/>
        </w:rPr>
      </w:pPr>
    </w:p>
    <w:p w14:paraId="0B25C9D9" w14:textId="77777777" w:rsidR="00423D71" w:rsidRDefault="00423D71">
      <w:pPr>
        <w:rPr>
          <w:lang w:val="en-US"/>
        </w:rPr>
      </w:pPr>
    </w:p>
    <w:p w14:paraId="5138AB17" w14:textId="77777777" w:rsidR="00423D71" w:rsidRDefault="00423D71">
      <w:pPr>
        <w:rPr>
          <w:lang w:val="en-US"/>
        </w:rPr>
      </w:pPr>
    </w:p>
    <w:p w14:paraId="0D1EE22A" w14:textId="77777777" w:rsidR="00423D71" w:rsidRDefault="00423D71">
      <w:pPr>
        <w:rPr>
          <w:lang w:val="en-US"/>
        </w:rPr>
      </w:pPr>
    </w:p>
    <w:p w14:paraId="7D831772" w14:textId="77777777" w:rsidR="00423D71" w:rsidRDefault="00423D71">
      <w:pPr>
        <w:rPr>
          <w:lang w:val="en-US"/>
        </w:rPr>
      </w:pPr>
    </w:p>
    <w:p w14:paraId="1D3962EB" w14:textId="77777777" w:rsidR="00423D71" w:rsidRPr="00AB4286" w:rsidRDefault="00423D71" w:rsidP="00423D71">
      <w:pPr>
        <w:pStyle w:val="Heading1"/>
        <w:rPr>
          <w:rFonts w:asciiTheme="minorHAnsi" w:hAnsiTheme="minorHAnsi" w:cstheme="minorHAnsi"/>
          <w:color w:val="000000" w:themeColor="text1"/>
          <w:szCs w:val="24"/>
        </w:rPr>
      </w:pPr>
      <w:bookmarkStart w:id="10" w:name="_Toc150275782"/>
      <w:bookmarkStart w:id="11" w:name="_Toc150405162"/>
      <w:r w:rsidRPr="00AB4286">
        <w:rPr>
          <w:rFonts w:asciiTheme="minorHAnsi" w:hAnsiTheme="minorHAnsi" w:cstheme="minorHAnsi"/>
          <w:color w:val="000000" w:themeColor="text1"/>
          <w:szCs w:val="24"/>
        </w:rPr>
        <w:lastRenderedPageBreak/>
        <w:t>References</w:t>
      </w:r>
      <w:bookmarkEnd w:id="10"/>
      <w:bookmarkEnd w:id="11"/>
      <w:r w:rsidRPr="00AB4286">
        <w:rPr>
          <w:rFonts w:asciiTheme="minorHAnsi" w:hAnsiTheme="minorHAnsi" w:cstheme="minorHAnsi"/>
          <w:color w:val="000000" w:themeColor="text1"/>
          <w:szCs w:val="24"/>
        </w:rPr>
        <w:t xml:space="preserve"> </w:t>
      </w:r>
    </w:p>
    <w:p w14:paraId="3D94A345" w14:textId="77777777" w:rsidR="00423D71" w:rsidRPr="00AB4286" w:rsidRDefault="00423D71" w:rsidP="00423D71">
      <w:pPr>
        <w:ind w:left="720" w:hanging="720"/>
        <w:rPr>
          <w:rFonts w:cstheme="minorHAnsi"/>
          <w:i/>
          <w:iCs/>
          <w:color w:val="000000" w:themeColor="text1"/>
          <w:sz w:val="24"/>
          <w:szCs w:val="24"/>
          <w:shd w:val="clear" w:color="auto" w:fill="FFFFFF"/>
        </w:rPr>
      </w:pPr>
      <w:proofErr w:type="spellStart"/>
      <w:r w:rsidRPr="00AB4286">
        <w:rPr>
          <w:rFonts w:cstheme="minorHAnsi"/>
          <w:i/>
          <w:iCs/>
          <w:color w:val="000000" w:themeColor="text1"/>
          <w:sz w:val="24"/>
          <w:szCs w:val="24"/>
          <w:shd w:val="clear" w:color="auto" w:fill="FFFFFF"/>
        </w:rPr>
        <w:t>Adu</w:t>
      </w:r>
      <w:proofErr w:type="spellEnd"/>
      <w:r w:rsidRPr="00AB4286">
        <w:rPr>
          <w:rFonts w:cstheme="minorHAnsi"/>
          <w:i/>
          <w:iCs/>
          <w:color w:val="000000" w:themeColor="text1"/>
          <w:sz w:val="24"/>
          <w:szCs w:val="24"/>
          <w:shd w:val="clear" w:color="auto" w:fill="FFFFFF"/>
        </w:rPr>
        <w:t xml:space="preserve">, E.T. and </w:t>
      </w:r>
      <w:proofErr w:type="spellStart"/>
      <w:r w:rsidRPr="00AB4286">
        <w:rPr>
          <w:rFonts w:cstheme="minorHAnsi"/>
          <w:i/>
          <w:iCs/>
          <w:color w:val="000000" w:themeColor="text1"/>
          <w:sz w:val="24"/>
          <w:szCs w:val="24"/>
          <w:shd w:val="clear" w:color="auto" w:fill="FFFFFF"/>
        </w:rPr>
        <w:t>Opawole</w:t>
      </w:r>
      <w:proofErr w:type="spellEnd"/>
      <w:r w:rsidRPr="00AB4286">
        <w:rPr>
          <w:rFonts w:cstheme="minorHAnsi"/>
          <w:i/>
          <w:iCs/>
          <w:color w:val="000000" w:themeColor="text1"/>
          <w:sz w:val="24"/>
          <w:szCs w:val="24"/>
          <w:shd w:val="clear" w:color="auto" w:fill="FFFFFF"/>
        </w:rPr>
        <w:t>, A., 2020. Assessment of performance of teamwork in construction projects delivery in South-Southern Nigeria. Journal of Engineering, Design and Technology, 18(1), pp.230-250.</w:t>
      </w:r>
    </w:p>
    <w:p w14:paraId="0A485600" w14:textId="77777777" w:rsidR="00423D71" w:rsidRPr="00AB4286" w:rsidRDefault="00423D71" w:rsidP="00423D71">
      <w:pPr>
        <w:ind w:left="720" w:hanging="720"/>
        <w:rPr>
          <w:rFonts w:cstheme="minorHAnsi"/>
          <w:i/>
          <w:iCs/>
          <w:color w:val="000000" w:themeColor="text1"/>
          <w:sz w:val="24"/>
          <w:szCs w:val="24"/>
          <w:shd w:val="clear" w:color="auto" w:fill="FFFFFF"/>
        </w:rPr>
      </w:pPr>
      <w:r w:rsidRPr="00AB4286">
        <w:rPr>
          <w:rFonts w:cstheme="minorHAnsi"/>
          <w:i/>
          <w:iCs/>
          <w:color w:val="000000" w:themeColor="text1"/>
          <w:sz w:val="24"/>
          <w:szCs w:val="24"/>
          <w:shd w:val="clear" w:color="auto" w:fill="FFFFFF"/>
        </w:rPr>
        <w:t>Agada, J.T. and Zeb-</w:t>
      </w:r>
      <w:proofErr w:type="spellStart"/>
      <w:r w:rsidRPr="00AB4286">
        <w:rPr>
          <w:rFonts w:cstheme="minorHAnsi"/>
          <w:i/>
          <w:iCs/>
          <w:color w:val="000000" w:themeColor="text1"/>
          <w:sz w:val="24"/>
          <w:szCs w:val="24"/>
          <w:shd w:val="clear" w:color="auto" w:fill="FFFFFF"/>
        </w:rPr>
        <w:t>Obipi</w:t>
      </w:r>
      <w:proofErr w:type="spellEnd"/>
      <w:r w:rsidRPr="00AB4286">
        <w:rPr>
          <w:rFonts w:cstheme="minorHAnsi"/>
          <w:i/>
          <w:iCs/>
          <w:color w:val="000000" w:themeColor="text1"/>
          <w:sz w:val="24"/>
          <w:szCs w:val="24"/>
          <w:shd w:val="clear" w:color="auto" w:fill="FFFFFF"/>
        </w:rPr>
        <w:t>, I., 2018. Workplace social infrastructure and employee commitment: A literature review. International Journal of Human Resources Management (IJHRM), 7(2), pp.1-12.</w:t>
      </w:r>
    </w:p>
    <w:p w14:paraId="1417FFDD" w14:textId="77777777" w:rsidR="00423D71" w:rsidRPr="00AB4286" w:rsidRDefault="00423D71" w:rsidP="00423D71">
      <w:pPr>
        <w:ind w:left="720" w:hanging="720"/>
        <w:rPr>
          <w:rFonts w:cstheme="minorHAnsi"/>
          <w:i/>
          <w:iCs/>
          <w:color w:val="000000" w:themeColor="text1"/>
          <w:sz w:val="24"/>
          <w:szCs w:val="24"/>
        </w:rPr>
      </w:pPr>
      <w:r w:rsidRPr="00AB4286">
        <w:rPr>
          <w:rFonts w:cstheme="minorHAnsi"/>
          <w:i/>
          <w:iCs/>
          <w:color w:val="000000" w:themeColor="text1"/>
          <w:sz w:val="24"/>
          <w:szCs w:val="24"/>
        </w:rPr>
        <w:t xml:space="preserve">Apple Inc. 2023. Employee Choice Guide for IT. Available at </w:t>
      </w:r>
      <w:hyperlink r:id="rId12" w:history="1">
        <w:r w:rsidRPr="00AB4286">
          <w:rPr>
            <w:rStyle w:val="Hyperlink"/>
            <w:rFonts w:cstheme="minorHAnsi"/>
            <w:i/>
            <w:iCs/>
            <w:color w:val="000000" w:themeColor="text1"/>
            <w:sz w:val="24"/>
            <w:szCs w:val="24"/>
          </w:rPr>
          <w:t>https://www.apple.com/tr/business/docs/resources/Employee_Choice_Guide_for_IT.pdf</w:t>
        </w:r>
      </w:hyperlink>
      <w:r w:rsidRPr="00AB4286">
        <w:rPr>
          <w:rFonts w:cstheme="minorHAnsi"/>
          <w:i/>
          <w:iCs/>
          <w:color w:val="000000" w:themeColor="text1"/>
          <w:sz w:val="24"/>
          <w:szCs w:val="24"/>
        </w:rPr>
        <w:t>. [Accessed on 7</w:t>
      </w:r>
      <w:r w:rsidRPr="00AB4286">
        <w:rPr>
          <w:rFonts w:cstheme="minorHAnsi"/>
          <w:i/>
          <w:iCs/>
          <w:color w:val="000000" w:themeColor="text1"/>
          <w:sz w:val="24"/>
          <w:szCs w:val="24"/>
          <w:vertAlign w:val="superscript"/>
        </w:rPr>
        <w:t>th</w:t>
      </w:r>
      <w:r w:rsidRPr="00AB4286">
        <w:rPr>
          <w:rFonts w:cstheme="minorHAnsi"/>
          <w:i/>
          <w:iCs/>
          <w:color w:val="000000" w:themeColor="text1"/>
          <w:sz w:val="24"/>
          <w:szCs w:val="24"/>
        </w:rPr>
        <w:t xml:space="preserve"> November 2023]</w:t>
      </w:r>
    </w:p>
    <w:p w14:paraId="77BF8E29" w14:textId="77777777" w:rsidR="00423D71" w:rsidRPr="00AB4286" w:rsidRDefault="00423D71" w:rsidP="00423D71">
      <w:pPr>
        <w:ind w:left="720" w:hanging="720"/>
        <w:rPr>
          <w:rFonts w:cstheme="minorHAnsi"/>
          <w:i/>
          <w:iCs/>
          <w:color w:val="000000" w:themeColor="text1"/>
          <w:sz w:val="24"/>
          <w:szCs w:val="24"/>
        </w:rPr>
      </w:pPr>
      <w:r w:rsidRPr="00AB4286">
        <w:rPr>
          <w:rFonts w:cstheme="minorHAnsi"/>
          <w:i/>
          <w:iCs/>
          <w:color w:val="000000" w:themeColor="text1"/>
          <w:sz w:val="24"/>
          <w:szCs w:val="24"/>
        </w:rPr>
        <w:t xml:space="preserve">AWS, 2020. The Management Trap: Time for a Rethink. Available at </w:t>
      </w:r>
      <w:hyperlink r:id="rId13" w:history="1">
        <w:r w:rsidRPr="00AB4286">
          <w:rPr>
            <w:rStyle w:val="Hyperlink"/>
            <w:rFonts w:cstheme="minorHAnsi"/>
            <w:i/>
            <w:iCs/>
            <w:color w:val="000000" w:themeColor="text1"/>
            <w:sz w:val="24"/>
            <w:szCs w:val="24"/>
          </w:rPr>
          <w:t>https://aws.amazon.com/blogs/enterprise-strategy/the-management-trap-time-for-a-rethink/</w:t>
        </w:r>
      </w:hyperlink>
      <w:r w:rsidRPr="00AB4286">
        <w:rPr>
          <w:rFonts w:cstheme="minorHAnsi"/>
          <w:i/>
          <w:iCs/>
          <w:color w:val="000000" w:themeColor="text1"/>
          <w:sz w:val="24"/>
          <w:szCs w:val="24"/>
        </w:rPr>
        <w:t>. [Accessed on 7</w:t>
      </w:r>
      <w:r w:rsidRPr="00AB4286">
        <w:rPr>
          <w:rFonts w:cstheme="minorHAnsi"/>
          <w:i/>
          <w:iCs/>
          <w:color w:val="000000" w:themeColor="text1"/>
          <w:sz w:val="24"/>
          <w:szCs w:val="24"/>
          <w:vertAlign w:val="superscript"/>
        </w:rPr>
        <w:t>th</w:t>
      </w:r>
      <w:r w:rsidRPr="00AB4286">
        <w:rPr>
          <w:rFonts w:cstheme="minorHAnsi"/>
          <w:i/>
          <w:iCs/>
          <w:color w:val="000000" w:themeColor="text1"/>
          <w:sz w:val="24"/>
          <w:szCs w:val="24"/>
        </w:rPr>
        <w:t xml:space="preserve"> November 2023]</w:t>
      </w:r>
    </w:p>
    <w:p w14:paraId="0ABDA2AC" w14:textId="77777777" w:rsidR="00423D71" w:rsidRPr="00AB4286" w:rsidRDefault="00423D71" w:rsidP="00423D71">
      <w:pPr>
        <w:ind w:left="720" w:hanging="720"/>
        <w:rPr>
          <w:rFonts w:cstheme="minorHAnsi"/>
          <w:i/>
          <w:iCs/>
          <w:color w:val="000000" w:themeColor="text1"/>
          <w:sz w:val="24"/>
          <w:szCs w:val="24"/>
          <w:shd w:val="clear" w:color="auto" w:fill="FFFFFF"/>
        </w:rPr>
      </w:pPr>
      <w:r w:rsidRPr="00AB4286">
        <w:rPr>
          <w:rFonts w:cstheme="minorHAnsi"/>
          <w:i/>
          <w:iCs/>
          <w:color w:val="000000" w:themeColor="text1"/>
          <w:sz w:val="24"/>
          <w:szCs w:val="24"/>
          <w:shd w:val="clear" w:color="auto" w:fill="FFFFFF"/>
        </w:rPr>
        <w:t>Bawa, M.A., 2017. Employee motivation and productivity: a review of literature and implications for management practice. International Journal of Economics, Commerce and Management, 12, pp.662-673.</w:t>
      </w:r>
    </w:p>
    <w:p w14:paraId="281669FE" w14:textId="77777777" w:rsidR="00423D71" w:rsidRPr="00AB4286" w:rsidRDefault="00423D71" w:rsidP="00423D71">
      <w:pPr>
        <w:ind w:left="720" w:hanging="720"/>
        <w:rPr>
          <w:rFonts w:cstheme="minorHAnsi"/>
          <w:i/>
          <w:iCs/>
          <w:color w:val="000000" w:themeColor="text1"/>
          <w:sz w:val="24"/>
          <w:szCs w:val="24"/>
        </w:rPr>
      </w:pPr>
      <w:r w:rsidRPr="00AB4286">
        <w:rPr>
          <w:rFonts w:cstheme="minorHAnsi"/>
          <w:i/>
          <w:iCs/>
          <w:color w:val="000000" w:themeColor="text1"/>
          <w:sz w:val="24"/>
          <w:szCs w:val="24"/>
        </w:rPr>
        <w:t xml:space="preserve">British Airway, 2023. British Airways empowers employees with corporate e-mail via </w:t>
      </w:r>
      <w:proofErr w:type="spellStart"/>
      <w:r w:rsidRPr="00AB4286">
        <w:rPr>
          <w:rFonts w:cstheme="minorHAnsi"/>
          <w:i/>
          <w:iCs/>
          <w:color w:val="000000" w:themeColor="text1"/>
          <w:sz w:val="24"/>
          <w:szCs w:val="24"/>
        </w:rPr>
        <w:t>CommuniGate</w:t>
      </w:r>
      <w:proofErr w:type="spellEnd"/>
      <w:r w:rsidRPr="00AB4286">
        <w:rPr>
          <w:rFonts w:cstheme="minorHAnsi"/>
          <w:i/>
          <w:iCs/>
          <w:color w:val="000000" w:themeColor="text1"/>
          <w:sz w:val="24"/>
          <w:szCs w:val="24"/>
        </w:rPr>
        <w:t xml:space="preserve"> Pro. Available at </w:t>
      </w:r>
      <w:hyperlink r:id="rId14" w:history="1">
        <w:r w:rsidRPr="00AB4286">
          <w:rPr>
            <w:rStyle w:val="Hyperlink"/>
            <w:rFonts w:cstheme="minorHAnsi"/>
            <w:i/>
            <w:iCs/>
            <w:color w:val="000000" w:themeColor="text1"/>
            <w:sz w:val="24"/>
            <w:szCs w:val="24"/>
          </w:rPr>
          <w:t>https://www.communigate.world/Papers/british_airways_case_study.pdf</w:t>
        </w:r>
      </w:hyperlink>
      <w:r w:rsidRPr="00AB4286">
        <w:rPr>
          <w:rFonts w:cstheme="minorHAnsi"/>
          <w:i/>
          <w:iCs/>
          <w:color w:val="000000" w:themeColor="text1"/>
          <w:sz w:val="24"/>
          <w:szCs w:val="24"/>
        </w:rPr>
        <w:t>. [Accessed on 7</w:t>
      </w:r>
      <w:r w:rsidRPr="00AB4286">
        <w:rPr>
          <w:rFonts w:cstheme="minorHAnsi"/>
          <w:i/>
          <w:iCs/>
          <w:color w:val="000000" w:themeColor="text1"/>
          <w:sz w:val="24"/>
          <w:szCs w:val="24"/>
          <w:vertAlign w:val="superscript"/>
        </w:rPr>
        <w:t>th</w:t>
      </w:r>
      <w:r w:rsidRPr="00AB4286">
        <w:rPr>
          <w:rFonts w:cstheme="minorHAnsi"/>
          <w:i/>
          <w:iCs/>
          <w:color w:val="000000" w:themeColor="text1"/>
          <w:sz w:val="24"/>
          <w:szCs w:val="24"/>
        </w:rPr>
        <w:t xml:space="preserve"> November 2023]</w:t>
      </w:r>
    </w:p>
    <w:p w14:paraId="7EECF004" w14:textId="77777777" w:rsidR="00423D71" w:rsidRPr="00AB4286" w:rsidRDefault="00423D71" w:rsidP="00423D71">
      <w:pPr>
        <w:ind w:left="720" w:hanging="720"/>
        <w:rPr>
          <w:rFonts w:cstheme="minorHAnsi"/>
          <w:i/>
          <w:iCs/>
          <w:color w:val="000000" w:themeColor="text1"/>
          <w:sz w:val="24"/>
          <w:szCs w:val="24"/>
          <w:shd w:val="clear" w:color="auto" w:fill="FFFFFF"/>
        </w:rPr>
      </w:pPr>
      <w:r w:rsidRPr="00AB4286">
        <w:rPr>
          <w:rFonts w:cstheme="minorHAnsi"/>
          <w:i/>
          <w:iCs/>
          <w:color w:val="000000" w:themeColor="text1"/>
          <w:sz w:val="24"/>
          <w:szCs w:val="24"/>
          <w:shd w:val="clear" w:color="auto" w:fill="FFFFFF"/>
        </w:rPr>
        <w:t>Denning, S., 2021. Why management models are crucial to the success of business models. Strategy &amp; Leadership, 49(2), pp.9-13.</w:t>
      </w:r>
    </w:p>
    <w:p w14:paraId="62C0B2E0" w14:textId="77777777" w:rsidR="00423D71" w:rsidRPr="00AB4286" w:rsidRDefault="00423D71" w:rsidP="00423D71">
      <w:pPr>
        <w:ind w:left="720" w:hanging="720"/>
        <w:rPr>
          <w:rFonts w:cstheme="minorHAnsi"/>
          <w:i/>
          <w:iCs/>
          <w:color w:val="000000" w:themeColor="text1"/>
          <w:sz w:val="24"/>
          <w:szCs w:val="24"/>
          <w:shd w:val="clear" w:color="auto" w:fill="FFFFFF"/>
        </w:rPr>
      </w:pPr>
      <w:r w:rsidRPr="00AB4286">
        <w:rPr>
          <w:rFonts w:cstheme="minorHAnsi"/>
          <w:i/>
          <w:iCs/>
          <w:color w:val="000000" w:themeColor="text1"/>
          <w:sz w:val="24"/>
          <w:szCs w:val="24"/>
          <w:shd w:val="clear" w:color="auto" w:fill="FFFFFF"/>
        </w:rPr>
        <w:t xml:space="preserve">Fekry, A., </w:t>
      </w:r>
      <w:proofErr w:type="spellStart"/>
      <w:r w:rsidRPr="00AB4286">
        <w:rPr>
          <w:rFonts w:cstheme="minorHAnsi"/>
          <w:i/>
          <w:iCs/>
          <w:color w:val="000000" w:themeColor="text1"/>
          <w:sz w:val="24"/>
          <w:szCs w:val="24"/>
          <w:shd w:val="clear" w:color="auto" w:fill="FFFFFF"/>
        </w:rPr>
        <w:t>Dafoulas</w:t>
      </w:r>
      <w:proofErr w:type="spellEnd"/>
      <w:r w:rsidRPr="00AB4286">
        <w:rPr>
          <w:rFonts w:cstheme="minorHAnsi"/>
          <w:i/>
          <w:iCs/>
          <w:color w:val="000000" w:themeColor="text1"/>
          <w:sz w:val="24"/>
          <w:szCs w:val="24"/>
          <w:shd w:val="clear" w:color="auto" w:fill="FFFFFF"/>
        </w:rPr>
        <w:t>, G.A. and Ismail, M., 2019. The relation between student behaviours in group presentations and their teamwork modalities using Belbin and MBTI analysis. Procedia Computer Science, 164, pp.292-300.</w:t>
      </w:r>
    </w:p>
    <w:p w14:paraId="159B2B19" w14:textId="77777777" w:rsidR="00423D71" w:rsidRPr="00AB4286" w:rsidRDefault="00423D71" w:rsidP="00423D71">
      <w:pPr>
        <w:ind w:left="720" w:hanging="720"/>
        <w:rPr>
          <w:rFonts w:cstheme="minorHAnsi"/>
          <w:i/>
          <w:iCs/>
          <w:color w:val="000000" w:themeColor="text1"/>
          <w:sz w:val="24"/>
          <w:szCs w:val="24"/>
          <w:shd w:val="clear" w:color="auto" w:fill="FFFFFF"/>
        </w:rPr>
      </w:pPr>
      <w:proofErr w:type="spellStart"/>
      <w:r w:rsidRPr="00AB4286">
        <w:rPr>
          <w:rFonts w:cstheme="minorHAnsi"/>
          <w:i/>
          <w:iCs/>
          <w:color w:val="000000" w:themeColor="text1"/>
          <w:sz w:val="24"/>
          <w:szCs w:val="24"/>
        </w:rPr>
        <w:t>Financhill</w:t>
      </w:r>
      <w:proofErr w:type="spellEnd"/>
      <w:r w:rsidRPr="00AB4286">
        <w:rPr>
          <w:rFonts w:cstheme="minorHAnsi"/>
          <w:i/>
          <w:iCs/>
          <w:color w:val="000000" w:themeColor="text1"/>
          <w:sz w:val="24"/>
          <w:szCs w:val="24"/>
        </w:rPr>
        <w:t xml:space="preserve">, 2023. Larry Page Leadership Style. Available at </w:t>
      </w:r>
      <w:hyperlink r:id="rId15" w:history="1">
        <w:r w:rsidRPr="00AB4286">
          <w:rPr>
            <w:rStyle w:val="Hyperlink"/>
            <w:rFonts w:cstheme="minorHAnsi"/>
            <w:i/>
            <w:iCs/>
            <w:color w:val="000000" w:themeColor="text1"/>
            <w:sz w:val="24"/>
            <w:szCs w:val="24"/>
          </w:rPr>
          <w:t>https://financhill.com/blog/investing/larry-page-leadership-style</w:t>
        </w:r>
      </w:hyperlink>
      <w:r w:rsidRPr="00AB4286">
        <w:rPr>
          <w:rFonts w:cstheme="minorHAnsi"/>
          <w:i/>
          <w:iCs/>
          <w:color w:val="000000" w:themeColor="text1"/>
          <w:sz w:val="24"/>
          <w:szCs w:val="24"/>
        </w:rPr>
        <w:t>. [Accessed on 7</w:t>
      </w:r>
      <w:r w:rsidRPr="00AB4286">
        <w:rPr>
          <w:rFonts w:cstheme="minorHAnsi"/>
          <w:i/>
          <w:iCs/>
          <w:color w:val="000000" w:themeColor="text1"/>
          <w:sz w:val="24"/>
          <w:szCs w:val="24"/>
          <w:vertAlign w:val="superscript"/>
        </w:rPr>
        <w:t>th</w:t>
      </w:r>
      <w:r w:rsidRPr="00AB4286">
        <w:rPr>
          <w:rFonts w:cstheme="minorHAnsi"/>
          <w:i/>
          <w:iCs/>
          <w:color w:val="000000" w:themeColor="text1"/>
          <w:sz w:val="24"/>
          <w:szCs w:val="24"/>
        </w:rPr>
        <w:t xml:space="preserve"> November 2023]</w:t>
      </w:r>
    </w:p>
    <w:p w14:paraId="7CD10AE3" w14:textId="77777777" w:rsidR="00423D71" w:rsidRPr="00AB4286" w:rsidRDefault="00423D71" w:rsidP="00423D71">
      <w:pPr>
        <w:ind w:left="720" w:hanging="720"/>
        <w:rPr>
          <w:rFonts w:cstheme="minorHAnsi"/>
          <w:i/>
          <w:iCs/>
          <w:color w:val="000000" w:themeColor="text1"/>
          <w:sz w:val="24"/>
          <w:szCs w:val="24"/>
          <w:shd w:val="clear" w:color="auto" w:fill="FFFFFF"/>
        </w:rPr>
      </w:pPr>
      <w:r w:rsidRPr="00AB4286">
        <w:rPr>
          <w:rFonts w:cstheme="minorHAnsi"/>
          <w:i/>
          <w:iCs/>
          <w:color w:val="000000" w:themeColor="text1"/>
          <w:sz w:val="24"/>
          <w:szCs w:val="24"/>
          <w:shd w:val="clear" w:color="auto" w:fill="FFFFFF"/>
        </w:rPr>
        <w:t>Guest, D.E., 2017. Human resource management and employee well‐being: Towards a new analytic framework. Human resource management journal, 27(1), pp.22-38.</w:t>
      </w:r>
    </w:p>
    <w:p w14:paraId="7A9B9821" w14:textId="77777777" w:rsidR="00423D71" w:rsidRPr="00AB4286" w:rsidRDefault="00423D71" w:rsidP="00423D71">
      <w:pPr>
        <w:ind w:left="720" w:hanging="720"/>
        <w:rPr>
          <w:rFonts w:cstheme="minorHAnsi"/>
          <w:i/>
          <w:iCs/>
          <w:color w:val="000000" w:themeColor="text1"/>
          <w:sz w:val="24"/>
          <w:szCs w:val="24"/>
        </w:rPr>
      </w:pPr>
      <w:proofErr w:type="spellStart"/>
      <w:r w:rsidRPr="00AB4286">
        <w:rPr>
          <w:rFonts w:cstheme="minorHAnsi"/>
          <w:i/>
          <w:iCs/>
          <w:color w:val="000000" w:themeColor="text1"/>
          <w:sz w:val="24"/>
          <w:szCs w:val="24"/>
        </w:rPr>
        <w:t>Junghare</w:t>
      </w:r>
      <w:proofErr w:type="spellEnd"/>
      <w:r w:rsidRPr="00AB4286">
        <w:rPr>
          <w:rFonts w:cstheme="minorHAnsi"/>
          <w:i/>
          <w:iCs/>
          <w:color w:val="000000" w:themeColor="text1"/>
          <w:sz w:val="24"/>
          <w:szCs w:val="24"/>
        </w:rPr>
        <w:t xml:space="preserve">, 2023. Understanding Key Performance Indicators(KPIs) from Unilever’s H1 2023 Performance Overview. Available at </w:t>
      </w:r>
      <w:hyperlink r:id="rId16" w:history="1">
        <w:r w:rsidRPr="00AB4286">
          <w:rPr>
            <w:rStyle w:val="Hyperlink"/>
            <w:rFonts w:cstheme="minorHAnsi"/>
            <w:i/>
            <w:iCs/>
            <w:color w:val="000000" w:themeColor="text1"/>
            <w:sz w:val="24"/>
            <w:szCs w:val="24"/>
          </w:rPr>
          <w:t>https://medium.com/@ribisha/understanding-key-performance-indicators-kpis-from-unilevers-h1-2023-performance-overview-93d72b6fe910</w:t>
        </w:r>
      </w:hyperlink>
      <w:r w:rsidRPr="00AB4286">
        <w:rPr>
          <w:rFonts w:cstheme="minorHAnsi"/>
          <w:i/>
          <w:iCs/>
          <w:color w:val="000000" w:themeColor="text1"/>
          <w:sz w:val="24"/>
          <w:szCs w:val="24"/>
        </w:rPr>
        <w:t>. [Accessed on 7</w:t>
      </w:r>
      <w:r w:rsidRPr="00AB4286">
        <w:rPr>
          <w:rFonts w:cstheme="minorHAnsi"/>
          <w:i/>
          <w:iCs/>
          <w:color w:val="000000" w:themeColor="text1"/>
          <w:sz w:val="24"/>
          <w:szCs w:val="24"/>
          <w:vertAlign w:val="superscript"/>
        </w:rPr>
        <w:t>th</w:t>
      </w:r>
      <w:r w:rsidRPr="00AB4286">
        <w:rPr>
          <w:rFonts w:cstheme="minorHAnsi"/>
          <w:i/>
          <w:iCs/>
          <w:color w:val="000000" w:themeColor="text1"/>
          <w:sz w:val="24"/>
          <w:szCs w:val="24"/>
        </w:rPr>
        <w:t xml:space="preserve"> November 2023]</w:t>
      </w:r>
    </w:p>
    <w:p w14:paraId="3E2818F5" w14:textId="77777777" w:rsidR="00423D71" w:rsidRPr="00AB4286" w:rsidRDefault="00423D71" w:rsidP="00423D71">
      <w:pPr>
        <w:ind w:left="720" w:hanging="720"/>
        <w:rPr>
          <w:rFonts w:cstheme="minorHAnsi"/>
          <w:i/>
          <w:iCs/>
          <w:color w:val="000000" w:themeColor="text1"/>
          <w:sz w:val="24"/>
          <w:szCs w:val="24"/>
        </w:rPr>
      </w:pPr>
      <w:r w:rsidRPr="00AB4286">
        <w:rPr>
          <w:rFonts w:cstheme="minorHAnsi"/>
          <w:i/>
          <w:iCs/>
          <w:color w:val="000000" w:themeColor="text1"/>
          <w:sz w:val="24"/>
          <w:szCs w:val="24"/>
        </w:rPr>
        <w:t xml:space="preserve">Microsoft, 2023. Microsoft Global Diversity and Inclusion. Available at </w:t>
      </w:r>
      <w:hyperlink r:id="rId17" w:history="1">
        <w:r w:rsidRPr="00AB4286">
          <w:rPr>
            <w:rStyle w:val="Hyperlink"/>
            <w:rFonts w:cstheme="minorHAnsi"/>
            <w:i/>
            <w:iCs/>
            <w:color w:val="000000" w:themeColor="text1"/>
            <w:sz w:val="24"/>
            <w:szCs w:val="24"/>
          </w:rPr>
          <w:t>https://www.microsoft.com/en-us/diversity/default.aspx</w:t>
        </w:r>
      </w:hyperlink>
      <w:r w:rsidRPr="00AB4286">
        <w:rPr>
          <w:rFonts w:cstheme="minorHAnsi"/>
          <w:i/>
          <w:iCs/>
          <w:color w:val="000000" w:themeColor="text1"/>
          <w:sz w:val="24"/>
          <w:szCs w:val="24"/>
        </w:rPr>
        <w:t>. [Accessed on 7</w:t>
      </w:r>
      <w:r w:rsidRPr="00AB4286">
        <w:rPr>
          <w:rFonts w:cstheme="minorHAnsi"/>
          <w:i/>
          <w:iCs/>
          <w:color w:val="000000" w:themeColor="text1"/>
          <w:sz w:val="24"/>
          <w:szCs w:val="24"/>
          <w:vertAlign w:val="superscript"/>
        </w:rPr>
        <w:t>th</w:t>
      </w:r>
      <w:r w:rsidRPr="00AB4286">
        <w:rPr>
          <w:rFonts w:cstheme="minorHAnsi"/>
          <w:i/>
          <w:iCs/>
          <w:color w:val="000000" w:themeColor="text1"/>
          <w:sz w:val="24"/>
          <w:szCs w:val="24"/>
        </w:rPr>
        <w:t xml:space="preserve"> November 2023]</w:t>
      </w:r>
    </w:p>
    <w:p w14:paraId="2352494B" w14:textId="77777777" w:rsidR="00423D71" w:rsidRPr="00AB4286" w:rsidRDefault="00423D71" w:rsidP="00423D71">
      <w:pPr>
        <w:ind w:left="720" w:hanging="720"/>
        <w:rPr>
          <w:rFonts w:cstheme="minorHAnsi"/>
          <w:i/>
          <w:iCs/>
          <w:color w:val="000000" w:themeColor="text1"/>
          <w:sz w:val="24"/>
          <w:szCs w:val="24"/>
        </w:rPr>
      </w:pPr>
      <w:r w:rsidRPr="00AB4286">
        <w:rPr>
          <w:rFonts w:cstheme="minorHAnsi"/>
          <w:i/>
          <w:iCs/>
          <w:color w:val="000000" w:themeColor="text1"/>
          <w:sz w:val="24"/>
          <w:szCs w:val="24"/>
          <w:shd w:val="clear" w:color="auto" w:fill="FFFFFF"/>
        </w:rPr>
        <w:lastRenderedPageBreak/>
        <w:t>Nachmias, S., Ridgway, M. and Caven, V., 2019. The Legal Framework on Diversity and Equality. Inequality and Organisational Practice: Volume I: Work and Welfare, pp.15-36.</w:t>
      </w:r>
    </w:p>
    <w:p w14:paraId="26D2975E" w14:textId="77777777" w:rsidR="00423D71" w:rsidRPr="00AB4286" w:rsidRDefault="00423D71" w:rsidP="00423D71">
      <w:pPr>
        <w:ind w:left="720" w:hanging="720"/>
        <w:rPr>
          <w:rFonts w:cstheme="minorHAnsi"/>
          <w:i/>
          <w:iCs/>
          <w:color w:val="000000" w:themeColor="text1"/>
          <w:sz w:val="24"/>
          <w:szCs w:val="24"/>
          <w:shd w:val="clear" w:color="auto" w:fill="FFFFFF"/>
        </w:rPr>
      </w:pPr>
      <w:r w:rsidRPr="00AB4286">
        <w:rPr>
          <w:rFonts w:cstheme="minorHAnsi"/>
          <w:i/>
          <w:iCs/>
          <w:color w:val="000000" w:themeColor="text1"/>
          <w:sz w:val="24"/>
          <w:szCs w:val="24"/>
          <w:shd w:val="clear" w:color="auto" w:fill="FFFFFF"/>
        </w:rPr>
        <w:t>Parker, L.D., 2020. The COVID-19 office in transition: cost, efficiency and the social responsibility business case. Accounting, Auditing &amp; Accountability Journal, 33(8), pp.1943-1967.</w:t>
      </w:r>
    </w:p>
    <w:p w14:paraId="7805B1CF" w14:textId="77777777" w:rsidR="00423D71" w:rsidRPr="00AB4286" w:rsidRDefault="00423D71" w:rsidP="00423D71">
      <w:pPr>
        <w:ind w:left="720" w:hanging="720"/>
        <w:rPr>
          <w:rFonts w:cstheme="minorHAnsi"/>
          <w:i/>
          <w:iCs/>
          <w:color w:val="000000" w:themeColor="text1"/>
          <w:sz w:val="24"/>
          <w:szCs w:val="24"/>
          <w:shd w:val="clear" w:color="auto" w:fill="FFFFFF"/>
        </w:rPr>
      </w:pPr>
      <w:r w:rsidRPr="00AB4286">
        <w:rPr>
          <w:rFonts w:cstheme="minorHAnsi"/>
          <w:i/>
          <w:iCs/>
          <w:color w:val="000000" w:themeColor="text1"/>
          <w:sz w:val="24"/>
          <w:szCs w:val="24"/>
          <w:shd w:val="clear" w:color="auto" w:fill="FFFFFF"/>
        </w:rPr>
        <w:t>Roscoe, S., Subramanian, N., Jabbour, C.J. and Chong, T., 2019. Green human resource management and the enablers of green organisational culture: Enhancing a firm's environmental performance for sustainable development. Business Strategy and the Environment, 28(5), pp.737-749.</w:t>
      </w:r>
    </w:p>
    <w:p w14:paraId="0D83490A" w14:textId="77777777" w:rsidR="00423D71" w:rsidRPr="00AB4286" w:rsidRDefault="00423D71" w:rsidP="00423D71">
      <w:pPr>
        <w:ind w:left="720" w:hanging="720"/>
        <w:rPr>
          <w:rFonts w:cstheme="minorHAnsi"/>
          <w:i/>
          <w:iCs/>
          <w:color w:val="000000" w:themeColor="text1"/>
          <w:sz w:val="24"/>
          <w:szCs w:val="24"/>
          <w:shd w:val="clear" w:color="auto" w:fill="FFFFFF"/>
        </w:rPr>
      </w:pPr>
      <w:proofErr w:type="spellStart"/>
      <w:r w:rsidRPr="00AB4286">
        <w:rPr>
          <w:rFonts w:cstheme="minorHAnsi"/>
          <w:i/>
          <w:iCs/>
          <w:color w:val="000000" w:themeColor="text1"/>
          <w:sz w:val="24"/>
          <w:szCs w:val="24"/>
          <w:shd w:val="clear" w:color="auto" w:fill="FFFFFF"/>
        </w:rPr>
        <w:t>Rulismi</w:t>
      </w:r>
      <w:proofErr w:type="spellEnd"/>
      <w:r w:rsidRPr="00AB4286">
        <w:rPr>
          <w:rFonts w:cstheme="minorHAnsi"/>
          <w:i/>
          <w:iCs/>
          <w:color w:val="000000" w:themeColor="text1"/>
          <w:sz w:val="24"/>
          <w:szCs w:val="24"/>
          <w:shd w:val="clear" w:color="auto" w:fill="FFFFFF"/>
        </w:rPr>
        <w:t xml:space="preserve">, D., </w:t>
      </w:r>
      <w:proofErr w:type="spellStart"/>
      <w:r w:rsidRPr="00AB4286">
        <w:rPr>
          <w:rFonts w:cstheme="minorHAnsi"/>
          <w:i/>
          <w:iCs/>
          <w:color w:val="000000" w:themeColor="text1"/>
          <w:sz w:val="24"/>
          <w:szCs w:val="24"/>
          <w:shd w:val="clear" w:color="auto" w:fill="FFFFFF"/>
        </w:rPr>
        <w:t>Mesterjon</w:t>
      </w:r>
      <w:proofErr w:type="spellEnd"/>
      <w:r w:rsidRPr="00AB4286">
        <w:rPr>
          <w:rFonts w:cstheme="minorHAnsi"/>
          <w:i/>
          <w:iCs/>
          <w:color w:val="000000" w:themeColor="text1"/>
          <w:sz w:val="24"/>
          <w:szCs w:val="24"/>
          <w:shd w:val="clear" w:color="auto" w:fill="FFFFFF"/>
        </w:rPr>
        <w:t>, M. and Hamzah, S., 2023, September. The development of a school principal leadership model oriented towards professional performance. In International Conference on Science, Education, and Technology (Vol. 9, pp. 198-201).</w:t>
      </w:r>
    </w:p>
    <w:p w14:paraId="0095BB69" w14:textId="77777777" w:rsidR="00423D71" w:rsidRPr="00AB4286" w:rsidRDefault="00423D71" w:rsidP="00423D71">
      <w:pPr>
        <w:ind w:left="720" w:hanging="720"/>
        <w:rPr>
          <w:rFonts w:cstheme="minorHAnsi"/>
          <w:i/>
          <w:iCs/>
          <w:color w:val="000000" w:themeColor="text1"/>
          <w:sz w:val="24"/>
          <w:szCs w:val="24"/>
          <w:shd w:val="clear" w:color="auto" w:fill="FFFFFF"/>
        </w:rPr>
      </w:pPr>
      <w:proofErr w:type="spellStart"/>
      <w:r w:rsidRPr="00AB4286">
        <w:rPr>
          <w:rFonts w:cstheme="minorHAnsi"/>
          <w:i/>
          <w:iCs/>
          <w:color w:val="000000" w:themeColor="text1"/>
          <w:sz w:val="24"/>
          <w:szCs w:val="24"/>
          <w:shd w:val="clear" w:color="auto" w:fill="FFFFFF"/>
        </w:rPr>
        <w:t>Rustiawan</w:t>
      </w:r>
      <w:proofErr w:type="spellEnd"/>
      <w:r w:rsidRPr="00AB4286">
        <w:rPr>
          <w:rFonts w:cstheme="minorHAnsi"/>
          <w:i/>
          <w:iCs/>
          <w:color w:val="000000" w:themeColor="text1"/>
          <w:sz w:val="24"/>
          <w:szCs w:val="24"/>
          <w:shd w:val="clear" w:color="auto" w:fill="FFFFFF"/>
        </w:rPr>
        <w:t xml:space="preserve">, I., </w:t>
      </w:r>
      <w:proofErr w:type="spellStart"/>
      <w:r w:rsidRPr="00AB4286">
        <w:rPr>
          <w:rFonts w:cstheme="minorHAnsi"/>
          <w:i/>
          <w:iCs/>
          <w:color w:val="000000" w:themeColor="text1"/>
          <w:sz w:val="24"/>
          <w:szCs w:val="24"/>
          <w:shd w:val="clear" w:color="auto" w:fill="FFFFFF"/>
        </w:rPr>
        <w:t>Gadzali</w:t>
      </w:r>
      <w:proofErr w:type="spellEnd"/>
      <w:r w:rsidRPr="00AB4286">
        <w:rPr>
          <w:rFonts w:cstheme="minorHAnsi"/>
          <w:i/>
          <w:iCs/>
          <w:color w:val="000000" w:themeColor="text1"/>
          <w:sz w:val="24"/>
          <w:szCs w:val="24"/>
          <w:shd w:val="clear" w:color="auto" w:fill="FFFFFF"/>
        </w:rPr>
        <w:t xml:space="preserve">, S.S., </w:t>
      </w:r>
      <w:proofErr w:type="spellStart"/>
      <w:r w:rsidRPr="00AB4286">
        <w:rPr>
          <w:rFonts w:cstheme="minorHAnsi"/>
          <w:i/>
          <w:iCs/>
          <w:color w:val="000000" w:themeColor="text1"/>
          <w:sz w:val="24"/>
          <w:szCs w:val="24"/>
          <w:shd w:val="clear" w:color="auto" w:fill="FFFFFF"/>
        </w:rPr>
        <w:t>Suharyat</w:t>
      </w:r>
      <w:proofErr w:type="spellEnd"/>
      <w:r w:rsidRPr="00AB4286">
        <w:rPr>
          <w:rFonts w:cstheme="minorHAnsi"/>
          <w:i/>
          <w:iCs/>
          <w:color w:val="000000" w:themeColor="text1"/>
          <w:sz w:val="24"/>
          <w:szCs w:val="24"/>
          <w:shd w:val="clear" w:color="auto" w:fill="FFFFFF"/>
        </w:rPr>
        <w:t xml:space="preserve">, Y., </w:t>
      </w:r>
      <w:proofErr w:type="spellStart"/>
      <w:r w:rsidRPr="00AB4286">
        <w:rPr>
          <w:rFonts w:cstheme="minorHAnsi"/>
          <w:i/>
          <w:iCs/>
          <w:color w:val="000000" w:themeColor="text1"/>
          <w:sz w:val="24"/>
          <w:szCs w:val="24"/>
          <w:shd w:val="clear" w:color="auto" w:fill="FFFFFF"/>
        </w:rPr>
        <w:t>Iswadi</w:t>
      </w:r>
      <w:proofErr w:type="spellEnd"/>
      <w:r w:rsidRPr="00AB4286">
        <w:rPr>
          <w:rFonts w:cstheme="minorHAnsi"/>
          <w:i/>
          <w:iCs/>
          <w:color w:val="000000" w:themeColor="text1"/>
          <w:sz w:val="24"/>
          <w:szCs w:val="24"/>
          <w:shd w:val="clear" w:color="auto" w:fill="FFFFFF"/>
        </w:rPr>
        <w:t xml:space="preserve">, U. and </w:t>
      </w:r>
      <w:proofErr w:type="spellStart"/>
      <w:r w:rsidRPr="00AB4286">
        <w:rPr>
          <w:rFonts w:cstheme="minorHAnsi"/>
          <w:i/>
          <w:iCs/>
          <w:color w:val="000000" w:themeColor="text1"/>
          <w:sz w:val="24"/>
          <w:szCs w:val="24"/>
          <w:shd w:val="clear" w:color="auto" w:fill="FFFFFF"/>
        </w:rPr>
        <w:t>Ausat</w:t>
      </w:r>
      <w:proofErr w:type="spellEnd"/>
      <w:r w:rsidRPr="00AB4286">
        <w:rPr>
          <w:rFonts w:cstheme="minorHAnsi"/>
          <w:i/>
          <w:iCs/>
          <w:color w:val="000000" w:themeColor="text1"/>
          <w:sz w:val="24"/>
          <w:szCs w:val="24"/>
          <w:shd w:val="clear" w:color="auto" w:fill="FFFFFF"/>
        </w:rPr>
        <w:t>, A.M.A., 2023. The Strategic Role of Human Resource Management in Achieving Organisational Goals. Innovative: Journal Of Social Science Research, 3(2), pp.632-642.</w:t>
      </w:r>
    </w:p>
    <w:p w14:paraId="0B435628" w14:textId="77777777" w:rsidR="00423D71" w:rsidRPr="00AB4286" w:rsidRDefault="00423D71" w:rsidP="00423D71">
      <w:pPr>
        <w:ind w:left="720" w:hanging="720"/>
        <w:rPr>
          <w:rFonts w:cstheme="minorHAnsi"/>
          <w:i/>
          <w:iCs/>
          <w:color w:val="000000" w:themeColor="text1"/>
          <w:sz w:val="24"/>
          <w:szCs w:val="24"/>
          <w:shd w:val="clear" w:color="auto" w:fill="FFFFFF"/>
        </w:rPr>
      </w:pPr>
      <w:r w:rsidRPr="00AB4286">
        <w:rPr>
          <w:rFonts w:cstheme="minorHAnsi"/>
          <w:i/>
          <w:iCs/>
          <w:color w:val="000000" w:themeColor="text1"/>
          <w:sz w:val="24"/>
          <w:szCs w:val="24"/>
          <w:shd w:val="clear" w:color="auto" w:fill="FFFFFF"/>
        </w:rPr>
        <w:t>Shafiu, A.M., Manaf, H.A. and Muslim, S., 2019. The Impact Of Effective Leadership On Employee’s Performance In Local Government Of Kaduna State, 2013-2019. The International Journal of Engineering and Science (IJES), 8(11), pp.60-65.</w:t>
      </w:r>
    </w:p>
    <w:p w14:paraId="314CFA0D" w14:textId="77777777" w:rsidR="00423D71" w:rsidRPr="00AB4286" w:rsidRDefault="00423D71" w:rsidP="00423D71">
      <w:pPr>
        <w:ind w:left="720" w:hanging="720"/>
        <w:rPr>
          <w:rFonts w:cstheme="minorHAnsi"/>
          <w:i/>
          <w:iCs/>
          <w:color w:val="000000" w:themeColor="text1"/>
          <w:sz w:val="24"/>
          <w:szCs w:val="24"/>
          <w:shd w:val="clear" w:color="auto" w:fill="FFFFFF"/>
        </w:rPr>
      </w:pPr>
      <w:proofErr w:type="spellStart"/>
      <w:r w:rsidRPr="00AB4286">
        <w:rPr>
          <w:rFonts w:cstheme="minorHAnsi"/>
          <w:i/>
          <w:iCs/>
          <w:color w:val="000000" w:themeColor="text1"/>
          <w:sz w:val="24"/>
          <w:szCs w:val="24"/>
          <w:shd w:val="clear" w:color="auto" w:fill="FFFFFF"/>
        </w:rPr>
        <w:t>Stojanova</w:t>
      </w:r>
      <w:proofErr w:type="spellEnd"/>
      <w:r w:rsidRPr="00AB4286">
        <w:rPr>
          <w:rFonts w:cstheme="minorHAnsi"/>
          <w:i/>
          <w:iCs/>
          <w:color w:val="000000" w:themeColor="text1"/>
          <w:sz w:val="24"/>
          <w:szCs w:val="24"/>
          <w:shd w:val="clear" w:color="auto" w:fill="FFFFFF"/>
        </w:rPr>
        <w:t xml:space="preserve">, R., </w:t>
      </w:r>
      <w:proofErr w:type="spellStart"/>
      <w:r w:rsidRPr="00AB4286">
        <w:rPr>
          <w:rFonts w:cstheme="minorHAnsi"/>
          <w:i/>
          <w:iCs/>
          <w:color w:val="000000" w:themeColor="text1"/>
          <w:sz w:val="24"/>
          <w:szCs w:val="24"/>
          <w:shd w:val="clear" w:color="auto" w:fill="FFFFFF"/>
        </w:rPr>
        <w:t>Sofijanova</w:t>
      </w:r>
      <w:proofErr w:type="spellEnd"/>
      <w:r w:rsidRPr="00AB4286">
        <w:rPr>
          <w:rFonts w:cstheme="minorHAnsi"/>
          <w:i/>
          <w:iCs/>
          <w:color w:val="000000" w:themeColor="text1"/>
          <w:sz w:val="24"/>
          <w:szCs w:val="24"/>
          <w:shd w:val="clear" w:color="auto" w:fill="FFFFFF"/>
        </w:rPr>
        <w:t>, E. and Andronikov, D., 2021. Employee motivation-factor for success. Journal of Economics, 6(2), pp.56-63.</w:t>
      </w:r>
    </w:p>
    <w:p w14:paraId="71218891" w14:textId="77777777" w:rsidR="00423D71" w:rsidRPr="00AB4286" w:rsidRDefault="00423D71" w:rsidP="00423D71">
      <w:pPr>
        <w:ind w:left="720" w:hanging="720"/>
        <w:rPr>
          <w:rFonts w:cstheme="minorHAnsi"/>
          <w:i/>
          <w:iCs/>
          <w:color w:val="000000" w:themeColor="text1"/>
          <w:sz w:val="24"/>
          <w:szCs w:val="24"/>
        </w:rPr>
      </w:pPr>
      <w:r w:rsidRPr="00AB4286">
        <w:rPr>
          <w:rFonts w:cstheme="minorHAnsi"/>
          <w:i/>
          <w:iCs/>
          <w:color w:val="000000" w:themeColor="text1"/>
          <w:sz w:val="24"/>
          <w:szCs w:val="24"/>
        </w:rPr>
        <w:t xml:space="preserve">Tesco, 2022. Annual Report. Available at </w:t>
      </w:r>
      <w:hyperlink r:id="rId18" w:history="1">
        <w:r w:rsidRPr="00AB4286">
          <w:rPr>
            <w:rStyle w:val="Hyperlink"/>
            <w:rFonts w:cstheme="minorHAnsi"/>
            <w:i/>
            <w:iCs/>
            <w:color w:val="000000" w:themeColor="text1"/>
            <w:sz w:val="24"/>
            <w:szCs w:val="24"/>
          </w:rPr>
          <w:t>https://www.tescoplc.com/media/759057/tesco-annual-report-2022.pdf</w:t>
        </w:r>
      </w:hyperlink>
      <w:r w:rsidRPr="00AB4286">
        <w:rPr>
          <w:rFonts w:cstheme="minorHAnsi"/>
          <w:i/>
          <w:iCs/>
          <w:color w:val="000000" w:themeColor="text1"/>
          <w:sz w:val="24"/>
          <w:szCs w:val="24"/>
        </w:rPr>
        <w:t>. [Accessed on 7</w:t>
      </w:r>
      <w:r w:rsidRPr="00AB4286">
        <w:rPr>
          <w:rFonts w:cstheme="minorHAnsi"/>
          <w:i/>
          <w:iCs/>
          <w:color w:val="000000" w:themeColor="text1"/>
          <w:sz w:val="24"/>
          <w:szCs w:val="24"/>
          <w:vertAlign w:val="superscript"/>
        </w:rPr>
        <w:t>th</w:t>
      </w:r>
      <w:r w:rsidRPr="00AB4286">
        <w:rPr>
          <w:rFonts w:cstheme="minorHAnsi"/>
          <w:i/>
          <w:iCs/>
          <w:color w:val="000000" w:themeColor="text1"/>
          <w:sz w:val="24"/>
          <w:szCs w:val="24"/>
        </w:rPr>
        <w:t xml:space="preserve"> November 2023]</w:t>
      </w:r>
    </w:p>
    <w:p w14:paraId="2E8121F1" w14:textId="77777777" w:rsidR="00423D71" w:rsidRPr="00AB4286" w:rsidRDefault="00423D71" w:rsidP="00423D71">
      <w:pPr>
        <w:ind w:left="720" w:hanging="720"/>
        <w:rPr>
          <w:rFonts w:cstheme="minorHAnsi"/>
          <w:i/>
          <w:iCs/>
          <w:color w:val="000000" w:themeColor="text1"/>
          <w:sz w:val="24"/>
          <w:szCs w:val="24"/>
          <w:shd w:val="clear" w:color="auto" w:fill="FFFFFF"/>
        </w:rPr>
      </w:pPr>
      <w:proofErr w:type="spellStart"/>
      <w:r w:rsidRPr="00AB4286">
        <w:rPr>
          <w:rFonts w:cstheme="minorHAnsi"/>
          <w:i/>
          <w:iCs/>
          <w:color w:val="000000" w:themeColor="text1"/>
          <w:sz w:val="24"/>
          <w:szCs w:val="24"/>
          <w:shd w:val="clear" w:color="auto" w:fill="FFFFFF"/>
        </w:rPr>
        <w:t>Wakabi</w:t>
      </w:r>
      <w:proofErr w:type="spellEnd"/>
      <w:r w:rsidRPr="00AB4286">
        <w:rPr>
          <w:rFonts w:cstheme="minorHAnsi"/>
          <w:i/>
          <w:iCs/>
          <w:color w:val="000000" w:themeColor="text1"/>
          <w:sz w:val="24"/>
          <w:szCs w:val="24"/>
          <w:shd w:val="clear" w:color="auto" w:fill="FFFFFF"/>
        </w:rPr>
        <w:t>, B.M., 2016. Leadership style and staff retention in organisations. International Journal of Science and Research, 5(1), pp.412-416.</w:t>
      </w:r>
    </w:p>
    <w:p w14:paraId="2AFFF524" w14:textId="77777777" w:rsidR="00423D71" w:rsidRPr="00F768FA" w:rsidRDefault="00423D71" w:rsidP="00423D71">
      <w:pPr>
        <w:rPr>
          <w:rFonts w:cs="Times New Roman"/>
          <w:color w:val="000000" w:themeColor="text1"/>
          <w:szCs w:val="24"/>
          <w:shd w:val="clear" w:color="auto" w:fill="FFFFFF"/>
        </w:rPr>
      </w:pPr>
    </w:p>
    <w:p w14:paraId="386C30B5" w14:textId="77777777" w:rsidR="00423D71" w:rsidRPr="00F768FA" w:rsidRDefault="00423D71" w:rsidP="00423D71">
      <w:pPr>
        <w:rPr>
          <w:rFonts w:cs="Times New Roman"/>
          <w:color w:val="000000" w:themeColor="text1"/>
          <w:szCs w:val="24"/>
        </w:rPr>
      </w:pPr>
    </w:p>
    <w:p w14:paraId="670746F0" w14:textId="77777777" w:rsidR="00423D71" w:rsidRPr="00C70D79" w:rsidRDefault="00423D71">
      <w:pPr>
        <w:rPr>
          <w:lang w:val="en-US"/>
        </w:rPr>
      </w:pPr>
    </w:p>
    <w:sectPr w:rsidR="00423D71" w:rsidRPr="00C70D79" w:rsidSect="00EF0B6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8FDAC" w14:textId="77777777" w:rsidR="00150694" w:rsidRDefault="00150694" w:rsidP="00150694">
      <w:pPr>
        <w:spacing w:after="0" w:line="240" w:lineRule="auto"/>
      </w:pPr>
      <w:r>
        <w:separator/>
      </w:r>
    </w:p>
  </w:endnote>
  <w:endnote w:type="continuationSeparator" w:id="0">
    <w:p w14:paraId="0B8191A3" w14:textId="77777777" w:rsidR="00150694" w:rsidRDefault="00150694" w:rsidP="001506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DC509" w14:textId="77777777" w:rsidR="00150694" w:rsidRDefault="00150694" w:rsidP="00150694">
      <w:pPr>
        <w:spacing w:after="0" w:line="240" w:lineRule="auto"/>
      </w:pPr>
      <w:r>
        <w:separator/>
      </w:r>
    </w:p>
  </w:footnote>
  <w:footnote w:type="continuationSeparator" w:id="0">
    <w:p w14:paraId="4601778C" w14:textId="77777777" w:rsidR="00150694" w:rsidRDefault="00150694" w:rsidP="001506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34C07"/>
    <w:multiLevelType w:val="multilevel"/>
    <w:tmpl w:val="04090025"/>
    <w:lvl w:ilvl="0">
      <w:start w:val="1"/>
      <w:numFmt w:val="decimal"/>
      <w:pStyle w:val="Heading1"/>
      <w:lvlText w:val="%1"/>
      <w:lvlJc w:val="left"/>
      <w:pPr>
        <w:ind w:left="4968"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51D5F27"/>
    <w:multiLevelType w:val="hybridMultilevel"/>
    <w:tmpl w:val="3DECEB8A"/>
    <w:lvl w:ilvl="0" w:tplc="DB2E2AC2">
      <w:start w:val="1"/>
      <w:numFmt w:val="bullet"/>
      <w:lvlText w:val=""/>
      <w:lvlJc w:val="left"/>
      <w:pPr>
        <w:ind w:left="720" w:hanging="360"/>
      </w:pPr>
      <w:rPr>
        <w:rFonts w:ascii="Symbol" w:hAnsi="Symbol" w:hint="default"/>
      </w:rPr>
    </w:lvl>
    <w:lvl w:ilvl="1" w:tplc="C4208D38" w:tentative="1">
      <w:start w:val="1"/>
      <w:numFmt w:val="bullet"/>
      <w:lvlText w:val="o"/>
      <w:lvlJc w:val="left"/>
      <w:pPr>
        <w:ind w:left="1440" w:hanging="360"/>
      </w:pPr>
      <w:rPr>
        <w:rFonts w:ascii="Courier New" w:hAnsi="Courier New" w:cs="Courier New" w:hint="default"/>
      </w:rPr>
    </w:lvl>
    <w:lvl w:ilvl="2" w:tplc="43B029BE" w:tentative="1">
      <w:start w:val="1"/>
      <w:numFmt w:val="bullet"/>
      <w:lvlText w:val=""/>
      <w:lvlJc w:val="left"/>
      <w:pPr>
        <w:ind w:left="2160" w:hanging="360"/>
      </w:pPr>
      <w:rPr>
        <w:rFonts w:ascii="Wingdings" w:hAnsi="Wingdings" w:hint="default"/>
      </w:rPr>
    </w:lvl>
    <w:lvl w:ilvl="3" w:tplc="EA3CAE1E" w:tentative="1">
      <w:start w:val="1"/>
      <w:numFmt w:val="bullet"/>
      <w:lvlText w:val=""/>
      <w:lvlJc w:val="left"/>
      <w:pPr>
        <w:ind w:left="2880" w:hanging="360"/>
      </w:pPr>
      <w:rPr>
        <w:rFonts w:ascii="Symbol" w:hAnsi="Symbol" w:hint="default"/>
      </w:rPr>
    </w:lvl>
    <w:lvl w:ilvl="4" w:tplc="36CCAC96" w:tentative="1">
      <w:start w:val="1"/>
      <w:numFmt w:val="bullet"/>
      <w:lvlText w:val="o"/>
      <w:lvlJc w:val="left"/>
      <w:pPr>
        <w:ind w:left="3600" w:hanging="360"/>
      </w:pPr>
      <w:rPr>
        <w:rFonts w:ascii="Courier New" w:hAnsi="Courier New" w:cs="Courier New" w:hint="default"/>
      </w:rPr>
    </w:lvl>
    <w:lvl w:ilvl="5" w:tplc="7368FCAC" w:tentative="1">
      <w:start w:val="1"/>
      <w:numFmt w:val="bullet"/>
      <w:lvlText w:val=""/>
      <w:lvlJc w:val="left"/>
      <w:pPr>
        <w:ind w:left="4320" w:hanging="360"/>
      </w:pPr>
      <w:rPr>
        <w:rFonts w:ascii="Wingdings" w:hAnsi="Wingdings" w:hint="default"/>
      </w:rPr>
    </w:lvl>
    <w:lvl w:ilvl="6" w:tplc="DA044AB2" w:tentative="1">
      <w:start w:val="1"/>
      <w:numFmt w:val="bullet"/>
      <w:lvlText w:val=""/>
      <w:lvlJc w:val="left"/>
      <w:pPr>
        <w:ind w:left="5040" w:hanging="360"/>
      </w:pPr>
      <w:rPr>
        <w:rFonts w:ascii="Symbol" w:hAnsi="Symbol" w:hint="default"/>
      </w:rPr>
    </w:lvl>
    <w:lvl w:ilvl="7" w:tplc="0B3C6D2E" w:tentative="1">
      <w:start w:val="1"/>
      <w:numFmt w:val="bullet"/>
      <w:lvlText w:val="o"/>
      <w:lvlJc w:val="left"/>
      <w:pPr>
        <w:ind w:left="5760" w:hanging="360"/>
      </w:pPr>
      <w:rPr>
        <w:rFonts w:ascii="Courier New" w:hAnsi="Courier New" w:cs="Courier New" w:hint="default"/>
      </w:rPr>
    </w:lvl>
    <w:lvl w:ilvl="8" w:tplc="F304A79E" w:tentative="1">
      <w:start w:val="1"/>
      <w:numFmt w:val="bullet"/>
      <w:lvlText w:val=""/>
      <w:lvlJc w:val="left"/>
      <w:pPr>
        <w:ind w:left="6480" w:hanging="360"/>
      </w:pPr>
      <w:rPr>
        <w:rFonts w:ascii="Wingdings" w:hAnsi="Wingdings" w:hint="default"/>
      </w:rPr>
    </w:lvl>
  </w:abstractNum>
  <w:abstractNum w:abstractNumId="2" w15:restartNumberingAfterBreak="0">
    <w:nsid w:val="4E775DE3"/>
    <w:multiLevelType w:val="hybridMultilevel"/>
    <w:tmpl w:val="41DE4874"/>
    <w:lvl w:ilvl="0" w:tplc="B7723110">
      <w:start w:val="1"/>
      <w:numFmt w:val="bullet"/>
      <w:lvlText w:val=""/>
      <w:lvlJc w:val="left"/>
      <w:pPr>
        <w:ind w:left="720" w:hanging="360"/>
      </w:pPr>
      <w:rPr>
        <w:rFonts w:ascii="Symbol" w:hAnsi="Symbol" w:hint="default"/>
      </w:rPr>
    </w:lvl>
    <w:lvl w:ilvl="1" w:tplc="7F58D490" w:tentative="1">
      <w:start w:val="1"/>
      <w:numFmt w:val="bullet"/>
      <w:lvlText w:val="o"/>
      <w:lvlJc w:val="left"/>
      <w:pPr>
        <w:ind w:left="1440" w:hanging="360"/>
      </w:pPr>
      <w:rPr>
        <w:rFonts w:ascii="Courier New" w:hAnsi="Courier New" w:cs="Courier New" w:hint="default"/>
      </w:rPr>
    </w:lvl>
    <w:lvl w:ilvl="2" w:tplc="2B026D8E" w:tentative="1">
      <w:start w:val="1"/>
      <w:numFmt w:val="bullet"/>
      <w:lvlText w:val=""/>
      <w:lvlJc w:val="left"/>
      <w:pPr>
        <w:ind w:left="2160" w:hanging="360"/>
      </w:pPr>
      <w:rPr>
        <w:rFonts w:ascii="Wingdings" w:hAnsi="Wingdings" w:hint="default"/>
      </w:rPr>
    </w:lvl>
    <w:lvl w:ilvl="3" w:tplc="53205CF0" w:tentative="1">
      <w:start w:val="1"/>
      <w:numFmt w:val="bullet"/>
      <w:lvlText w:val=""/>
      <w:lvlJc w:val="left"/>
      <w:pPr>
        <w:ind w:left="2880" w:hanging="360"/>
      </w:pPr>
      <w:rPr>
        <w:rFonts w:ascii="Symbol" w:hAnsi="Symbol" w:hint="default"/>
      </w:rPr>
    </w:lvl>
    <w:lvl w:ilvl="4" w:tplc="FA36AE14" w:tentative="1">
      <w:start w:val="1"/>
      <w:numFmt w:val="bullet"/>
      <w:lvlText w:val="o"/>
      <w:lvlJc w:val="left"/>
      <w:pPr>
        <w:ind w:left="3600" w:hanging="360"/>
      </w:pPr>
      <w:rPr>
        <w:rFonts w:ascii="Courier New" w:hAnsi="Courier New" w:cs="Courier New" w:hint="default"/>
      </w:rPr>
    </w:lvl>
    <w:lvl w:ilvl="5" w:tplc="E5245546" w:tentative="1">
      <w:start w:val="1"/>
      <w:numFmt w:val="bullet"/>
      <w:lvlText w:val=""/>
      <w:lvlJc w:val="left"/>
      <w:pPr>
        <w:ind w:left="4320" w:hanging="360"/>
      </w:pPr>
      <w:rPr>
        <w:rFonts w:ascii="Wingdings" w:hAnsi="Wingdings" w:hint="default"/>
      </w:rPr>
    </w:lvl>
    <w:lvl w:ilvl="6" w:tplc="DCA083DA" w:tentative="1">
      <w:start w:val="1"/>
      <w:numFmt w:val="bullet"/>
      <w:lvlText w:val=""/>
      <w:lvlJc w:val="left"/>
      <w:pPr>
        <w:ind w:left="5040" w:hanging="360"/>
      </w:pPr>
      <w:rPr>
        <w:rFonts w:ascii="Symbol" w:hAnsi="Symbol" w:hint="default"/>
      </w:rPr>
    </w:lvl>
    <w:lvl w:ilvl="7" w:tplc="B56ED3D2" w:tentative="1">
      <w:start w:val="1"/>
      <w:numFmt w:val="bullet"/>
      <w:lvlText w:val="o"/>
      <w:lvlJc w:val="left"/>
      <w:pPr>
        <w:ind w:left="5760" w:hanging="360"/>
      </w:pPr>
      <w:rPr>
        <w:rFonts w:ascii="Courier New" w:hAnsi="Courier New" w:cs="Courier New" w:hint="default"/>
      </w:rPr>
    </w:lvl>
    <w:lvl w:ilvl="8" w:tplc="A3DA8CF6" w:tentative="1">
      <w:start w:val="1"/>
      <w:numFmt w:val="bullet"/>
      <w:lvlText w:val=""/>
      <w:lvlJc w:val="left"/>
      <w:pPr>
        <w:ind w:left="6480" w:hanging="360"/>
      </w:pPr>
      <w:rPr>
        <w:rFonts w:ascii="Wingdings" w:hAnsi="Wingdings" w:hint="default"/>
      </w:rPr>
    </w:lvl>
  </w:abstractNum>
  <w:num w:numId="1" w16cid:durableId="989333648">
    <w:abstractNumId w:val="0"/>
  </w:num>
  <w:num w:numId="2" w16cid:durableId="1172798846">
    <w:abstractNumId w:val="2"/>
  </w:num>
  <w:num w:numId="3" w16cid:durableId="12290011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B22"/>
    <w:rsid w:val="00001E44"/>
    <w:rsid w:val="00083C46"/>
    <w:rsid w:val="000E6282"/>
    <w:rsid w:val="000F5604"/>
    <w:rsid w:val="00150694"/>
    <w:rsid w:val="001B7DCE"/>
    <w:rsid w:val="002371F9"/>
    <w:rsid w:val="00261D1A"/>
    <w:rsid w:val="00285B3C"/>
    <w:rsid w:val="002A01F0"/>
    <w:rsid w:val="002E18EE"/>
    <w:rsid w:val="0034082B"/>
    <w:rsid w:val="003704D3"/>
    <w:rsid w:val="00375E2A"/>
    <w:rsid w:val="003B7027"/>
    <w:rsid w:val="003D02B4"/>
    <w:rsid w:val="0040018B"/>
    <w:rsid w:val="00415CF5"/>
    <w:rsid w:val="00421284"/>
    <w:rsid w:val="00423D71"/>
    <w:rsid w:val="004E4DCE"/>
    <w:rsid w:val="00535711"/>
    <w:rsid w:val="00567440"/>
    <w:rsid w:val="00584285"/>
    <w:rsid w:val="005D69D8"/>
    <w:rsid w:val="005F70E9"/>
    <w:rsid w:val="00630E64"/>
    <w:rsid w:val="006B3B4F"/>
    <w:rsid w:val="006F7D1E"/>
    <w:rsid w:val="00703FDF"/>
    <w:rsid w:val="00741B79"/>
    <w:rsid w:val="00753681"/>
    <w:rsid w:val="007A7EC1"/>
    <w:rsid w:val="007B57D0"/>
    <w:rsid w:val="00841A5C"/>
    <w:rsid w:val="00995450"/>
    <w:rsid w:val="009A04B2"/>
    <w:rsid w:val="009C007A"/>
    <w:rsid w:val="009C30D7"/>
    <w:rsid w:val="00AB4286"/>
    <w:rsid w:val="00AD4C20"/>
    <w:rsid w:val="00AD6673"/>
    <w:rsid w:val="00B2052B"/>
    <w:rsid w:val="00B349DC"/>
    <w:rsid w:val="00B77F4D"/>
    <w:rsid w:val="00B8267A"/>
    <w:rsid w:val="00BB2113"/>
    <w:rsid w:val="00C575DA"/>
    <w:rsid w:val="00C70D79"/>
    <w:rsid w:val="00CA079E"/>
    <w:rsid w:val="00CE41EC"/>
    <w:rsid w:val="00CF51BE"/>
    <w:rsid w:val="00D151C0"/>
    <w:rsid w:val="00D223CB"/>
    <w:rsid w:val="00D31625"/>
    <w:rsid w:val="00EF0B61"/>
    <w:rsid w:val="00F07006"/>
    <w:rsid w:val="00F21B22"/>
    <w:rsid w:val="00F54841"/>
    <w:rsid w:val="00F632F1"/>
    <w:rsid w:val="00F75C16"/>
    <w:rsid w:val="00FA689F"/>
    <w:rsid w:val="00FD00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76F03E0"/>
  <w15:chartTrackingRefBased/>
  <w15:docId w15:val="{426B2D24-3D9D-49F5-A04E-7286E47D1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3C46"/>
    <w:pPr>
      <w:numPr>
        <w:numId w:val="1"/>
      </w:numPr>
      <w:spacing w:line="360" w:lineRule="auto"/>
      <w:ind w:left="432"/>
      <w:jc w:val="both"/>
      <w:outlineLvl w:val="0"/>
    </w:pPr>
    <w:rPr>
      <w:rFonts w:ascii="Times New Roman" w:hAnsi="Times New Roman"/>
      <w:b/>
      <w:kern w:val="0"/>
      <w:sz w:val="24"/>
      <w:lang w:val="en-US"/>
      <w14:ligatures w14:val="none"/>
    </w:rPr>
  </w:style>
  <w:style w:type="paragraph" w:styleId="Heading2">
    <w:name w:val="heading 2"/>
    <w:basedOn w:val="Normal"/>
    <w:next w:val="Normal"/>
    <w:link w:val="Heading2Char"/>
    <w:uiPriority w:val="9"/>
    <w:unhideWhenUsed/>
    <w:qFormat/>
    <w:rsid w:val="00083C46"/>
    <w:pPr>
      <w:keepNext/>
      <w:keepLines/>
      <w:numPr>
        <w:ilvl w:val="1"/>
        <w:numId w:val="1"/>
      </w:numPr>
      <w:spacing w:before="40" w:after="0" w:line="360" w:lineRule="auto"/>
      <w:jc w:val="both"/>
      <w:outlineLvl w:val="1"/>
    </w:pPr>
    <w:rPr>
      <w:rFonts w:ascii="Times New Roman" w:eastAsiaTheme="majorEastAsia" w:hAnsi="Times New Roman" w:cstheme="majorBidi"/>
      <w:b/>
      <w:kern w:val="0"/>
      <w:sz w:val="24"/>
      <w:szCs w:val="26"/>
      <w:lang w:val="en-US"/>
      <w14:ligatures w14:val="none"/>
    </w:rPr>
  </w:style>
  <w:style w:type="paragraph" w:styleId="Heading3">
    <w:name w:val="heading 3"/>
    <w:basedOn w:val="Normal"/>
    <w:next w:val="Normal"/>
    <w:link w:val="Heading3Char"/>
    <w:uiPriority w:val="9"/>
    <w:unhideWhenUsed/>
    <w:qFormat/>
    <w:rsid w:val="00083C46"/>
    <w:pPr>
      <w:keepNext/>
      <w:keepLines/>
      <w:numPr>
        <w:ilvl w:val="2"/>
        <w:numId w:val="1"/>
      </w:numPr>
      <w:spacing w:before="40" w:after="0" w:line="360" w:lineRule="auto"/>
      <w:jc w:val="both"/>
      <w:outlineLvl w:val="2"/>
    </w:pPr>
    <w:rPr>
      <w:rFonts w:ascii="Times New Roman" w:eastAsiaTheme="majorEastAsia" w:hAnsi="Times New Roman" w:cstheme="majorBidi"/>
      <w:b/>
      <w:kern w:val="0"/>
      <w:sz w:val="24"/>
      <w:szCs w:val="24"/>
      <w:lang w:val="en-US"/>
      <w14:ligatures w14:val="none"/>
    </w:rPr>
  </w:style>
  <w:style w:type="paragraph" w:styleId="Heading4">
    <w:name w:val="heading 4"/>
    <w:basedOn w:val="Normal"/>
    <w:next w:val="Normal"/>
    <w:link w:val="Heading4Char"/>
    <w:uiPriority w:val="9"/>
    <w:unhideWhenUsed/>
    <w:qFormat/>
    <w:rsid w:val="00083C46"/>
    <w:pPr>
      <w:numPr>
        <w:ilvl w:val="3"/>
        <w:numId w:val="1"/>
      </w:numPr>
      <w:spacing w:line="360" w:lineRule="auto"/>
      <w:jc w:val="both"/>
      <w:outlineLvl w:val="3"/>
    </w:pPr>
    <w:rPr>
      <w:rFonts w:ascii="Times New Roman" w:hAnsi="Times New Roman" w:cs="Times New Roman"/>
      <w:b/>
      <w:i/>
      <w:kern w:val="0"/>
      <w:sz w:val="24"/>
      <w:szCs w:val="24"/>
      <w14:ligatures w14:val="none"/>
    </w:rPr>
  </w:style>
  <w:style w:type="paragraph" w:styleId="Heading5">
    <w:name w:val="heading 5"/>
    <w:basedOn w:val="Normal"/>
    <w:next w:val="Normal"/>
    <w:link w:val="Heading5Char"/>
    <w:uiPriority w:val="9"/>
    <w:semiHidden/>
    <w:unhideWhenUsed/>
    <w:qFormat/>
    <w:rsid w:val="00083C46"/>
    <w:pPr>
      <w:keepNext/>
      <w:keepLines/>
      <w:numPr>
        <w:ilvl w:val="4"/>
        <w:numId w:val="1"/>
      </w:numPr>
      <w:spacing w:before="40" w:after="0" w:line="360" w:lineRule="auto"/>
      <w:jc w:val="both"/>
      <w:outlineLvl w:val="4"/>
    </w:pPr>
    <w:rPr>
      <w:rFonts w:asciiTheme="majorHAnsi" w:eastAsiaTheme="majorEastAsia" w:hAnsiTheme="majorHAnsi" w:cstheme="majorBidi"/>
      <w:color w:val="2F5496" w:themeColor="accent1" w:themeShade="BF"/>
      <w:kern w:val="0"/>
      <w:sz w:val="24"/>
      <w:lang w:val="en-US"/>
      <w14:ligatures w14:val="none"/>
    </w:rPr>
  </w:style>
  <w:style w:type="paragraph" w:styleId="Heading6">
    <w:name w:val="heading 6"/>
    <w:basedOn w:val="Normal"/>
    <w:next w:val="Normal"/>
    <w:link w:val="Heading6Char"/>
    <w:uiPriority w:val="9"/>
    <w:semiHidden/>
    <w:unhideWhenUsed/>
    <w:qFormat/>
    <w:rsid w:val="00083C46"/>
    <w:pPr>
      <w:keepNext/>
      <w:keepLines/>
      <w:numPr>
        <w:ilvl w:val="5"/>
        <w:numId w:val="1"/>
      </w:numPr>
      <w:spacing w:before="40" w:after="0" w:line="360" w:lineRule="auto"/>
      <w:jc w:val="both"/>
      <w:outlineLvl w:val="5"/>
    </w:pPr>
    <w:rPr>
      <w:rFonts w:asciiTheme="majorHAnsi" w:eastAsiaTheme="majorEastAsia" w:hAnsiTheme="majorHAnsi" w:cstheme="majorBidi"/>
      <w:color w:val="1F3763" w:themeColor="accent1" w:themeShade="7F"/>
      <w:kern w:val="0"/>
      <w:sz w:val="24"/>
      <w:lang w:val="en-US"/>
      <w14:ligatures w14:val="none"/>
    </w:rPr>
  </w:style>
  <w:style w:type="paragraph" w:styleId="Heading7">
    <w:name w:val="heading 7"/>
    <w:basedOn w:val="Normal"/>
    <w:next w:val="Normal"/>
    <w:link w:val="Heading7Char"/>
    <w:uiPriority w:val="9"/>
    <w:semiHidden/>
    <w:unhideWhenUsed/>
    <w:qFormat/>
    <w:rsid w:val="00083C46"/>
    <w:pPr>
      <w:keepNext/>
      <w:keepLines/>
      <w:numPr>
        <w:ilvl w:val="6"/>
        <w:numId w:val="1"/>
      </w:numPr>
      <w:spacing w:before="40" w:after="0" w:line="360" w:lineRule="auto"/>
      <w:jc w:val="both"/>
      <w:outlineLvl w:val="6"/>
    </w:pPr>
    <w:rPr>
      <w:rFonts w:asciiTheme="majorHAnsi" w:eastAsiaTheme="majorEastAsia" w:hAnsiTheme="majorHAnsi" w:cstheme="majorBidi"/>
      <w:i/>
      <w:iCs/>
      <w:color w:val="1F3763" w:themeColor="accent1" w:themeShade="7F"/>
      <w:kern w:val="0"/>
      <w:sz w:val="24"/>
      <w:lang w:val="en-US"/>
      <w14:ligatures w14:val="none"/>
    </w:rPr>
  </w:style>
  <w:style w:type="paragraph" w:styleId="Heading8">
    <w:name w:val="heading 8"/>
    <w:basedOn w:val="Normal"/>
    <w:next w:val="Normal"/>
    <w:link w:val="Heading8Char"/>
    <w:uiPriority w:val="9"/>
    <w:semiHidden/>
    <w:unhideWhenUsed/>
    <w:qFormat/>
    <w:rsid w:val="00083C46"/>
    <w:pPr>
      <w:keepNext/>
      <w:keepLines/>
      <w:numPr>
        <w:ilvl w:val="7"/>
        <w:numId w:val="1"/>
      </w:numPr>
      <w:spacing w:before="40" w:after="0" w:line="360" w:lineRule="auto"/>
      <w:jc w:val="both"/>
      <w:outlineLvl w:val="7"/>
    </w:pPr>
    <w:rPr>
      <w:rFonts w:asciiTheme="majorHAnsi" w:eastAsiaTheme="majorEastAsia" w:hAnsiTheme="majorHAnsi" w:cstheme="majorBidi"/>
      <w:color w:val="272727" w:themeColor="text1" w:themeTint="D8"/>
      <w:kern w:val="0"/>
      <w:sz w:val="21"/>
      <w:szCs w:val="21"/>
      <w:lang w:val="en-US"/>
      <w14:ligatures w14:val="none"/>
    </w:rPr>
  </w:style>
  <w:style w:type="paragraph" w:styleId="Heading9">
    <w:name w:val="heading 9"/>
    <w:basedOn w:val="Normal"/>
    <w:next w:val="Normal"/>
    <w:link w:val="Heading9Char"/>
    <w:uiPriority w:val="9"/>
    <w:semiHidden/>
    <w:unhideWhenUsed/>
    <w:qFormat/>
    <w:rsid w:val="00083C46"/>
    <w:pPr>
      <w:keepNext/>
      <w:keepLines/>
      <w:numPr>
        <w:ilvl w:val="8"/>
        <w:numId w:val="1"/>
      </w:numPr>
      <w:spacing w:before="40" w:after="0" w:line="360" w:lineRule="auto"/>
      <w:jc w:val="both"/>
      <w:outlineLvl w:val="8"/>
    </w:pPr>
    <w:rPr>
      <w:rFonts w:asciiTheme="majorHAnsi" w:eastAsiaTheme="majorEastAsia" w:hAnsiTheme="majorHAnsi" w:cstheme="majorBidi"/>
      <w:i/>
      <w:iCs/>
      <w:color w:val="272727" w:themeColor="text1" w:themeTint="D8"/>
      <w:kern w:val="0"/>
      <w:sz w:val="21"/>
      <w:szCs w:val="21"/>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F0B61"/>
    <w:pPr>
      <w:spacing w:after="0" w:line="240" w:lineRule="auto"/>
    </w:pPr>
    <w:rPr>
      <w:color w:val="44546A" w:themeColor="text2"/>
      <w:kern w:val="0"/>
      <w:sz w:val="20"/>
      <w:szCs w:val="20"/>
      <w:lang w:val="en-US"/>
      <w14:ligatures w14:val="none"/>
    </w:rPr>
  </w:style>
  <w:style w:type="character" w:styleId="Hyperlink">
    <w:name w:val="Hyperlink"/>
    <w:basedOn w:val="DefaultParagraphFont"/>
    <w:uiPriority w:val="99"/>
    <w:unhideWhenUsed/>
    <w:rsid w:val="003704D3"/>
    <w:rPr>
      <w:color w:val="0563C1" w:themeColor="hyperlink"/>
      <w:u w:val="single"/>
    </w:rPr>
  </w:style>
  <w:style w:type="character" w:styleId="UnresolvedMention">
    <w:name w:val="Unresolved Mention"/>
    <w:basedOn w:val="DefaultParagraphFont"/>
    <w:uiPriority w:val="99"/>
    <w:semiHidden/>
    <w:unhideWhenUsed/>
    <w:rsid w:val="003704D3"/>
    <w:rPr>
      <w:color w:val="605E5C"/>
      <w:shd w:val="clear" w:color="auto" w:fill="E1DFDD"/>
    </w:rPr>
  </w:style>
  <w:style w:type="paragraph" w:styleId="Header">
    <w:name w:val="header"/>
    <w:basedOn w:val="Normal"/>
    <w:link w:val="HeaderChar"/>
    <w:uiPriority w:val="99"/>
    <w:unhideWhenUsed/>
    <w:rsid w:val="001506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694"/>
  </w:style>
  <w:style w:type="paragraph" w:styleId="Footer">
    <w:name w:val="footer"/>
    <w:basedOn w:val="Normal"/>
    <w:link w:val="FooterChar"/>
    <w:uiPriority w:val="99"/>
    <w:unhideWhenUsed/>
    <w:rsid w:val="001506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694"/>
  </w:style>
  <w:style w:type="paragraph" w:styleId="TOC1">
    <w:name w:val="toc 1"/>
    <w:basedOn w:val="Normal"/>
    <w:next w:val="Normal"/>
    <w:autoRedefine/>
    <w:uiPriority w:val="39"/>
    <w:unhideWhenUsed/>
    <w:rsid w:val="00567440"/>
    <w:pPr>
      <w:spacing w:after="100" w:line="360" w:lineRule="auto"/>
      <w:jc w:val="both"/>
    </w:pPr>
    <w:rPr>
      <w:rFonts w:ascii="Times New Roman" w:hAnsi="Times New Roman"/>
      <w:kern w:val="0"/>
      <w:sz w:val="24"/>
      <w:lang w:val="en-US"/>
      <w14:ligatures w14:val="none"/>
    </w:rPr>
  </w:style>
  <w:style w:type="paragraph" w:styleId="TOC2">
    <w:name w:val="toc 2"/>
    <w:basedOn w:val="Normal"/>
    <w:next w:val="Normal"/>
    <w:autoRedefine/>
    <w:uiPriority w:val="39"/>
    <w:unhideWhenUsed/>
    <w:rsid w:val="00567440"/>
    <w:pPr>
      <w:spacing w:after="100" w:line="360" w:lineRule="auto"/>
      <w:ind w:left="240"/>
      <w:jc w:val="both"/>
    </w:pPr>
    <w:rPr>
      <w:rFonts w:ascii="Times New Roman" w:hAnsi="Times New Roman"/>
      <w:kern w:val="0"/>
      <w:sz w:val="24"/>
      <w:lang w:val="en-US"/>
      <w14:ligatures w14:val="none"/>
    </w:rPr>
  </w:style>
  <w:style w:type="character" w:customStyle="1" w:styleId="Heading1Char">
    <w:name w:val="Heading 1 Char"/>
    <w:basedOn w:val="DefaultParagraphFont"/>
    <w:link w:val="Heading1"/>
    <w:uiPriority w:val="9"/>
    <w:rsid w:val="00083C46"/>
    <w:rPr>
      <w:rFonts w:ascii="Times New Roman" w:hAnsi="Times New Roman"/>
      <w:b/>
      <w:kern w:val="0"/>
      <w:sz w:val="24"/>
      <w:lang w:val="en-US"/>
      <w14:ligatures w14:val="none"/>
    </w:rPr>
  </w:style>
  <w:style w:type="character" w:customStyle="1" w:styleId="Heading2Char">
    <w:name w:val="Heading 2 Char"/>
    <w:basedOn w:val="DefaultParagraphFont"/>
    <w:link w:val="Heading2"/>
    <w:uiPriority w:val="9"/>
    <w:rsid w:val="00083C46"/>
    <w:rPr>
      <w:rFonts w:ascii="Times New Roman" w:eastAsiaTheme="majorEastAsia" w:hAnsi="Times New Roman" w:cstheme="majorBidi"/>
      <w:b/>
      <w:kern w:val="0"/>
      <w:sz w:val="24"/>
      <w:szCs w:val="26"/>
      <w:lang w:val="en-US"/>
      <w14:ligatures w14:val="none"/>
    </w:rPr>
  </w:style>
  <w:style w:type="character" w:customStyle="1" w:styleId="Heading3Char">
    <w:name w:val="Heading 3 Char"/>
    <w:basedOn w:val="DefaultParagraphFont"/>
    <w:link w:val="Heading3"/>
    <w:uiPriority w:val="9"/>
    <w:rsid w:val="00083C46"/>
    <w:rPr>
      <w:rFonts w:ascii="Times New Roman" w:eastAsiaTheme="majorEastAsia" w:hAnsi="Times New Roman" w:cstheme="majorBidi"/>
      <w:b/>
      <w:kern w:val="0"/>
      <w:sz w:val="24"/>
      <w:szCs w:val="24"/>
      <w:lang w:val="en-US"/>
      <w14:ligatures w14:val="none"/>
    </w:rPr>
  </w:style>
  <w:style w:type="character" w:customStyle="1" w:styleId="Heading4Char">
    <w:name w:val="Heading 4 Char"/>
    <w:basedOn w:val="DefaultParagraphFont"/>
    <w:link w:val="Heading4"/>
    <w:uiPriority w:val="9"/>
    <w:rsid w:val="00083C46"/>
    <w:rPr>
      <w:rFonts w:ascii="Times New Roman" w:hAnsi="Times New Roman" w:cs="Times New Roman"/>
      <w:b/>
      <w:i/>
      <w:kern w:val="0"/>
      <w:sz w:val="24"/>
      <w:szCs w:val="24"/>
      <w14:ligatures w14:val="none"/>
    </w:rPr>
  </w:style>
  <w:style w:type="character" w:customStyle="1" w:styleId="Heading5Char">
    <w:name w:val="Heading 5 Char"/>
    <w:basedOn w:val="DefaultParagraphFont"/>
    <w:link w:val="Heading5"/>
    <w:uiPriority w:val="9"/>
    <w:semiHidden/>
    <w:rsid w:val="00083C46"/>
    <w:rPr>
      <w:rFonts w:asciiTheme="majorHAnsi" w:eastAsiaTheme="majorEastAsia" w:hAnsiTheme="majorHAnsi" w:cstheme="majorBidi"/>
      <w:color w:val="2F5496" w:themeColor="accent1" w:themeShade="BF"/>
      <w:kern w:val="0"/>
      <w:sz w:val="24"/>
      <w:lang w:val="en-US"/>
      <w14:ligatures w14:val="none"/>
    </w:rPr>
  </w:style>
  <w:style w:type="character" w:customStyle="1" w:styleId="Heading6Char">
    <w:name w:val="Heading 6 Char"/>
    <w:basedOn w:val="DefaultParagraphFont"/>
    <w:link w:val="Heading6"/>
    <w:uiPriority w:val="9"/>
    <w:semiHidden/>
    <w:rsid w:val="00083C46"/>
    <w:rPr>
      <w:rFonts w:asciiTheme="majorHAnsi" w:eastAsiaTheme="majorEastAsia" w:hAnsiTheme="majorHAnsi" w:cstheme="majorBidi"/>
      <w:color w:val="1F3763" w:themeColor="accent1" w:themeShade="7F"/>
      <w:kern w:val="0"/>
      <w:sz w:val="24"/>
      <w:lang w:val="en-US"/>
      <w14:ligatures w14:val="none"/>
    </w:rPr>
  </w:style>
  <w:style w:type="character" w:customStyle="1" w:styleId="Heading7Char">
    <w:name w:val="Heading 7 Char"/>
    <w:basedOn w:val="DefaultParagraphFont"/>
    <w:link w:val="Heading7"/>
    <w:uiPriority w:val="9"/>
    <w:semiHidden/>
    <w:rsid w:val="00083C46"/>
    <w:rPr>
      <w:rFonts w:asciiTheme="majorHAnsi" w:eastAsiaTheme="majorEastAsia" w:hAnsiTheme="majorHAnsi" w:cstheme="majorBidi"/>
      <w:i/>
      <w:iCs/>
      <w:color w:val="1F3763" w:themeColor="accent1" w:themeShade="7F"/>
      <w:kern w:val="0"/>
      <w:sz w:val="24"/>
      <w:lang w:val="en-US"/>
      <w14:ligatures w14:val="none"/>
    </w:rPr>
  </w:style>
  <w:style w:type="character" w:customStyle="1" w:styleId="Heading8Char">
    <w:name w:val="Heading 8 Char"/>
    <w:basedOn w:val="DefaultParagraphFont"/>
    <w:link w:val="Heading8"/>
    <w:uiPriority w:val="9"/>
    <w:semiHidden/>
    <w:rsid w:val="00083C46"/>
    <w:rPr>
      <w:rFonts w:asciiTheme="majorHAnsi" w:eastAsiaTheme="majorEastAsia" w:hAnsiTheme="majorHAnsi" w:cstheme="majorBidi"/>
      <w:color w:val="272727" w:themeColor="text1" w:themeTint="D8"/>
      <w:kern w:val="0"/>
      <w:sz w:val="21"/>
      <w:szCs w:val="21"/>
      <w:lang w:val="en-US"/>
      <w14:ligatures w14:val="none"/>
    </w:rPr>
  </w:style>
  <w:style w:type="character" w:customStyle="1" w:styleId="Heading9Char">
    <w:name w:val="Heading 9 Char"/>
    <w:basedOn w:val="DefaultParagraphFont"/>
    <w:link w:val="Heading9"/>
    <w:uiPriority w:val="9"/>
    <w:semiHidden/>
    <w:rsid w:val="00083C46"/>
    <w:rPr>
      <w:rFonts w:asciiTheme="majorHAnsi" w:eastAsiaTheme="majorEastAsia" w:hAnsiTheme="majorHAnsi" w:cstheme="majorBidi"/>
      <w:i/>
      <w:iCs/>
      <w:color w:val="272727" w:themeColor="text1" w:themeTint="D8"/>
      <w:kern w:val="0"/>
      <w:sz w:val="21"/>
      <w:szCs w:val="21"/>
      <w:lang w:val="en-US"/>
      <w14:ligatures w14:val="none"/>
    </w:rPr>
  </w:style>
  <w:style w:type="paragraph" w:styleId="ListParagraph">
    <w:name w:val="List Paragraph"/>
    <w:basedOn w:val="Normal"/>
    <w:uiPriority w:val="34"/>
    <w:qFormat/>
    <w:rsid w:val="00C70D79"/>
    <w:pPr>
      <w:spacing w:line="360" w:lineRule="auto"/>
      <w:ind w:left="720"/>
      <w:contextualSpacing/>
      <w:jc w:val="both"/>
    </w:pPr>
    <w:rPr>
      <w:rFonts w:ascii="Times New Roman" w:hAnsi="Times New Roman"/>
      <w:kern w:val="0"/>
      <w:sz w:val="24"/>
      <w:lang w:val="en-US"/>
      <w14:ligatures w14:val="none"/>
    </w:rPr>
  </w:style>
  <w:style w:type="paragraph" w:styleId="TOCHeading">
    <w:name w:val="TOC Heading"/>
    <w:basedOn w:val="Heading1"/>
    <w:next w:val="Normal"/>
    <w:uiPriority w:val="39"/>
    <w:unhideWhenUsed/>
    <w:qFormat/>
    <w:rsid w:val="00741B79"/>
    <w:pPr>
      <w:keepNext/>
      <w:keepLines/>
      <w:numPr>
        <w:numId w:val="0"/>
      </w:num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ws.amazon.com/blogs/enterprise-strategy/the-management-trap-time-for-a-rethink/" TargetMode="External"/><Relationship Id="rId18" Type="http://schemas.openxmlformats.org/officeDocument/2006/relationships/hyperlink" Target="https://www.tescoplc.com/media/759057/tesco-annual-report-2022.pdf"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apple.com/tr/business/docs/resources/Employee_Choice_Guide_for_IT.pdf" TargetMode="External"/><Relationship Id="rId17" Type="http://schemas.openxmlformats.org/officeDocument/2006/relationships/hyperlink" Target="https://www.microsoft.com/en-us/diversity/default.aspx" TargetMode="External"/><Relationship Id="rId2" Type="http://schemas.openxmlformats.org/officeDocument/2006/relationships/customXml" Target="../customXml/item2.xml"/><Relationship Id="rId16" Type="http://schemas.openxmlformats.org/officeDocument/2006/relationships/hyperlink" Target="https://medium.com/@ribisha/understanding-key-performance-indicators-kpis-from-unilevers-h1-2023-performance-overview-93d72b6fe91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2208334@student.uwtsd.ac.uk" TargetMode="External"/><Relationship Id="rId5" Type="http://schemas.openxmlformats.org/officeDocument/2006/relationships/settings" Target="settings.xml"/><Relationship Id="rId15" Type="http://schemas.openxmlformats.org/officeDocument/2006/relationships/hyperlink" Target="https://financhill.com/blog/investing/larry-page-leadership-style" TargetMode="External"/><Relationship Id="rId10" Type="http://schemas.openxmlformats.org/officeDocument/2006/relationships/hyperlink" Target="mailto:2208334@student.uwtsd.ac.uk"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www.communigate.world/Papers/british_airways_case_stud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3FF70D-EA39-4746-A8E5-7443A85EBB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3178</Words>
  <Characters>18119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People Development</vt:lpstr>
    </vt:vector>
  </TitlesOfParts>
  <Company/>
  <LinksUpToDate>false</LinksUpToDate>
  <CharactersWithSpaces>21255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People Development</dc:title>
  <dc:subject>Report assessment</dc:subject>
  <dc:creator>Vlad-Constantin Timpau</dc:creator>
  <cp:keywords/>
  <dc:description/>
  <cp:lastModifiedBy>Vlad Timpau</cp:lastModifiedBy>
  <cp:revision>60</cp:revision>
  <dcterms:created xsi:type="dcterms:W3CDTF">2023-11-04T16:26:00Z</dcterms:created>
  <dcterms:modified xsi:type="dcterms:W3CDTF">2023-11-09T06:54:00Z</dcterms:modified>
  <cp:category>People Management</cp:category>
</cp:coreProperties>
</file>