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0DC" w:rsidRDefault="00045F36" w:rsidP="00D0552D">
      <w:r>
        <w:t xml:space="preserve">  </w:t>
      </w:r>
      <w:r w:rsidR="00083DAC">
        <w:t xml:space="preserve">The group in which the writer has chosen to discuss is gypsy travellers. Children in the gypsy traveller </w:t>
      </w:r>
      <w:r w:rsidR="00DE2A9B">
        <w:t xml:space="preserve">community, often either stay in one place or move around. Not all gypsy travellers live in a caravan some live in homes but follow the same culture as gypsy travellers. </w:t>
      </w:r>
      <w:r w:rsidR="005900DC">
        <w:t xml:space="preserve">Many children are dual registered to schools. </w:t>
      </w:r>
      <w:r w:rsidR="00B73BC4">
        <w:t>The equality act 2010 explains “to</w:t>
      </w:r>
      <w:r w:rsidR="00B73BC4" w:rsidRPr="00B73BC4">
        <w:t xml:space="preserve"> anticipate the needs of incoming pupils from a new group, such as traveller children.</w:t>
      </w:r>
      <w:r w:rsidR="00B73BC4">
        <w:t xml:space="preserve">” This shows </w:t>
      </w:r>
      <w:r w:rsidR="00027F15">
        <w:t>that every school is going to accommodate the gypsy traveller community in their establishment. In 2017 children from the traveller community had one of the highest rates of school exclusions. School are tackling the areas that</w:t>
      </w:r>
      <w:r w:rsidR="0080337E">
        <w:t xml:space="preserve"> they are </w:t>
      </w:r>
      <w:r w:rsidR="00027F15">
        <w:t xml:space="preserve">abused in, racial abuse and bulling. </w:t>
      </w:r>
      <w:r w:rsidR="009D7BF0">
        <w:t>Due to this and the traveller background many don’t do GCSE’s. House of commons shows “In 2017, 22% of pupils from Irish Traveller backgrounds and 11% from Gypsy and Roma backgrounds attained GCSEs in English and Maths at grade 4/C or above, compared to 64% of pupils nationally.” This data shows that in recent year</w:t>
      </w:r>
      <w:r w:rsidR="00436970">
        <w:t>s</w:t>
      </w:r>
      <w:r w:rsidR="009D7BF0">
        <w:t xml:space="preserve"> the rates of travellers completing their GCSE’s is much lower than any other group. </w:t>
      </w:r>
      <w:r w:rsidR="00436970">
        <w:t xml:space="preserve">This may not always be because of their </w:t>
      </w:r>
      <w:r w:rsidR="00EC5474">
        <w:t>discrimination;</w:t>
      </w:r>
      <w:r w:rsidR="00EE4A21">
        <w:t xml:space="preserve"> a lot of t</w:t>
      </w:r>
      <w:r w:rsidR="006627E5">
        <w:t xml:space="preserve">raveller children following in their </w:t>
      </w:r>
      <w:r w:rsidR="00EC5474">
        <w:t>parent’s</w:t>
      </w:r>
      <w:r w:rsidR="006627E5">
        <w:t xml:space="preserve"> steps and support the family I their business.</w:t>
      </w:r>
      <w:r w:rsidR="00F85C73">
        <w:t xml:space="preserve"> This can make a child feel like they don’t belong in society. Children in a traveller community often find it difficult in social </w:t>
      </w:r>
      <w:r w:rsidR="00EC5474">
        <w:t>situations with other children. Poverty is one of the mos</w:t>
      </w:r>
      <w:r w:rsidR="00D0552D">
        <w:t xml:space="preserve">t difficult thing for families. Many children receive free school meals. Traveller children would have the opportunity for their children to receive free school meals but their parents don’t accept it. The LSE explains “RGT children do not benefit from free school meals, because parents are too proud to claim benefits, or, in the case of EU mobile Roma, face barriers to claiming them.” These children may be missing out on a warm cooked meal. In the policy every child </w:t>
      </w:r>
      <w:r w:rsidR="009F67F3">
        <w:t>can</w:t>
      </w:r>
      <w:r w:rsidR="00D0552D">
        <w:t xml:space="preserve"> receive free school meals but the parent must consent to it. </w:t>
      </w:r>
    </w:p>
    <w:p w:rsidR="007A0EF3" w:rsidRDefault="009F67F3" w:rsidP="007A1409">
      <w:r>
        <w:t>Estyn wrote a report in 2011 explaining some of the changes they had asked for schools to make regarding gypsy travellers. These changes were asked to be made in 2005 and the 2011 report explains what’s been done. “Only one of the five recommendations made in the 2005 Estyn report on ‘The Education of Gypsy Traveller Learners’ has been addressed.”</w:t>
      </w:r>
      <w:r w:rsidR="003A22AA">
        <w:t xml:space="preserve"> In the </w:t>
      </w:r>
      <w:r w:rsidR="006B06A9">
        <w:t>writer’s</w:t>
      </w:r>
      <w:r w:rsidR="003A22AA">
        <w:t xml:space="preserve"> opinion this demonstrates that there aren’t the correct policies put </w:t>
      </w:r>
      <w:r w:rsidR="006B06A9">
        <w:t>in</w:t>
      </w:r>
      <w:r w:rsidR="003A22AA">
        <w:t xml:space="preserve"> place at schools for </w:t>
      </w:r>
      <w:r w:rsidR="00B7219E">
        <w:t>these</w:t>
      </w:r>
      <w:r w:rsidR="003A22AA">
        <w:t xml:space="preserve"> children to </w:t>
      </w:r>
      <w:r w:rsidR="00865734">
        <w:t>get accepted. The policy should explain the child’</w:t>
      </w:r>
      <w:r w:rsidR="006B06A9">
        <w:t xml:space="preserve">s needs and how the school is going to insure school attendance for students. Insuring that their culture is included in the policy and how a child may emotionally change due to this.  For a child to successfully learn the school would need to have good relationship with the parent. The child will always go to the parent with their worries and its key for schools to work </w:t>
      </w:r>
      <w:r w:rsidR="007A0EF3">
        <w:t>alongside</w:t>
      </w:r>
      <w:r w:rsidR="006B06A9">
        <w:t xml:space="preserve"> the parents to ensure they get the best out of </w:t>
      </w:r>
      <w:r w:rsidR="007A0EF3">
        <w:t>school</w:t>
      </w:r>
      <w:r w:rsidR="006B06A9">
        <w:t xml:space="preserve"> that possible, this will also help the school in keeping their attendance as they will be able to support the parent which will ensure that students </w:t>
      </w:r>
      <w:r w:rsidR="007A0EF3">
        <w:t>attendance will stay.  Estyn promote school to have a policy “However, it is recommended that anti-bullying, anti-racism and equal opportunities policies and strategies take account of the particular needs of these pupils and make specific reference to how these will be met.” Estyn clearly show that for inclusive reason the policy regarding travellers with come under the anti-bullying policy. Not every school will need to have a different policy, it could be a generic policy for all schools regarding travellers in the community.</w:t>
      </w:r>
      <w:r w:rsidR="00601ECE">
        <w:t xml:space="preserve"> </w:t>
      </w:r>
      <w:r w:rsidR="007A1409">
        <w:t xml:space="preserve">Each school has a different process on a child being excluded, Estyn explains “Only a few schools make additional arrangements to avoid the exclusion of Gypsy Traveller pupils.”  Multi-agency support, some school have a multi-agency support to help the child who have been excluded or in the process of being excluded. </w:t>
      </w:r>
    </w:p>
    <w:p w:rsidR="00FB757A" w:rsidRDefault="00FB757A" w:rsidP="007A1409">
      <w:pPr>
        <w:rPr>
          <w:rFonts w:cs="Arial"/>
          <w:szCs w:val="24"/>
        </w:rPr>
      </w:pPr>
      <w:r>
        <w:lastRenderedPageBreak/>
        <w:t xml:space="preserve">A child’s learning and development </w:t>
      </w:r>
      <w:r w:rsidR="00477838">
        <w:t xml:space="preserve">can vary from back ground and subject. In wales for key stage 3 in 2006-2008 we </w:t>
      </w:r>
      <w:r w:rsidR="00BE4F50">
        <w:t>had 110,634</w:t>
      </w:r>
      <w:r w:rsidR="00477838" w:rsidRPr="00477838">
        <w:rPr>
          <w:rFonts w:cs="Arial"/>
          <w:szCs w:val="24"/>
        </w:rPr>
        <w:t xml:space="preserve"> students and</w:t>
      </w:r>
      <w:r w:rsidR="00477838">
        <w:rPr>
          <w:rFonts w:ascii="Arial" w:hAnsi="Arial" w:cs="Arial"/>
          <w:szCs w:val="24"/>
        </w:rPr>
        <w:t xml:space="preserve"> </w:t>
      </w:r>
      <w:r w:rsidR="00477838">
        <w:rPr>
          <w:rFonts w:cs="Arial"/>
          <w:szCs w:val="24"/>
        </w:rPr>
        <w:t xml:space="preserve">121 of those students are from a traveller background. </w:t>
      </w:r>
      <w:r w:rsidR="00BE4F50">
        <w:rPr>
          <w:rFonts w:cs="Arial"/>
          <w:szCs w:val="24"/>
        </w:rPr>
        <w:t xml:space="preserve"> In mathematics the percentage from a traveller background was 57.4% in comparison to the rest of wales being 71.5%. </w:t>
      </w:r>
      <w:r w:rsidR="0085054E">
        <w:rPr>
          <w:rFonts w:cs="Arial"/>
          <w:szCs w:val="24"/>
        </w:rPr>
        <w:t xml:space="preserve"> in the </w:t>
      </w:r>
      <w:r w:rsidR="000D0E17">
        <w:rPr>
          <w:rFonts w:cs="Arial"/>
          <w:szCs w:val="24"/>
        </w:rPr>
        <w:t>writer’s</w:t>
      </w:r>
      <w:r w:rsidR="0085054E">
        <w:rPr>
          <w:rFonts w:cs="Arial"/>
          <w:szCs w:val="24"/>
        </w:rPr>
        <w:t xml:space="preserve"> eyes, she sees this as an indicator to show that how low data is for traveller students in high school. </w:t>
      </w:r>
    </w:p>
    <w:p w:rsidR="0085054E" w:rsidRPr="008F7070" w:rsidRDefault="0085054E" w:rsidP="008F7070">
      <w:pPr>
        <w:rPr>
          <w:rFonts w:cs="Arial"/>
          <w:szCs w:val="24"/>
        </w:rPr>
      </w:pPr>
      <w:r>
        <w:rPr>
          <w:rFonts w:cs="Arial"/>
          <w:szCs w:val="24"/>
        </w:rPr>
        <w:t xml:space="preserve">Social skills with other is a part of life. But many find it </w:t>
      </w:r>
      <w:r w:rsidR="000D0E17">
        <w:rPr>
          <w:rFonts w:cs="Arial"/>
          <w:szCs w:val="24"/>
        </w:rPr>
        <w:t>difficult, travellers are among many groups who struggle to socialise with other groups in society. In Estyn’s report they have written some good practise from a s</w:t>
      </w:r>
      <w:r w:rsidR="008F7070">
        <w:rPr>
          <w:rFonts w:cs="Arial"/>
          <w:szCs w:val="24"/>
        </w:rPr>
        <w:t>chool, “</w:t>
      </w:r>
      <w:r w:rsidR="008F7070" w:rsidRPr="008F7070">
        <w:rPr>
          <w:rFonts w:cs="Arial"/>
          <w:szCs w:val="24"/>
        </w:rPr>
        <w:t>In Swansea, pupils have had their awareness of traile</w:t>
      </w:r>
      <w:r w:rsidR="008F7070">
        <w:rPr>
          <w:rFonts w:cs="Arial"/>
          <w:szCs w:val="24"/>
        </w:rPr>
        <w:t xml:space="preserve">r safety improved through links </w:t>
      </w:r>
      <w:r w:rsidR="008F7070" w:rsidRPr="008F7070">
        <w:rPr>
          <w:rFonts w:cs="Arial"/>
          <w:szCs w:val="24"/>
        </w:rPr>
        <w:t>with the local fire service. They are also taken sw</w:t>
      </w:r>
      <w:r w:rsidR="008F7070">
        <w:rPr>
          <w:rFonts w:cs="Arial"/>
          <w:szCs w:val="24"/>
        </w:rPr>
        <w:t xml:space="preserve">imming by their teacher and are </w:t>
      </w:r>
      <w:r w:rsidR="008F7070" w:rsidRPr="008F7070">
        <w:rPr>
          <w:rFonts w:cs="Arial"/>
          <w:szCs w:val="24"/>
        </w:rPr>
        <w:t>taught to cook and take part in sponsored events such</w:t>
      </w:r>
      <w:r w:rsidR="008F7070">
        <w:rPr>
          <w:rFonts w:cs="Arial"/>
          <w:szCs w:val="24"/>
        </w:rPr>
        <w:t xml:space="preserve"> as Sport Relief. Such projects </w:t>
      </w:r>
      <w:r w:rsidR="008F7070" w:rsidRPr="008F7070">
        <w:rPr>
          <w:rFonts w:cs="Arial"/>
          <w:szCs w:val="24"/>
        </w:rPr>
        <w:t>have a beneficial impact on pupils’ wider skills.</w:t>
      </w:r>
      <w:r w:rsidR="008F7070">
        <w:rPr>
          <w:rFonts w:cs="Arial"/>
          <w:szCs w:val="24"/>
        </w:rPr>
        <w:t xml:space="preserve">” The writer understands what good practise this is and how it should be written into a part of the policy to demonstrate to other school that this is good inclusion and you are teaching the children life skill that they will be able to use in the school and out of the school. </w:t>
      </w:r>
    </w:p>
    <w:p w:rsidR="00B85AF9" w:rsidRDefault="00B85AF9" w:rsidP="00B85AF9">
      <w:r>
        <w:t>Homework is part of the school process and getting traveller groups to stay afterschool is very difficult.  Many schools have come up with different ideas but Cardiff have a unique one that helps both the teacher and the students “In Cardiff, the traveller education service runs a homework club on a designated Gypsy Traveller site and this is well attended and impacts positively on pupils’ attainment in school.”</w:t>
      </w:r>
    </w:p>
    <w:p w:rsidR="00570AFF" w:rsidRDefault="00570AFF" w:rsidP="00B85AF9">
      <w:r>
        <w:t xml:space="preserve">The writer has put her view on this by explaining about the different opportunities </w:t>
      </w:r>
      <w:r w:rsidR="006066AA">
        <w:t xml:space="preserve">that’s children from a traveller background would get. </w:t>
      </w:r>
      <w:r w:rsidR="00DC7103">
        <w:t xml:space="preserve">These children are no different to others yet the </w:t>
      </w:r>
      <w:r w:rsidR="00FA234E">
        <w:t>school’s</w:t>
      </w:r>
      <w:r w:rsidR="00DC7103">
        <w:t xml:space="preserve"> policy says something different. </w:t>
      </w:r>
      <w:r w:rsidR="00FA234E">
        <w:t xml:space="preserve">By the research the writer has put in. it seems that each school is different when it comes to the ways in which they deal with traveller children. </w:t>
      </w:r>
    </w:p>
    <w:p w:rsidR="00FA234E" w:rsidRDefault="00FA1CFA" w:rsidP="00B85AF9">
      <w:r>
        <w:t xml:space="preserve">It’s made aware that children that are in traveller families find it harder to settle in when coming to a new school. </w:t>
      </w:r>
      <w:r w:rsidR="00267B1E">
        <w:t xml:space="preserve">In the policy there is no notification of this and this will become a barrier for any child whether they are coming from a traveller background or not.  The school and the teachers should have measures in place from the policy to ensure all children have a way of settling in to their new school environment. This could be by pairing them up with </w:t>
      </w:r>
      <w:r w:rsidR="009D1A21">
        <w:t xml:space="preserve">another child in their class or </w:t>
      </w:r>
      <w:r w:rsidR="00267B1E">
        <w:t xml:space="preserve">doing get to know activities in which the child to become more relaxed and start to make friends. </w:t>
      </w:r>
      <w:r w:rsidR="009D1A21">
        <w:t xml:space="preserve"> Traveller children have it harder than most as they don’t </w:t>
      </w:r>
      <w:r w:rsidR="000167F6">
        <w:t xml:space="preserve">have the same lifestyle as other children in their school. This will mean that there may be a likelihood that they would get socially excluded. Children tend to play with the children that are in their area which means that traveller children generally play with </w:t>
      </w:r>
      <w:r w:rsidR="006035FD">
        <w:t>other</w:t>
      </w:r>
      <w:r w:rsidR="000167F6">
        <w:t xml:space="preserve"> traveller children in their neighbourhood.</w:t>
      </w:r>
    </w:p>
    <w:p w:rsidR="000167F6" w:rsidRDefault="006035FD" w:rsidP="00B85AF9">
      <w:r>
        <w:t>It’s</w:t>
      </w:r>
      <w:r w:rsidR="000167F6">
        <w:t xml:space="preserve"> not only children that will get excluded but families. If a parent doesn’t like the fact that there is a traveller child in their class they may be more likely not to allow them into their </w:t>
      </w:r>
      <w:r>
        <w:t>child’s</w:t>
      </w:r>
      <w:r w:rsidR="000167F6">
        <w:t xml:space="preserve"> birthday party and may not allow the parents. Traveller families may be more inclined not to attend school</w:t>
      </w:r>
      <w:r>
        <w:t xml:space="preserve"> </w:t>
      </w:r>
      <w:r w:rsidR="000167F6">
        <w:t xml:space="preserve">events such as Christmas shows </w:t>
      </w:r>
      <w:r>
        <w:t>parent’s</w:t>
      </w:r>
      <w:r w:rsidR="000167F6">
        <w:t xml:space="preserve"> eve</w:t>
      </w:r>
      <w:r>
        <w:t xml:space="preserve">nings. This may be because of other parents, but most traveller parents feel very strongly about their roots and the way in which they are brought up. </w:t>
      </w:r>
    </w:p>
    <w:p w:rsidR="00305AF2" w:rsidRDefault="006035FD" w:rsidP="00B85AF9">
      <w:r>
        <w:lastRenderedPageBreak/>
        <w:t xml:space="preserve">Social exclusion is not something the school can always deal with as it’s out of their premise. The school often encourage children to play outside of school and explain that </w:t>
      </w:r>
      <w:r w:rsidR="00571902">
        <w:t>it’s</w:t>
      </w:r>
      <w:r>
        <w:t xml:space="preserve"> good for their social behaviour especially in younger children as this is how they develop. This is how they learn to communicate and share ideas and to introduce and make other friends. </w:t>
      </w:r>
      <w:r w:rsidR="00FB1F26">
        <w:t>The policy doesn’t particularly translate to the social exclusion</w:t>
      </w:r>
      <w:r w:rsidR="00305AF2">
        <w:t xml:space="preserve"> in and out of school. </w:t>
      </w:r>
    </w:p>
    <w:p w:rsidR="00326E2F" w:rsidRDefault="00EF1E81" w:rsidP="00B85AF9">
      <w:r>
        <w:t xml:space="preserve">Health and education go along side each other in terms of a way a child develops. </w:t>
      </w:r>
      <w:r w:rsidR="00326E2F">
        <w:t xml:space="preserve">Not only is education and social exclusion </w:t>
      </w:r>
      <w:r w:rsidR="00A27920">
        <w:t xml:space="preserve">an issue but the child’s </w:t>
      </w:r>
      <w:r w:rsidR="00326E2F">
        <w:t>health</w:t>
      </w:r>
      <w:r w:rsidR="00A27920">
        <w:t xml:space="preserve"> and wellbeing plays</w:t>
      </w:r>
      <w:r w:rsidR="00326E2F">
        <w:t xml:space="preserve"> a big part in the way they behave and the education that they will get. All children in all areas can suffer with any illness, Mentally and physically. </w:t>
      </w:r>
      <w:r w:rsidR="00A27920">
        <w:t>For children from a traveller background this can be very difficult as the health care system can be different for them.  If a child is dealing with an illness or disability it can be very hard for them to familiarise</w:t>
      </w:r>
      <w:r>
        <w:t xml:space="preserve"> new places. A child may just get settled in a new place and then must move this can cause much distress and can also been exclusion as the child will have to start in a new educational establishment and if they deal with a disability they may struggle to socially interact with other which could cause social exclusion in their neighbourhood. The writer didn’t notice any information in the policy regarding illness and disability for a traveller child.  </w:t>
      </w:r>
    </w:p>
    <w:p w:rsidR="0036546C" w:rsidRDefault="006D39C1" w:rsidP="00B85AF9">
      <w:r>
        <w:t xml:space="preserve">Many travellers see education as an important thing to have for a young person. Which is why it doesn’t add up the fact that attendance rates in schools are so low. </w:t>
      </w:r>
      <w:r w:rsidR="009F2D67">
        <w:t xml:space="preserve">In high school the attendance rates are lower than in primary, this could be because many traveller families run businesses and when the child hits high school they are needed more in the family business. Not all traveller children in the same community go to the same school. This could have affected the children that have issues with social exclusion as their friends </w:t>
      </w:r>
      <w:r w:rsidR="006547AB">
        <w:t xml:space="preserve">from the community could be hanging around with their friends from school. </w:t>
      </w:r>
    </w:p>
    <w:p w:rsidR="001B65AA" w:rsidRDefault="00BB4AD6" w:rsidP="00B85AF9">
      <w:r>
        <w:t>Ethnicity come into part of a traveller life. As there are many different traveller groups and all have a different way</w:t>
      </w:r>
      <w:r w:rsidR="00897DD2">
        <w:t xml:space="preserve"> of living and the understanding of what a traveller is. Most traveller group are from a white </w:t>
      </w:r>
      <w:r w:rsidR="001B65AA">
        <w:t>ethnicity;</w:t>
      </w:r>
      <w:r w:rsidR="00897DD2">
        <w:t xml:space="preserve"> these travellers are the Irish travellers. </w:t>
      </w:r>
      <w:r w:rsidR="001B65AA">
        <w:t xml:space="preserve">This can exclude children in different ways, socially this can be very difficult and children may struggle to make friends. Educationally there are policies put in place to ensure that exclusion doesn’t happen because of their ethnicity. </w:t>
      </w:r>
    </w:p>
    <w:p w:rsidR="00EF1E81" w:rsidRDefault="001B65AA" w:rsidP="00B85AF9">
      <w:r>
        <w:t xml:space="preserve">Many establishments are concentrating on the children between the ages of 0 and 18. Ensuring that they get an education and trying to raise their attendance in schools even if they move schools several times within the academic year. it is key for figures that they get these children and young people to come out with GCSE’s and even A-levels if possible. But the ways in which to get the traveller children to stay in school is difficult and is yet to find a positive way of reinforcement </w:t>
      </w:r>
      <w:r w:rsidR="00D844B7">
        <w:t xml:space="preserve">within schools and communities. The schools are now aiming at parents to encourage children to attend school. This starts with children starting in nursery or reception years and once on-board parents are more likely to help the school. All though not all parents attend school events such as school fairs and parent evening. Some schools have found ways around this by insuring they meet with traveller parents at a separate time when the parent feels more comfortable to attend school. Some schools my even visit the home and discuss the children there in a setting the parent is comfortable in. the writer feels this is good and bad as it helps the parent but might be unconformable for the teacher </w:t>
      </w:r>
      <w:r w:rsidR="00D844B7">
        <w:lastRenderedPageBreak/>
        <w:t xml:space="preserve">to visit the traveller community and home. </w:t>
      </w:r>
      <w:r w:rsidR="000976A1">
        <w:t xml:space="preserve">But this is a positive as it shows that the school are willing to </w:t>
      </w:r>
      <w:r w:rsidR="00E57CCF">
        <w:t>try</w:t>
      </w:r>
      <w:r w:rsidR="000976A1">
        <w:t xml:space="preserve"> with travellers to encourage children to attend school and to develop in academic subjects. </w:t>
      </w:r>
      <w:r w:rsidR="008F6FDF">
        <w:t xml:space="preserve">Not only could the teacher attend on their own but the teaching assistant could come with them as a support. Some children may be able to have extra support if struggling by the teaching assistant to ensure that they are doing well and understanding what is needed and if not, how can the teaching assistant help them. </w:t>
      </w:r>
    </w:p>
    <w:p w:rsidR="00E57CCF" w:rsidRDefault="00E57CCF" w:rsidP="00B85AF9">
      <w:r>
        <w:t xml:space="preserve">The policy is one thing but how does each school deliver to the policy and ensure </w:t>
      </w:r>
      <w:r w:rsidR="008F6FDF">
        <w:t xml:space="preserve">that they don’t exclude children. If children are excluded, has the school ensured that they have done everything in their power to ensure the child isn’t excluded. </w:t>
      </w:r>
      <w:r>
        <w:t xml:space="preserve"> </w:t>
      </w:r>
      <w:r w:rsidR="00205E17">
        <w:t>Regarding</w:t>
      </w:r>
      <w:r w:rsidR="008F6FDF">
        <w:t xml:space="preserve"> the policy schools need to ensure that if travellers move from one school to the next how do they ensure that the same support is going to be given to the </w:t>
      </w:r>
      <w:r w:rsidR="00205E17">
        <w:t xml:space="preserve">child in their new school. Ensuring that the work that they were doing in their previous school is still followed through in their next school and delivered to the standard of the previous school. If the child has difficulties that each school work together to ensure that the child get the same consistency through each move. Each school will have a different way of supporting the child but if they have the child in mind all should move smoothly. </w:t>
      </w:r>
    </w:p>
    <w:p w:rsidR="00EF1E81" w:rsidRDefault="00EF1E81" w:rsidP="00B85AF9"/>
    <w:p w:rsidR="00EF1E81" w:rsidRDefault="00EF1E81" w:rsidP="00B85AF9"/>
    <w:p w:rsidR="00267B1E" w:rsidRDefault="00326E2F" w:rsidP="00B85AF9">
      <w:r>
        <w:t xml:space="preserve"> </w:t>
      </w:r>
      <w:r w:rsidR="000374F4">
        <w:tab/>
      </w:r>
      <w:r w:rsidR="000374F4">
        <w:tab/>
      </w:r>
      <w:r w:rsidR="000374F4">
        <w:tab/>
      </w:r>
      <w:r w:rsidR="000374F4">
        <w:tab/>
      </w:r>
      <w:r>
        <w:tab/>
      </w:r>
      <w:r>
        <w:tab/>
      </w:r>
      <w:r>
        <w:tab/>
      </w:r>
      <w:r>
        <w:tab/>
      </w:r>
      <w:r>
        <w:tab/>
      </w:r>
      <w:r>
        <w:tab/>
      </w:r>
      <w:r>
        <w:tab/>
      </w:r>
    </w:p>
    <w:p w:rsidR="00747101" w:rsidRDefault="00747101">
      <w:bookmarkStart w:id="0" w:name="_GoBack"/>
      <w:bookmarkEnd w:id="0"/>
    </w:p>
    <w:p w:rsidR="00734242" w:rsidRDefault="00734242"/>
    <w:p w:rsidR="00734242" w:rsidRDefault="00734242"/>
    <w:p w:rsidR="00734242" w:rsidRDefault="00734242"/>
    <w:p w:rsidR="00734242" w:rsidRDefault="00734242"/>
    <w:p w:rsidR="00734242" w:rsidRDefault="00734242"/>
    <w:p w:rsidR="00734242" w:rsidRDefault="00734242"/>
    <w:p w:rsidR="00734242" w:rsidRDefault="001B65AA">
      <w:r>
        <w:t>Bibliography</w:t>
      </w:r>
    </w:p>
    <w:p w:rsidR="00734242" w:rsidRDefault="008744A6">
      <w:hyperlink r:id="rId6" w:history="1">
        <w:r w:rsidR="00D225DE" w:rsidRPr="00383C33">
          <w:rPr>
            <w:rStyle w:val="Hyperlink"/>
          </w:rPr>
          <w:t>http://sticerd.lse.ac.uk/dps/case/cp/casepa</w:t>
        </w:r>
        <w:r w:rsidR="00D225DE" w:rsidRPr="00383C33">
          <w:rPr>
            <w:rStyle w:val="Hyperlink"/>
          </w:rPr>
          <w:t>p</w:t>
        </w:r>
        <w:r w:rsidR="00D225DE" w:rsidRPr="00383C33">
          <w:rPr>
            <w:rStyle w:val="Hyperlink"/>
          </w:rPr>
          <w:t>er208.pdf</w:t>
        </w:r>
      </w:hyperlink>
      <w:r w:rsidR="00D225DE">
        <w:t xml:space="preserve"> </w:t>
      </w:r>
    </w:p>
    <w:p w:rsidR="00D225DE" w:rsidRDefault="008744A6">
      <w:hyperlink r:id="rId7" w:history="1">
        <w:r w:rsidR="00D225DE" w:rsidRPr="002B04FA">
          <w:rPr>
            <w:rStyle w:val="Hyperlink"/>
          </w:rPr>
          <w:t>https://www.cardiff.gov.uk/CYM/Eich-Cyngor/Cynghorwyr-a-chyfarfodydd/Craffu/Adroddiadau-craffu/Documents/CYP-%20Impact%20of%20Poverty%20on%20Educational%20Attainment.pdf</w:t>
        </w:r>
      </w:hyperlink>
      <w:r w:rsidR="00D225DE">
        <w:t xml:space="preserve"> </w:t>
      </w:r>
      <w:r w:rsidR="00D225DE" w:rsidRPr="00D225DE">
        <w:t xml:space="preserve"> ACCESSED 11/06/2018</w:t>
      </w:r>
      <w:r w:rsidR="00D225DE">
        <w:t xml:space="preserve"> </w:t>
      </w:r>
    </w:p>
    <w:p w:rsidR="006111B5" w:rsidRDefault="008744A6">
      <w:hyperlink r:id="rId8" w:history="1">
        <w:r w:rsidR="006111B5" w:rsidRPr="0016211D">
          <w:rPr>
            <w:rStyle w:val="Hyperlink"/>
          </w:rPr>
          <w:t>http://researchbriefings.files.parliament.uk/documents/CBP-8083/CBP-8083.pdf</w:t>
        </w:r>
      </w:hyperlink>
    </w:p>
    <w:p w:rsidR="006111B5" w:rsidRDefault="008744A6">
      <w:hyperlink r:id="rId9" w:history="1">
        <w:r w:rsidR="00E2662B" w:rsidRPr="000571F5">
          <w:rPr>
            <w:rStyle w:val="Hyperlink"/>
          </w:rPr>
          <w:t>https://gov.wales/docs/caecd/research/130926-lets-start-assessing-not-assuming-approaches-tackling-social-isolation-within-local-authorities-en.pdf</w:t>
        </w:r>
      </w:hyperlink>
      <w:r w:rsidR="00E2662B">
        <w:t xml:space="preserve"> </w:t>
      </w:r>
    </w:p>
    <w:p w:rsidR="009A2E1F" w:rsidRDefault="008744A6">
      <w:hyperlink r:id="rId10" w:history="1">
        <w:r w:rsidR="009A2E1F" w:rsidRPr="00D76D29">
          <w:rPr>
            <w:rStyle w:val="Hyperlink"/>
          </w:rPr>
          <w:t>http://www.barnardos.org.uk/not_present_and_not_correct.pdf</w:t>
        </w:r>
      </w:hyperlink>
      <w:r w:rsidR="009A2E1F">
        <w:t xml:space="preserve"> </w:t>
      </w:r>
    </w:p>
    <w:p w:rsidR="00352FF3" w:rsidRDefault="00352FF3"/>
    <w:p w:rsidR="00352FF3" w:rsidRDefault="00352FF3" w:rsidP="00352FF3">
      <w:r>
        <w:t>References</w:t>
      </w:r>
    </w:p>
    <w:p w:rsidR="00352FF3" w:rsidRDefault="00352FF3" w:rsidP="00352FF3"/>
    <w:p w:rsidR="00352FF3" w:rsidRDefault="00352FF3" w:rsidP="00352FF3">
      <w:r>
        <w:t>Bris.ac.uk. (2018). [online] Available at: http://www.bris.ac.uk/poverty/downloads/keyofficialdocuments/Preventing%20Social%20Exclusion.pdf [Accessed 16 Aug. 2018].</w:t>
      </w:r>
    </w:p>
    <w:p w:rsidR="00352FF3" w:rsidRDefault="00352FF3" w:rsidP="00352FF3"/>
    <w:p w:rsidR="00352FF3" w:rsidRDefault="00352FF3" w:rsidP="00352FF3">
      <w:proofErr w:type="spellStart"/>
      <w:r>
        <w:t>Estyn.gov.wales</w:t>
      </w:r>
      <w:proofErr w:type="spellEnd"/>
      <w:r>
        <w:t>. (2018). [online] Available at: https://www.estyn.gov.wales/sites/default/files/documents/The%20education%20of%20Gypsy%20Traveller%20pupils%3A%20%20An%20update%20on%20provision%20in%20secondary%20schools%20-%20June%202011.pdf [Accessed 25 Aug. 2018].</w:t>
      </w:r>
    </w:p>
    <w:p w:rsidR="00352FF3" w:rsidRDefault="00352FF3" w:rsidP="00352FF3"/>
    <w:p w:rsidR="00352FF3" w:rsidRDefault="00352FF3" w:rsidP="00352FF3">
      <w:r>
        <w:t>Oecd.org. (2018). [online] Available at: http://www.oecd.org/education/school/1855785.pdf [Accessed 13 Aug. 2018].</w:t>
      </w:r>
    </w:p>
    <w:sectPr w:rsidR="00352FF3" w:rsidSect="00E81E6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44A6" w:rsidRDefault="008744A6" w:rsidP="00045F36">
      <w:pPr>
        <w:spacing w:after="0" w:line="240" w:lineRule="auto"/>
      </w:pPr>
      <w:r>
        <w:separator/>
      </w:r>
    </w:p>
  </w:endnote>
  <w:endnote w:type="continuationSeparator" w:id="0">
    <w:p w:rsidR="008744A6" w:rsidRDefault="008744A6" w:rsidP="00045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44A6" w:rsidRDefault="008744A6" w:rsidP="00045F36">
      <w:pPr>
        <w:spacing w:after="0" w:line="240" w:lineRule="auto"/>
      </w:pPr>
      <w:r>
        <w:separator/>
      </w:r>
    </w:p>
  </w:footnote>
  <w:footnote w:type="continuationSeparator" w:id="0">
    <w:p w:rsidR="008744A6" w:rsidRDefault="008744A6" w:rsidP="00045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F36" w:rsidRDefault="00045F36" w:rsidP="00045F36">
    <w:r>
      <w:t>SJIE 5003 – Social inclusion in practise</w:t>
    </w:r>
  </w:p>
  <w:p w:rsidR="00045F36" w:rsidRDefault="00045F36" w:rsidP="00045F36">
    <w:r>
      <w:t>Choose a group/ individual within society and education being at risk of exclusion. Use the literature and theory to critically analyse whether policy translates into good practise in education.</w:t>
    </w:r>
  </w:p>
  <w:p w:rsidR="00045F36" w:rsidRDefault="00045F36">
    <w:pPr>
      <w:pStyle w:val="Header"/>
    </w:pPr>
  </w:p>
  <w:p w:rsidR="00045F36" w:rsidRDefault="00045F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101"/>
    <w:rsid w:val="000167F6"/>
    <w:rsid w:val="00020D3C"/>
    <w:rsid w:val="00027F15"/>
    <w:rsid w:val="000374F4"/>
    <w:rsid w:val="00045F36"/>
    <w:rsid w:val="000810F2"/>
    <w:rsid w:val="00083DAC"/>
    <w:rsid w:val="000922BC"/>
    <w:rsid w:val="000976A1"/>
    <w:rsid w:val="000C4CF8"/>
    <w:rsid w:val="000D0E17"/>
    <w:rsid w:val="00115701"/>
    <w:rsid w:val="001B65AA"/>
    <w:rsid w:val="00203EEF"/>
    <w:rsid w:val="00205E17"/>
    <w:rsid w:val="00247620"/>
    <w:rsid w:val="00267B1E"/>
    <w:rsid w:val="0029215C"/>
    <w:rsid w:val="002E01D1"/>
    <w:rsid w:val="00301E91"/>
    <w:rsid w:val="00305AF2"/>
    <w:rsid w:val="00326E2F"/>
    <w:rsid w:val="003450A1"/>
    <w:rsid w:val="00352FF3"/>
    <w:rsid w:val="0036546C"/>
    <w:rsid w:val="003720EB"/>
    <w:rsid w:val="003A22AA"/>
    <w:rsid w:val="00436970"/>
    <w:rsid w:val="004524BE"/>
    <w:rsid w:val="00452E3A"/>
    <w:rsid w:val="00477838"/>
    <w:rsid w:val="00482070"/>
    <w:rsid w:val="0053596B"/>
    <w:rsid w:val="00570AFF"/>
    <w:rsid w:val="00571902"/>
    <w:rsid w:val="005900DC"/>
    <w:rsid w:val="00601ECE"/>
    <w:rsid w:val="006035FD"/>
    <w:rsid w:val="006066AA"/>
    <w:rsid w:val="006111B5"/>
    <w:rsid w:val="00611C68"/>
    <w:rsid w:val="00625879"/>
    <w:rsid w:val="006547AB"/>
    <w:rsid w:val="0065615D"/>
    <w:rsid w:val="006627E5"/>
    <w:rsid w:val="006805EB"/>
    <w:rsid w:val="006B06A9"/>
    <w:rsid w:val="006B7112"/>
    <w:rsid w:val="006D39C1"/>
    <w:rsid w:val="006D4E9A"/>
    <w:rsid w:val="00734242"/>
    <w:rsid w:val="00747101"/>
    <w:rsid w:val="00756E76"/>
    <w:rsid w:val="00785A15"/>
    <w:rsid w:val="007A0EF3"/>
    <w:rsid w:val="007A1409"/>
    <w:rsid w:val="007D7CF9"/>
    <w:rsid w:val="0080337E"/>
    <w:rsid w:val="0085054E"/>
    <w:rsid w:val="00865734"/>
    <w:rsid w:val="008744A6"/>
    <w:rsid w:val="00882F01"/>
    <w:rsid w:val="00883480"/>
    <w:rsid w:val="00883C58"/>
    <w:rsid w:val="00897DD2"/>
    <w:rsid w:val="008A2F52"/>
    <w:rsid w:val="008F6FDF"/>
    <w:rsid w:val="008F7070"/>
    <w:rsid w:val="009A2E1F"/>
    <w:rsid w:val="009D1A21"/>
    <w:rsid w:val="009D7BF0"/>
    <w:rsid w:val="009F2D67"/>
    <w:rsid w:val="009F4FA9"/>
    <w:rsid w:val="009F67F3"/>
    <w:rsid w:val="00A1050A"/>
    <w:rsid w:val="00A27920"/>
    <w:rsid w:val="00A85455"/>
    <w:rsid w:val="00AE422C"/>
    <w:rsid w:val="00B17B71"/>
    <w:rsid w:val="00B7219E"/>
    <w:rsid w:val="00B73BC4"/>
    <w:rsid w:val="00B85AF9"/>
    <w:rsid w:val="00BB4AD6"/>
    <w:rsid w:val="00BE4F50"/>
    <w:rsid w:val="00CA6810"/>
    <w:rsid w:val="00D0552D"/>
    <w:rsid w:val="00D225DE"/>
    <w:rsid w:val="00D844B7"/>
    <w:rsid w:val="00DC7103"/>
    <w:rsid w:val="00DE2A9B"/>
    <w:rsid w:val="00E2662B"/>
    <w:rsid w:val="00E57CCF"/>
    <w:rsid w:val="00E81E64"/>
    <w:rsid w:val="00EA3F4E"/>
    <w:rsid w:val="00EC5474"/>
    <w:rsid w:val="00EE4A21"/>
    <w:rsid w:val="00EF1E81"/>
    <w:rsid w:val="00F239D4"/>
    <w:rsid w:val="00F85C73"/>
    <w:rsid w:val="00F97319"/>
    <w:rsid w:val="00FA1CFA"/>
    <w:rsid w:val="00FA234E"/>
    <w:rsid w:val="00FB1F26"/>
    <w:rsid w:val="00FB757A"/>
    <w:rsid w:val="00FE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8508"/>
  <w15:chartTrackingRefBased/>
  <w15:docId w15:val="{4E3D97AE-4C06-4DDC-AB22-D2BD9DD9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1E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242"/>
    <w:rPr>
      <w:color w:val="0000FF" w:themeColor="hyperlink"/>
      <w:u w:val="single"/>
    </w:rPr>
  </w:style>
  <w:style w:type="character" w:styleId="UnresolvedMention">
    <w:name w:val="Unresolved Mention"/>
    <w:basedOn w:val="DefaultParagraphFont"/>
    <w:uiPriority w:val="99"/>
    <w:semiHidden/>
    <w:unhideWhenUsed/>
    <w:rsid w:val="00734242"/>
    <w:rPr>
      <w:color w:val="808080"/>
      <w:shd w:val="clear" w:color="auto" w:fill="E6E6E6"/>
    </w:rPr>
  </w:style>
  <w:style w:type="character" w:styleId="FollowedHyperlink">
    <w:name w:val="FollowedHyperlink"/>
    <w:basedOn w:val="DefaultParagraphFont"/>
    <w:uiPriority w:val="99"/>
    <w:semiHidden/>
    <w:unhideWhenUsed/>
    <w:rsid w:val="00027F15"/>
    <w:rPr>
      <w:color w:val="800080" w:themeColor="followedHyperlink"/>
      <w:u w:val="single"/>
    </w:rPr>
  </w:style>
  <w:style w:type="paragraph" w:styleId="Header">
    <w:name w:val="header"/>
    <w:basedOn w:val="Normal"/>
    <w:link w:val="HeaderChar"/>
    <w:uiPriority w:val="99"/>
    <w:unhideWhenUsed/>
    <w:rsid w:val="00045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F36"/>
  </w:style>
  <w:style w:type="paragraph" w:styleId="Footer">
    <w:name w:val="footer"/>
    <w:basedOn w:val="Normal"/>
    <w:link w:val="FooterChar"/>
    <w:uiPriority w:val="99"/>
    <w:unhideWhenUsed/>
    <w:rsid w:val="00045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briefings.files.parliament.uk/documents/CBP-8083/CBP-8083.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ardiff.gov.uk/CYM/Eich-Cyngor/Cynghorwyr-a-chyfarfodydd/Craffu/Adroddiadau-craffu/Documents/CYP-%20Impact%20of%20Poverty%20on%20Educational%20Attainmen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icerd.lse.ac.uk/dps/case/cp/casepaper208.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barnardos.org.uk/not_present_and_not_correct.pdf" TargetMode="External"/><Relationship Id="rId4" Type="http://schemas.openxmlformats.org/officeDocument/2006/relationships/footnotes" Target="footnotes.xml"/><Relationship Id="rId9" Type="http://schemas.openxmlformats.org/officeDocument/2006/relationships/hyperlink" Target="https://gov.wales/docs/caecd/research/130926-lets-start-assessing-not-assuming-approaches-tackling-social-isolation-within-local-authoriti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2665</TotalTime>
  <Pages>5</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Wade</dc:creator>
  <cp:keywords/>
  <dc:description/>
  <cp:lastModifiedBy>Harriet Wade</cp:lastModifiedBy>
  <cp:revision>19</cp:revision>
  <dcterms:created xsi:type="dcterms:W3CDTF">2018-07-23T13:21:00Z</dcterms:created>
  <dcterms:modified xsi:type="dcterms:W3CDTF">2018-09-14T14:57:00Z</dcterms:modified>
</cp:coreProperties>
</file>