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89"/>
        <w:tblW w:w="11199" w:type="dxa"/>
        <w:tblLook w:val="04A0" w:firstRow="1" w:lastRow="0" w:firstColumn="1" w:lastColumn="0" w:noHBand="0" w:noVBand="1"/>
      </w:tblPr>
      <w:tblGrid>
        <w:gridCol w:w="4112"/>
        <w:gridCol w:w="3685"/>
        <w:gridCol w:w="3402"/>
      </w:tblGrid>
      <w:tr w:rsidR="0017337C" w14:paraId="34B1B752" w14:textId="77777777" w:rsidTr="0017337C">
        <w:tc>
          <w:tcPr>
            <w:tcW w:w="4112" w:type="dxa"/>
          </w:tcPr>
          <w:p w14:paraId="39163D0E" w14:textId="77777777" w:rsidR="0017337C" w:rsidRPr="00105D46" w:rsidRDefault="0017337C" w:rsidP="0017337C">
            <w:pPr>
              <w:pStyle w:val="AssignBody"/>
              <w:rPr>
                <w:b/>
                <w:bCs/>
                <w:sz w:val="20"/>
                <w:szCs w:val="20"/>
              </w:rPr>
            </w:pPr>
            <w:r w:rsidRPr="00105D46">
              <w:rPr>
                <w:b/>
                <w:bCs/>
                <w:sz w:val="20"/>
                <w:szCs w:val="20"/>
              </w:rPr>
              <w:t>Targedau / Targets</w:t>
            </w:r>
          </w:p>
        </w:tc>
        <w:tc>
          <w:tcPr>
            <w:tcW w:w="3685" w:type="dxa"/>
          </w:tcPr>
          <w:p w14:paraId="25311CC0" w14:textId="77777777" w:rsidR="0017337C" w:rsidRPr="00105D46" w:rsidRDefault="0017337C" w:rsidP="0017337C">
            <w:pPr>
              <w:pStyle w:val="AssignBody"/>
              <w:rPr>
                <w:b/>
                <w:bCs/>
                <w:sz w:val="20"/>
                <w:szCs w:val="20"/>
              </w:rPr>
            </w:pPr>
            <w:r w:rsidRPr="00105D46">
              <w:rPr>
                <w:b/>
                <w:bCs/>
                <w:sz w:val="20"/>
                <w:szCs w:val="20"/>
              </w:rPr>
              <w:t>Sut rydych wedi gweithio ar hwn /</w:t>
            </w:r>
          </w:p>
          <w:p w14:paraId="6828C358" w14:textId="77777777" w:rsidR="0017337C" w:rsidRPr="00105D46" w:rsidRDefault="0017337C" w:rsidP="0017337C">
            <w:pPr>
              <w:pStyle w:val="AssignBody"/>
              <w:rPr>
                <w:b/>
                <w:bCs/>
                <w:sz w:val="20"/>
                <w:szCs w:val="20"/>
              </w:rPr>
            </w:pPr>
            <w:r w:rsidRPr="00105D46">
              <w:rPr>
                <w:b/>
                <w:bCs/>
                <w:sz w:val="20"/>
                <w:szCs w:val="20"/>
              </w:rPr>
              <w:t>How you have worked on this</w:t>
            </w:r>
          </w:p>
        </w:tc>
        <w:tc>
          <w:tcPr>
            <w:tcW w:w="3402" w:type="dxa"/>
          </w:tcPr>
          <w:p w14:paraId="7EDAFFC0" w14:textId="77777777" w:rsidR="0017337C" w:rsidRPr="00105D46" w:rsidRDefault="0017337C" w:rsidP="0017337C">
            <w:pPr>
              <w:pStyle w:val="AssignBody"/>
              <w:rPr>
                <w:b/>
                <w:bCs/>
                <w:sz w:val="20"/>
                <w:szCs w:val="20"/>
              </w:rPr>
            </w:pPr>
            <w:r w:rsidRPr="00105D46">
              <w:rPr>
                <w:b/>
                <w:bCs/>
                <w:sz w:val="20"/>
                <w:szCs w:val="20"/>
              </w:rPr>
              <w:t>Ceir enghraifft ar /</w:t>
            </w:r>
          </w:p>
          <w:p w14:paraId="32926176" w14:textId="77777777" w:rsidR="0017337C" w:rsidRPr="00105D46" w:rsidRDefault="0017337C" w:rsidP="0017337C">
            <w:pPr>
              <w:pStyle w:val="AssignBody"/>
              <w:rPr>
                <w:b/>
                <w:bCs/>
                <w:sz w:val="20"/>
                <w:szCs w:val="20"/>
              </w:rPr>
            </w:pPr>
            <w:r w:rsidRPr="00105D46">
              <w:rPr>
                <w:b/>
                <w:bCs/>
                <w:sz w:val="20"/>
                <w:szCs w:val="20"/>
              </w:rPr>
              <w:t>An example can be found on</w:t>
            </w:r>
          </w:p>
        </w:tc>
      </w:tr>
      <w:tr w:rsidR="0017337C" w14:paraId="3C81039F" w14:textId="77777777" w:rsidTr="0017337C">
        <w:tc>
          <w:tcPr>
            <w:tcW w:w="4112" w:type="dxa"/>
          </w:tcPr>
          <w:p w14:paraId="20D29B42" w14:textId="77777777" w:rsidR="0017337C" w:rsidRPr="00750433" w:rsidRDefault="0017337C" w:rsidP="0017337C">
            <w:pPr>
              <w:pStyle w:val="AssignBody"/>
              <w:rPr>
                <w:sz w:val="20"/>
                <w:szCs w:val="20"/>
              </w:rPr>
            </w:pPr>
            <w:r>
              <w:rPr>
                <w:sz w:val="20"/>
                <w:szCs w:val="20"/>
              </w:rPr>
              <w:t>Continue to consider a wide range of viewpoints to support and counterargue your writing</w:t>
            </w:r>
          </w:p>
        </w:tc>
        <w:tc>
          <w:tcPr>
            <w:tcW w:w="3685" w:type="dxa"/>
          </w:tcPr>
          <w:p w14:paraId="4A9AFDFB" w14:textId="77777777" w:rsidR="0017337C" w:rsidRPr="006C4A9A" w:rsidRDefault="0017337C" w:rsidP="0017337C">
            <w:pPr>
              <w:pStyle w:val="AssignBody"/>
              <w:rPr>
                <w:sz w:val="20"/>
                <w:szCs w:val="20"/>
              </w:rPr>
            </w:pPr>
            <w:r w:rsidRPr="006C4A9A">
              <w:rPr>
                <w:sz w:val="20"/>
                <w:szCs w:val="20"/>
              </w:rPr>
              <w:t>Wider reading, tried to create more criticality using varying viewpoints</w:t>
            </w:r>
          </w:p>
        </w:tc>
        <w:tc>
          <w:tcPr>
            <w:tcW w:w="3402" w:type="dxa"/>
          </w:tcPr>
          <w:p w14:paraId="370E5934" w14:textId="188475FE" w:rsidR="0017337C" w:rsidRPr="006C4A9A" w:rsidRDefault="0017337C" w:rsidP="0017337C">
            <w:pPr>
              <w:pStyle w:val="AssignBody"/>
              <w:rPr>
                <w:sz w:val="20"/>
                <w:szCs w:val="20"/>
              </w:rPr>
            </w:pPr>
            <w:r w:rsidRPr="006C4A9A">
              <w:rPr>
                <w:sz w:val="20"/>
                <w:szCs w:val="20"/>
              </w:rPr>
              <w:t>Throughout the assignment</w:t>
            </w:r>
          </w:p>
        </w:tc>
      </w:tr>
      <w:tr w:rsidR="0017337C" w14:paraId="71E97A12" w14:textId="77777777" w:rsidTr="0017337C">
        <w:tc>
          <w:tcPr>
            <w:tcW w:w="4112" w:type="dxa"/>
          </w:tcPr>
          <w:p w14:paraId="3C74BB89" w14:textId="77777777" w:rsidR="0017337C" w:rsidRPr="00750433" w:rsidRDefault="0017337C" w:rsidP="0017337C">
            <w:pPr>
              <w:pStyle w:val="AssignBody"/>
              <w:rPr>
                <w:sz w:val="20"/>
                <w:szCs w:val="20"/>
              </w:rPr>
            </w:pPr>
            <w:r>
              <w:rPr>
                <w:sz w:val="20"/>
                <w:szCs w:val="20"/>
              </w:rPr>
              <w:t xml:space="preserve">Use a wide range of literature </w:t>
            </w:r>
          </w:p>
        </w:tc>
        <w:tc>
          <w:tcPr>
            <w:tcW w:w="3685" w:type="dxa"/>
          </w:tcPr>
          <w:p w14:paraId="654B4943" w14:textId="5E607EDD" w:rsidR="0017337C" w:rsidRPr="006C4A9A" w:rsidRDefault="0017337C" w:rsidP="0017337C">
            <w:pPr>
              <w:pStyle w:val="AssignBody"/>
              <w:rPr>
                <w:sz w:val="20"/>
                <w:szCs w:val="20"/>
              </w:rPr>
            </w:pPr>
            <w:r w:rsidRPr="006C4A9A">
              <w:rPr>
                <w:sz w:val="20"/>
                <w:szCs w:val="20"/>
              </w:rPr>
              <w:t>Wider reading</w:t>
            </w:r>
          </w:p>
        </w:tc>
        <w:tc>
          <w:tcPr>
            <w:tcW w:w="3402" w:type="dxa"/>
          </w:tcPr>
          <w:p w14:paraId="14468F05" w14:textId="4C130EA5" w:rsidR="0017337C" w:rsidRPr="006C4A9A" w:rsidRDefault="0017337C" w:rsidP="0017337C">
            <w:pPr>
              <w:pStyle w:val="AssignBody"/>
              <w:rPr>
                <w:sz w:val="20"/>
                <w:szCs w:val="20"/>
              </w:rPr>
            </w:pPr>
            <w:r w:rsidRPr="006C4A9A">
              <w:rPr>
                <w:sz w:val="20"/>
                <w:szCs w:val="20"/>
              </w:rPr>
              <w:t xml:space="preserve">Throughout the assignment </w:t>
            </w:r>
          </w:p>
        </w:tc>
      </w:tr>
    </w:tbl>
    <w:p w14:paraId="19456DE9" w14:textId="618AD082" w:rsidR="00E611D9" w:rsidRDefault="00E611D9" w:rsidP="00E611D9">
      <w:pPr>
        <w:pStyle w:val="AssignBody"/>
      </w:pPr>
    </w:p>
    <w:p w14:paraId="45E34BBD" w14:textId="77777777" w:rsidR="002229F0" w:rsidRDefault="002229F0" w:rsidP="00E611D9">
      <w:pPr>
        <w:pStyle w:val="AssignBody"/>
      </w:pPr>
    </w:p>
    <w:p w14:paraId="081FFF0A" w14:textId="4E87D296" w:rsidR="0017337C" w:rsidRDefault="0017337C" w:rsidP="0017337C">
      <w:pPr>
        <w:pStyle w:val="AssignSubHeader"/>
      </w:pPr>
    </w:p>
    <w:sdt>
      <w:sdtPr>
        <w:rPr>
          <w:rFonts w:ascii="Times New Roman" w:eastAsia="Arial Unicode MS" w:hAnsi="Times New Roman" w:cs="Times New Roman"/>
          <w:color w:val="auto"/>
          <w:sz w:val="24"/>
          <w:szCs w:val="24"/>
          <w:bdr w:val="nil"/>
        </w:rPr>
        <w:id w:val="1974714685"/>
        <w:docPartObj>
          <w:docPartGallery w:val="Table of Contents"/>
          <w:docPartUnique/>
        </w:docPartObj>
      </w:sdtPr>
      <w:sdtEndPr>
        <w:rPr>
          <w:b/>
          <w:bCs/>
          <w:noProof/>
        </w:rPr>
      </w:sdtEndPr>
      <w:sdtContent>
        <w:p w14:paraId="02856F32" w14:textId="621F9D17" w:rsidR="0017337C" w:rsidRDefault="0017337C">
          <w:pPr>
            <w:pStyle w:val="TOCHeading"/>
          </w:pPr>
          <w:r>
            <w:t>Contents</w:t>
          </w:r>
        </w:p>
        <w:p w14:paraId="54079546" w14:textId="0457CF2E" w:rsidR="0017337C" w:rsidRDefault="00CF0860"/>
      </w:sdtContent>
    </w:sdt>
    <w:p w14:paraId="4BA6A7EC" w14:textId="56AEB913" w:rsidR="0017337C" w:rsidRDefault="0017337C" w:rsidP="0017337C">
      <w:pPr>
        <w:pStyle w:val="AssignBody"/>
      </w:pPr>
      <w:r>
        <w:t>Part 1 ………………….. 2</w:t>
      </w:r>
    </w:p>
    <w:p w14:paraId="07FEF6F5" w14:textId="4BBDAEE1" w:rsidR="0017337C" w:rsidRDefault="0017337C" w:rsidP="0017337C">
      <w:pPr>
        <w:pStyle w:val="AssignBody"/>
      </w:pPr>
      <w:r>
        <w:t>Part 2 …………………. 6</w:t>
      </w:r>
    </w:p>
    <w:p w14:paraId="46EAC2B5" w14:textId="668B742F" w:rsidR="0017337C" w:rsidRPr="0017337C" w:rsidRDefault="0017337C" w:rsidP="0017337C">
      <w:pPr>
        <w:pStyle w:val="AssignBody"/>
      </w:pPr>
      <w:r>
        <w:t xml:space="preserve">Reference List ……….. </w:t>
      </w:r>
      <w:r w:rsidR="00DC72B4">
        <w:t>13</w:t>
      </w:r>
    </w:p>
    <w:p w14:paraId="442B747C" w14:textId="456B0EC0" w:rsidR="0017337C" w:rsidRPr="0017337C" w:rsidRDefault="0017337C" w:rsidP="0017337C">
      <w:pPr>
        <w:pStyle w:val="AssignSubHeader"/>
      </w:pPr>
    </w:p>
    <w:p w14:paraId="117A15E7" w14:textId="13A6EAAE" w:rsidR="0017337C" w:rsidRDefault="0017337C" w:rsidP="0017337C">
      <w:pPr>
        <w:pStyle w:val="AssignSubHeader"/>
      </w:pPr>
    </w:p>
    <w:p w14:paraId="0585CBB0" w14:textId="78E3D46F" w:rsidR="0017337C" w:rsidRDefault="0017337C" w:rsidP="0017337C">
      <w:pPr>
        <w:pStyle w:val="AssignBody"/>
      </w:pPr>
    </w:p>
    <w:p w14:paraId="57599AB0" w14:textId="23902F3A" w:rsidR="0017337C" w:rsidRDefault="0017337C" w:rsidP="0017337C">
      <w:pPr>
        <w:pStyle w:val="AssignBody"/>
      </w:pPr>
    </w:p>
    <w:p w14:paraId="6D707D03" w14:textId="0F78DE18" w:rsidR="0017337C" w:rsidRDefault="0017337C" w:rsidP="0017337C">
      <w:pPr>
        <w:pStyle w:val="AssignBody"/>
      </w:pPr>
    </w:p>
    <w:p w14:paraId="2AECF7E4" w14:textId="5FEEB001" w:rsidR="0017337C" w:rsidRDefault="0017337C" w:rsidP="0017337C">
      <w:pPr>
        <w:pStyle w:val="AssignBody"/>
      </w:pPr>
    </w:p>
    <w:p w14:paraId="62E30FD2" w14:textId="3BE2D5FD" w:rsidR="0017337C" w:rsidRDefault="0017337C" w:rsidP="0017337C">
      <w:pPr>
        <w:pStyle w:val="AssignBody"/>
      </w:pPr>
    </w:p>
    <w:p w14:paraId="08381791" w14:textId="6AECC22E" w:rsidR="0017337C" w:rsidRDefault="0017337C" w:rsidP="0017337C">
      <w:pPr>
        <w:pStyle w:val="AssignBody"/>
      </w:pPr>
    </w:p>
    <w:p w14:paraId="17E25ADF" w14:textId="61C4CFBD" w:rsidR="0017337C" w:rsidRDefault="0017337C" w:rsidP="0017337C">
      <w:pPr>
        <w:pStyle w:val="AssignBody"/>
      </w:pPr>
    </w:p>
    <w:p w14:paraId="56625E60" w14:textId="16CB651D" w:rsidR="0017337C" w:rsidRDefault="0017337C" w:rsidP="0017337C">
      <w:pPr>
        <w:pStyle w:val="AssignBody"/>
      </w:pPr>
    </w:p>
    <w:p w14:paraId="13F2D404" w14:textId="65BC660F" w:rsidR="0017337C" w:rsidRDefault="0017337C" w:rsidP="0017337C">
      <w:pPr>
        <w:pStyle w:val="AssignBody"/>
      </w:pPr>
    </w:p>
    <w:p w14:paraId="07A427AB" w14:textId="3F9272E9" w:rsidR="0017337C" w:rsidRDefault="0017337C" w:rsidP="0017337C">
      <w:pPr>
        <w:pStyle w:val="AssignBody"/>
      </w:pPr>
    </w:p>
    <w:p w14:paraId="704F196D" w14:textId="258F6110" w:rsidR="0017337C" w:rsidRDefault="0017337C" w:rsidP="0017337C">
      <w:pPr>
        <w:pStyle w:val="AssignBody"/>
      </w:pPr>
    </w:p>
    <w:p w14:paraId="088B5D09" w14:textId="657CDAEA" w:rsidR="0017337C" w:rsidRDefault="0017337C" w:rsidP="0017337C">
      <w:pPr>
        <w:pStyle w:val="AssignBody"/>
      </w:pPr>
    </w:p>
    <w:p w14:paraId="4CBA9BAB" w14:textId="2DF2DF24" w:rsidR="0017337C" w:rsidRDefault="0017337C" w:rsidP="0017337C">
      <w:pPr>
        <w:pStyle w:val="AssignBody"/>
      </w:pPr>
    </w:p>
    <w:p w14:paraId="596730C2" w14:textId="66C663A8" w:rsidR="0017337C" w:rsidRDefault="0017337C" w:rsidP="0017337C">
      <w:pPr>
        <w:pStyle w:val="AssignBody"/>
      </w:pPr>
    </w:p>
    <w:p w14:paraId="3339939E" w14:textId="77777777" w:rsidR="0017337C" w:rsidRPr="0017337C" w:rsidRDefault="0017337C" w:rsidP="0017337C">
      <w:pPr>
        <w:pStyle w:val="AssignBody"/>
      </w:pPr>
    </w:p>
    <w:p w14:paraId="5CD4A59B" w14:textId="67D9E8FB" w:rsidR="00D81DCB" w:rsidRDefault="00D81DCB" w:rsidP="0017337C">
      <w:pPr>
        <w:pStyle w:val="AssignHeader"/>
        <w:jc w:val="both"/>
      </w:pPr>
    </w:p>
    <w:p w14:paraId="2DCBE670" w14:textId="77777777" w:rsidR="000239FD" w:rsidRPr="000239FD" w:rsidRDefault="000239FD" w:rsidP="000239FD">
      <w:pPr>
        <w:pStyle w:val="AssignSubHeader"/>
      </w:pPr>
    </w:p>
    <w:p w14:paraId="26D0F5DF" w14:textId="75D08D96" w:rsidR="0017337C" w:rsidRPr="0017337C" w:rsidRDefault="0017337C" w:rsidP="0017337C">
      <w:pPr>
        <w:pStyle w:val="AssignHeader"/>
        <w:jc w:val="both"/>
      </w:pPr>
      <w:r>
        <w:lastRenderedPageBreak/>
        <w:t>Part 1: PTE3 Template</w:t>
      </w: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17337C" w:rsidRPr="00BC5040" w14:paraId="29B34612" w14:textId="77777777" w:rsidTr="007246B8">
        <w:trPr>
          <w:trHeight w:val="89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624103" w14:textId="77777777" w:rsidR="0017337C" w:rsidRPr="00BC5040" w:rsidRDefault="0017337C" w:rsidP="007246B8">
            <w:pPr>
              <w:pStyle w:val="Heading2"/>
              <w:jc w:val="center"/>
              <w:rPr>
                <w:rFonts w:ascii="Arial" w:hAnsi="Arial" w:cs="Arial"/>
                <w:sz w:val="20"/>
                <w:szCs w:val="20"/>
              </w:rPr>
            </w:pPr>
            <w:bookmarkStart w:id="0" w:name="_Toc100261404"/>
            <w:r w:rsidRPr="00BC5040">
              <w:rPr>
                <w:rFonts w:ascii="Arial" w:hAnsi="Arial" w:cs="Arial"/>
                <w:sz w:val="20"/>
                <w:szCs w:val="20"/>
              </w:rPr>
              <w:t>Professional Experience Template 1</w:t>
            </w:r>
            <w:bookmarkEnd w:id="0"/>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65007C" w14:textId="77777777" w:rsidR="0017337C" w:rsidRPr="00BC5040" w:rsidRDefault="0017337C" w:rsidP="007246B8">
            <w:pPr>
              <w:rPr>
                <w:rFonts w:ascii="Arial" w:hAnsi="Arial" w:cs="Arial"/>
                <w:sz w:val="20"/>
                <w:szCs w:val="20"/>
              </w:rPr>
            </w:pPr>
          </w:p>
          <w:p w14:paraId="66D05A34" w14:textId="77777777" w:rsidR="0017337C" w:rsidRPr="00BC5040" w:rsidRDefault="0017337C" w:rsidP="007246B8">
            <w:pPr>
              <w:rPr>
                <w:rFonts w:ascii="Arial" w:hAnsi="Arial" w:cs="Arial"/>
                <w:sz w:val="20"/>
                <w:szCs w:val="20"/>
              </w:rPr>
            </w:pPr>
            <w:r w:rsidRPr="00BC5040">
              <w:rPr>
                <w:rFonts w:ascii="Arial" w:hAnsi="Arial" w:cs="Arial"/>
                <w:sz w:val="20"/>
                <w:szCs w:val="20"/>
              </w:rPr>
              <w:t>PTE3 – Probability Lesson 1</w:t>
            </w:r>
          </w:p>
          <w:p w14:paraId="62216FD4" w14:textId="77777777" w:rsidR="0017337C" w:rsidRPr="00BC5040" w:rsidRDefault="0017337C" w:rsidP="007246B8">
            <w:pPr>
              <w:rPr>
                <w:rFonts w:ascii="Arial" w:hAnsi="Arial" w:cs="Arial"/>
                <w:sz w:val="20"/>
                <w:szCs w:val="20"/>
              </w:rPr>
            </w:pPr>
          </w:p>
          <w:p w14:paraId="37CC0A48" w14:textId="77777777" w:rsidR="0017337C" w:rsidRPr="00BC5040" w:rsidRDefault="0017337C" w:rsidP="007246B8">
            <w:pPr>
              <w:rPr>
                <w:rFonts w:ascii="Arial" w:hAnsi="Arial" w:cs="Arial"/>
                <w:sz w:val="20"/>
                <w:szCs w:val="20"/>
              </w:rPr>
            </w:pPr>
          </w:p>
        </w:tc>
      </w:tr>
      <w:tr w:rsidR="0017337C" w:rsidRPr="00BC5040" w14:paraId="5DD621C8" w14:textId="77777777" w:rsidTr="007246B8">
        <w:trPr>
          <w:trHeight w:val="30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93F92E" w14:textId="77777777" w:rsidR="0017337C" w:rsidRPr="00BC5040" w:rsidRDefault="0017337C" w:rsidP="007246B8">
            <w:pPr>
              <w:pStyle w:val="Heading2"/>
              <w:jc w:val="center"/>
              <w:rPr>
                <w:rFonts w:ascii="Arial" w:hAnsi="Arial" w:cs="Arial"/>
                <w:sz w:val="20"/>
                <w:szCs w:val="20"/>
              </w:rPr>
            </w:pPr>
            <w:bookmarkStart w:id="1" w:name="_Toc100261405"/>
            <w:r w:rsidRPr="00BC5040">
              <w:rPr>
                <w:rFonts w:ascii="Arial" w:hAnsi="Arial" w:cs="Arial"/>
                <w:sz w:val="20"/>
                <w:szCs w:val="20"/>
              </w:rPr>
              <w:t>Pedagogy Standard</w:t>
            </w:r>
            <w:bookmarkEnd w:id="1"/>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CB2EFC" w14:textId="77777777" w:rsidR="0017337C" w:rsidRPr="00BC5040" w:rsidRDefault="0017337C" w:rsidP="007246B8">
            <w:pPr>
              <w:pStyle w:val="Body"/>
              <w:spacing w:after="0" w:line="240" w:lineRule="auto"/>
              <w:rPr>
                <w:rFonts w:ascii="Arial" w:hAnsi="Arial" w:cs="Arial"/>
                <w:sz w:val="20"/>
                <w:szCs w:val="20"/>
              </w:rPr>
            </w:pPr>
            <w:r w:rsidRPr="00BC5040">
              <w:rPr>
                <w:rFonts w:ascii="Arial" w:hAnsi="Arial" w:cs="Arial"/>
                <w:color w:val="2E74B5"/>
                <w:sz w:val="20"/>
                <w:szCs w:val="20"/>
                <w:u w:color="2E74B5"/>
              </w:rPr>
              <w:t>Assessment for learning</w:t>
            </w:r>
          </w:p>
        </w:tc>
      </w:tr>
      <w:tr w:rsidR="0017337C" w:rsidRPr="00BC5040" w14:paraId="73C3CE60" w14:textId="77777777" w:rsidTr="007246B8">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DAE43F" w14:textId="77777777" w:rsidR="0017337C" w:rsidRPr="00BC5040" w:rsidRDefault="0017337C" w:rsidP="007246B8">
            <w:pPr>
              <w:pStyle w:val="Heading3"/>
              <w:jc w:val="center"/>
              <w:rPr>
                <w:rFonts w:ascii="Arial" w:hAnsi="Arial" w:cs="Arial"/>
                <w:sz w:val="20"/>
                <w:szCs w:val="20"/>
              </w:rPr>
            </w:pPr>
            <w:bookmarkStart w:id="2" w:name="_Toc100261406"/>
            <w:r w:rsidRPr="00BC5040">
              <w:rPr>
                <w:rFonts w:ascii="Arial" w:hAnsi="Arial" w:cs="Arial"/>
                <w:sz w:val="20"/>
                <w:szCs w:val="20"/>
              </w:rPr>
              <w:t>What did you do and why?</w:t>
            </w:r>
            <w:bookmarkEnd w:id="2"/>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7348FC" w14:textId="55D72D4F" w:rsidR="0017337C" w:rsidRPr="00BC5040" w:rsidRDefault="0017337C" w:rsidP="007246B8">
            <w:pPr>
              <w:rPr>
                <w:rFonts w:ascii="Arial" w:hAnsi="Arial" w:cs="Arial"/>
                <w:sz w:val="20"/>
                <w:szCs w:val="20"/>
              </w:rPr>
            </w:pPr>
            <w:r>
              <w:rPr>
                <w:rFonts w:ascii="Arial" w:hAnsi="Arial" w:cs="Arial"/>
                <w:sz w:val="20"/>
                <w:szCs w:val="20"/>
              </w:rPr>
              <w:t xml:space="preserve">This lesson was the first in a series of three lessons </w:t>
            </w:r>
            <w:r w:rsidR="00534704">
              <w:rPr>
                <w:rFonts w:ascii="Arial" w:hAnsi="Arial" w:cs="Arial"/>
                <w:sz w:val="20"/>
                <w:szCs w:val="20"/>
              </w:rPr>
              <w:t>which focused on</w:t>
            </w:r>
            <w:r>
              <w:rPr>
                <w:rFonts w:ascii="Arial" w:hAnsi="Arial" w:cs="Arial"/>
                <w:sz w:val="20"/>
                <w:szCs w:val="20"/>
              </w:rPr>
              <w:t xml:space="preserve"> probability, looking firstly at the language of probability. The opening section of the lesson incorporated many assessment for learning techniques such as think, pair, share, secret squirrel, and no hands up. By using a variety of techniques, it allowed me to see when the pupils had ‘grasped’ the concept and were ready to move onto the next se</w:t>
            </w:r>
            <w:r w:rsidR="00534704">
              <w:rPr>
                <w:rFonts w:ascii="Arial" w:hAnsi="Arial" w:cs="Arial"/>
                <w:sz w:val="20"/>
                <w:szCs w:val="20"/>
              </w:rPr>
              <w:t>ct</w:t>
            </w:r>
            <w:r>
              <w:rPr>
                <w:rFonts w:ascii="Arial" w:hAnsi="Arial" w:cs="Arial"/>
                <w:sz w:val="20"/>
                <w:szCs w:val="20"/>
              </w:rPr>
              <w:t xml:space="preserve">ion of the lesson as well as when they were ready to complete the independent </w:t>
            </w:r>
            <w:r w:rsidR="00534704">
              <w:rPr>
                <w:rFonts w:ascii="Arial" w:hAnsi="Arial" w:cs="Arial"/>
                <w:sz w:val="20"/>
                <w:szCs w:val="20"/>
              </w:rPr>
              <w:t>task</w:t>
            </w:r>
            <w:r>
              <w:rPr>
                <w:rFonts w:ascii="Arial" w:hAnsi="Arial" w:cs="Arial"/>
                <w:sz w:val="20"/>
                <w:szCs w:val="20"/>
              </w:rPr>
              <w:t>. Throughout the independent task I ensure that I was on hand to provide pupils with verbal feedback that dealt with any common misconceptions and allowed pupils to progress</w:t>
            </w:r>
            <w:r w:rsidR="00534704">
              <w:rPr>
                <w:rFonts w:ascii="Arial" w:hAnsi="Arial" w:cs="Arial"/>
                <w:sz w:val="20"/>
                <w:szCs w:val="20"/>
              </w:rPr>
              <w:t>.</w:t>
            </w:r>
            <w:r>
              <w:rPr>
                <w:rFonts w:ascii="Arial" w:hAnsi="Arial" w:cs="Arial"/>
                <w:sz w:val="20"/>
                <w:szCs w:val="20"/>
              </w:rPr>
              <w:t xml:space="preserve"> I also marked pupils work alongside them and we discussed any incorrect answers together. At the end of the lesson, pupils provided a thumbs up or down for how they felt the lesson had gone for them as well as the teacher questioning them using the no hands up strategy. The pupils then completed an exit card before leaving to go to break answering what they felt had gone well in the lesson and what they found challenging. These ‘challenges’ then informed my next steps, and I was able to incorporate them into the opening phase of the next math lesson on probability. </w:t>
            </w:r>
          </w:p>
        </w:tc>
      </w:tr>
      <w:tr w:rsidR="0017337C" w:rsidRPr="00BC5040" w14:paraId="6B99C69B" w14:textId="77777777" w:rsidTr="007246B8">
        <w:trPr>
          <w:trHeight w:val="64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D1291E" w14:textId="77777777" w:rsidR="0017337C" w:rsidRPr="00BC5040" w:rsidRDefault="0017337C" w:rsidP="007246B8">
            <w:pPr>
              <w:pStyle w:val="Heading3"/>
              <w:jc w:val="center"/>
              <w:rPr>
                <w:rFonts w:ascii="Arial" w:hAnsi="Arial" w:cs="Arial"/>
                <w:sz w:val="20"/>
                <w:szCs w:val="20"/>
              </w:rPr>
            </w:pPr>
            <w:bookmarkStart w:id="3" w:name="_Toc100261407"/>
            <w:r w:rsidRPr="00BC5040">
              <w:rPr>
                <w:rFonts w:ascii="Arial" w:hAnsi="Arial" w:cs="Arial"/>
                <w:sz w:val="20"/>
                <w:szCs w:val="20"/>
              </w:rPr>
              <w:t>What have you learned?</w:t>
            </w:r>
            <w:bookmarkEnd w:id="3"/>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2341A3" w14:textId="69837C8C" w:rsidR="0017337C" w:rsidRPr="00BC5040" w:rsidRDefault="0017337C" w:rsidP="007246B8">
            <w:pPr>
              <w:rPr>
                <w:rFonts w:ascii="Arial" w:hAnsi="Arial" w:cs="Arial"/>
                <w:sz w:val="20"/>
                <w:szCs w:val="20"/>
              </w:rPr>
            </w:pPr>
            <w:r>
              <w:rPr>
                <w:rFonts w:ascii="Arial" w:hAnsi="Arial" w:cs="Arial"/>
                <w:sz w:val="20"/>
                <w:szCs w:val="20"/>
              </w:rPr>
              <w:t>I have learnt that ongoing assessment for learning is a vital tool in ensuring all pupils understand the lesson concept</w:t>
            </w:r>
            <w:r w:rsidR="00534704">
              <w:rPr>
                <w:rFonts w:ascii="Arial" w:hAnsi="Arial" w:cs="Arial"/>
                <w:sz w:val="20"/>
                <w:szCs w:val="20"/>
              </w:rPr>
              <w:t xml:space="preserve"> and to understand what pupils next steps are</w:t>
            </w:r>
            <w:r>
              <w:rPr>
                <w:rFonts w:ascii="Arial" w:hAnsi="Arial" w:cs="Arial"/>
                <w:sz w:val="20"/>
                <w:szCs w:val="20"/>
              </w:rPr>
              <w:t xml:space="preserve">. Through using the exit card technique, </w:t>
            </w:r>
            <w:r w:rsidR="00534704">
              <w:rPr>
                <w:rFonts w:ascii="Arial" w:hAnsi="Arial" w:cs="Arial"/>
                <w:sz w:val="20"/>
                <w:szCs w:val="20"/>
              </w:rPr>
              <w:t xml:space="preserve">they </w:t>
            </w:r>
            <w:r>
              <w:rPr>
                <w:rFonts w:ascii="Arial" w:hAnsi="Arial" w:cs="Arial"/>
                <w:sz w:val="20"/>
                <w:szCs w:val="20"/>
              </w:rPr>
              <w:t>inform</w:t>
            </w:r>
            <w:r w:rsidR="00534704">
              <w:rPr>
                <w:rFonts w:ascii="Arial" w:hAnsi="Arial" w:cs="Arial"/>
                <w:sz w:val="20"/>
                <w:szCs w:val="20"/>
              </w:rPr>
              <w:t>ed</w:t>
            </w:r>
            <w:r>
              <w:rPr>
                <w:rFonts w:ascii="Arial" w:hAnsi="Arial" w:cs="Arial"/>
                <w:sz w:val="20"/>
                <w:szCs w:val="20"/>
              </w:rPr>
              <w:t xml:space="preserve"> me of the next steps in ensuring that all pupils had confidence in their ability when using probability and I was able to incorporate this into the opening phase of the next probability lesson. It also allowed pupils to give their honest feedback about what they had found challenging about the lesson without needing to say it in front of their peers, </w:t>
            </w:r>
            <w:r w:rsidR="00534704">
              <w:rPr>
                <w:rFonts w:ascii="Arial" w:hAnsi="Arial" w:cs="Arial"/>
                <w:sz w:val="20"/>
                <w:szCs w:val="20"/>
              </w:rPr>
              <w:t xml:space="preserve">as </w:t>
            </w:r>
            <w:r>
              <w:rPr>
                <w:rFonts w:ascii="Arial" w:hAnsi="Arial" w:cs="Arial"/>
                <w:sz w:val="20"/>
                <w:szCs w:val="20"/>
              </w:rPr>
              <w:t>the notes were</w:t>
            </w:r>
            <w:r w:rsidR="00534704">
              <w:rPr>
                <w:rFonts w:ascii="Arial" w:hAnsi="Arial" w:cs="Arial"/>
                <w:sz w:val="20"/>
                <w:szCs w:val="20"/>
              </w:rPr>
              <w:t xml:space="preserve"> </w:t>
            </w:r>
            <w:r>
              <w:rPr>
                <w:rFonts w:ascii="Arial" w:hAnsi="Arial" w:cs="Arial"/>
                <w:sz w:val="20"/>
                <w:szCs w:val="20"/>
              </w:rPr>
              <w:t>anonymous. Through the use of assessment for learning throughout the main task by using verbal feedback and marking alongside pupils I was able to deal with any common misconceptions and work with pupils to ‘solve’ where they had made errors and work collaboratively to create solutions. This worked well as feedback</w:t>
            </w:r>
            <w:r w:rsidR="00534704">
              <w:rPr>
                <w:rFonts w:ascii="Arial" w:hAnsi="Arial" w:cs="Arial"/>
                <w:sz w:val="20"/>
                <w:szCs w:val="20"/>
              </w:rPr>
              <w:t xml:space="preserve"> was</w:t>
            </w:r>
            <w:r>
              <w:rPr>
                <w:rFonts w:ascii="Arial" w:hAnsi="Arial" w:cs="Arial"/>
                <w:sz w:val="20"/>
                <w:szCs w:val="20"/>
              </w:rPr>
              <w:t xml:space="preserve"> given immediately and pupils were able to act on it immediately. Through the use of assessment for learning in this lesson it also provided me with a clear view of</w:t>
            </w:r>
            <w:r w:rsidR="00534704">
              <w:rPr>
                <w:rFonts w:ascii="Arial" w:hAnsi="Arial" w:cs="Arial"/>
                <w:sz w:val="20"/>
                <w:szCs w:val="20"/>
              </w:rPr>
              <w:t xml:space="preserve"> the next steps in pupils learning and I was able to address these in the next probability lesson</w:t>
            </w:r>
            <w:r>
              <w:rPr>
                <w:rFonts w:ascii="Arial" w:hAnsi="Arial" w:cs="Arial"/>
                <w:sz w:val="20"/>
                <w:szCs w:val="20"/>
              </w:rPr>
              <w:t xml:space="preserve">. </w:t>
            </w:r>
          </w:p>
        </w:tc>
      </w:tr>
      <w:tr w:rsidR="0017337C" w:rsidRPr="00BC5040" w14:paraId="39BF600F" w14:textId="77777777" w:rsidTr="007246B8">
        <w:trPr>
          <w:trHeight w:val="64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651196" w14:textId="77777777" w:rsidR="0017337C" w:rsidRPr="00BC5040" w:rsidRDefault="0017337C" w:rsidP="007246B8">
            <w:pPr>
              <w:pStyle w:val="Heading3"/>
              <w:jc w:val="center"/>
              <w:rPr>
                <w:rFonts w:ascii="Arial" w:hAnsi="Arial" w:cs="Arial"/>
                <w:sz w:val="20"/>
                <w:szCs w:val="20"/>
              </w:rPr>
            </w:pPr>
            <w:bookmarkStart w:id="4" w:name="_Toc100261408"/>
            <w:r w:rsidRPr="00BC5040">
              <w:rPr>
                <w:rFonts w:ascii="Arial" w:hAnsi="Arial" w:cs="Arial"/>
                <w:sz w:val="20"/>
                <w:szCs w:val="20"/>
              </w:rPr>
              <w:t>What next?</w:t>
            </w:r>
            <w:bookmarkEnd w:id="4"/>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062EA" w14:textId="46EDDC8F" w:rsidR="0017337C" w:rsidRPr="00BC5040" w:rsidRDefault="0017337C" w:rsidP="007246B8">
            <w:pPr>
              <w:rPr>
                <w:rFonts w:ascii="Arial" w:hAnsi="Arial" w:cs="Arial"/>
                <w:sz w:val="20"/>
                <w:szCs w:val="20"/>
              </w:rPr>
            </w:pPr>
            <w:r>
              <w:rPr>
                <w:rFonts w:ascii="Arial" w:hAnsi="Arial" w:cs="Arial"/>
                <w:sz w:val="20"/>
                <w:szCs w:val="20"/>
              </w:rPr>
              <w:t>The use of assessment for learning is essential and I ensure that I use it in every lesson that I teach. I have used the exit card strategy before in PTE2 and found it was beneficial for both the teacher in informing the next steps in how best to support the learners and for the learners themselves as they can give an honest answer with how they felt the lesson went without the need for their peers to know. This is a strategy I will continue to use in further practice as I feel it has many benefits</w:t>
            </w:r>
            <w:r w:rsidR="00534704">
              <w:rPr>
                <w:rFonts w:ascii="Arial" w:hAnsi="Arial" w:cs="Arial"/>
                <w:sz w:val="20"/>
                <w:szCs w:val="20"/>
              </w:rPr>
              <w:t xml:space="preserve"> for both pupils and practitioner </w:t>
            </w:r>
            <w:r>
              <w:rPr>
                <w:rFonts w:ascii="Arial" w:hAnsi="Arial" w:cs="Arial"/>
                <w:sz w:val="20"/>
                <w:szCs w:val="20"/>
              </w:rPr>
              <w:t xml:space="preserve">.  </w:t>
            </w:r>
          </w:p>
        </w:tc>
      </w:tr>
    </w:tbl>
    <w:p w14:paraId="7DD4EA00" w14:textId="77777777" w:rsidR="0017337C" w:rsidRPr="00BC5040" w:rsidRDefault="0017337C" w:rsidP="0017337C">
      <w:pPr>
        <w:pStyle w:val="Body"/>
        <w:spacing w:line="240" w:lineRule="auto"/>
        <w:jc w:val="center"/>
        <w:rPr>
          <w:rFonts w:ascii="Arial" w:hAnsi="Arial" w:cs="Arial"/>
          <w:sz w:val="20"/>
          <w:szCs w:val="20"/>
        </w:rPr>
      </w:pP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17337C" w:rsidRPr="00BC5040" w14:paraId="5E24AE90" w14:textId="77777777" w:rsidTr="007246B8">
        <w:trPr>
          <w:trHeight w:val="826"/>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1F7EF" w14:textId="77777777" w:rsidR="0017337C" w:rsidRPr="00BC5040" w:rsidRDefault="0017337C" w:rsidP="007246B8">
            <w:pPr>
              <w:pStyle w:val="Heading2"/>
              <w:jc w:val="center"/>
              <w:rPr>
                <w:rFonts w:ascii="Arial" w:hAnsi="Arial" w:cs="Arial"/>
                <w:sz w:val="20"/>
                <w:szCs w:val="20"/>
              </w:rPr>
            </w:pPr>
            <w:bookmarkStart w:id="5" w:name="_Toc100261409"/>
            <w:r w:rsidRPr="00BC5040">
              <w:rPr>
                <w:rFonts w:ascii="Arial" w:hAnsi="Arial" w:cs="Arial"/>
                <w:sz w:val="20"/>
                <w:szCs w:val="20"/>
              </w:rPr>
              <w:lastRenderedPageBreak/>
              <w:t>Professional Experience Template 2</w:t>
            </w:r>
            <w:bookmarkEnd w:id="5"/>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31886D" w14:textId="77777777" w:rsidR="0017337C" w:rsidRPr="00BC5040" w:rsidRDefault="0017337C" w:rsidP="007246B8">
            <w:pPr>
              <w:rPr>
                <w:rFonts w:ascii="Arial" w:hAnsi="Arial" w:cs="Arial"/>
                <w:sz w:val="20"/>
                <w:szCs w:val="20"/>
              </w:rPr>
            </w:pPr>
          </w:p>
          <w:p w14:paraId="7D4BC07E" w14:textId="77777777" w:rsidR="0017337C" w:rsidRPr="00BC5040" w:rsidRDefault="0017337C" w:rsidP="007246B8">
            <w:pPr>
              <w:rPr>
                <w:rFonts w:ascii="Arial" w:hAnsi="Arial" w:cs="Arial"/>
                <w:sz w:val="20"/>
                <w:szCs w:val="20"/>
              </w:rPr>
            </w:pPr>
            <w:r>
              <w:rPr>
                <w:rFonts w:ascii="Arial" w:hAnsi="Arial" w:cs="Arial"/>
                <w:sz w:val="20"/>
                <w:szCs w:val="20"/>
              </w:rPr>
              <w:t>PTE3 – Wonder of Wales Lesson</w:t>
            </w:r>
          </w:p>
        </w:tc>
      </w:tr>
      <w:tr w:rsidR="0017337C" w:rsidRPr="00BC5040" w14:paraId="1CD8C171" w14:textId="77777777" w:rsidTr="007246B8">
        <w:trPr>
          <w:trHeight w:val="6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49AFD7" w14:textId="77777777" w:rsidR="0017337C" w:rsidRPr="00BC5040" w:rsidRDefault="0017337C" w:rsidP="007246B8">
            <w:pPr>
              <w:pStyle w:val="Heading2"/>
              <w:jc w:val="center"/>
              <w:rPr>
                <w:rFonts w:ascii="Arial" w:hAnsi="Arial" w:cs="Arial"/>
                <w:sz w:val="20"/>
                <w:szCs w:val="20"/>
              </w:rPr>
            </w:pPr>
            <w:bookmarkStart w:id="6" w:name="_Toc100261410"/>
            <w:r w:rsidRPr="00BC5040">
              <w:rPr>
                <w:rFonts w:ascii="Arial" w:hAnsi="Arial" w:cs="Arial"/>
                <w:sz w:val="20"/>
                <w:szCs w:val="20"/>
              </w:rPr>
              <w:t>Pedagogy Standard</w:t>
            </w:r>
            <w:bookmarkEnd w:id="6"/>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EBA9AA" w14:textId="77777777" w:rsidR="0017337C" w:rsidRPr="00BC5040" w:rsidRDefault="0017337C" w:rsidP="007246B8">
            <w:pPr>
              <w:pStyle w:val="Body"/>
              <w:spacing w:after="0" w:line="240" w:lineRule="auto"/>
              <w:rPr>
                <w:rFonts w:ascii="Arial" w:hAnsi="Arial" w:cs="Arial"/>
                <w:sz w:val="20"/>
                <w:szCs w:val="20"/>
              </w:rPr>
            </w:pPr>
            <w:r w:rsidRPr="00BC5040">
              <w:rPr>
                <w:rFonts w:ascii="Arial" w:hAnsi="Arial" w:cs="Arial"/>
                <w:b/>
                <w:bCs/>
                <w:color w:val="2E74B5"/>
                <w:sz w:val="20"/>
                <w:szCs w:val="20"/>
                <w:u w:color="2E74B5"/>
              </w:rPr>
              <w:t>Blended learning experiences</w:t>
            </w:r>
          </w:p>
        </w:tc>
      </w:tr>
      <w:tr w:rsidR="0017337C" w:rsidRPr="00BC5040" w14:paraId="0DE85685" w14:textId="77777777" w:rsidTr="007246B8">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81C7FE" w14:textId="77777777" w:rsidR="0017337C" w:rsidRPr="00BC5040" w:rsidRDefault="0017337C" w:rsidP="007246B8">
            <w:pPr>
              <w:pStyle w:val="Heading3"/>
              <w:jc w:val="center"/>
              <w:rPr>
                <w:rFonts w:ascii="Arial" w:hAnsi="Arial" w:cs="Arial"/>
                <w:sz w:val="20"/>
                <w:szCs w:val="20"/>
              </w:rPr>
            </w:pPr>
            <w:bookmarkStart w:id="7" w:name="_Toc100261411"/>
            <w:r w:rsidRPr="00BC5040">
              <w:rPr>
                <w:rFonts w:ascii="Arial" w:hAnsi="Arial" w:cs="Arial"/>
                <w:sz w:val="20"/>
                <w:szCs w:val="20"/>
              </w:rPr>
              <w:t>What did you do and why?</w:t>
            </w:r>
            <w:bookmarkEnd w:id="7"/>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E2411B" w14:textId="077AAD5B" w:rsidR="0017337C" w:rsidRPr="00BC5040" w:rsidRDefault="0017337C" w:rsidP="007246B8">
            <w:pPr>
              <w:rPr>
                <w:rFonts w:ascii="Arial" w:hAnsi="Arial" w:cs="Arial"/>
                <w:sz w:val="20"/>
                <w:szCs w:val="20"/>
              </w:rPr>
            </w:pPr>
            <w:r>
              <w:rPr>
                <w:rFonts w:ascii="Arial" w:hAnsi="Arial" w:cs="Arial"/>
                <w:sz w:val="20"/>
                <w:szCs w:val="20"/>
              </w:rPr>
              <w:t>This lesson focused on pupils leading their own learning and allowing them to work collaboratively with one another in mixed ability groups. The pupils worked together to select appropriate roles for each of their group members, reading the job description and selecting a person to carry out this role. There were 5 groups, and each group became a specialist in a ‘Wonder of Wales’ pupils had a grid to complete and needed to find out key information from the other groups to add to this grid. Pupils also had a ‘photo round’ which was show</w:t>
            </w:r>
            <w:r w:rsidR="00027A8E">
              <w:rPr>
                <w:rFonts w:ascii="Arial" w:hAnsi="Arial" w:cs="Arial"/>
                <w:sz w:val="20"/>
                <w:szCs w:val="20"/>
              </w:rPr>
              <w:t>n</w:t>
            </w:r>
            <w:r>
              <w:rPr>
                <w:rFonts w:ascii="Arial" w:hAnsi="Arial" w:cs="Arial"/>
                <w:sz w:val="20"/>
                <w:szCs w:val="20"/>
              </w:rPr>
              <w:t xml:space="preserve"> on the interactive whiteboard if they had any spare time</w:t>
            </w:r>
            <w:r w:rsidR="00027A8E">
              <w:rPr>
                <w:rFonts w:ascii="Arial" w:hAnsi="Arial" w:cs="Arial"/>
                <w:sz w:val="20"/>
                <w:szCs w:val="20"/>
              </w:rPr>
              <w:t>. If</w:t>
            </w:r>
            <w:r>
              <w:rPr>
                <w:rFonts w:ascii="Arial" w:hAnsi="Arial" w:cs="Arial"/>
                <w:sz w:val="20"/>
                <w:szCs w:val="20"/>
              </w:rPr>
              <w:t xml:space="preserve"> a group completed the task before the allocated time, they created a PuppetEdu together on what they had learnt in the lesson. Pupils were given independence to allocate roles, to complete the task in the allocated time and to ensure that every group member contributed to the group task. At the end of the lesson the groups then presented to the class what they had learnt and if they had a fact which another group did not, they could add it onto their grid. </w:t>
            </w:r>
          </w:p>
        </w:tc>
      </w:tr>
      <w:tr w:rsidR="0017337C" w:rsidRPr="00BC5040" w14:paraId="2206F16A" w14:textId="77777777" w:rsidTr="007246B8">
        <w:trPr>
          <w:trHeight w:val="64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4BD827" w14:textId="77777777" w:rsidR="0017337C" w:rsidRPr="00BC5040" w:rsidRDefault="0017337C" w:rsidP="007246B8">
            <w:pPr>
              <w:pStyle w:val="Heading3"/>
              <w:jc w:val="center"/>
              <w:rPr>
                <w:rFonts w:ascii="Arial" w:hAnsi="Arial" w:cs="Arial"/>
                <w:sz w:val="20"/>
                <w:szCs w:val="20"/>
              </w:rPr>
            </w:pPr>
            <w:bookmarkStart w:id="8" w:name="_Toc100261412"/>
            <w:r w:rsidRPr="00BC5040">
              <w:rPr>
                <w:rFonts w:ascii="Arial" w:hAnsi="Arial" w:cs="Arial"/>
                <w:sz w:val="20"/>
                <w:szCs w:val="20"/>
              </w:rPr>
              <w:t>What have you learned?</w:t>
            </w:r>
            <w:bookmarkEnd w:id="8"/>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B00D9B" w14:textId="77777777" w:rsidR="0017337C" w:rsidRPr="00BC5040" w:rsidRDefault="0017337C" w:rsidP="007246B8">
            <w:pPr>
              <w:rPr>
                <w:rFonts w:ascii="Arial" w:hAnsi="Arial" w:cs="Arial"/>
                <w:sz w:val="20"/>
                <w:szCs w:val="20"/>
              </w:rPr>
            </w:pPr>
            <w:r>
              <w:rPr>
                <w:rFonts w:ascii="Arial" w:hAnsi="Arial" w:cs="Arial"/>
                <w:sz w:val="20"/>
                <w:szCs w:val="20"/>
              </w:rPr>
              <w:t xml:space="preserve">Through pupils working in mixed ability groups as well as having a job role it ensured that all pupils stayed on task and contributed towards the lesson. Pupils understood their job roles and executed these well and, in the future, I would like to replicate this lesson as it produced high quality work and the pupils enjoyed. I learnt that pupils responded well to using ICT in the form of the I-Pads to record their answers as well as creating their own presentations on PuppetEdu. Pupils found out about 7 different ‘Wonders of Wales’ and in the plenary each group were able to present about what they had learnt about each of the Wonders. Pupils responded well to having the independence to complete the task and understood and met the success criteria which was given to them as a visual aid. I have learnt that providing pupils with a lesson like this had many benefits as well as being enjoyable and different for the pupils. They all stayed engaged, enjoyed and were able to demonstrate their knowledge and understanding of the lesson. </w:t>
            </w:r>
          </w:p>
        </w:tc>
      </w:tr>
      <w:tr w:rsidR="0017337C" w:rsidRPr="00BC5040" w14:paraId="6B2E8F8E" w14:textId="77777777" w:rsidTr="007246B8">
        <w:trPr>
          <w:trHeight w:val="64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683DE1" w14:textId="77777777" w:rsidR="0017337C" w:rsidRPr="00BC5040" w:rsidRDefault="0017337C" w:rsidP="007246B8">
            <w:pPr>
              <w:pStyle w:val="Heading3"/>
              <w:jc w:val="center"/>
              <w:rPr>
                <w:rFonts w:ascii="Arial" w:hAnsi="Arial" w:cs="Arial"/>
                <w:sz w:val="20"/>
                <w:szCs w:val="20"/>
              </w:rPr>
            </w:pPr>
            <w:bookmarkStart w:id="9" w:name="_Toc100261413"/>
            <w:r w:rsidRPr="00BC5040">
              <w:rPr>
                <w:rFonts w:ascii="Arial" w:hAnsi="Arial" w:cs="Arial"/>
                <w:sz w:val="20"/>
                <w:szCs w:val="20"/>
              </w:rPr>
              <w:t>What next?</w:t>
            </w:r>
            <w:bookmarkEnd w:id="9"/>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1AE0CA" w14:textId="77777777" w:rsidR="0017337C" w:rsidRPr="00BC5040" w:rsidRDefault="0017337C" w:rsidP="007246B8">
            <w:pPr>
              <w:rPr>
                <w:rFonts w:ascii="Arial" w:hAnsi="Arial" w:cs="Arial"/>
                <w:sz w:val="20"/>
                <w:szCs w:val="20"/>
              </w:rPr>
            </w:pPr>
            <w:r>
              <w:rPr>
                <w:rFonts w:ascii="Arial" w:hAnsi="Arial" w:cs="Arial"/>
                <w:sz w:val="20"/>
                <w:szCs w:val="20"/>
              </w:rPr>
              <w:t xml:space="preserve">In my future practice this lesson is something I would like to reuse and adapt for a future class. The lesson focused on the pupils leading their own learning as well as having a wide focus across the AOLEs and allowed the pupils to work on many skills particularly in LLC. Pupils enjoyed and responded well to the lesson and the quality of work and the pupil’s knowledge was clear to see. I would look to plan for more of these style of lessons in the future as I feel it would be beneficial for pupils. </w:t>
            </w:r>
          </w:p>
        </w:tc>
      </w:tr>
    </w:tbl>
    <w:p w14:paraId="7446232F" w14:textId="77777777" w:rsidR="0017337C" w:rsidRPr="00BC5040" w:rsidRDefault="0017337C" w:rsidP="0017337C">
      <w:pPr>
        <w:pStyle w:val="Body"/>
        <w:widowControl w:val="0"/>
        <w:spacing w:line="240" w:lineRule="auto"/>
        <w:jc w:val="center"/>
        <w:rPr>
          <w:rFonts w:ascii="Arial" w:hAnsi="Arial" w:cs="Arial"/>
          <w:sz w:val="20"/>
          <w:szCs w:val="20"/>
        </w:rPr>
      </w:pPr>
    </w:p>
    <w:p w14:paraId="41C0B1CB" w14:textId="77777777" w:rsidR="0017337C" w:rsidRPr="00BC5040" w:rsidRDefault="0017337C" w:rsidP="0017337C">
      <w:pPr>
        <w:pStyle w:val="Body"/>
        <w:rPr>
          <w:rFonts w:ascii="Arial" w:hAnsi="Arial" w:cs="Arial"/>
          <w:sz w:val="20"/>
          <w:szCs w:val="20"/>
        </w:rPr>
      </w:pPr>
    </w:p>
    <w:p w14:paraId="18718BFF" w14:textId="77777777" w:rsidR="0017337C" w:rsidRPr="00BC5040" w:rsidRDefault="0017337C" w:rsidP="0017337C">
      <w:pPr>
        <w:pStyle w:val="Body"/>
        <w:rPr>
          <w:rFonts w:ascii="Arial" w:hAnsi="Arial" w:cs="Arial"/>
          <w:sz w:val="20"/>
          <w:szCs w:val="20"/>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17337C" w:rsidRPr="00BC5040" w14:paraId="2D7D4CB0" w14:textId="77777777" w:rsidTr="007246B8">
        <w:trPr>
          <w:trHeight w:val="903"/>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14618B" w14:textId="77777777" w:rsidR="0017337C" w:rsidRPr="00BC5040" w:rsidRDefault="0017337C" w:rsidP="007246B8">
            <w:pPr>
              <w:pStyle w:val="Heading2"/>
              <w:jc w:val="center"/>
              <w:rPr>
                <w:rFonts w:ascii="Arial" w:hAnsi="Arial" w:cs="Arial"/>
                <w:sz w:val="20"/>
                <w:szCs w:val="20"/>
              </w:rPr>
            </w:pPr>
            <w:bookmarkStart w:id="10" w:name="_Toc100261414"/>
            <w:r w:rsidRPr="00BC5040">
              <w:rPr>
                <w:rFonts w:ascii="Arial" w:hAnsi="Arial" w:cs="Arial"/>
                <w:sz w:val="20"/>
                <w:szCs w:val="20"/>
              </w:rPr>
              <w:lastRenderedPageBreak/>
              <w:t>Professional Experience Template 3</w:t>
            </w:r>
            <w:bookmarkEnd w:id="10"/>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EEFC45" w14:textId="77777777" w:rsidR="0017337C" w:rsidRPr="00BC5040" w:rsidRDefault="0017337C" w:rsidP="007246B8">
            <w:pPr>
              <w:rPr>
                <w:rFonts w:ascii="Arial" w:hAnsi="Arial" w:cs="Arial"/>
                <w:sz w:val="20"/>
                <w:szCs w:val="20"/>
              </w:rPr>
            </w:pPr>
          </w:p>
          <w:p w14:paraId="4250B6B0" w14:textId="77777777" w:rsidR="0017337C" w:rsidRPr="00BC5040" w:rsidRDefault="0017337C" w:rsidP="007246B8">
            <w:pPr>
              <w:jc w:val="center"/>
              <w:rPr>
                <w:rFonts w:ascii="Arial" w:hAnsi="Arial" w:cs="Arial"/>
                <w:sz w:val="20"/>
                <w:szCs w:val="20"/>
              </w:rPr>
            </w:pPr>
            <w:r w:rsidRPr="00BC5040">
              <w:rPr>
                <w:rFonts w:ascii="Arial" w:hAnsi="Arial" w:cs="Arial"/>
                <w:sz w:val="20"/>
                <w:szCs w:val="20"/>
              </w:rPr>
              <w:t xml:space="preserve">PTE3 – </w:t>
            </w:r>
            <w:r>
              <w:rPr>
                <w:rFonts w:ascii="Arial" w:hAnsi="Arial" w:cs="Arial"/>
                <w:sz w:val="20"/>
                <w:szCs w:val="20"/>
              </w:rPr>
              <w:t>Planning a Holiday Around the World</w:t>
            </w:r>
          </w:p>
        </w:tc>
      </w:tr>
      <w:tr w:rsidR="0017337C" w:rsidRPr="00BC5040" w14:paraId="6B1A0C7A" w14:textId="77777777" w:rsidTr="007246B8">
        <w:trPr>
          <w:trHeight w:val="581"/>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F3D21B" w14:textId="77777777" w:rsidR="0017337C" w:rsidRPr="00BC5040" w:rsidRDefault="0017337C" w:rsidP="007246B8">
            <w:pPr>
              <w:pStyle w:val="Heading2"/>
              <w:jc w:val="center"/>
              <w:rPr>
                <w:rFonts w:ascii="Arial" w:hAnsi="Arial" w:cs="Arial"/>
                <w:sz w:val="20"/>
                <w:szCs w:val="20"/>
              </w:rPr>
            </w:pPr>
            <w:bookmarkStart w:id="11" w:name="_Toc100261415"/>
            <w:r w:rsidRPr="00BC5040">
              <w:rPr>
                <w:rFonts w:ascii="Arial" w:hAnsi="Arial" w:cs="Arial"/>
                <w:sz w:val="20"/>
                <w:szCs w:val="20"/>
              </w:rPr>
              <w:t>Pedagogy Standard</w:t>
            </w:r>
            <w:bookmarkEnd w:id="11"/>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D02B4D" w14:textId="77777777" w:rsidR="0017337C" w:rsidRPr="00BC5040" w:rsidRDefault="0017337C" w:rsidP="007246B8">
            <w:pPr>
              <w:pStyle w:val="Body"/>
              <w:spacing w:after="0" w:line="240" w:lineRule="auto"/>
              <w:rPr>
                <w:rFonts w:ascii="Arial" w:hAnsi="Arial" w:cs="Arial"/>
                <w:sz w:val="20"/>
                <w:szCs w:val="20"/>
              </w:rPr>
            </w:pPr>
            <w:r w:rsidRPr="00BC5040">
              <w:rPr>
                <w:rFonts w:ascii="Arial" w:hAnsi="Arial" w:cs="Arial"/>
                <w:b/>
                <w:bCs/>
                <w:color w:val="2E74B5"/>
                <w:sz w:val="20"/>
                <w:szCs w:val="20"/>
                <w:u w:color="2E74B5"/>
              </w:rPr>
              <w:t>Real life authentic contexts</w:t>
            </w:r>
          </w:p>
        </w:tc>
      </w:tr>
      <w:tr w:rsidR="0017337C" w:rsidRPr="00BC5040" w14:paraId="0F053B01" w14:textId="77777777" w:rsidTr="007246B8">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5D868D" w14:textId="77777777" w:rsidR="0017337C" w:rsidRPr="00BC5040" w:rsidRDefault="0017337C" w:rsidP="007246B8">
            <w:pPr>
              <w:pStyle w:val="Heading3"/>
              <w:jc w:val="center"/>
              <w:rPr>
                <w:rFonts w:ascii="Arial" w:hAnsi="Arial" w:cs="Arial"/>
                <w:sz w:val="20"/>
                <w:szCs w:val="20"/>
              </w:rPr>
            </w:pPr>
            <w:bookmarkStart w:id="12" w:name="_Toc100261416"/>
            <w:r w:rsidRPr="00BC5040">
              <w:rPr>
                <w:rFonts w:ascii="Arial" w:hAnsi="Arial" w:cs="Arial"/>
                <w:sz w:val="20"/>
                <w:szCs w:val="20"/>
              </w:rPr>
              <w:t>What did you do and why?</w:t>
            </w:r>
            <w:bookmarkEnd w:id="12"/>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FFAE28" w14:textId="52A562B4" w:rsidR="0017337C" w:rsidRDefault="0017337C" w:rsidP="007246B8">
            <w:pPr>
              <w:rPr>
                <w:rFonts w:ascii="Arial" w:hAnsi="Arial" w:cs="Arial"/>
                <w:sz w:val="20"/>
                <w:szCs w:val="20"/>
              </w:rPr>
            </w:pPr>
            <w:r>
              <w:rPr>
                <w:rFonts w:ascii="Arial" w:hAnsi="Arial" w:cs="Arial"/>
                <w:sz w:val="20"/>
                <w:szCs w:val="20"/>
              </w:rPr>
              <w:t xml:space="preserve">This lesson was planned to incorporate pupils budgeting skills as well as the link with their </w:t>
            </w:r>
            <w:r w:rsidR="00027A8E">
              <w:rPr>
                <w:rFonts w:ascii="Arial" w:hAnsi="Arial" w:cs="Arial"/>
                <w:sz w:val="20"/>
                <w:szCs w:val="20"/>
              </w:rPr>
              <w:t>t</w:t>
            </w:r>
            <w:r>
              <w:rPr>
                <w:rFonts w:ascii="Arial" w:hAnsi="Arial" w:cs="Arial"/>
                <w:sz w:val="20"/>
                <w:szCs w:val="20"/>
              </w:rPr>
              <w:t xml:space="preserve">opic which was the Wonders of the World. The task was differentiated three ways and pupils worked in pairs with someone of the same </w:t>
            </w:r>
            <w:r w:rsidR="00027A8E">
              <w:rPr>
                <w:rFonts w:ascii="Arial" w:hAnsi="Arial" w:cs="Arial"/>
                <w:sz w:val="20"/>
                <w:szCs w:val="20"/>
              </w:rPr>
              <w:t>ability</w:t>
            </w:r>
            <w:r>
              <w:rPr>
                <w:rFonts w:ascii="Arial" w:hAnsi="Arial" w:cs="Arial"/>
                <w:sz w:val="20"/>
                <w:szCs w:val="20"/>
              </w:rPr>
              <w:t xml:space="preserve">. Pupils were provided with a budget and told that they needed to plan a holiday and ensure they had money left over in their budget to allow for them to buy food, drink, and gifts whilst they were there. Pupils were given a ‘travel brochure’ which was differentiated (three ways) with destinations, hotels, flights, transfers, and excursions. Pupils worked collaboratively to create their dream holiday using the brochure and ensuring that they stayed in budget. </w:t>
            </w:r>
          </w:p>
          <w:p w14:paraId="7AC913B0" w14:textId="428F8A28" w:rsidR="0017337C" w:rsidRPr="00BC5040" w:rsidRDefault="0017337C" w:rsidP="007246B8">
            <w:pPr>
              <w:rPr>
                <w:rFonts w:ascii="Arial" w:hAnsi="Arial" w:cs="Arial"/>
                <w:sz w:val="20"/>
                <w:szCs w:val="20"/>
              </w:rPr>
            </w:pPr>
            <w:r>
              <w:rPr>
                <w:rFonts w:ascii="Arial" w:hAnsi="Arial" w:cs="Arial"/>
                <w:sz w:val="20"/>
                <w:szCs w:val="20"/>
              </w:rPr>
              <w:t>In the opening phase of the lesson pupils demonstrated their knowledge and understanding of what the best value for money looked like and it was explained to them that not all the deals on offer were always the best value for money and to be careful</w:t>
            </w:r>
            <w:r w:rsidR="00027A8E">
              <w:rPr>
                <w:rFonts w:ascii="Arial" w:hAnsi="Arial" w:cs="Arial"/>
                <w:sz w:val="20"/>
                <w:szCs w:val="20"/>
              </w:rPr>
              <w:t xml:space="preserve"> when selecting their choices</w:t>
            </w:r>
            <w:r>
              <w:rPr>
                <w:rFonts w:ascii="Arial" w:hAnsi="Arial" w:cs="Arial"/>
                <w:sz w:val="20"/>
                <w:szCs w:val="20"/>
              </w:rPr>
              <w:t xml:space="preserve">. Once pupils had completed their budget and selected their choices, they then had to create a presentation to present to the class explaining their holiday and why they had made certain selections. This lesson was designed to provide pupils will a real-life context to budgeting which is needed throughout life. </w:t>
            </w:r>
          </w:p>
        </w:tc>
      </w:tr>
      <w:tr w:rsidR="0017337C" w:rsidRPr="00BC5040" w14:paraId="6B836858" w14:textId="77777777" w:rsidTr="007246B8">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B556C6" w14:textId="77777777" w:rsidR="0017337C" w:rsidRPr="00BC5040" w:rsidRDefault="0017337C" w:rsidP="007246B8">
            <w:pPr>
              <w:pStyle w:val="Heading3"/>
              <w:jc w:val="center"/>
              <w:rPr>
                <w:rFonts w:ascii="Arial" w:hAnsi="Arial" w:cs="Arial"/>
                <w:sz w:val="20"/>
                <w:szCs w:val="20"/>
              </w:rPr>
            </w:pPr>
            <w:bookmarkStart w:id="13" w:name="_Toc100261417"/>
            <w:r w:rsidRPr="00BC5040">
              <w:rPr>
                <w:rFonts w:ascii="Arial" w:hAnsi="Arial" w:cs="Arial"/>
                <w:sz w:val="20"/>
                <w:szCs w:val="20"/>
              </w:rPr>
              <w:t>What have you learned?</w:t>
            </w:r>
            <w:bookmarkEnd w:id="13"/>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CED9BA" w14:textId="6FA02180" w:rsidR="0017337C" w:rsidRPr="00BC5040" w:rsidRDefault="0017337C" w:rsidP="007246B8">
            <w:pPr>
              <w:rPr>
                <w:rFonts w:ascii="Arial" w:hAnsi="Arial" w:cs="Arial"/>
                <w:sz w:val="20"/>
                <w:szCs w:val="20"/>
              </w:rPr>
            </w:pPr>
            <w:r>
              <w:rPr>
                <w:rFonts w:ascii="Arial" w:hAnsi="Arial" w:cs="Arial"/>
                <w:sz w:val="20"/>
                <w:szCs w:val="20"/>
              </w:rPr>
              <w:t xml:space="preserve">I have learnt that providing pupils with a real-life authentic context has many benefits within the classroom environment. Pupils were able to apply their knowledge and understanding of the lesson focus of budgeting and value for money to the task in hand. Pupils demonstrated their knowledge and understanding and worked in their pairs to ensure that they were getting the best value for money when they were considering which hotels to stay in. They were able to apply their skills and knowledge to a task which they could make the connection to real-life. Pupils became really engaged with this lesson and it spanned over two lessons, with pupils asking when they would be working on it again demonstrating their enthusiasm and enjoyment of the lesson. As a teacher it was clear to see the pupil demonstrating their understanding through their calculations in checking if an ‘offer’ was the best value for money and not taking it at face value. When pupils presented their holidays to the class, they demonstrated how they had saved money and how they had achieved this. </w:t>
            </w:r>
          </w:p>
        </w:tc>
      </w:tr>
      <w:tr w:rsidR="0017337C" w:rsidRPr="00BC5040" w14:paraId="7822A462" w14:textId="77777777" w:rsidTr="007246B8">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46E584" w14:textId="77777777" w:rsidR="0017337C" w:rsidRPr="00BC5040" w:rsidRDefault="0017337C" w:rsidP="007246B8">
            <w:pPr>
              <w:pStyle w:val="Heading3"/>
              <w:jc w:val="center"/>
              <w:rPr>
                <w:rFonts w:ascii="Arial" w:hAnsi="Arial" w:cs="Arial"/>
                <w:sz w:val="20"/>
                <w:szCs w:val="20"/>
              </w:rPr>
            </w:pPr>
            <w:bookmarkStart w:id="14" w:name="_Toc100261418"/>
            <w:r w:rsidRPr="00BC5040">
              <w:rPr>
                <w:rFonts w:ascii="Arial" w:hAnsi="Arial" w:cs="Arial"/>
                <w:sz w:val="20"/>
                <w:szCs w:val="20"/>
              </w:rPr>
              <w:t>What next?</w:t>
            </w:r>
            <w:bookmarkEnd w:id="14"/>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FC202" w14:textId="77777777" w:rsidR="0017337C" w:rsidRPr="00BC5040" w:rsidRDefault="0017337C" w:rsidP="007246B8">
            <w:pPr>
              <w:rPr>
                <w:rFonts w:ascii="Arial" w:hAnsi="Arial" w:cs="Arial"/>
                <w:sz w:val="20"/>
                <w:szCs w:val="20"/>
              </w:rPr>
            </w:pPr>
            <w:r>
              <w:rPr>
                <w:rFonts w:ascii="Arial" w:hAnsi="Arial" w:cs="Arial"/>
                <w:sz w:val="20"/>
                <w:szCs w:val="20"/>
              </w:rPr>
              <w:t xml:space="preserve">In my future practice this is a lesson I would like to use again with a year six class. The pupils responded well to the task and were able to demonstrate their knowledge and understanding about value for money and budgeting in this lesson whilst applying it to a real-life situation of planning a holiday. Pupils showed their enthusiasm and enjoyment of the lesson and were all on task and working well in their pairs to complete the task to a high standard. </w:t>
            </w:r>
          </w:p>
        </w:tc>
      </w:tr>
    </w:tbl>
    <w:p w14:paraId="640945C0" w14:textId="77777777" w:rsidR="0017337C" w:rsidRPr="00BC5040" w:rsidRDefault="0017337C" w:rsidP="0017337C">
      <w:pPr>
        <w:pStyle w:val="Body"/>
        <w:widowControl w:val="0"/>
        <w:spacing w:line="240" w:lineRule="auto"/>
        <w:rPr>
          <w:rFonts w:ascii="Arial" w:hAnsi="Arial" w:cs="Arial"/>
          <w:sz w:val="20"/>
          <w:szCs w:val="20"/>
        </w:rPr>
      </w:pPr>
    </w:p>
    <w:p w14:paraId="52C5C438" w14:textId="77777777" w:rsidR="0017337C" w:rsidRPr="00BC5040" w:rsidRDefault="0017337C" w:rsidP="0017337C">
      <w:pPr>
        <w:pStyle w:val="Body"/>
        <w:rPr>
          <w:rFonts w:ascii="Arial" w:hAnsi="Arial" w:cs="Arial"/>
          <w:sz w:val="20"/>
          <w:szCs w:val="20"/>
        </w:rPr>
      </w:pPr>
    </w:p>
    <w:p w14:paraId="080580A6" w14:textId="77777777" w:rsidR="0017337C" w:rsidRPr="00BC5040" w:rsidRDefault="0017337C" w:rsidP="0017337C">
      <w:pPr>
        <w:pStyle w:val="Body"/>
        <w:rPr>
          <w:rFonts w:ascii="Arial" w:hAnsi="Arial" w:cs="Arial"/>
          <w:sz w:val="20"/>
          <w:szCs w:val="20"/>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17337C" w:rsidRPr="00BC5040" w14:paraId="2259CE4A" w14:textId="77777777" w:rsidTr="007246B8">
        <w:trPr>
          <w:trHeight w:val="792"/>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250DC9" w14:textId="77777777" w:rsidR="0017337C" w:rsidRPr="00BC5040" w:rsidRDefault="0017337C" w:rsidP="007246B8">
            <w:pPr>
              <w:pStyle w:val="Heading2"/>
              <w:jc w:val="center"/>
              <w:rPr>
                <w:rFonts w:ascii="Arial" w:hAnsi="Arial" w:cs="Arial"/>
                <w:sz w:val="20"/>
                <w:szCs w:val="20"/>
              </w:rPr>
            </w:pPr>
            <w:bookmarkStart w:id="15" w:name="_Toc100261419"/>
            <w:r w:rsidRPr="00BC5040">
              <w:rPr>
                <w:rFonts w:ascii="Arial" w:hAnsi="Arial" w:cs="Arial"/>
                <w:sz w:val="20"/>
                <w:szCs w:val="20"/>
              </w:rPr>
              <w:lastRenderedPageBreak/>
              <w:t>Professional Experience Template 4</w:t>
            </w:r>
            <w:bookmarkEnd w:id="15"/>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8EBBAC" w14:textId="77777777" w:rsidR="0017337C" w:rsidRDefault="0017337C" w:rsidP="007246B8">
            <w:pPr>
              <w:rPr>
                <w:rFonts w:ascii="Arial" w:hAnsi="Arial" w:cs="Arial"/>
                <w:sz w:val="20"/>
                <w:szCs w:val="20"/>
              </w:rPr>
            </w:pPr>
          </w:p>
          <w:p w14:paraId="0CC2A5A8" w14:textId="77777777" w:rsidR="0017337C" w:rsidRPr="00BC5040" w:rsidRDefault="0017337C" w:rsidP="007246B8">
            <w:pPr>
              <w:rPr>
                <w:rFonts w:ascii="Arial" w:hAnsi="Arial" w:cs="Arial"/>
                <w:sz w:val="20"/>
                <w:szCs w:val="20"/>
              </w:rPr>
            </w:pPr>
            <w:r>
              <w:rPr>
                <w:rFonts w:ascii="Arial" w:hAnsi="Arial" w:cs="Arial"/>
                <w:sz w:val="20"/>
                <w:szCs w:val="20"/>
              </w:rPr>
              <w:t>PTE3 – NewsRound Reports</w:t>
            </w:r>
          </w:p>
        </w:tc>
      </w:tr>
      <w:tr w:rsidR="0017337C" w:rsidRPr="00BC5040" w14:paraId="65F06A6B" w14:textId="77777777" w:rsidTr="007246B8">
        <w:trPr>
          <w:trHeight w:val="581"/>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4B9F75" w14:textId="77777777" w:rsidR="0017337C" w:rsidRPr="00BC5040" w:rsidRDefault="0017337C" w:rsidP="007246B8">
            <w:pPr>
              <w:pStyle w:val="Heading2"/>
              <w:jc w:val="center"/>
              <w:rPr>
                <w:rFonts w:ascii="Arial" w:hAnsi="Arial" w:cs="Arial"/>
                <w:sz w:val="20"/>
                <w:szCs w:val="20"/>
              </w:rPr>
            </w:pPr>
            <w:bookmarkStart w:id="16" w:name="_Toc100261420"/>
            <w:r w:rsidRPr="00BC5040">
              <w:rPr>
                <w:rFonts w:ascii="Arial" w:hAnsi="Arial" w:cs="Arial"/>
                <w:sz w:val="20"/>
                <w:szCs w:val="20"/>
              </w:rPr>
              <w:t>Pedagogy Standard</w:t>
            </w:r>
            <w:bookmarkEnd w:id="16"/>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313CA5" w14:textId="77777777" w:rsidR="0017337C" w:rsidRPr="00BC5040" w:rsidRDefault="0017337C" w:rsidP="007246B8">
            <w:pPr>
              <w:pStyle w:val="Body"/>
              <w:spacing w:after="0" w:line="240" w:lineRule="auto"/>
              <w:rPr>
                <w:rFonts w:ascii="Arial" w:hAnsi="Arial" w:cs="Arial"/>
                <w:sz w:val="20"/>
                <w:szCs w:val="20"/>
              </w:rPr>
            </w:pPr>
            <w:r w:rsidRPr="00BC5040">
              <w:rPr>
                <w:rFonts w:ascii="Arial" w:hAnsi="Arial" w:cs="Arial"/>
                <w:b/>
                <w:bCs/>
                <w:color w:val="2E74B5"/>
                <w:sz w:val="20"/>
                <w:szCs w:val="20"/>
                <w:u w:color="2E74B5"/>
              </w:rPr>
              <w:t>Cross-curricular themes</w:t>
            </w:r>
          </w:p>
        </w:tc>
      </w:tr>
      <w:tr w:rsidR="0017337C" w:rsidRPr="00BC5040" w14:paraId="5485753E" w14:textId="77777777" w:rsidTr="007246B8">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2F7B0A" w14:textId="77777777" w:rsidR="0017337C" w:rsidRPr="00BC5040" w:rsidRDefault="0017337C" w:rsidP="007246B8">
            <w:pPr>
              <w:pStyle w:val="Heading3"/>
              <w:jc w:val="center"/>
              <w:rPr>
                <w:rFonts w:ascii="Arial" w:hAnsi="Arial" w:cs="Arial"/>
                <w:sz w:val="20"/>
                <w:szCs w:val="20"/>
              </w:rPr>
            </w:pPr>
            <w:bookmarkStart w:id="17" w:name="_Toc100261421"/>
            <w:r w:rsidRPr="00BC5040">
              <w:rPr>
                <w:rFonts w:ascii="Arial" w:hAnsi="Arial" w:cs="Arial"/>
                <w:sz w:val="20"/>
                <w:szCs w:val="20"/>
              </w:rPr>
              <w:t>What did you do and why?</w:t>
            </w:r>
            <w:bookmarkEnd w:id="17"/>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900540" w14:textId="5AF3922E" w:rsidR="0017337C" w:rsidRPr="00BC5040" w:rsidRDefault="0017337C" w:rsidP="007246B8">
            <w:pPr>
              <w:rPr>
                <w:rFonts w:ascii="Arial" w:hAnsi="Arial" w:cs="Arial"/>
                <w:sz w:val="20"/>
                <w:szCs w:val="20"/>
              </w:rPr>
            </w:pPr>
            <w:r w:rsidRPr="00BC5040">
              <w:rPr>
                <w:rFonts w:ascii="Arial" w:hAnsi="Arial" w:cs="Arial"/>
                <w:sz w:val="20"/>
                <w:szCs w:val="20"/>
              </w:rPr>
              <w:t xml:space="preserve">The pupils text type for the half term was discussion writing, to engage and enthuse the pupils I decided to plan a series of lessons </w:t>
            </w:r>
            <w:r w:rsidR="00027A8E">
              <w:rPr>
                <w:rFonts w:ascii="Arial" w:hAnsi="Arial" w:cs="Arial"/>
                <w:sz w:val="20"/>
                <w:szCs w:val="20"/>
              </w:rPr>
              <w:t xml:space="preserve">which focused on incorporating literacy and digital competency skills. The end product was the pupils filming their Newsround reports in pairs demonstrating the knowledge and understanding of the skills they had developed over the series of lessons. Pupils then had a screening morning where they viewed one another’s work and were able to provide each other with feedback via the application SeeSaw. The lessons were planned to incorporate many digital competency skills such as filming, creating a professional looking video as well as developing the pupils’ discussion text type skills. </w:t>
            </w:r>
          </w:p>
          <w:p w14:paraId="5D9FBF94" w14:textId="23375714" w:rsidR="0017337C" w:rsidRPr="00BC5040" w:rsidRDefault="0017337C" w:rsidP="007246B8">
            <w:pPr>
              <w:rPr>
                <w:rFonts w:ascii="Arial" w:hAnsi="Arial" w:cs="Arial"/>
                <w:sz w:val="20"/>
                <w:szCs w:val="20"/>
              </w:rPr>
            </w:pPr>
            <w:r w:rsidRPr="00BC5040">
              <w:rPr>
                <w:rFonts w:ascii="Arial" w:hAnsi="Arial" w:cs="Arial"/>
                <w:sz w:val="20"/>
                <w:szCs w:val="20"/>
              </w:rPr>
              <w:t>I had observed through my initial first weeks on PTE practice that many members of the class did not feel confident in being able to speak in front of their peers. They were working towards presenting their own presentation on a Wonder of Wales at the beginning of March and so I decided that it would be a good link to provide them with an opportunity to speak in front of their peers before this took place.</w:t>
            </w:r>
            <w:r w:rsidR="00027A8E">
              <w:rPr>
                <w:rFonts w:ascii="Arial" w:hAnsi="Arial" w:cs="Arial"/>
                <w:sz w:val="20"/>
                <w:szCs w:val="20"/>
              </w:rPr>
              <w:t xml:space="preserve"> I planned for lessons which incorporated pupils focusing on their oracy skills such as speaking to one another about a topic of choice and setting themselves targets to work on from a class success criteria on public speaking. </w:t>
            </w:r>
          </w:p>
        </w:tc>
      </w:tr>
      <w:tr w:rsidR="0017337C" w:rsidRPr="00BC5040" w14:paraId="253C2ACA" w14:textId="77777777" w:rsidTr="007246B8">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EFBB9E" w14:textId="77777777" w:rsidR="0017337C" w:rsidRPr="00BC5040" w:rsidRDefault="0017337C" w:rsidP="007246B8">
            <w:pPr>
              <w:pStyle w:val="Heading3"/>
              <w:jc w:val="center"/>
              <w:rPr>
                <w:rFonts w:ascii="Arial" w:hAnsi="Arial" w:cs="Arial"/>
                <w:sz w:val="20"/>
                <w:szCs w:val="20"/>
              </w:rPr>
            </w:pPr>
            <w:bookmarkStart w:id="18" w:name="_Toc100261422"/>
            <w:r w:rsidRPr="00BC5040">
              <w:rPr>
                <w:rFonts w:ascii="Arial" w:hAnsi="Arial" w:cs="Arial"/>
                <w:sz w:val="20"/>
                <w:szCs w:val="20"/>
              </w:rPr>
              <w:t>What have you learned?</w:t>
            </w:r>
            <w:bookmarkEnd w:id="18"/>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FD6C0B" w14:textId="77777777" w:rsidR="0017337C" w:rsidRPr="00BC5040" w:rsidRDefault="0017337C" w:rsidP="007246B8">
            <w:pPr>
              <w:rPr>
                <w:rFonts w:ascii="Arial" w:hAnsi="Arial" w:cs="Arial"/>
                <w:sz w:val="20"/>
                <w:szCs w:val="20"/>
              </w:rPr>
            </w:pPr>
            <w:r w:rsidRPr="00BC5040">
              <w:rPr>
                <w:rFonts w:ascii="Arial" w:hAnsi="Arial" w:cs="Arial"/>
                <w:sz w:val="20"/>
                <w:szCs w:val="20"/>
              </w:rPr>
              <w:t xml:space="preserve">I have learnt that the pupils responded well to being given the freedom to decide their own topic and this then resulted in pupils taking ownership over their own work. They also demonstrated their engagement and enthusiasm with the end product as they asked both my class mentor and I a number of times when they would be working on their Newsround reports. Pupils stayed on task and the standard of work was high throughout the course of lessons, the Newsround reports were interesting, and pupils demonstrated the skills they had learnt such as body language as well as ways to use their voice in order to engage their audience. </w:t>
            </w:r>
          </w:p>
          <w:p w14:paraId="2E26E56C" w14:textId="1302C23E" w:rsidR="0017337C" w:rsidRPr="00BC5040" w:rsidRDefault="0017337C" w:rsidP="007246B8">
            <w:pPr>
              <w:rPr>
                <w:rFonts w:ascii="Arial" w:hAnsi="Arial" w:cs="Arial"/>
                <w:sz w:val="20"/>
                <w:szCs w:val="20"/>
              </w:rPr>
            </w:pPr>
            <w:r w:rsidRPr="00BC5040">
              <w:rPr>
                <w:rFonts w:ascii="Arial" w:hAnsi="Arial" w:cs="Arial"/>
                <w:sz w:val="20"/>
                <w:szCs w:val="20"/>
              </w:rPr>
              <w:t>Pupils demonstrated their knowledge and understanding of discussion writing throughout the course of the lessons and their Newsround reports reflected this. All pupils had used a balanced argument as well as not providing an opinion just facts and allowing the audience to make their own decisions once reading/viewing the piece. It provided me with the confidence to allow the learners freedom to make their own choices and to lead their own learning, this was something I then incorporated into other lessons whilst on PTE3.</w:t>
            </w:r>
            <w:r w:rsidR="00305E93">
              <w:rPr>
                <w:rFonts w:ascii="Arial" w:hAnsi="Arial" w:cs="Arial"/>
                <w:sz w:val="20"/>
                <w:szCs w:val="20"/>
              </w:rPr>
              <w:t xml:space="preserve"> The digital competency skills the pupils used throughout these lessons they then replicated in future lessons such as being able to collaborate on PowerPoint presentations which is something they were shown while working on their Newsround reports. </w:t>
            </w:r>
          </w:p>
        </w:tc>
      </w:tr>
      <w:tr w:rsidR="0017337C" w:rsidRPr="00BC5040" w14:paraId="3E924C9B" w14:textId="77777777" w:rsidTr="007246B8">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4256F6" w14:textId="77777777" w:rsidR="0017337C" w:rsidRPr="00BC5040" w:rsidRDefault="0017337C" w:rsidP="007246B8">
            <w:pPr>
              <w:pStyle w:val="Heading3"/>
              <w:jc w:val="center"/>
              <w:rPr>
                <w:rFonts w:ascii="Arial" w:hAnsi="Arial" w:cs="Arial"/>
                <w:sz w:val="20"/>
                <w:szCs w:val="20"/>
              </w:rPr>
            </w:pPr>
            <w:bookmarkStart w:id="19" w:name="_Toc100261423"/>
            <w:r w:rsidRPr="00BC5040">
              <w:rPr>
                <w:rFonts w:ascii="Arial" w:hAnsi="Arial" w:cs="Arial"/>
                <w:sz w:val="20"/>
                <w:szCs w:val="20"/>
              </w:rPr>
              <w:t>What next?</w:t>
            </w:r>
            <w:bookmarkEnd w:id="19"/>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0ECB18" w14:textId="77777777" w:rsidR="0017337C" w:rsidRPr="00BC5040" w:rsidRDefault="0017337C" w:rsidP="007246B8">
            <w:pPr>
              <w:rPr>
                <w:rFonts w:ascii="Arial" w:hAnsi="Arial" w:cs="Arial"/>
                <w:sz w:val="20"/>
                <w:szCs w:val="20"/>
              </w:rPr>
            </w:pPr>
            <w:r w:rsidRPr="00BC5040">
              <w:rPr>
                <w:rFonts w:ascii="Arial" w:hAnsi="Arial" w:cs="Arial"/>
                <w:sz w:val="20"/>
                <w:szCs w:val="20"/>
              </w:rPr>
              <w:t xml:space="preserve">These lessons proved effective in engaging the pupils as well as providing them </w:t>
            </w:r>
            <w:r>
              <w:rPr>
                <w:rFonts w:ascii="Arial" w:hAnsi="Arial" w:cs="Arial"/>
                <w:sz w:val="20"/>
                <w:szCs w:val="20"/>
              </w:rPr>
              <w:t>with lessons which incorporated many of the areas of learning and experience</w:t>
            </w:r>
            <w:r w:rsidRPr="00BC5040">
              <w:rPr>
                <w:rFonts w:ascii="Arial" w:hAnsi="Arial" w:cs="Arial"/>
                <w:sz w:val="20"/>
                <w:szCs w:val="20"/>
              </w:rPr>
              <w:t>. They were able to identify areas of interest to them and research this area independently further. However, pupils also worked on their public speaking skills which is a lifelong skill to have. In the future I would like to reenact these lessons as I felt they were beneficial for the learners.</w:t>
            </w:r>
          </w:p>
        </w:tc>
      </w:tr>
    </w:tbl>
    <w:p w14:paraId="118CB437" w14:textId="699BE102" w:rsidR="006419C3" w:rsidRDefault="00B97CD4" w:rsidP="00920B4A">
      <w:pPr>
        <w:pStyle w:val="AssignHeader"/>
        <w:jc w:val="both"/>
      </w:pPr>
      <w:r>
        <w:lastRenderedPageBreak/>
        <w:t xml:space="preserve">Part </w:t>
      </w:r>
      <w:r w:rsidR="00EC2F68">
        <w:t>2: Critically reflect on how your professional practice has been transformed in relation to planning, teaching</w:t>
      </w:r>
      <w:r w:rsidR="00ED6B2E">
        <w:t>,</w:t>
      </w:r>
      <w:r w:rsidR="00EC2F68">
        <w:t xml:space="preserve"> and assessing. Identify up to three of the twelve pedagogical principles to critically explore and justify the next steps in your development. </w:t>
      </w:r>
    </w:p>
    <w:p w14:paraId="18E76547" w14:textId="77777777" w:rsidR="00750433" w:rsidRDefault="00750433" w:rsidP="00EE7983">
      <w:pPr>
        <w:pStyle w:val="AssignBody"/>
        <w:jc w:val="both"/>
      </w:pPr>
    </w:p>
    <w:p w14:paraId="536DF7A0" w14:textId="77777777" w:rsidR="00CA1F1F" w:rsidRDefault="00CA1F1F" w:rsidP="00EE7983">
      <w:pPr>
        <w:pStyle w:val="AssignBody"/>
        <w:jc w:val="both"/>
        <w:rPr>
          <w:u w:val="single"/>
        </w:rPr>
      </w:pPr>
      <w:r>
        <w:rPr>
          <w:u w:val="single"/>
        </w:rPr>
        <w:t>Introduction</w:t>
      </w:r>
    </w:p>
    <w:p w14:paraId="35EA8ED6" w14:textId="3CC18EF7" w:rsidR="002C5F55" w:rsidRDefault="00121804" w:rsidP="00EE7983">
      <w:pPr>
        <w:pStyle w:val="AssignBody"/>
        <w:jc w:val="both"/>
      </w:pPr>
      <w:r>
        <w:t xml:space="preserve">This assignment focuses on </w:t>
      </w:r>
      <w:r w:rsidR="00D0419F">
        <w:t xml:space="preserve">how the student teacher’s professional practice has been transformed in relation to planning, teaching, and assessing using one of the twelve pedagogical principles. </w:t>
      </w:r>
      <w:r w:rsidR="00BB47AA">
        <w:t xml:space="preserve">The pedagogical principle chosen for this assignment is </w:t>
      </w:r>
      <w:r w:rsidR="004A2FD0">
        <w:t>cross</w:t>
      </w:r>
      <w:r w:rsidR="002E42AA">
        <w:t>-</w:t>
      </w:r>
      <w:r w:rsidR="004A2FD0">
        <w:t xml:space="preserve">curricular responsibilities </w:t>
      </w:r>
      <w:r w:rsidR="00BB47AA">
        <w:t>with Welsh Government (20</w:t>
      </w:r>
      <w:r w:rsidR="000E629B">
        <w:t>19</w:t>
      </w:r>
      <w:r w:rsidR="00BB47AA">
        <w:t xml:space="preserve">) explaining how for </w:t>
      </w:r>
      <w:r w:rsidR="00A46A3F">
        <w:t>teaching and leadership</w:t>
      </w:r>
      <w:r w:rsidR="00BB47AA">
        <w:t xml:space="preserve"> standards</w:t>
      </w:r>
      <w:r w:rsidR="00A46A3F">
        <w:t xml:space="preserve"> </w:t>
      </w:r>
      <w:r w:rsidR="00BB47AA">
        <w:t>teachers</w:t>
      </w:r>
      <w:r w:rsidR="004A2FD0">
        <w:t xml:space="preserve"> must ensure that cross</w:t>
      </w:r>
      <w:r w:rsidR="002E42AA">
        <w:t>-</w:t>
      </w:r>
      <w:r w:rsidR="004A2FD0">
        <w:t>curricular learning is routinely used and the range exploits more complex learning which is made explicit through effective reflection on learning</w:t>
      </w:r>
      <w:r w:rsidR="00A46A3F">
        <w:t>.</w:t>
      </w:r>
      <w:r w:rsidR="002C5F55">
        <w:t xml:space="preserve"> </w:t>
      </w:r>
      <w:r w:rsidR="008561BD">
        <w:t>I chose the pedagogical principle cross-curricular learning as</w:t>
      </w:r>
      <w:r w:rsidR="00A279C1">
        <w:t xml:space="preserve"> in Curriculum for Wales it is stated how mandatory cross-curricular skills of literacy, numeracy, and digital competency, allows learners to access the breadth of a school’s curriculum and offer learners a wealth of opportunities to provide them with lifelong skills (Welsh Government, 2022 a). </w:t>
      </w:r>
      <w:r w:rsidR="002E42AA">
        <w:t>In Successful Futures (2015</w:t>
      </w:r>
      <w:r w:rsidR="00266C03">
        <w:t xml:space="preserve"> a</w:t>
      </w:r>
      <w:r w:rsidR="002E42AA">
        <w:t xml:space="preserve">) it is highlighted how literacy, numeracy and digital competency should be cross-curricular responsibilities of all teachers to ensure that all learners develop high levels of competence in these areas and are given frequent opportunities to develop, extend and apply them. </w:t>
      </w:r>
      <w:r w:rsidR="00A279C1">
        <w:t>The importance of this pedagogical principle and its benefits for learners are unfounded</w:t>
      </w:r>
      <w:r w:rsidR="00E41089">
        <w:t xml:space="preserve">, </w:t>
      </w:r>
      <w:r w:rsidR="00A279C1">
        <w:t>which is why I felt it was important for me to focus and address this principle throughout my time on placement.</w:t>
      </w:r>
      <w:r w:rsidR="001164C1">
        <w:t xml:space="preserve"> Welsh Government (2022, a) explain how rather than planning for skills separately practitioners should be developing and reinforcing these skills across the curriculum which was something I was focusing on throughout my time on placement. </w:t>
      </w:r>
    </w:p>
    <w:p w14:paraId="68966B66" w14:textId="3CA71798" w:rsidR="00CA1F1F" w:rsidRPr="00CA1F1F" w:rsidRDefault="00CA1F1F" w:rsidP="00EE7983">
      <w:pPr>
        <w:pStyle w:val="AssignBody"/>
        <w:jc w:val="both"/>
        <w:rPr>
          <w:u w:val="single"/>
        </w:rPr>
      </w:pPr>
      <w:r>
        <w:rPr>
          <w:u w:val="single"/>
        </w:rPr>
        <w:t xml:space="preserve">Literature Review and Reflection on Practice </w:t>
      </w:r>
    </w:p>
    <w:p w14:paraId="16DD5663" w14:textId="1CD66239" w:rsidR="0078289D" w:rsidRDefault="009A3FA9" w:rsidP="00EE7983">
      <w:pPr>
        <w:pStyle w:val="AssignBody"/>
        <w:jc w:val="both"/>
      </w:pPr>
      <w:r>
        <w:t xml:space="preserve">Welsh Government (2022, </w:t>
      </w:r>
      <w:r w:rsidR="00052589">
        <w:t>b</w:t>
      </w:r>
      <w:r>
        <w:t>) state how pedagogy is at the heart of curriculum of Wales and how all schools need to consider the twelve pedagogical principles</w:t>
      </w:r>
      <w:r w:rsidR="00E81DE5">
        <w:t xml:space="preserve"> </w:t>
      </w:r>
      <w:r>
        <w:t xml:space="preserve">they will need </w:t>
      </w:r>
      <w:r>
        <w:lastRenderedPageBreak/>
        <w:t xml:space="preserve">to </w:t>
      </w:r>
      <w:r w:rsidR="009E2799">
        <w:t>employ to</w:t>
      </w:r>
      <w:r>
        <w:t xml:space="preserve"> support learners in realising the four purposes.</w:t>
      </w:r>
      <w:r w:rsidR="00BA6ABB">
        <w:t xml:space="preserve"> This change in curriculum design could be seen to link with Barnes (2015</w:t>
      </w:r>
      <w:r w:rsidR="00904711">
        <w:t>, a</w:t>
      </w:r>
      <w:r w:rsidR="00BA6ABB">
        <w:t>) who explains how the daily lives of children should be central to curriculum decisions and how traditional pedagogical methods are not always appropriate for a twenty first century classroom and suggests how schools need to adopt a rich variety of experiences for learners. Curriculum for Wales is placing learners at the heart of the curriculum and encourages a more holistic view of each learner’s development (Welsh Government, 2022 c). Literacy, numeracy</w:t>
      </w:r>
      <w:r w:rsidR="005D3BCF">
        <w:t xml:space="preserve">, </w:t>
      </w:r>
      <w:r w:rsidR="00BA6ABB">
        <w:t>and digital competency are mandatory cross-curricular skills within the Curriculum for Wales but how these skills are developed in the curriculum will be decided to fit with individual schools’ approaches (Welsh Government, 2022 d)</w:t>
      </w:r>
      <w:r w:rsidR="00EB2ED7">
        <w:t xml:space="preserve">, many schools have chosen to use a </w:t>
      </w:r>
      <w:r w:rsidR="0078289D">
        <w:t>theme-based</w:t>
      </w:r>
      <w:r w:rsidR="00EB2ED7">
        <w:t xml:space="preserve"> approach to aid them with this cross-curricular skills approach. </w:t>
      </w:r>
    </w:p>
    <w:p w14:paraId="0CBA3CD3" w14:textId="77777777" w:rsidR="004E74BC" w:rsidRDefault="00954032" w:rsidP="004B633E">
      <w:pPr>
        <w:pStyle w:val="AssignBody"/>
        <w:jc w:val="both"/>
      </w:pPr>
      <w:r>
        <w:t xml:space="preserve">Barnes (2018) </w:t>
      </w:r>
      <w:r w:rsidR="00C87816">
        <w:t xml:space="preserve">discusses how thoughtfully choosing a theme can define the aims and ethos of a school and by using meta-themes you have the potential to engage children emotionally, socially and will stretch their mental and physical ability. Barnes idea could be seen to link with Curriculum for Wales whereby schools are using themes as a driver to ensure that they deliver a cross-curricular approach. </w:t>
      </w:r>
      <w:r w:rsidR="004B633E">
        <w:t xml:space="preserve">Ko and Sammons (2013) research found that there is a need for practitioners to incorporate student perspectives into their classroom which promote a positive classroom and school environment which engages and motivates learners. </w:t>
      </w:r>
      <w:r w:rsidR="00A277CB">
        <w:t>This could potentially be linked to Estyn’s (2018</w:t>
      </w:r>
      <w:r w:rsidR="00C54C3A">
        <w:t xml:space="preserve"> a</w:t>
      </w:r>
      <w:r w:rsidR="00A277CB">
        <w:t xml:space="preserve">) good practice which describes how by providing pupils with opportunities to plan activities and decide on new themes, pupils had a better understanding of the four purposes and felt actively involved in the school. </w:t>
      </w:r>
    </w:p>
    <w:p w14:paraId="0A101C99" w14:textId="374859CF" w:rsidR="00360237" w:rsidRDefault="009A2329" w:rsidP="00ED29D0">
      <w:pPr>
        <w:pStyle w:val="AssignBody"/>
        <w:jc w:val="both"/>
      </w:pPr>
      <w:r>
        <w:t>This is something I witnessed</w:t>
      </w:r>
      <w:r w:rsidR="00C66444">
        <w:t xml:space="preserve"> and incorporated into my practice</w:t>
      </w:r>
      <w:r>
        <w:t xml:space="preserve"> whilst on placement</w:t>
      </w:r>
      <w:r w:rsidR="00C66444">
        <w:t>,</w:t>
      </w:r>
      <w:r>
        <w:t xml:space="preserve"> where the school adopted </w:t>
      </w:r>
      <w:r w:rsidR="00C66444">
        <w:t xml:space="preserve">an </w:t>
      </w:r>
      <w:r>
        <w:t>EPIC (everyone planning in class) approach and the pupils decided what they would like to learn about throughout the topic</w:t>
      </w:r>
      <w:r w:rsidR="00C66444">
        <w:t xml:space="preserve">. </w:t>
      </w:r>
      <w:r w:rsidR="004E74BC">
        <w:t>This approach could be seen to link with Dewey’s theory where he believed that children’s interests and powers furnish the curriculum</w:t>
      </w:r>
      <w:r w:rsidR="00256029">
        <w:t xml:space="preserve"> (Pound, 2006)</w:t>
      </w:r>
      <w:r w:rsidR="004E74BC">
        <w:t xml:space="preserve">. </w:t>
      </w:r>
      <w:r w:rsidR="00581E59">
        <w:t xml:space="preserve"> On placement, t</w:t>
      </w:r>
      <w:r w:rsidR="00C66444">
        <w:t>his</w:t>
      </w:r>
      <w:r>
        <w:t xml:space="preserve"> then </w:t>
      </w:r>
      <w:r w:rsidR="00C66444">
        <w:t xml:space="preserve">informed the practitioners who </w:t>
      </w:r>
      <w:r>
        <w:t xml:space="preserve">would ensure these </w:t>
      </w:r>
      <w:r w:rsidR="00C66444">
        <w:t xml:space="preserve">ideas </w:t>
      </w:r>
      <w:r>
        <w:t xml:space="preserve">formed the foundations for their topic webs and </w:t>
      </w:r>
      <w:r w:rsidR="00C66444">
        <w:t>lesson plans</w:t>
      </w:r>
      <w:r w:rsidR="00C54C3A">
        <w:t xml:space="preserve"> whilst ensuring that they provided strong links to the four purposes and that pupils could identify them after the lesson by questioning </w:t>
      </w:r>
      <w:r w:rsidR="004D753A">
        <w:t>pupils</w:t>
      </w:r>
      <w:r w:rsidR="00C66444">
        <w:t>.</w:t>
      </w:r>
      <w:r w:rsidR="004B633E">
        <w:t xml:space="preserve"> </w:t>
      </w:r>
      <w:r w:rsidR="00A92558">
        <w:t xml:space="preserve">This was not something I had used in previous placement experiences and so I had the opportunity to observe and experience first-hand the benefits this approach had within the classroom environment. </w:t>
      </w:r>
      <w:r w:rsidR="005F4AC6">
        <w:t xml:space="preserve">Through discussions with my class mentor as well </w:t>
      </w:r>
      <w:r w:rsidR="005F4AC6">
        <w:lastRenderedPageBreak/>
        <w:t>as observing their lessons, I was able to work on how to effectively create meaningful cross-curricular lessons</w:t>
      </w:r>
      <w:r w:rsidR="00581E59">
        <w:t xml:space="preserve"> using the class theme</w:t>
      </w:r>
      <w:r w:rsidR="005F4AC6">
        <w:t xml:space="preserve">. </w:t>
      </w:r>
      <w:r w:rsidR="00C54C3A">
        <w:t xml:space="preserve">This links with Estyn (2018, b) who have found that most schools have introduced worthwhile cross-curricular activities which allows teachers to develop the four purposes through well-planned activities. </w:t>
      </w:r>
    </w:p>
    <w:p w14:paraId="17149A11" w14:textId="4BB199FF" w:rsidR="00256029" w:rsidRDefault="00C4411B" w:rsidP="00ED29D0">
      <w:pPr>
        <w:pStyle w:val="AssignBody"/>
        <w:jc w:val="both"/>
      </w:pPr>
      <w:r>
        <w:t xml:space="preserve">Throughout my time on placement, I was able to develop my own understanding of cross-curricular skills and how these are incorporated into lesson plans as well </w:t>
      </w:r>
      <w:r w:rsidR="00581E59">
        <w:t xml:space="preserve">as ensuring </w:t>
      </w:r>
      <w:r w:rsidR="00081169">
        <w:t>they were engaging and well-structured to ensure pupil progression</w:t>
      </w:r>
      <w:r>
        <w:t xml:space="preserve">. Through research into what good cross-curricular looks like in the classroom environment </w:t>
      </w:r>
      <w:r w:rsidR="00081169">
        <w:t xml:space="preserve">as well as observing my class mentor, </w:t>
      </w:r>
      <w:r>
        <w:t>I was able to develop and enhance my own practice</w:t>
      </w:r>
      <w:r w:rsidR="00081169">
        <w:t>.</w:t>
      </w:r>
      <w:r>
        <w:t xml:space="preserve"> </w:t>
      </w:r>
    </w:p>
    <w:p w14:paraId="5E70C32F" w14:textId="77777777" w:rsidR="00581E59" w:rsidRDefault="00ED29D0" w:rsidP="00ED29D0">
      <w:pPr>
        <w:pStyle w:val="AssignBody"/>
        <w:jc w:val="both"/>
      </w:pPr>
      <w:r>
        <w:t>Estyn (2017) explain how an example of</w:t>
      </w:r>
      <w:r w:rsidR="00B52586">
        <w:t xml:space="preserve"> excellent</w:t>
      </w:r>
      <w:r>
        <w:t xml:space="preserve"> use of cross-curricular skills in schools aids pupils in having engaging and exciting learning experiences which are well-structured and thought out to ensure they refine and develop a wide range of cross-curricular skills in meaningful contexts.</w:t>
      </w:r>
      <w:r w:rsidR="00B52586">
        <w:t xml:space="preserve"> The school reported that they had observed improvements in </w:t>
      </w:r>
      <w:r w:rsidR="00B8210E">
        <w:t>pupils’</w:t>
      </w:r>
      <w:r w:rsidR="00B52586">
        <w:t xml:space="preserve"> outcomes as well as improvements in consistency and quality in pupils’ books and e-portfolios</w:t>
      </w:r>
      <w:r w:rsidR="00581E59">
        <w:t xml:space="preserve"> (Estyn, 2017)</w:t>
      </w:r>
      <w:r w:rsidR="00B52586">
        <w:t>.</w:t>
      </w:r>
      <w:r w:rsidR="003C631D">
        <w:t xml:space="preserve"> </w:t>
      </w:r>
      <w:r w:rsidR="00C529E7">
        <w:t xml:space="preserve">Casas, </w:t>
      </w:r>
      <w:r w:rsidR="00EF4D82">
        <w:t xml:space="preserve">Whitaker and Zoul (2020) suggest how by using cross-curricular skills in the classroom learners are better prepared to become independent and successful in life, becoming lifelong learners and succeed within society, which links </w:t>
      </w:r>
      <w:r w:rsidR="009A3FA9">
        <w:t>to one of the four purposes</w:t>
      </w:r>
      <w:r w:rsidR="00EF4D82">
        <w:t xml:space="preserve"> of Curriculum for Wales which is for all learners in Wales to be enterprising, creative contributors who are ready to play a full part in life and work (Welsh Government, 2015 b).</w:t>
      </w:r>
      <w:r w:rsidR="0073541E">
        <w:t xml:space="preserve"> </w:t>
      </w:r>
    </w:p>
    <w:p w14:paraId="71A01A88" w14:textId="139DBF4A" w:rsidR="00256029" w:rsidRDefault="006D52CB" w:rsidP="00ED29D0">
      <w:pPr>
        <w:pStyle w:val="AssignBody"/>
        <w:jc w:val="both"/>
      </w:pPr>
      <w:r>
        <w:t xml:space="preserve">However, The Great Teaching Toolkit (2020) consider how good practitioners need to ensure that they have the relevant pedagogical content knowledge (PCK) ensuring that they can connect different parts of the curriculum, making connections with what pupils already know, and ensuring the learning moves along. They go onto </w:t>
      </w:r>
      <w:r w:rsidR="004477D0">
        <w:t xml:space="preserve">discuss </w:t>
      </w:r>
      <w:r>
        <w:t>how th</w:t>
      </w:r>
      <w:r w:rsidR="004477D0">
        <w:t>e</w:t>
      </w:r>
      <w:r>
        <w:t xml:space="preserve"> practitioner is exemplified in curriculum planning and lesson plans and reactivate prior knowledge, </w:t>
      </w:r>
      <w:r w:rsidR="004477D0">
        <w:t>on placement</w:t>
      </w:r>
      <w:r w:rsidR="00581E59">
        <w:t>,</w:t>
      </w:r>
      <w:r w:rsidR="004477D0">
        <w:t xml:space="preserve"> I ensured that every lesson activated pupils’ prior knowledge</w:t>
      </w:r>
      <w:r w:rsidR="00A92558">
        <w:t xml:space="preserve"> through effective assessment for learning techniques</w:t>
      </w:r>
      <w:r w:rsidR="004477D0">
        <w:t xml:space="preserve">. </w:t>
      </w:r>
      <w:r w:rsidR="001E5D9D">
        <w:t xml:space="preserve">I ensured that </w:t>
      </w:r>
      <w:r w:rsidR="00A92558">
        <w:t xml:space="preserve">throughout my lesson plans </w:t>
      </w:r>
      <w:r w:rsidR="001E5D9D">
        <w:t xml:space="preserve">I focused on cross-curricular skills </w:t>
      </w:r>
      <w:r w:rsidR="00A92558">
        <w:t xml:space="preserve">through the </w:t>
      </w:r>
      <w:r w:rsidR="001E5D9D">
        <w:t>theme of a Newsround report</w:t>
      </w:r>
      <w:r w:rsidR="00A92558">
        <w:t>, incorporating</w:t>
      </w:r>
      <w:r w:rsidR="0012071B">
        <w:t xml:space="preserve"> a range of cross-curricular skills for the pupils including the digital competency framework</w:t>
      </w:r>
      <w:r w:rsidR="00A3698B">
        <w:t xml:space="preserve"> as well as using </w:t>
      </w:r>
      <w:r w:rsidR="00581E59">
        <w:t>discussion</w:t>
      </w:r>
      <w:r w:rsidR="00BB419F">
        <w:t xml:space="preserve"> writing as the underlying driver for the lessons.</w:t>
      </w:r>
      <w:r w:rsidR="00412F2F">
        <w:t xml:space="preserve"> Through the series of </w:t>
      </w:r>
      <w:r w:rsidR="003D0BD9">
        <w:t>lessons,</w:t>
      </w:r>
      <w:r w:rsidR="00412F2F">
        <w:t xml:space="preserve"> it allowed me as a practitioner to experience first-hand planning cross-curricular lessons using a theme and to explore the advantages of this pedagogical principle.</w:t>
      </w:r>
      <w:r w:rsidR="00551B7F">
        <w:t xml:space="preserve"> I used the skills I had </w:t>
      </w:r>
      <w:r w:rsidR="00551B7F">
        <w:lastRenderedPageBreak/>
        <w:t xml:space="preserve">developed before placement when working on the </w:t>
      </w:r>
      <w:r w:rsidR="009A1F0A">
        <w:t>60</w:t>
      </w:r>
      <w:r w:rsidR="00581E59">
        <w:t>08</w:t>
      </w:r>
      <w:r w:rsidR="009A1F0A">
        <w:t>-module</w:t>
      </w:r>
      <w:r w:rsidR="00551B7F">
        <w:t xml:space="preserve"> incorporating the</w:t>
      </w:r>
      <w:r w:rsidR="009A1F0A">
        <w:t xml:space="preserve"> series of lessons which focused on progression to aid me when planning on placement</w:t>
      </w:r>
      <w:r w:rsidR="00551B7F">
        <w:t>.</w:t>
      </w:r>
      <w:r w:rsidR="00412F2F">
        <w:t xml:space="preserve"> </w:t>
      </w:r>
    </w:p>
    <w:p w14:paraId="0737B5C0" w14:textId="0C674A75" w:rsidR="0072555B" w:rsidRDefault="009866DD" w:rsidP="00ED29D0">
      <w:pPr>
        <w:pStyle w:val="AssignBody"/>
        <w:jc w:val="both"/>
      </w:pPr>
      <w:r>
        <w:t xml:space="preserve">On the other hand, Estyn (2018, b) </w:t>
      </w:r>
      <w:r w:rsidR="00670759">
        <w:t xml:space="preserve">found that many primary schools have arrangements to implement the literacy and numeracy framework and plan cross-curricular work however, work repeats what is taught in language lessons and does not always develop pupils’ skills in a meaningful context. They also discovered that </w:t>
      </w:r>
      <w:r w:rsidR="00B2054C">
        <w:t>teachers do not always provide pupils with regular, worthwhile opportunities to develop their problem-solving, creative, and critical thinking skills. Estyn (2018) also considered how schools included the digital competency framework through appropriate thematic work.</w:t>
      </w:r>
      <w:r w:rsidR="003B3546">
        <w:t xml:space="preserve"> </w:t>
      </w:r>
      <w:r w:rsidR="001A14AE">
        <w:t>On placement, I taught the pupils several lessons on coding, as this was not something I was familiar or confident with I ensured that I spent time at home practising before teaching the pupils so that I had the relevant pedagogical content knowledge to ensure the pupils had the best opportunity.</w:t>
      </w:r>
      <w:r w:rsidR="0001455C">
        <w:t xml:space="preserve"> By doing so, I felt more prepared before the lesson and was able to assist the pupils with any issues they had and how to overcome these together which I would not have been confident in doing if I had not researched coding beforehand.</w:t>
      </w:r>
      <w:r w:rsidR="003D0BD9">
        <w:t xml:space="preserve"> </w:t>
      </w:r>
      <w:r w:rsidR="00705EED">
        <w:t xml:space="preserve">Hattie (2009) agrees with this concept, as he examined how aspects relating to the curriculum which had a positive impact on student learning when using a cross-curricular approach which is that students have a deep understanding of each curriculum subject and how strategies that teachers use should be active in teaching specific skills and </w:t>
      </w:r>
      <w:r w:rsidR="00A92558">
        <w:t xml:space="preserve">ensuring </w:t>
      </w:r>
      <w:r w:rsidR="00705EED">
        <w:t>deeper understanding</w:t>
      </w:r>
      <w:r w:rsidR="00A92558">
        <w:t xml:space="preserve"> of pupils</w:t>
      </w:r>
      <w:r w:rsidR="00705EED">
        <w:t xml:space="preserve">. </w:t>
      </w:r>
    </w:p>
    <w:p w14:paraId="596C85AB" w14:textId="415616FE" w:rsidR="00283469" w:rsidRDefault="00362328" w:rsidP="00ED29D0">
      <w:pPr>
        <w:pStyle w:val="AssignBody"/>
        <w:jc w:val="both"/>
      </w:pPr>
      <w:r>
        <w:t xml:space="preserve">Throughout the theme of the Newsround reports on placement as well as focusing on cross-curricular skills I ensured that the pupils were able to take ownership over their own learning and make choices for themselves, such as being able to select their own topic and conduct their own independent research into this area for their report. </w:t>
      </w:r>
      <w:r w:rsidR="00283469">
        <w:t xml:space="preserve">Through researching the work of Barnes (2015, b) he states that cross-curricular learning promotes authenticity in teaching and learning but how as a practitioner you need to ensure that you consider progression and ensure appropriate challenge for all pupils. This was something which at times I found a challenge, ensuring the appropriate challenge of all pupils when using cross-curricular skills and at times I used mixed ability groups so that all pupils were assigned a role and worked with a pupil who was more knowledgeable than them. This was taken from Vygotsky’s theory of the zone of proximal development and by using a more knowledgeable other he </w:t>
      </w:r>
      <w:r w:rsidR="00283469">
        <w:lastRenderedPageBreak/>
        <w:t xml:space="preserve">suggested that this interaction benefits both the child who is being helped as well as the child who is helping (Pound, 2006). I found that through working together in small mixed ability groups and providing the pupils with individual roles to play the standard of work was high and the pupils were all able to explain what they had learnt in the lesson through questioning and class discussion. </w:t>
      </w:r>
      <w:r w:rsidR="006E7253">
        <w:t>The Education Endowment Foundation (2018) research showed how mixed ability groups had a positive impact on pupil outcomes and that those with low attainment particularly benefitted.</w:t>
      </w:r>
      <w:r w:rsidR="00197DCD">
        <w:t xml:space="preserve"> The Department of Education and Skills (2005) state how for mixed ability groups to work they should not have an overreliance on the direction and presence of the teacher, this is something I took on board and especially in mixed ability grouping lessons I planned for pupils to be self-directed in their learning and completing the task. </w:t>
      </w:r>
    </w:p>
    <w:p w14:paraId="4DE1C04D" w14:textId="5610B13E" w:rsidR="00362328" w:rsidRDefault="00FA06A4" w:rsidP="00ED29D0">
      <w:pPr>
        <w:pStyle w:val="AssignBody"/>
        <w:jc w:val="both"/>
      </w:pPr>
      <w:r>
        <w:t>There was also a focus on the use of digital technology and the different skills that the pupils could use to enhance their reports such as looking at filming skills, using the green screen as well as creating their reports on I Movie editing before uploading their work onto the digital platform SeeSaw. SAGE (2015) found that by using ‘new media’ in classrooms learners can discover new authentic content, can be more actively engaged, and will provide effective feedback to their peers. However, Hattie</w:t>
      </w:r>
      <w:r w:rsidR="00B87250">
        <w:t xml:space="preserve"> suggested </w:t>
      </w:r>
      <w:r>
        <w:t>that computers do not always lead to improved learning outcomes but, certain uses do produce gains for learners such as through self-regulation by the learner (SAGE 2015) which is what</w:t>
      </w:r>
      <w:r w:rsidR="00B87250">
        <w:t xml:space="preserve"> the planned lessons </w:t>
      </w:r>
      <w:r>
        <w:t>aimed to achieve</w:t>
      </w:r>
      <w:r w:rsidR="00B87250">
        <w:t xml:space="preserve"> as well as incorporating peer assessment through a digital platform. </w:t>
      </w:r>
      <w:r w:rsidR="000D50DB">
        <w:t>Hewitt and Tarrant</w:t>
      </w:r>
      <w:r w:rsidR="00677975">
        <w:t>’s</w:t>
      </w:r>
      <w:r w:rsidR="000D50DB">
        <w:t xml:space="preserve"> (2015) </w:t>
      </w:r>
      <w:r w:rsidR="00677975">
        <w:t>idea of</w:t>
      </w:r>
      <w:r w:rsidR="000D50DB">
        <w:t xml:space="preserve"> self-regulated learning</w:t>
      </w:r>
      <w:r w:rsidR="00677975">
        <w:t xml:space="preserve"> seems to link with this</w:t>
      </w:r>
      <w:r w:rsidR="000D50DB">
        <w:t>, explaining how the teacher should plan for projects which drive the development of self-directed learning by the pupils and active learning takes place from active engagement with the learning content and process.</w:t>
      </w:r>
      <w:r w:rsidR="00AB4F57">
        <w:t xml:space="preserve"> Estyn (20</w:t>
      </w:r>
      <w:r w:rsidR="00E00678">
        <w:t>18, c)</w:t>
      </w:r>
      <w:r w:rsidR="00AB4F57">
        <w:t xml:space="preserve"> explains how schools have begun to work towards the digital competency framework</w:t>
      </w:r>
      <w:r w:rsidR="000D50DB">
        <w:t xml:space="preserve"> </w:t>
      </w:r>
      <w:r w:rsidR="00AB4F57">
        <w:t xml:space="preserve">however, they found that schools do not always have a clear vision on how they will incorporate the digital competency framework into their curriculum, this is something which will need to be taken into consideration when working with a new school. I have found throughout my three years in university that schools have differing levels of technology and access to these resources which is again something which will need to be considered by the practitioner when planning and delivering these lessons. </w:t>
      </w:r>
      <w:r w:rsidR="005A44A9">
        <w:t xml:space="preserve">However, Estyn (2016) shares how an example of good practice of using the digital competency framework enhances and develops the skills of pupils, parents, staff, and the wider community with pupils being at the heart of </w:t>
      </w:r>
      <w:r w:rsidR="005A44A9">
        <w:lastRenderedPageBreak/>
        <w:t>successful training events. Teachers also provide pupils with rich experiences and have embedded digital competency skills into their classrooms.</w:t>
      </w:r>
    </w:p>
    <w:p w14:paraId="66A88F5E" w14:textId="2CFC54D6" w:rsidR="00105B03" w:rsidRDefault="00B461FA" w:rsidP="00ED29D0">
      <w:pPr>
        <w:pStyle w:val="AssignBody"/>
        <w:jc w:val="both"/>
      </w:pPr>
      <w:r>
        <w:t>Welsh Government (2022, a) explain how learners must be given opportunities across the curriculum to develop speaking, listening, reading</w:t>
      </w:r>
      <w:r w:rsidR="00CF2ECB">
        <w:t>,</w:t>
      </w:r>
      <w:r>
        <w:t xml:space="preserve"> and writing skills. </w:t>
      </w:r>
      <w:r w:rsidR="00CF2ECB">
        <w:t xml:space="preserve">Estyn (2018, d) states how best practice is where they adapted their curriculum to incorporate the literacy and numeracy framework by linking activities with literacy and numeracy framework statements and planned each session to cover skills for all pupils. </w:t>
      </w:r>
      <w:r w:rsidR="005E7AF9">
        <w:t>Bruner suggests how pupils can be involved in improving their literacy and language skills through undertaking more demanding and challenging tasks but ensuring that they are supported throughout (Gray and MacBlain, 2015).</w:t>
      </w:r>
      <w:r w:rsidR="004E74BC">
        <w:t xml:space="preserve"> It could be suggested that this idea links with Vygotsky’s scaffolding </w:t>
      </w:r>
      <w:r w:rsidR="00256029">
        <w:t xml:space="preserve">which is where the practitioner understands what the pupil can do and planning a curriculum which challenges their current capability (Pound, 2006). </w:t>
      </w:r>
      <w:r w:rsidR="00C319EB">
        <w:t xml:space="preserve">On placement, I explored the integration of literacy skills into other areas of learning and experience and could witness how they enhanced the learning of the pupils in the class. They responded well in particular to the themes and were keen to use the knowledge and skills they had learnt to complete their work to a high standard. Pupils demonstrated </w:t>
      </w:r>
      <w:r w:rsidR="008F2C49">
        <w:t xml:space="preserve">excellent oracy skills when creating and delivering their ‘Wonder of Wales’ presentations to the class and were able to give effective feedback to one another to provide them with their next steps for learning. </w:t>
      </w:r>
    </w:p>
    <w:p w14:paraId="674F5F78" w14:textId="109A22F1" w:rsidR="00CA1F1F" w:rsidRPr="00CA1F1F" w:rsidRDefault="00CA1F1F" w:rsidP="00ED29D0">
      <w:pPr>
        <w:pStyle w:val="AssignBody"/>
        <w:jc w:val="both"/>
        <w:rPr>
          <w:u w:val="single"/>
        </w:rPr>
      </w:pPr>
      <w:r>
        <w:rPr>
          <w:u w:val="single"/>
        </w:rPr>
        <w:t>Conclusion</w:t>
      </w:r>
    </w:p>
    <w:p w14:paraId="5EF0CDBC" w14:textId="7140F264" w:rsidR="00252334" w:rsidRDefault="00157D19" w:rsidP="00ED29D0">
      <w:pPr>
        <w:pStyle w:val="AssignBody"/>
        <w:jc w:val="both"/>
      </w:pPr>
      <w:r>
        <w:t>Throughout my time on placement my own knowledge and understanding of cross-curricular skills has been improved as well as my confidence in effectively planning lessons which incorporate these skills for pupils.</w:t>
      </w:r>
      <w:r w:rsidR="00EF4495">
        <w:t xml:space="preserve"> Welsh Government (2019) QTS descriptor explains how the teacher knows, understands, and engages with the development of cross-curricular themes relevant to areas of learning and justifies decisions. This descriptor was something which I </w:t>
      </w:r>
      <w:r w:rsidR="003058A9">
        <w:t>ensured that I worked towards achieving throughout placement</w:t>
      </w:r>
      <w:r w:rsidR="006A2435">
        <w:t>.</w:t>
      </w:r>
      <w:r w:rsidR="003058A9">
        <w:t xml:space="preserve"> I wanted to ensure that I felt confident planning lessons which incorporated cross-curricular skills as well as ensuring that the experiences were meaningful and relevant to the pupils. After the Newsround report theme, I focused on both the science and technology t</w:t>
      </w:r>
      <w:r w:rsidR="006A2435">
        <w:t>heme</w:t>
      </w:r>
      <w:r w:rsidR="003058A9">
        <w:t xml:space="preserve"> which was adaptation and the humanities t</w:t>
      </w:r>
      <w:r w:rsidR="006A2435">
        <w:t>heme</w:t>
      </w:r>
      <w:r w:rsidR="003058A9">
        <w:t xml:space="preserve"> which was sustainability. After planning and delivering the Newsround lessons I felt much more comfortable incorporating cross-curricular skills into lessons which </w:t>
      </w:r>
      <w:r w:rsidR="00906A5C">
        <w:t xml:space="preserve">used the class themes. </w:t>
      </w:r>
      <w:r w:rsidR="00105B03">
        <w:t xml:space="preserve">For my future progression and practice I would like to explore in further depth planning and executing more cross-curricular </w:t>
      </w:r>
      <w:r w:rsidR="00105B03">
        <w:lastRenderedPageBreak/>
        <w:t xml:space="preserve">lessons as I have seen first-hand the benefit they have on pupils learning experiences. However, it has highlighted areas of development for my own practice which is the digital competency framework and I have already signed up to some online courses to ensure that I have the appropriate knowledge to be able to deliver these lessons in the future to a high standard for the learners. </w:t>
      </w:r>
      <w:r w:rsidR="00747D20">
        <w:t xml:space="preserve">I will aim to work towards Welsh Government (2022, a) guidance where it states learners should be given opportunities across the curriculum to be confident users of technologies to help them function, communicate effectively, and make sense of the world. </w:t>
      </w:r>
    </w:p>
    <w:p w14:paraId="639FCDCD" w14:textId="441DC793" w:rsidR="00CA1F1F" w:rsidRDefault="00D42EFD" w:rsidP="00ED29D0">
      <w:pPr>
        <w:pStyle w:val="AssignBody"/>
        <w:jc w:val="both"/>
      </w:pPr>
      <w:r>
        <w:t xml:space="preserve">I’ve found that throughout my time on placement I have grown in knowledge and confidence when using a cross-curricular approach as well as understanding how to incorporate the literacy and numeracy framework into other areas of learning and experience. </w:t>
      </w:r>
      <w:r w:rsidR="005B13D5">
        <w:t xml:space="preserve">I have observed lessons using a theme to teach the new curriculum to the pupils and have witnessed the benefits to this. I have spoken with my class mentor about how best to incorporate the literacy, numeracy and digital competency frameworks into lessons and we discussed techniques to trial. Providing the learners with the freedom to lead their own learning and well as planning and executing lessons which sparked their interest such as the coding lesson were worthwhile learning experiences for myself as the practitioner as I could see how when the pupils are engaged they are on task and have a more enhanced learning experience. </w:t>
      </w:r>
    </w:p>
    <w:p w14:paraId="54A2C760" w14:textId="6926AF2E" w:rsidR="00B200B4" w:rsidRDefault="004278A1" w:rsidP="00ED29D0">
      <w:pPr>
        <w:pStyle w:val="AssignBody"/>
        <w:jc w:val="both"/>
      </w:pPr>
      <w:r>
        <w:t>In the future, I will look to take the good practice that I have used on this placement experience and will put it into practice in whichever class I teach. I saw the benefits of involving the learners in planning a topic and how incorporating a curriculum where they are active participants and learn about things which are relevant and interesting to them.</w:t>
      </w:r>
      <w:r w:rsidR="00695023">
        <w:t xml:space="preserve"> I would like to incorporate more lessons in the future where pupils take ownership of their learning and have opportunities to lead their own learning without much direction from the teacher, as it was interesting to see how pupils all thrived at this approach and were all engaged and on task throughout these lessons and had an excellent understanding of the lesson aims and concepts in the plenary. </w:t>
      </w:r>
    </w:p>
    <w:p w14:paraId="22C9DC1C" w14:textId="7580ED3F" w:rsidR="00F16631" w:rsidRDefault="00F16631" w:rsidP="00ED29D0">
      <w:pPr>
        <w:pStyle w:val="AssignBody"/>
        <w:jc w:val="both"/>
      </w:pPr>
    </w:p>
    <w:p w14:paraId="6E1A885D" w14:textId="0AEE4901" w:rsidR="00663037" w:rsidRDefault="00663037" w:rsidP="00ED29D0">
      <w:pPr>
        <w:pStyle w:val="AssignBody"/>
        <w:jc w:val="both"/>
      </w:pPr>
    </w:p>
    <w:p w14:paraId="72737085" w14:textId="51B09141" w:rsidR="00663037" w:rsidRDefault="00663037" w:rsidP="00ED29D0">
      <w:pPr>
        <w:pStyle w:val="AssignBody"/>
        <w:jc w:val="both"/>
      </w:pPr>
    </w:p>
    <w:p w14:paraId="7DC15D06" w14:textId="7E1ABD64" w:rsidR="00663037" w:rsidRDefault="00663037" w:rsidP="00ED29D0">
      <w:pPr>
        <w:pStyle w:val="AssignBody"/>
        <w:jc w:val="both"/>
      </w:pPr>
    </w:p>
    <w:p w14:paraId="10CB8216" w14:textId="6A4A4800" w:rsidR="00663037" w:rsidRDefault="00663037" w:rsidP="00ED29D0">
      <w:pPr>
        <w:pStyle w:val="AssignBody"/>
        <w:jc w:val="both"/>
      </w:pPr>
    </w:p>
    <w:p w14:paraId="3EB9292D" w14:textId="725859F4" w:rsidR="00663037" w:rsidRDefault="00663037" w:rsidP="00663037">
      <w:pPr>
        <w:pStyle w:val="AssignBody"/>
        <w:jc w:val="center"/>
        <w:rPr>
          <w:u w:val="single"/>
        </w:rPr>
      </w:pPr>
      <w:r>
        <w:rPr>
          <w:u w:val="single"/>
        </w:rPr>
        <w:t>Reference List</w:t>
      </w:r>
    </w:p>
    <w:p w14:paraId="427FD73B" w14:textId="77777777" w:rsidR="00627F39" w:rsidRDefault="00627F39" w:rsidP="00663037">
      <w:pPr>
        <w:pStyle w:val="AssignBody"/>
        <w:jc w:val="center"/>
        <w:rPr>
          <w:u w:val="single"/>
        </w:rPr>
      </w:pPr>
    </w:p>
    <w:p w14:paraId="58786BDF" w14:textId="77777777" w:rsidR="00627F39" w:rsidRPr="00883978" w:rsidRDefault="00627F39" w:rsidP="00627F39">
      <w:pPr>
        <w:spacing w:line="360" w:lineRule="auto"/>
        <w:jc w:val="both"/>
        <w:rPr>
          <w:rFonts w:ascii="Arial" w:hAnsi="Arial" w:cs="Arial"/>
          <w:i/>
          <w:iCs/>
        </w:rPr>
      </w:pPr>
      <w:r w:rsidRPr="00883978">
        <w:rPr>
          <w:rFonts w:ascii="Arial" w:hAnsi="Arial" w:cs="Arial"/>
        </w:rPr>
        <w:t xml:space="preserve">Barnes, J (2015, b) </w:t>
      </w:r>
      <w:r w:rsidRPr="00883978">
        <w:rPr>
          <w:rFonts w:ascii="Arial" w:hAnsi="Arial" w:cs="Arial"/>
          <w:i/>
          <w:iCs/>
        </w:rPr>
        <w:t>An Introduction to Cross-Curricular Learning.</w:t>
      </w:r>
    </w:p>
    <w:p w14:paraId="1ECF4126" w14:textId="77777777" w:rsidR="00627F39" w:rsidRPr="00883978" w:rsidRDefault="00627F39" w:rsidP="00627F39">
      <w:pPr>
        <w:spacing w:line="360" w:lineRule="auto"/>
        <w:jc w:val="both"/>
        <w:rPr>
          <w:rFonts w:ascii="Arial" w:hAnsi="Arial" w:cs="Arial"/>
        </w:rPr>
      </w:pPr>
      <w:r w:rsidRPr="00883978">
        <w:rPr>
          <w:rFonts w:ascii="Arial" w:hAnsi="Arial" w:cs="Arial"/>
        </w:rPr>
        <w:t xml:space="preserve">Available at: </w:t>
      </w:r>
      <w:hyperlink r:id="rId10" w:history="1">
        <w:r w:rsidRPr="00883978">
          <w:rPr>
            <w:rStyle w:val="Hyperlink"/>
            <w:rFonts w:ascii="Arial" w:hAnsi="Arial" w:cs="Arial"/>
          </w:rPr>
          <w:t>(PDF) An Introduction to Cross-Curricular Learning (researchgate.net)</w:t>
        </w:r>
      </w:hyperlink>
    </w:p>
    <w:p w14:paraId="1003214E" w14:textId="77777777" w:rsidR="00627F39" w:rsidRPr="00883978" w:rsidRDefault="00627F39" w:rsidP="00627F39">
      <w:pPr>
        <w:spacing w:line="360" w:lineRule="auto"/>
        <w:jc w:val="both"/>
        <w:rPr>
          <w:rFonts w:ascii="Arial" w:hAnsi="Arial" w:cs="Arial"/>
        </w:rPr>
      </w:pPr>
      <w:r w:rsidRPr="00883978">
        <w:rPr>
          <w:rFonts w:ascii="Arial" w:hAnsi="Arial" w:cs="Arial"/>
        </w:rPr>
        <w:t>(Accessed 3</w:t>
      </w:r>
      <w:r w:rsidRPr="00883978">
        <w:rPr>
          <w:rFonts w:ascii="Arial" w:hAnsi="Arial" w:cs="Arial"/>
          <w:vertAlign w:val="superscript"/>
        </w:rPr>
        <w:t>rd</w:t>
      </w:r>
      <w:r w:rsidRPr="00883978">
        <w:rPr>
          <w:rFonts w:ascii="Arial" w:hAnsi="Arial" w:cs="Arial"/>
        </w:rPr>
        <w:t xml:space="preserve"> April 2022) </w:t>
      </w:r>
    </w:p>
    <w:p w14:paraId="63216049" w14:textId="77777777" w:rsidR="00627F39" w:rsidRPr="00883978" w:rsidRDefault="00627F39" w:rsidP="00627F39">
      <w:pPr>
        <w:spacing w:line="360" w:lineRule="auto"/>
        <w:jc w:val="both"/>
        <w:rPr>
          <w:rFonts w:ascii="Arial" w:hAnsi="Arial" w:cs="Arial"/>
        </w:rPr>
      </w:pPr>
      <w:r w:rsidRPr="00883978">
        <w:rPr>
          <w:rFonts w:ascii="Arial" w:hAnsi="Arial" w:cs="Arial"/>
        </w:rPr>
        <w:t xml:space="preserve">Barnes, J (2018) </w:t>
      </w:r>
      <w:r w:rsidRPr="00883978">
        <w:rPr>
          <w:rFonts w:ascii="Arial" w:hAnsi="Arial" w:cs="Arial"/>
          <w:i/>
          <w:iCs/>
        </w:rPr>
        <w:t xml:space="preserve">Applying Cross-Curricular Approaches Creatively. </w:t>
      </w:r>
      <w:r w:rsidRPr="00883978">
        <w:rPr>
          <w:rFonts w:ascii="Arial" w:hAnsi="Arial" w:cs="Arial"/>
        </w:rPr>
        <w:t>London: SAGE Publications Ltd.</w:t>
      </w:r>
    </w:p>
    <w:p w14:paraId="1277BE25" w14:textId="77777777" w:rsidR="00627F39" w:rsidRPr="00883978" w:rsidRDefault="00627F39" w:rsidP="00627F39">
      <w:pPr>
        <w:spacing w:line="360" w:lineRule="auto"/>
        <w:jc w:val="both"/>
        <w:rPr>
          <w:rFonts w:ascii="Arial" w:hAnsi="Arial" w:cs="Arial"/>
        </w:rPr>
      </w:pPr>
      <w:r w:rsidRPr="00883978">
        <w:rPr>
          <w:rFonts w:ascii="Arial" w:hAnsi="Arial" w:cs="Arial"/>
        </w:rPr>
        <w:t xml:space="preserve">Barnes, J. (2015 a) </w:t>
      </w:r>
      <w:r w:rsidRPr="00883978">
        <w:rPr>
          <w:rFonts w:ascii="Arial" w:hAnsi="Arial" w:cs="Arial"/>
          <w:i/>
          <w:iCs/>
        </w:rPr>
        <w:t xml:space="preserve">Cross-Curricular Learning 3-14. </w:t>
      </w:r>
      <w:r w:rsidRPr="00883978">
        <w:rPr>
          <w:rFonts w:ascii="Arial" w:hAnsi="Arial" w:cs="Arial"/>
        </w:rPr>
        <w:t>3</w:t>
      </w:r>
      <w:r w:rsidRPr="00883978">
        <w:rPr>
          <w:rFonts w:ascii="Arial" w:hAnsi="Arial" w:cs="Arial"/>
          <w:vertAlign w:val="superscript"/>
        </w:rPr>
        <w:t>rd</w:t>
      </w:r>
      <w:r w:rsidRPr="00883978">
        <w:rPr>
          <w:rFonts w:ascii="Arial" w:hAnsi="Arial" w:cs="Arial"/>
        </w:rPr>
        <w:t xml:space="preserve"> Edition. London: SAGE Publications Ltd.</w:t>
      </w:r>
    </w:p>
    <w:p w14:paraId="16C63AF4" w14:textId="77777777" w:rsidR="00627F39" w:rsidRPr="00883978" w:rsidRDefault="00627F39" w:rsidP="00627F39">
      <w:pPr>
        <w:spacing w:line="360" w:lineRule="auto"/>
        <w:jc w:val="both"/>
        <w:rPr>
          <w:rFonts w:ascii="Arial" w:hAnsi="Arial" w:cs="Arial"/>
        </w:rPr>
      </w:pPr>
      <w:r w:rsidRPr="00883978">
        <w:rPr>
          <w:rFonts w:ascii="Arial" w:hAnsi="Arial" w:cs="Arial"/>
        </w:rPr>
        <w:t xml:space="preserve">Casas, J, Whitaker, T and Zoul, J (2020) </w:t>
      </w:r>
      <w:r w:rsidRPr="00883978">
        <w:rPr>
          <w:rFonts w:ascii="Arial" w:hAnsi="Arial" w:cs="Arial"/>
          <w:i/>
          <w:iCs/>
        </w:rPr>
        <w:t xml:space="preserve">10 Perspectives on Learning in Education. </w:t>
      </w:r>
      <w:r w:rsidRPr="00883978">
        <w:rPr>
          <w:rFonts w:ascii="Arial" w:hAnsi="Arial" w:cs="Arial"/>
        </w:rPr>
        <w:t xml:space="preserve">London: Routledge. </w:t>
      </w:r>
    </w:p>
    <w:p w14:paraId="4DD06E3E" w14:textId="77777777" w:rsidR="00627F39" w:rsidRPr="00883978" w:rsidRDefault="00627F39" w:rsidP="00627F39">
      <w:pPr>
        <w:spacing w:line="360" w:lineRule="auto"/>
        <w:jc w:val="both"/>
        <w:rPr>
          <w:rFonts w:ascii="Arial" w:hAnsi="Arial" w:cs="Arial"/>
          <w:i/>
          <w:iCs/>
        </w:rPr>
      </w:pPr>
      <w:r w:rsidRPr="00883978">
        <w:rPr>
          <w:rFonts w:ascii="Arial" w:hAnsi="Arial" w:cs="Arial"/>
        </w:rPr>
        <w:t xml:space="preserve">Education Endowment Foundation (2018) </w:t>
      </w:r>
      <w:r w:rsidRPr="00883978">
        <w:rPr>
          <w:rFonts w:ascii="Arial" w:hAnsi="Arial" w:cs="Arial"/>
          <w:i/>
          <w:iCs/>
        </w:rPr>
        <w:t>Best Practice in Mixed Attainment Grouping</w:t>
      </w:r>
    </w:p>
    <w:p w14:paraId="502224ED" w14:textId="77777777" w:rsidR="00627F39" w:rsidRPr="00883978" w:rsidRDefault="00627F39" w:rsidP="00627F39">
      <w:pPr>
        <w:spacing w:line="360" w:lineRule="auto"/>
        <w:jc w:val="both"/>
        <w:rPr>
          <w:rFonts w:ascii="Arial" w:hAnsi="Arial" w:cs="Arial"/>
        </w:rPr>
      </w:pPr>
      <w:r w:rsidRPr="00883978">
        <w:rPr>
          <w:rFonts w:ascii="Arial" w:hAnsi="Arial" w:cs="Arial"/>
        </w:rPr>
        <w:t xml:space="preserve">Available at: </w:t>
      </w:r>
      <w:hyperlink r:id="rId11" w:history="1">
        <w:r w:rsidRPr="00883978">
          <w:rPr>
            <w:rStyle w:val="Hyperlink"/>
            <w:rFonts w:ascii="Arial" w:hAnsi="Arial" w:cs="Arial"/>
          </w:rPr>
          <w:t>Best Practice in Mixed Attainment Grouping | EEF (educationendowmentfoundation.org.uk)</w:t>
        </w:r>
      </w:hyperlink>
    </w:p>
    <w:p w14:paraId="48EF8139" w14:textId="77777777" w:rsidR="00627F39" w:rsidRPr="00883978" w:rsidRDefault="00627F39" w:rsidP="00627F39">
      <w:pPr>
        <w:spacing w:line="360" w:lineRule="auto"/>
        <w:jc w:val="both"/>
        <w:rPr>
          <w:rFonts w:ascii="Arial" w:hAnsi="Arial" w:cs="Arial"/>
        </w:rPr>
      </w:pPr>
      <w:r w:rsidRPr="00883978">
        <w:rPr>
          <w:rFonts w:ascii="Arial" w:hAnsi="Arial" w:cs="Arial"/>
        </w:rPr>
        <w:t>(Accessed 5</w:t>
      </w:r>
      <w:r w:rsidRPr="00883978">
        <w:rPr>
          <w:rFonts w:ascii="Arial" w:hAnsi="Arial" w:cs="Arial"/>
          <w:vertAlign w:val="superscript"/>
        </w:rPr>
        <w:t>th</w:t>
      </w:r>
      <w:r w:rsidRPr="00883978">
        <w:rPr>
          <w:rFonts w:ascii="Arial" w:hAnsi="Arial" w:cs="Arial"/>
        </w:rPr>
        <w:t xml:space="preserve"> April 2022) </w:t>
      </w:r>
    </w:p>
    <w:p w14:paraId="273D3B7B" w14:textId="77777777" w:rsidR="00627F39" w:rsidRPr="00883978" w:rsidRDefault="00627F39" w:rsidP="00627F39">
      <w:pPr>
        <w:spacing w:line="360" w:lineRule="auto"/>
        <w:jc w:val="both"/>
        <w:rPr>
          <w:rFonts w:ascii="Arial" w:hAnsi="Arial" w:cs="Arial"/>
          <w:i/>
          <w:iCs/>
        </w:rPr>
      </w:pPr>
      <w:r w:rsidRPr="00883978">
        <w:rPr>
          <w:rFonts w:ascii="Arial" w:hAnsi="Arial" w:cs="Arial"/>
        </w:rPr>
        <w:t xml:space="preserve">Estyn (2017) </w:t>
      </w:r>
      <w:r w:rsidRPr="00883978">
        <w:rPr>
          <w:rFonts w:ascii="Arial" w:hAnsi="Arial" w:cs="Arial"/>
          <w:i/>
          <w:iCs/>
        </w:rPr>
        <w:t>Developing a skills-based curriculum in primary school.</w:t>
      </w:r>
    </w:p>
    <w:p w14:paraId="731F9401" w14:textId="77777777" w:rsidR="00627F39" w:rsidRPr="00883978" w:rsidRDefault="00627F39" w:rsidP="00627F39">
      <w:pPr>
        <w:spacing w:line="360" w:lineRule="auto"/>
        <w:jc w:val="both"/>
        <w:rPr>
          <w:rFonts w:ascii="Arial" w:hAnsi="Arial" w:cs="Arial"/>
        </w:rPr>
      </w:pPr>
      <w:r w:rsidRPr="00883978">
        <w:rPr>
          <w:rFonts w:ascii="Arial" w:hAnsi="Arial" w:cs="Arial"/>
        </w:rPr>
        <w:t xml:space="preserve">Available at: </w:t>
      </w:r>
      <w:hyperlink r:id="rId12" w:history="1">
        <w:r w:rsidRPr="00883978">
          <w:rPr>
            <w:rStyle w:val="Hyperlink"/>
            <w:rFonts w:ascii="Arial" w:hAnsi="Arial" w:cs="Arial"/>
          </w:rPr>
          <w:t>Developing a skills-based curriculum in primary school | Estyn (gov.wales)</w:t>
        </w:r>
      </w:hyperlink>
    </w:p>
    <w:p w14:paraId="1D7DDEA8" w14:textId="77777777" w:rsidR="00627F39" w:rsidRPr="00883978" w:rsidRDefault="00627F39" w:rsidP="00627F39">
      <w:pPr>
        <w:spacing w:line="360" w:lineRule="auto"/>
        <w:jc w:val="both"/>
        <w:rPr>
          <w:rFonts w:ascii="Arial" w:hAnsi="Arial" w:cs="Arial"/>
        </w:rPr>
      </w:pPr>
      <w:r w:rsidRPr="00883978">
        <w:rPr>
          <w:rFonts w:ascii="Arial" w:hAnsi="Arial" w:cs="Arial"/>
        </w:rPr>
        <w:t>(Accessed 1</w:t>
      </w:r>
      <w:r w:rsidRPr="00883978">
        <w:rPr>
          <w:rFonts w:ascii="Arial" w:hAnsi="Arial" w:cs="Arial"/>
          <w:vertAlign w:val="superscript"/>
        </w:rPr>
        <w:t>st</w:t>
      </w:r>
      <w:r w:rsidRPr="00883978">
        <w:rPr>
          <w:rFonts w:ascii="Arial" w:hAnsi="Arial" w:cs="Arial"/>
        </w:rPr>
        <w:t xml:space="preserve"> April 2022)</w:t>
      </w:r>
    </w:p>
    <w:p w14:paraId="00D382EA" w14:textId="77777777" w:rsidR="00627F39" w:rsidRPr="00883978" w:rsidRDefault="00627F39" w:rsidP="00627F39">
      <w:pPr>
        <w:spacing w:line="360" w:lineRule="auto"/>
        <w:jc w:val="both"/>
        <w:rPr>
          <w:rFonts w:ascii="Arial" w:hAnsi="Arial" w:cs="Arial"/>
          <w:i/>
          <w:iCs/>
        </w:rPr>
      </w:pPr>
      <w:r w:rsidRPr="00883978">
        <w:rPr>
          <w:rFonts w:ascii="Arial" w:hAnsi="Arial" w:cs="Arial"/>
        </w:rPr>
        <w:t xml:space="preserve">Estyn (2018 a) </w:t>
      </w:r>
      <w:r w:rsidRPr="00883978">
        <w:rPr>
          <w:rFonts w:ascii="Arial" w:hAnsi="Arial" w:cs="Arial"/>
          <w:i/>
          <w:iCs/>
        </w:rPr>
        <w:t>Working with pupils to plan a better curriculum</w:t>
      </w:r>
    </w:p>
    <w:p w14:paraId="4D52011B" w14:textId="77777777" w:rsidR="00627F39" w:rsidRPr="00883978" w:rsidRDefault="00627F39" w:rsidP="00627F39">
      <w:pPr>
        <w:spacing w:line="360" w:lineRule="auto"/>
        <w:jc w:val="both"/>
        <w:rPr>
          <w:rFonts w:ascii="Arial" w:hAnsi="Arial" w:cs="Arial"/>
        </w:rPr>
      </w:pPr>
      <w:r w:rsidRPr="00883978">
        <w:rPr>
          <w:rFonts w:ascii="Arial" w:hAnsi="Arial" w:cs="Arial"/>
        </w:rPr>
        <w:t xml:space="preserve">Available at: </w:t>
      </w:r>
      <w:hyperlink r:id="rId13" w:history="1">
        <w:r w:rsidRPr="00883978">
          <w:rPr>
            <w:rStyle w:val="Hyperlink"/>
            <w:rFonts w:ascii="Arial" w:hAnsi="Arial" w:cs="Arial"/>
          </w:rPr>
          <w:t>Working with pupils to plan a better curriculum | Estyn (gov.wales)</w:t>
        </w:r>
      </w:hyperlink>
    </w:p>
    <w:p w14:paraId="5E014831" w14:textId="77777777" w:rsidR="00627F39" w:rsidRPr="00883978" w:rsidRDefault="00627F39" w:rsidP="00627F39">
      <w:pPr>
        <w:spacing w:line="360" w:lineRule="auto"/>
        <w:jc w:val="both"/>
        <w:rPr>
          <w:rFonts w:ascii="Arial" w:hAnsi="Arial" w:cs="Arial"/>
        </w:rPr>
      </w:pPr>
      <w:r w:rsidRPr="00883978">
        <w:rPr>
          <w:rFonts w:ascii="Arial" w:hAnsi="Arial" w:cs="Arial"/>
        </w:rPr>
        <w:t>(Accessed 2</w:t>
      </w:r>
      <w:r w:rsidRPr="00883978">
        <w:rPr>
          <w:rFonts w:ascii="Arial" w:hAnsi="Arial" w:cs="Arial"/>
          <w:vertAlign w:val="superscript"/>
        </w:rPr>
        <w:t>nd</w:t>
      </w:r>
      <w:r w:rsidRPr="00883978">
        <w:rPr>
          <w:rFonts w:ascii="Arial" w:hAnsi="Arial" w:cs="Arial"/>
        </w:rPr>
        <w:t xml:space="preserve"> April 2022)</w:t>
      </w:r>
    </w:p>
    <w:p w14:paraId="723B6DDE" w14:textId="77777777" w:rsidR="00627F39" w:rsidRPr="00883978" w:rsidRDefault="00627F39" w:rsidP="00627F39">
      <w:pPr>
        <w:spacing w:line="360" w:lineRule="auto"/>
        <w:jc w:val="both"/>
        <w:rPr>
          <w:rFonts w:ascii="Arial" w:hAnsi="Arial" w:cs="Arial"/>
          <w:i/>
          <w:iCs/>
        </w:rPr>
      </w:pPr>
      <w:r w:rsidRPr="00883978">
        <w:rPr>
          <w:rFonts w:ascii="Arial" w:hAnsi="Arial" w:cs="Arial"/>
        </w:rPr>
        <w:t xml:space="preserve">Estyn (2018, b) </w:t>
      </w:r>
      <w:r w:rsidRPr="00883978">
        <w:rPr>
          <w:rFonts w:ascii="Arial" w:hAnsi="Arial" w:cs="Arial"/>
          <w:i/>
          <w:iCs/>
        </w:rPr>
        <w:t>Curriculum innovation in primary schools</w:t>
      </w:r>
    </w:p>
    <w:p w14:paraId="6CF2D754" w14:textId="77777777" w:rsidR="00627F39" w:rsidRPr="00883978" w:rsidRDefault="00627F39" w:rsidP="00627F39">
      <w:pPr>
        <w:spacing w:line="360" w:lineRule="auto"/>
        <w:jc w:val="both"/>
        <w:rPr>
          <w:rFonts w:ascii="Arial" w:hAnsi="Arial" w:cs="Arial"/>
        </w:rPr>
      </w:pPr>
      <w:r w:rsidRPr="00883978">
        <w:rPr>
          <w:rFonts w:ascii="Arial" w:hAnsi="Arial" w:cs="Arial"/>
        </w:rPr>
        <w:t xml:space="preserve">Available at: </w:t>
      </w:r>
      <w:hyperlink r:id="rId14" w:history="1">
        <w:r w:rsidRPr="00883978">
          <w:rPr>
            <w:rStyle w:val="Hyperlink"/>
            <w:rFonts w:ascii="Arial" w:hAnsi="Arial" w:cs="Arial"/>
          </w:rPr>
          <w:t>Thematic survey report (gov.wales)</w:t>
        </w:r>
      </w:hyperlink>
    </w:p>
    <w:p w14:paraId="3B3BB11E" w14:textId="77777777" w:rsidR="00627F39" w:rsidRPr="00883978" w:rsidRDefault="00627F39" w:rsidP="00627F39">
      <w:pPr>
        <w:spacing w:line="360" w:lineRule="auto"/>
        <w:jc w:val="both"/>
        <w:rPr>
          <w:rFonts w:ascii="Arial" w:hAnsi="Arial" w:cs="Arial"/>
        </w:rPr>
      </w:pPr>
      <w:r w:rsidRPr="00883978">
        <w:rPr>
          <w:rFonts w:ascii="Arial" w:hAnsi="Arial" w:cs="Arial"/>
        </w:rPr>
        <w:t>(Accessed 3</w:t>
      </w:r>
      <w:r w:rsidRPr="00883978">
        <w:rPr>
          <w:rFonts w:ascii="Arial" w:hAnsi="Arial" w:cs="Arial"/>
          <w:vertAlign w:val="superscript"/>
        </w:rPr>
        <w:t>rd</w:t>
      </w:r>
      <w:r w:rsidRPr="00883978">
        <w:rPr>
          <w:rFonts w:ascii="Arial" w:hAnsi="Arial" w:cs="Arial"/>
        </w:rPr>
        <w:t xml:space="preserve"> April 2022)</w:t>
      </w:r>
    </w:p>
    <w:p w14:paraId="7C06B29F" w14:textId="77777777" w:rsidR="00627F39" w:rsidRPr="00883978" w:rsidRDefault="00627F39" w:rsidP="00627F39">
      <w:pPr>
        <w:spacing w:line="360" w:lineRule="auto"/>
        <w:jc w:val="both"/>
        <w:rPr>
          <w:rFonts w:ascii="Arial" w:hAnsi="Arial" w:cs="Arial"/>
          <w:i/>
          <w:iCs/>
        </w:rPr>
      </w:pPr>
      <w:r w:rsidRPr="00883978">
        <w:rPr>
          <w:rFonts w:ascii="Arial" w:hAnsi="Arial" w:cs="Arial"/>
        </w:rPr>
        <w:t xml:space="preserve">Estyn (2018, c) </w:t>
      </w:r>
      <w:r w:rsidRPr="00883978">
        <w:rPr>
          <w:rFonts w:ascii="Arial" w:hAnsi="Arial" w:cs="Arial"/>
          <w:i/>
          <w:iCs/>
        </w:rPr>
        <w:t>Preparing for the Digital Competency Framework (DCF).</w:t>
      </w:r>
    </w:p>
    <w:p w14:paraId="27FF7F17" w14:textId="77777777" w:rsidR="00627F39" w:rsidRPr="00883978" w:rsidRDefault="00627F39" w:rsidP="00627F39">
      <w:pPr>
        <w:spacing w:line="360" w:lineRule="auto"/>
        <w:jc w:val="both"/>
        <w:rPr>
          <w:rFonts w:ascii="Arial" w:hAnsi="Arial" w:cs="Arial"/>
        </w:rPr>
      </w:pPr>
      <w:r w:rsidRPr="00883978">
        <w:rPr>
          <w:rFonts w:ascii="Arial" w:hAnsi="Arial" w:cs="Arial"/>
        </w:rPr>
        <w:t xml:space="preserve">Available at: </w:t>
      </w:r>
      <w:hyperlink r:id="rId15" w:history="1">
        <w:r w:rsidRPr="00883978">
          <w:rPr>
            <w:rStyle w:val="Hyperlink"/>
            <w:rFonts w:ascii="Arial" w:hAnsi="Arial" w:cs="Arial"/>
          </w:rPr>
          <w:t>Preparing for the new curriculum - year 2 report (gov.wales)</w:t>
        </w:r>
      </w:hyperlink>
    </w:p>
    <w:p w14:paraId="0FBB5C9E" w14:textId="77777777" w:rsidR="00627F39" w:rsidRPr="00883978" w:rsidRDefault="00627F39" w:rsidP="00627F39">
      <w:pPr>
        <w:spacing w:line="360" w:lineRule="auto"/>
        <w:jc w:val="both"/>
        <w:rPr>
          <w:rFonts w:ascii="Arial" w:hAnsi="Arial" w:cs="Arial"/>
        </w:rPr>
      </w:pPr>
      <w:r w:rsidRPr="00883978">
        <w:rPr>
          <w:rFonts w:ascii="Arial" w:hAnsi="Arial" w:cs="Arial"/>
        </w:rPr>
        <w:t>(Accessed 3</w:t>
      </w:r>
      <w:r w:rsidRPr="00883978">
        <w:rPr>
          <w:rFonts w:ascii="Arial" w:hAnsi="Arial" w:cs="Arial"/>
          <w:vertAlign w:val="superscript"/>
        </w:rPr>
        <w:t>rd</w:t>
      </w:r>
      <w:r w:rsidRPr="00883978">
        <w:rPr>
          <w:rFonts w:ascii="Arial" w:hAnsi="Arial" w:cs="Arial"/>
        </w:rPr>
        <w:t xml:space="preserve"> April 2022) </w:t>
      </w:r>
    </w:p>
    <w:p w14:paraId="21DCC2E9" w14:textId="77777777" w:rsidR="00627F39" w:rsidRPr="00883978" w:rsidRDefault="00627F39" w:rsidP="00627F39">
      <w:pPr>
        <w:spacing w:line="360" w:lineRule="auto"/>
        <w:jc w:val="both"/>
        <w:rPr>
          <w:rFonts w:ascii="Arial" w:hAnsi="Arial" w:cs="Arial"/>
          <w:i/>
          <w:iCs/>
        </w:rPr>
      </w:pPr>
      <w:r w:rsidRPr="00883978">
        <w:rPr>
          <w:rFonts w:ascii="Arial" w:hAnsi="Arial" w:cs="Arial"/>
        </w:rPr>
        <w:t xml:space="preserve">Estyn (2018, d) </w:t>
      </w:r>
      <w:r w:rsidRPr="00883978">
        <w:rPr>
          <w:rFonts w:ascii="Arial" w:hAnsi="Arial" w:cs="Arial"/>
          <w:i/>
          <w:iCs/>
        </w:rPr>
        <w:t>Developing pupils’ skills across the curriculum.</w:t>
      </w:r>
    </w:p>
    <w:p w14:paraId="2D2E3040" w14:textId="77777777" w:rsidR="00627F39" w:rsidRPr="00883978" w:rsidRDefault="00627F39" w:rsidP="00627F39">
      <w:pPr>
        <w:spacing w:line="360" w:lineRule="auto"/>
        <w:jc w:val="both"/>
        <w:rPr>
          <w:rFonts w:ascii="Arial" w:hAnsi="Arial" w:cs="Arial"/>
        </w:rPr>
      </w:pPr>
      <w:r w:rsidRPr="00883978">
        <w:rPr>
          <w:rFonts w:ascii="Arial" w:hAnsi="Arial" w:cs="Arial"/>
        </w:rPr>
        <w:t xml:space="preserve">Available at: </w:t>
      </w:r>
      <w:hyperlink r:id="rId16" w:history="1">
        <w:r w:rsidRPr="00883978">
          <w:rPr>
            <w:rStyle w:val="Hyperlink"/>
            <w:rFonts w:ascii="Arial" w:hAnsi="Arial" w:cs="Arial"/>
          </w:rPr>
          <w:t>Developing pupils’ skills across the curriculum | Estyn (gov.wales)</w:t>
        </w:r>
      </w:hyperlink>
    </w:p>
    <w:p w14:paraId="5FFDC54A" w14:textId="77777777" w:rsidR="00627F39" w:rsidRPr="00883978" w:rsidRDefault="00627F39" w:rsidP="00627F39">
      <w:pPr>
        <w:spacing w:line="360" w:lineRule="auto"/>
        <w:jc w:val="both"/>
        <w:rPr>
          <w:rFonts w:ascii="Arial" w:hAnsi="Arial" w:cs="Arial"/>
        </w:rPr>
      </w:pPr>
      <w:r w:rsidRPr="00883978">
        <w:rPr>
          <w:rFonts w:ascii="Arial" w:hAnsi="Arial" w:cs="Arial"/>
        </w:rPr>
        <w:t>(Accessed 5</w:t>
      </w:r>
      <w:r w:rsidRPr="00883978">
        <w:rPr>
          <w:rFonts w:ascii="Arial" w:hAnsi="Arial" w:cs="Arial"/>
          <w:vertAlign w:val="superscript"/>
        </w:rPr>
        <w:t>th</w:t>
      </w:r>
      <w:r w:rsidRPr="00883978">
        <w:rPr>
          <w:rFonts w:ascii="Arial" w:hAnsi="Arial" w:cs="Arial"/>
        </w:rPr>
        <w:t xml:space="preserve"> April 2022)</w:t>
      </w:r>
    </w:p>
    <w:p w14:paraId="25869102" w14:textId="77777777" w:rsidR="00627F39" w:rsidRPr="00883978" w:rsidRDefault="00627F39" w:rsidP="00627F39">
      <w:pPr>
        <w:spacing w:line="360" w:lineRule="auto"/>
        <w:jc w:val="both"/>
        <w:rPr>
          <w:rFonts w:ascii="Arial" w:hAnsi="Arial" w:cs="Arial"/>
        </w:rPr>
      </w:pPr>
      <w:r w:rsidRPr="00883978">
        <w:rPr>
          <w:rFonts w:ascii="Arial" w:hAnsi="Arial" w:cs="Arial"/>
        </w:rPr>
        <w:t xml:space="preserve">Gray, C and MacBlain, S. (2015) </w:t>
      </w:r>
      <w:r w:rsidRPr="00883978">
        <w:rPr>
          <w:rFonts w:ascii="Arial" w:hAnsi="Arial" w:cs="Arial"/>
          <w:i/>
          <w:iCs/>
        </w:rPr>
        <w:t xml:space="preserve">Learning Theories in Childhood. </w:t>
      </w:r>
      <w:r w:rsidRPr="00883978">
        <w:rPr>
          <w:rFonts w:ascii="Arial" w:hAnsi="Arial" w:cs="Arial"/>
        </w:rPr>
        <w:t>2</w:t>
      </w:r>
      <w:r w:rsidRPr="00883978">
        <w:rPr>
          <w:rFonts w:ascii="Arial" w:hAnsi="Arial" w:cs="Arial"/>
          <w:vertAlign w:val="superscript"/>
        </w:rPr>
        <w:t>nd</w:t>
      </w:r>
      <w:r w:rsidRPr="00883978">
        <w:rPr>
          <w:rFonts w:ascii="Arial" w:hAnsi="Arial" w:cs="Arial"/>
        </w:rPr>
        <w:t xml:space="preserve"> Edition. London: SAGE Publications Ltd.</w:t>
      </w:r>
    </w:p>
    <w:p w14:paraId="3675CD7F" w14:textId="77777777" w:rsidR="00627F39" w:rsidRPr="00883978" w:rsidRDefault="00627F39" w:rsidP="00627F39">
      <w:pPr>
        <w:spacing w:line="360" w:lineRule="auto"/>
        <w:jc w:val="both"/>
        <w:rPr>
          <w:rFonts w:ascii="Arial" w:hAnsi="Arial" w:cs="Arial"/>
        </w:rPr>
      </w:pPr>
      <w:r w:rsidRPr="00883978">
        <w:rPr>
          <w:rFonts w:ascii="Arial" w:hAnsi="Arial" w:cs="Arial"/>
        </w:rPr>
        <w:t xml:space="preserve">Hattie, J. (2009) </w:t>
      </w:r>
      <w:r w:rsidRPr="00883978">
        <w:rPr>
          <w:rFonts w:ascii="Arial" w:hAnsi="Arial" w:cs="Arial"/>
          <w:i/>
          <w:iCs/>
        </w:rPr>
        <w:t xml:space="preserve">Visible Learning: A synthesis of over 800 meta-analyses relating to achievement. </w:t>
      </w:r>
      <w:r w:rsidRPr="00883978">
        <w:rPr>
          <w:rFonts w:ascii="Arial" w:hAnsi="Arial" w:cs="Arial"/>
        </w:rPr>
        <w:t>Abingdon: Routledge.</w:t>
      </w:r>
    </w:p>
    <w:p w14:paraId="60595DD2" w14:textId="77777777" w:rsidR="00627F39" w:rsidRPr="00883978" w:rsidRDefault="00627F39" w:rsidP="00627F39">
      <w:pPr>
        <w:spacing w:line="360" w:lineRule="auto"/>
        <w:jc w:val="both"/>
        <w:rPr>
          <w:rFonts w:ascii="Arial" w:hAnsi="Arial" w:cs="Arial"/>
          <w:i/>
          <w:iCs/>
        </w:rPr>
      </w:pPr>
      <w:r w:rsidRPr="00883978">
        <w:rPr>
          <w:rFonts w:ascii="Arial" w:hAnsi="Arial" w:cs="Arial"/>
        </w:rPr>
        <w:lastRenderedPageBreak/>
        <w:t xml:space="preserve">Hewitt, D and Tarrant, S. (2015) </w:t>
      </w:r>
      <w:r w:rsidRPr="00883978">
        <w:rPr>
          <w:rFonts w:ascii="Arial" w:hAnsi="Arial" w:cs="Arial"/>
          <w:i/>
          <w:iCs/>
        </w:rPr>
        <w:t>Innovative Teaching and Learning in Primary Schools.</w:t>
      </w:r>
    </w:p>
    <w:p w14:paraId="5F713594" w14:textId="77777777" w:rsidR="00627F39" w:rsidRPr="00883978" w:rsidRDefault="00627F39" w:rsidP="00627F39">
      <w:pPr>
        <w:spacing w:line="360" w:lineRule="auto"/>
        <w:jc w:val="both"/>
        <w:rPr>
          <w:rFonts w:ascii="Arial" w:hAnsi="Arial" w:cs="Arial"/>
        </w:rPr>
      </w:pPr>
      <w:r w:rsidRPr="00883978">
        <w:rPr>
          <w:rFonts w:ascii="Arial" w:hAnsi="Arial" w:cs="Arial"/>
        </w:rPr>
        <w:t xml:space="preserve">Available at: </w:t>
      </w:r>
      <w:hyperlink r:id="rId17" w:history="1">
        <w:r w:rsidRPr="00883978">
          <w:rPr>
            <w:rStyle w:val="Hyperlink"/>
            <w:rFonts w:ascii="Arial" w:hAnsi="Arial" w:cs="Arial"/>
          </w:rPr>
          <w:t>SAGE Books - Innovative Teaching and Learning in Primary Schools (uwtsd.ac.uk)</w:t>
        </w:r>
      </w:hyperlink>
    </w:p>
    <w:p w14:paraId="15214503" w14:textId="77777777" w:rsidR="00627F39" w:rsidRPr="00883978" w:rsidRDefault="00627F39" w:rsidP="00627F39">
      <w:pPr>
        <w:spacing w:line="360" w:lineRule="auto"/>
        <w:jc w:val="both"/>
        <w:rPr>
          <w:rFonts w:ascii="Arial" w:hAnsi="Arial" w:cs="Arial"/>
        </w:rPr>
      </w:pPr>
      <w:r w:rsidRPr="00883978">
        <w:rPr>
          <w:rFonts w:ascii="Arial" w:hAnsi="Arial" w:cs="Arial"/>
        </w:rPr>
        <w:t>(Accessed 3</w:t>
      </w:r>
      <w:r w:rsidRPr="00883978">
        <w:rPr>
          <w:rFonts w:ascii="Arial" w:hAnsi="Arial" w:cs="Arial"/>
          <w:vertAlign w:val="superscript"/>
        </w:rPr>
        <w:t>rd</w:t>
      </w:r>
      <w:r w:rsidRPr="00883978">
        <w:rPr>
          <w:rFonts w:ascii="Arial" w:hAnsi="Arial" w:cs="Arial"/>
        </w:rPr>
        <w:t xml:space="preserve"> April 2022)</w:t>
      </w:r>
    </w:p>
    <w:p w14:paraId="38613A30" w14:textId="77777777" w:rsidR="00627F39" w:rsidRPr="00883978" w:rsidRDefault="00627F39" w:rsidP="00627F39">
      <w:pPr>
        <w:spacing w:line="360" w:lineRule="auto"/>
        <w:jc w:val="both"/>
        <w:rPr>
          <w:rFonts w:ascii="Arial" w:hAnsi="Arial" w:cs="Arial"/>
          <w:i/>
          <w:iCs/>
        </w:rPr>
      </w:pPr>
      <w:r w:rsidRPr="00883978">
        <w:rPr>
          <w:rFonts w:ascii="Arial" w:hAnsi="Arial" w:cs="Arial"/>
        </w:rPr>
        <w:t xml:space="preserve">Ko, J and Sammons, P (2013) </w:t>
      </w:r>
      <w:r w:rsidRPr="00883978">
        <w:rPr>
          <w:rFonts w:ascii="Arial" w:hAnsi="Arial" w:cs="Arial"/>
          <w:i/>
          <w:iCs/>
        </w:rPr>
        <w:t>Effective Teaching: A review of research and evidence</w:t>
      </w:r>
    </w:p>
    <w:p w14:paraId="050222D3" w14:textId="77777777" w:rsidR="00627F39" w:rsidRPr="00883978" w:rsidRDefault="00627F39" w:rsidP="00627F39">
      <w:pPr>
        <w:spacing w:line="360" w:lineRule="auto"/>
        <w:jc w:val="both"/>
        <w:rPr>
          <w:rFonts w:ascii="Arial" w:hAnsi="Arial" w:cs="Arial"/>
        </w:rPr>
      </w:pPr>
      <w:r w:rsidRPr="00883978">
        <w:rPr>
          <w:rFonts w:ascii="Arial" w:hAnsi="Arial" w:cs="Arial"/>
        </w:rPr>
        <w:t xml:space="preserve">Available at: </w:t>
      </w:r>
      <w:hyperlink r:id="rId18" w:history="1">
        <w:r w:rsidRPr="00883978">
          <w:rPr>
            <w:rStyle w:val="Hyperlink"/>
            <w:rFonts w:ascii="Arial" w:hAnsi="Arial" w:cs="Arial"/>
          </w:rPr>
          <w:t>2014KOSAMMONS--Effectiveteaching-Reprint.pdf</w:t>
        </w:r>
      </w:hyperlink>
    </w:p>
    <w:p w14:paraId="3DFEB4E5" w14:textId="77777777" w:rsidR="00627F39" w:rsidRPr="00883978" w:rsidRDefault="00627F39" w:rsidP="00627F39">
      <w:pPr>
        <w:spacing w:line="360" w:lineRule="auto"/>
        <w:jc w:val="both"/>
        <w:rPr>
          <w:rFonts w:ascii="Arial" w:hAnsi="Arial" w:cs="Arial"/>
        </w:rPr>
      </w:pPr>
      <w:r w:rsidRPr="00883978">
        <w:rPr>
          <w:rFonts w:ascii="Arial" w:hAnsi="Arial" w:cs="Arial"/>
        </w:rPr>
        <w:t>(Accessed 2</w:t>
      </w:r>
      <w:r w:rsidRPr="00883978">
        <w:rPr>
          <w:rFonts w:ascii="Arial" w:hAnsi="Arial" w:cs="Arial"/>
          <w:vertAlign w:val="superscript"/>
        </w:rPr>
        <w:t>nd</w:t>
      </w:r>
      <w:r w:rsidRPr="00883978">
        <w:rPr>
          <w:rFonts w:ascii="Arial" w:hAnsi="Arial" w:cs="Arial"/>
        </w:rPr>
        <w:t xml:space="preserve"> April 2022)</w:t>
      </w:r>
    </w:p>
    <w:p w14:paraId="6F6E9087" w14:textId="77777777" w:rsidR="00627F39" w:rsidRPr="00883978" w:rsidRDefault="00627F39" w:rsidP="00627F39">
      <w:pPr>
        <w:spacing w:line="360" w:lineRule="auto"/>
        <w:jc w:val="both"/>
        <w:rPr>
          <w:rFonts w:ascii="Arial" w:hAnsi="Arial" w:cs="Arial"/>
        </w:rPr>
      </w:pPr>
      <w:r w:rsidRPr="00883978">
        <w:rPr>
          <w:rFonts w:ascii="Arial" w:hAnsi="Arial" w:cs="Arial"/>
        </w:rPr>
        <w:t xml:space="preserve">Pound, L (2006) </w:t>
      </w:r>
      <w:r w:rsidRPr="00883978">
        <w:rPr>
          <w:rFonts w:ascii="Arial" w:hAnsi="Arial" w:cs="Arial"/>
          <w:i/>
          <w:iCs/>
        </w:rPr>
        <w:t xml:space="preserve">How children learn. </w:t>
      </w:r>
      <w:r w:rsidRPr="00883978">
        <w:rPr>
          <w:rFonts w:ascii="Arial" w:hAnsi="Arial" w:cs="Arial"/>
        </w:rPr>
        <w:t>London: Practical Pre-School Books.</w:t>
      </w:r>
    </w:p>
    <w:p w14:paraId="7FAB74FD" w14:textId="77777777" w:rsidR="00627F39" w:rsidRPr="00883978" w:rsidRDefault="00627F39" w:rsidP="00627F39">
      <w:pPr>
        <w:spacing w:line="360" w:lineRule="auto"/>
        <w:jc w:val="both"/>
        <w:rPr>
          <w:rFonts w:ascii="Arial" w:hAnsi="Arial" w:cs="Arial"/>
          <w:i/>
          <w:iCs/>
        </w:rPr>
      </w:pPr>
      <w:r w:rsidRPr="00883978">
        <w:rPr>
          <w:rFonts w:ascii="Arial" w:hAnsi="Arial" w:cs="Arial"/>
        </w:rPr>
        <w:t xml:space="preserve">SAGE (2015) </w:t>
      </w:r>
      <w:r w:rsidRPr="00883978">
        <w:rPr>
          <w:rFonts w:ascii="Arial" w:hAnsi="Arial" w:cs="Arial"/>
          <w:i/>
          <w:iCs/>
        </w:rPr>
        <w:t>The SAGE Handbook of Learning.</w:t>
      </w:r>
    </w:p>
    <w:p w14:paraId="6FB4081E" w14:textId="77777777" w:rsidR="00627F39" w:rsidRPr="00883978" w:rsidRDefault="00627F39" w:rsidP="00627F39">
      <w:pPr>
        <w:spacing w:line="360" w:lineRule="auto"/>
        <w:jc w:val="both"/>
        <w:rPr>
          <w:rFonts w:ascii="Arial" w:hAnsi="Arial" w:cs="Arial"/>
        </w:rPr>
      </w:pPr>
      <w:r w:rsidRPr="00883978">
        <w:rPr>
          <w:rFonts w:ascii="Arial" w:hAnsi="Arial" w:cs="Arial"/>
        </w:rPr>
        <w:t xml:space="preserve">Available at: </w:t>
      </w:r>
      <w:hyperlink r:id="rId19" w:history="1">
        <w:r w:rsidRPr="00883978">
          <w:rPr>
            <w:rStyle w:val="Hyperlink"/>
            <w:rFonts w:ascii="Arial" w:hAnsi="Arial" w:cs="Arial"/>
          </w:rPr>
          <w:t>SAGE Reference - The SAGE Handbook of Learning (uwtsd.ac.uk)</w:t>
        </w:r>
      </w:hyperlink>
    </w:p>
    <w:p w14:paraId="68A84AA0" w14:textId="77777777" w:rsidR="00627F39" w:rsidRPr="00883978" w:rsidRDefault="00627F39" w:rsidP="00627F39">
      <w:pPr>
        <w:spacing w:line="360" w:lineRule="auto"/>
        <w:jc w:val="both"/>
        <w:rPr>
          <w:rFonts w:ascii="Arial" w:hAnsi="Arial" w:cs="Arial"/>
        </w:rPr>
      </w:pPr>
      <w:r w:rsidRPr="00883978">
        <w:rPr>
          <w:rFonts w:ascii="Arial" w:hAnsi="Arial" w:cs="Arial"/>
        </w:rPr>
        <w:t>(Accessed 3</w:t>
      </w:r>
      <w:r w:rsidRPr="00883978">
        <w:rPr>
          <w:rFonts w:ascii="Arial" w:hAnsi="Arial" w:cs="Arial"/>
          <w:vertAlign w:val="superscript"/>
        </w:rPr>
        <w:t>rd</w:t>
      </w:r>
      <w:r w:rsidRPr="00883978">
        <w:rPr>
          <w:rFonts w:ascii="Arial" w:hAnsi="Arial" w:cs="Arial"/>
        </w:rPr>
        <w:t xml:space="preserve"> April 2022) </w:t>
      </w:r>
    </w:p>
    <w:p w14:paraId="1B43D357" w14:textId="77777777" w:rsidR="00627F39" w:rsidRPr="00883978" w:rsidRDefault="00627F39" w:rsidP="00627F39">
      <w:pPr>
        <w:spacing w:line="360" w:lineRule="auto"/>
        <w:jc w:val="both"/>
        <w:rPr>
          <w:rFonts w:ascii="Arial" w:hAnsi="Arial" w:cs="Arial"/>
          <w:i/>
          <w:iCs/>
        </w:rPr>
      </w:pPr>
      <w:r w:rsidRPr="00883978">
        <w:rPr>
          <w:rFonts w:ascii="Arial" w:hAnsi="Arial" w:cs="Arial"/>
        </w:rPr>
        <w:t xml:space="preserve">The Department of Education and Skills (2005) </w:t>
      </w:r>
      <w:r w:rsidRPr="00883978">
        <w:rPr>
          <w:rFonts w:ascii="Arial" w:hAnsi="Arial" w:cs="Arial"/>
          <w:i/>
          <w:iCs/>
        </w:rPr>
        <w:t xml:space="preserve">The Effects of Pupil Grouping: Literature Review. </w:t>
      </w:r>
    </w:p>
    <w:p w14:paraId="140F63B6" w14:textId="77777777" w:rsidR="00627F39" w:rsidRPr="00883978" w:rsidRDefault="00627F39" w:rsidP="00627F39">
      <w:pPr>
        <w:spacing w:line="360" w:lineRule="auto"/>
        <w:jc w:val="both"/>
        <w:rPr>
          <w:rFonts w:ascii="Arial" w:hAnsi="Arial" w:cs="Arial"/>
        </w:rPr>
      </w:pPr>
      <w:r w:rsidRPr="00883978">
        <w:rPr>
          <w:rFonts w:ascii="Arial" w:hAnsi="Arial" w:cs="Arial"/>
        </w:rPr>
        <w:t xml:space="preserve">Available at: </w:t>
      </w:r>
      <w:hyperlink r:id="rId20" w:history="1">
        <w:r w:rsidRPr="00883978">
          <w:rPr>
            <w:rStyle w:val="Hyperlink"/>
            <w:rFonts w:ascii="Arial" w:hAnsi="Arial" w:cs="Arial"/>
          </w:rPr>
          <w:t>Microsoft Word - RR688.doc (ioe.ac.uk)</w:t>
        </w:r>
      </w:hyperlink>
    </w:p>
    <w:p w14:paraId="2D70EBF3" w14:textId="77777777" w:rsidR="00627F39" w:rsidRPr="00883978" w:rsidRDefault="00627F39" w:rsidP="00627F39">
      <w:pPr>
        <w:spacing w:line="360" w:lineRule="auto"/>
        <w:jc w:val="both"/>
        <w:rPr>
          <w:rFonts w:ascii="Arial" w:hAnsi="Arial" w:cs="Arial"/>
        </w:rPr>
      </w:pPr>
      <w:r w:rsidRPr="00883978">
        <w:rPr>
          <w:rFonts w:ascii="Arial" w:hAnsi="Arial" w:cs="Arial"/>
        </w:rPr>
        <w:t>(Accessed 5</w:t>
      </w:r>
      <w:r w:rsidRPr="00883978">
        <w:rPr>
          <w:rFonts w:ascii="Arial" w:hAnsi="Arial" w:cs="Arial"/>
          <w:vertAlign w:val="superscript"/>
        </w:rPr>
        <w:t>th</w:t>
      </w:r>
      <w:r w:rsidRPr="00883978">
        <w:rPr>
          <w:rFonts w:ascii="Arial" w:hAnsi="Arial" w:cs="Arial"/>
        </w:rPr>
        <w:t xml:space="preserve"> April 2022)</w:t>
      </w:r>
    </w:p>
    <w:p w14:paraId="601890E8" w14:textId="77777777" w:rsidR="00627F39" w:rsidRPr="00883978" w:rsidRDefault="00627F39" w:rsidP="00627F39">
      <w:pPr>
        <w:spacing w:line="360" w:lineRule="auto"/>
        <w:jc w:val="both"/>
        <w:rPr>
          <w:rFonts w:ascii="Arial" w:hAnsi="Arial" w:cs="Arial"/>
          <w:i/>
          <w:iCs/>
        </w:rPr>
      </w:pPr>
      <w:r w:rsidRPr="00883978">
        <w:rPr>
          <w:rFonts w:ascii="Arial" w:hAnsi="Arial" w:cs="Arial"/>
        </w:rPr>
        <w:t xml:space="preserve">The Great Teaching Toolkit (2020) </w:t>
      </w:r>
      <w:r w:rsidRPr="00883978">
        <w:rPr>
          <w:rFonts w:ascii="Arial" w:hAnsi="Arial" w:cs="Arial"/>
          <w:i/>
          <w:iCs/>
        </w:rPr>
        <w:t>Great Teaching Toolkit: Evidence Review</w:t>
      </w:r>
    </w:p>
    <w:p w14:paraId="297C0700" w14:textId="3D22926E" w:rsidR="00627F39" w:rsidRPr="00883978" w:rsidRDefault="00627F39" w:rsidP="00627F39">
      <w:pPr>
        <w:spacing w:line="360" w:lineRule="auto"/>
        <w:jc w:val="both"/>
        <w:rPr>
          <w:rFonts w:ascii="Arial" w:hAnsi="Arial" w:cs="Arial"/>
        </w:rPr>
      </w:pPr>
      <w:r w:rsidRPr="00883978">
        <w:rPr>
          <w:rFonts w:ascii="Arial" w:hAnsi="Arial" w:cs="Arial"/>
        </w:rPr>
        <w:t>Available</w:t>
      </w:r>
      <w:r>
        <w:rPr>
          <w:rFonts w:ascii="Arial" w:hAnsi="Arial" w:cs="Arial"/>
        </w:rPr>
        <w:t xml:space="preserve"> </w:t>
      </w:r>
      <w:r w:rsidRPr="00883978">
        <w:rPr>
          <w:rFonts w:ascii="Arial" w:hAnsi="Arial" w:cs="Arial"/>
        </w:rPr>
        <w:t xml:space="preserve">at: </w:t>
      </w:r>
      <w:hyperlink r:id="rId21" w:history="1">
        <w:r w:rsidRPr="00883978">
          <w:rPr>
            <w:rStyle w:val="Hyperlink"/>
            <w:rFonts w:ascii="Arial" w:hAnsi="Arial" w:cs="Arial"/>
          </w:rPr>
          <w:t>584543-great-teaching-toolkit-evidence-review.pdf (cambridgeinternational.org)</w:t>
        </w:r>
      </w:hyperlink>
    </w:p>
    <w:p w14:paraId="16254200" w14:textId="77777777" w:rsidR="00627F39" w:rsidRPr="00883978" w:rsidRDefault="00627F39" w:rsidP="00627F39">
      <w:pPr>
        <w:spacing w:line="360" w:lineRule="auto"/>
        <w:jc w:val="both"/>
        <w:rPr>
          <w:rFonts w:ascii="Arial" w:hAnsi="Arial" w:cs="Arial"/>
        </w:rPr>
      </w:pPr>
      <w:r w:rsidRPr="00883978">
        <w:rPr>
          <w:rFonts w:ascii="Arial" w:hAnsi="Arial" w:cs="Arial"/>
        </w:rPr>
        <w:t>(Accessed 2</w:t>
      </w:r>
      <w:r w:rsidRPr="00883978">
        <w:rPr>
          <w:rFonts w:ascii="Arial" w:hAnsi="Arial" w:cs="Arial"/>
          <w:vertAlign w:val="superscript"/>
        </w:rPr>
        <w:t>nd</w:t>
      </w:r>
      <w:r w:rsidRPr="00883978">
        <w:rPr>
          <w:rFonts w:ascii="Arial" w:hAnsi="Arial" w:cs="Arial"/>
        </w:rPr>
        <w:t xml:space="preserve"> April 2022)</w:t>
      </w:r>
    </w:p>
    <w:p w14:paraId="2E61B9EA" w14:textId="77777777" w:rsidR="00627F39" w:rsidRPr="00883978" w:rsidRDefault="00627F39" w:rsidP="00627F39">
      <w:pPr>
        <w:spacing w:line="360" w:lineRule="auto"/>
        <w:jc w:val="both"/>
        <w:rPr>
          <w:rFonts w:ascii="Arial" w:hAnsi="Arial" w:cs="Arial"/>
          <w:i/>
          <w:iCs/>
        </w:rPr>
      </w:pPr>
      <w:r w:rsidRPr="00883978">
        <w:rPr>
          <w:rFonts w:ascii="Arial" w:hAnsi="Arial" w:cs="Arial"/>
        </w:rPr>
        <w:t xml:space="preserve">Welsh Government (2015 a) </w:t>
      </w:r>
      <w:r w:rsidRPr="00883978">
        <w:rPr>
          <w:rFonts w:ascii="Arial" w:hAnsi="Arial" w:cs="Arial"/>
          <w:i/>
          <w:iCs/>
        </w:rPr>
        <w:t>Successful Futures: Independent Review of Curriculum and Assessment Arrangements in Wales</w:t>
      </w:r>
    </w:p>
    <w:p w14:paraId="76261D85" w14:textId="77777777" w:rsidR="00627F39" w:rsidRPr="00883978" w:rsidRDefault="00627F39" w:rsidP="00627F39">
      <w:pPr>
        <w:spacing w:line="360" w:lineRule="auto"/>
        <w:jc w:val="both"/>
        <w:rPr>
          <w:rFonts w:ascii="Arial" w:hAnsi="Arial" w:cs="Arial"/>
        </w:rPr>
      </w:pPr>
      <w:r w:rsidRPr="00883978">
        <w:rPr>
          <w:rFonts w:ascii="Arial" w:hAnsi="Arial" w:cs="Arial"/>
        </w:rPr>
        <w:t xml:space="preserve">Available at: </w:t>
      </w:r>
      <w:hyperlink r:id="rId22" w:history="1">
        <w:r w:rsidRPr="00883978">
          <w:rPr>
            <w:rStyle w:val="Hyperlink"/>
            <w:rFonts w:ascii="Arial" w:hAnsi="Arial" w:cs="Arial"/>
          </w:rPr>
          <w:t>successful-futures.pdf (gov.wales)</w:t>
        </w:r>
      </w:hyperlink>
    </w:p>
    <w:p w14:paraId="2F477D84" w14:textId="77777777" w:rsidR="00627F39" w:rsidRPr="00883978" w:rsidRDefault="00627F39" w:rsidP="00627F39">
      <w:pPr>
        <w:spacing w:line="360" w:lineRule="auto"/>
        <w:jc w:val="both"/>
        <w:rPr>
          <w:rFonts w:ascii="Arial" w:hAnsi="Arial" w:cs="Arial"/>
        </w:rPr>
      </w:pPr>
      <w:r w:rsidRPr="00883978">
        <w:rPr>
          <w:rFonts w:ascii="Arial" w:hAnsi="Arial" w:cs="Arial"/>
        </w:rPr>
        <w:t>(Accessed 30</w:t>
      </w:r>
      <w:r w:rsidRPr="00883978">
        <w:rPr>
          <w:rFonts w:ascii="Arial" w:hAnsi="Arial" w:cs="Arial"/>
          <w:vertAlign w:val="superscript"/>
        </w:rPr>
        <w:t>th</w:t>
      </w:r>
      <w:r w:rsidRPr="00883978">
        <w:rPr>
          <w:rFonts w:ascii="Arial" w:hAnsi="Arial" w:cs="Arial"/>
        </w:rPr>
        <w:t xml:space="preserve"> March 2022)</w:t>
      </w:r>
    </w:p>
    <w:p w14:paraId="64A6F0B7" w14:textId="77777777" w:rsidR="00627F39" w:rsidRPr="00883978" w:rsidRDefault="00627F39" w:rsidP="00627F39">
      <w:pPr>
        <w:spacing w:line="360" w:lineRule="auto"/>
        <w:jc w:val="both"/>
        <w:rPr>
          <w:rFonts w:ascii="Arial" w:hAnsi="Arial" w:cs="Arial"/>
          <w:i/>
          <w:iCs/>
        </w:rPr>
      </w:pPr>
      <w:r w:rsidRPr="00883978">
        <w:rPr>
          <w:rFonts w:ascii="Arial" w:hAnsi="Arial" w:cs="Arial"/>
        </w:rPr>
        <w:t xml:space="preserve">Welsh Government (2015 b) </w:t>
      </w:r>
      <w:r w:rsidRPr="00883978">
        <w:rPr>
          <w:rFonts w:ascii="Arial" w:hAnsi="Arial" w:cs="Arial"/>
          <w:i/>
          <w:iCs/>
        </w:rPr>
        <w:t>The four purposes of the curriculum for Wales</w:t>
      </w:r>
    </w:p>
    <w:p w14:paraId="736D8C6C" w14:textId="77777777" w:rsidR="00627F39" w:rsidRPr="00883978" w:rsidRDefault="00627F39" w:rsidP="00627F39">
      <w:pPr>
        <w:spacing w:line="360" w:lineRule="auto"/>
        <w:jc w:val="both"/>
        <w:rPr>
          <w:rFonts w:ascii="Arial" w:hAnsi="Arial" w:cs="Arial"/>
        </w:rPr>
      </w:pPr>
      <w:r w:rsidRPr="00883978">
        <w:rPr>
          <w:rFonts w:ascii="Arial" w:hAnsi="Arial" w:cs="Arial"/>
        </w:rPr>
        <w:t xml:space="preserve">Available at: </w:t>
      </w:r>
      <w:hyperlink r:id="rId23" w:history="1">
        <w:r w:rsidRPr="00883978">
          <w:rPr>
            <w:rStyle w:val="Hyperlink"/>
            <w:rFonts w:ascii="Arial" w:hAnsi="Arial" w:cs="Arial"/>
          </w:rPr>
          <w:t>the-four-purposes-of-the-curriculum-for-wales.pdf (gov.wales)</w:t>
        </w:r>
      </w:hyperlink>
    </w:p>
    <w:p w14:paraId="4CB0F34F" w14:textId="77777777" w:rsidR="00627F39" w:rsidRPr="00883978" w:rsidRDefault="00627F39" w:rsidP="00627F39">
      <w:pPr>
        <w:spacing w:line="360" w:lineRule="auto"/>
        <w:jc w:val="both"/>
        <w:rPr>
          <w:rFonts w:ascii="Arial" w:hAnsi="Arial" w:cs="Arial"/>
        </w:rPr>
      </w:pPr>
      <w:r w:rsidRPr="00883978">
        <w:rPr>
          <w:rFonts w:ascii="Arial" w:hAnsi="Arial" w:cs="Arial"/>
        </w:rPr>
        <w:t>(Accessed 1</w:t>
      </w:r>
      <w:r w:rsidRPr="00883978">
        <w:rPr>
          <w:rFonts w:ascii="Arial" w:hAnsi="Arial" w:cs="Arial"/>
          <w:vertAlign w:val="superscript"/>
        </w:rPr>
        <w:t>st</w:t>
      </w:r>
      <w:r w:rsidRPr="00883978">
        <w:rPr>
          <w:rFonts w:ascii="Arial" w:hAnsi="Arial" w:cs="Arial"/>
        </w:rPr>
        <w:t xml:space="preserve"> April 2022)</w:t>
      </w:r>
    </w:p>
    <w:p w14:paraId="3B730314" w14:textId="77777777" w:rsidR="00627F39" w:rsidRPr="00883978" w:rsidRDefault="00627F39" w:rsidP="00627F39">
      <w:pPr>
        <w:spacing w:line="360" w:lineRule="auto"/>
        <w:jc w:val="both"/>
        <w:rPr>
          <w:rFonts w:ascii="Arial" w:hAnsi="Arial" w:cs="Arial"/>
        </w:rPr>
      </w:pPr>
      <w:r w:rsidRPr="00883978">
        <w:rPr>
          <w:rFonts w:ascii="Arial" w:hAnsi="Arial" w:cs="Arial"/>
        </w:rPr>
        <w:t xml:space="preserve">Welsh Government (2019) </w:t>
      </w:r>
      <w:r w:rsidRPr="00883978">
        <w:rPr>
          <w:rFonts w:ascii="Arial" w:hAnsi="Arial" w:cs="Arial"/>
          <w:i/>
          <w:iCs/>
        </w:rPr>
        <w:t>Professional Standards for teaching and leadership</w:t>
      </w:r>
    </w:p>
    <w:p w14:paraId="4649E6E3" w14:textId="77777777" w:rsidR="00627F39" w:rsidRPr="00883978" w:rsidRDefault="00627F39" w:rsidP="00627F39">
      <w:pPr>
        <w:spacing w:line="360" w:lineRule="auto"/>
        <w:jc w:val="both"/>
        <w:rPr>
          <w:rFonts w:ascii="Arial" w:hAnsi="Arial" w:cs="Arial"/>
        </w:rPr>
      </w:pPr>
      <w:r w:rsidRPr="00883978">
        <w:rPr>
          <w:rFonts w:ascii="Arial" w:hAnsi="Arial" w:cs="Arial"/>
        </w:rPr>
        <w:t xml:space="preserve">Available at: </w:t>
      </w:r>
      <w:hyperlink r:id="rId24" w:history="1">
        <w:r w:rsidRPr="00883978">
          <w:rPr>
            <w:rStyle w:val="Hyperlink"/>
            <w:rFonts w:ascii="Arial" w:hAnsi="Arial" w:cs="Arial"/>
          </w:rPr>
          <w:t>professional-standards-for-teaching-and-leadership-interactive-pdf-for-pc.pdf (gov.wales)</w:t>
        </w:r>
      </w:hyperlink>
    </w:p>
    <w:p w14:paraId="1C2B7D64" w14:textId="77777777" w:rsidR="00627F39" w:rsidRPr="00883978" w:rsidRDefault="00627F39" w:rsidP="00627F39">
      <w:pPr>
        <w:spacing w:line="360" w:lineRule="auto"/>
        <w:jc w:val="both"/>
        <w:rPr>
          <w:rFonts w:ascii="Arial" w:hAnsi="Arial" w:cs="Arial"/>
        </w:rPr>
      </w:pPr>
      <w:r w:rsidRPr="00883978">
        <w:rPr>
          <w:rFonts w:ascii="Arial" w:hAnsi="Arial" w:cs="Arial"/>
        </w:rPr>
        <w:t>(Accessed 29</w:t>
      </w:r>
      <w:r w:rsidRPr="00883978">
        <w:rPr>
          <w:rFonts w:ascii="Arial" w:hAnsi="Arial" w:cs="Arial"/>
          <w:vertAlign w:val="superscript"/>
        </w:rPr>
        <w:t>th</w:t>
      </w:r>
      <w:r w:rsidRPr="00883978">
        <w:rPr>
          <w:rFonts w:ascii="Arial" w:hAnsi="Arial" w:cs="Arial"/>
        </w:rPr>
        <w:t xml:space="preserve"> March 2022)</w:t>
      </w:r>
    </w:p>
    <w:p w14:paraId="4B762085" w14:textId="77777777" w:rsidR="00627F39" w:rsidRPr="00883978" w:rsidRDefault="00627F39" w:rsidP="00627F39">
      <w:pPr>
        <w:spacing w:line="360" w:lineRule="auto"/>
        <w:jc w:val="both"/>
        <w:rPr>
          <w:rFonts w:ascii="Arial" w:hAnsi="Arial" w:cs="Arial"/>
          <w:i/>
          <w:iCs/>
        </w:rPr>
      </w:pPr>
      <w:r w:rsidRPr="00883978">
        <w:rPr>
          <w:rFonts w:ascii="Arial" w:hAnsi="Arial" w:cs="Arial"/>
        </w:rPr>
        <w:t xml:space="preserve">Welsh Government (2022 a) </w:t>
      </w:r>
      <w:r w:rsidRPr="00883978">
        <w:rPr>
          <w:rFonts w:ascii="Arial" w:hAnsi="Arial" w:cs="Arial"/>
          <w:i/>
          <w:iCs/>
        </w:rPr>
        <w:t>Developing a vision for curriculum design</w:t>
      </w:r>
    </w:p>
    <w:p w14:paraId="0DCA7B31" w14:textId="77777777" w:rsidR="00627F39" w:rsidRPr="00883978" w:rsidRDefault="00627F39" w:rsidP="00627F39">
      <w:pPr>
        <w:spacing w:line="360" w:lineRule="auto"/>
        <w:jc w:val="both"/>
        <w:rPr>
          <w:rFonts w:ascii="Arial" w:hAnsi="Arial" w:cs="Arial"/>
        </w:rPr>
      </w:pPr>
      <w:r w:rsidRPr="00883978">
        <w:rPr>
          <w:rFonts w:ascii="Arial" w:hAnsi="Arial" w:cs="Arial"/>
        </w:rPr>
        <w:t xml:space="preserve">Available at: </w:t>
      </w:r>
      <w:hyperlink r:id="rId25" w:anchor="cross-curricular-skills" w:history="1">
        <w:r w:rsidRPr="00883978">
          <w:rPr>
            <w:rStyle w:val="Hyperlink"/>
            <w:rFonts w:ascii="Arial" w:hAnsi="Arial" w:cs="Arial"/>
          </w:rPr>
          <w:t>Developing a vision for curriculum design - Hwb (gov.wales)</w:t>
        </w:r>
      </w:hyperlink>
    </w:p>
    <w:p w14:paraId="2BE4B75B" w14:textId="77777777" w:rsidR="00627F39" w:rsidRPr="00883978" w:rsidRDefault="00627F39" w:rsidP="00627F39">
      <w:pPr>
        <w:spacing w:line="360" w:lineRule="auto"/>
        <w:jc w:val="both"/>
        <w:rPr>
          <w:rFonts w:ascii="Arial" w:hAnsi="Arial" w:cs="Arial"/>
        </w:rPr>
      </w:pPr>
      <w:r w:rsidRPr="00883978">
        <w:rPr>
          <w:rFonts w:ascii="Arial" w:hAnsi="Arial" w:cs="Arial"/>
        </w:rPr>
        <w:t>(Accessed 30</w:t>
      </w:r>
      <w:r w:rsidRPr="00883978">
        <w:rPr>
          <w:rFonts w:ascii="Arial" w:hAnsi="Arial" w:cs="Arial"/>
          <w:vertAlign w:val="superscript"/>
        </w:rPr>
        <w:t>th</w:t>
      </w:r>
      <w:r w:rsidRPr="00883978">
        <w:rPr>
          <w:rFonts w:ascii="Arial" w:hAnsi="Arial" w:cs="Arial"/>
        </w:rPr>
        <w:t xml:space="preserve"> March 2022)</w:t>
      </w:r>
    </w:p>
    <w:p w14:paraId="005AEC83" w14:textId="77777777" w:rsidR="00627F39" w:rsidRPr="00883978" w:rsidRDefault="00627F39" w:rsidP="00627F39">
      <w:pPr>
        <w:spacing w:line="360" w:lineRule="auto"/>
        <w:jc w:val="both"/>
        <w:rPr>
          <w:rFonts w:ascii="Arial" w:hAnsi="Arial" w:cs="Arial"/>
          <w:i/>
          <w:iCs/>
        </w:rPr>
      </w:pPr>
      <w:r w:rsidRPr="00883978">
        <w:rPr>
          <w:rFonts w:ascii="Arial" w:hAnsi="Arial" w:cs="Arial"/>
        </w:rPr>
        <w:t xml:space="preserve">Welsh Government (2022 b) </w:t>
      </w:r>
      <w:r w:rsidRPr="00883978">
        <w:rPr>
          <w:rFonts w:ascii="Arial" w:hAnsi="Arial" w:cs="Arial"/>
          <w:i/>
          <w:iCs/>
        </w:rPr>
        <w:t>Implementation and practical considerations</w:t>
      </w:r>
    </w:p>
    <w:p w14:paraId="3B3017E2" w14:textId="77777777" w:rsidR="00627F39" w:rsidRPr="00883978" w:rsidRDefault="00627F39" w:rsidP="00627F39">
      <w:pPr>
        <w:spacing w:line="360" w:lineRule="auto"/>
        <w:jc w:val="both"/>
        <w:rPr>
          <w:rFonts w:ascii="Arial" w:hAnsi="Arial" w:cs="Arial"/>
        </w:rPr>
      </w:pPr>
      <w:r w:rsidRPr="00883978">
        <w:rPr>
          <w:rFonts w:ascii="Arial" w:hAnsi="Arial" w:cs="Arial"/>
        </w:rPr>
        <w:lastRenderedPageBreak/>
        <w:t xml:space="preserve">Available at: </w:t>
      </w:r>
      <w:hyperlink r:id="rId26" w:anchor="enabling-learning" w:history="1">
        <w:r w:rsidRPr="00883978">
          <w:rPr>
            <w:rStyle w:val="Hyperlink"/>
            <w:rFonts w:ascii="Arial" w:hAnsi="Arial" w:cs="Arial"/>
          </w:rPr>
          <w:t>Implementation and practical considerations - Hwb (gov.wales)</w:t>
        </w:r>
      </w:hyperlink>
    </w:p>
    <w:p w14:paraId="3F111F15" w14:textId="77777777" w:rsidR="00627F39" w:rsidRPr="00883978" w:rsidRDefault="00627F39" w:rsidP="00627F39">
      <w:pPr>
        <w:spacing w:line="360" w:lineRule="auto"/>
        <w:jc w:val="both"/>
        <w:rPr>
          <w:rFonts w:ascii="Arial" w:hAnsi="Arial" w:cs="Arial"/>
        </w:rPr>
      </w:pPr>
      <w:r w:rsidRPr="00883978">
        <w:rPr>
          <w:rFonts w:ascii="Arial" w:hAnsi="Arial" w:cs="Arial"/>
        </w:rPr>
        <w:t>(Accessed 30</w:t>
      </w:r>
      <w:r w:rsidRPr="00883978">
        <w:rPr>
          <w:rFonts w:ascii="Arial" w:hAnsi="Arial" w:cs="Arial"/>
          <w:vertAlign w:val="superscript"/>
        </w:rPr>
        <w:t>th</w:t>
      </w:r>
      <w:r w:rsidRPr="00883978">
        <w:rPr>
          <w:rFonts w:ascii="Arial" w:hAnsi="Arial" w:cs="Arial"/>
        </w:rPr>
        <w:t xml:space="preserve"> March 2022)</w:t>
      </w:r>
    </w:p>
    <w:p w14:paraId="0EE232A9" w14:textId="77777777" w:rsidR="00627F39" w:rsidRPr="00883978" w:rsidRDefault="00627F39" w:rsidP="00627F39">
      <w:pPr>
        <w:spacing w:line="360" w:lineRule="auto"/>
        <w:jc w:val="both"/>
        <w:rPr>
          <w:rFonts w:ascii="Arial" w:hAnsi="Arial" w:cs="Arial"/>
          <w:i/>
          <w:iCs/>
        </w:rPr>
      </w:pPr>
      <w:r w:rsidRPr="00883978">
        <w:rPr>
          <w:rFonts w:ascii="Arial" w:hAnsi="Arial" w:cs="Arial"/>
        </w:rPr>
        <w:t xml:space="preserve">Welsh Government (2022, c) </w:t>
      </w:r>
      <w:r w:rsidRPr="00883978">
        <w:rPr>
          <w:rFonts w:ascii="Arial" w:hAnsi="Arial" w:cs="Arial"/>
          <w:i/>
          <w:iCs/>
        </w:rPr>
        <w:t>Introduction to Curriculum for Wales guidance</w:t>
      </w:r>
    </w:p>
    <w:p w14:paraId="16BE428E" w14:textId="77777777" w:rsidR="00627F39" w:rsidRPr="00883978" w:rsidRDefault="00627F39" w:rsidP="00627F39">
      <w:pPr>
        <w:spacing w:line="360" w:lineRule="auto"/>
        <w:jc w:val="both"/>
        <w:rPr>
          <w:rFonts w:ascii="Arial" w:hAnsi="Arial" w:cs="Arial"/>
        </w:rPr>
      </w:pPr>
      <w:r w:rsidRPr="00883978">
        <w:rPr>
          <w:rFonts w:ascii="Arial" w:hAnsi="Arial" w:cs="Arial"/>
        </w:rPr>
        <w:t xml:space="preserve">Available at: </w:t>
      </w:r>
      <w:hyperlink r:id="rId27" w:history="1">
        <w:r w:rsidRPr="00883978">
          <w:rPr>
            <w:rStyle w:val="Hyperlink"/>
            <w:rFonts w:ascii="Arial" w:hAnsi="Arial" w:cs="Arial"/>
          </w:rPr>
          <w:t>Introduction - Hwb (gov.wales)</w:t>
        </w:r>
      </w:hyperlink>
    </w:p>
    <w:p w14:paraId="1C0C0E2A" w14:textId="77777777" w:rsidR="00627F39" w:rsidRPr="00883978" w:rsidRDefault="00627F39" w:rsidP="00627F39">
      <w:pPr>
        <w:spacing w:line="360" w:lineRule="auto"/>
        <w:jc w:val="both"/>
        <w:rPr>
          <w:rFonts w:ascii="Arial" w:hAnsi="Arial" w:cs="Arial"/>
        </w:rPr>
      </w:pPr>
      <w:r w:rsidRPr="00883978">
        <w:rPr>
          <w:rFonts w:ascii="Arial" w:hAnsi="Arial" w:cs="Arial"/>
        </w:rPr>
        <w:t>(Accessed 1</w:t>
      </w:r>
      <w:r w:rsidRPr="00883978">
        <w:rPr>
          <w:rFonts w:ascii="Arial" w:hAnsi="Arial" w:cs="Arial"/>
          <w:vertAlign w:val="superscript"/>
        </w:rPr>
        <w:t>st</w:t>
      </w:r>
      <w:r w:rsidRPr="00883978">
        <w:rPr>
          <w:rFonts w:ascii="Arial" w:hAnsi="Arial" w:cs="Arial"/>
        </w:rPr>
        <w:t xml:space="preserve"> April 2022) </w:t>
      </w:r>
    </w:p>
    <w:p w14:paraId="15882D2A" w14:textId="77777777" w:rsidR="00627F39" w:rsidRPr="00883978" w:rsidRDefault="00627F39" w:rsidP="00627F39">
      <w:pPr>
        <w:spacing w:line="360" w:lineRule="auto"/>
        <w:jc w:val="both"/>
        <w:rPr>
          <w:rFonts w:ascii="Arial" w:hAnsi="Arial" w:cs="Arial"/>
          <w:i/>
          <w:iCs/>
        </w:rPr>
      </w:pPr>
      <w:r w:rsidRPr="00883978">
        <w:rPr>
          <w:rFonts w:ascii="Arial" w:hAnsi="Arial" w:cs="Arial"/>
        </w:rPr>
        <w:t xml:space="preserve">Welsh Government (2022, d) </w:t>
      </w:r>
      <w:r w:rsidRPr="00883978">
        <w:rPr>
          <w:rFonts w:ascii="Arial" w:hAnsi="Arial" w:cs="Arial"/>
          <w:i/>
          <w:iCs/>
        </w:rPr>
        <w:t xml:space="preserve">Cross-curricular skills frameworks </w:t>
      </w:r>
    </w:p>
    <w:p w14:paraId="243957CF" w14:textId="77777777" w:rsidR="00627F39" w:rsidRPr="00883978" w:rsidRDefault="00627F39" w:rsidP="00627F39">
      <w:pPr>
        <w:spacing w:line="360" w:lineRule="auto"/>
        <w:jc w:val="both"/>
        <w:rPr>
          <w:rFonts w:ascii="Arial" w:hAnsi="Arial" w:cs="Arial"/>
        </w:rPr>
      </w:pPr>
      <w:r w:rsidRPr="00883978">
        <w:rPr>
          <w:rFonts w:ascii="Arial" w:hAnsi="Arial" w:cs="Arial"/>
        </w:rPr>
        <w:t xml:space="preserve">Available at: </w:t>
      </w:r>
      <w:hyperlink r:id="rId28" w:history="1">
        <w:r w:rsidRPr="00883978">
          <w:rPr>
            <w:rStyle w:val="Hyperlink"/>
            <w:rFonts w:ascii="Arial" w:hAnsi="Arial" w:cs="Arial"/>
          </w:rPr>
          <w:t>Cross-curricular skills frameworks - Hwb (gov.wales)</w:t>
        </w:r>
      </w:hyperlink>
    </w:p>
    <w:p w14:paraId="46EA78D7" w14:textId="77777777" w:rsidR="00627F39" w:rsidRPr="00883978" w:rsidRDefault="00627F39" w:rsidP="00627F39">
      <w:pPr>
        <w:spacing w:line="360" w:lineRule="auto"/>
        <w:jc w:val="both"/>
        <w:rPr>
          <w:rFonts w:ascii="Arial" w:hAnsi="Arial" w:cs="Arial"/>
        </w:rPr>
      </w:pPr>
      <w:r w:rsidRPr="00883978">
        <w:rPr>
          <w:rFonts w:ascii="Arial" w:hAnsi="Arial" w:cs="Arial"/>
        </w:rPr>
        <w:t>(Accessed 1</w:t>
      </w:r>
      <w:r w:rsidRPr="00883978">
        <w:rPr>
          <w:rFonts w:ascii="Arial" w:hAnsi="Arial" w:cs="Arial"/>
          <w:vertAlign w:val="superscript"/>
        </w:rPr>
        <w:t>st</w:t>
      </w:r>
      <w:r w:rsidRPr="00883978">
        <w:rPr>
          <w:rFonts w:ascii="Arial" w:hAnsi="Arial" w:cs="Arial"/>
        </w:rPr>
        <w:t xml:space="preserve"> April 2022) </w:t>
      </w:r>
    </w:p>
    <w:p w14:paraId="52884A44" w14:textId="77777777" w:rsidR="00663037" w:rsidRPr="00663037" w:rsidRDefault="00663037" w:rsidP="00627F39">
      <w:pPr>
        <w:pStyle w:val="AssignBody"/>
        <w:jc w:val="both"/>
      </w:pPr>
    </w:p>
    <w:p w14:paraId="29597A55" w14:textId="43DD321A" w:rsidR="005E62FE" w:rsidRPr="00381B32" w:rsidRDefault="005E62FE" w:rsidP="00627F39">
      <w:pPr>
        <w:pStyle w:val="AssignBody"/>
        <w:jc w:val="both"/>
      </w:pPr>
    </w:p>
    <w:sectPr w:rsidR="005E62FE" w:rsidRPr="00381B32">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D3B25" w14:textId="77777777" w:rsidR="00CF0860" w:rsidRDefault="00CF0860" w:rsidP="00E611D9">
      <w:r>
        <w:separator/>
      </w:r>
    </w:p>
  </w:endnote>
  <w:endnote w:type="continuationSeparator" w:id="0">
    <w:p w14:paraId="36A416FA" w14:textId="77777777" w:rsidR="00CF0860" w:rsidRDefault="00CF0860" w:rsidP="00E61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arlito">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E5DC5" w14:textId="77777777" w:rsidR="00CF0860" w:rsidRDefault="00CF0860" w:rsidP="00E611D9">
      <w:r>
        <w:separator/>
      </w:r>
    </w:p>
  </w:footnote>
  <w:footnote w:type="continuationSeparator" w:id="0">
    <w:p w14:paraId="180EB788" w14:textId="77777777" w:rsidR="00CF0860" w:rsidRDefault="00CF0860" w:rsidP="00E611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0A4599EA"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EA6CEC">
            <w:rPr>
              <w:rFonts w:ascii="Arial" w:hAnsi="Arial" w:cs="Arial"/>
            </w:rPr>
            <w:t>60</w:t>
          </w:r>
          <w:r w:rsidR="008E3A3C">
            <w:rPr>
              <w:rFonts w:ascii="Arial" w:hAnsi="Arial" w:cs="Arial"/>
            </w:rPr>
            <w:t>0</w:t>
          </w:r>
          <w:r w:rsidR="00581E59">
            <w:rPr>
              <w:rFonts w:ascii="Arial" w:hAnsi="Arial" w:cs="Arial"/>
            </w:rPr>
            <w:t>8</w:t>
          </w:r>
        </w:p>
      </w:tc>
      <w:tc>
        <w:tcPr>
          <w:tcW w:w="4508" w:type="dxa"/>
        </w:tcPr>
        <w:p w14:paraId="51D506A0" w14:textId="703FFAF1" w:rsidR="00E611D9" w:rsidRPr="00E611D9" w:rsidRDefault="00E611D9" w:rsidP="00E611D9">
          <w:pPr>
            <w:pStyle w:val="Header"/>
            <w:jc w:val="right"/>
            <w:rPr>
              <w:rFonts w:ascii="Arial" w:hAnsi="Arial" w:cs="Arial"/>
            </w:rPr>
          </w:pPr>
          <w:r>
            <w:rPr>
              <w:rFonts w:ascii="Arial" w:hAnsi="Arial" w:cs="Arial"/>
            </w:rPr>
            <w:t xml:space="preserve"> </w:t>
          </w:r>
          <w:r w:rsidR="00750433">
            <w:rPr>
              <w:rFonts w:ascii="Arial" w:hAnsi="Arial" w:cs="Arial"/>
            </w:rPr>
            <w:t>1804188</w:t>
          </w:r>
          <w:r>
            <w:rPr>
              <w:rFonts w:ascii="Arial" w:hAnsi="Arial" w:cs="Arial"/>
            </w:rPr>
            <w:t xml:space="preserve"> </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1455C"/>
    <w:rsid w:val="0002041C"/>
    <w:rsid w:val="00020676"/>
    <w:rsid w:val="00022C7A"/>
    <w:rsid w:val="000239FD"/>
    <w:rsid w:val="0002787D"/>
    <w:rsid w:val="00027A8E"/>
    <w:rsid w:val="0004088B"/>
    <w:rsid w:val="000444FF"/>
    <w:rsid w:val="00050FA0"/>
    <w:rsid w:val="00052589"/>
    <w:rsid w:val="0005272D"/>
    <w:rsid w:val="00052BB7"/>
    <w:rsid w:val="00053014"/>
    <w:rsid w:val="000532EF"/>
    <w:rsid w:val="00072C5C"/>
    <w:rsid w:val="00080370"/>
    <w:rsid w:val="00081169"/>
    <w:rsid w:val="00087C40"/>
    <w:rsid w:val="000A0DF1"/>
    <w:rsid w:val="000A643E"/>
    <w:rsid w:val="000B05DF"/>
    <w:rsid w:val="000C4FB4"/>
    <w:rsid w:val="000C6B21"/>
    <w:rsid w:val="000D2065"/>
    <w:rsid w:val="000D3EC9"/>
    <w:rsid w:val="000D50DB"/>
    <w:rsid w:val="000E629B"/>
    <w:rsid w:val="000E789D"/>
    <w:rsid w:val="000F5F9F"/>
    <w:rsid w:val="00102D28"/>
    <w:rsid w:val="00105B03"/>
    <w:rsid w:val="00105D46"/>
    <w:rsid w:val="00106621"/>
    <w:rsid w:val="0011155E"/>
    <w:rsid w:val="00114AB6"/>
    <w:rsid w:val="001164C1"/>
    <w:rsid w:val="0012071B"/>
    <w:rsid w:val="00121804"/>
    <w:rsid w:val="00123A8B"/>
    <w:rsid w:val="001550D5"/>
    <w:rsid w:val="00157D19"/>
    <w:rsid w:val="00165FCF"/>
    <w:rsid w:val="00167FDC"/>
    <w:rsid w:val="0017337C"/>
    <w:rsid w:val="00197DCD"/>
    <w:rsid w:val="001A14AE"/>
    <w:rsid w:val="001A29A0"/>
    <w:rsid w:val="001C665E"/>
    <w:rsid w:val="001D4110"/>
    <w:rsid w:val="001E1A81"/>
    <w:rsid w:val="001E3655"/>
    <w:rsid w:val="001E5D9D"/>
    <w:rsid w:val="00212B49"/>
    <w:rsid w:val="00214A0A"/>
    <w:rsid w:val="00215815"/>
    <w:rsid w:val="002229F0"/>
    <w:rsid w:val="002277CC"/>
    <w:rsid w:val="0023292C"/>
    <w:rsid w:val="00237BDC"/>
    <w:rsid w:val="00252334"/>
    <w:rsid w:val="00256029"/>
    <w:rsid w:val="00266C03"/>
    <w:rsid w:val="002741AB"/>
    <w:rsid w:val="0028239E"/>
    <w:rsid w:val="00282D7F"/>
    <w:rsid w:val="00283469"/>
    <w:rsid w:val="002A000F"/>
    <w:rsid w:val="002A73EE"/>
    <w:rsid w:val="002B0498"/>
    <w:rsid w:val="002C1D99"/>
    <w:rsid w:val="002C5F55"/>
    <w:rsid w:val="002D4627"/>
    <w:rsid w:val="002D5E97"/>
    <w:rsid w:val="002E42AA"/>
    <w:rsid w:val="002E5EBE"/>
    <w:rsid w:val="002E6C67"/>
    <w:rsid w:val="003039A7"/>
    <w:rsid w:val="003058A9"/>
    <w:rsid w:val="00305E93"/>
    <w:rsid w:val="003351E4"/>
    <w:rsid w:val="0034134A"/>
    <w:rsid w:val="00360237"/>
    <w:rsid w:val="00362328"/>
    <w:rsid w:val="00367B7F"/>
    <w:rsid w:val="00381B32"/>
    <w:rsid w:val="0038715D"/>
    <w:rsid w:val="00393E18"/>
    <w:rsid w:val="003A1EF1"/>
    <w:rsid w:val="003B2266"/>
    <w:rsid w:val="003B3546"/>
    <w:rsid w:val="003C2D3F"/>
    <w:rsid w:val="003C631D"/>
    <w:rsid w:val="003D0BD9"/>
    <w:rsid w:val="003D388D"/>
    <w:rsid w:val="003F1A59"/>
    <w:rsid w:val="00402EA8"/>
    <w:rsid w:val="00412F2F"/>
    <w:rsid w:val="00422301"/>
    <w:rsid w:val="004278A1"/>
    <w:rsid w:val="004319B2"/>
    <w:rsid w:val="004353DE"/>
    <w:rsid w:val="004477D0"/>
    <w:rsid w:val="004504E0"/>
    <w:rsid w:val="0046215C"/>
    <w:rsid w:val="004828F7"/>
    <w:rsid w:val="00483FC4"/>
    <w:rsid w:val="004A2FD0"/>
    <w:rsid w:val="004B633E"/>
    <w:rsid w:val="004C0A0B"/>
    <w:rsid w:val="004D2704"/>
    <w:rsid w:val="004D753A"/>
    <w:rsid w:val="004E610A"/>
    <w:rsid w:val="004E74BC"/>
    <w:rsid w:val="00502AD3"/>
    <w:rsid w:val="005248F1"/>
    <w:rsid w:val="00534704"/>
    <w:rsid w:val="00544F5F"/>
    <w:rsid w:val="005507B0"/>
    <w:rsid w:val="00551B7F"/>
    <w:rsid w:val="00551F1D"/>
    <w:rsid w:val="00564CA4"/>
    <w:rsid w:val="005674BE"/>
    <w:rsid w:val="005719D9"/>
    <w:rsid w:val="00581E59"/>
    <w:rsid w:val="005A44A9"/>
    <w:rsid w:val="005A6AA8"/>
    <w:rsid w:val="005B02C3"/>
    <w:rsid w:val="005B13D5"/>
    <w:rsid w:val="005C1C7E"/>
    <w:rsid w:val="005D3BCF"/>
    <w:rsid w:val="005D6EB6"/>
    <w:rsid w:val="005E057E"/>
    <w:rsid w:val="005E62FE"/>
    <w:rsid w:val="005E7AF9"/>
    <w:rsid w:val="005F4AC6"/>
    <w:rsid w:val="006015C6"/>
    <w:rsid w:val="00603214"/>
    <w:rsid w:val="0060566B"/>
    <w:rsid w:val="006071AA"/>
    <w:rsid w:val="006129D4"/>
    <w:rsid w:val="00627F39"/>
    <w:rsid w:val="00634405"/>
    <w:rsid w:val="006419C3"/>
    <w:rsid w:val="00651D21"/>
    <w:rsid w:val="00653D53"/>
    <w:rsid w:val="00663037"/>
    <w:rsid w:val="00663D67"/>
    <w:rsid w:val="00666557"/>
    <w:rsid w:val="00670759"/>
    <w:rsid w:val="006753DB"/>
    <w:rsid w:val="00677975"/>
    <w:rsid w:val="00681B57"/>
    <w:rsid w:val="00683D36"/>
    <w:rsid w:val="00686474"/>
    <w:rsid w:val="00691A46"/>
    <w:rsid w:val="00695023"/>
    <w:rsid w:val="006A2206"/>
    <w:rsid w:val="006A2435"/>
    <w:rsid w:val="006A743C"/>
    <w:rsid w:val="006B578F"/>
    <w:rsid w:val="006B5861"/>
    <w:rsid w:val="006C4A9A"/>
    <w:rsid w:val="006D0512"/>
    <w:rsid w:val="006D52CB"/>
    <w:rsid w:val="006E7253"/>
    <w:rsid w:val="006F6ED2"/>
    <w:rsid w:val="00705EED"/>
    <w:rsid w:val="0071178A"/>
    <w:rsid w:val="00717604"/>
    <w:rsid w:val="00724C18"/>
    <w:rsid w:val="0072555B"/>
    <w:rsid w:val="00734347"/>
    <w:rsid w:val="0073541E"/>
    <w:rsid w:val="00740294"/>
    <w:rsid w:val="00742A2A"/>
    <w:rsid w:val="00743164"/>
    <w:rsid w:val="00747D20"/>
    <w:rsid w:val="00750433"/>
    <w:rsid w:val="007544A0"/>
    <w:rsid w:val="00770F6C"/>
    <w:rsid w:val="007776F7"/>
    <w:rsid w:val="0078289D"/>
    <w:rsid w:val="00787AE4"/>
    <w:rsid w:val="007A0D59"/>
    <w:rsid w:val="007A28B4"/>
    <w:rsid w:val="007C08ED"/>
    <w:rsid w:val="007C5DA7"/>
    <w:rsid w:val="007E42E5"/>
    <w:rsid w:val="00807196"/>
    <w:rsid w:val="00817F7A"/>
    <w:rsid w:val="008321FF"/>
    <w:rsid w:val="008327AD"/>
    <w:rsid w:val="00834A4D"/>
    <w:rsid w:val="00846A4B"/>
    <w:rsid w:val="00851E7A"/>
    <w:rsid w:val="00855031"/>
    <w:rsid w:val="008561BD"/>
    <w:rsid w:val="0086361B"/>
    <w:rsid w:val="00865C4B"/>
    <w:rsid w:val="00881D45"/>
    <w:rsid w:val="00882146"/>
    <w:rsid w:val="00890E79"/>
    <w:rsid w:val="00894608"/>
    <w:rsid w:val="008962BE"/>
    <w:rsid w:val="008A3AEE"/>
    <w:rsid w:val="008C2138"/>
    <w:rsid w:val="008D5F8F"/>
    <w:rsid w:val="008D6FDF"/>
    <w:rsid w:val="008E101A"/>
    <w:rsid w:val="008E3A3C"/>
    <w:rsid w:val="008F2C49"/>
    <w:rsid w:val="00904711"/>
    <w:rsid w:val="00906A5C"/>
    <w:rsid w:val="00911419"/>
    <w:rsid w:val="009126CF"/>
    <w:rsid w:val="00920B4A"/>
    <w:rsid w:val="009247AB"/>
    <w:rsid w:val="00926311"/>
    <w:rsid w:val="00927392"/>
    <w:rsid w:val="00937EA7"/>
    <w:rsid w:val="0095359E"/>
    <w:rsid w:val="00954032"/>
    <w:rsid w:val="00965CCF"/>
    <w:rsid w:val="00974B9F"/>
    <w:rsid w:val="00982ACA"/>
    <w:rsid w:val="009839D5"/>
    <w:rsid w:val="009866DD"/>
    <w:rsid w:val="00994FDC"/>
    <w:rsid w:val="009A0F1C"/>
    <w:rsid w:val="009A1F0A"/>
    <w:rsid w:val="009A2329"/>
    <w:rsid w:val="009A3FA9"/>
    <w:rsid w:val="009A4EAC"/>
    <w:rsid w:val="009B3653"/>
    <w:rsid w:val="009C298D"/>
    <w:rsid w:val="009C4501"/>
    <w:rsid w:val="009D3AFB"/>
    <w:rsid w:val="009E0447"/>
    <w:rsid w:val="009E2799"/>
    <w:rsid w:val="009E32AF"/>
    <w:rsid w:val="009F46DF"/>
    <w:rsid w:val="009F6EC6"/>
    <w:rsid w:val="00A24764"/>
    <w:rsid w:val="00A277CB"/>
    <w:rsid w:val="00A279C1"/>
    <w:rsid w:val="00A3204F"/>
    <w:rsid w:val="00A3698B"/>
    <w:rsid w:val="00A40B2B"/>
    <w:rsid w:val="00A41B01"/>
    <w:rsid w:val="00A430F8"/>
    <w:rsid w:val="00A45239"/>
    <w:rsid w:val="00A46A3F"/>
    <w:rsid w:val="00A514AE"/>
    <w:rsid w:val="00A56672"/>
    <w:rsid w:val="00A57768"/>
    <w:rsid w:val="00A60544"/>
    <w:rsid w:val="00A85358"/>
    <w:rsid w:val="00A91285"/>
    <w:rsid w:val="00A92558"/>
    <w:rsid w:val="00AB4F57"/>
    <w:rsid w:val="00AB6B1E"/>
    <w:rsid w:val="00AC0CDD"/>
    <w:rsid w:val="00AD6111"/>
    <w:rsid w:val="00AE668A"/>
    <w:rsid w:val="00B01D1B"/>
    <w:rsid w:val="00B04AE0"/>
    <w:rsid w:val="00B079AB"/>
    <w:rsid w:val="00B200B4"/>
    <w:rsid w:val="00B2054C"/>
    <w:rsid w:val="00B2448A"/>
    <w:rsid w:val="00B461FA"/>
    <w:rsid w:val="00B46601"/>
    <w:rsid w:val="00B47B59"/>
    <w:rsid w:val="00B52586"/>
    <w:rsid w:val="00B533D3"/>
    <w:rsid w:val="00B6120C"/>
    <w:rsid w:val="00B7060C"/>
    <w:rsid w:val="00B737F9"/>
    <w:rsid w:val="00B80E7D"/>
    <w:rsid w:val="00B8210E"/>
    <w:rsid w:val="00B8676F"/>
    <w:rsid w:val="00B87250"/>
    <w:rsid w:val="00B97CD4"/>
    <w:rsid w:val="00BA6ABB"/>
    <w:rsid w:val="00BB1321"/>
    <w:rsid w:val="00BB419F"/>
    <w:rsid w:val="00BB47AA"/>
    <w:rsid w:val="00BB5334"/>
    <w:rsid w:val="00BC651E"/>
    <w:rsid w:val="00BD45D5"/>
    <w:rsid w:val="00BD6243"/>
    <w:rsid w:val="00BF1B24"/>
    <w:rsid w:val="00BF6E3C"/>
    <w:rsid w:val="00C10AF2"/>
    <w:rsid w:val="00C17CFF"/>
    <w:rsid w:val="00C319EB"/>
    <w:rsid w:val="00C32F0C"/>
    <w:rsid w:val="00C34D17"/>
    <w:rsid w:val="00C4411B"/>
    <w:rsid w:val="00C52692"/>
    <w:rsid w:val="00C529A8"/>
    <w:rsid w:val="00C529E7"/>
    <w:rsid w:val="00C54C3A"/>
    <w:rsid w:val="00C66444"/>
    <w:rsid w:val="00C720C0"/>
    <w:rsid w:val="00C774B3"/>
    <w:rsid w:val="00C824F3"/>
    <w:rsid w:val="00C87816"/>
    <w:rsid w:val="00CA13A5"/>
    <w:rsid w:val="00CA1F1F"/>
    <w:rsid w:val="00CA6D8C"/>
    <w:rsid w:val="00CB23C6"/>
    <w:rsid w:val="00CC3672"/>
    <w:rsid w:val="00CC6C3F"/>
    <w:rsid w:val="00CD1240"/>
    <w:rsid w:val="00CD1AC3"/>
    <w:rsid w:val="00CD75EC"/>
    <w:rsid w:val="00CE23AC"/>
    <w:rsid w:val="00CE3D95"/>
    <w:rsid w:val="00CF0860"/>
    <w:rsid w:val="00CF2ECB"/>
    <w:rsid w:val="00D03BB6"/>
    <w:rsid w:val="00D0419F"/>
    <w:rsid w:val="00D1352C"/>
    <w:rsid w:val="00D159E8"/>
    <w:rsid w:val="00D21284"/>
    <w:rsid w:val="00D330F5"/>
    <w:rsid w:val="00D35076"/>
    <w:rsid w:val="00D36A14"/>
    <w:rsid w:val="00D36D88"/>
    <w:rsid w:val="00D42EFD"/>
    <w:rsid w:val="00D4445E"/>
    <w:rsid w:val="00D50454"/>
    <w:rsid w:val="00D63C1B"/>
    <w:rsid w:val="00D657DF"/>
    <w:rsid w:val="00D72723"/>
    <w:rsid w:val="00D80110"/>
    <w:rsid w:val="00D81DCB"/>
    <w:rsid w:val="00D954C1"/>
    <w:rsid w:val="00DA47AE"/>
    <w:rsid w:val="00DC2DC3"/>
    <w:rsid w:val="00DC72B4"/>
    <w:rsid w:val="00DD01F6"/>
    <w:rsid w:val="00DD0A47"/>
    <w:rsid w:val="00DD5865"/>
    <w:rsid w:val="00DE2B5A"/>
    <w:rsid w:val="00DE4C10"/>
    <w:rsid w:val="00DF1E35"/>
    <w:rsid w:val="00E00678"/>
    <w:rsid w:val="00E0682A"/>
    <w:rsid w:val="00E1276B"/>
    <w:rsid w:val="00E1584D"/>
    <w:rsid w:val="00E162C8"/>
    <w:rsid w:val="00E31592"/>
    <w:rsid w:val="00E3785C"/>
    <w:rsid w:val="00E41089"/>
    <w:rsid w:val="00E43739"/>
    <w:rsid w:val="00E53FD2"/>
    <w:rsid w:val="00E611D9"/>
    <w:rsid w:val="00E80CA0"/>
    <w:rsid w:val="00E81DE5"/>
    <w:rsid w:val="00EA6CEC"/>
    <w:rsid w:val="00EB2ED7"/>
    <w:rsid w:val="00EB66EB"/>
    <w:rsid w:val="00EC2F68"/>
    <w:rsid w:val="00EC3D89"/>
    <w:rsid w:val="00EC55D3"/>
    <w:rsid w:val="00EC659E"/>
    <w:rsid w:val="00ED29D0"/>
    <w:rsid w:val="00ED6B2E"/>
    <w:rsid w:val="00EE0426"/>
    <w:rsid w:val="00EE0470"/>
    <w:rsid w:val="00EE0E7A"/>
    <w:rsid w:val="00EE7983"/>
    <w:rsid w:val="00EF1615"/>
    <w:rsid w:val="00EF4495"/>
    <w:rsid w:val="00EF4D82"/>
    <w:rsid w:val="00F05CC3"/>
    <w:rsid w:val="00F1059D"/>
    <w:rsid w:val="00F13A6D"/>
    <w:rsid w:val="00F16631"/>
    <w:rsid w:val="00F224F2"/>
    <w:rsid w:val="00F324ED"/>
    <w:rsid w:val="00F33C11"/>
    <w:rsid w:val="00F34CD4"/>
    <w:rsid w:val="00F36958"/>
    <w:rsid w:val="00F528E6"/>
    <w:rsid w:val="00F57989"/>
    <w:rsid w:val="00F64376"/>
    <w:rsid w:val="00F7765C"/>
    <w:rsid w:val="00F924F2"/>
    <w:rsid w:val="00F971A0"/>
    <w:rsid w:val="00FA06A4"/>
    <w:rsid w:val="00FB1BA5"/>
    <w:rsid w:val="00FB2787"/>
    <w:rsid w:val="00FB744F"/>
    <w:rsid w:val="00FC1393"/>
    <w:rsid w:val="00FC1637"/>
    <w:rsid w:val="00FF1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37C"/>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ing1">
    <w:name w:val="heading 1"/>
    <w:basedOn w:val="Normal"/>
    <w:next w:val="Normal"/>
    <w:link w:val="Heading1Char"/>
    <w:uiPriority w:val="9"/>
    <w:qFormat/>
    <w:rsid w:val="00B47B5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next w:val="Body"/>
    <w:link w:val="Heading2Char"/>
    <w:uiPriority w:val="9"/>
    <w:unhideWhenUsed/>
    <w:qFormat/>
    <w:rsid w:val="0017337C"/>
    <w:pPr>
      <w:keepNext/>
      <w:keepLines/>
      <w:pBdr>
        <w:top w:val="nil"/>
        <w:left w:val="nil"/>
        <w:bottom w:val="nil"/>
        <w:right w:val="nil"/>
        <w:between w:val="nil"/>
        <w:bar w:val="nil"/>
      </w:pBdr>
      <w:spacing w:before="40" w:after="0" w:line="360" w:lineRule="auto"/>
      <w:outlineLvl w:val="1"/>
    </w:pPr>
    <w:rPr>
      <w:rFonts w:ascii="Carlito" w:eastAsia="Arial Unicode MS" w:hAnsi="Carlito" w:cs="Arial Unicode MS"/>
      <w:b/>
      <w:bCs/>
      <w:color w:val="1F4E79"/>
      <w:sz w:val="28"/>
      <w:szCs w:val="28"/>
      <w:u w:color="1F4E79"/>
      <w:bdr w:val="nil"/>
      <w:lang w:val="en-US" w:eastAsia="en-GB"/>
      <w14:textOutline w14:w="0" w14:cap="flat" w14:cmpd="sng" w14:algn="ctr">
        <w14:noFill/>
        <w14:prstDash w14:val="solid"/>
        <w14:bevel/>
      </w14:textOutline>
    </w:rPr>
  </w:style>
  <w:style w:type="paragraph" w:styleId="Heading3">
    <w:name w:val="heading 3"/>
    <w:next w:val="Body"/>
    <w:link w:val="Heading3Char"/>
    <w:uiPriority w:val="9"/>
    <w:unhideWhenUsed/>
    <w:qFormat/>
    <w:rsid w:val="0017337C"/>
    <w:pPr>
      <w:keepNext/>
      <w:keepLines/>
      <w:pBdr>
        <w:top w:val="nil"/>
        <w:left w:val="nil"/>
        <w:bottom w:val="nil"/>
        <w:right w:val="nil"/>
        <w:between w:val="nil"/>
        <w:bar w:val="nil"/>
      </w:pBdr>
      <w:spacing w:before="120" w:after="0" w:line="360" w:lineRule="auto"/>
      <w:outlineLvl w:val="2"/>
    </w:pPr>
    <w:rPr>
      <w:rFonts w:ascii="Carlito" w:eastAsia="Arial Unicode MS" w:hAnsi="Carlito" w:cs="Arial Unicode MS"/>
      <w:b/>
      <w:bCs/>
      <w:color w:val="1F4D78"/>
      <w:sz w:val="24"/>
      <w:szCs w:val="24"/>
      <w:u w:color="1F4D78"/>
      <w:bdr w:val="nil"/>
      <w:lang w:val="en-US" w:eastAsia="en-GB"/>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47B59"/>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381B32"/>
    <w:rPr>
      <w:color w:val="0563C1" w:themeColor="hyperlink"/>
      <w:u w:val="single"/>
    </w:rPr>
  </w:style>
  <w:style w:type="character" w:styleId="UnresolvedMention">
    <w:name w:val="Unresolved Mention"/>
    <w:basedOn w:val="DefaultParagraphFont"/>
    <w:uiPriority w:val="99"/>
    <w:semiHidden/>
    <w:unhideWhenUsed/>
    <w:rsid w:val="00381B32"/>
    <w:rPr>
      <w:color w:val="605E5C"/>
      <w:shd w:val="clear" w:color="auto" w:fill="E1DFDD"/>
    </w:rPr>
  </w:style>
  <w:style w:type="character" w:customStyle="1" w:styleId="Heading2Char">
    <w:name w:val="Heading 2 Char"/>
    <w:basedOn w:val="DefaultParagraphFont"/>
    <w:link w:val="Heading2"/>
    <w:uiPriority w:val="9"/>
    <w:rsid w:val="0017337C"/>
    <w:rPr>
      <w:rFonts w:ascii="Carlito" w:eastAsia="Arial Unicode MS" w:hAnsi="Carlito" w:cs="Arial Unicode MS"/>
      <w:b/>
      <w:bCs/>
      <w:color w:val="1F4E79"/>
      <w:sz w:val="28"/>
      <w:szCs w:val="28"/>
      <w:u w:color="1F4E79"/>
      <w:bdr w:val="nil"/>
      <w:lang w:val="en-US" w:eastAsia="en-GB"/>
      <w14:textOutline w14:w="0" w14:cap="flat" w14:cmpd="sng" w14:algn="ctr">
        <w14:noFill/>
        <w14:prstDash w14:val="solid"/>
        <w14:bevel/>
      </w14:textOutline>
    </w:rPr>
  </w:style>
  <w:style w:type="character" w:customStyle="1" w:styleId="Heading3Char">
    <w:name w:val="Heading 3 Char"/>
    <w:basedOn w:val="DefaultParagraphFont"/>
    <w:link w:val="Heading3"/>
    <w:uiPriority w:val="9"/>
    <w:rsid w:val="0017337C"/>
    <w:rPr>
      <w:rFonts w:ascii="Carlito" w:eastAsia="Arial Unicode MS" w:hAnsi="Carlito" w:cs="Arial Unicode MS"/>
      <w:b/>
      <w:bCs/>
      <w:color w:val="1F4D78"/>
      <w:sz w:val="24"/>
      <w:szCs w:val="24"/>
      <w:u w:color="1F4D78"/>
      <w:bdr w:val="nil"/>
      <w:lang w:val="en-US" w:eastAsia="en-GB"/>
      <w14:textOutline w14:w="0" w14:cap="flat" w14:cmpd="sng" w14:algn="ctr">
        <w14:noFill/>
        <w14:prstDash w14:val="solid"/>
        <w14:bevel/>
      </w14:textOutline>
    </w:rPr>
  </w:style>
  <w:style w:type="paragraph" w:customStyle="1" w:styleId="Body">
    <w:name w:val="Body"/>
    <w:rsid w:val="0017337C"/>
    <w:pPr>
      <w:pBdr>
        <w:top w:val="nil"/>
        <w:left w:val="nil"/>
        <w:bottom w:val="nil"/>
        <w:right w:val="nil"/>
        <w:between w:val="nil"/>
        <w:bar w:val="nil"/>
      </w:pBdr>
    </w:pPr>
    <w:rPr>
      <w:rFonts w:ascii="Calibri" w:eastAsia="Arial Unicode MS" w:hAnsi="Calibri" w:cs="Arial Unicode MS"/>
      <w:color w:val="000000"/>
      <w:u w:color="000000"/>
      <w:bdr w:val="nil"/>
      <w:lang w:val="en-US" w:eastAsia="en-GB"/>
      <w14:textOutline w14:w="0" w14:cap="flat" w14:cmpd="sng" w14:algn="ctr">
        <w14:noFill/>
        <w14:prstDash w14:val="solid"/>
        <w14:bevel/>
      </w14:textOutline>
    </w:rPr>
  </w:style>
  <w:style w:type="paragraph" w:styleId="TOCHeading">
    <w:name w:val="TOC Heading"/>
    <w:basedOn w:val="Heading1"/>
    <w:next w:val="Normal"/>
    <w:uiPriority w:val="39"/>
    <w:unhideWhenUsed/>
    <w:qFormat/>
    <w:rsid w:val="0017337C"/>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9"/>
    </w:pPr>
    <w:rPr>
      <w:bdr w:val="none" w:sz="0" w:space="0" w:color="auto"/>
    </w:rPr>
  </w:style>
  <w:style w:type="paragraph" w:styleId="TOC2">
    <w:name w:val="toc 2"/>
    <w:basedOn w:val="Normal"/>
    <w:next w:val="Normal"/>
    <w:autoRedefine/>
    <w:uiPriority w:val="39"/>
    <w:unhideWhenUsed/>
    <w:rsid w:val="0017337C"/>
    <w:pPr>
      <w:spacing w:after="100"/>
      <w:ind w:left="240"/>
    </w:pPr>
  </w:style>
  <w:style w:type="paragraph" w:styleId="TOC3">
    <w:name w:val="toc 3"/>
    <w:basedOn w:val="Normal"/>
    <w:next w:val="Normal"/>
    <w:autoRedefine/>
    <w:uiPriority w:val="39"/>
    <w:unhideWhenUsed/>
    <w:rsid w:val="0017337C"/>
    <w:pPr>
      <w:spacing w:after="100"/>
      <w:ind w:left="480"/>
    </w:pPr>
  </w:style>
  <w:style w:type="character" w:styleId="FollowedHyperlink">
    <w:name w:val="FollowedHyperlink"/>
    <w:basedOn w:val="DefaultParagraphFont"/>
    <w:uiPriority w:val="99"/>
    <w:semiHidden/>
    <w:unhideWhenUsed/>
    <w:rsid w:val="00627F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styn.gov.wales/effective-practice/working-pupils-plan-better-curriculum" TargetMode="External"/><Relationship Id="rId18" Type="http://schemas.openxmlformats.org/officeDocument/2006/relationships/hyperlink" Target="file:///C:\Users\home\Downloads\2014KOSAMMONS--Effectiveteaching-Reprint.pdf" TargetMode="External"/><Relationship Id="rId26" Type="http://schemas.openxmlformats.org/officeDocument/2006/relationships/hyperlink" Target="https://hwb.gov.wales/curriculum-for-wales/designing-your-curriculum/implementation-and-practical-considerations/" TargetMode="External"/><Relationship Id="rId3" Type="http://schemas.openxmlformats.org/officeDocument/2006/relationships/customXml" Target="../customXml/item3.xml"/><Relationship Id="rId21" Type="http://schemas.openxmlformats.org/officeDocument/2006/relationships/hyperlink" Target="https://www.cambridgeinternational.org/Images/584543-great-teaching-toolkit-evidence-review.pdf" TargetMode="External"/><Relationship Id="rId7" Type="http://schemas.openxmlformats.org/officeDocument/2006/relationships/webSettings" Target="webSettings.xml"/><Relationship Id="rId12" Type="http://schemas.openxmlformats.org/officeDocument/2006/relationships/hyperlink" Target="https://www.estyn.gov.wales/effective-practice/developing-skills-based-curriculum-primary-school" TargetMode="External"/><Relationship Id="rId17" Type="http://schemas.openxmlformats.org/officeDocument/2006/relationships/hyperlink" Target="https://sk-sagepub-com.ezproxy.uwtsd.ac.uk/books/innovative-teaching-and-learning-in-primary-schools" TargetMode="External"/><Relationship Id="rId25" Type="http://schemas.openxmlformats.org/officeDocument/2006/relationships/hyperlink" Target="https://hwb.gov.wales/curriculum-for-wales/designing-your-curriculum/developing-a-vision-for-curriculum-design/" TargetMode="External"/><Relationship Id="rId2" Type="http://schemas.openxmlformats.org/officeDocument/2006/relationships/customXml" Target="../customXml/item2.xml"/><Relationship Id="rId16" Type="http://schemas.openxmlformats.org/officeDocument/2006/relationships/hyperlink" Target="https://www.estyn.gov.wales/effective-practice/developing-pupils-skills-across-curriculum" TargetMode="External"/><Relationship Id="rId20" Type="http://schemas.openxmlformats.org/officeDocument/2006/relationships/hyperlink" Target="https://dera.ioe.ac.uk/18143/1/RR688.pd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projects-and-evaluation/projects/best-practice-in-mixed-attainment-grouping" TargetMode="External"/><Relationship Id="rId24" Type="http://schemas.openxmlformats.org/officeDocument/2006/relationships/hyperlink" Target="https://hwb.gov.wales/api/storage/19bc948b-8a3f-41e0-944a-7bf2cadf7d18/professional-standards-for-teaching-and-leadership-interactive-pdf-for-pc.pdf"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estyn.gov.wales/system/files/2020-07/Preparing%2520for%2520the%2520DCF%2520eng.pdf" TargetMode="External"/><Relationship Id="rId23" Type="http://schemas.openxmlformats.org/officeDocument/2006/relationships/hyperlink" Target="https://gov.wales/sites/default/files/publications/2018-03/the-four-purposes-of-the-curriculum-for-wales.pdf" TargetMode="External"/><Relationship Id="rId28" Type="http://schemas.openxmlformats.org/officeDocument/2006/relationships/hyperlink" Target="https://hwb.gov.wales/curriculum-for-wales/cross-curricular-skills-frameworks" TargetMode="External"/><Relationship Id="rId10" Type="http://schemas.openxmlformats.org/officeDocument/2006/relationships/hyperlink" Target="https://www.researchgate.net/publication/274313611_An_Introduction_to_Cross-Curricular_Learning" TargetMode="External"/><Relationship Id="rId19" Type="http://schemas.openxmlformats.org/officeDocument/2006/relationships/hyperlink" Target="https://sk-sagepub-com.ezproxy.uwtsd.ac.uk/reference/the-sage-handbook-of-learning"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estyn.gov.wales/system/files/2020-07/Curriculum%2520innovation%2520in%2520primary%2520schools%2520-%2520en.pdf" TargetMode="External"/><Relationship Id="rId22" Type="http://schemas.openxmlformats.org/officeDocument/2006/relationships/hyperlink" Target="https://gov.wales/sites/default/files/publications/2018-03/successful-futures.pdf" TargetMode="External"/><Relationship Id="rId27" Type="http://schemas.openxmlformats.org/officeDocument/2006/relationships/hyperlink" Target="https://hwb.gov.wales/curriculum-for-wales/introduction/"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4.xml><?xml version="1.0" encoding="utf-8"?>
<ds:datastoreItem xmlns:ds="http://schemas.openxmlformats.org/officeDocument/2006/customXml" ds:itemID="{2FAD011D-805B-45E3-BDCF-9F74BC98F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19172</TotalTime>
  <Pages>15</Pages>
  <Words>5547</Words>
  <Characters>31623</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Kelly Hodson (1804188)</cp:lastModifiedBy>
  <cp:revision>363</cp:revision>
  <cp:lastPrinted>2022-04-08T07:58:00Z</cp:lastPrinted>
  <dcterms:created xsi:type="dcterms:W3CDTF">2021-10-11T12:08:00Z</dcterms:created>
  <dcterms:modified xsi:type="dcterms:W3CDTF">2022-04-08T09:06:00Z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