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AEF7AF6" wp14:paraId="2C078E63" wp14:textId="363D824F">
      <w:pPr>
        <w:jc w:val="center"/>
        <w:rPr>
          <w:rFonts w:ascii="Calibri" w:hAnsi="Calibri" w:eastAsia="Calibri" w:cs="Calibri"/>
          <w:sz w:val="28"/>
          <w:szCs w:val="28"/>
          <w:u w:val="single"/>
        </w:rPr>
      </w:pPr>
      <w:r w:rsidRPr="7AEF7AF6" w:rsidR="7BE6003D">
        <w:rPr>
          <w:rFonts w:ascii="Calibri" w:hAnsi="Calibri" w:eastAsia="Calibri" w:cs="Calibri"/>
          <w:sz w:val="28"/>
          <w:szCs w:val="28"/>
          <w:u w:val="single"/>
        </w:rPr>
        <w:t>Jack Mezirow One-Page Overview</w:t>
      </w:r>
      <w:r w:rsidRPr="7AEF7AF6" w:rsidR="63F4ED3C">
        <w:rPr>
          <w:rFonts w:ascii="Calibri" w:hAnsi="Calibri" w:eastAsia="Calibri" w:cs="Calibri"/>
          <w:sz w:val="28"/>
          <w:szCs w:val="28"/>
          <w:u w:val="single"/>
        </w:rPr>
        <w:t xml:space="preserve"> (Connor Richards)</w:t>
      </w:r>
    </w:p>
    <w:p w:rsidR="7AEF7AF6" w:rsidP="7AEF7AF6" w:rsidRDefault="7AEF7AF6" w14:paraId="0661DD0D" w14:textId="046290CA">
      <w:pPr>
        <w:jc w:val="center"/>
        <w:rPr>
          <w:rFonts w:ascii="Calibri" w:hAnsi="Calibri" w:eastAsia="Calibri" w:cs="Calibri"/>
          <w:sz w:val="28"/>
          <w:szCs w:val="28"/>
          <w:u w:val="single"/>
        </w:rPr>
      </w:pPr>
    </w:p>
    <w:p w:rsidR="1BC52CFE" w:rsidP="7AEF7AF6" w:rsidRDefault="1BC52CFE" w14:paraId="689E050E" w14:textId="106D8BAB">
      <w:pPr>
        <w:pStyle w:val="Normal"/>
        <w:jc w:val="left"/>
        <w:rPr>
          <w:rFonts w:ascii="Calibri" w:hAnsi="Calibri" w:eastAsia="Calibri" w:cs="Calibri"/>
          <w:noProof w:val="0"/>
          <w:sz w:val="24"/>
          <w:szCs w:val="24"/>
          <w:lang w:val="en-US"/>
        </w:rPr>
      </w:pPr>
      <w:r w:rsidRPr="7AEF7AF6" w:rsidR="1BC52CFE">
        <w:rPr>
          <w:rFonts w:ascii="Calibri" w:hAnsi="Calibri" w:eastAsia="Calibri" w:cs="Calibri"/>
          <w:noProof w:val="0"/>
          <w:sz w:val="24"/>
          <w:szCs w:val="24"/>
          <w:lang w:val="en-US"/>
        </w:rPr>
        <w:t xml:space="preserve">Jack Mezirow was an American educational theorist who is famous for his work on Transformative Learning Theory. </w:t>
      </w:r>
      <w:r w:rsidRPr="7AEF7AF6" w:rsidR="1BC52CFE">
        <w:rPr>
          <w:rFonts w:ascii="Calibri" w:hAnsi="Calibri" w:eastAsia="Calibri" w:cs="Calibri"/>
          <w:noProof w:val="0"/>
          <w:sz w:val="24"/>
          <w:szCs w:val="24"/>
          <w:lang w:val="en-US"/>
        </w:rPr>
        <w:t>The theory describes how adults are able to transform their view of themselves and the world through reflection on their experience and discussion of this with others.</w:t>
      </w:r>
      <w:r w:rsidRPr="7AEF7AF6" w:rsidR="1BC52CFE">
        <w:rPr>
          <w:rFonts w:ascii="Calibri" w:hAnsi="Calibri" w:eastAsia="Calibri" w:cs="Calibri"/>
          <w:noProof w:val="0"/>
          <w:sz w:val="24"/>
          <w:szCs w:val="24"/>
          <w:lang w:val="en-US"/>
        </w:rPr>
        <w:t xml:space="preserve"> Mezirow's theory has affected education, healthcare, and sports coaching, among other fields.</w:t>
      </w:r>
    </w:p>
    <w:p w:rsidR="1BC52CFE" w:rsidP="7AEF7AF6" w:rsidRDefault="1BC52CFE" w14:paraId="6A722F44" w14:textId="0A38E786">
      <w:pPr>
        <w:pStyle w:val="Normal"/>
        <w:jc w:val="left"/>
        <w:rPr>
          <w:rFonts w:ascii="Calibri" w:hAnsi="Calibri" w:eastAsia="Calibri" w:cs="Calibri"/>
          <w:noProof w:val="0"/>
          <w:sz w:val="24"/>
          <w:szCs w:val="24"/>
          <w:lang w:val="en-US"/>
        </w:rPr>
      </w:pPr>
      <w:r w:rsidRPr="7AEF7AF6" w:rsidR="1BC52CFE">
        <w:rPr>
          <w:rFonts w:ascii="Calibri" w:hAnsi="Calibri" w:eastAsia="Calibri" w:cs="Calibri"/>
          <w:noProof w:val="0"/>
          <w:sz w:val="24"/>
          <w:szCs w:val="24"/>
          <w:lang w:val="en-US"/>
        </w:rPr>
        <w:t xml:space="preserve"> </w:t>
      </w:r>
    </w:p>
    <w:p w:rsidR="2022DCA9" w:rsidP="7AEF7AF6" w:rsidRDefault="2022DCA9" w14:paraId="431B915F" w14:textId="2285EF1A">
      <w:pPr>
        <w:pStyle w:val="Normal"/>
        <w:jc w:val="left"/>
        <w:rPr>
          <w:rFonts w:ascii="Calibri" w:hAnsi="Calibri" w:eastAsia="Calibri" w:cs="Calibri"/>
          <w:noProof w:val="0"/>
          <w:sz w:val="24"/>
          <w:szCs w:val="24"/>
          <w:lang w:val="en-US"/>
        </w:rPr>
      </w:pPr>
      <w:r w:rsidRPr="7AEF7AF6" w:rsidR="2022DCA9">
        <w:rPr>
          <w:rFonts w:ascii="Calibri" w:hAnsi="Calibri" w:eastAsia="Calibri" w:cs="Calibri"/>
          <w:noProof w:val="0"/>
          <w:sz w:val="24"/>
          <w:szCs w:val="24"/>
          <w:lang w:val="en-US"/>
        </w:rPr>
        <w:t>Mezirow states that it becomes transformative</w:t>
      </w:r>
      <w:r w:rsidRPr="7AEF7AF6" w:rsidR="1BC52CFE">
        <w:rPr>
          <w:rFonts w:ascii="Calibri" w:hAnsi="Calibri" w:eastAsia="Calibri" w:cs="Calibri"/>
          <w:noProof w:val="0"/>
          <w:sz w:val="24"/>
          <w:szCs w:val="24"/>
          <w:lang w:val="en-US"/>
        </w:rPr>
        <w:t xml:space="preserve"> when </w:t>
      </w:r>
      <w:r w:rsidRPr="7AEF7AF6" w:rsidR="4CDF2729">
        <w:rPr>
          <w:rFonts w:ascii="Calibri" w:hAnsi="Calibri" w:eastAsia="Calibri" w:cs="Calibri"/>
          <w:noProof w:val="0"/>
          <w:sz w:val="24"/>
          <w:szCs w:val="24"/>
          <w:lang w:val="en-US"/>
        </w:rPr>
        <w:t>someone</w:t>
      </w:r>
      <w:r w:rsidRPr="7AEF7AF6" w:rsidR="1BC52CFE">
        <w:rPr>
          <w:rFonts w:ascii="Calibri" w:hAnsi="Calibri" w:eastAsia="Calibri" w:cs="Calibri"/>
          <w:noProof w:val="0"/>
          <w:sz w:val="24"/>
          <w:szCs w:val="24"/>
          <w:lang w:val="en-US"/>
        </w:rPr>
        <w:t xml:space="preserve"> starts challenging their usual assumptions and beliefs. This usually happens after a challenging or novel </w:t>
      </w:r>
      <w:r w:rsidRPr="7AEF7AF6" w:rsidR="1079DA37">
        <w:rPr>
          <w:rFonts w:ascii="Calibri" w:hAnsi="Calibri" w:eastAsia="Calibri" w:cs="Calibri"/>
          <w:noProof w:val="0"/>
          <w:sz w:val="24"/>
          <w:szCs w:val="24"/>
          <w:lang w:val="en-US"/>
        </w:rPr>
        <w:t>experience;</w:t>
      </w:r>
      <w:r w:rsidRPr="7AEF7AF6" w:rsidR="1BC52CFE">
        <w:rPr>
          <w:rFonts w:ascii="Calibri" w:hAnsi="Calibri" w:eastAsia="Calibri" w:cs="Calibri"/>
          <w:noProof w:val="0"/>
          <w:sz w:val="24"/>
          <w:szCs w:val="24"/>
          <w:lang w:val="en-US"/>
        </w:rPr>
        <w:t xml:space="preserve"> one he called a "disorienting dilemma." Through examining these experiences in earnest and discussing them with others, people start looking at things from another point of view. Learning is no longer merely gaining information or skills but changing our way of thinking and what we consider valuable.</w:t>
      </w:r>
    </w:p>
    <w:p w:rsidR="1BC52CFE" w:rsidP="7AEF7AF6" w:rsidRDefault="1BC52CFE" w14:paraId="7309D5D0" w14:textId="71EDD318">
      <w:pPr>
        <w:pStyle w:val="Normal"/>
        <w:jc w:val="left"/>
        <w:rPr>
          <w:rFonts w:ascii="Calibri" w:hAnsi="Calibri" w:eastAsia="Calibri" w:cs="Calibri"/>
          <w:noProof w:val="0"/>
          <w:sz w:val="24"/>
          <w:szCs w:val="24"/>
          <w:lang w:val="en-US"/>
        </w:rPr>
      </w:pPr>
      <w:r w:rsidRPr="7AEF7AF6" w:rsidR="1BC52CFE">
        <w:rPr>
          <w:rFonts w:ascii="Calibri" w:hAnsi="Calibri" w:eastAsia="Calibri" w:cs="Calibri"/>
          <w:noProof w:val="0"/>
          <w:sz w:val="24"/>
          <w:szCs w:val="24"/>
          <w:lang w:val="en-US"/>
        </w:rPr>
        <w:t xml:space="preserve"> </w:t>
      </w:r>
    </w:p>
    <w:p w:rsidR="1BC52CFE" w:rsidP="7AEF7AF6" w:rsidRDefault="1BC52CFE" w14:paraId="2B98D627" w14:textId="0ECC3A7B">
      <w:pPr>
        <w:pStyle w:val="Normal"/>
        <w:jc w:val="left"/>
        <w:rPr>
          <w:rFonts w:ascii="Calibri" w:hAnsi="Calibri" w:eastAsia="Calibri" w:cs="Calibri"/>
          <w:noProof w:val="0"/>
          <w:sz w:val="24"/>
          <w:szCs w:val="24"/>
          <w:lang w:val="en-US"/>
        </w:rPr>
      </w:pPr>
      <w:r w:rsidRPr="7AEF7AF6" w:rsidR="1BC52CFE">
        <w:rPr>
          <w:rFonts w:ascii="Calibri" w:hAnsi="Calibri" w:eastAsia="Calibri" w:cs="Calibri"/>
          <w:noProof w:val="0"/>
          <w:sz w:val="24"/>
          <w:szCs w:val="24"/>
          <w:lang w:val="en-US"/>
        </w:rPr>
        <w:t xml:space="preserve">The article "Transformative Coach and Athlete Learning" introduces Mezirow's theory to the sport context. It illustrates how critical moments, such as </w:t>
      </w:r>
      <w:r w:rsidRPr="7AEF7AF6" w:rsidR="62CCFE9A">
        <w:rPr>
          <w:rFonts w:ascii="Calibri" w:hAnsi="Calibri" w:eastAsia="Calibri" w:cs="Calibri"/>
          <w:noProof w:val="0"/>
          <w:sz w:val="24"/>
          <w:szCs w:val="24"/>
          <w:lang w:val="en-US"/>
        </w:rPr>
        <w:t>poor</w:t>
      </w:r>
      <w:r w:rsidRPr="7AEF7AF6" w:rsidR="1BC52CFE">
        <w:rPr>
          <w:rFonts w:ascii="Calibri" w:hAnsi="Calibri" w:eastAsia="Calibri" w:cs="Calibri"/>
          <w:noProof w:val="0"/>
          <w:sz w:val="24"/>
          <w:szCs w:val="24"/>
          <w:lang w:val="en-US"/>
        </w:rPr>
        <w:t xml:space="preserve"> performance</w:t>
      </w:r>
      <w:r w:rsidRPr="7AEF7AF6" w:rsidR="1BC52CFE">
        <w:rPr>
          <w:rFonts w:ascii="Calibri" w:hAnsi="Calibri" w:eastAsia="Calibri" w:cs="Calibri"/>
          <w:noProof w:val="0"/>
          <w:sz w:val="24"/>
          <w:szCs w:val="24"/>
          <w:lang w:val="en-US"/>
        </w:rPr>
        <w:t xml:space="preserve">, </w:t>
      </w:r>
      <w:r w:rsidRPr="7AEF7AF6" w:rsidR="605C429C">
        <w:rPr>
          <w:rFonts w:ascii="Calibri" w:hAnsi="Calibri" w:eastAsia="Calibri" w:cs="Calibri"/>
          <w:noProof w:val="0"/>
          <w:sz w:val="24"/>
          <w:szCs w:val="24"/>
          <w:lang w:val="en-US"/>
        </w:rPr>
        <w:t>injury</w:t>
      </w:r>
      <w:r w:rsidRPr="7AEF7AF6" w:rsidR="1BC52CFE">
        <w:rPr>
          <w:rFonts w:ascii="Calibri" w:hAnsi="Calibri" w:eastAsia="Calibri" w:cs="Calibri"/>
          <w:noProof w:val="0"/>
          <w:sz w:val="24"/>
          <w:szCs w:val="24"/>
          <w:lang w:val="en-US"/>
        </w:rPr>
        <w:t xml:space="preserve"> or a fight in the team, can serve as transformative learning experiences for the athletes and coaches. These critical moments may force them to re-think training processes, communication and motivation and become a more professional person and a more mature individual.</w:t>
      </w:r>
    </w:p>
    <w:p w:rsidR="1BC52CFE" w:rsidP="7AEF7AF6" w:rsidRDefault="1BC52CFE" w14:paraId="0C127BB3" w14:textId="72002815">
      <w:pPr>
        <w:pStyle w:val="Normal"/>
        <w:jc w:val="left"/>
        <w:rPr>
          <w:rFonts w:ascii="Calibri" w:hAnsi="Calibri" w:eastAsia="Calibri" w:cs="Calibri"/>
          <w:noProof w:val="0"/>
          <w:sz w:val="24"/>
          <w:szCs w:val="24"/>
          <w:lang w:val="en-US"/>
        </w:rPr>
      </w:pPr>
      <w:r w:rsidRPr="7AEF7AF6" w:rsidR="1BC52CFE">
        <w:rPr>
          <w:rFonts w:ascii="Calibri" w:hAnsi="Calibri" w:eastAsia="Calibri" w:cs="Calibri"/>
          <w:noProof w:val="0"/>
          <w:sz w:val="24"/>
          <w:szCs w:val="24"/>
          <w:lang w:val="en-US"/>
        </w:rPr>
        <w:t xml:space="preserve"> </w:t>
      </w:r>
    </w:p>
    <w:p w:rsidR="1BC52CFE" w:rsidP="7AEF7AF6" w:rsidRDefault="1BC52CFE" w14:paraId="3979100D" w14:textId="74AC349F">
      <w:pPr>
        <w:pStyle w:val="Normal"/>
        <w:jc w:val="left"/>
        <w:rPr>
          <w:rFonts w:ascii="Calibri" w:hAnsi="Calibri" w:eastAsia="Calibri" w:cs="Calibri"/>
          <w:noProof w:val="0"/>
          <w:sz w:val="24"/>
          <w:szCs w:val="24"/>
          <w:lang w:val="en-US"/>
        </w:rPr>
      </w:pPr>
      <w:r w:rsidRPr="7AEF7AF6" w:rsidR="1BC52CFE">
        <w:rPr>
          <w:rFonts w:ascii="Calibri" w:hAnsi="Calibri" w:eastAsia="Calibri" w:cs="Calibri"/>
          <w:noProof w:val="0"/>
          <w:sz w:val="24"/>
          <w:szCs w:val="24"/>
          <w:lang w:val="en-US"/>
        </w:rPr>
        <w:t>The article goes on to suggest that transformative learning is not just a cognitive process but also social and affective.</w:t>
      </w:r>
      <w:r w:rsidRPr="7AEF7AF6" w:rsidR="1BC52CFE">
        <w:rPr>
          <w:rFonts w:ascii="Calibri" w:hAnsi="Calibri" w:eastAsia="Calibri" w:cs="Calibri"/>
          <w:noProof w:val="0"/>
          <w:sz w:val="24"/>
          <w:szCs w:val="24"/>
          <w:lang w:val="en-US"/>
        </w:rPr>
        <w:t xml:space="preserve"> </w:t>
      </w:r>
      <w:r w:rsidRPr="7AEF7AF6" w:rsidR="58ACD8FB">
        <w:rPr>
          <w:rFonts w:ascii="Calibri" w:hAnsi="Calibri" w:eastAsia="Calibri" w:cs="Calibri"/>
          <w:noProof w:val="0"/>
          <w:sz w:val="24"/>
          <w:szCs w:val="24"/>
          <w:lang w:val="en-US"/>
        </w:rPr>
        <w:t xml:space="preserve">He </w:t>
      </w:r>
      <w:r w:rsidRPr="7AEF7AF6" w:rsidR="58ACD8FB">
        <w:rPr>
          <w:rFonts w:ascii="Calibri" w:hAnsi="Calibri" w:eastAsia="Calibri" w:cs="Calibri"/>
          <w:noProof w:val="0"/>
          <w:sz w:val="24"/>
          <w:szCs w:val="24"/>
          <w:lang w:val="en-US"/>
        </w:rPr>
        <w:t>states</w:t>
      </w:r>
      <w:r w:rsidRPr="7AEF7AF6" w:rsidR="58ACD8FB">
        <w:rPr>
          <w:rFonts w:ascii="Calibri" w:hAnsi="Calibri" w:eastAsia="Calibri" w:cs="Calibri"/>
          <w:noProof w:val="0"/>
          <w:sz w:val="24"/>
          <w:szCs w:val="24"/>
          <w:lang w:val="en-US"/>
        </w:rPr>
        <w:t xml:space="preserve"> that it is important that critical discussions are conducted in a safe and </w:t>
      </w:r>
      <w:r w:rsidRPr="7AEF7AF6" w:rsidR="361853A3">
        <w:rPr>
          <w:rFonts w:ascii="Calibri" w:hAnsi="Calibri" w:eastAsia="Calibri" w:cs="Calibri"/>
          <w:noProof w:val="0"/>
          <w:sz w:val="24"/>
          <w:szCs w:val="24"/>
          <w:lang w:val="en-US"/>
        </w:rPr>
        <w:t>non-judgmental</w:t>
      </w:r>
      <w:r w:rsidRPr="7AEF7AF6" w:rsidR="2117C5F7">
        <w:rPr>
          <w:rFonts w:ascii="Calibri" w:hAnsi="Calibri" w:eastAsia="Calibri" w:cs="Calibri"/>
          <w:noProof w:val="0"/>
          <w:sz w:val="24"/>
          <w:szCs w:val="24"/>
          <w:lang w:val="en-US"/>
        </w:rPr>
        <w:t xml:space="preserve"> environment and that the </w:t>
      </w:r>
      <w:r w:rsidRPr="7AEF7AF6" w:rsidR="651A244F">
        <w:rPr>
          <w:rFonts w:ascii="Calibri" w:hAnsi="Calibri" w:eastAsia="Calibri" w:cs="Calibri"/>
          <w:noProof w:val="0"/>
          <w:sz w:val="24"/>
          <w:szCs w:val="24"/>
          <w:lang w:val="en-US"/>
        </w:rPr>
        <w:t>shared</w:t>
      </w:r>
      <w:r w:rsidRPr="7AEF7AF6" w:rsidR="2117C5F7">
        <w:rPr>
          <w:rFonts w:ascii="Calibri" w:hAnsi="Calibri" w:eastAsia="Calibri" w:cs="Calibri"/>
          <w:noProof w:val="0"/>
          <w:sz w:val="24"/>
          <w:szCs w:val="24"/>
          <w:lang w:val="en-US"/>
        </w:rPr>
        <w:t xml:space="preserve"> experience of listening to </w:t>
      </w:r>
      <w:bookmarkStart w:name="_Int_3REMcVDQ" w:id="125540673"/>
      <w:r w:rsidRPr="7AEF7AF6" w:rsidR="53F53FF7">
        <w:rPr>
          <w:rFonts w:ascii="Calibri" w:hAnsi="Calibri" w:eastAsia="Calibri" w:cs="Calibri"/>
          <w:noProof w:val="0"/>
          <w:sz w:val="24"/>
          <w:szCs w:val="24"/>
          <w:lang w:val="en-US"/>
        </w:rPr>
        <w:t>others</w:t>
      </w:r>
      <w:bookmarkEnd w:id="125540673"/>
      <w:r w:rsidRPr="7AEF7AF6" w:rsidR="2117C5F7">
        <w:rPr>
          <w:rFonts w:ascii="Calibri" w:hAnsi="Calibri" w:eastAsia="Calibri" w:cs="Calibri"/>
          <w:noProof w:val="0"/>
          <w:sz w:val="24"/>
          <w:szCs w:val="24"/>
          <w:lang w:val="en-US"/>
        </w:rPr>
        <w:t xml:space="preserve"> </w:t>
      </w:r>
      <w:r w:rsidRPr="7AEF7AF6" w:rsidR="3C0A671A">
        <w:rPr>
          <w:rFonts w:ascii="Calibri" w:hAnsi="Calibri" w:eastAsia="Calibri" w:cs="Calibri"/>
          <w:noProof w:val="0"/>
          <w:sz w:val="24"/>
          <w:szCs w:val="24"/>
          <w:lang w:val="en-US"/>
        </w:rPr>
        <w:t>experiences</w:t>
      </w:r>
      <w:r w:rsidRPr="7AEF7AF6" w:rsidR="1D5A62C9">
        <w:rPr>
          <w:rFonts w:ascii="Calibri" w:hAnsi="Calibri" w:eastAsia="Calibri" w:cs="Calibri"/>
          <w:noProof w:val="0"/>
          <w:sz w:val="24"/>
          <w:szCs w:val="24"/>
          <w:lang w:val="en-US"/>
        </w:rPr>
        <w:t xml:space="preserve"> allow learners to understand other </w:t>
      </w:r>
      <w:r w:rsidRPr="7AEF7AF6" w:rsidR="43C9DD94">
        <w:rPr>
          <w:rFonts w:ascii="Calibri" w:hAnsi="Calibri" w:eastAsia="Calibri" w:cs="Calibri"/>
          <w:noProof w:val="0"/>
          <w:sz w:val="24"/>
          <w:szCs w:val="24"/>
          <w:lang w:val="en-US"/>
        </w:rPr>
        <w:t>people's</w:t>
      </w:r>
      <w:r w:rsidRPr="7AEF7AF6" w:rsidR="1D5A62C9">
        <w:rPr>
          <w:rFonts w:ascii="Calibri" w:hAnsi="Calibri" w:eastAsia="Calibri" w:cs="Calibri"/>
          <w:noProof w:val="0"/>
          <w:sz w:val="24"/>
          <w:szCs w:val="24"/>
          <w:lang w:val="en-US"/>
        </w:rPr>
        <w:t xml:space="preserve"> ideas, therefore challenging their ow assumptions, this applies heavily in sports coaching especially in team sports</w:t>
      </w:r>
      <w:r w:rsidRPr="7AEF7AF6" w:rsidR="5BE59E91">
        <w:rPr>
          <w:rFonts w:ascii="Calibri" w:hAnsi="Calibri" w:eastAsia="Calibri" w:cs="Calibri"/>
          <w:noProof w:val="0"/>
          <w:sz w:val="24"/>
          <w:szCs w:val="24"/>
          <w:lang w:val="en-US"/>
        </w:rPr>
        <w:t>.</w:t>
      </w:r>
    </w:p>
    <w:p w:rsidR="1BC52CFE" w:rsidP="7AEF7AF6" w:rsidRDefault="1BC52CFE" w14:paraId="50C6DBCB" w14:textId="66E1A318">
      <w:pPr>
        <w:pStyle w:val="Normal"/>
        <w:jc w:val="left"/>
        <w:rPr>
          <w:rFonts w:ascii="Calibri" w:hAnsi="Calibri" w:eastAsia="Calibri" w:cs="Calibri"/>
          <w:noProof w:val="0"/>
          <w:sz w:val="24"/>
          <w:szCs w:val="24"/>
          <w:lang w:val="en-US"/>
        </w:rPr>
      </w:pPr>
      <w:r w:rsidRPr="7AEF7AF6" w:rsidR="1BC52CFE">
        <w:rPr>
          <w:rFonts w:ascii="Calibri" w:hAnsi="Calibri" w:eastAsia="Calibri" w:cs="Calibri"/>
          <w:noProof w:val="0"/>
          <w:sz w:val="24"/>
          <w:szCs w:val="24"/>
          <w:lang w:val="en-US"/>
        </w:rPr>
        <w:t xml:space="preserve"> </w:t>
      </w:r>
    </w:p>
    <w:p w:rsidR="1BC52CFE" w:rsidP="7AEF7AF6" w:rsidRDefault="1BC52CFE" w14:paraId="35E99C1E" w14:textId="5550029E">
      <w:pPr>
        <w:pStyle w:val="Normal"/>
        <w:jc w:val="left"/>
        <w:rPr>
          <w:rFonts w:ascii="Calibri" w:hAnsi="Calibri" w:eastAsia="Calibri" w:cs="Calibri"/>
          <w:noProof w:val="0"/>
          <w:sz w:val="24"/>
          <w:szCs w:val="24"/>
          <w:lang w:val="en-US"/>
        </w:rPr>
      </w:pPr>
      <w:r w:rsidRPr="7AEF7AF6" w:rsidR="1BC52CFE">
        <w:rPr>
          <w:rFonts w:ascii="Calibri" w:hAnsi="Calibri" w:eastAsia="Calibri" w:cs="Calibri"/>
          <w:noProof w:val="0"/>
          <w:sz w:val="24"/>
          <w:szCs w:val="24"/>
          <w:lang w:val="en-US"/>
        </w:rPr>
        <w:t>Overall, Mezirow's work shows that authentic learning is a process of transformation</w:t>
      </w:r>
      <w:r w:rsidRPr="7AEF7AF6" w:rsidR="154EAE7C">
        <w:rPr>
          <w:rFonts w:ascii="Calibri" w:hAnsi="Calibri" w:eastAsia="Calibri" w:cs="Calibri"/>
          <w:noProof w:val="0"/>
          <w:sz w:val="24"/>
          <w:szCs w:val="24"/>
          <w:lang w:val="en-US"/>
        </w:rPr>
        <w:t xml:space="preserve"> and</w:t>
      </w:r>
      <w:r w:rsidRPr="7AEF7AF6" w:rsidR="1BC52CFE">
        <w:rPr>
          <w:rFonts w:ascii="Calibri" w:hAnsi="Calibri" w:eastAsia="Calibri" w:cs="Calibri"/>
          <w:noProof w:val="0"/>
          <w:sz w:val="24"/>
          <w:szCs w:val="24"/>
          <w:lang w:val="en-US"/>
        </w:rPr>
        <w:t xml:space="preserve"> changing the way people see themselves and their relationship with others. In sport, it is about moving both coaches and players beyond a focus on developing their physical or technical </w:t>
      </w:r>
      <w:r w:rsidRPr="7AEF7AF6" w:rsidR="0C1485B3">
        <w:rPr>
          <w:rFonts w:ascii="Calibri" w:hAnsi="Calibri" w:eastAsia="Calibri" w:cs="Calibri"/>
          <w:noProof w:val="0"/>
          <w:sz w:val="24"/>
          <w:szCs w:val="24"/>
          <w:lang w:val="en-US"/>
        </w:rPr>
        <w:t>skills</w:t>
      </w:r>
      <w:r w:rsidRPr="7AEF7AF6" w:rsidR="1BC52CFE">
        <w:rPr>
          <w:rFonts w:ascii="Calibri" w:hAnsi="Calibri" w:eastAsia="Calibri" w:cs="Calibri"/>
          <w:noProof w:val="0"/>
          <w:sz w:val="24"/>
          <w:szCs w:val="24"/>
          <w:lang w:val="en-US"/>
        </w:rPr>
        <w:t xml:space="preserve"> to higher levels of understanding, empathy, and adaptability.</w:t>
      </w:r>
    </w:p>
    <w:p w:rsidR="7AEF7AF6" w:rsidP="7AEF7AF6" w:rsidRDefault="7AEF7AF6" w14:paraId="0A57F12B" w14:textId="4E75F339">
      <w:pPr>
        <w:pStyle w:val="Normal"/>
        <w:jc w:val="left"/>
        <w:rPr>
          <w:rFonts w:ascii="Aptos" w:hAnsi="Aptos" w:eastAsia="Aptos" w:cs="Aptos"/>
          <w:noProof w:val="0"/>
          <w:sz w:val="24"/>
          <w:szCs w:val="24"/>
          <w:lang w:val="en-US"/>
        </w:rPr>
      </w:pPr>
    </w:p>
    <w:p w:rsidR="7AEF7AF6" w:rsidP="7AEF7AF6" w:rsidRDefault="7AEF7AF6" w14:paraId="1F506228" w14:textId="6905D190">
      <w:pPr>
        <w:pStyle w:val="Normal"/>
        <w:jc w:val="left"/>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3REMcVDQ" int2:invalidationBookmarkName="" int2:hashCode="ERGfX5yf4bCHsU" int2:id="kbYGus5D">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843D62"/>
    <w:rsid w:val="059C851E"/>
    <w:rsid w:val="09B67CC1"/>
    <w:rsid w:val="0C1485B3"/>
    <w:rsid w:val="1079DA37"/>
    <w:rsid w:val="10980FBE"/>
    <w:rsid w:val="154EAE7C"/>
    <w:rsid w:val="1BC52CFE"/>
    <w:rsid w:val="1CDA9C00"/>
    <w:rsid w:val="1D5A62C9"/>
    <w:rsid w:val="1FB884CE"/>
    <w:rsid w:val="2022DCA9"/>
    <w:rsid w:val="2117C5F7"/>
    <w:rsid w:val="22609EA4"/>
    <w:rsid w:val="233B13FE"/>
    <w:rsid w:val="25843D62"/>
    <w:rsid w:val="2987D0BE"/>
    <w:rsid w:val="2DAF15AD"/>
    <w:rsid w:val="3091DA7A"/>
    <w:rsid w:val="361853A3"/>
    <w:rsid w:val="374712ED"/>
    <w:rsid w:val="3C0A671A"/>
    <w:rsid w:val="3D5206ED"/>
    <w:rsid w:val="43C9DD94"/>
    <w:rsid w:val="48C3B323"/>
    <w:rsid w:val="4CDF2729"/>
    <w:rsid w:val="5244F89F"/>
    <w:rsid w:val="53F53FF7"/>
    <w:rsid w:val="58ACD8FB"/>
    <w:rsid w:val="5BE59E91"/>
    <w:rsid w:val="605C429C"/>
    <w:rsid w:val="6081A6C3"/>
    <w:rsid w:val="60F3D744"/>
    <w:rsid w:val="62CCFE9A"/>
    <w:rsid w:val="63E57334"/>
    <w:rsid w:val="63F4ED3C"/>
    <w:rsid w:val="64942980"/>
    <w:rsid w:val="651A244F"/>
    <w:rsid w:val="6BFBC5C9"/>
    <w:rsid w:val="6FC85A43"/>
    <w:rsid w:val="74DDE4EA"/>
    <w:rsid w:val="75E08932"/>
    <w:rsid w:val="76F0D21F"/>
    <w:rsid w:val="7AEF7AF6"/>
    <w:rsid w:val="7BE6003D"/>
    <w:rsid w:val="7CF39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43D62"/>
  <w15:chartTrackingRefBased/>
  <w15:docId w15:val="{77F48D60-0016-4FC6-8C5B-CF29AF2A50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b8054ca19f047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2025-10-15T21:34:27.5340284Z</dcterms:created>
  <dcterms:modified xsi:type="dcterms:W3CDTF">2025-10-15T22:03:32.8593400Z</dcterms:modified>
  <dc:creator>Connor Richards (2318622)</dc:creator>
  <lastModifiedBy>Connor Richards (2318622)</lastModifiedBy>
</coreProperties>
</file>