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08E095" w14:textId="77777777" w:rsidR="002B2BA9" w:rsidRPr="002B2BA9" w:rsidRDefault="002B2BA9" w:rsidP="002B2BA9">
      <w:pPr>
        <w:rPr>
          <w:b/>
          <w:bCs/>
        </w:rPr>
      </w:pPr>
      <w:r w:rsidRPr="002B2BA9">
        <w:rPr>
          <w:b/>
          <w:bCs/>
          <w:i/>
        </w:rPr>
        <w:t>`Workplace mental health promotion has become a strategic focus area. The renewed interest has prompted recent reviews of the evidence base in relation to common mental disorders and workand of the promotion of mental health and well-being in the workplace` (Leka &amp; Nicholson, 2019, p5).</w:t>
      </w:r>
    </w:p>
    <w:p w14:paraId="089CAC05" w14:textId="77777777" w:rsidR="002B2BA9" w:rsidRPr="002B2BA9" w:rsidRDefault="002B2BA9" w:rsidP="002B2BA9">
      <w:pPr>
        <w:spacing w:after="0" w:line="240" w:lineRule="auto"/>
        <w:rPr>
          <w:b/>
          <w:bCs/>
          <w:i/>
        </w:rPr>
      </w:pPr>
      <w:r w:rsidRPr="002B2BA9">
        <w:rPr>
          <w:b/>
          <w:bCs/>
          <w:i/>
        </w:rPr>
        <w:t>Discuss this statement with reference to the empirical evidence and relevant frameworks that aim</w:t>
      </w:r>
    </w:p>
    <w:p w14:paraId="7D7FE0E7" w14:textId="77777777" w:rsidR="002B2BA9" w:rsidRPr="002B2BA9" w:rsidRDefault="002B2BA9" w:rsidP="002B2BA9">
      <w:pPr>
        <w:spacing w:after="0" w:line="240" w:lineRule="auto"/>
        <w:rPr>
          <w:b/>
          <w:bCs/>
          <w:i/>
        </w:rPr>
      </w:pPr>
      <w:r w:rsidRPr="002B2BA9">
        <w:rPr>
          <w:b/>
          <w:bCs/>
          <w:i/>
        </w:rPr>
        <w:t>to support individuals` mental health and well-being within the workplace.</w:t>
      </w:r>
    </w:p>
    <w:p w14:paraId="3B83B36D" w14:textId="77777777" w:rsidR="002B2BA9" w:rsidRDefault="002B2BA9"/>
    <w:p w14:paraId="3F79D5FA" w14:textId="607FA958" w:rsidR="005C1F51" w:rsidRPr="00103F69" w:rsidRDefault="007978F2" w:rsidP="00103F69">
      <w:pPr>
        <w:spacing w:line="480" w:lineRule="auto"/>
        <w:rPr>
          <w:rFonts w:ascii="Times New Roman" w:hAnsi="Times New Roman" w:cs="Times New Roman"/>
        </w:rPr>
      </w:pPr>
      <w:r w:rsidRPr="00103F69">
        <w:rPr>
          <w:rFonts w:ascii="Times New Roman" w:hAnsi="Times New Roman" w:cs="Times New Roman"/>
        </w:rPr>
        <w:t xml:space="preserve">Mental health illnesses are one of the most prevalent illnesses in the world, which can contribute to further physical disabilities. At any point, 1 in 6 working-age adults have had symptoms that are associated with ill mental health (McManus, 2016). Due to how common developing mental health symptoms or disorders are, it is highly likely that people who develop a long-term mental health condition, </w:t>
      </w:r>
      <w:r w:rsidR="00DC360F" w:rsidRPr="00103F69">
        <w:rPr>
          <w:rFonts w:ascii="Times New Roman" w:hAnsi="Times New Roman" w:cs="Times New Roman"/>
        </w:rPr>
        <w:t>are twice as likely to lose their jobs in comparison to somebody who hasn’t experienced a mental health condition (Stevenson &amp; Farmer, 2017). With that in mind, mental illness is responsible for 72 million working days lost worldwide, which costs £34.9 billion each year (Parsonage, 2017). This may be due to lack of support from family members, friends, the</w:t>
      </w:r>
      <w:r w:rsidR="00040E21" w:rsidRPr="00103F69">
        <w:rPr>
          <w:rFonts w:ascii="Times New Roman" w:hAnsi="Times New Roman" w:cs="Times New Roman"/>
        </w:rPr>
        <w:t>ir</w:t>
      </w:r>
      <w:r w:rsidR="00DC360F" w:rsidRPr="00103F69">
        <w:rPr>
          <w:rFonts w:ascii="Times New Roman" w:hAnsi="Times New Roman" w:cs="Times New Roman"/>
        </w:rPr>
        <w:t xml:space="preserve"> community</w:t>
      </w:r>
      <w:r w:rsidR="00040E21" w:rsidRPr="00103F69">
        <w:rPr>
          <w:rFonts w:ascii="Times New Roman" w:hAnsi="Times New Roman" w:cs="Times New Roman"/>
        </w:rPr>
        <w:t>, at work or the</w:t>
      </w:r>
      <w:r w:rsidR="00DC360F" w:rsidRPr="00103F69">
        <w:rPr>
          <w:rFonts w:ascii="Times New Roman" w:hAnsi="Times New Roman" w:cs="Times New Roman"/>
        </w:rPr>
        <w:t xml:space="preserve"> National Health Service (NHS)</w:t>
      </w:r>
      <w:r w:rsidR="00040E21" w:rsidRPr="00103F69">
        <w:rPr>
          <w:rFonts w:ascii="Times New Roman" w:hAnsi="Times New Roman" w:cs="Times New Roman"/>
        </w:rPr>
        <w:t xml:space="preserve">. As studies have suggested that 70-75% of individuals who have been diagnosed with a mental illness receive no treatment (Alonso, et al., 2018). </w:t>
      </w:r>
      <w:r w:rsidR="00040E21" w:rsidRPr="00103F69">
        <w:rPr>
          <w:rFonts w:ascii="Times New Roman" w:hAnsi="Times New Roman" w:cs="Times New Roman"/>
        </w:rPr>
        <w:br/>
        <w:t xml:space="preserve">Mental health illnesses can develop at any point in a life time, however, some mental illnesses are brought on at a quicker pace due to stress. Work can </w:t>
      </w:r>
      <w:r w:rsidR="006945E4" w:rsidRPr="00103F69">
        <w:rPr>
          <w:rFonts w:ascii="Times New Roman" w:hAnsi="Times New Roman" w:cs="Times New Roman"/>
        </w:rPr>
        <w:t xml:space="preserve">trigger some mental illnesses in individuals, however, whether it is the main cause or not, employers have a duty of care to help their employees. </w:t>
      </w:r>
      <w:r w:rsidR="006C023B" w:rsidRPr="00103F69">
        <w:rPr>
          <w:rFonts w:ascii="Times New Roman" w:hAnsi="Times New Roman" w:cs="Times New Roman"/>
        </w:rPr>
        <w:t xml:space="preserve">The Equality Act (2010) was created to ensure that individuals </w:t>
      </w:r>
      <w:r w:rsidR="0074103D" w:rsidRPr="00103F69">
        <w:rPr>
          <w:rFonts w:ascii="Times New Roman" w:hAnsi="Times New Roman" w:cs="Times New Roman"/>
        </w:rPr>
        <w:t xml:space="preserve">are treatment fairly. It also protects certain and vulnerable groups from unfair treatment and discrimination. The groups that the Equality Act (2010) would protect face discrimination on a day to day basis, these groups include race, sex, age, sexual orientation, gender reassignment, pregnancy and maternity, religion or belief, marriage or civil partnership or disability. These groups are known as protected characteristics. It is required by law that employers and services in England, Wales and Scotland follow the Equality Act (2010). This act will protect individuals in work, housing, using NHS services and education.  </w:t>
      </w:r>
    </w:p>
    <w:p w14:paraId="758A37F8" w14:textId="224242D2" w:rsidR="001059C6" w:rsidRPr="00103F69" w:rsidRDefault="00FE3738" w:rsidP="00103F69">
      <w:pPr>
        <w:spacing w:line="480" w:lineRule="auto"/>
        <w:rPr>
          <w:rFonts w:ascii="Times New Roman" w:hAnsi="Times New Roman" w:cs="Times New Roman"/>
        </w:rPr>
      </w:pPr>
      <w:r w:rsidRPr="00103F69">
        <w:rPr>
          <w:rFonts w:ascii="Times New Roman" w:hAnsi="Times New Roman" w:cs="Times New Roman"/>
        </w:rPr>
        <w:t xml:space="preserve">Working with a mental health disorder or illness can be extremely difficult. Studies suggest that health and social workers tend to work longer hours and are more likely to report work-related stress, depression and anxiety. </w:t>
      </w:r>
      <w:r w:rsidR="00AB1ADD" w:rsidRPr="00103F69">
        <w:rPr>
          <w:rFonts w:ascii="Times New Roman" w:hAnsi="Times New Roman" w:cs="Times New Roman"/>
        </w:rPr>
        <w:t xml:space="preserve">With that being said, it can be beneficial for those who are suffering with a </w:t>
      </w:r>
      <w:r w:rsidR="00AB1ADD" w:rsidRPr="00103F69">
        <w:rPr>
          <w:rFonts w:ascii="Times New Roman" w:hAnsi="Times New Roman" w:cs="Times New Roman"/>
        </w:rPr>
        <w:lastRenderedPageBreak/>
        <w:t xml:space="preserve">mental illnesses to continue working, with a reduced workload or after a break, as this would improve their quality of life and wellbeing, it would also give the individual structure and routine every day, it would provide the individual with a sense of purpose and a chance to reach out to those around them to broaden social inclusion and support. Finances can also be a factor to developing stress related disorders, therefore, continuing with work can offer financial stability and security. </w:t>
      </w:r>
      <w:r w:rsidR="006D3819" w:rsidRPr="00103F69">
        <w:rPr>
          <w:rFonts w:ascii="Times New Roman" w:hAnsi="Times New Roman" w:cs="Times New Roman"/>
        </w:rPr>
        <w:t xml:space="preserve">In a health and social work environment, it goes without saying that the amount of work and the sensitivity of the work can become a burden on social workers. Studies suggest that social workers who were assessed in 2017, indicated a current burnout rate of 39% (Wacek, 2017). </w:t>
      </w:r>
      <w:r w:rsidR="00AB1ADD" w:rsidRPr="00103F69">
        <w:rPr>
          <w:rFonts w:ascii="Times New Roman" w:hAnsi="Times New Roman" w:cs="Times New Roman"/>
        </w:rPr>
        <w:br/>
      </w:r>
      <w:r w:rsidR="0049438D" w:rsidRPr="00103F69">
        <w:rPr>
          <w:rFonts w:ascii="Times New Roman" w:hAnsi="Times New Roman" w:cs="Times New Roman"/>
        </w:rPr>
        <w:t xml:space="preserve">Having a career in a field that has high stress levels or constant deadlines, can result in the individual themselves developing their own stress and anxiety needs. Studies suggest that 1 in 6 workers will or have experienced depression, anxiety or problems that relate to stress (McManus, 2016). </w:t>
      </w:r>
      <w:r w:rsidR="00E46A2B" w:rsidRPr="00103F69">
        <w:rPr>
          <w:rFonts w:ascii="Times New Roman" w:hAnsi="Times New Roman" w:cs="Times New Roman"/>
        </w:rPr>
        <w:t>In the United Kingdom (UK), there were 602,000 cases of work-related stress, depression and anxiety from 2018 to 2019</w:t>
      </w:r>
      <w:r w:rsidR="008835E3" w:rsidRPr="00103F69">
        <w:rPr>
          <w:rFonts w:ascii="Times New Roman" w:hAnsi="Times New Roman" w:cs="Times New Roman"/>
        </w:rPr>
        <w:t xml:space="preserve"> (Health and Safety Executive [HSE], 2019). </w:t>
      </w:r>
      <w:r w:rsidR="00433DDE" w:rsidRPr="00103F69">
        <w:rPr>
          <w:rFonts w:ascii="Times New Roman" w:hAnsi="Times New Roman" w:cs="Times New Roman"/>
        </w:rPr>
        <w:t xml:space="preserve">All employers in the United Kingdom have a general duty of care to the welfare of their employees under the Health and Safety at Work Act (1974) and when required, employers must assess and then manage the risk to employees under the Management of Health and Safety at Work regulations (1999). </w:t>
      </w:r>
      <w:r w:rsidR="00433DDE" w:rsidRPr="00103F69">
        <w:rPr>
          <w:rFonts w:ascii="Times New Roman" w:hAnsi="Times New Roman" w:cs="Times New Roman"/>
        </w:rPr>
        <w:t xml:space="preserve">The Equality Act (2010) is a law that employers must abide by to ensure that there is no discrimination against employees because of their protected characteristics. </w:t>
      </w:r>
      <w:r w:rsidR="00F40D83" w:rsidRPr="00103F69">
        <w:rPr>
          <w:rFonts w:ascii="Times New Roman" w:hAnsi="Times New Roman" w:cs="Times New Roman"/>
        </w:rPr>
        <w:t xml:space="preserve">As stated previously, the Equality Act (2010) </w:t>
      </w:r>
      <w:r w:rsidR="003C7889" w:rsidRPr="00103F69">
        <w:rPr>
          <w:rFonts w:ascii="Times New Roman" w:hAnsi="Times New Roman" w:cs="Times New Roman"/>
        </w:rPr>
        <w:t xml:space="preserve">is one of the main acts that was created to protect those who are part of the protected characteristics. As one of the protected characteristics is disability, this has a wider meaning under this act. An individual with a mental illness may not consider themselves as disabled in everyday life, the Equality Act (2010) will still come in force to protect them. In the Equality Act (2010), it states that you do not need to have a diagnosis in order to be protected, and an individual would be classed as disabled if they have a physical or mental impairment which will have a long-term and substantial effect on their ability to carry out day to day activities. </w:t>
      </w:r>
      <w:r w:rsidR="00787428" w:rsidRPr="00103F69">
        <w:rPr>
          <w:rFonts w:ascii="Times New Roman" w:hAnsi="Times New Roman" w:cs="Times New Roman"/>
        </w:rPr>
        <w:t xml:space="preserve">Studies have shown that 9% of employees who had confided in their line manager about their mental health condition, reported being disciplined, dismissed or demoted (Mental Health at Work, 2019). </w:t>
      </w:r>
      <w:r w:rsidR="00001B40" w:rsidRPr="00103F69">
        <w:rPr>
          <w:rFonts w:ascii="Times New Roman" w:hAnsi="Times New Roman" w:cs="Times New Roman"/>
        </w:rPr>
        <w:br/>
      </w:r>
      <w:r w:rsidR="008712D3" w:rsidRPr="00103F69">
        <w:rPr>
          <w:rFonts w:ascii="Times New Roman" w:hAnsi="Times New Roman" w:cs="Times New Roman"/>
        </w:rPr>
        <w:t xml:space="preserve">Therefore, under the Equality Act (2010), individuals with mental health disorders and illnesses are </w:t>
      </w:r>
      <w:r w:rsidR="008712D3" w:rsidRPr="00103F69">
        <w:rPr>
          <w:rFonts w:ascii="Times New Roman" w:hAnsi="Times New Roman" w:cs="Times New Roman"/>
        </w:rPr>
        <w:lastRenderedPageBreak/>
        <w:t>protected from discrimination and harassment and are entitled to ‘reasonable adjustments’ to adapt th</w:t>
      </w:r>
      <w:r w:rsidR="00B557CE" w:rsidRPr="00103F69">
        <w:rPr>
          <w:rFonts w:ascii="Times New Roman" w:hAnsi="Times New Roman" w:cs="Times New Roman"/>
        </w:rPr>
        <w:t xml:space="preserve">eir work life. </w:t>
      </w:r>
      <w:r w:rsidR="005B3720" w:rsidRPr="00103F69">
        <w:rPr>
          <w:rFonts w:ascii="Times New Roman" w:hAnsi="Times New Roman" w:cs="Times New Roman"/>
        </w:rPr>
        <w:t xml:space="preserve">Individuals who are deemed as disabled under the Equality Act (2010) are entitled to ask for reasonable adjustments to their workplace to accommodate their disability. This adjustment ensures that there is a fair advantage to those who are disabled and to remove a barrier as such that is provided by their mental health disorder or illness. </w:t>
      </w:r>
      <w:r w:rsidR="00CE6499" w:rsidRPr="00103F69">
        <w:rPr>
          <w:rFonts w:ascii="Times New Roman" w:hAnsi="Times New Roman" w:cs="Times New Roman"/>
        </w:rPr>
        <w:t xml:space="preserve">As well as the Equality Act, the Disability Discrimination Act (1995) also protects individuals from harassment because of their protected characteristics. This ensures that employers explore bullying and discriminatory behaviours related to mental health. </w:t>
      </w:r>
    </w:p>
    <w:p w14:paraId="2B48925E" w14:textId="7367BB34" w:rsidR="006228C0" w:rsidRPr="00103F69" w:rsidRDefault="0033086D" w:rsidP="00103F69">
      <w:pPr>
        <w:spacing w:line="480" w:lineRule="auto"/>
        <w:rPr>
          <w:rFonts w:ascii="Times New Roman" w:hAnsi="Times New Roman" w:cs="Times New Roman"/>
        </w:rPr>
      </w:pPr>
      <w:r w:rsidRPr="00103F69">
        <w:rPr>
          <w:rFonts w:ascii="Times New Roman" w:hAnsi="Times New Roman" w:cs="Times New Roman"/>
        </w:rPr>
        <w:t xml:space="preserve">Line managers and colleagues play a vital role in supporting individuals that they work with who are experiencing distressing behaviour or tendencies or mental health disorders. </w:t>
      </w:r>
      <w:r w:rsidR="000E344D" w:rsidRPr="00103F69">
        <w:rPr>
          <w:rFonts w:ascii="Times New Roman" w:hAnsi="Times New Roman" w:cs="Times New Roman"/>
        </w:rPr>
        <w:t xml:space="preserve">In order to maintain a positive and supportive work environment, it is essential for line managers to arrange frequent team meetings and supervision meetings with each team member on a confidential basis. Line managers will then be able to notice an obvious drop in performance and this can be a signal or clue that a staff member might be experiencing some sort of distress or they have now developed a mental health disorder. </w:t>
      </w:r>
      <w:r w:rsidR="00ED291A" w:rsidRPr="00103F69">
        <w:rPr>
          <w:rFonts w:ascii="Times New Roman" w:hAnsi="Times New Roman" w:cs="Times New Roman"/>
        </w:rPr>
        <w:t>Once an employee has expressed how they are feeling, it would be beneficial if the line manager would then explore with the individual their specific needs to be able to feel better,</w:t>
      </w:r>
      <w:r w:rsidR="00357611" w:rsidRPr="00103F69">
        <w:rPr>
          <w:rFonts w:ascii="Times New Roman" w:hAnsi="Times New Roman" w:cs="Times New Roman"/>
        </w:rPr>
        <w:t xml:space="preserve"> these can include, flexible hours, changes to break times and reduced work load. </w:t>
      </w:r>
      <w:r w:rsidR="00787DC0" w:rsidRPr="00103F69">
        <w:rPr>
          <w:rFonts w:ascii="Times New Roman" w:hAnsi="Times New Roman" w:cs="Times New Roman"/>
        </w:rPr>
        <w:t xml:space="preserve">Line managers can also increase supervision times, extra training and introducing a mentor / buddy system. </w:t>
      </w:r>
      <w:r w:rsidR="006228C0" w:rsidRPr="00103F69">
        <w:rPr>
          <w:rFonts w:ascii="Times New Roman" w:hAnsi="Times New Roman" w:cs="Times New Roman"/>
        </w:rPr>
        <w:t xml:space="preserve">For the more formal support, it may be beneficial for the line manager to refer the individual to a mental health support group, in house counselling and encourage the individual to visit their GP. </w:t>
      </w:r>
    </w:p>
    <w:p w14:paraId="320588A2" w14:textId="5D555ED8" w:rsidR="001059C6" w:rsidRPr="00103F69" w:rsidRDefault="001A1DE0" w:rsidP="00103F69">
      <w:pPr>
        <w:spacing w:line="480" w:lineRule="auto"/>
        <w:rPr>
          <w:rFonts w:ascii="Times New Roman" w:hAnsi="Times New Roman" w:cs="Times New Roman"/>
        </w:rPr>
      </w:pPr>
      <w:r w:rsidRPr="00103F69">
        <w:rPr>
          <w:rFonts w:ascii="Times New Roman" w:hAnsi="Times New Roman" w:cs="Times New Roman"/>
        </w:rPr>
        <w:t xml:space="preserve">Cognitive behavioural therapy (CBT) can be a beneficial intervention to introduce into the workplace. </w:t>
      </w:r>
      <w:r w:rsidR="006F153E" w:rsidRPr="00103F69">
        <w:rPr>
          <w:rFonts w:ascii="Times New Roman" w:hAnsi="Times New Roman" w:cs="Times New Roman"/>
        </w:rPr>
        <w:t xml:space="preserve">In a study by Sahranavard et al (2018), the effectiveness of stress management based </w:t>
      </w:r>
      <w:r w:rsidR="005A3CF7" w:rsidRPr="00103F69">
        <w:rPr>
          <w:rFonts w:ascii="Times New Roman" w:hAnsi="Times New Roman" w:cs="Times New Roman"/>
        </w:rPr>
        <w:t>cognitive behavioural therapy</w:t>
      </w:r>
      <w:r w:rsidR="006F153E" w:rsidRPr="00103F69">
        <w:rPr>
          <w:rFonts w:ascii="Times New Roman" w:hAnsi="Times New Roman" w:cs="Times New Roman"/>
        </w:rPr>
        <w:t xml:space="preserve"> intervention was measured on female students that were all within the medical field. The results suggested that this intervention had a positive effect on the symptoms of anxiety and stress, and decreased symptoms. </w:t>
      </w:r>
      <w:r w:rsidRPr="00103F69">
        <w:rPr>
          <w:rFonts w:ascii="Times New Roman" w:hAnsi="Times New Roman" w:cs="Times New Roman"/>
        </w:rPr>
        <w:t xml:space="preserve">It may be beneficial for line managers to undertake a basic </w:t>
      </w:r>
      <w:r w:rsidR="005A3CF7" w:rsidRPr="00103F69">
        <w:rPr>
          <w:rFonts w:ascii="Times New Roman" w:hAnsi="Times New Roman" w:cs="Times New Roman"/>
        </w:rPr>
        <w:t>cognitive behavioural therapy</w:t>
      </w:r>
      <w:r w:rsidRPr="00103F69">
        <w:rPr>
          <w:rFonts w:ascii="Times New Roman" w:hAnsi="Times New Roman" w:cs="Times New Roman"/>
        </w:rPr>
        <w:t xml:space="preserve"> course / training in order to implement these values during team meetings and supervision. This would then help create positive responses to stress rather than responding to stress </w:t>
      </w:r>
      <w:r w:rsidRPr="00103F69">
        <w:rPr>
          <w:rFonts w:ascii="Times New Roman" w:hAnsi="Times New Roman" w:cs="Times New Roman"/>
        </w:rPr>
        <w:lastRenderedPageBreak/>
        <w:t>in a way that would result in the individual taking on more work and ignoring crucial burnout and stress signs. C</w:t>
      </w:r>
      <w:r w:rsidR="005A3CF7" w:rsidRPr="00103F69">
        <w:rPr>
          <w:rFonts w:ascii="Times New Roman" w:hAnsi="Times New Roman" w:cs="Times New Roman"/>
        </w:rPr>
        <w:t xml:space="preserve">ognitive behavioural therapy </w:t>
      </w:r>
      <w:r w:rsidRPr="00103F69">
        <w:rPr>
          <w:rFonts w:ascii="Times New Roman" w:hAnsi="Times New Roman" w:cs="Times New Roman"/>
        </w:rPr>
        <w:t xml:space="preserve">practice teaches individuals that our thoughts and emotions </w:t>
      </w:r>
      <w:r w:rsidR="00E05E60" w:rsidRPr="00103F69">
        <w:rPr>
          <w:rFonts w:ascii="Times New Roman" w:hAnsi="Times New Roman" w:cs="Times New Roman"/>
        </w:rPr>
        <w:t xml:space="preserve">can be the driving force during any situation that we may feel be as a threat. In a workplace environment, it is common that these thoughts and emotions can be amplified when there are unrealistic deadlines or a heavy workload. </w:t>
      </w:r>
      <w:r w:rsidR="006512A6" w:rsidRPr="00103F69">
        <w:rPr>
          <w:rFonts w:ascii="Times New Roman" w:hAnsi="Times New Roman" w:cs="Times New Roman"/>
        </w:rPr>
        <w:t xml:space="preserve">If line managers were to undertake basic CBT training, it may be beneficial as they would be able to implement the following steps. These include, taking time out to prioritise; not all tasks are a priority. This can leave an individual feeling extremely overwhelmed and burnout before they even start. Monitoring an individuals mood; it may be beneficial for a line manager to </w:t>
      </w:r>
      <w:r w:rsidR="00B34E69" w:rsidRPr="00103F69">
        <w:rPr>
          <w:rFonts w:ascii="Times New Roman" w:hAnsi="Times New Roman" w:cs="Times New Roman"/>
        </w:rPr>
        <w:t xml:space="preserve">take note on how an individual may react to a certain assessment, task or person during their time at the workplace. It can be beneficial for an individual to notice their own mood and help to identify triggers that they may be able to tell their line manager about. </w:t>
      </w:r>
      <w:r w:rsidR="002B2BA9" w:rsidRPr="00103F69">
        <w:rPr>
          <w:rFonts w:ascii="Times New Roman" w:hAnsi="Times New Roman" w:cs="Times New Roman"/>
        </w:rPr>
        <w:t xml:space="preserve">In a study by Kojima et al., (2010), they had conducted a clinical trial to evaluate the effects of cognitive behavioural therapy (CBT) training in improving depression and self-esteem in workers. Two hundred and sixty one workers were split into two groups, one group with 137 workers that received group participation with CBT specialists and three email sessions, and the other 124 workers didn’t receive any </w:t>
      </w:r>
      <w:r w:rsidR="00E51784" w:rsidRPr="00103F69">
        <w:rPr>
          <w:rFonts w:ascii="Times New Roman" w:hAnsi="Times New Roman" w:cs="Times New Roman"/>
        </w:rPr>
        <w:t xml:space="preserve">intervention. All workers took part in the group session and 83% of workers continued with the three email sessions. Workers were rated on a depression scale at the start of the intervention and 3 months after the training had ended. Cognitive behavioural therapy had been successful, where their depression scores had fallen by 2.21 points. This result suggest that receiving CBT training that was provided by CBT specialists is effective in improving feelings of depression in workers. </w:t>
      </w:r>
    </w:p>
    <w:p w14:paraId="5F954688" w14:textId="4991EE3F" w:rsidR="000E344D" w:rsidRPr="00103F69" w:rsidRDefault="007615B2" w:rsidP="00103F69">
      <w:pPr>
        <w:spacing w:line="480" w:lineRule="auto"/>
        <w:rPr>
          <w:rFonts w:ascii="Times New Roman" w:hAnsi="Times New Roman" w:cs="Times New Roman"/>
        </w:rPr>
      </w:pPr>
      <w:r w:rsidRPr="00103F69">
        <w:rPr>
          <w:rFonts w:ascii="Times New Roman" w:hAnsi="Times New Roman" w:cs="Times New Roman"/>
        </w:rPr>
        <w:t xml:space="preserve">Most organisations in 2021 are aware of how important it is to promote a healthy physical and mental well being that can encourage development in their employees. </w:t>
      </w:r>
      <w:r w:rsidR="00CA591C" w:rsidRPr="00103F69">
        <w:rPr>
          <w:rFonts w:ascii="Times New Roman" w:hAnsi="Times New Roman" w:cs="Times New Roman"/>
        </w:rPr>
        <w:t xml:space="preserve">Some organisations turn to mindfulness programmes to help fight issues around employee health when faced with increasingly demanding work places. </w:t>
      </w:r>
      <w:r w:rsidR="00A01FE9" w:rsidRPr="00103F69">
        <w:rPr>
          <w:rFonts w:ascii="Times New Roman" w:hAnsi="Times New Roman" w:cs="Times New Roman"/>
        </w:rPr>
        <w:t xml:space="preserve">There are studies that have taken place outside of the workplace that have shown that mindfulness is able to help improve skill such as regulating attention and behaviour. In a study that had taken place by Netterstrom et al., (2013), they had employed 198 participants who were currently on sick leave. They divided them into 3 groups at random, one group received an 8-week </w:t>
      </w:r>
      <w:r w:rsidR="00A01FE9" w:rsidRPr="00103F69">
        <w:rPr>
          <w:rFonts w:ascii="Times New Roman" w:hAnsi="Times New Roman" w:cs="Times New Roman"/>
        </w:rPr>
        <w:lastRenderedPageBreak/>
        <w:t>mindfulness intervention and a following 8-week workplace-specific psychotherapy sessions. The second group received 12 psychotherapy session and then the third group was a waitlist control group. In comparison to the waitlist group, the two intervention and treatment groups showed a rapid decrease in stress symptoms. After all treatment, 67% of the mindfulness group returned to work, 36% of the standard treatment group returned to work and 24% of the waitlist group returned to work. This study suggests that working on mindfulness alone gives an individual the ability to reduce stress and anxiety treatment, and then being able to return to work. In another study to promote mindfulness in the workplace, Roeser et al., (2013)</w:t>
      </w:r>
      <w:r w:rsidR="00C736B5" w:rsidRPr="00103F69">
        <w:rPr>
          <w:rFonts w:ascii="Times New Roman" w:hAnsi="Times New Roman" w:cs="Times New Roman"/>
        </w:rPr>
        <w:t xml:space="preserve"> picked 113 public school teachers at random into a waitlist group and an 8-week mindfulness intervention group. The group that received intervention, showed an increase in self-compassion and mindfulness once the intervention had completed. On a 3 month follow up, these coping mechanisms learnt during their intervention equipped them enough to avoid and/or reduce stress and burnout. </w:t>
      </w:r>
      <w:r w:rsidR="00B81D9F" w:rsidRPr="00103F69">
        <w:rPr>
          <w:rFonts w:ascii="Times New Roman" w:hAnsi="Times New Roman" w:cs="Times New Roman"/>
        </w:rPr>
        <w:br/>
      </w:r>
      <w:r w:rsidR="003F3628" w:rsidRPr="00103F69">
        <w:rPr>
          <w:rFonts w:ascii="Times New Roman" w:hAnsi="Times New Roman" w:cs="Times New Roman"/>
        </w:rPr>
        <w:t xml:space="preserve">As both interventions have been explained and researched separately, it may be beneficial for individuals to experience both cognitive behavioural therapy and mindfulness interventions. </w:t>
      </w:r>
      <w:r w:rsidR="00B81D9F" w:rsidRPr="00103F69">
        <w:rPr>
          <w:rFonts w:ascii="Times New Roman" w:hAnsi="Times New Roman" w:cs="Times New Roman"/>
        </w:rPr>
        <w:t xml:space="preserve">In a study by Shonin et al., (2014) 152 managers were chosen at random were assigned an 8-week mindfulness intervention and CBT theory and principles. Following the 8 weeks, a majority of the individuals who took part demonstrated that they were able to provide others with strong and sustainable intervention effects regarding work-related stress that they would be able to pass on during team meetings and supervisions. </w:t>
      </w:r>
      <w:r w:rsidR="00240F50" w:rsidRPr="00103F69">
        <w:rPr>
          <w:rFonts w:ascii="Times New Roman" w:hAnsi="Times New Roman" w:cs="Times New Roman"/>
        </w:rPr>
        <w:t xml:space="preserve">It is evident that even using one of these interventions will be beneficial to someone who is really struggling with their mental illness and having to balance their workload efficiently. </w:t>
      </w:r>
    </w:p>
    <w:p w14:paraId="0FDF9653" w14:textId="48065B05" w:rsidR="003F3628" w:rsidRPr="00103F69" w:rsidRDefault="000E344D" w:rsidP="00103F69">
      <w:pPr>
        <w:spacing w:line="480" w:lineRule="auto"/>
        <w:rPr>
          <w:rFonts w:ascii="Times New Roman" w:hAnsi="Times New Roman" w:cs="Times New Roman"/>
        </w:rPr>
      </w:pPr>
      <w:r w:rsidRPr="00103F69">
        <w:rPr>
          <w:rFonts w:ascii="Times New Roman" w:hAnsi="Times New Roman" w:cs="Times New Roman"/>
        </w:rPr>
        <w:t xml:space="preserve">To conclude, employers have a legal obligation to ensure that the workplace is a safe working environment and ensure that the health and safety of their employees are a priority. Employers should make their employees feel as though their work space is a safe place to voice any concerns or to confide in them any health relating issues that may affect their work performance. In a study by Mental Health at Work (2019), 69% of United Kingdom line managers have stated that being able to support their employee’s well being is a necessary skill, it was shown that actually only 13% had </w:t>
      </w:r>
      <w:r w:rsidRPr="00103F69">
        <w:rPr>
          <w:rFonts w:ascii="Times New Roman" w:hAnsi="Times New Roman" w:cs="Times New Roman"/>
        </w:rPr>
        <w:lastRenderedPageBreak/>
        <w:t xml:space="preserve">received mental health training and 35% of line managers had stated that they would like basic training in common mental health conditions (Mental Health at Work, 2019). Employers should be equipped with mental health training and knowledge of their employees’ behaviour, to be able to notice ‘clues’ as such that would indicate that an employee is struggling. </w:t>
      </w:r>
      <w:r w:rsidR="003F3628" w:rsidRPr="00103F69">
        <w:rPr>
          <w:rFonts w:ascii="Times New Roman" w:hAnsi="Times New Roman" w:cs="Times New Roman"/>
        </w:rPr>
        <w:t xml:space="preserve">It may also be beneficial that once an organisation is given the funding or financial means, that they participate in a mindfulness retreat or mindfulness as a training exercise should be offered to all staff members. It may be difficult for those who are experiencing a mental health disorder or illness to speak up and share how they’re feeling, therefore, these training exercises or retreats may be able to address the issues that they may be experiencing without having to voice them out loud. This can help the individual all round as they may be in fear of experiencing some sort of stigma or judgement towards their mental health disorder. </w:t>
      </w:r>
    </w:p>
    <w:p w14:paraId="0A93F1FB" w14:textId="69A45C3A" w:rsidR="000E344D" w:rsidRPr="00103F69" w:rsidRDefault="000E344D" w:rsidP="00103F69">
      <w:pPr>
        <w:spacing w:line="480" w:lineRule="auto"/>
        <w:rPr>
          <w:rFonts w:ascii="Times New Roman" w:hAnsi="Times New Roman" w:cs="Times New Roman"/>
        </w:rPr>
      </w:pPr>
      <w:r w:rsidRPr="00103F69">
        <w:rPr>
          <w:rFonts w:ascii="Times New Roman" w:hAnsi="Times New Roman" w:cs="Times New Roman"/>
        </w:rPr>
        <w:t>It is clear that any individual can be affected by a mental illness at any point in their life time and it is down to their family and friends, their peers and colleagues to help and to understand their daily struggle.</w:t>
      </w:r>
    </w:p>
    <w:p w14:paraId="61730D50" w14:textId="4DD36887" w:rsidR="00103F69" w:rsidRDefault="00103F69"/>
    <w:p w14:paraId="425DDD8E" w14:textId="7D060085" w:rsidR="00103F69" w:rsidRPr="00103F69" w:rsidRDefault="00103F69">
      <w:pPr>
        <w:rPr>
          <w:rFonts w:ascii="Times New Roman" w:hAnsi="Times New Roman" w:cs="Times New Roman"/>
        </w:rPr>
      </w:pPr>
      <w:r>
        <w:rPr>
          <w:rFonts w:ascii="Times New Roman" w:hAnsi="Times New Roman" w:cs="Times New Roman"/>
        </w:rPr>
        <w:t xml:space="preserve">References </w:t>
      </w:r>
    </w:p>
    <w:p w14:paraId="0FC37172" w14:textId="10896B2C" w:rsidR="00103F69" w:rsidRPr="00CD4287" w:rsidRDefault="00103F69" w:rsidP="00103F69">
      <w:pPr>
        <w:rPr>
          <w:rFonts w:ascii="Times New Roman" w:eastAsia="Times New Roman" w:hAnsi="Times New Roman" w:cs="Times New Roman"/>
          <w:color w:val="000000" w:themeColor="text1"/>
          <w:lang w:eastAsia="en-GB"/>
        </w:rPr>
      </w:pPr>
      <w:r w:rsidRPr="00CD4287">
        <w:rPr>
          <w:rFonts w:ascii="Times New Roman" w:eastAsia="Times New Roman" w:hAnsi="Times New Roman" w:cs="Times New Roman"/>
          <w:color w:val="000000" w:themeColor="text1"/>
          <w:shd w:val="clear" w:color="auto" w:fill="FFFFFF"/>
          <w:lang w:eastAsia="en-GB"/>
        </w:rPr>
        <w:t xml:space="preserve">Alonso, J., Liu, Z., Evans-Lacko, S., Sadikova, E., Sampson, N., &amp; Chatterji, S. et al. (2018). </w:t>
      </w:r>
      <w:r w:rsidRPr="00103F69">
        <w:rPr>
          <w:rFonts w:ascii="Times New Roman" w:eastAsia="Times New Roman" w:hAnsi="Times New Roman" w:cs="Times New Roman"/>
          <w:color w:val="000000" w:themeColor="text1"/>
          <w:shd w:val="clear" w:color="auto" w:fill="FFFFFF"/>
          <w:lang w:eastAsia="en-GB"/>
        </w:rPr>
        <w:tab/>
      </w:r>
      <w:r w:rsidRPr="00CD4287">
        <w:rPr>
          <w:rFonts w:ascii="Times New Roman" w:eastAsia="Times New Roman" w:hAnsi="Times New Roman" w:cs="Times New Roman"/>
          <w:color w:val="000000" w:themeColor="text1"/>
          <w:shd w:val="clear" w:color="auto" w:fill="FFFFFF"/>
          <w:lang w:eastAsia="en-GB"/>
        </w:rPr>
        <w:t xml:space="preserve">Treatment gap for anxiety disorders is global: Results of the World Mental Health </w:t>
      </w:r>
      <w:r w:rsidRPr="00103F69">
        <w:rPr>
          <w:rFonts w:ascii="Times New Roman" w:eastAsia="Times New Roman" w:hAnsi="Times New Roman" w:cs="Times New Roman"/>
          <w:color w:val="000000" w:themeColor="text1"/>
          <w:shd w:val="clear" w:color="auto" w:fill="FFFFFF"/>
          <w:lang w:eastAsia="en-GB"/>
        </w:rPr>
        <w:tab/>
      </w:r>
      <w:r w:rsidRPr="00CD4287">
        <w:rPr>
          <w:rFonts w:ascii="Times New Roman" w:eastAsia="Times New Roman" w:hAnsi="Times New Roman" w:cs="Times New Roman"/>
          <w:color w:val="000000" w:themeColor="text1"/>
          <w:shd w:val="clear" w:color="auto" w:fill="FFFFFF"/>
          <w:lang w:eastAsia="en-GB"/>
        </w:rPr>
        <w:t>Surveys in 21 countries. </w:t>
      </w:r>
      <w:r w:rsidRPr="00CD4287">
        <w:rPr>
          <w:rFonts w:ascii="Times New Roman" w:eastAsia="Times New Roman" w:hAnsi="Times New Roman" w:cs="Times New Roman"/>
          <w:i/>
          <w:iCs/>
          <w:color w:val="000000" w:themeColor="text1"/>
          <w:lang w:eastAsia="en-GB"/>
        </w:rPr>
        <w:t>Depression And Anxiety</w:t>
      </w:r>
      <w:r w:rsidRPr="00CD4287">
        <w:rPr>
          <w:rFonts w:ascii="Times New Roman" w:eastAsia="Times New Roman" w:hAnsi="Times New Roman" w:cs="Times New Roman"/>
          <w:color w:val="000000" w:themeColor="text1"/>
          <w:shd w:val="clear" w:color="auto" w:fill="FFFFFF"/>
          <w:lang w:eastAsia="en-GB"/>
        </w:rPr>
        <w:t>, </w:t>
      </w:r>
      <w:r w:rsidRPr="00CD4287">
        <w:rPr>
          <w:rFonts w:ascii="Times New Roman" w:eastAsia="Times New Roman" w:hAnsi="Times New Roman" w:cs="Times New Roman"/>
          <w:i/>
          <w:iCs/>
          <w:color w:val="000000" w:themeColor="text1"/>
          <w:lang w:eastAsia="en-GB"/>
        </w:rPr>
        <w:t>35</w:t>
      </w:r>
      <w:r w:rsidRPr="00CD4287">
        <w:rPr>
          <w:rFonts w:ascii="Times New Roman" w:eastAsia="Times New Roman" w:hAnsi="Times New Roman" w:cs="Times New Roman"/>
          <w:color w:val="000000" w:themeColor="text1"/>
          <w:shd w:val="clear" w:color="auto" w:fill="FFFFFF"/>
          <w:lang w:eastAsia="en-GB"/>
        </w:rPr>
        <w:t xml:space="preserve">(3), 195-208. </w:t>
      </w:r>
      <w:r w:rsidRPr="00103F69">
        <w:rPr>
          <w:rFonts w:ascii="Times New Roman" w:eastAsia="Times New Roman" w:hAnsi="Times New Roman" w:cs="Times New Roman"/>
          <w:color w:val="000000" w:themeColor="text1"/>
          <w:shd w:val="clear" w:color="auto" w:fill="FFFFFF"/>
          <w:lang w:eastAsia="en-GB"/>
        </w:rPr>
        <w:tab/>
      </w:r>
      <w:r w:rsidRPr="00CD4287">
        <w:rPr>
          <w:rFonts w:ascii="Times New Roman" w:eastAsia="Times New Roman" w:hAnsi="Times New Roman" w:cs="Times New Roman"/>
          <w:color w:val="000000" w:themeColor="text1"/>
          <w:shd w:val="clear" w:color="auto" w:fill="FFFFFF"/>
          <w:lang w:eastAsia="en-GB"/>
        </w:rPr>
        <w:t>https://doi.org/10.1002/da.22711</w:t>
      </w:r>
    </w:p>
    <w:p w14:paraId="57E3CDDF" w14:textId="77777777" w:rsidR="00103F69" w:rsidRPr="00103F69" w:rsidRDefault="00103F69" w:rsidP="00103F69">
      <w:pPr>
        <w:rPr>
          <w:rFonts w:ascii="Times New Roman" w:eastAsia="Times New Roman" w:hAnsi="Times New Roman" w:cs="Times New Roman"/>
          <w:i/>
          <w:iCs/>
          <w:color w:val="000000" w:themeColor="text1"/>
          <w:lang w:eastAsia="en-GB"/>
        </w:rPr>
      </w:pPr>
    </w:p>
    <w:p w14:paraId="595DCB56" w14:textId="500AA2B0"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3F093B">
        <w:rPr>
          <w:rFonts w:ascii="Times New Roman" w:eastAsia="Times New Roman" w:hAnsi="Times New Roman" w:cs="Times New Roman"/>
          <w:i/>
          <w:iCs/>
          <w:color w:val="000000" w:themeColor="text1"/>
          <w:lang w:eastAsia="en-GB"/>
        </w:rPr>
        <w:t>Equality Act 2010</w:t>
      </w:r>
      <w:r w:rsidRPr="003F093B">
        <w:rPr>
          <w:rFonts w:ascii="Times New Roman" w:eastAsia="Times New Roman" w:hAnsi="Times New Roman" w:cs="Times New Roman"/>
          <w:color w:val="000000" w:themeColor="text1"/>
          <w:shd w:val="clear" w:color="auto" w:fill="FFFFFF"/>
          <w:lang w:eastAsia="en-GB"/>
        </w:rPr>
        <w:t xml:space="preserve">. Legislation.gov.uk. (2010). </w:t>
      </w:r>
      <w:r w:rsidRPr="00103F69">
        <w:rPr>
          <w:rFonts w:ascii="Times New Roman" w:eastAsia="Times New Roman" w:hAnsi="Times New Roman" w:cs="Times New Roman"/>
          <w:color w:val="000000" w:themeColor="text1"/>
          <w:shd w:val="clear" w:color="auto" w:fill="FFFFFF"/>
          <w:lang w:eastAsia="en-GB"/>
        </w:rPr>
        <w:t>F</w:t>
      </w:r>
      <w:r w:rsidRPr="003F093B">
        <w:rPr>
          <w:rFonts w:ascii="Times New Roman" w:eastAsia="Times New Roman" w:hAnsi="Times New Roman" w:cs="Times New Roman"/>
          <w:color w:val="000000" w:themeColor="text1"/>
          <w:shd w:val="clear" w:color="auto" w:fill="FFFFFF"/>
          <w:lang w:eastAsia="en-GB"/>
        </w:rPr>
        <w:t>rom</w:t>
      </w:r>
      <w:r w:rsidRPr="00103F69">
        <w:rPr>
          <w:rFonts w:ascii="Times New Roman" w:eastAsia="Times New Roman" w:hAnsi="Times New Roman" w:cs="Times New Roman"/>
          <w:color w:val="000000" w:themeColor="text1"/>
          <w:shd w:val="clear" w:color="auto" w:fill="FFFFFF"/>
          <w:lang w:eastAsia="en-GB"/>
        </w:rPr>
        <w:t xml:space="preserve"> </w:t>
      </w:r>
      <w:r w:rsidRPr="00103F69">
        <w:rPr>
          <w:rFonts w:ascii="Times New Roman" w:eastAsia="Times New Roman" w:hAnsi="Times New Roman" w:cs="Times New Roman"/>
          <w:color w:val="000000" w:themeColor="text1"/>
          <w:shd w:val="clear" w:color="auto" w:fill="FFFFFF"/>
          <w:lang w:eastAsia="en-GB"/>
        </w:rPr>
        <w:tab/>
      </w:r>
      <w:hyperlink r:id="rId4" w:history="1">
        <w:r w:rsidRPr="003F093B">
          <w:rPr>
            <w:rStyle w:val="Hyperlink"/>
            <w:rFonts w:ascii="Times New Roman" w:eastAsia="Times New Roman" w:hAnsi="Times New Roman" w:cs="Times New Roman"/>
            <w:shd w:val="clear" w:color="auto" w:fill="FFFFFF"/>
            <w:lang w:eastAsia="en-GB"/>
          </w:rPr>
          <w:t>http://www.legislation.gov.uk/ukpga/2010/15/contents</w:t>
        </w:r>
      </w:hyperlink>
      <w:r w:rsidRPr="003F093B">
        <w:rPr>
          <w:rFonts w:ascii="Times New Roman" w:eastAsia="Times New Roman" w:hAnsi="Times New Roman" w:cs="Times New Roman"/>
          <w:color w:val="000000" w:themeColor="text1"/>
          <w:shd w:val="clear" w:color="auto" w:fill="FFFFFF"/>
          <w:lang w:eastAsia="en-GB"/>
        </w:rPr>
        <w:t>.</w:t>
      </w:r>
    </w:p>
    <w:p w14:paraId="7E4E8E96"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26C1035C" w14:textId="05CCF08E"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C85825">
        <w:rPr>
          <w:rFonts w:ascii="Times New Roman" w:eastAsia="Times New Roman" w:hAnsi="Times New Roman" w:cs="Times New Roman"/>
          <w:color w:val="000000" w:themeColor="text1"/>
          <w:shd w:val="clear" w:color="auto" w:fill="FFFFFF"/>
          <w:lang w:eastAsia="en-GB"/>
        </w:rPr>
        <w:t>Farmer, P., &amp; Stevenson, D. (2017). </w:t>
      </w:r>
      <w:r w:rsidRPr="00C85825">
        <w:rPr>
          <w:rFonts w:ascii="Times New Roman" w:eastAsia="Times New Roman" w:hAnsi="Times New Roman" w:cs="Times New Roman"/>
          <w:i/>
          <w:iCs/>
          <w:color w:val="000000" w:themeColor="text1"/>
          <w:lang w:eastAsia="en-GB"/>
        </w:rPr>
        <w:t xml:space="preserve">Thriving at Work: The Independent Review of Mental </w:t>
      </w:r>
      <w:r w:rsidRPr="00103F69">
        <w:rPr>
          <w:rFonts w:ascii="Times New Roman" w:eastAsia="Times New Roman" w:hAnsi="Times New Roman" w:cs="Times New Roman"/>
          <w:i/>
          <w:iCs/>
          <w:color w:val="000000" w:themeColor="text1"/>
          <w:lang w:eastAsia="en-GB"/>
        </w:rPr>
        <w:tab/>
      </w:r>
      <w:r w:rsidRPr="00C85825">
        <w:rPr>
          <w:rFonts w:ascii="Times New Roman" w:eastAsia="Times New Roman" w:hAnsi="Times New Roman" w:cs="Times New Roman"/>
          <w:i/>
          <w:iCs/>
          <w:color w:val="000000" w:themeColor="text1"/>
          <w:lang w:eastAsia="en-GB"/>
        </w:rPr>
        <w:t>Health and Employers</w:t>
      </w:r>
      <w:r w:rsidRPr="00C85825">
        <w:rPr>
          <w:rFonts w:ascii="Times New Roman" w:eastAsia="Times New Roman" w:hAnsi="Times New Roman" w:cs="Times New Roman"/>
          <w:color w:val="000000" w:themeColor="text1"/>
          <w:shd w:val="clear" w:color="auto" w:fill="FFFFFF"/>
          <w:lang w:eastAsia="en-GB"/>
        </w:rPr>
        <w:t xml:space="preserve"> (p. 5). Thriving at Work. Retrieved from </w:t>
      </w:r>
      <w:r w:rsidRPr="00103F69">
        <w:rPr>
          <w:rFonts w:ascii="Times New Roman" w:eastAsia="Times New Roman" w:hAnsi="Times New Roman" w:cs="Times New Roman"/>
          <w:color w:val="000000" w:themeColor="text1"/>
          <w:shd w:val="clear" w:color="auto" w:fill="FFFFFF"/>
          <w:lang w:eastAsia="en-GB"/>
        </w:rPr>
        <w:tab/>
      </w:r>
      <w:hyperlink r:id="rId5" w:history="1">
        <w:r w:rsidRPr="00C85825">
          <w:rPr>
            <w:rStyle w:val="Hyperlink"/>
            <w:rFonts w:ascii="Times New Roman" w:eastAsia="Times New Roman" w:hAnsi="Times New Roman" w:cs="Times New Roman"/>
            <w:shd w:val="clear" w:color="auto" w:fill="FFFFFF"/>
            <w:lang w:eastAsia="en-GB"/>
          </w:rPr>
          <w:t>https://www.gov.uk/government/uploads/system/uploads/attachment_data/file/658145</w:t>
        </w:r>
        <w:r w:rsidRPr="00103F69">
          <w:rPr>
            <w:rStyle w:val="Hyperlink"/>
            <w:rFonts w:ascii="Times New Roman" w:eastAsia="Times New Roman" w:hAnsi="Times New Roman" w:cs="Times New Roman"/>
            <w:shd w:val="clear" w:color="auto" w:fill="FFFFFF"/>
            <w:lang w:eastAsia="en-GB"/>
          </w:rPr>
          <w:tab/>
        </w:r>
        <w:r w:rsidRPr="00C85825">
          <w:rPr>
            <w:rStyle w:val="Hyperlink"/>
            <w:rFonts w:ascii="Times New Roman" w:eastAsia="Times New Roman" w:hAnsi="Times New Roman" w:cs="Times New Roman"/>
            <w:shd w:val="clear" w:color="auto" w:fill="FFFFFF"/>
            <w:lang w:eastAsia="en-GB"/>
          </w:rPr>
          <w:t>/thriving-at-work-stevenson-farmer-review.pdf</w:t>
        </w:r>
      </w:hyperlink>
    </w:p>
    <w:p w14:paraId="55AAA56E"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0E9951F8" w14:textId="22353B66"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594354">
        <w:rPr>
          <w:rFonts w:ascii="Times New Roman" w:eastAsia="Times New Roman" w:hAnsi="Times New Roman" w:cs="Times New Roman"/>
          <w:color w:val="000000" w:themeColor="text1"/>
          <w:shd w:val="clear" w:color="auto" w:fill="FFFFFF"/>
          <w:lang w:eastAsia="en-GB"/>
        </w:rPr>
        <w:t xml:space="preserve">Health and Safety Executive. Work-related Stress, Depression or Anxiety Statistics in Great </w:t>
      </w:r>
      <w:r w:rsidRPr="00103F69">
        <w:rPr>
          <w:rFonts w:ascii="Times New Roman" w:eastAsia="Times New Roman" w:hAnsi="Times New Roman" w:cs="Times New Roman"/>
          <w:color w:val="000000" w:themeColor="text1"/>
          <w:shd w:val="clear" w:color="auto" w:fill="FFFFFF"/>
          <w:lang w:eastAsia="en-GB"/>
        </w:rPr>
        <w:tab/>
      </w:r>
      <w:r w:rsidRPr="00594354">
        <w:rPr>
          <w:rFonts w:ascii="Times New Roman" w:eastAsia="Times New Roman" w:hAnsi="Times New Roman" w:cs="Times New Roman"/>
          <w:color w:val="000000" w:themeColor="text1"/>
          <w:shd w:val="clear" w:color="auto" w:fill="FFFFFF"/>
          <w:lang w:eastAsia="en-GB"/>
        </w:rPr>
        <w:t>Britain 2019</w:t>
      </w:r>
      <w:r w:rsidRPr="00103F69">
        <w:rPr>
          <w:rFonts w:ascii="Times New Roman" w:eastAsia="Times New Roman" w:hAnsi="Times New Roman" w:cs="Times New Roman"/>
          <w:color w:val="000000" w:themeColor="text1"/>
          <w:shd w:val="clear" w:color="auto" w:fill="FFFFFF"/>
          <w:lang w:eastAsia="en-GB"/>
        </w:rPr>
        <w:t xml:space="preserve"> from </w:t>
      </w:r>
      <w:hyperlink r:id="rId6" w:history="1">
        <w:r w:rsidRPr="00103F69">
          <w:rPr>
            <w:rStyle w:val="Hyperlink"/>
            <w:rFonts w:ascii="Times New Roman" w:eastAsia="Times New Roman" w:hAnsi="Times New Roman" w:cs="Times New Roman"/>
            <w:color w:val="000000" w:themeColor="text1"/>
            <w:shd w:val="clear" w:color="auto" w:fill="FFFFFF"/>
            <w:lang w:eastAsia="en-GB"/>
          </w:rPr>
          <w:t>https://www.hse.gov.uk/statistics/causdis/stress.pdf</w:t>
        </w:r>
      </w:hyperlink>
      <w:r w:rsidRPr="00103F69">
        <w:rPr>
          <w:rFonts w:ascii="Times New Roman" w:eastAsia="Times New Roman" w:hAnsi="Times New Roman" w:cs="Times New Roman"/>
          <w:color w:val="000000" w:themeColor="text1"/>
          <w:shd w:val="clear" w:color="auto" w:fill="FFFFFF"/>
          <w:lang w:eastAsia="en-GB"/>
        </w:rPr>
        <w:t>.</w:t>
      </w:r>
    </w:p>
    <w:p w14:paraId="2AEA44E0"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78611E89" w14:textId="4CBC5D19"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2575A8">
        <w:rPr>
          <w:rFonts w:ascii="Times New Roman" w:eastAsia="Times New Roman" w:hAnsi="Times New Roman" w:cs="Times New Roman"/>
          <w:color w:val="000000" w:themeColor="text1"/>
          <w:shd w:val="clear" w:color="auto" w:fill="FFFFFF"/>
          <w:lang w:eastAsia="en-GB"/>
        </w:rPr>
        <w:t xml:space="preserve">KOJIMA, R., FUJISAWA, D., TAJIMA, M., SHIBAOKA, M., KAKINUMA, M., &amp; SHIMA, S. et </w:t>
      </w:r>
      <w:r>
        <w:rPr>
          <w:rFonts w:ascii="Times New Roman" w:eastAsia="Times New Roman" w:hAnsi="Times New Roman" w:cs="Times New Roman"/>
          <w:color w:val="000000" w:themeColor="text1"/>
          <w:shd w:val="clear" w:color="auto" w:fill="FFFFFF"/>
          <w:lang w:eastAsia="en-GB"/>
        </w:rPr>
        <w:tab/>
      </w:r>
      <w:r w:rsidRPr="002575A8">
        <w:rPr>
          <w:rFonts w:ascii="Times New Roman" w:eastAsia="Times New Roman" w:hAnsi="Times New Roman" w:cs="Times New Roman"/>
          <w:color w:val="000000" w:themeColor="text1"/>
          <w:shd w:val="clear" w:color="auto" w:fill="FFFFFF"/>
          <w:lang w:eastAsia="en-GB"/>
        </w:rPr>
        <w:t xml:space="preserve">al. (2010). Efficacy of Cognitive Behavioral Therapy Training Using Brief E-mail Sessions in </w:t>
      </w:r>
      <w:r>
        <w:rPr>
          <w:rFonts w:ascii="Times New Roman" w:eastAsia="Times New Roman" w:hAnsi="Times New Roman" w:cs="Times New Roman"/>
          <w:color w:val="000000" w:themeColor="text1"/>
          <w:shd w:val="clear" w:color="auto" w:fill="FFFFFF"/>
          <w:lang w:eastAsia="en-GB"/>
        </w:rPr>
        <w:lastRenderedPageBreak/>
        <w:tab/>
      </w:r>
      <w:r w:rsidRPr="002575A8">
        <w:rPr>
          <w:rFonts w:ascii="Times New Roman" w:eastAsia="Times New Roman" w:hAnsi="Times New Roman" w:cs="Times New Roman"/>
          <w:color w:val="000000" w:themeColor="text1"/>
          <w:shd w:val="clear" w:color="auto" w:fill="FFFFFF"/>
          <w:lang w:eastAsia="en-GB"/>
        </w:rPr>
        <w:t>the Workplace: A Controlled Clinical Trial. </w:t>
      </w:r>
      <w:r w:rsidRPr="002575A8">
        <w:rPr>
          <w:rFonts w:ascii="Times New Roman" w:eastAsia="Times New Roman" w:hAnsi="Times New Roman" w:cs="Times New Roman"/>
          <w:i/>
          <w:iCs/>
          <w:color w:val="000000" w:themeColor="text1"/>
          <w:lang w:eastAsia="en-GB"/>
        </w:rPr>
        <w:t xml:space="preserve">Industrial </w:t>
      </w:r>
      <w:r w:rsidRPr="00103F69">
        <w:rPr>
          <w:rFonts w:ascii="Times New Roman" w:eastAsia="Times New Roman" w:hAnsi="Times New Roman" w:cs="Times New Roman"/>
          <w:i/>
          <w:iCs/>
          <w:color w:val="000000" w:themeColor="text1"/>
          <w:lang w:eastAsia="en-GB"/>
        </w:rPr>
        <w:tab/>
      </w:r>
      <w:r w:rsidRPr="002575A8">
        <w:rPr>
          <w:rFonts w:ascii="Times New Roman" w:eastAsia="Times New Roman" w:hAnsi="Times New Roman" w:cs="Times New Roman"/>
          <w:i/>
          <w:iCs/>
          <w:color w:val="000000" w:themeColor="text1"/>
          <w:lang w:eastAsia="en-GB"/>
        </w:rPr>
        <w:t>Health</w:t>
      </w:r>
      <w:r w:rsidRPr="002575A8">
        <w:rPr>
          <w:rFonts w:ascii="Times New Roman" w:eastAsia="Times New Roman" w:hAnsi="Times New Roman" w:cs="Times New Roman"/>
          <w:color w:val="000000" w:themeColor="text1"/>
          <w:shd w:val="clear" w:color="auto" w:fill="FFFFFF"/>
          <w:lang w:eastAsia="en-GB"/>
        </w:rPr>
        <w:t>, </w:t>
      </w:r>
      <w:r w:rsidRPr="002575A8">
        <w:rPr>
          <w:rFonts w:ascii="Times New Roman" w:eastAsia="Times New Roman" w:hAnsi="Times New Roman" w:cs="Times New Roman"/>
          <w:i/>
          <w:iCs/>
          <w:color w:val="000000" w:themeColor="text1"/>
          <w:lang w:eastAsia="en-GB"/>
        </w:rPr>
        <w:t>48</w:t>
      </w:r>
      <w:r w:rsidRPr="002575A8">
        <w:rPr>
          <w:rFonts w:ascii="Times New Roman" w:eastAsia="Times New Roman" w:hAnsi="Times New Roman" w:cs="Times New Roman"/>
          <w:color w:val="000000" w:themeColor="text1"/>
          <w:shd w:val="clear" w:color="auto" w:fill="FFFFFF"/>
          <w:lang w:eastAsia="en-GB"/>
        </w:rPr>
        <w:t xml:space="preserve">(4), 495-502. </w:t>
      </w:r>
      <w:r>
        <w:rPr>
          <w:rFonts w:ascii="Times New Roman" w:eastAsia="Times New Roman" w:hAnsi="Times New Roman" w:cs="Times New Roman"/>
          <w:color w:val="000000" w:themeColor="text1"/>
          <w:shd w:val="clear" w:color="auto" w:fill="FFFFFF"/>
          <w:lang w:eastAsia="en-GB"/>
        </w:rPr>
        <w:tab/>
      </w:r>
      <w:hyperlink r:id="rId7" w:history="1">
        <w:r w:rsidRPr="002575A8">
          <w:rPr>
            <w:rStyle w:val="Hyperlink"/>
            <w:rFonts w:ascii="Times New Roman" w:eastAsia="Times New Roman" w:hAnsi="Times New Roman" w:cs="Times New Roman"/>
            <w:shd w:val="clear" w:color="auto" w:fill="FFFFFF"/>
            <w:lang w:eastAsia="en-GB"/>
          </w:rPr>
          <w:t>https://doi.org/10.2486/indhealth.ms1135</w:t>
        </w:r>
      </w:hyperlink>
    </w:p>
    <w:p w14:paraId="40DD73D1"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0AB0F11F" w14:textId="010A2D14" w:rsidR="00103F69" w:rsidRPr="00103F69" w:rsidRDefault="00103F69" w:rsidP="00103F69">
      <w:pPr>
        <w:pStyle w:val="NormalWeb"/>
        <w:spacing w:before="0" w:beforeAutospacing="0" w:after="150" w:afterAutospacing="0"/>
        <w:rPr>
          <w:color w:val="000000" w:themeColor="text1"/>
          <w:sz w:val="22"/>
          <w:szCs w:val="22"/>
        </w:rPr>
      </w:pPr>
      <w:r w:rsidRPr="00103F69">
        <w:rPr>
          <w:color w:val="000000" w:themeColor="text1"/>
          <w:sz w:val="22"/>
          <w:szCs w:val="22"/>
        </w:rPr>
        <w:t xml:space="preserve">McManus S, Bebbington P, Jenkins R, Brugha T. Mental health and wellbeing in England: </w:t>
      </w:r>
      <w:r w:rsidRPr="00103F69">
        <w:rPr>
          <w:color w:val="000000" w:themeColor="text1"/>
          <w:sz w:val="22"/>
          <w:szCs w:val="22"/>
        </w:rPr>
        <w:tab/>
      </w:r>
      <w:r w:rsidRPr="00103F69">
        <w:rPr>
          <w:color w:val="000000" w:themeColor="text1"/>
          <w:sz w:val="22"/>
          <w:szCs w:val="22"/>
        </w:rPr>
        <w:t xml:space="preserve">Adult Psychiatric Morbidity Survey 2014. Leeds; 2016. </w:t>
      </w:r>
      <w:hyperlink r:id="rId8" w:tgtFrame="_blank" w:history="1">
        <w:r w:rsidRPr="00103F69">
          <w:rPr>
            <w:rStyle w:val="Hyperlink"/>
            <w:b/>
            <w:bCs/>
            <w:color w:val="000000" w:themeColor="text1"/>
            <w:sz w:val="22"/>
            <w:szCs w:val="22"/>
          </w:rPr>
          <w:t>content.digital.nhs.uk</w:t>
        </w:r>
      </w:hyperlink>
      <w:r w:rsidRPr="00103F69">
        <w:rPr>
          <w:color w:val="000000" w:themeColor="text1"/>
          <w:sz w:val="22"/>
          <w:szCs w:val="22"/>
        </w:rPr>
        <w:t xml:space="preserve"> </w:t>
      </w:r>
    </w:p>
    <w:p w14:paraId="411EDDB8" w14:textId="77777777" w:rsidR="00103F69" w:rsidRPr="00103F69" w:rsidRDefault="00103F69" w:rsidP="00103F69">
      <w:pPr>
        <w:pStyle w:val="NormalWeb"/>
        <w:spacing w:before="0" w:beforeAutospacing="0" w:after="150" w:afterAutospacing="0"/>
        <w:rPr>
          <w:color w:val="000000" w:themeColor="text1"/>
          <w:sz w:val="22"/>
          <w:szCs w:val="22"/>
        </w:rPr>
      </w:pPr>
    </w:p>
    <w:p w14:paraId="582CC32B" w14:textId="24D053FB"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882ACF">
        <w:rPr>
          <w:rFonts w:ascii="Times New Roman" w:eastAsia="Times New Roman" w:hAnsi="Times New Roman" w:cs="Times New Roman"/>
          <w:i/>
          <w:iCs/>
          <w:color w:val="000000" w:themeColor="text1"/>
          <w:lang w:eastAsia="en-GB"/>
        </w:rPr>
        <w:t>Mental Health at Work 2019: Time To Take Ownership</w:t>
      </w:r>
      <w:r w:rsidRPr="00882ACF">
        <w:rPr>
          <w:rFonts w:ascii="Times New Roman" w:eastAsia="Times New Roman" w:hAnsi="Times New Roman" w:cs="Times New Roman"/>
          <w:color w:val="000000" w:themeColor="text1"/>
          <w:shd w:val="clear" w:color="auto" w:fill="FFFFFF"/>
          <w:lang w:eastAsia="en-GB"/>
        </w:rPr>
        <w:t>. Business in the Community. (2019).</w:t>
      </w:r>
      <w:r>
        <w:rPr>
          <w:rFonts w:ascii="Times New Roman" w:eastAsia="Times New Roman" w:hAnsi="Times New Roman" w:cs="Times New Roman"/>
          <w:color w:val="000000" w:themeColor="text1"/>
          <w:shd w:val="clear" w:color="auto" w:fill="FFFFFF"/>
          <w:lang w:eastAsia="en-GB"/>
        </w:rPr>
        <w:tab/>
      </w:r>
      <w:r w:rsidRPr="00103F69">
        <w:rPr>
          <w:rFonts w:ascii="Times New Roman" w:eastAsia="Times New Roman" w:hAnsi="Times New Roman" w:cs="Times New Roman"/>
          <w:color w:val="000000" w:themeColor="text1"/>
          <w:shd w:val="clear" w:color="auto" w:fill="FFFFFF"/>
          <w:lang w:eastAsia="en-GB"/>
        </w:rPr>
        <w:tab/>
      </w:r>
      <w:r w:rsidRPr="00882ACF">
        <w:rPr>
          <w:rFonts w:ascii="Times New Roman" w:eastAsia="Times New Roman" w:hAnsi="Times New Roman" w:cs="Times New Roman"/>
          <w:color w:val="000000" w:themeColor="text1"/>
          <w:shd w:val="clear" w:color="auto" w:fill="FFFFFF"/>
          <w:lang w:eastAsia="en-GB"/>
        </w:rPr>
        <w:t xml:space="preserve"> Retrieved 8 May 2021, from </w:t>
      </w:r>
      <w:hyperlink r:id="rId9" w:history="1">
        <w:r w:rsidRPr="00882ACF">
          <w:rPr>
            <w:rStyle w:val="Hyperlink"/>
            <w:rFonts w:ascii="Times New Roman" w:eastAsia="Times New Roman" w:hAnsi="Times New Roman" w:cs="Times New Roman"/>
            <w:shd w:val="clear" w:color="auto" w:fill="FFFFFF"/>
            <w:lang w:eastAsia="en-GB"/>
          </w:rPr>
          <w:t>https://www.bitc.org.uk/</w:t>
        </w:r>
        <w:r w:rsidRPr="00882ACF">
          <w:rPr>
            <w:rStyle w:val="Hyperlink"/>
            <w:rFonts w:ascii="Times New Roman" w:eastAsia="Times New Roman" w:hAnsi="Times New Roman" w:cs="Times New Roman"/>
            <w:shd w:val="clear" w:color="auto" w:fill="FFFFFF"/>
            <w:lang w:eastAsia="en-GB"/>
          </w:rPr>
          <w:t>r</w:t>
        </w:r>
        <w:r w:rsidRPr="00882ACF">
          <w:rPr>
            <w:rStyle w:val="Hyperlink"/>
            <w:rFonts w:ascii="Times New Roman" w:eastAsia="Times New Roman" w:hAnsi="Times New Roman" w:cs="Times New Roman"/>
            <w:shd w:val="clear" w:color="auto" w:fill="FFFFFF"/>
            <w:lang w:eastAsia="en-GB"/>
          </w:rPr>
          <w:t>eport/mental-health-at-work-2019-</w:t>
        </w:r>
        <w:r w:rsidRPr="00DC6D86">
          <w:rPr>
            <w:rStyle w:val="Hyperlink"/>
            <w:rFonts w:ascii="Times New Roman" w:eastAsia="Times New Roman" w:hAnsi="Times New Roman" w:cs="Times New Roman"/>
            <w:shd w:val="clear" w:color="auto" w:fill="FFFFFF"/>
            <w:lang w:eastAsia="en-GB"/>
          </w:rPr>
          <w:tab/>
        </w:r>
        <w:r w:rsidRPr="00882ACF">
          <w:rPr>
            <w:rStyle w:val="Hyperlink"/>
            <w:rFonts w:ascii="Times New Roman" w:eastAsia="Times New Roman" w:hAnsi="Times New Roman" w:cs="Times New Roman"/>
            <w:shd w:val="clear" w:color="auto" w:fill="FFFFFF"/>
            <w:lang w:eastAsia="en-GB"/>
          </w:rPr>
          <w:t>time-to-take</w:t>
        </w:r>
        <w:r w:rsidRPr="00DC6D86">
          <w:rPr>
            <w:rStyle w:val="Hyperlink"/>
            <w:rFonts w:ascii="Times New Roman" w:eastAsia="Times New Roman" w:hAnsi="Times New Roman" w:cs="Times New Roman"/>
            <w:shd w:val="clear" w:color="auto" w:fill="FFFFFF"/>
            <w:lang w:eastAsia="en-GB"/>
          </w:rPr>
          <w:t>-</w:t>
        </w:r>
        <w:r w:rsidRPr="00882ACF">
          <w:rPr>
            <w:rStyle w:val="Hyperlink"/>
            <w:rFonts w:ascii="Times New Roman" w:eastAsia="Times New Roman" w:hAnsi="Times New Roman" w:cs="Times New Roman"/>
            <w:shd w:val="clear" w:color="auto" w:fill="FFFFFF"/>
            <w:lang w:eastAsia="en-GB"/>
          </w:rPr>
          <w:t>ownership/</w:t>
        </w:r>
      </w:hyperlink>
      <w:r w:rsidRPr="00882ACF">
        <w:rPr>
          <w:rFonts w:ascii="Times New Roman" w:eastAsia="Times New Roman" w:hAnsi="Times New Roman" w:cs="Times New Roman"/>
          <w:color w:val="000000" w:themeColor="text1"/>
          <w:shd w:val="clear" w:color="auto" w:fill="FFFFFF"/>
          <w:lang w:eastAsia="en-GB"/>
        </w:rPr>
        <w:t>.</w:t>
      </w:r>
    </w:p>
    <w:p w14:paraId="484834F8"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1524DA99" w14:textId="673299D3"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3A09D9">
        <w:rPr>
          <w:rFonts w:ascii="Times New Roman" w:eastAsia="Times New Roman" w:hAnsi="Times New Roman" w:cs="Times New Roman"/>
          <w:color w:val="000000" w:themeColor="text1"/>
          <w:shd w:val="clear" w:color="auto" w:fill="FFFFFF"/>
          <w:lang w:eastAsia="en-GB"/>
        </w:rPr>
        <w:t xml:space="preserve">Netterstrøm, B., Friebel, L., &amp; Ladegaard, Y. (2013). Effects of a Multidisciplinary Stress </w:t>
      </w:r>
      <w:r w:rsidRPr="00103F69">
        <w:rPr>
          <w:rFonts w:ascii="Times New Roman" w:eastAsia="Times New Roman" w:hAnsi="Times New Roman" w:cs="Times New Roman"/>
          <w:color w:val="000000" w:themeColor="text1"/>
          <w:shd w:val="clear" w:color="auto" w:fill="FFFFFF"/>
          <w:lang w:eastAsia="en-GB"/>
        </w:rPr>
        <w:tab/>
      </w:r>
      <w:r w:rsidRPr="003A09D9">
        <w:rPr>
          <w:rFonts w:ascii="Times New Roman" w:eastAsia="Times New Roman" w:hAnsi="Times New Roman" w:cs="Times New Roman"/>
          <w:color w:val="000000" w:themeColor="text1"/>
          <w:shd w:val="clear" w:color="auto" w:fill="FFFFFF"/>
          <w:lang w:eastAsia="en-GB"/>
        </w:rPr>
        <w:t xml:space="preserve">Treatment Programme on Patient Return to Work Rate and Symptom Reduction: </w:t>
      </w:r>
      <w:r w:rsidRPr="00103F69">
        <w:rPr>
          <w:rFonts w:ascii="Times New Roman" w:eastAsia="Times New Roman" w:hAnsi="Times New Roman" w:cs="Times New Roman"/>
          <w:color w:val="000000" w:themeColor="text1"/>
          <w:shd w:val="clear" w:color="auto" w:fill="FFFFFF"/>
          <w:lang w:eastAsia="en-GB"/>
        </w:rPr>
        <w:tab/>
      </w:r>
      <w:r w:rsidRPr="003A09D9">
        <w:rPr>
          <w:rFonts w:ascii="Times New Roman" w:eastAsia="Times New Roman" w:hAnsi="Times New Roman" w:cs="Times New Roman"/>
          <w:color w:val="000000" w:themeColor="text1"/>
          <w:shd w:val="clear" w:color="auto" w:fill="FFFFFF"/>
          <w:lang w:eastAsia="en-GB"/>
        </w:rPr>
        <w:t xml:space="preserve">Results </w:t>
      </w:r>
      <w:r>
        <w:rPr>
          <w:rFonts w:ascii="Times New Roman" w:eastAsia="Times New Roman" w:hAnsi="Times New Roman" w:cs="Times New Roman"/>
          <w:color w:val="000000" w:themeColor="text1"/>
          <w:shd w:val="clear" w:color="auto" w:fill="FFFFFF"/>
          <w:lang w:eastAsia="en-GB"/>
        </w:rPr>
        <w:tab/>
      </w:r>
      <w:r w:rsidRPr="003A09D9">
        <w:rPr>
          <w:rFonts w:ascii="Times New Roman" w:eastAsia="Times New Roman" w:hAnsi="Times New Roman" w:cs="Times New Roman"/>
          <w:color w:val="000000" w:themeColor="text1"/>
          <w:shd w:val="clear" w:color="auto" w:fill="FFFFFF"/>
          <w:lang w:eastAsia="en-GB"/>
        </w:rPr>
        <w:t>from a Randomised, Wait-List Controlled Trial. </w:t>
      </w:r>
      <w:r w:rsidRPr="003A09D9">
        <w:rPr>
          <w:rFonts w:ascii="Times New Roman" w:eastAsia="Times New Roman" w:hAnsi="Times New Roman" w:cs="Times New Roman"/>
          <w:i/>
          <w:iCs/>
          <w:color w:val="000000" w:themeColor="text1"/>
          <w:lang w:eastAsia="en-GB"/>
        </w:rPr>
        <w:t xml:space="preserve">Psychotherapy And </w:t>
      </w:r>
      <w:r w:rsidRPr="00103F69">
        <w:rPr>
          <w:rFonts w:ascii="Times New Roman" w:eastAsia="Times New Roman" w:hAnsi="Times New Roman" w:cs="Times New Roman"/>
          <w:i/>
          <w:iCs/>
          <w:color w:val="000000" w:themeColor="text1"/>
          <w:lang w:eastAsia="en-GB"/>
        </w:rPr>
        <w:tab/>
      </w:r>
      <w:r w:rsidRPr="003A09D9">
        <w:rPr>
          <w:rFonts w:ascii="Times New Roman" w:eastAsia="Times New Roman" w:hAnsi="Times New Roman" w:cs="Times New Roman"/>
          <w:i/>
          <w:iCs/>
          <w:color w:val="000000" w:themeColor="text1"/>
          <w:lang w:eastAsia="en-GB"/>
        </w:rPr>
        <w:t>Psychosomatics</w:t>
      </w:r>
      <w:r w:rsidRPr="003A09D9">
        <w:rPr>
          <w:rFonts w:ascii="Times New Roman" w:eastAsia="Times New Roman" w:hAnsi="Times New Roman" w:cs="Times New Roman"/>
          <w:color w:val="000000" w:themeColor="text1"/>
          <w:shd w:val="clear" w:color="auto" w:fill="FFFFFF"/>
          <w:lang w:eastAsia="en-GB"/>
        </w:rPr>
        <w:t>, </w:t>
      </w:r>
      <w:r w:rsidRPr="003A09D9">
        <w:rPr>
          <w:rFonts w:ascii="Times New Roman" w:eastAsia="Times New Roman" w:hAnsi="Times New Roman" w:cs="Times New Roman"/>
          <w:i/>
          <w:iCs/>
          <w:color w:val="000000" w:themeColor="text1"/>
          <w:lang w:eastAsia="en-GB"/>
        </w:rPr>
        <w:t>82</w:t>
      </w:r>
      <w:r w:rsidRPr="003A09D9">
        <w:rPr>
          <w:rFonts w:ascii="Times New Roman" w:eastAsia="Times New Roman" w:hAnsi="Times New Roman" w:cs="Times New Roman"/>
          <w:color w:val="000000" w:themeColor="text1"/>
          <w:shd w:val="clear" w:color="auto" w:fill="FFFFFF"/>
          <w:lang w:eastAsia="en-GB"/>
        </w:rPr>
        <w:t xml:space="preserve">(3), 177-186. </w:t>
      </w:r>
      <w:hyperlink r:id="rId10" w:history="1">
        <w:r w:rsidRPr="003A09D9">
          <w:rPr>
            <w:rStyle w:val="Hyperlink"/>
            <w:rFonts w:ascii="Times New Roman" w:eastAsia="Times New Roman" w:hAnsi="Times New Roman" w:cs="Times New Roman"/>
            <w:color w:val="000000" w:themeColor="text1"/>
            <w:shd w:val="clear" w:color="auto" w:fill="FFFFFF"/>
            <w:lang w:eastAsia="en-GB"/>
          </w:rPr>
          <w:t>https://doi.org/10.1159/000346369</w:t>
        </w:r>
      </w:hyperlink>
    </w:p>
    <w:p w14:paraId="41E2E484" w14:textId="77777777" w:rsidR="00103F69" w:rsidRPr="003A09D9" w:rsidRDefault="00103F69" w:rsidP="00103F69">
      <w:pPr>
        <w:rPr>
          <w:rFonts w:ascii="Times New Roman" w:eastAsia="Times New Roman" w:hAnsi="Times New Roman" w:cs="Times New Roman"/>
          <w:color w:val="000000" w:themeColor="text1"/>
          <w:lang w:eastAsia="en-GB"/>
        </w:rPr>
      </w:pPr>
    </w:p>
    <w:p w14:paraId="386579FD" w14:textId="6FA2A5BD"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103F69">
        <w:rPr>
          <w:rFonts w:ascii="Times New Roman" w:eastAsia="Times New Roman" w:hAnsi="Times New Roman" w:cs="Times New Roman"/>
          <w:color w:val="000000" w:themeColor="text1"/>
          <w:lang w:eastAsia="en-GB"/>
        </w:rPr>
        <w:t xml:space="preserve">Parsonage, M., Saini, G. (2017). </w:t>
      </w:r>
      <w:r w:rsidRPr="00C85825">
        <w:rPr>
          <w:rFonts w:ascii="Times New Roman" w:eastAsia="Times New Roman" w:hAnsi="Times New Roman" w:cs="Times New Roman"/>
          <w:i/>
          <w:iCs/>
          <w:color w:val="000000" w:themeColor="text1"/>
          <w:lang w:eastAsia="en-GB"/>
        </w:rPr>
        <w:t xml:space="preserve">Mental health at work: The business costs ten years on | </w:t>
      </w:r>
      <w:r w:rsidRPr="00103F69">
        <w:rPr>
          <w:rFonts w:ascii="Times New Roman" w:eastAsia="Times New Roman" w:hAnsi="Times New Roman" w:cs="Times New Roman"/>
          <w:i/>
          <w:iCs/>
          <w:color w:val="000000" w:themeColor="text1"/>
          <w:lang w:eastAsia="en-GB"/>
        </w:rPr>
        <w:tab/>
      </w:r>
      <w:r w:rsidRPr="00C85825">
        <w:rPr>
          <w:rFonts w:ascii="Times New Roman" w:eastAsia="Times New Roman" w:hAnsi="Times New Roman" w:cs="Times New Roman"/>
          <w:i/>
          <w:iCs/>
          <w:color w:val="000000" w:themeColor="text1"/>
          <w:lang w:eastAsia="en-GB"/>
        </w:rPr>
        <w:t xml:space="preserve">Centre for </w:t>
      </w:r>
      <w:r>
        <w:rPr>
          <w:rFonts w:ascii="Times New Roman" w:eastAsia="Times New Roman" w:hAnsi="Times New Roman" w:cs="Times New Roman"/>
          <w:i/>
          <w:iCs/>
          <w:color w:val="000000" w:themeColor="text1"/>
          <w:lang w:eastAsia="en-GB"/>
        </w:rPr>
        <w:tab/>
      </w:r>
      <w:r w:rsidRPr="00C85825">
        <w:rPr>
          <w:rFonts w:ascii="Times New Roman" w:eastAsia="Times New Roman" w:hAnsi="Times New Roman" w:cs="Times New Roman"/>
          <w:i/>
          <w:iCs/>
          <w:color w:val="000000" w:themeColor="text1"/>
          <w:lang w:eastAsia="en-GB"/>
        </w:rPr>
        <w:t>Mental Health</w:t>
      </w:r>
      <w:r w:rsidRPr="00C85825">
        <w:rPr>
          <w:rFonts w:ascii="Times New Roman" w:eastAsia="Times New Roman" w:hAnsi="Times New Roman" w:cs="Times New Roman"/>
          <w:color w:val="000000" w:themeColor="text1"/>
          <w:shd w:val="clear" w:color="auto" w:fill="FFFFFF"/>
          <w:lang w:eastAsia="en-GB"/>
        </w:rPr>
        <w:t xml:space="preserve">. Centreformentalhealth.org.uk. (2017). Retrieved 8 May </w:t>
      </w:r>
      <w:r w:rsidRPr="00103F69">
        <w:rPr>
          <w:rFonts w:ascii="Times New Roman" w:eastAsia="Times New Roman" w:hAnsi="Times New Roman" w:cs="Times New Roman"/>
          <w:color w:val="000000" w:themeColor="text1"/>
          <w:shd w:val="clear" w:color="auto" w:fill="FFFFFF"/>
          <w:lang w:eastAsia="en-GB"/>
        </w:rPr>
        <w:tab/>
      </w:r>
      <w:r w:rsidRPr="00C85825">
        <w:rPr>
          <w:rFonts w:ascii="Times New Roman" w:eastAsia="Times New Roman" w:hAnsi="Times New Roman" w:cs="Times New Roman"/>
          <w:color w:val="000000" w:themeColor="text1"/>
          <w:shd w:val="clear" w:color="auto" w:fill="FFFFFF"/>
          <w:lang w:eastAsia="en-GB"/>
        </w:rPr>
        <w:t xml:space="preserve">2021, from </w:t>
      </w:r>
      <w:r>
        <w:rPr>
          <w:rFonts w:ascii="Times New Roman" w:eastAsia="Times New Roman" w:hAnsi="Times New Roman" w:cs="Times New Roman"/>
          <w:color w:val="000000" w:themeColor="text1"/>
          <w:shd w:val="clear" w:color="auto" w:fill="FFFFFF"/>
          <w:lang w:eastAsia="en-GB"/>
        </w:rPr>
        <w:tab/>
      </w:r>
      <w:hyperlink r:id="rId11" w:history="1">
        <w:r w:rsidRPr="00C85825">
          <w:rPr>
            <w:rStyle w:val="Hyperlink"/>
            <w:rFonts w:ascii="Times New Roman" w:eastAsia="Times New Roman" w:hAnsi="Times New Roman" w:cs="Times New Roman"/>
            <w:shd w:val="clear" w:color="auto" w:fill="FFFFFF"/>
            <w:lang w:eastAsia="en-GB"/>
          </w:rPr>
          <w:t>https://www.centreformentalhealth.org.uk/pu</w:t>
        </w:r>
        <w:r w:rsidRPr="00C85825">
          <w:rPr>
            <w:rStyle w:val="Hyperlink"/>
            <w:rFonts w:ascii="Times New Roman" w:eastAsia="Times New Roman" w:hAnsi="Times New Roman" w:cs="Times New Roman"/>
            <w:shd w:val="clear" w:color="auto" w:fill="FFFFFF"/>
            <w:lang w:eastAsia="en-GB"/>
          </w:rPr>
          <w:t>b</w:t>
        </w:r>
        <w:r w:rsidRPr="00C85825">
          <w:rPr>
            <w:rStyle w:val="Hyperlink"/>
            <w:rFonts w:ascii="Times New Roman" w:eastAsia="Times New Roman" w:hAnsi="Times New Roman" w:cs="Times New Roman"/>
            <w:shd w:val="clear" w:color="auto" w:fill="FFFFFF"/>
            <w:lang w:eastAsia="en-GB"/>
          </w:rPr>
          <w:t>lications/mental-health-</w:t>
        </w:r>
        <w:r w:rsidRPr="00DC6D86">
          <w:rPr>
            <w:rStyle w:val="Hyperlink"/>
            <w:rFonts w:ascii="Times New Roman" w:eastAsia="Times New Roman" w:hAnsi="Times New Roman" w:cs="Times New Roman"/>
            <w:shd w:val="clear" w:color="auto" w:fill="FFFFFF"/>
            <w:lang w:eastAsia="en-GB"/>
          </w:rPr>
          <w:tab/>
        </w:r>
        <w:r w:rsidRPr="00C85825">
          <w:rPr>
            <w:rStyle w:val="Hyperlink"/>
            <w:rFonts w:ascii="Times New Roman" w:eastAsia="Times New Roman" w:hAnsi="Times New Roman" w:cs="Times New Roman"/>
            <w:shd w:val="clear" w:color="auto" w:fill="FFFFFF"/>
            <w:lang w:eastAsia="en-GB"/>
          </w:rPr>
          <w:t>work-business-</w:t>
        </w:r>
        <w:r w:rsidRPr="00DC6D86">
          <w:rPr>
            <w:rStyle w:val="Hyperlink"/>
            <w:rFonts w:ascii="Times New Roman" w:eastAsia="Times New Roman" w:hAnsi="Times New Roman" w:cs="Times New Roman"/>
            <w:shd w:val="clear" w:color="auto" w:fill="FFFFFF"/>
            <w:lang w:eastAsia="en-GB"/>
          </w:rPr>
          <w:tab/>
        </w:r>
        <w:r w:rsidRPr="00C85825">
          <w:rPr>
            <w:rStyle w:val="Hyperlink"/>
            <w:rFonts w:ascii="Times New Roman" w:eastAsia="Times New Roman" w:hAnsi="Times New Roman" w:cs="Times New Roman"/>
            <w:shd w:val="clear" w:color="auto" w:fill="FFFFFF"/>
            <w:lang w:eastAsia="en-GB"/>
          </w:rPr>
          <w:t>costs-ten-years</w:t>
        </w:r>
      </w:hyperlink>
      <w:r w:rsidRPr="00C85825">
        <w:rPr>
          <w:rFonts w:ascii="Times New Roman" w:eastAsia="Times New Roman" w:hAnsi="Times New Roman" w:cs="Times New Roman"/>
          <w:color w:val="000000" w:themeColor="text1"/>
          <w:shd w:val="clear" w:color="auto" w:fill="FFFFFF"/>
          <w:lang w:eastAsia="en-GB"/>
        </w:rPr>
        <w:t>.</w:t>
      </w:r>
    </w:p>
    <w:p w14:paraId="2805B72D" w14:textId="77777777"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p>
    <w:p w14:paraId="7E511222" w14:textId="4DBD3FAA"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62790E">
        <w:rPr>
          <w:rFonts w:ascii="Times New Roman" w:eastAsia="Times New Roman" w:hAnsi="Times New Roman" w:cs="Times New Roman"/>
          <w:color w:val="000000" w:themeColor="text1"/>
          <w:shd w:val="clear" w:color="auto" w:fill="FFFFFF"/>
          <w:lang w:eastAsia="en-GB"/>
        </w:rPr>
        <w:t xml:space="preserve">Roeser, R., Schonert-Reichl, K., Jha, A., Cullen, M., Wallace, L., &amp; Wilensky, R. et al. </w:t>
      </w:r>
      <w:r w:rsidRPr="00103F69">
        <w:rPr>
          <w:rFonts w:ascii="Times New Roman" w:eastAsia="Times New Roman" w:hAnsi="Times New Roman" w:cs="Times New Roman"/>
          <w:color w:val="000000" w:themeColor="text1"/>
          <w:shd w:val="clear" w:color="auto" w:fill="FFFFFF"/>
          <w:lang w:eastAsia="en-GB"/>
        </w:rPr>
        <w:tab/>
      </w:r>
      <w:r w:rsidRPr="0062790E">
        <w:rPr>
          <w:rFonts w:ascii="Times New Roman" w:eastAsia="Times New Roman" w:hAnsi="Times New Roman" w:cs="Times New Roman"/>
          <w:color w:val="000000" w:themeColor="text1"/>
          <w:shd w:val="clear" w:color="auto" w:fill="FFFFFF"/>
          <w:lang w:eastAsia="en-GB"/>
        </w:rPr>
        <w:t xml:space="preserve">(2013). </w:t>
      </w:r>
      <w:r>
        <w:rPr>
          <w:rFonts w:ascii="Times New Roman" w:eastAsia="Times New Roman" w:hAnsi="Times New Roman" w:cs="Times New Roman"/>
          <w:color w:val="000000" w:themeColor="text1"/>
          <w:shd w:val="clear" w:color="auto" w:fill="FFFFFF"/>
          <w:lang w:eastAsia="en-GB"/>
        </w:rPr>
        <w:tab/>
      </w:r>
      <w:r w:rsidRPr="0062790E">
        <w:rPr>
          <w:rFonts w:ascii="Times New Roman" w:eastAsia="Times New Roman" w:hAnsi="Times New Roman" w:cs="Times New Roman"/>
          <w:color w:val="000000" w:themeColor="text1"/>
          <w:shd w:val="clear" w:color="auto" w:fill="FFFFFF"/>
          <w:lang w:eastAsia="en-GB"/>
        </w:rPr>
        <w:t>Mindfulness training and reductions in teacher stress and burnout: Results</w:t>
      </w:r>
      <w:r w:rsidRPr="00103F69">
        <w:rPr>
          <w:rFonts w:ascii="Times New Roman" w:eastAsia="Times New Roman" w:hAnsi="Times New Roman" w:cs="Times New Roman"/>
          <w:color w:val="000000" w:themeColor="text1"/>
          <w:shd w:val="clear" w:color="auto" w:fill="FFFFFF"/>
          <w:lang w:eastAsia="en-GB"/>
        </w:rPr>
        <w:tab/>
      </w:r>
      <w:r w:rsidRPr="0062790E">
        <w:rPr>
          <w:rFonts w:ascii="Times New Roman" w:eastAsia="Times New Roman" w:hAnsi="Times New Roman" w:cs="Times New Roman"/>
          <w:color w:val="000000" w:themeColor="text1"/>
          <w:shd w:val="clear" w:color="auto" w:fill="FFFFFF"/>
          <w:lang w:eastAsia="en-GB"/>
        </w:rPr>
        <w:t xml:space="preserve"> </w:t>
      </w:r>
      <w:r w:rsidRPr="00103F69">
        <w:rPr>
          <w:rFonts w:ascii="Times New Roman" w:eastAsia="Times New Roman" w:hAnsi="Times New Roman" w:cs="Times New Roman"/>
          <w:color w:val="000000" w:themeColor="text1"/>
          <w:shd w:val="clear" w:color="auto" w:fill="FFFFFF"/>
          <w:lang w:eastAsia="en-GB"/>
        </w:rPr>
        <w:tab/>
      </w:r>
      <w:r w:rsidRPr="0062790E">
        <w:rPr>
          <w:rFonts w:ascii="Times New Roman" w:eastAsia="Times New Roman" w:hAnsi="Times New Roman" w:cs="Times New Roman"/>
          <w:color w:val="000000" w:themeColor="text1"/>
          <w:shd w:val="clear" w:color="auto" w:fill="FFFFFF"/>
          <w:lang w:eastAsia="en-GB"/>
        </w:rPr>
        <w:t>from two randomized, waitlist-control field trials. </w:t>
      </w:r>
      <w:r w:rsidRPr="0062790E">
        <w:rPr>
          <w:rFonts w:ascii="Times New Roman" w:eastAsia="Times New Roman" w:hAnsi="Times New Roman" w:cs="Times New Roman"/>
          <w:i/>
          <w:iCs/>
          <w:color w:val="000000" w:themeColor="text1"/>
          <w:lang w:eastAsia="en-GB"/>
        </w:rPr>
        <w:t xml:space="preserve">Journal Of Educational </w:t>
      </w:r>
      <w:r w:rsidRPr="00103F69">
        <w:rPr>
          <w:rFonts w:ascii="Times New Roman" w:eastAsia="Times New Roman" w:hAnsi="Times New Roman" w:cs="Times New Roman"/>
          <w:i/>
          <w:iCs/>
          <w:color w:val="000000" w:themeColor="text1"/>
          <w:lang w:eastAsia="en-GB"/>
        </w:rPr>
        <w:tab/>
      </w:r>
      <w:r w:rsidRPr="0062790E">
        <w:rPr>
          <w:rFonts w:ascii="Times New Roman" w:eastAsia="Times New Roman" w:hAnsi="Times New Roman" w:cs="Times New Roman"/>
          <w:i/>
          <w:iCs/>
          <w:color w:val="000000" w:themeColor="text1"/>
          <w:lang w:eastAsia="en-GB"/>
        </w:rPr>
        <w:t>Psychology</w:t>
      </w:r>
      <w:r w:rsidRPr="0062790E">
        <w:rPr>
          <w:rFonts w:ascii="Times New Roman" w:eastAsia="Times New Roman" w:hAnsi="Times New Roman" w:cs="Times New Roman"/>
          <w:color w:val="000000" w:themeColor="text1"/>
          <w:shd w:val="clear" w:color="auto" w:fill="FFFFFF"/>
          <w:lang w:eastAsia="en-GB"/>
        </w:rPr>
        <w:t>, </w:t>
      </w:r>
      <w:r w:rsidRPr="0062790E">
        <w:rPr>
          <w:rFonts w:ascii="Times New Roman" w:eastAsia="Times New Roman" w:hAnsi="Times New Roman" w:cs="Times New Roman"/>
          <w:i/>
          <w:iCs/>
          <w:color w:val="000000" w:themeColor="text1"/>
          <w:lang w:eastAsia="en-GB"/>
        </w:rPr>
        <w:t>105</w:t>
      </w:r>
      <w:r w:rsidRPr="0062790E">
        <w:rPr>
          <w:rFonts w:ascii="Times New Roman" w:eastAsia="Times New Roman" w:hAnsi="Times New Roman" w:cs="Times New Roman"/>
          <w:color w:val="000000" w:themeColor="text1"/>
          <w:shd w:val="clear" w:color="auto" w:fill="FFFFFF"/>
          <w:lang w:eastAsia="en-GB"/>
        </w:rPr>
        <w:t xml:space="preserve">(3), 787-804. </w:t>
      </w:r>
      <w:hyperlink r:id="rId12" w:history="1">
        <w:r w:rsidRPr="0062790E">
          <w:rPr>
            <w:rStyle w:val="Hyperlink"/>
            <w:rFonts w:ascii="Times New Roman" w:eastAsia="Times New Roman" w:hAnsi="Times New Roman" w:cs="Times New Roman"/>
            <w:color w:val="000000" w:themeColor="text1"/>
            <w:shd w:val="clear" w:color="auto" w:fill="FFFFFF"/>
            <w:lang w:eastAsia="en-GB"/>
          </w:rPr>
          <w:t>https://doi.org/10.1037/a0032093</w:t>
        </w:r>
      </w:hyperlink>
    </w:p>
    <w:p w14:paraId="0731ABEC" w14:textId="77777777" w:rsidR="00103F69" w:rsidRPr="0062790E" w:rsidRDefault="00103F69" w:rsidP="00103F69">
      <w:pPr>
        <w:rPr>
          <w:rFonts w:ascii="Times New Roman" w:eastAsia="Times New Roman" w:hAnsi="Times New Roman" w:cs="Times New Roman"/>
          <w:color w:val="000000" w:themeColor="text1"/>
          <w:lang w:eastAsia="en-GB"/>
        </w:rPr>
      </w:pPr>
    </w:p>
    <w:p w14:paraId="179D4318" w14:textId="70404E46"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CB44D4">
        <w:rPr>
          <w:rFonts w:ascii="Times New Roman" w:eastAsia="Times New Roman" w:hAnsi="Times New Roman" w:cs="Times New Roman"/>
          <w:color w:val="000000" w:themeColor="text1"/>
          <w:shd w:val="clear" w:color="auto" w:fill="FFFFFF"/>
          <w:lang w:eastAsia="en-GB"/>
        </w:rPr>
        <w:t xml:space="preserve">Sahranavard, S., Esmaeili, A., Dastjerdi, R., &amp; Salehiniya, H. (2018). The effectiveness of </w:t>
      </w:r>
      <w:r w:rsidRPr="00103F69">
        <w:rPr>
          <w:rFonts w:ascii="Times New Roman" w:eastAsia="Times New Roman" w:hAnsi="Times New Roman" w:cs="Times New Roman"/>
          <w:color w:val="000000" w:themeColor="text1"/>
          <w:shd w:val="clear" w:color="auto" w:fill="FFFFFF"/>
          <w:lang w:eastAsia="en-GB"/>
        </w:rPr>
        <w:tab/>
      </w:r>
      <w:r w:rsidRPr="00CB44D4">
        <w:rPr>
          <w:rFonts w:ascii="Times New Roman" w:eastAsia="Times New Roman" w:hAnsi="Times New Roman" w:cs="Times New Roman"/>
          <w:color w:val="000000" w:themeColor="text1"/>
          <w:shd w:val="clear" w:color="auto" w:fill="FFFFFF"/>
          <w:lang w:eastAsia="en-GB"/>
        </w:rPr>
        <w:t xml:space="preserve">stress-management-based cognitive-behavioral treatments on anxiety sensitivity, </w:t>
      </w:r>
      <w:r w:rsidRPr="00103F69">
        <w:rPr>
          <w:rFonts w:ascii="Times New Roman" w:eastAsia="Times New Roman" w:hAnsi="Times New Roman" w:cs="Times New Roman"/>
          <w:color w:val="000000" w:themeColor="text1"/>
          <w:shd w:val="clear" w:color="auto" w:fill="FFFFFF"/>
          <w:lang w:eastAsia="en-GB"/>
        </w:rPr>
        <w:tab/>
      </w:r>
      <w:r w:rsidRPr="00CB44D4">
        <w:rPr>
          <w:rFonts w:ascii="Times New Roman" w:eastAsia="Times New Roman" w:hAnsi="Times New Roman" w:cs="Times New Roman"/>
          <w:color w:val="000000" w:themeColor="text1"/>
          <w:shd w:val="clear" w:color="auto" w:fill="FFFFFF"/>
          <w:lang w:eastAsia="en-GB"/>
        </w:rPr>
        <w:t xml:space="preserve">positive and </w:t>
      </w:r>
      <w:r>
        <w:rPr>
          <w:rFonts w:ascii="Times New Roman" w:eastAsia="Times New Roman" w:hAnsi="Times New Roman" w:cs="Times New Roman"/>
          <w:color w:val="000000" w:themeColor="text1"/>
          <w:shd w:val="clear" w:color="auto" w:fill="FFFFFF"/>
          <w:lang w:eastAsia="en-GB"/>
        </w:rPr>
        <w:tab/>
      </w:r>
      <w:r w:rsidRPr="00CB44D4">
        <w:rPr>
          <w:rFonts w:ascii="Times New Roman" w:eastAsia="Times New Roman" w:hAnsi="Times New Roman" w:cs="Times New Roman"/>
          <w:color w:val="000000" w:themeColor="text1"/>
          <w:shd w:val="clear" w:color="auto" w:fill="FFFFFF"/>
          <w:lang w:eastAsia="en-GB"/>
        </w:rPr>
        <w:t>negative affect and hope. </w:t>
      </w:r>
      <w:r w:rsidRPr="00CB44D4">
        <w:rPr>
          <w:rFonts w:ascii="Times New Roman" w:eastAsia="Times New Roman" w:hAnsi="Times New Roman" w:cs="Times New Roman"/>
          <w:i/>
          <w:iCs/>
          <w:color w:val="000000" w:themeColor="text1"/>
          <w:lang w:eastAsia="en-GB"/>
        </w:rPr>
        <w:t>Biomedicine</w:t>
      </w:r>
      <w:r w:rsidRPr="00CB44D4">
        <w:rPr>
          <w:rFonts w:ascii="Times New Roman" w:eastAsia="Times New Roman" w:hAnsi="Times New Roman" w:cs="Times New Roman"/>
          <w:color w:val="000000" w:themeColor="text1"/>
          <w:shd w:val="clear" w:color="auto" w:fill="FFFFFF"/>
          <w:lang w:eastAsia="en-GB"/>
        </w:rPr>
        <w:t>, </w:t>
      </w:r>
      <w:r w:rsidRPr="00CB44D4">
        <w:rPr>
          <w:rFonts w:ascii="Times New Roman" w:eastAsia="Times New Roman" w:hAnsi="Times New Roman" w:cs="Times New Roman"/>
          <w:i/>
          <w:iCs/>
          <w:color w:val="000000" w:themeColor="text1"/>
          <w:lang w:eastAsia="en-GB"/>
        </w:rPr>
        <w:t>8</w:t>
      </w:r>
      <w:r w:rsidRPr="00CB44D4">
        <w:rPr>
          <w:rFonts w:ascii="Times New Roman" w:eastAsia="Times New Roman" w:hAnsi="Times New Roman" w:cs="Times New Roman"/>
          <w:color w:val="000000" w:themeColor="text1"/>
          <w:shd w:val="clear" w:color="auto" w:fill="FFFFFF"/>
          <w:lang w:eastAsia="en-GB"/>
        </w:rPr>
        <w:t xml:space="preserve">(4), 23. </w:t>
      </w:r>
      <w:r w:rsidRPr="00103F69">
        <w:rPr>
          <w:rFonts w:ascii="Times New Roman" w:eastAsia="Times New Roman" w:hAnsi="Times New Roman" w:cs="Times New Roman"/>
          <w:color w:val="000000" w:themeColor="text1"/>
          <w:shd w:val="clear" w:color="auto" w:fill="FFFFFF"/>
          <w:lang w:eastAsia="en-GB"/>
        </w:rPr>
        <w:tab/>
      </w:r>
      <w:hyperlink r:id="rId13" w:history="1">
        <w:r w:rsidRPr="00CB44D4">
          <w:rPr>
            <w:rStyle w:val="Hyperlink"/>
            <w:rFonts w:ascii="Times New Roman" w:eastAsia="Times New Roman" w:hAnsi="Times New Roman" w:cs="Times New Roman"/>
            <w:shd w:val="clear" w:color="auto" w:fill="FFFFFF"/>
            <w:lang w:eastAsia="en-GB"/>
          </w:rPr>
          <w:t>https://doi.org/10.1051/bmdcn/2018080423</w:t>
        </w:r>
      </w:hyperlink>
    </w:p>
    <w:p w14:paraId="0723B8B4" w14:textId="77777777" w:rsidR="00103F69" w:rsidRPr="00CB44D4" w:rsidRDefault="00103F69" w:rsidP="00103F69">
      <w:pPr>
        <w:rPr>
          <w:rFonts w:ascii="Times New Roman" w:eastAsia="Times New Roman" w:hAnsi="Times New Roman" w:cs="Times New Roman"/>
          <w:color w:val="000000" w:themeColor="text1"/>
          <w:lang w:eastAsia="en-GB"/>
        </w:rPr>
      </w:pPr>
    </w:p>
    <w:p w14:paraId="007181B9" w14:textId="6486888C" w:rsidR="00103F69" w:rsidRPr="00103F69" w:rsidRDefault="00103F69" w:rsidP="00103F69">
      <w:pPr>
        <w:rPr>
          <w:rFonts w:ascii="Times New Roman" w:eastAsia="Times New Roman" w:hAnsi="Times New Roman" w:cs="Times New Roman"/>
          <w:color w:val="000000" w:themeColor="text1"/>
          <w:shd w:val="clear" w:color="auto" w:fill="FFFFFF"/>
          <w:lang w:eastAsia="en-GB"/>
        </w:rPr>
      </w:pPr>
      <w:r w:rsidRPr="00972C6B">
        <w:rPr>
          <w:rFonts w:ascii="Times New Roman" w:eastAsia="Times New Roman" w:hAnsi="Times New Roman" w:cs="Times New Roman"/>
          <w:color w:val="000000" w:themeColor="text1"/>
          <w:shd w:val="clear" w:color="auto" w:fill="FFFFFF"/>
          <w:lang w:eastAsia="en-GB"/>
        </w:rPr>
        <w:t xml:space="preserve">Shonin, E., Van Gordon, W., Dunn, T., Singh, N., &amp; Griffiths, M. (2014). Meditation Awareness </w:t>
      </w:r>
      <w:r>
        <w:rPr>
          <w:rFonts w:ascii="Times New Roman" w:eastAsia="Times New Roman" w:hAnsi="Times New Roman" w:cs="Times New Roman"/>
          <w:color w:val="000000" w:themeColor="text1"/>
          <w:shd w:val="clear" w:color="auto" w:fill="FFFFFF"/>
          <w:lang w:eastAsia="en-GB"/>
        </w:rPr>
        <w:tab/>
      </w:r>
      <w:r w:rsidRPr="00972C6B">
        <w:rPr>
          <w:rFonts w:ascii="Times New Roman" w:eastAsia="Times New Roman" w:hAnsi="Times New Roman" w:cs="Times New Roman"/>
          <w:color w:val="000000" w:themeColor="text1"/>
          <w:shd w:val="clear" w:color="auto" w:fill="FFFFFF"/>
          <w:lang w:eastAsia="en-GB"/>
        </w:rPr>
        <w:t xml:space="preserve">Training (MAT) for Work-related Wellbeing and Job Performance: A </w:t>
      </w:r>
      <w:r w:rsidRPr="00103F69">
        <w:rPr>
          <w:rFonts w:ascii="Times New Roman" w:eastAsia="Times New Roman" w:hAnsi="Times New Roman" w:cs="Times New Roman"/>
          <w:color w:val="000000" w:themeColor="text1"/>
          <w:shd w:val="clear" w:color="auto" w:fill="FFFFFF"/>
          <w:lang w:eastAsia="en-GB"/>
        </w:rPr>
        <w:tab/>
      </w:r>
      <w:r w:rsidRPr="00972C6B">
        <w:rPr>
          <w:rFonts w:ascii="Times New Roman" w:eastAsia="Times New Roman" w:hAnsi="Times New Roman" w:cs="Times New Roman"/>
          <w:color w:val="000000" w:themeColor="text1"/>
          <w:shd w:val="clear" w:color="auto" w:fill="FFFFFF"/>
          <w:lang w:eastAsia="en-GB"/>
        </w:rPr>
        <w:t xml:space="preserve">Randomised </w:t>
      </w:r>
      <w:r>
        <w:rPr>
          <w:rFonts w:ascii="Times New Roman" w:eastAsia="Times New Roman" w:hAnsi="Times New Roman" w:cs="Times New Roman"/>
          <w:color w:val="000000" w:themeColor="text1"/>
          <w:shd w:val="clear" w:color="auto" w:fill="FFFFFF"/>
          <w:lang w:eastAsia="en-GB"/>
        </w:rPr>
        <w:tab/>
      </w:r>
      <w:r w:rsidRPr="00972C6B">
        <w:rPr>
          <w:rFonts w:ascii="Times New Roman" w:eastAsia="Times New Roman" w:hAnsi="Times New Roman" w:cs="Times New Roman"/>
          <w:color w:val="000000" w:themeColor="text1"/>
          <w:shd w:val="clear" w:color="auto" w:fill="FFFFFF"/>
          <w:lang w:eastAsia="en-GB"/>
        </w:rPr>
        <w:t>Controlled Trial. </w:t>
      </w:r>
      <w:r w:rsidRPr="00972C6B">
        <w:rPr>
          <w:rFonts w:ascii="Times New Roman" w:eastAsia="Times New Roman" w:hAnsi="Times New Roman" w:cs="Times New Roman"/>
          <w:i/>
          <w:iCs/>
          <w:color w:val="000000" w:themeColor="text1"/>
          <w:lang w:eastAsia="en-GB"/>
        </w:rPr>
        <w:t xml:space="preserve">International Journal Of Mental Health And </w:t>
      </w:r>
      <w:r w:rsidRPr="00103F69">
        <w:rPr>
          <w:rFonts w:ascii="Times New Roman" w:eastAsia="Times New Roman" w:hAnsi="Times New Roman" w:cs="Times New Roman"/>
          <w:i/>
          <w:iCs/>
          <w:color w:val="000000" w:themeColor="text1"/>
          <w:lang w:eastAsia="en-GB"/>
        </w:rPr>
        <w:tab/>
      </w:r>
      <w:r w:rsidRPr="00972C6B">
        <w:rPr>
          <w:rFonts w:ascii="Times New Roman" w:eastAsia="Times New Roman" w:hAnsi="Times New Roman" w:cs="Times New Roman"/>
          <w:i/>
          <w:iCs/>
          <w:color w:val="000000" w:themeColor="text1"/>
          <w:lang w:eastAsia="en-GB"/>
        </w:rPr>
        <w:t>Addiction</w:t>
      </w:r>
      <w:r w:rsidRPr="00972C6B">
        <w:rPr>
          <w:rFonts w:ascii="Times New Roman" w:eastAsia="Times New Roman" w:hAnsi="Times New Roman" w:cs="Times New Roman"/>
          <w:color w:val="000000" w:themeColor="text1"/>
          <w:shd w:val="clear" w:color="auto" w:fill="FFFFFF"/>
          <w:lang w:eastAsia="en-GB"/>
        </w:rPr>
        <w:t>, </w:t>
      </w:r>
      <w:r w:rsidRPr="00972C6B">
        <w:rPr>
          <w:rFonts w:ascii="Times New Roman" w:eastAsia="Times New Roman" w:hAnsi="Times New Roman" w:cs="Times New Roman"/>
          <w:i/>
          <w:iCs/>
          <w:color w:val="000000" w:themeColor="text1"/>
          <w:lang w:eastAsia="en-GB"/>
        </w:rPr>
        <w:t>12</w:t>
      </w:r>
      <w:r w:rsidRPr="00972C6B">
        <w:rPr>
          <w:rFonts w:ascii="Times New Roman" w:eastAsia="Times New Roman" w:hAnsi="Times New Roman" w:cs="Times New Roman"/>
          <w:color w:val="000000" w:themeColor="text1"/>
          <w:shd w:val="clear" w:color="auto" w:fill="FFFFFF"/>
          <w:lang w:eastAsia="en-GB"/>
        </w:rPr>
        <w:t xml:space="preserve">(6), 806-823. </w:t>
      </w:r>
      <w:r>
        <w:rPr>
          <w:rFonts w:ascii="Times New Roman" w:eastAsia="Times New Roman" w:hAnsi="Times New Roman" w:cs="Times New Roman"/>
          <w:color w:val="000000" w:themeColor="text1"/>
          <w:shd w:val="clear" w:color="auto" w:fill="FFFFFF"/>
          <w:lang w:eastAsia="en-GB"/>
        </w:rPr>
        <w:tab/>
      </w:r>
      <w:hyperlink r:id="rId14" w:history="1">
        <w:r w:rsidRPr="00972C6B">
          <w:rPr>
            <w:rStyle w:val="Hyperlink"/>
            <w:rFonts w:ascii="Times New Roman" w:eastAsia="Times New Roman" w:hAnsi="Times New Roman" w:cs="Times New Roman"/>
            <w:shd w:val="clear" w:color="auto" w:fill="FFFFFF"/>
            <w:lang w:eastAsia="en-GB"/>
          </w:rPr>
          <w:t>https://doi.org/10.1007/s11469-014-9513-2</w:t>
        </w:r>
      </w:hyperlink>
    </w:p>
    <w:p w14:paraId="54B18D56" w14:textId="464CEA40" w:rsidR="00103F69" w:rsidRPr="00103F69" w:rsidRDefault="00103F69"/>
    <w:sectPr w:rsidR="00103F69" w:rsidRPr="00103F69" w:rsidSect="00737AEF">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EB7"/>
    <w:rsid w:val="00001B40"/>
    <w:rsid w:val="00022E95"/>
    <w:rsid w:val="00040E21"/>
    <w:rsid w:val="000E344D"/>
    <w:rsid w:val="00103F69"/>
    <w:rsid w:val="001059C6"/>
    <w:rsid w:val="001A1DE0"/>
    <w:rsid w:val="00240F50"/>
    <w:rsid w:val="002B2BA9"/>
    <w:rsid w:val="002E44B9"/>
    <w:rsid w:val="0033086D"/>
    <w:rsid w:val="00357611"/>
    <w:rsid w:val="003C7889"/>
    <w:rsid w:val="003E787E"/>
    <w:rsid w:val="003F3628"/>
    <w:rsid w:val="00433DDE"/>
    <w:rsid w:val="0049438D"/>
    <w:rsid w:val="00583C0F"/>
    <w:rsid w:val="005A3CF7"/>
    <w:rsid w:val="005B3720"/>
    <w:rsid w:val="005C1F51"/>
    <w:rsid w:val="006228C0"/>
    <w:rsid w:val="006512A6"/>
    <w:rsid w:val="006520BC"/>
    <w:rsid w:val="006923C0"/>
    <w:rsid w:val="006945E4"/>
    <w:rsid w:val="006C023B"/>
    <w:rsid w:val="006D3819"/>
    <w:rsid w:val="006F153E"/>
    <w:rsid w:val="00737AEF"/>
    <w:rsid w:val="0074103D"/>
    <w:rsid w:val="007615B2"/>
    <w:rsid w:val="00787428"/>
    <w:rsid w:val="00787DC0"/>
    <w:rsid w:val="007978F2"/>
    <w:rsid w:val="008712D3"/>
    <w:rsid w:val="008771EF"/>
    <w:rsid w:val="008835E3"/>
    <w:rsid w:val="00A01FE9"/>
    <w:rsid w:val="00A41507"/>
    <w:rsid w:val="00AB1ADD"/>
    <w:rsid w:val="00AD61FC"/>
    <w:rsid w:val="00B34E69"/>
    <w:rsid w:val="00B557CE"/>
    <w:rsid w:val="00B81D9F"/>
    <w:rsid w:val="00C12C3E"/>
    <w:rsid w:val="00C736B5"/>
    <w:rsid w:val="00CA591C"/>
    <w:rsid w:val="00CC5EB7"/>
    <w:rsid w:val="00CE6499"/>
    <w:rsid w:val="00D50B19"/>
    <w:rsid w:val="00DC360F"/>
    <w:rsid w:val="00DC7E0C"/>
    <w:rsid w:val="00E05E60"/>
    <w:rsid w:val="00E46A2B"/>
    <w:rsid w:val="00E51784"/>
    <w:rsid w:val="00E63ED6"/>
    <w:rsid w:val="00ED291A"/>
    <w:rsid w:val="00F40D83"/>
    <w:rsid w:val="00FE37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1C4F9A7"/>
  <w15:chartTrackingRefBased/>
  <w15:docId w15:val="{9CBCB61F-8259-684B-A33F-69A673316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5EB7"/>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3F69"/>
    <w:rPr>
      <w:color w:val="0563C1" w:themeColor="hyperlink"/>
      <w:u w:val="single"/>
    </w:rPr>
  </w:style>
  <w:style w:type="paragraph" w:styleId="NormalWeb">
    <w:name w:val="Normal (Web)"/>
    <w:basedOn w:val="Normal"/>
    <w:uiPriority w:val="99"/>
    <w:semiHidden/>
    <w:unhideWhenUsed/>
    <w:rsid w:val="00103F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03F69"/>
    <w:rPr>
      <w:color w:val="954F72" w:themeColor="followedHyperlink"/>
      <w:u w:val="single"/>
    </w:rPr>
  </w:style>
  <w:style w:type="character" w:styleId="UnresolvedMention">
    <w:name w:val="Unresolved Mention"/>
    <w:basedOn w:val="DefaultParagraphFont"/>
    <w:uiPriority w:val="99"/>
    <w:semiHidden/>
    <w:unhideWhenUsed/>
    <w:rsid w:val="00103F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content.digital.nhs.uk/catalogue/PUB21748/apms-2014-full-rpt.pdf" TargetMode="External"/><Relationship Id="rId13" Type="http://schemas.openxmlformats.org/officeDocument/2006/relationships/hyperlink" Target="https://doi.org/10.1051/bmdcn/2018080423" TargetMode="External"/><Relationship Id="rId3" Type="http://schemas.openxmlformats.org/officeDocument/2006/relationships/webSettings" Target="webSettings.xml"/><Relationship Id="rId7" Type="http://schemas.openxmlformats.org/officeDocument/2006/relationships/hyperlink" Target="https://doi.org/10.2486/indhealth.ms1135" TargetMode="External"/><Relationship Id="rId12" Type="http://schemas.openxmlformats.org/officeDocument/2006/relationships/hyperlink" Target="https://doi.org/10.1037/a0032093"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hse.gov.uk/statistics/causdis/stress.pdf" TargetMode="External"/><Relationship Id="rId11" Type="http://schemas.openxmlformats.org/officeDocument/2006/relationships/hyperlink" Target="https://www.centreformentalhealth.org.uk/publications/mental-health-%09work-business-%09costs-ten-years" TargetMode="External"/><Relationship Id="rId5" Type="http://schemas.openxmlformats.org/officeDocument/2006/relationships/hyperlink" Target="https://www.gov.uk/government/uploads/system/uploads/attachment_data/file/658145%09/thriving-at-work-stevenson-farmer-review.pdf" TargetMode="External"/><Relationship Id="rId15" Type="http://schemas.openxmlformats.org/officeDocument/2006/relationships/fontTable" Target="fontTable.xml"/><Relationship Id="rId10" Type="http://schemas.openxmlformats.org/officeDocument/2006/relationships/hyperlink" Target="https://doi.org/10.1159/000346369" TargetMode="External"/><Relationship Id="rId4" Type="http://schemas.openxmlformats.org/officeDocument/2006/relationships/hyperlink" Target="http://www.legislation.gov.uk/ukpga/2010/15/contents" TargetMode="External"/><Relationship Id="rId9" Type="http://schemas.openxmlformats.org/officeDocument/2006/relationships/hyperlink" Target="https://www.bitc.org.uk/report/mental-health-at-work-2019-%09time-to-take-ownership/" TargetMode="External"/><Relationship Id="rId14" Type="http://schemas.openxmlformats.org/officeDocument/2006/relationships/hyperlink" Target="https://doi.org/10.1007/s11469-014-95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229</TotalTime>
  <Pages>7</Pages>
  <Words>2729</Words>
  <Characters>15556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Harris (1504995)</dc:creator>
  <cp:keywords/>
  <dc:description/>
  <cp:lastModifiedBy>Phoebe Harris (1504995)</cp:lastModifiedBy>
  <cp:revision>42</cp:revision>
  <dcterms:created xsi:type="dcterms:W3CDTF">2021-05-08T12:35:00Z</dcterms:created>
  <dcterms:modified xsi:type="dcterms:W3CDTF">2021-05-08T19:29:00Z</dcterms:modified>
</cp:coreProperties>
</file>