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4DAA0B" w14:textId="77777777" w:rsidR="00190F52" w:rsidRDefault="0022479F">
      <w:pPr>
        <w:rPr>
          <w:rFonts w:ascii="Arial" w:hAnsi="Arial" w:cs="Arial"/>
          <w:b/>
          <w:u w:val="single"/>
        </w:rPr>
      </w:pPr>
      <w:r w:rsidRPr="0022479F">
        <w:rPr>
          <w:rFonts w:ascii="Arial" w:hAnsi="Arial" w:cs="Arial"/>
          <w:b/>
          <w:u w:val="single"/>
        </w:rPr>
        <w:t>ECGE4001Q Assignment 1</w:t>
      </w:r>
    </w:p>
    <w:p w14:paraId="5F811374" w14:textId="77777777" w:rsidR="0022479F" w:rsidRDefault="0022479F" w:rsidP="0022479F">
      <w:pPr>
        <w:pStyle w:val="NoSpacing"/>
        <w:rPr>
          <w:color w:val="FF0000"/>
          <w:sz w:val="28"/>
          <w:szCs w:val="28"/>
        </w:rPr>
      </w:pPr>
      <w:r w:rsidRPr="0022479F">
        <w:rPr>
          <w:b/>
          <w:color w:val="FF0000"/>
          <w:sz w:val="28"/>
          <w:szCs w:val="28"/>
        </w:rPr>
        <w:t>Part 1</w:t>
      </w:r>
      <w:r w:rsidRPr="0022479F">
        <w:rPr>
          <w:color w:val="FF0000"/>
          <w:sz w:val="28"/>
          <w:szCs w:val="28"/>
        </w:rPr>
        <w:t>- Re-write a passage of text in appropriate academic language. Correct the referencing errors in both the body of the text and the reference list. (The passage of text will be provided along with information on the sources used). (Approx. 1000 words)</w:t>
      </w:r>
    </w:p>
    <w:p w14:paraId="75D43077" w14:textId="77777777" w:rsidR="0044641E" w:rsidRPr="00B8209D" w:rsidRDefault="0044641E" w:rsidP="0098498D">
      <w:pPr>
        <w:pStyle w:val="NoSpacing"/>
        <w:spacing w:line="360" w:lineRule="auto"/>
        <w:rPr>
          <w:rFonts w:ascii="Times New Roman" w:hAnsi="Times New Roman" w:cs="Times New Roman"/>
          <w:sz w:val="28"/>
          <w:szCs w:val="28"/>
        </w:rPr>
      </w:pPr>
    </w:p>
    <w:p w14:paraId="68543193" w14:textId="392CEDA8" w:rsidR="006353A8" w:rsidRPr="008A2B5B" w:rsidRDefault="0044641E" w:rsidP="008A2B5B">
      <w:pPr>
        <w:pStyle w:val="NoSpacing"/>
        <w:spacing w:line="360" w:lineRule="auto"/>
        <w:rPr>
          <w:rFonts w:ascii="Times New Roman" w:hAnsi="Times New Roman" w:cs="Times New Roman"/>
          <w:sz w:val="24"/>
          <w:szCs w:val="24"/>
        </w:rPr>
      </w:pPr>
      <w:r w:rsidRPr="008A2B5B">
        <w:rPr>
          <w:rFonts w:ascii="Times New Roman" w:hAnsi="Times New Roman" w:cs="Times New Roman"/>
          <w:sz w:val="24"/>
          <w:szCs w:val="24"/>
        </w:rPr>
        <w:t>Poverty, a term to describe</w:t>
      </w:r>
      <w:r w:rsidR="001D5659" w:rsidRPr="008A2B5B">
        <w:rPr>
          <w:rFonts w:ascii="Times New Roman" w:hAnsi="Times New Roman" w:cs="Times New Roman"/>
          <w:sz w:val="24"/>
          <w:szCs w:val="24"/>
        </w:rPr>
        <w:t xml:space="preserve"> the less fortunate in our society. Individuals struggle to meet the most important basic needs in society</w:t>
      </w:r>
      <w:r w:rsidR="00CA0D09" w:rsidRPr="008A2B5B">
        <w:rPr>
          <w:rFonts w:ascii="Times New Roman" w:hAnsi="Times New Roman" w:cs="Times New Roman"/>
          <w:sz w:val="24"/>
          <w:szCs w:val="24"/>
        </w:rPr>
        <w:t xml:space="preserve">. </w:t>
      </w:r>
      <w:r w:rsidR="001D5659" w:rsidRPr="008A2B5B">
        <w:rPr>
          <w:rFonts w:ascii="Times New Roman" w:hAnsi="Times New Roman" w:cs="Times New Roman"/>
          <w:sz w:val="24"/>
          <w:szCs w:val="24"/>
        </w:rPr>
        <w:t xml:space="preserve">A topic in which is widely spoken about across the world because of how much of a global issue it </w:t>
      </w:r>
      <w:r w:rsidR="00477FAC" w:rsidRPr="008A2B5B">
        <w:rPr>
          <w:rFonts w:ascii="Times New Roman" w:hAnsi="Times New Roman" w:cs="Times New Roman"/>
          <w:sz w:val="24"/>
          <w:szCs w:val="24"/>
        </w:rPr>
        <w:t>has become</w:t>
      </w:r>
      <w:r w:rsidR="001D5659" w:rsidRPr="008A2B5B">
        <w:rPr>
          <w:rFonts w:ascii="Times New Roman" w:hAnsi="Times New Roman" w:cs="Times New Roman"/>
          <w:sz w:val="24"/>
          <w:szCs w:val="24"/>
        </w:rPr>
        <w:t>. I</w:t>
      </w:r>
      <w:r w:rsidR="00477FAC" w:rsidRPr="008A2B5B">
        <w:rPr>
          <w:rFonts w:ascii="Times New Roman" w:hAnsi="Times New Roman" w:cs="Times New Roman"/>
          <w:sz w:val="24"/>
          <w:szCs w:val="24"/>
        </w:rPr>
        <w:t xml:space="preserve">t is </w:t>
      </w:r>
      <w:r w:rsidR="001D5659" w:rsidRPr="008A2B5B">
        <w:rPr>
          <w:rFonts w:ascii="Times New Roman" w:hAnsi="Times New Roman" w:cs="Times New Roman"/>
          <w:sz w:val="24"/>
          <w:szCs w:val="24"/>
        </w:rPr>
        <w:t>a topic largely considered in Britain also</w:t>
      </w:r>
      <w:r w:rsidR="00477FAC" w:rsidRPr="008A2B5B">
        <w:rPr>
          <w:rFonts w:ascii="Times New Roman" w:hAnsi="Times New Roman" w:cs="Times New Roman"/>
          <w:sz w:val="24"/>
          <w:szCs w:val="24"/>
        </w:rPr>
        <w:t xml:space="preserve">, where poverty is trying to be cracked, supported and eventually abolished. </w:t>
      </w:r>
    </w:p>
    <w:p w14:paraId="00FEC76C" w14:textId="77777777" w:rsidR="006353A8" w:rsidRPr="008A2B5B" w:rsidRDefault="006353A8" w:rsidP="008A2B5B">
      <w:pPr>
        <w:pStyle w:val="NoSpacing"/>
        <w:spacing w:line="360" w:lineRule="auto"/>
        <w:rPr>
          <w:rFonts w:ascii="Times New Roman" w:hAnsi="Times New Roman" w:cs="Times New Roman"/>
          <w:sz w:val="24"/>
          <w:szCs w:val="24"/>
        </w:rPr>
      </w:pPr>
    </w:p>
    <w:p w14:paraId="171C1CD2" w14:textId="38E3C15F" w:rsidR="006353A8" w:rsidRPr="008A2B5B" w:rsidRDefault="006B1A2D" w:rsidP="008A2B5B">
      <w:pPr>
        <w:pStyle w:val="NoSpacing"/>
        <w:spacing w:line="360" w:lineRule="auto"/>
        <w:rPr>
          <w:rFonts w:ascii="Times New Roman" w:hAnsi="Times New Roman" w:cs="Times New Roman"/>
          <w:sz w:val="24"/>
          <w:szCs w:val="24"/>
        </w:rPr>
      </w:pPr>
      <w:r w:rsidRPr="008A2B5B">
        <w:rPr>
          <w:rFonts w:ascii="Times New Roman" w:hAnsi="Times New Roman" w:cs="Times New Roman"/>
          <w:sz w:val="24"/>
          <w:szCs w:val="24"/>
        </w:rPr>
        <w:t>Lister outlines that</w:t>
      </w:r>
      <w:r w:rsidR="006353A8" w:rsidRPr="008A2B5B">
        <w:rPr>
          <w:rFonts w:ascii="Times New Roman" w:hAnsi="Times New Roman" w:cs="Times New Roman"/>
          <w:sz w:val="24"/>
          <w:szCs w:val="24"/>
        </w:rPr>
        <w:t xml:space="preserve"> Poverty and defining poverty are two totally different things, and this is where poverty </w:t>
      </w:r>
      <w:r w:rsidR="00C21B61" w:rsidRPr="008A2B5B">
        <w:rPr>
          <w:rFonts w:ascii="Times New Roman" w:hAnsi="Times New Roman" w:cs="Times New Roman"/>
          <w:sz w:val="24"/>
          <w:szCs w:val="24"/>
        </w:rPr>
        <w:t xml:space="preserve">can become </w:t>
      </w:r>
      <w:r w:rsidR="006353A8" w:rsidRPr="008A2B5B">
        <w:rPr>
          <w:rFonts w:ascii="Times New Roman" w:hAnsi="Times New Roman" w:cs="Times New Roman"/>
          <w:sz w:val="24"/>
          <w:szCs w:val="24"/>
        </w:rPr>
        <w:t>complicated</w:t>
      </w:r>
      <w:r w:rsidR="00C21B61" w:rsidRPr="008A2B5B">
        <w:rPr>
          <w:rFonts w:ascii="Times New Roman" w:hAnsi="Times New Roman" w:cs="Times New Roman"/>
          <w:sz w:val="24"/>
          <w:szCs w:val="24"/>
        </w:rPr>
        <w:t xml:space="preserve"> in society</w:t>
      </w:r>
      <w:r w:rsidRPr="008A2B5B">
        <w:rPr>
          <w:rFonts w:ascii="Times New Roman" w:hAnsi="Times New Roman" w:cs="Times New Roman"/>
          <w:sz w:val="24"/>
          <w:szCs w:val="24"/>
        </w:rPr>
        <w:t xml:space="preserve"> </w:t>
      </w:r>
      <w:r w:rsidR="00B3652B" w:rsidRPr="008A2B5B">
        <w:rPr>
          <w:rFonts w:ascii="Times New Roman" w:hAnsi="Times New Roman" w:cs="Times New Roman"/>
          <w:sz w:val="24"/>
          <w:szCs w:val="24"/>
        </w:rPr>
        <w:t>because</w:t>
      </w:r>
      <w:r w:rsidRPr="008A2B5B">
        <w:rPr>
          <w:rFonts w:ascii="Times New Roman" w:hAnsi="Times New Roman" w:cs="Times New Roman"/>
          <w:sz w:val="24"/>
          <w:szCs w:val="24"/>
        </w:rPr>
        <w:t xml:space="preserve"> there is </w:t>
      </w:r>
      <w:r w:rsidR="00970705" w:rsidRPr="008A2B5B">
        <w:rPr>
          <w:rFonts w:ascii="Times New Roman" w:hAnsi="Times New Roman" w:cs="Times New Roman"/>
          <w:sz w:val="24"/>
          <w:szCs w:val="24"/>
        </w:rPr>
        <w:t xml:space="preserve">in fact </w:t>
      </w:r>
      <w:r w:rsidRPr="008A2B5B">
        <w:rPr>
          <w:rFonts w:ascii="Times New Roman" w:hAnsi="Times New Roman" w:cs="Times New Roman"/>
          <w:sz w:val="24"/>
          <w:szCs w:val="24"/>
        </w:rPr>
        <w:t>no real definition of Poverty</w:t>
      </w:r>
      <w:r w:rsidR="00E91AB1" w:rsidRPr="008A2B5B">
        <w:rPr>
          <w:rFonts w:ascii="Times New Roman" w:hAnsi="Times New Roman" w:cs="Times New Roman"/>
          <w:sz w:val="24"/>
          <w:szCs w:val="24"/>
        </w:rPr>
        <w:t xml:space="preserve"> </w:t>
      </w:r>
      <w:r w:rsidR="00E91AB1" w:rsidRPr="008A2B5B">
        <w:rPr>
          <w:rFonts w:ascii="Times New Roman" w:hAnsi="Times New Roman" w:cs="Times New Roman"/>
          <w:sz w:val="24"/>
          <w:szCs w:val="24"/>
          <w:shd w:val="clear" w:color="auto" w:fill="FFFFFF"/>
        </w:rPr>
        <w:t>(Lister, 2004)</w:t>
      </w:r>
      <w:r w:rsidR="00A63FE3" w:rsidRPr="008A2B5B">
        <w:rPr>
          <w:rFonts w:ascii="Times New Roman" w:hAnsi="Times New Roman" w:cs="Times New Roman"/>
          <w:sz w:val="24"/>
          <w:szCs w:val="24"/>
          <w:shd w:val="clear" w:color="auto" w:fill="FFFFFF"/>
        </w:rPr>
        <w:t xml:space="preserve">. One concept he proposes as an idea </w:t>
      </w:r>
      <w:r w:rsidR="00A63FE3" w:rsidRPr="008A2B5B">
        <w:rPr>
          <w:rFonts w:ascii="Times New Roman" w:hAnsi="Times New Roman" w:cs="Times New Roman"/>
          <w:sz w:val="24"/>
          <w:szCs w:val="24"/>
        </w:rPr>
        <w:t>‘in essence… about the meanings of poverty—both to those who experience it and to different groups in society’ (Lister,</w:t>
      </w:r>
      <w:r w:rsidR="00DC1FC9" w:rsidRPr="008A2B5B">
        <w:rPr>
          <w:rFonts w:ascii="Times New Roman" w:hAnsi="Times New Roman" w:cs="Times New Roman"/>
          <w:sz w:val="24"/>
          <w:szCs w:val="24"/>
        </w:rPr>
        <w:t xml:space="preserve"> 2004</w:t>
      </w:r>
      <w:r w:rsidR="004B5E29" w:rsidRPr="008A2B5B">
        <w:rPr>
          <w:rFonts w:ascii="Times New Roman" w:hAnsi="Times New Roman" w:cs="Times New Roman"/>
          <w:sz w:val="24"/>
          <w:szCs w:val="24"/>
        </w:rPr>
        <w:t xml:space="preserve">, </w:t>
      </w:r>
      <w:r w:rsidR="004B5E29" w:rsidRPr="008A2B5B">
        <w:rPr>
          <w:rFonts w:ascii="Times New Roman" w:hAnsi="Times New Roman" w:cs="Times New Roman"/>
          <w:sz w:val="24"/>
          <w:szCs w:val="24"/>
        </w:rPr>
        <w:t>p. 4</w:t>
      </w:r>
      <w:r w:rsidR="00A63FE3" w:rsidRPr="008A2B5B">
        <w:rPr>
          <w:rFonts w:ascii="Times New Roman" w:hAnsi="Times New Roman" w:cs="Times New Roman"/>
          <w:sz w:val="24"/>
          <w:szCs w:val="24"/>
        </w:rPr>
        <w:t>).</w:t>
      </w:r>
      <w:r w:rsidR="00774EEF" w:rsidRPr="008A2B5B">
        <w:rPr>
          <w:rFonts w:ascii="Times New Roman" w:hAnsi="Times New Roman" w:cs="Times New Roman"/>
          <w:sz w:val="24"/>
          <w:szCs w:val="24"/>
        </w:rPr>
        <w:t xml:space="preserve"> Categorically</w:t>
      </w:r>
      <w:r w:rsidR="000A2AC2" w:rsidRPr="008A2B5B">
        <w:rPr>
          <w:rFonts w:ascii="Times New Roman" w:hAnsi="Times New Roman" w:cs="Times New Roman"/>
          <w:sz w:val="24"/>
          <w:szCs w:val="24"/>
        </w:rPr>
        <w:t xml:space="preserve">, as spoken about </w:t>
      </w:r>
      <w:r w:rsidR="0098498D" w:rsidRPr="008A2B5B">
        <w:rPr>
          <w:rFonts w:ascii="Times New Roman" w:hAnsi="Times New Roman" w:cs="Times New Roman"/>
          <w:sz w:val="24"/>
          <w:szCs w:val="24"/>
        </w:rPr>
        <w:t xml:space="preserve">academics still cannot provide enough evidence to where they can define poverty. Most importantly some academics look at poverty in </w:t>
      </w:r>
      <w:r w:rsidR="000A2AC2" w:rsidRPr="008A2B5B">
        <w:rPr>
          <w:rFonts w:ascii="Times New Roman" w:hAnsi="Times New Roman" w:cs="Times New Roman"/>
          <w:sz w:val="24"/>
          <w:szCs w:val="24"/>
        </w:rPr>
        <w:t>a</w:t>
      </w:r>
      <w:r w:rsidR="0098498D" w:rsidRPr="008A2B5B">
        <w:rPr>
          <w:rFonts w:ascii="Times New Roman" w:hAnsi="Times New Roman" w:cs="Times New Roman"/>
          <w:sz w:val="24"/>
          <w:szCs w:val="24"/>
        </w:rPr>
        <w:t xml:space="preserve"> political way </w:t>
      </w:r>
      <w:r w:rsidR="00A81466" w:rsidRPr="008A2B5B">
        <w:rPr>
          <w:rFonts w:ascii="Times New Roman" w:hAnsi="Times New Roman" w:cs="Times New Roman"/>
          <w:sz w:val="24"/>
          <w:szCs w:val="24"/>
        </w:rPr>
        <w:t xml:space="preserve">rather than how </w:t>
      </w:r>
      <w:r w:rsidR="0098498D" w:rsidRPr="008A2B5B">
        <w:rPr>
          <w:rFonts w:ascii="Times New Roman" w:hAnsi="Times New Roman" w:cs="Times New Roman"/>
          <w:sz w:val="24"/>
          <w:szCs w:val="24"/>
        </w:rPr>
        <w:t>it should be being looked at through the lenses of personal dealings with poverty</w:t>
      </w:r>
      <w:r w:rsidR="00A81466" w:rsidRPr="008A2B5B">
        <w:rPr>
          <w:rFonts w:ascii="Times New Roman" w:hAnsi="Times New Roman" w:cs="Times New Roman"/>
          <w:sz w:val="24"/>
          <w:szCs w:val="24"/>
        </w:rPr>
        <w:t>, such as somebody experiencing in this present day,</w:t>
      </w:r>
      <w:r w:rsidR="000A2AC2" w:rsidRPr="008A2B5B">
        <w:rPr>
          <w:rFonts w:ascii="Times New Roman" w:hAnsi="Times New Roman" w:cs="Times New Roman"/>
          <w:sz w:val="24"/>
          <w:szCs w:val="24"/>
        </w:rPr>
        <w:t xml:space="preserve"> and Lister tries to put this across. It is common knowledge to the modern world that poverty is on the rise and poverty should now becoming easier to define, Whilst you compare </w:t>
      </w:r>
      <w:r w:rsidR="00A81466" w:rsidRPr="008A2B5B">
        <w:rPr>
          <w:rFonts w:ascii="Times New Roman" w:hAnsi="Times New Roman" w:cs="Times New Roman"/>
          <w:sz w:val="24"/>
          <w:szCs w:val="24"/>
        </w:rPr>
        <w:t xml:space="preserve">more than </w:t>
      </w:r>
      <w:r w:rsidR="000A2AC2" w:rsidRPr="008A2B5B">
        <w:rPr>
          <w:rFonts w:ascii="Times New Roman" w:hAnsi="Times New Roman" w:cs="Times New Roman"/>
          <w:sz w:val="24"/>
          <w:szCs w:val="24"/>
        </w:rPr>
        <w:t>half of the population who have the basic means and necessities in life and then look the other</w:t>
      </w:r>
      <w:r w:rsidR="00A81466" w:rsidRPr="008A2B5B">
        <w:rPr>
          <w:rFonts w:ascii="Times New Roman" w:hAnsi="Times New Roman" w:cs="Times New Roman"/>
          <w:sz w:val="24"/>
          <w:szCs w:val="24"/>
        </w:rPr>
        <w:t xml:space="preserve"> individuals that are left in society</w:t>
      </w:r>
      <w:r w:rsidR="000A2AC2" w:rsidRPr="008A2B5B">
        <w:rPr>
          <w:rFonts w:ascii="Times New Roman" w:hAnsi="Times New Roman" w:cs="Times New Roman"/>
          <w:sz w:val="24"/>
          <w:szCs w:val="24"/>
        </w:rPr>
        <w:t xml:space="preserve"> that do not</w:t>
      </w:r>
      <w:r w:rsidR="00C548F6" w:rsidRPr="008A2B5B">
        <w:rPr>
          <w:rFonts w:ascii="Times New Roman" w:hAnsi="Times New Roman" w:cs="Times New Roman"/>
          <w:sz w:val="24"/>
          <w:szCs w:val="24"/>
        </w:rPr>
        <w:t>.</w:t>
      </w:r>
      <w:r w:rsidR="000A2AC2" w:rsidRPr="008A2B5B">
        <w:rPr>
          <w:rFonts w:ascii="Times New Roman" w:hAnsi="Times New Roman" w:cs="Times New Roman"/>
          <w:sz w:val="24"/>
          <w:szCs w:val="24"/>
        </w:rPr>
        <w:t xml:space="preserve"> </w:t>
      </w:r>
    </w:p>
    <w:p w14:paraId="28BA1552" w14:textId="77777777" w:rsidR="00650741" w:rsidRPr="008A2B5B" w:rsidRDefault="00650741" w:rsidP="008A2B5B">
      <w:pPr>
        <w:pStyle w:val="NoSpacing"/>
        <w:spacing w:line="360" w:lineRule="auto"/>
        <w:rPr>
          <w:rFonts w:ascii="Times New Roman" w:hAnsi="Times New Roman" w:cs="Times New Roman"/>
          <w:sz w:val="24"/>
          <w:szCs w:val="24"/>
        </w:rPr>
      </w:pPr>
    </w:p>
    <w:p w14:paraId="69363608" w14:textId="11C0B3B0" w:rsidR="004B5E29" w:rsidRPr="008A2B5B" w:rsidRDefault="004B5E29" w:rsidP="008A2B5B">
      <w:pPr>
        <w:pStyle w:val="NoSpacing"/>
        <w:spacing w:line="360" w:lineRule="auto"/>
        <w:rPr>
          <w:rFonts w:ascii="Times New Roman" w:hAnsi="Times New Roman" w:cs="Times New Roman"/>
          <w:sz w:val="24"/>
          <w:szCs w:val="24"/>
        </w:rPr>
      </w:pPr>
      <w:r w:rsidRPr="008A2B5B">
        <w:rPr>
          <w:rFonts w:ascii="Times New Roman" w:hAnsi="Times New Roman" w:cs="Times New Roman"/>
          <w:sz w:val="24"/>
          <w:szCs w:val="24"/>
        </w:rPr>
        <w:t xml:space="preserve">Whilst </w:t>
      </w:r>
      <w:r w:rsidR="008512D7" w:rsidRPr="008A2B5B">
        <w:rPr>
          <w:rFonts w:ascii="Times New Roman" w:hAnsi="Times New Roman" w:cs="Times New Roman"/>
          <w:sz w:val="24"/>
          <w:szCs w:val="24"/>
        </w:rPr>
        <w:t>Britain suffers with</w:t>
      </w:r>
      <w:r w:rsidR="0002286C" w:rsidRPr="008A2B5B">
        <w:rPr>
          <w:rFonts w:ascii="Times New Roman" w:hAnsi="Times New Roman" w:cs="Times New Roman"/>
          <w:sz w:val="24"/>
          <w:szCs w:val="24"/>
        </w:rPr>
        <w:t xml:space="preserve"> a high number of </w:t>
      </w:r>
      <w:r w:rsidR="008512D7" w:rsidRPr="008A2B5B">
        <w:rPr>
          <w:rFonts w:ascii="Times New Roman" w:hAnsi="Times New Roman" w:cs="Times New Roman"/>
          <w:sz w:val="24"/>
          <w:szCs w:val="24"/>
        </w:rPr>
        <w:t xml:space="preserve">individuals across the country who define themselves as living in poverty, Charles booth, was the first individual who started researching the levels of poverty in his survey of London in the 1880’s. </w:t>
      </w:r>
      <w:r w:rsidR="000B007F" w:rsidRPr="008A2B5B">
        <w:rPr>
          <w:rFonts w:ascii="Times New Roman" w:hAnsi="Times New Roman" w:cs="Times New Roman"/>
          <w:color w:val="000000"/>
          <w:sz w:val="24"/>
          <w:szCs w:val="24"/>
          <w:shd w:val="clear" w:color="auto" w:fill="FFFFFF"/>
        </w:rPr>
        <w:t>(Booth, 1897)</w:t>
      </w:r>
      <w:r w:rsidR="00650741" w:rsidRPr="008A2B5B">
        <w:rPr>
          <w:rFonts w:ascii="Times New Roman" w:hAnsi="Times New Roman" w:cs="Times New Roman"/>
          <w:color w:val="000000"/>
          <w:sz w:val="24"/>
          <w:szCs w:val="24"/>
          <w:shd w:val="clear" w:color="auto" w:fill="FFFFFF"/>
        </w:rPr>
        <w:t xml:space="preserve">. Booth came across that poverty defined families who had very little income and called this the line of poverty; </w:t>
      </w:r>
    </w:p>
    <w:p w14:paraId="2C8A6268" w14:textId="01DC3230" w:rsidR="0044641E" w:rsidRPr="008A2B5B" w:rsidRDefault="0044641E" w:rsidP="00B117E9">
      <w:pPr>
        <w:pStyle w:val="NoSpacing"/>
        <w:spacing w:line="360" w:lineRule="auto"/>
        <w:jc w:val="center"/>
        <w:rPr>
          <w:rFonts w:ascii="Times New Roman" w:hAnsi="Times New Roman" w:cs="Times New Roman"/>
          <w:sz w:val="24"/>
          <w:szCs w:val="24"/>
        </w:rPr>
      </w:pPr>
    </w:p>
    <w:p w14:paraId="3B926E87" w14:textId="2D4EB99B" w:rsidR="00650741" w:rsidRPr="008A2B5B" w:rsidRDefault="00650741" w:rsidP="00B117E9">
      <w:pPr>
        <w:pStyle w:val="NoSpacing"/>
        <w:spacing w:line="360" w:lineRule="auto"/>
        <w:jc w:val="center"/>
        <w:rPr>
          <w:rFonts w:ascii="Times New Roman" w:hAnsi="Times New Roman" w:cs="Times New Roman"/>
          <w:sz w:val="24"/>
          <w:szCs w:val="24"/>
        </w:rPr>
      </w:pPr>
      <w:r w:rsidRPr="008A2B5B">
        <w:rPr>
          <w:rFonts w:ascii="Times New Roman" w:hAnsi="Times New Roman" w:cs="Times New Roman"/>
          <w:sz w:val="24"/>
          <w:szCs w:val="24"/>
        </w:rPr>
        <w:t>‘</w:t>
      </w:r>
      <w:r w:rsidRPr="008A2B5B">
        <w:rPr>
          <w:rFonts w:ascii="Times New Roman" w:hAnsi="Times New Roman" w:cs="Times New Roman"/>
          <w:sz w:val="24"/>
          <w:szCs w:val="24"/>
        </w:rPr>
        <w:t>By the word poor I mean to describe those who have a fairly regular though bare income, such as 18 shillings to 2 shillings per week for a moderate family, and by ‘very poor’ those who fall below this standard, whether from chronic irregularity of work, sickness or a large number of young children” (Booth</w:t>
      </w:r>
      <w:r w:rsidR="00FC2F1B" w:rsidRPr="008A2B5B">
        <w:rPr>
          <w:rFonts w:ascii="Times New Roman" w:hAnsi="Times New Roman" w:cs="Times New Roman"/>
          <w:sz w:val="24"/>
          <w:szCs w:val="24"/>
        </w:rPr>
        <w:t xml:space="preserve"> 1897</w:t>
      </w:r>
      <w:r w:rsidRPr="008A2B5B">
        <w:rPr>
          <w:rFonts w:ascii="Times New Roman" w:hAnsi="Times New Roman" w:cs="Times New Roman"/>
          <w:sz w:val="24"/>
          <w:szCs w:val="24"/>
        </w:rPr>
        <w:t>)</w:t>
      </w:r>
    </w:p>
    <w:p w14:paraId="40333897" w14:textId="080EC510" w:rsidR="00FC2F1B" w:rsidRPr="008A2B5B" w:rsidRDefault="00FC2F1B" w:rsidP="008A2B5B">
      <w:pPr>
        <w:pStyle w:val="NoSpacing"/>
        <w:spacing w:line="360" w:lineRule="auto"/>
        <w:rPr>
          <w:rFonts w:ascii="Times New Roman" w:hAnsi="Times New Roman" w:cs="Times New Roman"/>
          <w:sz w:val="24"/>
          <w:szCs w:val="24"/>
        </w:rPr>
      </w:pPr>
    </w:p>
    <w:p w14:paraId="76EDC98B" w14:textId="2C539412" w:rsidR="0026158C" w:rsidRPr="008A2B5B" w:rsidRDefault="00FC2F1B" w:rsidP="008A2B5B">
      <w:pPr>
        <w:pStyle w:val="NoSpacing"/>
        <w:spacing w:line="360" w:lineRule="auto"/>
        <w:rPr>
          <w:rFonts w:ascii="Times New Roman" w:hAnsi="Times New Roman" w:cs="Times New Roman"/>
          <w:sz w:val="24"/>
          <w:szCs w:val="24"/>
        </w:rPr>
      </w:pPr>
      <w:r w:rsidRPr="008A2B5B">
        <w:rPr>
          <w:rFonts w:ascii="Times New Roman" w:hAnsi="Times New Roman" w:cs="Times New Roman"/>
          <w:sz w:val="24"/>
          <w:szCs w:val="24"/>
        </w:rPr>
        <w:t xml:space="preserve">In Booth’s research he used many academics point of views and research to make clear of his idea of what poverty really meant. Gillie also states that Booths way of eventually trying to get people to turn their heads and believe what poverty really was to state it how he did. </w:t>
      </w:r>
      <w:r w:rsidR="00CD0CAF" w:rsidRPr="008A2B5B">
        <w:rPr>
          <w:rFonts w:ascii="Times New Roman" w:hAnsi="Times New Roman" w:cs="Times New Roman"/>
          <w:sz w:val="24"/>
          <w:szCs w:val="24"/>
        </w:rPr>
        <w:t>(</w:t>
      </w:r>
      <w:r w:rsidRPr="008A2B5B">
        <w:rPr>
          <w:rFonts w:ascii="Times New Roman" w:hAnsi="Times New Roman" w:cs="Times New Roman"/>
          <w:sz w:val="24"/>
          <w:szCs w:val="24"/>
        </w:rPr>
        <w:t>Gillie, A. 1996).</w:t>
      </w:r>
      <w:r w:rsidR="00CD0CAF" w:rsidRPr="008A2B5B">
        <w:rPr>
          <w:rFonts w:ascii="Times New Roman" w:hAnsi="Times New Roman" w:cs="Times New Roman"/>
          <w:sz w:val="24"/>
          <w:szCs w:val="24"/>
        </w:rPr>
        <w:t xml:space="preserve"> This certain idea of poverty was evidently </w:t>
      </w:r>
      <w:r w:rsidR="00F4743A" w:rsidRPr="008A2B5B">
        <w:rPr>
          <w:rFonts w:ascii="Times New Roman" w:hAnsi="Times New Roman" w:cs="Times New Roman"/>
          <w:sz w:val="24"/>
          <w:szCs w:val="24"/>
        </w:rPr>
        <w:t xml:space="preserve">supported </w:t>
      </w:r>
      <w:r w:rsidR="00CD0CAF" w:rsidRPr="008A2B5B">
        <w:rPr>
          <w:rFonts w:ascii="Times New Roman" w:hAnsi="Times New Roman" w:cs="Times New Roman"/>
          <w:sz w:val="24"/>
          <w:szCs w:val="24"/>
        </w:rPr>
        <w:t xml:space="preserve">because from </w:t>
      </w:r>
      <w:r w:rsidR="00F4743A" w:rsidRPr="008A2B5B">
        <w:rPr>
          <w:rFonts w:ascii="Times New Roman" w:hAnsi="Times New Roman" w:cs="Times New Roman"/>
          <w:sz w:val="24"/>
          <w:szCs w:val="24"/>
        </w:rPr>
        <w:t>individuals from</w:t>
      </w:r>
      <w:r w:rsidR="00CD0CAF" w:rsidRPr="008A2B5B">
        <w:rPr>
          <w:rFonts w:ascii="Times New Roman" w:hAnsi="Times New Roman" w:cs="Times New Roman"/>
          <w:sz w:val="24"/>
          <w:szCs w:val="24"/>
        </w:rPr>
        <w:t xml:space="preserve"> such as school board employees to surveyors, surveyors who visited each household, found that there was one major issue in their eyes, and this was that there was a large majority of people living under one household, Gillie also evidently had researched into this also. (</w:t>
      </w:r>
      <w:r w:rsidR="00CF585A" w:rsidRPr="008A2B5B">
        <w:rPr>
          <w:rFonts w:ascii="Times New Roman" w:hAnsi="Times New Roman" w:cs="Times New Roman"/>
          <w:sz w:val="24"/>
          <w:szCs w:val="24"/>
        </w:rPr>
        <w:t xml:space="preserve">Gillie, A 1996). </w:t>
      </w:r>
      <w:r w:rsidR="00F4743A" w:rsidRPr="008A2B5B">
        <w:rPr>
          <w:rFonts w:ascii="Times New Roman" w:hAnsi="Times New Roman" w:cs="Times New Roman"/>
          <w:sz w:val="24"/>
          <w:szCs w:val="24"/>
        </w:rPr>
        <w:t>However,</w:t>
      </w:r>
      <w:r w:rsidR="00CF585A" w:rsidRPr="008A2B5B">
        <w:rPr>
          <w:rFonts w:ascii="Times New Roman" w:hAnsi="Times New Roman" w:cs="Times New Roman"/>
          <w:sz w:val="24"/>
          <w:szCs w:val="24"/>
        </w:rPr>
        <w:t xml:space="preserve"> these academics work only looked at things such as living standards in housing, whereas looking at jobs, schooling, children and health.</w:t>
      </w:r>
      <w:r w:rsidR="00F4743A" w:rsidRPr="008A2B5B">
        <w:rPr>
          <w:rFonts w:ascii="Times New Roman" w:hAnsi="Times New Roman" w:cs="Times New Roman"/>
          <w:sz w:val="24"/>
          <w:szCs w:val="24"/>
        </w:rPr>
        <w:t xml:space="preserve"> Although Booth did agree with some of these points, Booth mainly focused on his research and beliefs that the main reason for poverty was the fact that people had no income and could not afford the basic need they needed to survive in contemporary society. </w:t>
      </w:r>
      <w:r w:rsidR="00065548" w:rsidRPr="008A2B5B">
        <w:rPr>
          <w:rFonts w:ascii="Times New Roman" w:hAnsi="Times New Roman" w:cs="Times New Roman"/>
          <w:sz w:val="24"/>
          <w:szCs w:val="24"/>
        </w:rPr>
        <w:t xml:space="preserve">Both also suggested that another issue was ‘drink and thriftless’ but not for all individuals suffering in poverty. </w:t>
      </w:r>
      <w:r w:rsidR="0026158C" w:rsidRPr="008A2B5B">
        <w:rPr>
          <w:rFonts w:ascii="Times New Roman" w:hAnsi="Times New Roman" w:cs="Times New Roman"/>
          <w:sz w:val="24"/>
          <w:szCs w:val="24"/>
        </w:rPr>
        <w:t>(Booth 1897, pp. 147–148).</w:t>
      </w:r>
    </w:p>
    <w:p w14:paraId="1D6434A8" w14:textId="2844DAC3" w:rsidR="0026158C" w:rsidRPr="008A2B5B" w:rsidRDefault="0026158C" w:rsidP="008A2B5B">
      <w:pPr>
        <w:pStyle w:val="NoSpacing"/>
        <w:spacing w:line="360" w:lineRule="auto"/>
        <w:rPr>
          <w:rFonts w:ascii="Times New Roman" w:hAnsi="Times New Roman" w:cs="Times New Roman"/>
          <w:sz w:val="24"/>
          <w:szCs w:val="24"/>
        </w:rPr>
      </w:pPr>
    </w:p>
    <w:p w14:paraId="23FFC818" w14:textId="124201B3" w:rsidR="00B2212F" w:rsidRPr="008A2B5B" w:rsidRDefault="0026158C" w:rsidP="008A2B5B">
      <w:pPr>
        <w:pStyle w:val="NoSpacing"/>
        <w:spacing w:line="360" w:lineRule="auto"/>
        <w:rPr>
          <w:rFonts w:ascii="Times New Roman" w:hAnsi="Times New Roman" w:cs="Times New Roman"/>
          <w:sz w:val="24"/>
          <w:szCs w:val="24"/>
        </w:rPr>
      </w:pPr>
      <w:r w:rsidRPr="008A2B5B">
        <w:rPr>
          <w:rFonts w:ascii="Times New Roman" w:hAnsi="Times New Roman" w:cs="Times New Roman"/>
          <w:sz w:val="24"/>
          <w:szCs w:val="24"/>
        </w:rPr>
        <w:t>Seebohm Rowntree, he did something called the visual identification where he identified the poorest in society in his 1899 study</w:t>
      </w:r>
      <w:r w:rsidR="007835CB" w:rsidRPr="008A2B5B">
        <w:rPr>
          <w:rFonts w:ascii="Times New Roman" w:hAnsi="Times New Roman" w:cs="Times New Roman"/>
          <w:sz w:val="24"/>
          <w:szCs w:val="24"/>
        </w:rPr>
        <w:t xml:space="preserve"> of York </w:t>
      </w:r>
      <w:r w:rsidR="007835CB" w:rsidRPr="008A2B5B">
        <w:rPr>
          <w:rFonts w:ascii="Times New Roman" w:hAnsi="Times New Roman" w:cs="Times New Roman"/>
          <w:sz w:val="24"/>
          <w:szCs w:val="24"/>
        </w:rPr>
        <w:t>(</w:t>
      </w:r>
      <w:proofErr w:type="spellStart"/>
      <w:r w:rsidR="007835CB" w:rsidRPr="008A2B5B">
        <w:rPr>
          <w:rFonts w:ascii="Times New Roman" w:hAnsi="Times New Roman" w:cs="Times New Roman"/>
          <w:sz w:val="24"/>
          <w:szCs w:val="24"/>
        </w:rPr>
        <w:t>Veit</w:t>
      </w:r>
      <w:proofErr w:type="spellEnd"/>
      <w:r w:rsidR="007835CB" w:rsidRPr="008A2B5B">
        <w:rPr>
          <w:rFonts w:ascii="Times New Roman" w:hAnsi="Times New Roman" w:cs="Times New Roman"/>
          <w:sz w:val="24"/>
          <w:szCs w:val="24"/>
        </w:rPr>
        <w:t xml:space="preserve">-Wilson, 1986, </w:t>
      </w:r>
      <w:r w:rsidR="007835CB" w:rsidRPr="008A2B5B">
        <w:rPr>
          <w:rFonts w:ascii="Times New Roman" w:hAnsi="Times New Roman" w:cs="Times New Roman"/>
          <w:sz w:val="24"/>
          <w:szCs w:val="24"/>
        </w:rPr>
        <w:t>p.</w:t>
      </w:r>
      <w:r w:rsidR="007835CB" w:rsidRPr="008A2B5B">
        <w:rPr>
          <w:rFonts w:ascii="Times New Roman" w:hAnsi="Times New Roman" w:cs="Times New Roman"/>
          <w:sz w:val="24"/>
          <w:szCs w:val="24"/>
        </w:rPr>
        <w:t>92)</w:t>
      </w:r>
      <w:r w:rsidR="007835CB" w:rsidRPr="008A2B5B">
        <w:rPr>
          <w:rFonts w:ascii="Times New Roman" w:hAnsi="Times New Roman" w:cs="Times New Roman"/>
          <w:sz w:val="24"/>
          <w:szCs w:val="24"/>
        </w:rPr>
        <w:t>. Rowntree relayed to his employees to record whether families were specifically ‘living in obvious want and squalor’ (Rowntree,1901, p.114)</w:t>
      </w:r>
      <w:r w:rsidR="00DE74DA" w:rsidRPr="008A2B5B">
        <w:rPr>
          <w:rFonts w:ascii="Times New Roman" w:hAnsi="Times New Roman" w:cs="Times New Roman"/>
          <w:sz w:val="24"/>
          <w:szCs w:val="24"/>
        </w:rPr>
        <w:t xml:space="preserve">. </w:t>
      </w:r>
      <w:proofErr w:type="spellStart"/>
      <w:r w:rsidR="00DE74DA" w:rsidRPr="008A2B5B">
        <w:rPr>
          <w:rFonts w:ascii="Times New Roman" w:hAnsi="Times New Roman" w:cs="Times New Roman"/>
          <w:sz w:val="24"/>
          <w:szCs w:val="24"/>
        </w:rPr>
        <w:t>Veit</w:t>
      </w:r>
      <w:proofErr w:type="spellEnd"/>
      <w:r w:rsidR="00DE74DA" w:rsidRPr="008A2B5B">
        <w:rPr>
          <w:rFonts w:ascii="Times New Roman" w:hAnsi="Times New Roman" w:cs="Times New Roman"/>
          <w:sz w:val="24"/>
          <w:szCs w:val="24"/>
        </w:rPr>
        <w:t xml:space="preserve">-Wilson relayed </w:t>
      </w:r>
      <w:proofErr w:type="gramStart"/>
      <w:r w:rsidR="00DE74DA" w:rsidRPr="008A2B5B">
        <w:rPr>
          <w:rFonts w:ascii="Times New Roman" w:hAnsi="Times New Roman" w:cs="Times New Roman"/>
          <w:sz w:val="24"/>
          <w:szCs w:val="24"/>
        </w:rPr>
        <w:t>For</w:t>
      </w:r>
      <w:proofErr w:type="gramEnd"/>
      <w:r w:rsidR="00DE74DA" w:rsidRPr="008A2B5B">
        <w:rPr>
          <w:rFonts w:ascii="Times New Roman" w:hAnsi="Times New Roman" w:cs="Times New Roman"/>
          <w:sz w:val="24"/>
          <w:szCs w:val="24"/>
        </w:rPr>
        <w:t xml:space="preserve"> the documented research money was not the focus. Money based poverty line was only drawn on after the survey had been undertaken, this was to specifically look at the main differences in primary and secondary poverty. The main differences between both is that primary poverty is when individuals cannot afford necessities with the money that they earn such as basic food and water and secondary is where individuals are not spending their money on things they do need, such as basics and are otherwise spending it on things they don’t necessarily need. </w:t>
      </w:r>
      <w:r w:rsidR="008A5AC2" w:rsidRPr="008A2B5B">
        <w:rPr>
          <w:rFonts w:ascii="Times New Roman" w:hAnsi="Times New Roman" w:cs="Times New Roman"/>
          <w:sz w:val="24"/>
          <w:szCs w:val="24"/>
        </w:rPr>
        <w:t xml:space="preserve">Rowntree had an understanding of poverty that was one of the many first attempts of defining poverty, </w:t>
      </w:r>
      <w:r w:rsidR="00B2212F" w:rsidRPr="008A2B5B">
        <w:rPr>
          <w:rFonts w:ascii="Times New Roman" w:hAnsi="Times New Roman" w:cs="Times New Roman"/>
          <w:sz w:val="24"/>
          <w:szCs w:val="24"/>
        </w:rPr>
        <w:t xml:space="preserve">his first attempt at defining it was looking at something called the primary poor and as stated above it disallows families to afford their basic needs to maintain their physical health. </w:t>
      </w:r>
    </w:p>
    <w:p w14:paraId="0B861095" w14:textId="77777777" w:rsidR="00B2212F" w:rsidRPr="008A2B5B" w:rsidRDefault="00B2212F" w:rsidP="008A2B5B">
      <w:pPr>
        <w:pStyle w:val="NoSpacing"/>
        <w:spacing w:line="360" w:lineRule="auto"/>
        <w:rPr>
          <w:rFonts w:ascii="Times New Roman" w:hAnsi="Times New Roman" w:cs="Times New Roman"/>
          <w:sz w:val="24"/>
          <w:szCs w:val="24"/>
        </w:rPr>
      </w:pPr>
    </w:p>
    <w:p w14:paraId="518D0354" w14:textId="26A7BA36" w:rsidR="00B2212F" w:rsidRPr="008A2B5B" w:rsidRDefault="00B2212F" w:rsidP="008A2B5B">
      <w:pPr>
        <w:pStyle w:val="NoSpacing"/>
        <w:spacing w:line="360" w:lineRule="auto"/>
        <w:rPr>
          <w:rFonts w:ascii="Times New Roman" w:hAnsi="Times New Roman" w:cs="Times New Roman"/>
          <w:sz w:val="24"/>
          <w:szCs w:val="24"/>
        </w:rPr>
      </w:pPr>
      <w:r w:rsidRPr="008A2B5B">
        <w:rPr>
          <w:rFonts w:ascii="Times New Roman" w:hAnsi="Times New Roman" w:cs="Times New Roman"/>
          <w:sz w:val="24"/>
          <w:szCs w:val="24"/>
        </w:rPr>
        <w:t xml:space="preserve">This approach was named the subsidence standard approach, and became globally used, surprisingly by the government. </w:t>
      </w:r>
      <w:r w:rsidR="008A5AC2" w:rsidRPr="008A2B5B">
        <w:rPr>
          <w:rFonts w:ascii="Times New Roman" w:hAnsi="Times New Roman" w:cs="Times New Roman"/>
          <w:sz w:val="24"/>
          <w:szCs w:val="24"/>
        </w:rPr>
        <w:t xml:space="preserve"> </w:t>
      </w:r>
      <w:bookmarkStart w:id="0" w:name="_Hlk27170654"/>
      <w:r w:rsidRPr="008A2B5B">
        <w:rPr>
          <w:rFonts w:ascii="Times New Roman" w:hAnsi="Times New Roman" w:cs="Times New Roman"/>
          <w:sz w:val="24"/>
          <w:szCs w:val="24"/>
        </w:rPr>
        <w:t xml:space="preserve">(Abel-Smith </w:t>
      </w:r>
      <w:r w:rsidRPr="008A2B5B">
        <w:rPr>
          <w:rFonts w:ascii="Times New Roman" w:hAnsi="Times New Roman" w:cs="Times New Roman"/>
          <w:i/>
          <w:sz w:val="24"/>
          <w:szCs w:val="24"/>
        </w:rPr>
        <w:t>et al</w:t>
      </w:r>
      <w:r w:rsidRPr="008A2B5B">
        <w:rPr>
          <w:rFonts w:ascii="Times New Roman" w:hAnsi="Times New Roman" w:cs="Times New Roman"/>
          <w:sz w:val="24"/>
          <w:szCs w:val="24"/>
        </w:rPr>
        <w:t>, 1965).</w:t>
      </w:r>
      <w:r w:rsidRPr="008A2B5B">
        <w:rPr>
          <w:rFonts w:ascii="Times New Roman" w:hAnsi="Times New Roman" w:cs="Times New Roman"/>
          <w:sz w:val="24"/>
          <w:szCs w:val="24"/>
        </w:rPr>
        <w:t xml:space="preserve"> </w:t>
      </w:r>
      <w:bookmarkEnd w:id="0"/>
      <w:r w:rsidRPr="008A2B5B">
        <w:rPr>
          <w:rFonts w:ascii="Times New Roman" w:hAnsi="Times New Roman" w:cs="Times New Roman"/>
          <w:sz w:val="24"/>
          <w:szCs w:val="24"/>
        </w:rPr>
        <w:t xml:space="preserve">A second survey took place by Rowntree in </w:t>
      </w:r>
      <w:r w:rsidR="002B3679" w:rsidRPr="008A2B5B">
        <w:rPr>
          <w:rFonts w:ascii="Times New Roman" w:hAnsi="Times New Roman" w:cs="Times New Roman"/>
          <w:sz w:val="24"/>
          <w:szCs w:val="24"/>
        </w:rPr>
        <w:t>1936 and</w:t>
      </w:r>
      <w:r w:rsidRPr="008A2B5B">
        <w:rPr>
          <w:rFonts w:ascii="Times New Roman" w:hAnsi="Times New Roman" w:cs="Times New Roman"/>
          <w:sz w:val="24"/>
          <w:szCs w:val="24"/>
        </w:rPr>
        <w:t xml:space="preserve"> included the research of other needs such as children’s toys, gifts </w:t>
      </w:r>
      <w:proofErr w:type="gramStart"/>
      <w:r w:rsidRPr="008A2B5B">
        <w:rPr>
          <w:rFonts w:ascii="Times New Roman" w:hAnsi="Times New Roman" w:cs="Times New Roman"/>
          <w:sz w:val="24"/>
          <w:szCs w:val="24"/>
        </w:rPr>
        <w:t>and also</w:t>
      </w:r>
      <w:proofErr w:type="gramEnd"/>
      <w:r w:rsidRPr="008A2B5B">
        <w:rPr>
          <w:rFonts w:ascii="Times New Roman" w:hAnsi="Times New Roman" w:cs="Times New Roman"/>
          <w:sz w:val="24"/>
          <w:szCs w:val="24"/>
        </w:rPr>
        <w:t xml:space="preserve"> thing such as a reading paper or a radio. (Rowntree, 1901)</w:t>
      </w:r>
    </w:p>
    <w:p w14:paraId="1C8A0157" w14:textId="77777777" w:rsidR="00B2212F" w:rsidRPr="008A2B5B" w:rsidRDefault="00B2212F" w:rsidP="008A2B5B">
      <w:pPr>
        <w:pStyle w:val="NoSpacing"/>
        <w:spacing w:line="360" w:lineRule="auto"/>
        <w:rPr>
          <w:rFonts w:ascii="Times New Roman" w:hAnsi="Times New Roman" w:cs="Times New Roman"/>
          <w:sz w:val="24"/>
          <w:szCs w:val="24"/>
        </w:rPr>
      </w:pPr>
    </w:p>
    <w:p w14:paraId="74893A7C" w14:textId="47B9C544" w:rsidR="0026158C" w:rsidRPr="008A2B5B" w:rsidRDefault="00B2212F" w:rsidP="008A2B5B">
      <w:pPr>
        <w:pStyle w:val="NoSpacing"/>
        <w:spacing w:line="360" w:lineRule="auto"/>
        <w:rPr>
          <w:rFonts w:ascii="Times New Roman" w:hAnsi="Times New Roman" w:cs="Times New Roman"/>
          <w:sz w:val="24"/>
          <w:szCs w:val="24"/>
        </w:rPr>
      </w:pPr>
      <w:r w:rsidRPr="008A2B5B">
        <w:rPr>
          <w:rFonts w:ascii="Times New Roman" w:hAnsi="Times New Roman" w:cs="Times New Roman"/>
          <w:sz w:val="24"/>
          <w:szCs w:val="24"/>
        </w:rPr>
        <w:t xml:space="preserve">After the research of academics such as Booth and Rowntree, the conception, specially their </w:t>
      </w:r>
      <w:r w:rsidR="002B3679" w:rsidRPr="008A2B5B">
        <w:rPr>
          <w:rFonts w:ascii="Times New Roman" w:hAnsi="Times New Roman" w:cs="Times New Roman"/>
          <w:sz w:val="24"/>
          <w:szCs w:val="24"/>
        </w:rPr>
        <w:t>concept of</w:t>
      </w:r>
      <w:r w:rsidRPr="008A2B5B">
        <w:rPr>
          <w:rFonts w:ascii="Times New Roman" w:hAnsi="Times New Roman" w:cs="Times New Roman"/>
          <w:sz w:val="24"/>
          <w:szCs w:val="24"/>
        </w:rPr>
        <w:t xml:space="preserve"> poverty as become widely opened in society and has also become accepted. </w:t>
      </w:r>
      <w:r w:rsidR="002B3679" w:rsidRPr="008A2B5B">
        <w:rPr>
          <w:rFonts w:ascii="Times New Roman" w:hAnsi="Times New Roman" w:cs="Times New Roman"/>
          <w:sz w:val="24"/>
          <w:szCs w:val="24"/>
        </w:rPr>
        <w:t>In 1965 academics Abel- smith and</w:t>
      </w:r>
      <w:r w:rsidRPr="008A2B5B">
        <w:rPr>
          <w:rFonts w:ascii="Times New Roman" w:hAnsi="Times New Roman" w:cs="Times New Roman"/>
          <w:sz w:val="24"/>
          <w:szCs w:val="24"/>
        </w:rPr>
        <w:t xml:space="preserve"> </w:t>
      </w:r>
      <w:r w:rsidR="002B3679" w:rsidRPr="008A2B5B">
        <w:rPr>
          <w:rFonts w:ascii="Times New Roman" w:hAnsi="Times New Roman" w:cs="Times New Roman"/>
          <w:sz w:val="24"/>
          <w:szCs w:val="24"/>
        </w:rPr>
        <w:t xml:space="preserve">Townsend work use National assistance rates as the poverty line, they believe there is a discussion to be had whether the money going in or out of households is more of an accurate recording or measurement of standard living. </w:t>
      </w:r>
      <w:r w:rsidR="002B3679" w:rsidRPr="008A2B5B">
        <w:rPr>
          <w:rFonts w:ascii="Times New Roman" w:hAnsi="Times New Roman" w:cs="Times New Roman"/>
          <w:sz w:val="24"/>
          <w:szCs w:val="24"/>
        </w:rPr>
        <w:t xml:space="preserve">(Abel-Smith </w:t>
      </w:r>
      <w:r w:rsidR="002B3679" w:rsidRPr="008A2B5B">
        <w:rPr>
          <w:rFonts w:ascii="Times New Roman" w:hAnsi="Times New Roman" w:cs="Times New Roman"/>
          <w:i/>
          <w:sz w:val="24"/>
          <w:szCs w:val="24"/>
        </w:rPr>
        <w:t>et al</w:t>
      </w:r>
      <w:r w:rsidR="002B3679" w:rsidRPr="008A2B5B">
        <w:rPr>
          <w:rFonts w:ascii="Times New Roman" w:hAnsi="Times New Roman" w:cs="Times New Roman"/>
          <w:sz w:val="24"/>
          <w:szCs w:val="24"/>
        </w:rPr>
        <w:t>, 1965).</w:t>
      </w:r>
      <w:r w:rsidR="002B3679" w:rsidRPr="008A2B5B">
        <w:rPr>
          <w:rFonts w:ascii="Times New Roman" w:hAnsi="Times New Roman" w:cs="Times New Roman"/>
          <w:sz w:val="24"/>
          <w:szCs w:val="24"/>
        </w:rPr>
        <w:t xml:space="preserve"> There are again different academic perspectives such as Hills</w:t>
      </w:r>
      <w:r w:rsidR="00967643" w:rsidRPr="008A2B5B">
        <w:rPr>
          <w:rFonts w:ascii="Times New Roman" w:hAnsi="Times New Roman" w:cs="Times New Roman"/>
          <w:sz w:val="24"/>
          <w:szCs w:val="24"/>
        </w:rPr>
        <w:t xml:space="preserve"> (2004)</w:t>
      </w:r>
      <w:r w:rsidR="002B3679" w:rsidRPr="008A2B5B">
        <w:rPr>
          <w:rFonts w:ascii="Times New Roman" w:hAnsi="Times New Roman" w:cs="Times New Roman"/>
          <w:sz w:val="24"/>
          <w:szCs w:val="24"/>
        </w:rPr>
        <w:t xml:space="preserve"> and </w:t>
      </w:r>
      <w:proofErr w:type="spellStart"/>
      <w:r w:rsidR="002B3679" w:rsidRPr="008A2B5B">
        <w:rPr>
          <w:rFonts w:ascii="Times New Roman" w:hAnsi="Times New Roman" w:cs="Times New Roman"/>
          <w:sz w:val="24"/>
          <w:szCs w:val="24"/>
        </w:rPr>
        <w:t>Alcock</w:t>
      </w:r>
      <w:proofErr w:type="spellEnd"/>
      <w:r w:rsidR="002B3679" w:rsidRPr="008A2B5B">
        <w:rPr>
          <w:rFonts w:ascii="Times New Roman" w:hAnsi="Times New Roman" w:cs="Times New Roman"/>
          <w:sz w:val="24"/>
          <w:szCs w:val="24"/>
        </w:rPr>
        <w:t xml:space="preserve"> </w:t>
      </w:r>
      <w:r w:rsidR="00967643" w:rsidRPr="008A2B5B">
        <w:rPr>
          <w:rFonts w:ascii="Times New Roman" w:hAnsi="Times New Roman" w:cs="Times New Roman"/>
          <w:sz w:val="24"/>
          <w:szCs w:val="24"/>
        </w:rPr>
        <w:t xml:space="preserve">(2006) </w:t>
      </w:r>
      <w:r w:rsidR="002B3679" w:rsidRPr="008A2B5B">
        <w:rPr>
          <w:rFonts w:ascii="Times New Roman" w:hAnsi="Times New Roman" w:cs="Times New Roman"/>
          <w:sz w:val="24"/>
          <w:szCs w:val="24"/>
        </w:rPr>
        <w:t xml:space="preserve">who discuss about having different approaches to poverty and how people measure it and believe that the real reason </w:t>
      </w:r>
      <w:r w:rsidR="00967643" w:rsidRPr="008A2B5B">
        <w:rPr>
          <w:rFonts w:ascii="Times New Roman" w:hAnsi="Times New Roman" w:cs="Times New Roman"/>
          <w:sz w:val="24"/>
          <w:szCs w:val="24"/>
        </w:rPr>
        <w:t>is that</w:t>
      </w:r>
      <w:r w:rsidR="002B3679" w:rsidRPr="008A2B5B">
        <w:rPr>
          <w:rFonts w:ascii="Times New Roman" w:hAnsi="Times New Roman" w:cs="Times New Roman"/>
          <w:sz w:val="24"/>
          <w:szCs w:val="24"/>
        </w:rPr>
        <w:t xml:space="preserve"> there is a lack of resources. </w:t>
      </w:r>
      <w:proofErr w:type="spellStart"/>
      <w:r w:rsidR="00EB14A2" w:rsidRPr="008A2B5B">
        <w:rPr>
          <w:rFonts w:ascii="Times New Roman" w:hAnsi="Times New Roman" w:cs="Times New Roman"/>
          <w:sz w:val="24"/>
          <w:szCs w:val="24"/>
        </w:rPr>
        <w:t>Niemietz</w:t>
      </w:r>
      <w:proofErr w:type="spellEnd"/>
      <w:r w:rsidR="00EB14A2" w:rsidRPr="008A2B5B">
        <w:rPr>
          <w:rFonts w:ascii="Times New Roman" w:hAnsi="Times New Roman" w:cs="Times New Roman"/>
          <w:sz w:val="24"/>
          <w:szCs w:val="24"/>
        </w:rPr>
        <w:t xml:space="preserve"> also critiques the UK’s measurement of poverty. </w:t>
      </w:r>
    </w:p>
    <w:p w14:paraId="3CD18D9B" w14:textId="4E324D39" w:rsidR="00EB14A2" w:rsidRPr="008A2B5B" w:rsidRDefault="00EB14A2" w:rsidP="008A2B5B">
      <w:pPr>
        <w:pStyle w:val="NoSpacing"/>
        <w:spacing w:line="360" w:lineRule="auto"/>
        <w:rPr>
          <w:rFonts w:ascii="Times New Roman" w:hAnsi="Times New Roman" w:cs="Times New Roman"/>
          <w:sz w:val="24"/>
          <w:szCs w:val="24"/>
        </w:rPr>
      </w:pPr>
    </w:p>
    <w:p w14:paraId="7AC95C58" w14:textId="0B7F532D" w:rsidR="00EB14A2" w:rsidRPr="008A2B5B" w:rsidRDefault="000B7FA2" w:rsidP="008A2B5B">
      <w:pPr>
        <w:pStyle w:val="NoSpacing"/>
        <w:spacing w:line="360" w:lineRule="auto"/>
        <w:rPr>
          <w:rFonts w:ascii="Times New Roman" w:hAnsi="Times New Roman" w:cs="Times New Roman"/>
          <w:sz w:val="24"/>
          <w:szCs w:val="24"/>
        </w:rPr>
      </w:pPr>
      <w:r w:rsidRPr="008A2B5B">
        <w:rPr>
          <w:rFonts w:ascii="Times New Roman" w:hAnsi="Times New Roman" w:cs="Times New Roman"/>
          <w:sz w:val="24"/>
          <w:szCs w:val="24"/>
        </w:rPr>
        <w:t xml:space="preserve">As academics take different approaches, Townsend (1979) took a different approach and wanted a wider concept of resources to eventually replace income, which would define the groups who are living in poverty in our society; </w:t>
      </w:r>
    </w:p>
    <w:p w14:paraId="21E37AD8" w14:textId="371DC45C" w:rsidR="000B7FA2" w:rsidRPr="008A2B5B" w:rsidRDefault="000B7FA2" w:rsidP="008A2B5B">
      <w:pPr>
        <w:spacing w:after="0" w:line="360" w:lineRule="auto"/>
        <w:ind w:left="567" w:right="567"/>
        <w:jc w:val="both"/>
        <w:rPr>
          <w:rFonts w:ascii="Times New Roman" w:hAnsi="Times New Roman" w:cs="Times New Roman"/>
          <w:sz w:val="24"/>
          <w:szCs w:val="24"/>
        </w:rPr>
      </w:pPr>
      <w:r w:rsidRPr="008A2B5B">
        <w:rPr>
          <w:rFonts w:ascii="Times New Roman" w:hAnsi="Times New Roman" w:cs="Times New Roman"/>
          <w:sz w:val="24"/>
          <w:szCs w:val="24"/>
        </w:rPr>
        <w:t>‘when they lack the resources to obtain the types of diet, participate in the activities and have the living conditions and amenities which are customary… in the societies to which they belong’ (Townsend,</w:t>
      </w:r>
      <w:r w:rsidR="00A63C0A" w:rsidRPr="008A2B5B">
        <w:rPr>
          <w:rFonts w:ascii="Times New Roman" w:hAnsi="Times New Roman" w:cs="Times New Roman"/>
          <w:sz w:val="24"/>
          <w:szCs w:val="24"/>
        </w:rPr>
        <w:t xml:space="preserve"> P.</w:t>
      </w:r>
      <w:r w:rsidRPr="008A2B5B">
        <w:rPr>
          <w:rFonts w:ascii="Times New Roman" w:hAnsi="Times New Roman" w:cs="Times New Roman"/>
          <w:sz w:val="24"/>
          <w:szCs w:val="24"/>
        </w:rPr>
        <w:t xml:space="preserve"> 1979). </w:t>
      </w:r>
    </w:p>
    <w:p w14:paraId="2EA68EA2" w14:textId="7C2DB882" w:rsidR="000B7FA2" w:rsidRPr="008A2B5B" w:rsidRDefault="000B7FA2" w:rsidP="008A2B5B">
      <w:pPr>
        <w:pStyle w:val="NoSpacing"/>
        <w:spacing w:line="360" w:lineRule="auto"/>
        <w:rPr>
          <w:rFonts w:ascii="Times New Roman" w:hAnsi="Times New Roman" w:cs="Times New Roman"/>
          <w:sz w:val="24"/>
          <w:szCs w:val="24"/>
        </w:rPr>
      </w:pPr>
    </w:p>
    <w:p w14:paraId="010C5DC6" w14:textId="41D11723" w:rsidR="00DE3B52" w:rsidRPr="008A2B5B" w:rsidRDefault="00DE3B52" w:rsidP="008A2B5B">
      <w:pPr>
        <w:pStyle w:val="NoSpacing"/>
        <w:spacing w:line="360" w:lineRule="auto"/>
        <w:rPr>
          <w:rFonts w:ascii="Times New Roman" w:hAnsi="Times New Roman" w:cs="Times New Roman"/>
          <w:sz w:val="24"/>
          <w:szCs w:val="24"/>
        </w:rPr>
      </w:pPr>
      <w:r w:rsidRPr="008A2B5B">
        <w:rPr>
          <w:rFonts w:ascii="Times New Roman" w:hAnsi="Times New Roman" w:cs="Times New Roman"/>
          <w:sz w:val="24"/>
          <w:szCs w:val="24"/>
        </w:rPr>
        <w:t>Townsend mostly lists resources as material resources, and includes things such as income, assets and production in the home. Townsend</w:t>
      </w:r>
      <w:r w:rsidR="00B106AF" w:rsidRPr="008A2B5B">
        <w:rPr>
          <w:rFonts w:ascii="Times New Roman" w:hAnsi="Times New Roman" w:cs="Times New Roman"/>
          <w:sz w:val="24"/>
          <w:szCs w:val="24"/>
        </w:rPr>
        <w:t>, not developed in his 1979 book as such but also states things such as the value of the public social services such as health and education, But in his latest workings, Townsend tries to distinguish between the concepts of poverty and argues poverty leads to deprivation, including things such as social deprivation such as lack of opportunities between poverty and education.</w:t>
      </w:r>
    </w:p>
    <w:p w14:paraId="1D919CF1" w14:textId="77777777" w:rsidR="00B106AF" w:rsidRPr="008A2B5B" w:rsidRDefault="00B106AF" w:rsidP="00B117E9">
      <w:pPr>
        <w:spacing w:after="0" w:line="360" w:lineRule="auto"/>
        <w:jc w:val="center"/>
        <w:rPr>
          <w:rFonts w:ascii="Times New Roman" w:hAnsi="Times New Roman" w:cs="Times New Roman"/>
          <w:sz w:val="24"/>
          <w:szCs w:val="24"/>
        </w:rPr>
      </w:pPr>
      <w:r w:rsidRPr="008A2B5B">
        <w:rPr>
          <w:rFonts w:ascii="Times New Roman" w:hAnsi="Times New Roman" w:cs="Times New Roman"/>
          <w:sz w:val="24"/>
          <w:szCs w:val="24"/>
        </w:rPr>
        <w:t>“[Deprivation] turns on the level of conditions or activities experienced, [poverty] on the incomes and other resources directly available” (Townsend 1987, pp. 139–140).</w:t>
      </w:r>
    </w:p>
    <w:p w14:paraId="0D71635F" w14:textId="77777777" w:rsidR="00B106AF" w:rsidRPr="008A2B5B" w:rsidRDefault="00B106AF" w:rsidP="008A2B5B">
      <w:pPr>
        <w:pStyle w:val="NoSpacing"/>
        <w:spacing w:line="360" w:lineRule="auto"/>
        <w:rPr>
          <w:rFonts w:ascii="Times New Roman" w:hAnsi="Times New Roman" w:cs="Times New Roman"/>
          <w:sz w:val="24"/>
          <w:szCs w:val="24"/>
        </w:rPr>
      </w:pPr>
    </w:p>
    <w:p w14:paraId="6D951624" w14:textId="77777777" w:rsidR="000B7FA2" w:rsidRPr="008A2B5B" w:rsidRDefault="000B7FA2" w:rsidP="008A2B5B">
      <w:pPr>
        <w:pStyle w:val="NoSpacing"/>
        <w:spacing w:line="360" w:lineRule="auto"/>
        <w:rPr>
          <w:rFonts w:ascii="Times New Roman" w:hAnsi="Times New Roman" w:cs="Times New Roman"/>
          <w:sz w:val="24"/>
          <w:szCs w:val="24"/>
        </w:rPr>
      </w:pPr>
    </w:p>
    <w:p w14:paraId="5F3E2E27" w14:textId="77777777" w:rsidR="0026158C" w:rsidRDefault="0026158C" w:rsidP="00650741">
      <w:pPr>
        <w:pStyle w:val="NoSpacing"/>
        <w:spacing w:line="360" w:lineRule="auto"/>
        <w:rPr>
          <w:rFonts w:ascii="Times New Roman" w:hAnsi="Times New Roman" w:cs="Times New Roman"/>
          <w:sz w:val="24"/>
          <w:szCs w:val="24"/>
        </w:rPr>
      </w:pPr>
    </w:p>
    <w:p w14:paraId="39AA9FE0" w14:textId="1B59CDF0" w:rsidR="00FC2F1B" w:rsidRPr="00B8209D" w:rsidRDefault="00F4743A" w:rsidP="00650741">
      <w:pPr>
        <w:pStyle w:val="NoSpacing"/>
        <w:spacing w:line="360" w:lineRule="auto"/>
        <w:rPr>
          <w:rFonts w:ascii="Times New Roman" w:hAnsi="Times New Roman" w:cs="Times New Roman"/>
          <w:sz w:val="28"/>
          <w:szCs w:val="28"/>
        </w:rPr>
      </w:pPr>
      <w:r>
        <w:rPr>
          <w:rFonts w:ascii="Times New Roman" w:hAnsi="Times New Roman" w:cs="Times New Roman"/>
          <w:sz w:val="24"/>
          <w:szCs w:val="24"/>
        </w:rPr>
        <w:t xml:space="preserve"> </w:t>
      </w:r>
      <w:r w:rsidR="00CF585A">
        <w:rPr>
          <w:rFonts w:ascii="Times New Roman" w:hAnsi="Times New Roman" w:cs="Times New Roman"/>
          <w:sz w:val="24"/>
          <w:szCs w:val="24"/>
        </w:rPr>
        <w:t xml:space="preserve"> </w:t>
      </w:r>
    </w:p>
    <w:p w14:paraId="53EDF983" w14:textId="08D96D9F" w:rsidR="0022479F" w:rsidRDefault="0022479F" w:rsidP="0022479F">
      <w:pPr>
        <w:ind w:left="720"/>
        <w:rPr>
          <w:rFonts w:ascii="Arial" w:hAnsi="Arial" w:cs="Arial"/>
          <w:sz w:val="24"/>
          <w:szCs w:val="24"/>
        </w:rPr>
      </w:pPr>
    </w:p>
    <w:p w14:paraId="184F0FE8" w14:textId="77777777" w:rsidR="00FC2F1B" w:rsidRDefault="00FC2F1B" w:rsidP="0022479F">
      <w:pPr>
        <w:ind w:left="720"/>
        <w:rPr>
          <w:rFonts w:ascii="Arial" w:hAnsi="Arial" w:cs="Arial"/>
          <w:sz w:val="24"/>
          <w:szCs w:val="24"/>
        </w:rPr>
      </w:pPr>
    </w:p>
    <w:p w14:paraId="6B89E63C" w14:textId="77777777" w:rsidR="0022479F" w:rsidRDefault="0022479F" w:rsidP="0022479F">
      <w:pPr>
        <w:ind w:left="720"/>
        <w:rPr>
          <w:rFonts w:ascii="Arial" w:hAnsi="Arial" w:cs="Arial"/>
          <w:sz w:val="24"/>
          <w:szCs w:val="24"/>
        </w:rPr>
      </w:pPr>
    </w:p>
    <w:p w14:paraId="24528F39" w14:textId="77777777" w:rsidR="0022479F" w:rsidRDefault="0022479F">
      <w:pPr>
        <w:rPr>
          <w:u w:val="single"/>
        </w:rPr>
      </w:pPr>
    </w:p>
    <w:p w14:paraId="0E4D4844" w14:textId="77777777" w:rsidR="00C21B61" w:rsidRDefault="00C21B61">
      <w:pPr>
        <w:rPr>
          <w:u w:val="single"/>
        </w:rPr>
      </w:pPr>
    </w:p>
    <w:p w14:paraId="45DA01EA" w14:textId="77777777" w:rsidR="00C21B61" w:rsidRDefault="00C21B61">
      <w:pPr>
        <w:rPr>
          <w:u w:val="single"/>
        </w:rPr>
      </w:pPr>
    </w:p>
    <w:p w14:paraId="57884419" w14:textId="77777777" w:rsidR="00C21B61" w:rsidRDefault="00C21B61">
      <w:pPr>
        <w:rPr>
          <w:u w:val="single"/>
        </w:rPr>
      </w:pPr>
    </w:p>
    <w:p w14:paraId="21A967F9" w14:textId="77777777" w:rsidR="00C21B61" w:rsidRDefault="00C21B61">
      <w:pPr>
        <w:rPr>
          <w:u w:val="single"/>
        </w:rPr>
      </w:pPr>
    </w:p>
    <w:p w14:paraId="7B067CB7" w14:textId="77777777" w:rsidR="00C21B61" w:rsidRDefault="00C21B61">
      <w:pPr>
        <w:rPr>
          <w:u w:val="single"/>
        </w:rPr>
      </w:pPr>
    </w:p>
    <w:p w14:paraId="42EB80B3" w14:textId="77777777" w:rsidR="00C21B61" w:rsidRDefault="00C21B61">
      <w:pPr>
        <w:rPr>
          <w:u w:val="single"/>
        </w:rPr>
      </w:pPr>
    </w:p>
    <w:p w14:paraId="5FB5358E" w14:textId="77777777" w:rsidR="00C21B61" w:rsidRDefault="00C21B61">
      <w:pPr>
        <w:rPr>
          <w:u w:val="single"/>
        </w:rPr>
      </w:pPr>
    </w:p>
    <w:p w14:paraId="45D48352" w14:textId="77777777" w:rsidR="00C21B61" w:rsidRDefault="00C21B61">
      <w:pPr>
        <w:rPr>
          <w:u w:val="single"/>
        </w:rPr>
      </w:pPr>
    </w:p>
    <w:p w14:paraId="04BEA880" w14:textId="77777777" w:rsidR="00C21B61" w:rsidRDefault="00C21B61">
      <w:pPr>
        <w:rPr>
          <w:u w:val="single"/>
        </w:rPr>
      </w:pPr>
    </w:p>
    <w:p w14:paraId="2152E376" w14:textId="77777777" w:rsidR="00C21B61" w:rsidRDefault="00C21B61">
      <w:pPr>
        <w:rPr>
          <w:u w:val="single"/>
        </w:rPr>
      </w:pPr>
    </w:p>
    <w:p w14:paraId="03ECD8BF" w14:textId="77777777" w:rsidR="00C21B61" w:rsidRDefault="00C21B61">
      <w:pPr>
        <w:rPr>
          <w:u w:val="single"/>
        </w:rPr>
      </w:pPr>
    </w:p>
    <w:p w14:paraId="3043D7AD" w14:textId="77777777" w:rsidR="00C21B61" w:rsidRDefault="00C21B61">
      <w:pPr>
        <w:rPr>
          <w:u w:val="single"/>
        </w:rPr>
      </w:pPr>
    </w:p>
    <w:p w14:paraId="35B5DBD8" w14:textId="77777777" w:rsidR="00C21B61" w:rsidRDefault="00C21B61">
      <w:pPr>
        <w:rPr>
          <w:u w:val="single"/>
        </w:rPr>
      </w:pPr>
    </w:p>
    <w:p w14:paraId="1CBFB8B3" w14:textId="77777777" w:rsidR="00C21B61" w:rsidRDefault="00C21B61">
      <w:pPr>
        <w:rPr>
          <w:u w:val="single"/>
        </w:rPr>
      </w:pPr>
    </w:p>
    <w:p w14:paraId="021D6C98" w14:textId="77777777" w:rsidR="00C21B61" w:rsidRDefault="00C21B61">
      <w:pPr>
        <w:rPr>
          <w:u w:val="single"/>
        </w:rPr>
      </w:pPr>
    </w:p>
    <w:p w14:paraId="3DDBB439" w14:textId="77777777" w:rsidR="00C21B61" w:rsidRDefault="00C21B61">
      <w:pPr>
        <w:rPr>
          <w:u w:val="single"/>
        </w:rPr>
      </w:pPr>
    </w:p>
    <w:p w14:paraId="309DC09B" w14:textId="77777777" w:rsidR="00C21B61" w:rsidRDefault="00C21B61">
      <w:pPr>
        <w:rPr>
          <w:u w:val="single"/>
        </w:rPr>
      </w:pPr>
    </w:p>
    <w:p w14:paraId="2EF2D93E" w14:textId="77777777" w:rsidR="00C21B61" w:rsidRDefault="00C21B61">
      <w:pPr>
        <w:rPr>
          <w:u w:val="single"/>
        </w:rPr>
      </w:pPr>
    </w:p>
    <w:p w14:paraId="3584FEAF" w14:textId="77777777" w:rsidR="00C21B61" w:rsidRDefault="00C21B61">
      <w:pPr>
        <w:rPr>
          <w:u w:val="single"/>
        </w:rPr>
      </w:pPr>
    </w:p>
    <w:p w14:paraId="4A2B4D46" w14:textId="77777777" w:rsidR="00C21B61" w:rsidRDefault="00C21B61">
      <w:pPr>
        <w:rPr>
          <w:u w:val="single"/>
        </w:rPr>
      </w:pPr>
    </w:p>
    <w:p w14:paraId="7A405E21" w14:textId="77777777" w:rsidR="00C21B61" w:rsidRDefault="00C21B61">
      <w:pPr>
        <w:rPr>
          <w:u w:val="single"/>
        </w:rPr>
      </w:pPr>
    </w:p>
    <w:p w14:paraId="126800D1" w14:textId="77777777" w:rsidR="00C21B61" w:rsidRDefault="00C21B61">
      <w:pPr>
        <w:rPr>
          <w:u w:val="single"/>
        </w:rPr>
      </w:pPr>
    </w:p>
    <w:p w14:paraId="3AF409E6" w14:textId="77777777" w:rsidR="00C21B61" w:rsidRDefault="00C21B61">
      <w:pPr>
        <w:rPr>
          <w:u w:val="single"/>
        </w:rPr>
      </w:pPr>
    </w:p>
    <w:p w14:paraId="3F2C8A55" w14:textId="77777777" w:rsidR="00C21B61" w:rsidRDefault="00C21B61">
      <w:pPr>
        <w:rPr>
          <w:u w:val="single"/>
        </w:rPr>
      </w:pPr>
    </w:p>
    <w:p w14:paraId="2AC3A730" w14:textId="77777777" w:rsidR="00C21B61" w:rsidRDefault="00C21B61">
      <w:pPr>
        <w:rPr>
          <w:u w:val="single"/>
        </w:rPr>
      </w:pPr>
    </w:p>
    <w:p w14:paraId="2EF19AC7" w14:textId="77777777" w:rsidR="00C21B61" w:rsidRDefault="00C21B61">
      <w:pPr>
        <w:rPr>
          <w:u w:val="single"/>
        </w:rPr>
      </w:pPr>
    </w:p>
    <w:p w14:paraId="05CBA2EE" w14:textId="77777777" w:rsidR="00C21B61" w:rsidRDefault="00C21B61">
      <w:pPr>
        <w:rPr>
          <w:u w:val="single"/>
        </w:rPr>
      </w:pPr>
    </w:p>
    <w:p w14:paraId="703647BE" w14:textId="77777777" w:rsidR="00C21B61" w:rsidRDefault="00C21B61">
      <w:pPr>
        <w:rPr>
          <w:u w:val="single"/>
        </w:rPr>
      </w:pPr>
    </w:p>
    <w:p w14:paraId="6D6B4892" w14:textId="77777777" w:rsidR="00C21B61" w:rsidRDefault="00C21B61">
      <w:pPr>
        <w:rPr>
          <w:u w:val="single"/>
        </w:rPr>
      </w:pPr>
    </w:p>
    <w:p w14:paraId="47CBEF51" w14:textId="77777777" w:rsidR="00C21B61" w:rsidRDefault="00C21B61">
      <w:pPr>
        <w:rPr>
          <w:u w:val="single"/>
        </w:rPr>
      </w:pPr>
    </w:p>
    <w:p w14:paraId="75A8CE04" w14:textId="77777777" w:rsidR="00C21B61" w:rsidRDefault="00C21B61">
      <w:pPr>
        <w:rPr>
          <w:u w:val="single"/>
        </w:rPr>
      </w:pPr>
    </w:p>
    <w:p w14:paraId="67F45641" w14:textId="77777777" w:rsidR="00C21B61" w:rsidRDefault="00C21B61">
      <w:pPr>
        <w:rPr>
          <w:u w:val="single"/>
        </w:rPr>
      </w:pPr>
    </w:p>
    <w:p w14:paraId="7FC2A1AB" w14:textId="77777777" w:rsidR="00C21B61" w:rsidRPr="00C21B61" w:rsidRDefault="00C21B61">
      <w:pPr>
        <w:rPr>
          <w:rFonts w:ascii="Arial" w:hAnsi="Arial" w:cs="Arial"/>
          <w:b/>
          <w:bCs/>
          <w:u w:val="single"/>
        </w:rPr>
      </w:pPr>
      <w:r w:rsidRPr="00C21B61">
        <w:rPr>
          <w:rFonts w:ascii="Arial" w:hAnsi="Arial" w:cs="Arial"/>
          <w:b/>
          <w:bCs/>
          <w:u w:val="single"/>
        </w:rPr>
        <w:t xml:space="preserve">References </w:t>
      </w:r>
    </w:p>
    <w:p w14:paraId="5CCA1BFC" w14:textId="77777777" w:rsidR="000B007F" w:rsidRPr="000B007F" w:rsidRDefault="000B007F" w:rsidP="000B007F">
      <w:pPr>
        <w:spacing w:after="0" w:line="360" w:lineRule="auto"/>
        <w:ind w:left="720" w:hanging="720"/>
        <w:rPr>
          <w:rFonts w:ascii="Times New Roman" w:hAnsi="Times New Roman" w:cs="Times New Roman"/>
          <w:sz w:val="24"/>
          <w:szCs w:val="24"/>
        </w:rPr>
      </w:pPr>
      <w:r w:rsidRPr="000B007F">
        <w:rPr>
          <w:rFonts w:ascii="Times New Roman" w:hAnsi="Times New Roman" w:cs="Times New Roman"/>
          <w:sz w:val="24"/>
          <w:szCs w:val="24"/>
        </w:rPr>
        <w:t>Abel-Smith, B., &amp; Townsend, P. (1965). ‘The Poor and the Poorest’</w:t>
      </w:r>
      <w:r w:rsidRPr="000B007F">
        <w:rPr>
          <w:rFonts w:ascii="Times New Roman" w:hAnsi="Times New Roman" w:cs="Times New Roman"/>
          <w:i/>
          <w:sz w:val="24"/>
          <w:szCs w:val="24"/>
        </w:rPr>
        <w:t>.</w:t>
      </w:r>
      <w:r w:rsidRPr="000B007F">
        <w:rPr>
          <w:rFonts w:ascii="Times New Roman" w:hAnsi="Times New Roman" w:cs="Times New Roman"/>
          <w:sz w:val="24"/>
          <w:szCs w:val="24"/>
        </w:rPr>
        <w:t xml:space="preserve"> London: G Bell and Sons Ltd.</w:t>
      </w:r>
    </w:p>
    <w:p w14:paraId="50A068B7" w14:textId="77777777" w:rsidR="000B007F" w:rsidRPr="000B007F" w:rsidRDefault="000B007F" w:rsidP="000B007F">
      <w:pPr>
        <w:spacing w:after="0" w:line="360" w:lineRule="auto"/>
        <w:ind w:left="720" w:hanging="720"/>
        <w:rPr>
          <w:rFonts w:ascii="Times New Roman" w:hAnsi="Times New Roman" w:cs="Times New Roman"/>
          <w:sz w:val="24"/>
          <w:szCs w:val="24"/>
        </w:rPr>
      </w:pPr>
      <w:proofErr w:type="spellStart"/>
      <w:r w:rsidRPr="000B007F">
        <w:rPr>
          <w:rFonts w:ascii="Times New Roman" w:hAnsi="Times New Roman" w:cs="Times New Roman"/>
          <w:sz w:val="24"/>
          <w:szCs w:val="24"/>
        </w:rPr>
        <w:t>Alcock</w:t>
      </w:r>
      <w:proofErr w:type="spellEnd"/>
      <w:r w:rsidRPr="000B007F">
        <w:rPr>
          <w:rFonts w:ascii="Times New Roman" w:hAnsi="Times New Roman" w:cs="Times New Roman"/>
          <w:sz w:val="24"/>
          <w:szCs w:val="24"/>
        </w:rPr>
        <w:t xml:space="preserve">, P. (2006). </w:t>
      </w:r>
      <w:r w:rsidRPr="000B007F">
        <w:rPr>
          <w:rFonts w:ascii="Times New Roman" w:hAnsi="Times New Roman" w:cs="Times New Roman"/>
          <w:i/>
          <w:sz w:val="24"/>
          <w:szCs w:val="24"/>
        </w:rPr>
        <w:t>Understanding Poverty</w:t>
      </w:r>
      <w:r w:rsidRPr="000B007F">
        <w:rPr>
          <w:rFonts w:ascii="Times New Roman" w:hAnsi="Times New Roman" w:cs="Times New Roman"/>
          <w:sz w:val="24"/>
          <w:szCs w:val="24"/>
        </w:rPr>
        <w:t>. Basingstoke: Palgrave Macmillan.</w:t>
      </w:r>
    </w:p>
    <w:p w14:paraId="34DE09FA" w14:textId="77777777" w:rsidR="000B007F" w:rsidRPr="000B007F" w:rsidRDefault="000B007F" w:rsidP="000B007F">
      <w:pPr>
        <w:spacing w:after="0" w:line="360" w:lineRule="auto"/>
        <w:ind w:left="720" w:hanging="720"/>
        <w:rPr>
          <w:rFonts w:ascii="Times New Roman" w:hAnsi="Times New Roman" w:cs="Times New Roman"/>
          <w:sz w:val="24"/>
          <w:szCs w:val="24"/>
        </w:rPr>
      </w:pPr>
      <w:r w:rsidRPr="000B007F">
        <w:rPr>
          <w:rFonts w:ascii="Times New Roman" w:hAnsi="Times New Roman" w:cs="Times New Roman"/>
          <w:sz w:val="24"/>
          <w:szCs w:val="24"/>
        </w:rPr>
        <w:t xml:space="preserve">Booth, C. (1897). </w:t>
      </w:r>
      <w:r w:rsidRPr="000B007F">
        <w:rPr>
          <w:rFonts w:ascii="Times New Roman" w:hAnsi="Times New Roman" w:cs="Times New Roman"/>
          <w:i/>
          <w:sz w:val="24"/>
          <w:szCs w:val="24"/>
        </w:rPr>
        <w:t>Life and Labour of the People in London, Ix: Comparisons, Survey and Conclusions</w:t>
      </w:r>
      <w:r w:rsidRPr="000B007F">
        <w:rPr>
          <w:rFonts w:ascii="Times New Roman" w:hAnsi="Times New Roman" w:cs="Times New Roman"/>
          <w:sz w:val="24"/>
          <w:szCs w:val="24"/>
        </w:rPr>
        <w:t>. Macmillan and Company. London.</w:t>
      </w:r>
    </w:p>
    <w:p w14:paraId="453178F6" w14:textId="77777777" w:rsidR="000B007F" w:rsidRPr="000B007F" w:rsidRDefault="000B007F" w:rsidP="000B007F">
      <w:pPr>
        <w:spacing w:after="0" w:line="360" w:lineRule="auto"/>
        <w:ind w:left="720" w:hanging="720"/>
        <w:rPr>
          <w:rFonts w:ascii="Times New Roman" w:hAnsi="Times New Roman" w:cs="Times New Roman"/>
          <w:sz w:val="24"/>
          <w:szCs w:val="24"/>
        </w:rPr>
      </w:pPr>
      <w:r w:rsidRPr="000B007F">
        <w:rPr>
          <w:rFonts w:ascii="Times New Roman" w:hAnsi="Times New Roman" w:cs="Times New Roman"/>
          <w:sz w:val="24"/>
          <w:szCs w:val="24"/>
        </w:rPr>
        <w:t>Gillie, A. (1996). ‘The Origin of the Poverty Line’, The Economic History Review, 49(4), pp. 715–730.</w:t>
      </w:r>
    </w:p>
    <w:p w14:paraId="15FA579A" w14:textId="77777777" w:rsidR="000B007F" w:rsidRPr="000B007F" w:rsidRDefault="000B007F" w:rsidP="000B007F">
      <w:pPr>
        <w:spacing w:after="0" w:line="360" w:lineRule="auto"/>
        <w:ind w:left="720" w:hanging="720"/>
        <w:rPr>
          <w:rFonts w:ascii="Times New Roman" w:hAnsi="Times New Roman" w:cs="Times New Roman"/>
          <w:sz w:val="24"/>
          <w:szCs w:val="24"/>
        </w:rPr>
      </w:pPr>
      <w:proofErr w:type="spellStart"/>
      <w:r w:rsidRPr="000B007F">
        <w:rPr>
          <w:rFonts w:ascii="Times New Roman" w:hAnsi="Times New Roman" w:cs="Times New Roman"/>
          <w:sz w:val="24"/>
          <w:szCs w:val="24"/>
        </w:rPr>
        <w:t>Glennerster</w:t>
      </w:r>
      <w:proofErr w:type="spellEnd"/>
      <w:r w:rsidRPr="000B007F">
        <w:rPr>
          <w:rFonts w:ascii="Times New Roman" w:hAnsi="Times New Roman" w:cs="Times New Roman"/>
          <w:sz w:val="24"/>
          <w:szCs w:val="24"/>
        </w:rPr>
        <w:t xml:space="preserve">, H. (2004). ‘The Context for Rowntree’s Contribution’. In H. </w:t>
      </w:r>
      <w:proofErr w:type="spellStart"/>
      <w:r w:rsidRPr="000B007F">
        <w:rPr>
          <w:rFonts w:ascii="Times New Roman" w:hAnsi="Times New Roman" w:cs="Times New Roman"/>
          <w:sz w:val="24"/>
          <w:szCs w:val="24"/>
        </w:rPr>
        <w:t>Glennerster</w:t>
      </w:r>
      <w:proofErr w:type="spellEnd"/>
      <w:r w:rsidRPr="000B007F">
        <w:rPr>
          <w:rFonts w:ascii="Times New Roman" w:hAnsi="Times New Roman" w:cs="Times New Roman"/>
          <w:sz w:val="24"/>
          <w:szCs w:val="24"/>
        </w:rPr>
        <w:t xml:space="preserve">, J. Hills, D. </w:t>
      </w:r>
      <w:proofErr w:type="spellStart"/>
      <w:r w:rsidRPr="000B007F">
        <w:rPr>
          <w:rFonts w:ascii="Times New Roman" w:hAnsi="Times New Roman" w:cs="Times New Roman"/>
          <w:sz w:val="24"/>
          <w:szCs w:val="24"/>
        </w:rPr>
        <w:t>Piachaud</w:t>
      </w:r>
      <w:proofErr w:type="spellEnd"/>
      <w:r w:rsidRPr="000B007F">
        <w:rPr>
          <w:rFonts w:ascii="Times New Roman" w:hAnsi="Times New Roman" w:cs="Times New Roman"/>
          <w:sz w:val="24"/>
          <w:szCs w:val="24"/>
        </w:rPr>
        <w:t xml:space="preserve">, &amp; J. Webb (Eds.), (2004) </w:t>
      </w:r>
      <w:r w:rsidRPr="000B007F">
        <w:rPr>
          <w:rFonts w:ascii="Times New Roman" w:hAnsi="Times New Roman" w:cs="Times New Roman"/>
          <w:i/>
          <w:sz w:val="24"/>
          <w:szCs w:val="24"/>
        </w:rPr>
        <w:t>One Hundred Years of Poverty and Policy</w:t>
      </w:r>
      <w:r w:rsidRPr="000B007F">
        <w:rPr>
          <w:rFonts w:ascii="Times New Roman" w:hAnsi="Times New Roman" w:cs="Times New Roman"/>
          <w:sz w:val="24"/>
          <w:szCs w:val="24"/>
        </w:rPr>
        <w:t>. York: Joseph Rowntree Foundation.</w:t>
      </w:r>
    </w:p>
    <w:p w14:paraId="3FFF6771" w14:textId="77777777" w:rsidR="000B007F" w:rsidRPr="000B007F" w:rsidRDefault="000B007F" w:rsidP="000B007F">
      <w:pPr>
        <w:spacing w:after="0" w:line="360" w:lineRule="auto"/>
        <w:ind w:left="720" w:hanging="720"/>
        <w:rPr>
          <w:rFonts w:ascii="Times New Roman" w:hAnsi="Times New Roman" w:cs="Times New Roman"/>
          <w:sz w:val="24"/>
          <w:szCs w:val="24"/>
        </w:rPr>
      </w:pPr>
      <w:r w:rsidRPr="000B007F">
        <w:rPr>
          <w:rFonts w:ascii="Times New Roman" w:hAnsi="Times New Roman" w:cs="Times New Roman"/>
          <w:sz w:val="24"/>
          <w:szCs w:val="24"/>
        </w:rPr>
        <w:t xml:space="preserve">Hills, J. (2004). </w:t>
      </w:r>
      <w:r w:rsidRPr="000B007F">
        <w:rPr>
          <w:rFonts w:ascii="Times New Roman" w:hAnsi="Times New Roman" w:cs="Times New Roman"/>
          <w:i/>
          <w:sz w:val="24"/>
          <w:szCs w:val="24"/>
        </w:rPr>
        <w:t>Inequality and the State</w:t>
      </w:r>
      <w:r w:rsidRPr="000B007F">
        <w:rPr>
          <w:rFonts w:ascii="Times New Roman" w:hAnsi="Times New Roman" w:cs="Times New Roman"/>
          <w:sz w:val="24"/>
          <w:szCs w:val="24"/>
        </w:rPr>
        <w:t>; Oxford University Press. Oxford.</w:t>
      </w:r>
    </w:p>
    <w:p w14:paraId="4430323E" w14:textId="77777777" w:rsidR="000B007F" w:rsidRPr="000B007F" w:rsidRDefault="000B007F" w:rsidP="000B007F">
      <w:pPr>
        <w:spacing w:after="0" w:line="360" w:lineRule="auto"/>
        <w:ind w:left="720" w:hanging="720"/>
        <w:rPr>
          <w:rFonts w:ascii="Times New Roman" w:hAnsi="Times New Roman" w:cs="Times New Roman"/>
          <w:sz w:val="24"/>
          <w:szCs w:val="24"/>
        </w:rPr>
      </w:pPr>
      <w:r w:rsidRPr="000B007F">
        <w:rPr>
          <w:rFonts w:ascii="Times New Roman" w:hAnsi="Times New Roman" w:cs="Times New Roman"/>
          <w:sz w:val="24"/>
          <w:szCs w:val="24"/>
        </w:rPr>
        <w:t xml:space="preserve">Lister, R. (2004). </w:t>
      </w:r>
      <w:r w:rsidRPr="000B007F">
        <w:rPr>
          <w:rFonts w:ascii="Times New Roman" w:hAnsi="Times New Roman" w:cs="Times New Roman"/>
          <w:i/>
          <w:sz w:val="24"/>
          <w:szCs w:val="24"/>
        </w:rPr>
        <w:t>Poverty</w:t>
      </w:r>
      <w:r w:rsidRPr="000B007F">
        <w:rPr>
          <w:rFonts w:ascii="Times New Roman" w:hAnsi="Times New Roman" w:cs="Times New Roman"/>
          <w:sz w:val="24"/>
          <w:szCs w:val="24"/>
        </w:rPr>
        <w:t xml:space="preserve">. Cambridge: Polity Press. </w:t>
      </w:r>
    </w:p>
    <w:p w14:paraId="08044659" w14:textId="77777777" w:rsidR="000B007F" w:rsidRPr="000B007F" w:rsidRDefault="000B007F" w:rsidP="000B007F">
      <w:pPr>
        <w:spacing w:after="0" w:line="360" w:lineRule="auto"/>
        <w:ind w:left="720" w:hanging="720"/>
        <w:rPr>
          <w:rFonts w:ascii="Times New Roman" w:hAnsi="Times New Roman" w:cs="Times New Roman"/>
          <w:sz w:val="24"/>
          <w:szCs w:val="24"/>
        </w:rPr>
      </w:pPr>
      <w:proofErr w:type="spellStart"/>
      <w:r w:rsidRPr="000B007F">
        <w:rPr>
          <w:rFonts w:ascii="Times New Roman" w:hAnsi="Times New Roman" w:cs="Times New Roman"/>
          <w:sz w:val="24"/>
          <w:szCs w:val="24"/>
        </w:rPr>
        <w:t>Niemietz</w:t>
      </w:r>
      <w:proofErr w:type="spellEnd"/>
      <w:r w:rsidRPr="000B007F">
        <w:rPr>
          <w:rFonts w:ascii="Times New Roman" w:hAnsi="Times New Roman" w:cs="Times New Roman"/>
          <w:sz w:val="24"/>
          <w:szCs w:val="24"/>
        </w:rPr>
        <w:t>, K. (2011). ‘A New Understanding of Poverty’; London: The Institute of Economic Affairs.</w:t>
      </w:r>
    </w:p>
    <w:p w14:paraId="270B854C" w14:textId="77777777" w:rsidR="000B007F" w:rsidRPr="000B007F" w:rsidRDefault="000B007F" w:rsidP="000B007F">
      <w:pPr>
        <w:spacing w:after="0" w:line="360" w:lineRule="auto"/>
        <w:ind w:left="720" w:hanging="720"/>
        <w:rPr>
          <w:rFonts w:ascii="Times New Roman" w:hAnsi="Times New Roman" w:cs="Times New Roman"/>
          <w:sz w:val="24"/>
          <w:szCs w:val="24"/>
        </w:rPr>
      </w:pPr>
      <w:r w:rsidRPr="000B007F">
        <w:rPr>
          <w:rFonts w:ascii="Times New Roman" w:hAnsi="Times New Roman" w:cs="Times New Roman"/>
          <w:sz w:val="24"/>
          <w:szCs w:val="24"/>
        </w:rPr>
        <w:t xml:space="preserve">Rowntree, B. S. (1901). </w:t>
      </w:r>
      <w:r w:rsidRPr="000B007F">
        <w:rPr>
          <w:rFonts w:ascii="Times New Roman" w:hAnsi="Times New Roman" w:cs="Times New Roman"/>
          <w:i/>
          <w:sz w:val="24"/>
          <w:szCs w:val="24"/>
        </w:rPr>
        <w:t>Poverty: A Study of Town Life</w:t>
      </w:r>
      <w:r w:rsidRPr="000B007F">
        <w:rPr>
          <w:rFonts w:ascii="Times New Roman" w:hAnsi="Times New Roman" w:cs="Times New Roman"/>
          <w:sz w:val="24"/>
          <w:szCs w:val="24"/>
        </w:rPr>
        <w:t>. London: Macmillan.</w:t>
      </w:r>
    </w:p>
    <w:p w14:paraId="00057A99" w14:textId="77777777" w:rsidR="000B007F" w:rsidRPr="000B007F" w:rsidRDefault="000B007F" w:rsidP="000B007F">
      <w:pPr>
        <w:spacing w:after="0" w:line="360" w:lineRule="auto"/>
        <w:ind w:left="720" w:hanging="720"/>
        <w:rPr>
          <w:rFonts w:ascii="Times New Roman" w:hAnsi="Times New Roman" w:cs="Times New Roman"/>
          <w:sz w:val="24"/>
          <w:szCs w:val="24"/>
        </w:rPr>
      </w:pPr>
      <w:r w:rsidRPr="000B007F">
        <w:rPr>
          <w:rFonts w:ascii="Times New Roman" w:hAnsi="Times New Roman" w:cs="Times New Roman"/>
          <w:sz w:val="24"/>
          <w:szCs w:val="24"/>
        </w:rPr>
        <w:t xml:space="preserve">Townsend, P. (1979). </w:t>
      </w:r>
      <w:r w:rsidRPr="000B007F">
        <w:rPr>
          <w:rFonts w:ascii="Times New Roman" w:hAnsi="Times New Roman" w:cs="Times New Roman"/>
          <w:i/>
          <w:sz w:val="24"/>
          <w:szCs w:val="24"/>
        </w:rPr>
        <w:t>Poverty in the United Kingdom</w:t>
      </w:r>
      <w:r w:rsidRPr="000B007F">
        <w:rPr>
          <w:rFonts w:ascii="Times New Roman" w:hAnsi="Times New Roman" w:cs="Times New Roman"/>
          <w:sz w:val="24"/>
          <w:szCs w:val="24"/>
        </w:rPr>
        <w:t>. Berkeley: University of California Press.</w:t>
      </w:r>
    </w:p>
    <w:p w14:paraId="6D3CE5B8" w14:textId="77777777" w:rsidR="000B007F" w:rsidRPr="000B007F" w:rsidRDefault="000B007F" w:rsidP="000B007F">
      <w:pPr>
        <w:spacing w:after="0" w:line="360" w:lineRule="auto"/>
        <w:ind w:left="720" w:hanging="720"/>
        <w:rPr>
          <w:rFonts w:ascii="Times New Roman" w:hAnsi="Times New Roman" w:cs="Times New Roman"/>
          <w:sz w:val="24"/>
          <w:szCs w:val="24"/>
        </w:rPr>
      </w:pPr>
      <w:r w:rsidRPr="000B007F">
        <w:rPr>
          <w:rFonts w:ascii="Times New Roman" w:hAnsi="Times New Roman" w:cs="Times New Roman"/>
          <w:sz w:val="24"/>
          <w:szCs w:val="24"/>
        </w:rPr>
        <w:t xml:space="preserve">Townsend, P. (1987). </w:t>
      </w:r>
      <w:r w:rsidRPr="000B007F">
        <w:rPr>
          <w:rFonts w:ascii="Times New Roman" w:hAnsi="Times New Roman" w:cs="Times New Roman"/>
          <w:i/>
          <w:sz w:val="24"/>
          <w:szCs w:val="24"/>
        </w:rPr>
        <w:t>Deprivation</w:t>
      </w:r>
      <w:r w:rsidRPr="000B007F">
        <w:rPr>
          <w:rFonts w:ascii="Times New Roman" w:hAnsi="Times New Roman" w:cs="Times New Roman"/>
          <w:sz w:val="24"/>
          <w:szCs w:val="24"/>
        </w:rPr>
        <w:t>, Journal of Social Policy, 15(2), pp. 125–146.</w:t>
      </w:r>
    </w:p>
    <w:p w14:paraId="5445AF24" w14:textId="77777777" w:rsidR="000B007F" w:rsidRPr="000B007F" w:rsidRDefault="000B007F" w:rsidP="000B007F">
      <w:pPr>
        <w:spacing w:after="0" w:line="360" w:lineRule="auto"/>
        <w:ind w:left="720" w:hanging="720"/>
        <w:rPr>
          <w:rFonts w:ascii="Times New Roman" w:hAnsi="Times New Roman" w:cs="Times New Roman"/>
          <w:sz w:val="24"/>
          <w:szCs w:val="24"/>
        </w:rPr>
      </w:pPr>
      <w:proofErr w:type="spellStart"/>
      <w:r w:rsidRPr="000B007F">
        <w:rPr>
          <w:rFonts w:ascii="Times New Roman" w:hAnsi="Times New Roman" w:cs="Times New Roman"/>
          <w:sz w:val="24"/>
          <w:szCs w:val="24"/>
        </w:rPr>
        <w:t>Veit</w:t>
      </w:r>
      <w:proofErr w:type="spellEnd"/>
      <w:r w:rsidRPr="000B007F">
        <w:rPr>
          <w:rFonts w:ascii="Times New Roman" w:hAnsi="Times New Roman" w:cs="Times New Roman"/>
          <w:sz w:val="24"/>
          <w:szCs w:val="24"/>
        </w:rPr>
        <w:t>-Wilson, J. (1986). ‘Paradigms of Poverty: A Rehabilitation of B S Rowntree’, Journal of Social Policy, 15(1), pp. 69–99.</w:t>
      </w:r>
    </w:p>
    <w:p w14:paraId="5757FA84" w14:textId="01102C2B" w:rsidR="0046182D" w:rsidRPr="000B007F" w:rsidRDefault="000B007F" w:rsidP="000B007F">
      <w:pPr>
        <w:rPr>
          <w:rFonts w:ascii="Times New Roman" w:hAnsi="Times New Roman" w:cs="Times New Roman"/>
          <w:sz w:val="24"/>
          <w:szCs w:val="24"/>
        </w:rPr>
      </w:pPr>
      <w:r w:rsidRPr="000B007F">
        <w:rPr>
          <w:rFonts w:ascii="Times New Roman" w:hAnsi="Times New Roman" w:cs="Times New Roman"/>
          <w:sz w:val="24"/>
          <w:szCs w:val="24"/>
        </w:rPr>
        <w:br w:type="page"/>
      </w:r>
    </w:p>
    <w:p w14:paraId="335B8D37" w14:textId="49DDA78C" w:rsidR="008B6893" w:rsidRDefault="008B6893" w:rsidP="000B007F">
      <w:pPr>
        <w:rPr>
          <w:rFonts w:ascii="Arial" w:hAnsi="Arial" w:cs="Arial"/>
          <w:color w:val="FF0000"/>
          <w:sz w:val="24"/>
          <w:szCs w:val="24"/>
          <w:u w:val="single"/>
        </w:rPr>
      </w:pPr>
      <w:r w:rsidRPr="008B6893">
        <w:rPr>
          <w:rFonts w:ascii="Arial" w:hAnsi="Arial" w:cs="Arial"/>
          <w:b/>
          <w:color w:val="FF0000"/>
          <w:sz w:val="24"/>
          <w:szCs w:val="24"/>
          <w:u w:val="single"/>
        </w:rPr>
        <w:lastRenderedPageBreak/>
        <w:t>Part 2</w:t>
      </w:r>
      <w:r w:rsidRPr="008B6893">
        <w:rPr>
          <w:rFonts w:ascii="Arial" w:hAnsi="Arial" w:cs="Arial"/>
          <w:color w:val="FF0000"/>
          <w:sz w:val="24"/>
          <w:szCs w:val="24"/>
          <w:u w:val="single"/>
        </w:rPr>
        <w:t xml:space="preserve"> – Use the academic article provided to write a 500 words academic piece, correctly referenced and in an appropriate academic style.</w:t>
      </w:r>
    </w:p>
    <w:p w14:paraId="57717150" w14:textId="3614E088" w:rsidR="00F823E5" w:rsidRDefault="00F823E5" w:rsidP="000B007F">
      <w:pPr>
        <w:rPr>
          <w:rFonts w:ascii="Arial" w:hAnsi="Arial" w:cs="Arial"/>
          <w:color w:val="FF0000"/>
          <w:sz w:val="24"/>
          <w:szCs w:val="24"/>
          <w:u w:val="single"/>
        </w:rPr>
      </w:pPr>
    </w:p>
    <w:p w14:paraId="59F68C69" w14:textId="01827D0D" w:rsidR="00F823E5" w:rsidRDefault="00EC5444" w:rsidP="000B007F">
      <w:pPr>
        <w:rPr>
          <w:rFonts w:ascii="Times New Roman" w:hAnsi="Times New Roman" w:cs="Times New Roman"/>
          <w:sz w:val="24"/>
          <w:szCs w:val="24"/>
        </w:rPr>
      </w:pPr>
      <w:r>
        <w:rPr>
          <w:rFonts w:ascii="Times New Roman" w:hAnsi="Times New Roman" w:cs="Times New Roman"/>
          <w:sz w:val="24"/>
          <w:szCs w:val="24"/>
        </w:rPr>
        <w:t xml:space="preserve">Inter- generational housing inequalities, </w:t>
      </w:r>
      <w:r w:rsidR="00F823E5">
        <w:rPr>
          <w:rFonts w:ascii="Times New Roman" w:hAnsi="Times New Roman" w:cs="Times New Roman"/>
          <w:sz w:val="24"/>
          <w:szCs w:val="24"/>
        </w:rPr>
        <w:t>Baby boomers</w:t>
      </w:r>
      <w:r>
        <w:rPr>
          <w:rFonts w:ascii="Times New Roman" w:hAnsi="Times New Roman" w:cs="Times New Roman"/>
          <w:sz w:val="24"/>
          <w:szCs w:val="24"/>
        </w:rPr>
        <w:t>. There is a major difference between those individuals born in the post war period, where they are called the baby boomers and the younger generation of todays day, the millennials. Conflict between the both has caused such chaos that the Baby boomers’ generation are jeopardising the future of todays millennials. This article un</w:t>
      </w:r>
      <w:r w:rsidR="00C111AD">
        <w:rPr>
          <w:rFonts w:ascii="Times New Roman" w:hAnsi="Times New Roman" w:cs="Times New Roman"/>
          <w:sz w:val="24"/>
          <w:szCs w:val="24"/>
        </w:rPr>
        <w:t>tangles</w:t>
      </w:r>
      <w:r>
        <w:rPr>
          <w:rFonts w:ascii="Times New Roman" w:hAnsi="Times New Roman" w:cs="Times New Roman"/>
          <w:sz w:val="24"/>
          <w:szCs w:val="24"/>
        </w:rPr>
        <w:t xml:space="preserve"> the ways in which inter-generational inequalities are inter subjectively understand and how they are perceived. Although younger generations do not resent their parents from this claim but here is such a thing as a diversity between the both. </w:t>
      </w:r>
    </w:p>
    <w:p w14:paraId="10FECE95" w14:textId="4E0B14B4" w:rsidR="00EC5444" w:rsidRPr="00F823E5" w:rsidRDefault="00EC5444" w:rsidP="000B007F">
      <w:pPr>
        <w:rPr>
          <w:rFonts w:ascii="Times New Roman" w:hAnsi="Times New Roman" w:cs="Times New Roman"/>
          <w:sz w:val="24"/>
          <w:szCs w:val="24"/>
        </w:rPr>
      </w:pPr>
      <w:r>
        <w:rPr>
          <w:rFonts w:ascii="Times New Roman" w:hAnsi="Times New Roman" w:cs="Times New Roman"/>
          <w:sz w:val="24"/>
          <w:szCs w:val="24"/>
        </w:rPr>
        <w:t xml:space="preserve">When looking at something as important as the Brexit debate it is clear to see that the generations have been pitted against each other. But interestingly when looking at the </w:t>
      </w:r>
      <w:r w:rsidR="00C111AD">
        <w:rPr>
          <w:rFonts w:ascii="Times New Roman" w:hAnsi="Times New Roman" w:cs="Times New Roman"/>
          <w:sz w:val="24"/>
          <w:szCs w:val="24"/>
        </w:rPr>
        <w:t>Remainers</w:t>
      </w:r>
      <w:r>
        <w:rPr>
          <w:rFonts w:ascii="Times New Roman" w:hAnsi="Times New Roman" w:cs="Times New Roman"/>
          <w:sz w:val="24"/>
          <w:szCs w:val="24"/>
        </w:rPr>
        <w:t xml:space="preserve"> and leavers, nearly three quarters of under 25’s had voted to remain in the EU while </w:t>
      </w:r>
      <w:r w:rsidR="00C111AD">
        <w:rPr>
          <w:rFonts w:ascii="Times New Roman" w:hAnsi="Times New Roman" w:cs="Times New Roman"/>
          <w:sz w:val="24"/>
          <w:szCs w:val="24"/>
        </w:rPr>
        <w:t>most</w:t>
      </w:r>
      <w:r>
        <w:rPr>
          <w:rFonts w:ascii="Times New Roman" w:hAnsi="Times New Roman" w:cs="Times New Roman"/>
          <w:sz w:val="24"/>
          <w:szCs w:val="24"/>
        </w:rPr>
        <w:t xml:space="preserve"> others in soci</w:t>
      </w:r>
      <w:r w:rsidR="00C111AD">
        <w:rPr>
          <w:rFonts w:ascii="Times New Roman" w:hAnsi="Times New Roman" w:cs="Times New Roman"/>
          <w:sz w:val="24"/>
          <w:szCs w:val="24"/>
        </w:rPr>
        <w:t>ety, specifically the over 50’s voted to leave (Moore, 2016). This can lead to eventually family conflicts, where parents and their children do not have the same opinions and it can cause emotional conflict and consequences in some cases.</w:t>
      </w:r>
      <w:bookmarkStart w:id="1" w:name="_GoBack"/>
      <w:bookmarkEnd w:id="1"/>
      <w:r w:rsidR="00C111AD">
        <w:rPr>
          <w:rFonts w:ascii="Times New Roman" w:hAnsi="Times New Roman" w:cs="Times New Roman"/>
          <w:sz w:val="24"/>
          <w:szCs w:val="24"/>
        </w:rPr>
        <w:t xml:space="preserve"> </w:t>
      </w:r>
    </w:p>
    <w:p w14:paraId="360A6197" w14:textId="1F0C7FD4" w:rsidR="008B6893" w:rsidRDefault="008B6893">
      <w:pPr>
        <w:rPr>
          <w:u w:val="single"/>
        </w:rPr>
      </w:pPr>
    </w:p>
    <w:p w14:paraId="3D90B03F" w14:textId="72C63E9F" w:rsidR="00C111AD" w:rsidRDefault="00C111AD">
      <w:pPr>
        <w:rPr>
          <w:u w:val="single"/>
        </w:rPr>
      </w:pPr>
    </w:p>
    <w:p w14:paraId="3A5D3C85" w14:textId="25E77D61" w:rsidR="00C111AD" w:rsidRDefault="00C111AD">
      <w:pPr>
        <w:rPr>
          <w:u w:val="single"/>
        </w:rPr>
      </w:pPr>
    </w:p>
    <w:p w14:paraId="3CC1BB85" w14:textId="6F43A984" w:rsidR="00C111AD" w:rsidRDefault="00C111AD">
      <w:pPr>
        <w:rPr>
          <w:u w:val="single"/>
        </w:rPr>
      </w:pPr>
    </w:p>
    <w:p w14:paraId="11CB22BE" w14:textId="39009B2E" w:rsidR="00C111AD" w:rsidRDefault="00C111AD">
      <w:pPr>
        <w:rPr>
          <w:u w:val="single"/>
        </w:rPr>
      </w:pPr>
    </w:p>
    <w:p w14:paraId="674E0A7A" w14:textId="37F4D133" w:rsidR="00C111AD" w:rsidRDefault="00C111AD">
      <w:pPr>
        <w:rPr>
          <w:u w:val="single"/>
        </w:rPr>
      </w:pPr>
    </w:p>
    <w:p w14:paraId="460A5410" w14:textId="1547CF0B" w:rsidR="00C111AD" w:rsidRDefault="00C111AD">
      <w:pPr>
        <w:rPr>
          <w:u w:val="single"/>
        </w:rPr>
      </w:pPr>
    </w:p>
    <w:p w14:paraId="7EDE9BAE" w14:textId="3D075560" w:rsidR="00C111AD" w:rsidRDefault="00C111AD">
      <w:pPr>
        <w:rPr>
          <w:u w:val="single"/>
        </w:rPr>
      </w:pPr>
    </w:p>
    <w:p w14:paraId="5D6324C1" w14:textId="3F85FAFF" w:rsidR="00C111AD" w:rsidRDefault="00C111AD">
      <w:pPr>
        <w:rPr>
          <w:u w:val="single"/>
        </w:rPr>
      </w:pPr>
    </w:p>
    <w:p w14:paraId="11FADE48" w14:textId="602E3B3C" w:rsidR="00C111AD" w:rsidRDefault="00C111AD">
      <w:pPr>
        <w:rPr>
          <w:u w:val="single"/>
        </w:rPr>
      </w:pPr>
    </w:p>
    <w:p w14:paraId="68A346C9" w14:textId="5ADF6CA0" w:rsidR="00C111AD" w:rsidRDefault="00C111AD">
      <w:pPr>
        <w:rPr>
          <w:u w:val="single"/>
        </w:rPr>
      </w:pPr>
    </w:p>
    <w:p w14:paraId="48572DA3" w14:textId="537E9530" w:rsidR="00C111AD" w:rsidRDefault="00C111AD">
      <w:pPr>
        <w:rPr>
          <w:u w:val="single"/>
        </w:rPr>
      </w:pPr>
    </w:p>
    <w:p w14:paraId="3A2E3D83" w14:textId="1AFA93B9" w:rsidR="00C111AD" w:rsidRDefault="00C111AD">
      <w:pPr>
        <w:rPr>
          <w:u w:val="single"/>
        </w:rPr>
      </w:pPr>
    </w:p>
    <w:p w14:paraId="1A01DE7A" w14:textId="54C09F9F" w:rsidR="00C111AD" w:rsidRDefault="00C111AD">
      <w:pPr>
        <w:rPr>
          <w:u w:val="single"/>
        </w:rPr>
      </w:pPr>
    </w:p>
    <w:p w14:paraId="7CB88487" w14:textId="4DC13337" w:rsidR="00C111AD" w:rsidRDefault="00C111AD">
      <w:pPr>
        <w:rPr>
          <w:u w:val="single"/>
        </w:rPr>
      </w:pPr>
    </w:p>
    <w:p w14:paraId="07D6AEB5" w14:textId="51F9148B" w:rsidR="00C111AD" w:rsidRDefault="00C111AD">
      <w:pPr>
        <w:rPr>
          <w:u w:val="single"/>
        </w:rPr>
      </w:pPr>
    </w:p>
    <w:p w14:paraId="5B95FA93" w14:textId="23BAD0B1" w:rsidR="00C111AD" w:rsidRDefault="00C111AD">
      <w:pPr>
        <w:rPr>
          <w:u w:val="single"/>
        </w:rPr>
      </w:pPr>
    </w:p>
    <w:p w14:paraId="50E4D05F" w14:textId="751A9D95" w:rsidR="00C111AD" w:rsidRDefault="00C111AD">
      <w:pPr>
        <w:rPr>
          <w:u w:val="single"/>
        </w:rPr>
      </w:pPr>
    </w:p>
    <w:p w14:paraId="191C4B80" w14:textId="6D893667" w:rsidR="00C111AD" w:rsidRDefault="00C111AD">
      <w:pPr>
        <w:rPr>
          <w:u w:val="single"/>
        </w:rPr>
      </w:pPr>
    </w:p>
    <w:p w14:paraId="43F90381" w14:textId="43084FE5" w:rsidR="00C111AD" w:rsidRDefault="00C111AD">
      <w:pPr>
        <w:rPr>
          <w:u w:val="single"/>
        </w:rPr>
      </w:pPr>
    </w:p>
    <w:p w14:paraId="30EDCA7A" w14:textId="2D7D6C55" w:rsidR="00C111AD" w:rsidRDefault="00C111AD">
      <w:pPr>
        <w:rPr>
          <w:u w:val="single"/>
        </w:rPr>
      </w:pPr>
    </w:p>
    <w:p w14:paraId="3FB1D3B1" w14:textId="409FFC05" w:rsidR="00C111AD" w:rsidRDefault="00C111AD">
      <w:pPr>
        <w:rPr>
          <w:u w:val="single"/>
        </w:rPr>
      </w:pPr>
      <w:r>
        <w:rPr>
          <w:u w:val="single"/>
        </w:rPr>
        <w:t xml:space="preserve">References </w:t>
      </w:r>
    </w:p>
    <w:p w14:paraId="09E037ED" w14:textId="1FF7811C" w:rsidR="00C111AD" w:rsidRPr="0022479F" w:rsidRDefault="00C111AD">
      <w:pPr>
        <w:rPr>
          <w:u w:val="single"/>
        </w:rPr>
      </w:pPr>
      <w:r>
        <w:t>Moore P (2016) How Britain Voted. Available at: https://yougov.co.uk/news/2016/06/27/howbritain-voted/ (accessed 30 June 2016).</w:t>
      </w:r>
    </w:p>
    <w:sectPr w:rsidR="00C111AD" w:rsidRPr="0022479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6EC32C" w14:textId="77777777" w:rsidR="00EC190F" w:rsidRDefault="00EC190F" w:rsidP="0022479F">
      <w:pPr>
        <w:spacing w:after="0" w:line="240" w:lineRule="auto"/>
      </w:pPr>
      <w:r>
        <w:separator/>
      </w:r>
    </w:p>
  </w:endnote>
  <w:endnote w:type="continuationSeparator" w:id="0">
    <w:p w14:paraId="5594C7F9" w14:textId="77777777" w:rsidR="00EC190F" w:rsidRDefault="00EC190F" w:rsidP="002247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75FE50" w14:textId="77777777" w:rsidR="00EC190F" w:rsidRDefault="00EC190F" w:rsidP="0022479F">
      <w:pPr>
        <w:spacing w:after="0" w:line="240" w:lineRule="auto"/>
      </w:pPr>
      <w:r>
        <w:separator/>
      </w:r>
    </w:p>
  </w:footnote>
  <w:footnote w:type="continuationSeparator" w:id="0">
    <w:p w14:paraId="3AE283A0" w14:textId="77777777" w:rsidR="00EC190F" w:rsidRDefault="00EC190F" w:rsidP="002247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9777C5" w14:textId="77777777" w:rsidR="0022479F" w:rsidRPr="0022479F" w:rsidRDefault="0022479F" w:rsidP="0022479F">
    <w:pPr>
      <w:pStyle w:val="Header"/>
      <w:tabs>
        <w:tab w:val="clear" w:pos="4513"/>
        <w:tab w:val="clear" w:pos="9026"/>
        <w:tab w:val="left" w:pos="6390"/>
      </w:tabs>
      <w:rPr>
        <w:rFonts w:cstheme="minorHAnsi"/>
      </w:rPr>
    </w:pPr>
    <w:r>
      <w:t>Student Number: 1911018</w:t>
    </w:r>
    <w:r>
      <w:tab/>
    </w:r>
    <w:r w:rsidRPr="0022479F">
      <w:rPr>
        <w:rFonts w:cstheme="minorHAnsi"/>
      </w:rPr>
      <w:t>Lecturer: CLH</w:t>
    </w:r>
  </w:p>
  <w:p w14:paraId="09DAB7DB" w14:textId="77777777" w:rsidR="0022479F" w:rsidRPr="0022479F" w:rsidRDefault="0022479F" w:rsidP="0022479F">
    <w:pPr>
      <w:pStyle w:val="Header"/>
      <w:tabs>
        <w:tab w:val="clear" w:pos="4513"/>
        <w:tab w:val="clear" w:pos="9026"/>
        <w:tab w:val="left" w:pos="6390"/>
      </w:tabs>
      <w:rPr>
        <w:rFonts w:cstheme="minorHAnsi"/>
      </w:rPr>
    </w:pPr>
    <w:r w:rsidRPr="0022479F">
      <w:rPr>
        <w:rFonts w:cstheme="minorHAnsi"/>
      </w:rPr>
      <w:t xml:space="preserve">Student name: Megan Thomas </w:t>
    </w:r>
    <w:r w:rsidRPr="0022479F">
      <w:rPr>
        <w:rFonts w:cstheme="minorHAnsi"/>
      </w:rPr>
      <w:tab/>
    </w:r>
    <w:r>
      <w:rPr>
        <w:rFonts w:cstheme="minorHAnsi"/>
      </w:rPr>
      <w:t xml:space="preserve">Module code: </w:t>
    </w:r>
    <w:r w:rsidRPr="0022479F">
      <w:rPr>
        <w:rFonts w:cstheme="minorHAnsi"/>
      </w:rPr>
      <w:t>ECGE4001Q</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3B2437"/>
    <w:multiLevelType w:val="hybridMultilevel"/>
    <w:tmpl w:val="FAE270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479F"/>
    <w:rsid w:val="0002286C"/>
    <w:rsid w:val="00065548"/>
    <w:rsid w:val="000708B7"/>
    <w:rsid w:val="000A2AC2"/>
    <w:rsid w:val="000B007F"/>
    <w:rsid w:val="000B7FA2"/>
    <w:rsid w:val="00133971"/>
    <w:rsid w:val="00190F52"/>
    <w:rsid w:val="001D5659"/>
    <w:rsid w:val="0022479F"/>
    <w:rsid w:val="0026158C"/>
    <w:rsid w:val="002A04BF"/>
    <w:rsid w:val="002B3679"/>
    <w:rsid w:val="0044641E"/>
    <w:rsid w:val="0046182D"/>
    <w:rsid w:val="00477FAC"/>
    <w:rsid w:val="004A4800"/>
    <w:rsid w:val="004B5E29"/>
    <w:rsid w:val="005B0855"/>
    <w:rsid w:val="00625B58"/>
    <w:rsid w:val="006353A8"/>
    <w:rsid w:val="006418D0"/>
    <w:rsid w:val="00650741"/>
    <w:rsid w:val="006A074F"/>
    <w:rsid w:val="006B1A2D"/>
    <w:rsid w:val="00756941"/>
    <w:rsid w:val="00774EEF"/>
    <w:rsid w:val="007835CB"/>
    <w:rsid w:val="007E0464"/>
    <w:rsid w:val="008512D7"/>
    <w:rsid w:val="008A2B5B"/>
    <w:rsid w:val="008A5AC2"/>
    <w:rsid w:val="008B6893"/>
    <w:rsid w:val="00967643"/>
    <w:rsid w:val="00970705"/>
    <w:rsid w:val="0098498D"/>
    <w:rsid w:val="00A60DCC"/>
    <w:rsid w:val="00A63C0A"/>
    <w:rsid w:val="00A63FE3"/>
    <w:rsid w:val="00A81466"/>
    <w:rsid w:val="00B106AF"/>
    <w:rsid w:val="00B117E9"/>
    <w:rsid w:val="00B2212F"/>
    <w:rsid w:val="00B3652B"/>
    <w:rsid w:val="00B8209D"/>
    <w:rsid w:val="00C111AD"/>
    <w:rsid w:val="00C21B61"/>
    <w:rsid w:val="00C279FD"/>
    <w:rsid w:val="00C548F6"/>
    <w:rsid w:val="00CA0D09"/>
    <w:rsid w:val="00CD0CAF"/>
    <w:rsid w:val="00CF585A"/>
    <w:rsid w:val="00CF5999"/>
    <w:rsid w:val="00D038C9"/>
    <w:rsid w:val="00D85C37"/>
    <w:rsid w:val="00DC1FC9"/>
    <w:rsid w:val="00DE3B52"/>
    <w:rsid w:val="00DE74DA"/>
    <w:rsid w:val="00E23E53"/>
    <w:rsid w:val="00E61FA1"/>
    <w:rsid w:val="00E91AB1"/>
    <w:rsid w:val="00EB14A2"/>
    <w:rsid w:val="00EC190F"/>
    <w:rsid w:val="00EC5444"/>
    <w:rsid w:val="00F4743A"/>
    <w:rsid w:val="00F823E5"/>
    <w:rsid w:val="00FC2F1B"/>
    <w:rsid w:val="00FC3B1B"/>
    <w:rsid w:val="00FD42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DD6D5B3"/>
  <w15:chartTrackingRefBased/>
  <w15:docId w15:val="{7650DBAF-0571-41EB-80F6-F87B21BF94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247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479F"/>
  </w:style>
  <w:style w:type="paragraph" w:styleId="Footer">
    <w:name w:val="footer"/>
    <w:basedOn w:val="Normal"/>
    <w:link w:val="FooterChar"/>
    <w:uiPriority w:val="99"/>
    <w:unhideWhenUsed/>
    <w:rsid w:val="002247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479F"/>
  </w:style>
  <w:style w:type="paragraph" w:styleId="NoSpacing">
    <w:name w:val="No Spacing"/>
    <w:uiPriority w:val="1"/>
    <w:qFormat/>
    <w:rsid w:val="0022479F"/>
    <w:pPr>
      <w:spacing w:after="0" w:line="240" w:lineRule="auto"/>
    </w:pPr>
  </w:style>
  <w:style w:type="paragraph" w:styleId="ListParagraph">
    <w:name w:val="List Paragraph"/>
    <w:basedOn w:val="Normal"/>
    <w:uiPriority w:val="34"/>
    <w:qFormat/>
    <w:rsid w:val="00C21B6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8899552">
      <w:bodyDiv w:val="1"/>
      <w:marLeft w:val="0"/>
      <w:marRight w:val="0"/>
      <w:marTop w:val="0"/>
      <w:marBottom w:val="0"/>
      <w:divBdr>
        <w:top w:val="none" w:sz="0" w:space="0" w:color="auto"/>
        <w:left w:val="none" w:sz="0" w:space="0" w:color="auto"/>
        <w:bottom w:val="none" w:sz="0" w:space="0" w:color="auto"/>
        <w:right w:val="none" w:sz="0" w:space="0" w:color="auto"/>
      </w:divBdr>
    </w:div>
    <w:div w:id="1342123634">
      <w:bodyDiv w:val="1"/>
      <w:marLeft w:val="0"/>
      <w:marRight w:val="0"/>
      <w:marTop w:val="0"/>
      <w:marBottom w:val="0"/>
      <w:divBdr>
        <w:top w:val="none" w:sz="0" w:space="0" w:color="auto"/>
        <w:left w:val="none" w:sz="0" w:space="0" w:color="auto"/>
        <w:bottom w:val="none" w:sz="0" w:space="0" w:color="auto"/>
        <w:right w:val="none" w:sz="0" w:space="0" w:color="auto"/>
      </w:divBdr>
    </w:div>
    <w:div w:id="1830171367">
      <w:bodyDiv w:val="1"/>
      <w:marLeft w:val="0"/>
      <w:marRight w:val="0"/>
      <w:marTop w:val="0"/>
      <w:marBottom w:val="0"/>
      <w:divBdr>
        <w:top w:val="none" w:sz="0" w:space="0" w:color="auto"/>
        <w:left w:val="none" w:sz="0" w:space="0" w:color="auto"/>
        <w:bottom w:val="none" w:sz="0" w:space="0" w:color="auto"/>
        <w:right w:val="none" w:sz="0" w:space="0" w:color="auto"/>
      </w:divBdr>
    </w:div>
    <w:div w:id="20803239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1452</Words>
  <Characters>8280</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Thomas</dc:creator>
  <cp:keywords/>
  <dc:description/>
  <cp:lastModifiedBy>Megan Thomas</cp:lastModifiedBy>
  <cp:revision>2</cp:revision>
  <dcterms:created xsi:type="dcterms:W3CDTF">2019-12-13T23:54:00Z</dcterms:created>
  <dcterms:modified xsi:type="dcterms:W3CDTF">2019-12-13T23:54:00Z</dcterms:modified>
</cp:coreProperties>
</file>