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E1771A1">
      <w:bookmarkStart w:name="_GoBack" w:id="0"/>
      <w:bookmarkEnd w:id="0"/>
      <w:r w:rsidR="1A139144">
        <w:rPr/>
        <w:t>Angharad Abbott</w:t>
      </w:r>
    </w:p>
    <w:p w:rsidR="1A139144" w:rsidP="570D2380" w:rsidRDefault="1A139144" w14:paraId="3B632400" w14:textId="3A4F347C">
      <w:pPr>
        <w:pStyle w:val="Normal"/>
      </w:pPr>
      <w:r w:rsidR="1A139144">
        <w:rPr/>
        <w:t>2219680</w:t>
      </w:r>
    </w:p>
    <w:p w:rsidR="1A139144" w:rsidP="570D2380" w:rsidRDefault="1A139144" w14:paraId="2D674CB0" w14:textId="29E44C5E">
      <w:pPr>
        <w:pStyle w:val="Normal"/>
        <w:jc w:val="center"/>
      </w:pPr>
      <w:r w:rsidR="1A139144">
        <w:rPr/>
        <w:t xml:space="preserve">Explore and evaluate the use of body worn cameras in </w:t>
      </w:r>
      <w:bookmarkStart w:name="_Int_8EriJgMX" w:id="543932438"/>
      <w:r w:rsidR="1A139144">
        <w:rPr/>
        <w:t>evidence based</w:t>
      </w:r>
      <w:bookmarkEnd w:id="543932438"/>
      <w:r w:rsidR="1A139144">
        <w:rPr/>
        <w:t xml:space="preserve"> policing.</w:t>
      </w:r>
    </w:p>
    <w:p w:rsidR="75B4B371" w:rsidP="570D2380" w:rsidRDefault="75B4B371" w14:paraId="10C5E8CD" w14:textId="3F7AA018">
      <w:pPr>
        <w:pStyle w:val="Normal"/>
        <w:jc w:val="left"/>
      </w:pPr>
      <w:bookmarkStart w:name="_Int_tTnD9Q6R" w:id="594463982"/>
      <w:r w:rsidR="75B4B371">
        <w:rPr/>
        <w:t>In order to</w:t>
      </w:r>
      <w:bookmarkEnd w:id="594463982"/>
      <w:r w:rsidR="75B4B371">
        <w:rPr/>
        <w:t xml:space="preserve"> inform and question policing policies, practices, and judgements, the best available evidence must be employed. Anyone who works in law en</w:t>
      </w:r>
      <w:r w:rsidR="21AA0799">
        <w:rPr/>
        <w:t xml:space="preserve">forcement </w:t>
      </w:r>
      <w:bookmarkStart w:name="_Int_7ZtFdBPe" w:id="479227397"/>
      <w:r w:rsidR="28124C5F">
        <w:rPr/>
        <w:t>are</w:t>
      </w:r>
      <w:r w:rsidR="21AA0799">
        <w:rPr/>
        <w:t xml:space="preserve"> able to</w:t>
      </w:r>
      <w:bookmarkEnd w:id="479227397"/>
      <w:r w:rsidR="21AA0799">
        <w:rPr/>
        <w:t xml:space="preserve"> use an evidence based policing </w:t>
      </w:r>
      <w:r w:rsidR="3AC1DD69">
        <w:rPr/>
        <w:t>strategy</w:t>
      </w:r>
      <w:r w:rsidR="21AA0799">
        <w:rPr/>
        <w:t xml:space="preserve">. </w:t>
      </w:r>
      <w:bookmarkStart w:name="_Int_R8ShSJ0F" w:id="986393246"/>
      <w:r w:rsidR="2FAFEDAA">
        <w:rPr/>
        <w:t xml:space="preserve">It can be supported </w:t>
      </w:r>
      <w:r w:rsidR="3616840E">
        <w:rPr/>
        <w:t>by collaboration with academics and other partners.</w:t>
      </w:r>
      <w:bookmarkEnd w:id="986393246"/>
      <w:r w:rsidR="3616840E">
        <w:rPr/>
        <w:t xml:space="preserve"> </w:t>
      </w:r>
      <w:r w:rsidR="4764A0E6">
        <w:rPr/>
        <w:t xml:space="preserve">The best accessible evidence will employ </w:t>
      </w:r>
      <w:r w:rsidR="7744A930">
        <w:rPr/>
        <w:t>relevant</w:t>
      </w:r>
      <w:r w:rsidR="4764A0E6">
        <w:rPr/>
        <w:t xml:space="preserve"> research techniques and </w:t>
      </w:r>
      <w:r w:rsidR="26B7137F">
        <w:rPr/>
        <w:t xml:space="preserve">sources for the query in question. If other evidence </w:t>
      </w:r>
      <w:r w:rsidR="0F9C4B21">
        <w:rPr/>
        <w:t>has been collected</w:t>
      </w:r>
      <w:r w:rsidR="26B7137F">
        <w:rPr/>
        <w:t xml:space="preserve"> and documented carefully and transpare</w:t>
      </w:r>
      <w:r w:rsidR="3E47D4E5">
        <w:rPr/>
        <w:t xml:space="preserve">ntly in situations when there is little to no official study, </w:t>
      </w:r>
      <w:r w:rsidR="2E7779EE">
        <w:rPr/>
        <w:t xml:space="preserve">it may </w:t>
      </w:r>
      <w:bookmarkStart w:name="_Int_aBIKBdA9" w:id="1185905268"/>
      <w:r w:rsidR="2E7779EE">
        <w:rPr/>
        <w:t xml:space="preserve">be considered </w:t>
      </w:r>
      <w:r w:rsidR="3376072D">
        <w:rPr/>
        <w:t>to be</w:t>
      </w:r>
      <w:bookmarkEnd w:id="1185905268"/>
      <w:r w:rsidR="3376072D">
        <w:rPr/>
        <w:t xml:space="preserve"> the best available. </w:t>
      </w:r>
      <w:r w:rsidR="7C1CF837">
        <w:rPr/>
        <w:t>(</w:t>
      </w:r>
      <w:r w:rsidR="66B73190">
        <w:rPr/>
        <w:t>College</w:t>
      </w:r>
      <w:r w:rsidR="7C1CF837">
        <w:rPr/>
        <w:t xml:space="preserve"> of policing, 2023). </w:t>
      </w:r>
      <w:r w:rsidR="3376072D">
        <w:rPr/>
        <w:t>Within this essay I wil</w:t>
      </w:r>
      <w:r w:rsidR="65D1F1B8">
        <w:rPr/>
        <w:t xml:space="preserve">l define and discuss the core ideas of </w:t>
      </w:r>
      <w:r w:rsidR="1EB6FDF3">
        <w:rPr/>
        <w:t>evidence-based</w:t>
      </w:r>
      <w:r w:rsidR="1E104086">
        <w:rPr/>
        <w:t xml:space="preserve"> policing, explor</w:t>
      </w:r>
      <w:r w:rsidR="2ACF3434">
        <w:rPr/>
        <w:t xml:space="preserve">ing </w:t>
      </w:r>
      <w:r w:rsidR="1E104086">
        <w:rPr/>
        <w:t>the criminological theories which underpin</w:t>
      </w:r>
      <w:r w:rsidR="75471B03">
        <w:rPr/>
        <w:t xml:space="preserve"> its use. I will explain body worn video cameras and </w:t>
      </w:r>
      <w:r w:rsidR="54998D9C">
        <w:rPr/>
        <w:t xml:space="preserve">the purpose of their use in </w:t>
      </w:r>
      <w:r w:rsidR="450DBD82">
        <w:rPr/>
        <w:t>evidence-based</w:t>
      </w:r>
      <w:r w:rsidR="54998D9C">
        <w:rPr/>
        <w:t xml:space="preserve"> policing </w:t>
      </w:r>
      <w:r w:rsidR="2E099BF3">
        <w:rPr/>
        <w:t>and discussing the strengths, weaknesses and ethical limitations of body worn cameras</w:t>
      </w:r>
      <w:r w:rsidR="24ECCFF2">
        <w:rPr/>
        <w:t xml:space="preserve"> whilst evaluating the use of their evidence </w:t>
      </w:r>
      <w:bookmarkStart w:name="_Int_tQPw2YsE" w:id="1909463109"/>
      <w:r w:rsidR="7BB8F66C">
        <w:rPr/>
        <w:t>in regard to</w:t>
      </w:r>
      <w:bookmarkEnd w:id="1909463109"/>
      <w:r w:rsidR="24ECCFF2">
        <w:rPr/>
        <w:t xml:space="preserve"> street crime and anti-social behaviour.</w:t>
      </w:r>
    </w:p>
    <w:p w:rsidR="726F0B97" w:rsidP="570D2380" w:rsidRDefault="726F0B97" w14:paraId="60BCAC16" w14:textId="44C6293A">
      <w:pPr>
        <w:pStyle w:val="Normal"/>
        <w:jc w:val="left"/>
      </w:pPr>
      <w:r w:rsidR="726F0B97">
        <w:rPr/>
        <w:t xml:space="preserve">The concept of </w:t>
      </w:r>
      <w:r w:rsidR="60B57FEC">
        <w:rPr/>
        <w:t>evidence-based</w:t>
      </w:r>
      <w:r w:rsidR="726F0B97">
        <w:rPr/>
        <w:t xml:space="preserve"> policing simply says that police practices should be based upon scientific evidence about what w</w:t>
      </w:r>
      <w:r w:rsidR="51C17E30">
        <w:rPr/>
        <w:t xml:space="preserve">orks best (Sherman, 1998). </w:t>
      </w:r>
      <w:r w:rsidR="02D64851">
        <w:rPr/>
        <w:t xml:space="preserve">Using thorough scientific research to direct the creation and execution of police practises, policies, and initiatives is one of the fundamental principles of evidence-based policing. Using objective facts and analysis to guide decisions about how to best prevent crime, maintain order, and enhance public safety is emphasised in this strategy. </w:t>
      </w:r>
      <w:r w:rsidR="4128C311">
        <w:rPr/>
        <w:t>Evidence-based policing promotes the use of research techniques to assess the influence of policing operations on crime and disorder while also bridging the gap between research and practises that have been shown to be beneficial through empirical research.</w:t>
      </w:r>
      <w:r w:rsidR="65ED04D6">
        <w:rPr/>
        <w:t xml:space="preserve"> (Coffey, 2020). </w:t>
      </w:r>
    </w:p>
    <w:p w:rsidR="2A89DF64" w:rsidP="570D2380" w:rsidRDefault="2A89DF64" w14:paraId="19B3A0A1" w14:textId="7F5B20CC">
      <w:pPr>
        <w:pStyle w:val="Normal"/>
        <w:jc w:val="left"/>
      </w:pPr>
      <w:r w:rsidR="2A89DF64">
        <w:rPr/>
        <w:t xml:space="preserve">Evidence-based policing is informed by a range of criminological theories that help explain the cause of crime and </w:t>
      </w:r>
      <w:r w:rsidR="2A89DF64">
        <w:rPr/>
        <w:t>identi</w:t>
      </w:r>
      <w:r w:rsidR="09DC51FD">
        <w:rPr/>
        <w:t>fy</w:t>
      </w:r>
      <w:r w:rsidR="09DC51FD">
        <w:rPr/>
        <w:t xml:space="preserve"> effective </w:t>
      </w:r>
      <w:r w:rsidR="598E4B84">
        <w:rPr/>
        <w:t>strategies</w:t>
      </w:r>
      <w:r w:rsidR="09DC51FD">
        <w:rPr/>
        <w:t xml:space="preserve"> for preventing and reducing it. Some of the key theories that underpin </w:t>
      </w:r>
      <w:r w:rsidR="73149628">
        <w:rPr/>
        <w:t>evidence-based</w:t>
      </w:r>
      <w:r w:rsidR="09DC51FD">
        <w:rPr/>
        <w:t xml:space="preserve"> policing </w:t>
      </w:r>
      <w:r w:rsidR="7BDE559F">
        <w:rPr/>
        <w:t xml:space="preserve">are: </w:t>
      </w:r>
      <w:r w:rsidR="73401888">
        <w:rPr/>
        <w:t xml:space="preserve">1. </w:t>
      </w:r>
      <w:r w:rsidR="101BFD0E">
        <w:rPr/>
        <w:t>Rational choice theory</w:t>
      </w:r>
      <w:r w:rsidR="05E77732">
        <w:rPr/>
        <w:t>. This theory suggests that people analyse the probable risks and rewards of their choices and base their judgements on a cost-benefit analysis. By raising the perceived costs of illegal activities, rational choice theory can be utilised to better understand criminal behaviour and create deterrent methods.</w:t>
      </w:r>
      <w:r w:rsidR="52928B21">
        <w:rPr/>
        <w:t xml:space="preserve"> (Cornish, </w:t>
      </w:r>
      <w:r w:rsidR="0BC70302">
        <w:rPr/>
        <w:t>2017</w:t>
      </w:r>
      <w:r w:rsidR="52928B21">
        <w:rPr/>
        <w:t>)</w:t>
      </w:r>
      <w:r w:rsidR="31E4FDBA">
        <w:rPr/>
        <w:t xml:space="preserve"> 2. </w:t>
      </w:r>
      <w:r w:rsidR="6119750D">
        <w:rPr/>
        <w:t xml:space="preserve">Community Policing theory. </w:t>
      </w:r>
      <w:r w:rsidR="69767928">
        <w:rPr/>
        <w:t>To</w:t>
      </w:r>
      <w:r w:rsidR="59141A3A">
        <w:rPr/>
        <w:t xml:space="preserve"> prevent and reduce crime, this approach emphasises the value of partnerships and cooperation between law enforcement and members of the community. Building trust and collaboration between law enforcement and the community people is a goal of community policing techniques, which also </w:t>
      </w:r>
      <w:r w:rsidR="59141A3A">
        <w:rPr/>
        <w:t>seek</w:t>
      </w:r>
      <w:r w:rsidR="59141A3A">
        <w:rPr/>
        <w:t xml:space="preserve"> to encourage a shared obligation to uphold public safety. </w:t>
      </w:r>
      <w:r w:rsidR="43B12BC3">
        <w:rPr/>
        <w:t>(Goldstein, 1977)</w:t>
      </w:r>
      <w:r w:rsidR="10D83F74">
        <w:rPr/>
        <w:t xml:space="preserve"> 3. </w:t>
      </w:r>
      <w:r w:rsidR="53AFEECB">
        <w:rPr/>
        <w:t xml:space="preserve">Social learning theory. </w:t>
      </w:r>
      <w:r w:rsidR="533B2CD2">
        <w:rPr/>
        <w:t>According to this notion, people pick up new skills through watching others and imitating their actions. The social learning theory can be utilised to comprehend how criminal behaviour develops and how it might be stopped by providing supportive social environments and positive role models.</w:t>
      </w:r>
      <w:r w:rsidR="2ACC1FD8">
        <w:rPr/>
        <w:t>(</w:t>
      </w:r>
      <w:r w:rsidR="2ACC1FD8">
        <w:rPr/>
        <w:t>McLeoed</w:t>
      </w:r>
      <w:r w:rsidR="2ACC1FD8">
        <w:rPr/>
        <w:t>, 2023)</w:t>
      </w:r>
      <w:r w:rsidR="4D623F6A">
        <w:rPr/>
        <w:t xml:space="preserve"> In general, evidence-based policing utilises a variety of criminological theories to create strategies and tactics that are supported by empirical data and customised to the unique requirements and situations of the communities they serve.</w:t>
      </w:r>
    </w:p>
    <w:p w:rsidR="71EEEEA4" w:rsidP="570D2380" w:rsidRDefault="71EEEEA4" w14:paraId="67A97343" w14:textId="1162ADFC">
      <w:pPr>
        <w:pStyle w:val="Normal"/>
        <w:jc w:val="left"/>
      </w:pPr>
      <w:r w:rsidR="71EEEEA4">
        <w:rPr/>
        <w:t xml:space="preserve">Police officers can record their contacts with members of the public by wearing small, portable cameras on their bodies. Body worn cameras are typically made to record audio and video of police-citizen interactions and can be fixed to an officer's uniform or equipment, such as a helmet or chest harness. </w:t>
      </w:r>
      <w:r w:rsidR="43146164">
        <w:rPr/>
        <w:t xml:space="preserve">The idea behind the use of body worn cameras in evidence-based policing is that they can increase transparency and credibility in interactions between law enforcement and the </w:t>
      </w:r>
      <w:bookmarkStart w:name="_Int_0up9x7b4" w:id="1426675263"/>
      <w:r w:rsidR="43146164">
        <w:rPr/>
        <w:t>general public</w:t>
      </w:r>
      <w:bookmarkEnd w:id="1426675263"/>
      <w:r w:rsidR="43146164">
        <w:rPr/>
        <w:t xml:space="preserve">, as well as foster a stronger sense of trust between the two. Additionally, body worn cameras can be a useful piece of evidence </w:t>
      </w:r>
      <w:r w:rsidR="59688F0C">
        <w:rPr/>
        <w:t xml:space="preserve">as the camera acts as an </w:t>
      </w:r>
      <w:r w:rsidR="7A3BD8EB">
        <w:rPr/>
        <w:t>independent</w:t>
      </w:r>
      <w:r w:rsidR="59688F0C">
        <w:rPr/>
        <w:t xml:space="preserve"> witness. </w:t>
      </w:r>
      <w:r w:rsidR="5FCF2570">
        <w:rPr/>
        <w:t>(</w:t>
      </w:r>
      <w:r w:rsidR="3091B531">
        <w:rPr/>
        <w:t>Met</w:t>
      </w:r>
      <w:r w:rsidR="64B10F22">
        <w:rPr/>
        <w:t xml:space="preserve"> police) </w:t>
      </w:r>
      <w:r w:rsidR="47F9D7A8">
        <w:rPr/>
        <w:t xml:space="preserve">There are many strengths to wearing body worn cameras such as: </w:t>
      </w:r>
      <w:r w:rsidR="0DA87F0F">
        <w:rPr/>
        <w:t>Out of the 30 studies, 22 report actions taken in response to complaints about the police. When compared to the control groups without body worn cameras, there was a significant reduction of 16.6% in those wearing them</w:t>
      </w:r>
      <w:r w:rsidR="0D717F55">
        <w:rPr/>
        <w:t xml:space="preserve"> (college of policing, 2021).</w:t>
      </w:r>
      <w:r w:rsidR="5AA968B2">
        <w:rPr/>
        <w:t xml:space="preserve"> </w:t>
      </w:r>
      <w:r w:rsidR="67087BB7">
        <w:rPr/>
        <w:t xml:space="preserve">Another strength </w:t>
      </w:r>
      <w:bookmarkStart w:name="_Int_JeCmtJvw" w:id="1252793750"/>
      <w:r w:rsidR="67087BB7">
        <w:rPr/>
        <w:t>despite the fact that</w:t>
      </w:r>
      <w:bookmarkEnd w:id="1252793750"/>
      <w:r w:rsidR="67087BB7">
        <w:rPr/>
        <w:t xml:space="preserve"> mounted police cameras </w:t>
      </w:r>
      <w:r w:rsidR="67087BB7">
        <w:rPr/>
        <w:t>can</w:t>
      </w:r>
      <w:r w:rsidR="4CCDD02A">
        <w:rPr/>
        <w:t xml:space="preserve"> not </w:t>
      </w:r>
      <w:r w:rsidR="67087BB7">
        <w:rPr/>
        <w:t xml:space="preserve">record every detail an officer </w:t>
      </w:r>
      <w:r w:rsidR="67087BB7">
        <w:rPr/>
        <w:t>observes</w:t>
      </w:r>
      <w:r w:rsidR="67087BB7">
        <w:rPr/>
        <w:t xml:space="preserve">, the footage from these cameras can </w:t>
      </w:r>
      <w:bookmarkStart w:name="_Int_7R6Y1baf" w:id="1113321322"/>
      <w:r w:rsidR="67087BB7">
        <w:rPr/>
        <w:t>greatly improve</w:t>
      </w:r>
      <w:bookmarkEnd w:id="1113321322"/>
      <w:r w:rsidR="67087BB7">
        <w:rPr/>
        <w:t xml:space="preserve"> our understanding of an incident. Juries may find it challenging to </w:t>
      </w:r>
      <w:r w:rsidR="67087BB7">
        <w:rPr/>
        <w:t>comprehend</w:t>
      </w:r>
      <w:r w:rsidR="67087BB7">
        <w:rPr/>
        <w:t xml:space="preserve"> or interpret police reports, particularly in complex situations. Many of those uncertainties are eliminated by video evidence. </w:t>
      </w:r>
      <w:r w:rsidR="2879D3CE">
        <w:rPr/>
        <w:t>People behave better when they are aware that they are being watched, which is another advantage.</w:t>
      </w:r>
      <w:r w:rsidR="2879D3CE">
        <w:rPr/>
        <w:t xml:space="preserve"> Additionally, people who are aware that they are being filmed are less likely to behave aggressively because the video </w:t>
      </w:r>
      <w:r w:rsidR="2879D3CE">
        <w:rPr/>
        <w:t>eliminates</w:t>
      </w:r>
      <w:r w:rsidR="2879D3CE">
        <w:rPr/>
        <w:t xml:space="preserve"> any chance for them to defend their actions.</w:t>
      </w:r>
      <w:r w:rsidR="6F901174">
        <w:rPr/>
        <w:t xml:space="preserve"> A positive for the officer wearing the body warn cameras is that they are </w:t>
      </w:r>
      <w:bookmarkStart w:name="_Int_eEx80wVg" w:id="2130422563"/>
      <w:r w:rsidR="6F901174">
        <w:rPr/>
        <w:t>relatively unobtrusive</w:t>
      </w:r>
      <w:bookmarkEnd w:id="2130422563"/>
      <w:r w:rsidR="6F901174">
        <w:rPr/>
        <w:t>, the cameras are small and lightweight and can be mounted in a variety of locations on an officer's body</w:t>
      </w:r>
      <w:r w:rsidR="672E7F3F">
        <w:rPr/>
        <w:t xml:space="preserve"> (Erstad, 2016).</w:t>
      </w:r>
      <w:r w:rsidR="2504B192">
        <w:rPr/>
        <w:t xml:space="preserve"> While body cameras have advantages, they also have drawbacks, such as privacy issues. Body-worn cameras can record private or sensitive information about people, including their names, whereabouts, and conversations. These are worries about how this data is kept, accessed, and used as well as the possibility that it will be abused or leaked.</w:t>
      </w:r>
      <w:r w:rsidR="6274897A">
        <w:rPr/>
        <w:t xml:space="preserve"> (B</w:t>
      </w:r>
      <w:r w:rsidR="3F0FB709">
        <w:rPr/>
        <w:t xml:space="preserve">ureau of justice </w:t>
      </w:r>
      <w:r w:rsidR="3F0FB709">
        <w:rPr/>
        <w:t>assistance</w:t>
      </w:r>
      <w:r w:rsidR="3F0FB709">
        <w:rPr/>
        <w:t>, 2015).</w:t>
      </w:r>
      <w:r w:rsidR="66372572">
        <w:rPr/>
        <w:t xml:space="preserve"> </w:t>
      </w:r>
      <w:r w:rsidR="19FAB84A">
        <w:rPr/>
        <w:t xml:space="preserve">Concerns have also been raised related to the potential impact of body cameras on police-community interactions. The </w:t>
      </w:r>
      <w:r w:rsidR="19FAB84A">
        <w:rPr/>
        <w:t>perception</w:t>
      </w:r>
      <w:r w:rsidR="19FAB84A">
        <w:rPr/>
        <w:t xml:space="preserve"> that certain people's privacy is being infringed or that they are unfairly being watched could weaken community support for the police. This can make it more challenging for police personnel to carry out their duties successfully and preserve public order. </w:t>
      </w:r>
      <w:r w:rsidR="4AD8B66E">
        <w:rPr/>
        <w:t>While body worn cameras can encourage police officers to act more professionally and use less force, there are concerns that they may also have unintended consequences. The impact on police behaviour is also questioned. For instance, some officers can become overly guarded or reluctant to act out of concern that their deeds will be scrutinised, which might impair their capacity to do their duties successfully</w:t>
      </w:r>
      <w:r w:rsidR="6BE78CBB">
        <w:rPr/>
        <w:t xml:space="preserve"> (white, 2014).</w:t>
      </w:r>
      <w:r w:rsidR="72846573">
        <w:rPr/>
        <w:t xml:space="preserve"> </w:t>
      </w:r>
      <w:r w:rsidR="3FDC7232">
        <w:rPr/>
        <w:t xml:space="preserve"> </w:t>
      </w:r>
      <w:r w:rsidR="09985F0D">
        <w:rPr/>
        <w:t xml:space="preserve">The use of body cameras by police personnel is subject to </w:t>
      </w:r>
      <w:bookmarkStart w:name="_Int_Mp5ghUdQ" w:id="2127996864"/>
      <w:r w:rsidR="09985F0D">
        <w:rPr/>
        <w:t>a number of</w:t>
      </w:r>
      <w:bookmarkEnd w:id="2127996864"/>
      <w:r w:rsidR="09985F0D">
        <w:rPr/>
        <w:t xml:space="preserve"> ethical restrictions. Some of these restrictions are as follows:</w:t>
      </w:r>
      <w:r w:rsidR="7FB47858">
        <w:rPr/>
        <w:t xml:space="preserve"> Consent,</w:t>
      </w:r>
      <w:r w:rsidR="09985F0D">
        <w:rPr/>
        <w:t xml:space="preserve"> </w:t>
      </w:r>
      <w:r w:rsidR="53CB49A0">
        <w:rPr/>
        <w:t xml:space="preserve">body worn cameras may be filming people who </w:t>
      </w:r>
      <w:r w:rsidR="6D7B5D91">
        <w:rPr/>
        <w:t>have not</w:t>
      </w:r>
      <w:r w:rsidR="53CB49A0">
        <w:rPr/>
        <w:t xml:space="preserve"> given their explicit agreement to be filmed, which raises legal and ethical issues concerning the use of such recordings.</w:t>
      </w:r>
      <w:r w:rsidR="7F49B1C5">
        <w:rPr/>
        <w:t xml:space="preserve"> </w:t>
      </w:r>
      <w:r w:rsidR="30FFCBFD">
        <w:rPr/>
        <w:t xml:space="preserve">Transparency and accountability. </w:t>
      </w:r>
      <w:bookmarkStart w:name="_Int_FfRKRJLD" w:id="898904136"/>
      <w:r w:rsidR="7F49B1C5">
        <w:rPr/>
        <w:t>Despite the fact that</w:t>
      </w:r>
      <w:bookmarkEnd w:id="898904136"/>
      <w:r w:rsidR="7F49B1C5">
        <w:rPr/>
        <w:t xml:space="preserve"> using body worn cameras can improve accountability and openness in police encounters, there are worries that they may not always be used properly or consistently, and that the public may not always have access to the material. </w:t>
      </w:r>
      <w:r w:rsidR="7AD2DB3D">
        <w:rPr/>
        <w:t xml:space="preserve">Data security. </w:t>
      </w:r>
      <w:r w:rsidR="6D955B52">
        <w:rPr/>
        <w:t xml:space="preserve">Body worn cameras </w:t>
      </w:r>
      <w:r w:rsidR="6D955B52">
        <w:rPr/>
        <w:t>frequently</w:t>
      </w:r>
      <w:r w:rsidR="6D955B52">
        <w:rPr/>
        <w:t xml:space="preserve"> capture sensitive material that may </w:t>
      </w:r>
      <w:r w:rsidR="6D955B52">
        <w:rPr/>
        <w:t>contain</w:t>
      </w:r>
      <w:r w:rsidR="6D955B52">
        <w:rPr/>
        <w:t xml:space="preserve"> personally </w:t>
      </w:r>
      <w:r w:rsidR="6D955B52">
        <w:rPr/>
        <w:t>identifying</w:t>
      </w:r>
      <w:r w:rsidR="6D955B52">
        <w:rPr/>
        <w:t xml:space="preserve"> information, which raises questions about how such data should be stored, accessed, and secured. </w:t>
      </w:r>
      <w:r w:rsidR="4CE7CDEB">
        <w:rPr/>
        <w:t xml:space="preserve">Through cautious policies and procedures around the use and storage of body camera footage, it is crucial to address these ethical </w:t>
      </w:r>
      <w:r w:rsidR="1EEB4A17">
        <w:rPr/>
        <w:t>constraints. (</w:t>
      </w:r>
      <w:r w:rsidR="058ABB88">
        <w:rPr/>
        <w:t>Lum, 2020).</w:t>
      </w:r>
    </w:p>
    <w:p w:rsidR="6E5549B8" w:rsidP="570D2380" w:rsidRDefault="6E5549B8" w14:paraId="2240388E" w14:textId="17D878ED">
      <w:pPr>
        <w:pStyle w:val="Normal"/>
        <w:jc w:val="left"/>
      </w:pPr>
      <w:r w:rsidR="6E5549B8">
        <w:rPr/>
        <w:t>In recent years, the practise of police personnel wearing body cameras has grown in popularity as a means of fostering police accountability, openness, and community trust. The use of body worn cameras in combating antisocial behaviour and street crime is one such use. While some studies have found that wearing a camera on your body can help to reduce these problems, other studies have found conflicting results or no real difference. These conclusions will assess the data supporting the use of body-worn cameras to combat street crime and anti-social behaviour.</w:t>
      </w:r>
      <w:r w:rsidR="72DF32E9">
        <w:rPr/>
        <w:t xml:space="preserve"> The randomised controlled trial carried out by Ariel, Farrar, and Sutherland in Rialto, California, has showed promising findings </w:t>
      </w:r>
      <w:r w:rsidR="72DF32E9">
        <w:rPr/>
        <w:t>regarding</w:t>
      </w:r>
      <w:r w:rsidR="72DF32E9">
        <w:rPr/>
        <w:t xml:space="preserve"> the use of body worn cameras in reducing antisocial behaviour and street crime. According to the report, occurrences involving the use of force, complaints against police, and crime and disturbance. The findings are more trustworthy and valid because the study was rigorously conducted and had a randomised controlled design. The study also discovered that the advantages of body worn cameras went beyond just lowering crime and disruption, but also enhanced police-community ties. </w:t>
      </w:r>
      <w:r w:rsidR="4507952A">
        <w:rPr/>
        <w:t xml:space="preserve">(Ariel, 2014). </w:t>
      </w:r>
      <w:r w:rsidR="1902A265">
        <w:rPr/>
        <w:t xml:space="preserve">However, not all studies have discovered the same outcomes. In a meta-analysis of studies on body worn cameras, Lum et al. discovered that there was no appreciable difference between the use of force events, citizen complaints, and crime in Las Vegas. The authors </w:t>
      </w:r>
      <w:r w:rsidR="1902A265">
        <w:rPr/>
        <w:t>speculate</w:t>
      </w:r>
      <w:r w:rsidR="1902A265">
        <w:rPr/>
        <w:t xml:space="preserve"> that the conflicting outcomes may be related to the various implementation strategies of body worn cameras and their limited influence on both law enforcement and civilian </w:t>
      </w:r>
      <w:r w:rsidR="2A6F7198">
        <w:rPr/>
        <w:t>behaviour</w:t>
      </w:r>
      <w:r w:rsidR="1902A265">
        <w:rPr/>
        <w:t>. (Lum, 2019)</w:t>
      </w:r>
      <w:r w:rsidR="70DC822E">
        <w:rPr/>
        <w:t xml:space="preserve"> Another study by Welsh and Farrington performed a meta-analysis of studies on the impacts of public surveillance on crime and disorder, including body worn cameras, and discovered that while the overall impact of public surveillance was modest, it made a significant dent in lowering anti-social behaviour and street crime. The study emphasises the need for more investigation into the effects of body worn cameras on </w:t>
      </w:r>
      <w:bookmarkStart w:name="_Int_pAYaGaeR" w:id="1767296490"/>
      <w:r w:rsidR="70DC822E">
        <w:rPr/>
        <w:t>particular populations</w:t>
      </w:r>
      <w:bookmarkEnd w:id="1767296490"/>
      <w:r w:rsidR="70DC822E">
        <w:rPr/>
        <w:t xml:space="preserve"> and types of </w:t>
      </w:r>
      <w:r w:rsidR="480A61DF">
        <w:rPr/>
        <w:t>crimes. (</w:t>
      </w:r>
      <w:r w:rsidR="70DC822E">
        <w:rPr/>
        <w:t xml:space="preserve">Welsh, 2019). </w:t>
      </w:r>
      <w:r w:rsidR="0A66C5BC">
        <w:rPr/>
        <w:t xml:space="preserve">It is necessary to </w:t>
      </w:r>
      <w:bookmarkStart w:name="_Int_z3iIhdWV" w:id="1172071818"/>
      <w:r w:rsidR="0A66C5BC">
        <w:rPr/>
        <w:t>take into account</w:t>
      </w:r>
      <w:bookmarkEnd w:id="1172071818"/>
      <w:r w:rsidR="0A66C5BC">
        <w:rPr/>
        <w:t xml:space="preserve"> the limitations of the studies when assessing the use of evidence from body worn cameras in relation to anti-social behaviour and street crime. Many of the studies were carried out </w:t>
      </w:r>
      <w:bookmarkStart w:name="_Int_uYGzeOfL" w:id="990597573"/>
      <w:r w:rsidR="0A66C5BC">
        <w:rPr/>
        <w:t>in particular settings</w:t>
      </w:r>
      <w:bookmarkEnd w:id="990597573"/>
      <w:r w:rsidR="0A66C5BC">
        <w:rPr/>
        <w:t xml:space="preserve">, so they might not </w:t>
      </w:r>
      <w:r w:rsidR="0A66C5BC">
        <w:rPr/>
        <w:t>be applicable</w:t>
      </w:r>
      <w:r w:rsidR="0A66C5BC">
        <w:rPr/>
        <w:t xml:space="preserve"> to other places or populations. Additionally, the way body worn cameras are used can differ significantly between </w:t>
      </w:r>
      <w:bookmarkStart w:name="_Int_Q3633McA" w:id="1147037184"/>
      <w:r w:rsidR="0A66C5BC">
        <w:rPr/>
        <w:t>jurisdictions</w:t>
      </w:r>
      <w:bookmarkEnd w:id="1147037184"/>
      <w:r w:rsidR="0A66C5BC">
        <w:rPr/>
        <w:t xml:space="preserve">, which can affect how well they work to stop antisocial behaviour and street crime. </w:t>
      </w:r>
      <w:bookmarkStart w:name="_Int_qrmgqaPD" w:id="667899139"/>
      <w:r w:rsidR="0A66C5BC">
        <w:rPr/>
        <w:t>In order to</w:t>
      </w:r>
      <w:bookmarkEnd w:id="667899139"/>
      <w:r w:rsidR="0A66C5BC">
        <w:rPr/>
        <w:t xml:space="preserve"> </w:t>
      </w:r>
      <w:r w:rsidR="0A66C5BC">
        <w:rPr/>
        <w:t>determine</w:t>
      </w:r>
      <w:r w:rsidR="0A66C5BC">
        <w:rPr/>
        <w:t xml:space="preserve"> the </w:t>
      </w:r>
      <w:r w:rsidR="0A66C5BC">
        <w:rPr/>
        <w:t>optimal</w:t>
      </w:r>
      <w:r w:rsidR="0A66C5BC">
        <w:rPr/>
        <w:t xml:space="preserve"> methods for integrating body worn cameras in police departments, </w:t>
      </w:r>
      <w:r w:rsidR="0A66C5BC">
        <w:rPr/>
        <w:t>additional</w:t>
      </w:r>
      <w:r w:rsidR="0A66C5BC">
        <w:rPr/>
        <w:t xml:space="preserve"> research is </w:t>
      </w:r>
      <w:r w:rsidR="0A66C5BC">
        <w:rPr/>
        <w:t>required</w:t>
      </w:r>
      <w:r w:rsidR="0A66C5BC">
        <w:rPr/>
        <w:t xml:space="preserve"> to look at how they affect various groups and forms of crime.</w:t>
      </w:r>
      <w:r w:rsidR="666C5A46">
        <w:rPr/>
        <w:t xml:space="preserve"> </w:t>
      </w:r>
      <w:r w:rsidR="6B56EDE9">
        <w:rPr/>
        <w:t>In conclusion, there is conflicting evidence about the effectiveness of body worn cameras in reducing anti-social behaviour and street crime, with some studies indicating positive outcomes and others indicating no appreciable change. The studies' shortcomings, such as their inconsistent implementation and the context's uniqueness, point to the necessity for more study on the efficiency of body worn cameras in reducing antisocial conduct and street crime.</w:t>
      </w:r>
    </w:p>
    <w:p w:rsidR="570D2380" w:rsidP="570D2380" w:rsidRDefault="570D2380" w14:paraId="3FFD6962" w14:textId="78C0D620">
      <w:pPr>
        <w:pStyle w:val="Normal"/>
        <w:jc w:val="left"/>
      </w:pPr>
    </w:p>
    <w:p w:rsidR="570D2380" w:rsidP="570D2380" w:rsidRDefault="570D2380" w14:paraId="07B8BE8A" w14:textId="08DBD4D6">
      <w:pPr>
        <w:pStyle w:val="Normal"/>
        <w:jc w:val="left"/>
      </w:pPr>
    </w:p>
    <w:p w:rsidR="570D2380" w:rsidP="570D2380" w:rsidRDefault="570D2380" w14:paraId="231AF69B" w14:textId="4581E73A">
      <w:pPr>
        <w:pStyle w:val="Normal"/>
        <w:jc w:val="left"/>
      </w:pPr>
    </w:p>
    <w:p w:rsidR="570D2380" w:rsidP="570D2380" w:rsidRDefault="570D2380" w14:paraId="7B5AE82B" w14:textId="362E200D">
      <w:pPr>
        <w:pStyle w:val="Normal"/>
        <w:jc w:val="left"/>
      </w:pPr>
    </w:p>
    <w:p w:rsidR="570D2380" w:rsidP="570D2380" w:rsidRDefault="570D2380" w14:paraId="0A29672B" w14:textId="33A76EAF">
      <w:pPr>
        <w:pStyle w:val="Normal"/>
        <w:jc w:val="left"/>
      </w:pPr>
    </w:p>
    <w:p w:rsidR="570D2380" w:rsidP="570D2380" w:rsidRDefault="570D2380" w14:paraId="4AE83807" w14:textId="38C325C7">
      <w:pPr>
        <w:pStyle w:val="Normal"/>
        <w:jc w:val="left"/>
      </w:pPr>
    </w:p>
    <w:p w:rsidR="570D2380" w:rsidP="570D2380" w:rsidRDefault="570D2380" w14:paraId="0D34D849" w14:textId="1B35A690">
      <w:pPr>
        <w:pStyle w:val="Normal"/>
        <w:jc w:val="left"/>
      </w:pPr>
    </w:p>
    <w:p w:rsidR="570D2380" w:rsidP="570D2380" w:rsidRDefault="570D2380" w14:paraId="4A089AAB" w14:textId="4588B44F">
      <w:pPr>
        <w:pStyle w:val="Normal"/>
        <w:jc w:val="left"/>
      </w:pPr>
    </w:p>
    <w:p w:rsidR="570D2380" w:rsidP="570D2380" w:rsidRDefault="570D2380" w14:paraId="7CF2B2E4" w14:textId="12F6C11A">
      <w:pPr>
        <w:pStyle w:val="Normal"/>
        <w:jc w:val="left"/>
      </w:pPr>
    </w:p>
    <w:p w:rsidR="570D2380" w:rsidP="570D2380" w:rsidRDefault="570D2380" w14:paraId="5F02391A" w14:textId="5E66B5CB">
      <w:pPr>
        <w:pStyle w:val="Normal"/>
        <w:jc w:val="left"/>
      </w:pPr>
    </w:p>
    <w:p w:rsidR="570D2380" w:rsidP="570D2380" w:rsidRDefault="570D2380" w14:paraId="6D3B9BAD" w14:textId="4F16A31E">
      <w:pPr>
        <w:pStyle w:val="Normal"/>
        <w:jc w:val="left"/>
      </w:pPr>
    </w:p>
    <w:p w:rsidR="570D2380" w:rsidP="570D2380" w:rsidRDefault="570D2380" w14:paraId="76C367AB" w14:textId="30F55010">
      <w:pPr>
        <w:pStyle w:val="Normal"/>
        <w:jc w:val="left"/>
      </w:pPr>
    </w:p>
    <w:p w:rsidR="570D2380" w:rsidP="570D2380" w:rsidRDefault="570D2380" w14:paraId="35DE3CDF" w14:textId="71071B69">
      <w:pPr>
        <w:pStyle w:val="Normal"/>
        <w:jc w:val="left"/>
        <w:rPr>
          <w:b w:val="1"/>
          <w:bCs w:val="1"/>
        </w:rPr>
      </w:pPr>
    </w:p>
    <w:p w:rsidR="254F70AD" w:rsidP="570D2380" w:rsidRDefault="254F70AD" w14:paraId="06591C53" w14:textId="051AADE3">
      <w:pPr>
        <w:pStyle w:val="Normal"/>
        <w:jc w:val="left"/>
      </w:pPr>
      <w:r w:rsidRPr="570D2380" w:rsidR="254F70AD">
        <w:rPr>
          <w:b w:val="1"/>
          <w:bCs w:val="1"/>
        </w:rPr>
        <w:t xml:space="preserve">Bibliogrophy </w:t>
      </w:r>
    </w:p>
    <w:p w:rsidR="254F70AD" w:rsidP="570D2380" w:rsidRDefault="254F70AD" w14:paraId="2F8319FC" w14:textId="65743E63">
      <w:pPr>
        <w:ind w:left="567" w:hanging="567"/>
        <w:jc w:val="left"/>
      </w:pPr>
      <w:r w:rsidRPr="570D2380" w:rsidR="254F70AD">
        <w:rPr>
          <w:rFonts w:ascii="Calibri" w:hAnsi="Calibri" w:eastAsia="Calibri" w:cs="Calibri"/>
          <w:noProof w:val="0"/>
          <w:sz w:val="22"/>
          <w:szCs w:val="22"/>
          <w:lang w:val="en-GB"/>
        </w:rPr>
        <w:t xml:space="preserve">Ariel, B., Farrar, W.A. and Sutherland, A. (2014) “the effect of police body-worn cameras on use of force and citizens' complaints against the police,” </w:t>
      </w:r>
      <w:r w:rsidRPr="570D2380" w:rsidR="254F70AD">
        <w:rPr>
          <w:rFonts w:ascii="Calibri" w:hAnsi="Calibri" w:eastAsia="Calibri" w:cs="Calibri"/>
          <w:i w:val="1"/>
          <w:iCs w:val="1"/>
          <w:noProof w:val="0"/>
          <w:sz w:val="22"/>
          <w:szCs w:val="22"/>
          <w:lang w:val="en-GB"/>
        </w:rPr>
        <w:t>The Effect of police body-worn cameras on use of force and citizens complaints against the police: A randomized controlled trial</w:t>
      </w:r>
      <w:r w:rsidRPr="570D2380" w:rsidR="254F70AD">
        <w:rPr>
          <w:rFonts w:ascii="Calibri" w:hAnsi="Calibri" w:eastAsia="Calibri" w:cs="Calibri"/>
          <w:noProof w:val="0"/>
          <w:sz w:val="22"/>
          <w:szCs w:val="22"/>
          <w:lang w:val="en-GB"/>
        </w:rPr>
        <w:t xml:space="preserve">, (30), pp. 1–23. </w:t>
      </w:r>
    </w:p>
    <w:p w:rsidR="254F70AD" w:rsidP="570D2380" w:rsidRDefault="254F70AD" w14:paraId="73AA73B4" w14:textId="484965FD">
      <w:pPr>
        <w:ind w:left="567" w:hanging="567"/>
        <w:jc w:val="left"/>
      </w:pPr>
      <w:r w:rsidRPr="570D2380" w:rsidR="254F70AD">
        <w:rPr>
          <w:rFonts w:ascii="Calibri" w:hAnsi="Calibri" w:eastAsia="Calibri" w:cs="Calibri"/>
          <w:i w:val="1"/>
          <w:iCs w:val="1"/>
          <w:noProof w:val="0"/>
          <w:sz w:val="22"/>
          <w:szCs w:val="22"/>
          <w:lang w:val="en-GB"/>
        </w:rPr>
        <w:t>Body-worn camera toolkit</w:t>
      </w:r>
      <w:r w:rsidRPr="570D2380" w:rsidR="254F70AD">
        <w:rPr>
          <w:rFonts w:ascii="Calibri" w:hAnsi="Calibri" w:eastAsia="Calibri" w:cs="Calibri"/>
          <w:noProof w:val="0"/>
          <w:sz w:val="22"/>
          <w:szCs w:val="22"/>
          <w:lang w:val="en-GB"/>
        </w:rPr>
        <w:t xml:space="preserve"> (2015) </w:t>
      </w:r>
      <w:r w:rsidRPr="570D2380" w:rsidR="254F70AD">
        <w:rPr>
          <w:rFonts w:ascii="Calibri" w:hAnsi="Calibri" w:eastAsia="Calibri" w:cs="Calibri"/>
          <w:i w:val="1"/>
          <w:iCs w:val="1"/>
          <w:noProof w:val="0"/>
          <w:sz w:val="22"/>
          <w:szCs w:val="22"/>
          <w:lang w:val="en-GB"/>
        </w:rPr>
        <w:t>Bureau of Justice Assistance</w:t>
      </w:r>
      <w:r w:rsidRPr="570D2380" w:rsidR="254F70AD">
        <w:rPr>
          <w:rFonts w:ascii="Calibri" w:hAnsi="Calibri" w:eastAsia="Calibri" w:cs="Calibri"/>
          <w:noProof w:val="0"/>
          <w:sz w:val="22"/>
          <w:szCs w:val="22"/>
          <w:lang w:val="en-GB"/>
        </w:rPr>
        <w:t xml:space="preserve">. Available at: </w:t>
      </w:r>
      <w:hyperlink r:id="R8ccdbd633f0c4f40">
        <w:r w:rsidRPr="570D2380" w:rsidR="254F70AD">
          <w:rPr>
            <w:rStyle w:val="Hyperlink"/>
            <w:rFonts w:ascii="Calibri" w:hAnsi="Calibri" w:eastAsia="Calibri" w:cs="Calibri"/>
            <w:noProof w:val="0"/>
            <w:sz w:val="22"/>
            <w:szCs w:val="22"/>
            <w:lang w:val="en-GB"/>
          </w:rPr>
          <w:t>https://bja.ojp.gov/program/bwc</w:t>
        </w:r>
      </w:hyperlink>
      <w:r w:rsidRPr="570D2380" w:rsidR="254F70AD">
        <w:rPr>
          <w:rFonts w:ascii="Calibri" w:hAnsi="Calibri" w:eastAsia="Calibri" w:cs="Calibri"/>
          <w:noProof w:val="0"/>
          <w:sz w:val="22"/>
          <w:szCs w:val="22"/>
          <w:lang w:val="en-GB"/>
        </w:rPr>
        <w:t xml:space="preserve"> (Accessed: April 30, 2023). </w:t>
      </w:r>
    </w:p>
    <w:p w:rsidR="254F70AD" w:rsidP="570D2380" w:rsidRDefault="254F70AD" w14:paraId="1A6BCEE1" w14:textId="68FFEA17">
      <w:pPr>
        <w:ind w:left="567" w:hanging="567"/>
        <w:jc w:val="left"/>
      </w:pPr>
      <w:r w:rsidRPr="570D2380" w:rsidR="254F70AD">
        <w:rPr>
          <w:rFonts w:ascii="Calibri" w:hAnsi="Calibri" w:eastAsia="Calibri" w:cs="Calibri"/>
          <w:i w:val="1"/>
          <w:iCs w:val="1"/>
          <w:noProof w:val="0"/>
          <w:sz w:val="22"/>
          <w:szCs w:val="22"/>
          <w:lang w:val="en-GB"/>
        </w:rPr>
        <w:t>Body-worn cameras</w:t>
      </w:r>
      <w:r w:rsidRPr="570D2380" w:rsidR="254F70AD">
        <w:rPr>
          <w:rFonts w:ascii="Calibri" w:hAnsi="Calibri" w:eastAsia="Calibri" w:cs="Calibri"/>
          <w:noProof w:val="0"/>
          <w:sz w:val="22"/>
          <w:szCs w:val="22"/>
          <w:lang w:val="en-GB"/>
        </w:rPr>
        <w:t xml:space="preserve"> (2021) </w:t>
      </w:r>
      <w:r w:rsidRPr="570D2380" w:rsidR="254F70AD">
        <w:rPr>
          <w:rFonts w:ascii="Calibri" w:hAnsi="Calibri" w:eastAsia="Calibri" w:cs="Calibri"/>
          <w:i w:val="1"/>
          <w:iCs w:val="1"/>
          <w:noProof w:val="0"/>
          <w:sz w:val="22"/>
          <w:szCs w:val="22"/>
          <w:lang w:val="en-GB"/>
        </w:rPr>
        <w:t>College of Policing</w:t>
      </w:r>
      <w:r w:rsidRPr="570D2380" w:rsidR="254F70AD">
        <w:rPr>
          <w:rFonts w:ascii="Calibri" w:hAnsi="Calibri" w:eastAsia="Calibri" w:cs="Calibri"/>
          <w:noProof w:val="0"/>
          <w:sz w:val="22"/>
          <w:szCs w:val="22"/>
          <w:lang w:val="en-GB"/>
        </w:rPr>
        <w:t xml:space="preserve">. Available at: </w:t>
      </w:r>
      <w:hyperlink r:id="R5c9b8e1b30704c52">
        <w:r w:rsidRPr="570D2380" w:rsidR="254F70AD">
          <w:rPr>
            <w:rStyle w:val="Hyperlink"/>
            <w:rFonts w:ascii="Calibri" w:hAnsi="Calibri" w:eastAsia="Calibri" w:cs="Calibri"/>
            <w:noProof w:val="0"/>
            <w:sz w:val="22"/>
            <w:szCs w:val="22"/>
            <w:lang w:val="en-GB"/>
          </w:rPr>
          <w:t>https://www.college.police.uk/</w:t>
        </w:r>
      </w:hyperlink>
      <w:r w:rsidRPr="570D2380" w:rsidR="254F70AD">
        <w:rPr>
          <w:rFonts w:ascii="Calibri" w:hAnsi="Calibri" w:eastAsia="Calibri" w:cs="Calibri"/>
          <w:noProof w:val="0"/>
          <w:sz w:val="22"/>
          <w:szCs w:val="22"/>
          <w:lang w:val="en-GB"/>
        </w:rPr>
        <w:t xml:space="preserve"> (Accessed: April 27, 2023). </w:t>
      </w:r>
    </w:p>
    <w:p w:rsidR="254F70AD" w:rsidP="570D2380" w:rsidRDefault="254F70AD" w14:paraId="4C938F1F" w14:textId="07ED6438">
      <w:pPr>
        <w:ind w:left="567" w:hanging="567"/>
        <w:jc w:val="left"/>
      </w:pPr>
      <w:r w:rsidRPr="570D2380" w:rsidR="254F70AD">
        <w:rPr>
          <w:rFonts w:ascii="Calibri" w:hAnsi="Calibri" w:eastAsia="Calibri" w:cs="Calibri"/>
          <w:noProof w:val="0"/>
          <w:sz w:val="22"/>
          <w:szCs w:val="22"/>
          <w:lang w:val="en-GB"/>
        </w:rPr>
        <w:t xml:space="preserve">Coffey, C.T. (2020) </w:t>
      </w:r>
      <w:r w:rsidRPr="570D2380" w:rsidR="254F70AD">
        <w:rPr>
          <w:rFonts w:ascii="Calibri" w:hAnsi="Calibri" w:eastAsia="Calibri" w:cs="Calibri"/>
          <w:i w:val="1"/>
          <w:iCs w:val="1"/>
          <w:noProof w:val="0"/>
          <w:sz w:val="22"/>
          <w:szCs w:val="22"/>
          <w:lang w:val="en-GB"/>
        </w:rPr>
        <w:t>The importance of management in evidence-based policing</w:t>
      </w:r>
      <w:r w:rsidRPr="570D2380" w:rsidR="254F70AD">
        <w:rPr>
          <w:rFonts w:ascii="Calibri" w:hAnsi="Calibri" w:eastAsia="Calibri" w:cs="Calibri"/>
          <w:noProof w:val="0"/>
          <w:sz w:val="22"/>
          <w:szCs w:val="22"/>
          <w:lang w:val="en-GB"/>
        </w:rPr>
        <w:t xml:space="preserve">, </w:t>
      </w:r>
      <w:r w:rsidRPr="570D2380" w:rsidR="254F70AD">
        <w:rPr>
          <w:rFonts w:ascii="Calibri" w:hAnsi="Calibri" w:eastAsia="Calibri" w:cs="Calibri"/>
          <w:i w:val="1"/>
          <w:iCs w:val="1"/>
          <w:noProof w:val="0"/>
          <w:sz w:val="22"/>
          <w:szCs w:val="22"/>
          <w:lang w:val="en-GB"/>
        </w:rPr>
        <w:t>National Institute of Justice</w:t>
      </w:r>
      <w:r w:rsidRPr="570D2380" w:rsidR="254F70AD">
        <w:rPr>
          <w:rFonts w:ascii="Calibri" w:hAnsi="Calibri" w:eastAsia="Calibri" w:cs="Calibri"/>
          <w:noProof w:val="0"/>
          <w:sz w:val="22"/>
          <w:szCs w:val="22"/>
          <w:lang w:val="en-GB"/>
        </w:rPr>
        <w:t xml:space="preserve">. Available at: </w:t>
      </w:r>
      <w:hyperlink w:anchor=":~:text=Evidence-based%20policing%20research%20is%20the%20practice%20of%20gathering,by%20others%20and%20is%20based%20on%20facts.%20" r:id="Rca561072e14a43cd">
        <w:r w:rsidRPr="570D2380" w:rsidR="254F70AD">
          <w:rPr>
            <w:rStyle w:val="Hyperlink"/>
            <w:rFonts w:ascii="Calibri" w:hAnsi="Calibri" w:eastAsia="Calibri" w:cs="Calibri"/>
            <w:noProof w:val="0"/>
            <w:sz w:val="22"/>
            <w:szCs w:val="22"/>
            <w:lang w:val="en-GB"/>
          </w:rPr>
          <w:t>https://nij.ojp.gov/topics/articles/importance-management-evidence-based-policing#:~:text=Evidence-based%20policing%20research%20is%20the%20practice%20of%20gathering,by%20others%20and%20is%20based%20on%20facts.%20</w:t>
        </w:r>
      </w:hyperlink>
      <w:r w:rsidRPr="570D2380" w:rsidR="254F70AD">
        <w:rPr>
          <w:rFonts w:ascii="Calibri" w:hAnsi="Calibri" w:eastAsia="Calibri" w:cs="Calibri"/>
          <w:noProof w:val="0"/>
          <w:sz w:val="22"/>
          <w:szCs w:val="22"/>
          <w:lang w:val="en-GB"/>
        </w:rPr>
        <w:t xml:space="preserve"> (Accessed: April 29, 2023). </w:t>
      </w:r>
    </w:p>
    <w:p w:rsidR="254F70AD" w:rsidP="570D2380" w:rsidRDefault="254F70AD" w14:paraId="42D3F75D" w14:textId="2732F7A6">
      <w:pPr>
        <w:ind w:left="567" w:hanging="567"/>
        <w:jc w:val="left"/>
      </w:pPr>
      <w:r w:rsidRPr="570D2380" w:rsidR="254F70AD">
        <w:rPr>
          <w:rFonts w:ascii="Calibri" w:hAnsi="Calibri" w:eastAsia="Calibri" w:cs="Calibri"/>
          <w:noProof w:val="0"/>
          <w:sz w:val="22"/>
          <w:szCs w:val="22"/>
          <w:lang w:val="en-GB"/>
        </w:rPr>
        <w:t xml:space="preserve">Cornish, D.B. and G., C.R.V. (2017) </w:t>
      </w:r>
      <w:r w:rsidRPr="570D2380" w:rsidR="254F70AD">
        <w:rPr>
          <w:rFonts w:ascii="Calibri" w:hAnsi="Calibri" w:eastAsia="Calibri" w:cs="Calibri"/>
          <w:i w:val="1"/>
          <w:iCs w:val="1"/>
          <w:noProof w:val="0"/>
          <w:sz w:val="22"/>
          <w:szCs w:val="22"/>
          <w:lang w:val="en-GB"/>
        </w:rPr>
        <w:t>The reasoning criminal: Rational choice perspectives on offending</w:t>
      </w:r>
      <w:r w:rsidRPr="570D2380" w:rsidR="254F70AD">
        <w:rPr>
          <w:rFonts w:ascii="Calibri" w:hAnsi="Calibri" w:eastAsia="Calibri" w:cs="Calibri"/>
          <w:noProof w:val="0"/>
          <w:sz w:val="22"/>
          <w:szCs w:val="22"/>
          <w:lang w:val="en-GB"/>
        </w:rPr>
        <w:t xml:space="preserve">. London: Routledge. </w:t>
      </w:r>
    </w:p>
    <w:p w:rsidR="254F70AD" w:rsidP="570D2380" w:rsidRDefault="254F70AD" w14:paraId="7362EED0" w14:textId="50710126">
      <w:pPr>
        <w:ind w:left="567" w:hanging="567"/>
        <w:jc w:val="left"/>
      </w:pPr>
      <w:r w:rsidRPr="570D2380" w:rsidR="254F70AD">
        <w:rPr>
          <w:rFonts w:ascii="Calibri" w:hAnsi="Calibri" w:eastAsia="Calibri" w:cs="Calibri"/>
          <w:noProof w:val="0"/>
          <w:sz w:val="22"/>
          <w:szCs w:val="22"/>
          <w:lang w:val="en-GB"/>
        </w:rPr>
        <w:t xml:space="preserve">Erstad, W. (2016) </w:t>
      </w:r>
      <w:r w:rsidRPr="570D2380" w:rsidR="254F70AD">
        <w:rPr>
          <w:rFonts w:ascii="Calibri" w:hAnsi="Calibri" w:eastAsia="Calibri" w:cs="Calibri"/>
          <w:i w:val="1"/>
          <w:iCs w:val="1"/>
          <w:noProof w:val="0"/>
          <w:sz w:val="22"/>
          <w:szCs w:val="22"/>
          <w:lang w:val="en-GB"/>
        </w:rPr>
        <w:t>Police perspective: The pros &amp; cons of police body cameras</w:t>
      </w:r>
      <w:r w:rsidRPr="570D2380" w:rsidR="254F70AD">
        <w:rPr>
          <w:rFonts w:ascii="Calibri" w:hAnsi="Calibri" w:eastAsia="Calibri" w:cs="Calibri"/>
          <w:noProof w:val="0"/>
          <w:sz w:val="22"/>
          <w:szCs w:val="22"/>
          <w:lang w:val="en-GB"/>
        </w:rPr>
        <w:t xml:space="preserve">, </w:t>
      </w:r>
      <w:r w:rsidRPr="570D2380" w:rsidR="254F70AD">
        <w:rPr>
          <w:rFonts w:ascii="Calibri" w:hAnsi="Calibri" w:eastAsia="Calibri" w:cs="Calibri"/>
          <w:i w:val="1"/>
          <w:iCs w:val="1"/>
          <w:noProof w:val="0"/>
          <w:sz w:val="22"/>
          <w:szCs w:val="22"/>
          <w:lang w:val="en-GB"/>
        </w:rPr>
        <w:t>Rasmussen University</w:t>
      </w:r>
      <w:r w:rsidRPr="570D2380" w:rsidR="254F70AD">
        <w:rPr>
          <w:rFonts w:ascii="Calibri" w:hAnsi="Calibri" w:eastAsia="Calibri" w:cs="Calibri"/>
          <w:noProof w:val="0"/>
          <w:sz w:val="22"/>
          <w:szCs w:val="22"/>
          <w:lang w:val="en-GB"/>
        </w:rPr>
        <w:t xml:space="preserve">. Available at: </w:t>
      </w:r>
      <w:hyperlink w:anchor=":~:text=Advantages%20of%20police%20body%20cameras%201%20A%20clear,4%20Reduction%20in%20complaints%20%26%20related%20expenses%20" r:id="Re1371bbdceb24168">
        <w:r w:rsidRPr="570D2380" w:rsidR="254F70AD">
          <w:rPr>
            <w:rStyle w:val="Hyperlink"/>
            <w:rFonts w:ascii="Calibri" w:hAnsi="Calibri" w:eastAsia="Calibri" w:cs="Calibri"/>
            <w:noProof w:val="0"/>
            <w:sz w:val="22"/>
            <w:szCs w:val="22"/>
            <w:lang w:val="en-GB"/>
          </w:rPr>
          <w:t>https://www.rasmussen.edu/degrees/justice-studies/blog/pros-and-cons-of-police-body-cameras/#:~:text=Advantages%20of%20police%20body%20cameras%201%20A%20clear,4%20Reduction%20in%20complaints%20%26%20related%20expenses%20</w:t>
        </w:r>
      </w:hyperlink>
      <w:r w:rsidRPr="570D2380" w:rsidR="254F70AD">
        <w:rPr>
          <w:rFonts w:ascii="Calibri" w:hAnsi="Calibri" w:eastAsia="Calibri" w:cs="Calibri"/>
          <w:noProof w:val="0"/>
          <w:sz w:val="22"/>
          <w:szCs w:val="22"/>
          <w:lang w:val="en-GB"/>
        </w:rPr>
        <w:t xml:space="preserve"> (Accessed: April 29, 2023). </w:t>
      </w:r>
    </w:p>
    <w:p w:rsidR="254F70AD" w:rsidP="570D2380" w:rsidRDefault="254F70AD" w14:paraId="43931257" w14:textId="0CD9E306">
      <w:pPr>
        <w:ind w:left="567" w:hanging="567"/>
        <w:jc w:val="left"/>
      </w:pPr>
      <w:r w:rsidRPr="570D2380" w:rsidR="254F70AD">
        <w:rPr>
          <w:rFonts w:ascii="Calibri" w:hAnsi="Calibri" w:eastAsia="Calibri" w:cs="Calibri"/>
          <w:i w:val="1"/>
          <w:iCs w:val="1"/>
          <w:noProof w:val="0"/>
          <w:sz w:val="22"/>
          <w:szCs w:val="22"/>
          <w:lang w:val="en-GB"/>
        </w:rPr>
        <w:t>Evidence-based policing</w:t>
      </w:r>
      <w:r w:rsidRPr="570D2380" w:rsidR="254F70AD">
        <w:rPr>
          <w:rFonts w:ascii="Calibri" w:hAnsi="Calibri" w:eastAsia="Calibri" w:cs="Calibri"/>
          <w:noProof w:val="0"/>
          <w:sz w:val="22"/>
          <w:szCs w:val="22"/>
          <w:lang w:val="en-GB"/>
        </w:rPr>
        <w:t xml:space="preserve"> (2023) </w:t>
      </w:r>
      <w:r w:rsidRPr="570D2380" w:rsidR="254F70AD">
        <w:rPr>
          <w:rFonts w:ascii="Calibri" w:hAnsi="Calibri" w:eastAsia="Calibri" w:cs="Calibri"/>
          <w:i w:val="1"/>
          <w:iCs w:val="1"/>
          <w:noProof w:val="0"/>
          <w:sz w:val="22"/>
          <w:szCs w:val="22"/>
          <w:lang w:val="en-GB"/>
        </w:rPr>
        <w:t>College of Policing</w:t>
      </w:r>
      <w:r w:rsidRPr="570D2380" w:rsidR="254F70AD">
        <w:rPr>
          <w:rFonts w:ascii="Calibri" w:hAnsi="Calibri" w:eastAsia="Calibri" w:cs="Calibri"/>
          <w:noProof w:val="0"/>
          <w:sz w:val="22"/>
          <w:szCs w:val="22"/>
          <w:lang w:val="en-GB"/>
        </w:rPr>
        <w:t xml:space="preserve">. Available at: </w:t>
      </w:r>
      <w:hyperlink r:id="Rcc45771d496c4a41">
        <w:r w:rsidRPr="570D2380" w:rsidR="254F70AD">
          <w:rPr>
            <w:rStyle w:val="Hyperlink"/>
            <w:rFonts w:ascii="Calibri" w:hAnsi="Calibri" w:eastAsia="Calibri" w:cs="Calibri"/>
            <w:noProof w:val="0"/>
            <w:sz w:val="22"/>
            <w:szCs w:val="22"/>
            <w:lang w:val="en-GB"/>
          </w:rPr>
          <w:t>https://www.college.police.uk/research/evidence-based-policing-EBP</w:t>
        </w:r>
      </w:hyperlink>
      <w:r w:rsidRPr="570D2380" w:rsidR="254F70AD">
        <w:rPr>
          <w:rFonts w:ascii="Calibri" w:hAnsi="Calibri" w:eastAsia="Calibri" w:cs="Calibri"/>
          <w:noProof w:val="0"/>
          <w:sz w:val="22"/>
          <w:szCs w:val="22"/>
          <w:lang w:val="en-GB"/>
        </w:rPr>
        <w:t xml:space="preserve"> (Accessed: April 30, 2023). </w:t>
      </w:r>
    </w:p>
    <w:p w:rsidR="254F70AD" w:rsidP="570D2380" w:rsidRDefault="254F70AD" w14:paraId="6C3581BE" w14:textId="7A71BE07">
      <w:pPr>
        <w:ind w:left="567" w:hanging="567"/>
        <w:jc w:val="left"/>
      </w:pPr>
      <w:r w:rsidRPr="570D2380" w:rsidR="254F70AD">
        <w:rPr>
          <w:rFonts w:ascii="Calibri" w:hAnsi="Calibri" w:eastAsia="Calibri" w:cs="Calibri"/>
          <w:noProof w:val="0"/>
          <w:sz w:val="22"/>
          <w:szCs w:val="22"/>
          <w:lang w:val="en-GB"/>
        </w:rPr>
        <w:t xml:space="preserve">Goldstein, H. (1977) </w:t>
      </w:r>
      <w:r w:rsidRPr="570D2380" w:rsidR="254F70AD">
        <w:rPr>
          <w:rFonts w:ascii="Calibri" w:hAnsi="Calibri" w:eastAsia="Calibri" w:cs="Calibri"/>
          <w:i w:val="1"/>
          <w:iCs w:val="1"/>
          <w:noProof w:val="0"/>
          <w:sz w:val="22"/>
          <w:szCs w:val="22"/>
          <w:lang w:val="en-GB"/>
        </w:rPr>
        <w:t>Policing a free society</w:t>
      </w:r>
      <w:r w:rsidRPr="570D2380" w:rsidR="254F70AD">
        <w:rPr>
          <w:rFonts w:ascii="Calibri" w:hAnsi="Calibri" w:eastAsia="Calibri" w:cs="Calibri"/>
          <w:noProof w:val="0"/>
          <w:sz w:val="22"/>
          <w:szCs w:val="22"/>
          <w:lang w:val="en-GB"/>
        </w:rPr>
        <w:t xml:space="preserve">. rep. </w:t>
      </w:r>
    </w:p>
    <w:p w:rsidR="254F70AD" w:rsidP="570D2380" w:rsidRDefault="254F70AD" w14:paraId="1424577C" w14:textId="5BBBE9EE">
      <w:pPr>
        <w:ind w:left="567" w:hanging="567"/>
        <w:jc w:val="left"/>
      </w:pPr>
      <w:r w:rsidRPr="570D2380" w:rsidR="254F70AD">
        <w:rPr>
          <w:rFonts w:ascii="Calibri" w:hAnsi="Calibri" w:eastAsia="Calibri" w:cs="Calibri"/>
          <w:i w:val="1"/>
          <w:iCs w:val="1"/>
          <w:noProof w:val="0"/>
          <w:sz w:val="22"/>
          <w:szCs w:val="22"/>
          <w:lang w:val="en-GB"/>
        </w:rPr>
        <w:t xml:space="preserve">how and when BWV cameras are used </w:t>
      </w:r>
      <w:r w:rsidRPr="570D2380" w:rsidR="254F70AD">
        <w:rPr>
          <w:rFonts w:ascii="Calibri" w:hAnsi="Calibri" w:eastAsia="Calibri" w:cs="Calibri"/>
          <w:noProof w:val="0"/>
          <w:sz w:val="22"/>
          <w:szCs w:val="22"/>
          <w:lang w:val="en-GB"/>
        </w:rPr>
        <w:t xml:space="preserve">(no date) </w:t>
      </w:r>
      <w:r w:rsidRPr="570D2380" w:rsidR="254F70AD">
        <w:rPr>
          <w:rFonts w:ascii="Calibri" w:hAnsi="Calibri" w:eastAsia="Calibri" w:cs="Calibri"/>
          <w:i w:val="1"/>
          <w:iCs w:val="1"/>
          <w:noProof w:val="0"/>
          <w:sz w:val="22"/>
          <w:szCs w:val="22"/>
          <w:lang w:val="en-GB"/>
        </w:rPr>
        <w:t xml:space="preserve">metropolitan police </w:t>
      </w:r>
      <w:r w:rsidRPr="570D2380" w:rsidR="254F70AD">
        <w:rPr>
          <w:rFonts w:ascii="Calibri" w:hAnsi="Calibri" w:eastAsia="Calibri" w:cs="Calibri"/>
          <w:noProof w:val="0"/>
          <w:sz w:val="22"/>
          <w:szCs w:val="22"/>
          <w:lang w:val="en-GB"/>
        </w:rPr>
        <w:t xml:space="preserve">. </w:t>
      </w:r>
    </w:p>
    <w:p w:rsidR="254F70AD" w:rsidP="570D2380" w:rsidRDefault="254F70AD" w14:paraId="03C20183" w14:textId="6DFAABE4">
      <w:pPr>
        <w:ind w:left="567" w:hanging="567"/>
        <w:jc w:val="left"/>
      </w:pPr>
      <w:r w:rsidRPr="570D2380" w:rsidR="254F70AD">
        <w:rPr>
          <w:rFonts w:ascii="Calibri" w:hAnsi="Calibri" w:eastAsia="Calibri" w:cs="Calibri"/>
          <w:noProof w:val="0"/>
          <w:sz w:val="22"/>
          <w:szCs w:val="22"/>
          <w:lang w:val="en-GB"/>
        </w:rPr>
        <w:t xml:space="preserve">Lum, C. (2020) </w:t>
      </w:r>
      <w:r w:rsidRPr="570D2380" w:rsidR="254F70AD">
        <w:rPr>
          <w:rFonts w:ascii="Calibri" w:hAnsi="Calibri" w:eastAsia="Calibri" w:cs="Calibri"/>
          <w:i w:val="1"/>
          <w:iCs w:val="1"/>
          <w:noProof w:val="0"/>
          <w:sz w:val="22"/>
          <w:szCs w:val="22"/>
          <w:lang w:val="en-GB"/>
        </w:rPr>
        <w:t xml:space="preserve">Body‐worn cameras’ effects on police </w:t>
      </w:r>
      <w:r w:rsidRPr="570D2380" w:rsidR="254F70AD">
        <w:rPr>
          <w:rFonts w:ascii="Calibri" w:hAnsi="Calibri" w:eastAsia="Calibri" w:cs="Calibri"/>
          <w:noProof w:val="0"/>
          <w:sz w:val="22"/>
          <w:szCs w:val="22"/>
          <w:lang w:val="en-GB"/>
        </w:rPr>
        <w:t xml:space="preserve">, </w:t>
      </w:r>
      <w:r w:rsidRPr="570D2380" w:rsidR="254F70AD">
        <w:rPr>
          <w:rFonts w:ascii="Calibri" w:hAnsi="Calibri" w:eastAsia="Calibri" w:cs="Calibri"/>
          <w:i w:val="1"/>
          <w:iCs w:val="1"/>
          <w:noProof w:val="0"/>
          <w:sz w:val="22"/>
          <w:szCs w:val="22"/>
          <w:lang w:val="en-GB"/>
        </w:rPr>
        <w:t>Body worn cameras effects on police officers and citizen behavior: a systematic review</w:t>
      </w:r>
      <w:r w:rsidRPr="570D2380" w:rsidR="254F70AD">
        <w:rPr>
          <w:rFonts w:ascii="Calibri" w:hAnsi="Calibri" w:eastAsia="Calibri" w:cs="Calibri"/>
          <w:noProof w:val="0"/>
          <w:sz w:val="22"/>
          <w:szCs w:val="22"/>
          <w:lang w:val="en-GB"/>
        </w:rPr>
        <w:t xml:space="preserve">. Available at: </w:t>
      </w:r>
      <w:hyperlink r:id="Re93721c369724f29">
        <w:r w:rsidRPr="570D2380" w:rsidR="254F70AD">
          <w:rPr>
            <w:rStyle w:val="Hyperlink"/>
            <w:rFonts w:ascii="Calibri" w:hAnsi="Calibri" w:eastAsia="Calibri" w:cs="Calibri"/>
            <w:noProof w:val="0"/>
            <w:sz w:val="22"/>
            <w:szCs w:val="22"/>
            <w:lang w:val="en-GB"/>
          </w:rPr>
          <w:t>https://onlinelibrary.wiley.com/doi/10.1002/cl2.1112</w:t>
        </w:r>
      </w:hyperlink>
      <w:r w:rsidRPr="570D2380" w:rsidR="254F70AD">
        <w:rPr>
          <w:rFonts w:ascii="Calibri" w:hAnsi="Calibri" w:eastAsia="Calibri" w:cs="Calibri"/>
          <w:noProof w:val="0"/>
          <w:sz w:val="22"/>
          <w:szCs w:val="22"/>
          <w:lang w:val="en-GB"/>
        </w:rPr>
        <w:t xml:space="preserve"> (Accessed: May 1, 2023). </w:t>
      </w:r>
    </w:p>
    <w:p w:rsidR="254F70AD" w:rsidP="570D2380" w:rsidRDefault="254F70AD" w14:paraId="225886AE" w14:textId="0D00411A">
      <w:pPr>
        <w:ind w:left="567" w:hanging="567"/>
        <w:jc w:val="left"/>
      </w:pPr>
      <w:r w:rsidRPr="570D2380" w:rsidR="254F70AD">
        <w:rPr>
          <w:rFonts w:ascii="Calibri" w:hAnsi="Calibri" w:eastAsia="Calibri" w:cs="Calibri"/>
          <w:noProof w:val="0"/>
          <w:sz w:val="22"/>
          <w:szCs w:val="22"/>
          <w:lang w:val="en-GB"/>
        </w:rPr>
        <w:t xml:space="preserve">Mcleod, S. (2023) </w:t>
      </w:r>
      <w:r w:rsidRPr="570D2380" w:rsidR="254F70AD">
        <w:rPr>
          <w:rFonts w:ascii="Calibri" w:hAnsi="Calibri" w:eastAsia="Calibri" w:cs="Calibri"/>
          <w:i w:val="1"/>
          <w:iCs w:val="1"/>
          <w:noProof w:val="0"/>
          <w:sz w:val="22"/>
          <w:szCs w:val="22"/>
          <w:lang w:val="en-GB"/>
        </w:rPr>
        <w:t>Albert Bandura's social learning theory</w:t>
      </w:r>
      <w:r w:rsidRPr="570D2380" w:rsidR="254F70AD">
        <w:rPr>
          <w:rFonts w:ascii="Calibri" w:hAnsi="Calibri" w:eastAsia="Calibri" w:cs="Calibri"/>
          <w:noProof w:val="0"/>
          <w:sz w:val="22"/>
          <w:szCs w:val="22"/>
          <w:lang w:val="en-GB"/>
        </w:rPr>
        <w:t xml:space="preserve">, </w:t>
      </w:r>
      <w:r w:rsidRPr="570D2380" w:rsidR="254F70AD">
        <w:rPr>
          <w:rFonts w:ascii="Calibri" w:hAnsi="Calibri" w:eastAsia="Calibri" w:cs="Calibri"/>
          <w:i w:val="1"/>
          <w:iCs w:val="1"/>
          <w:noProof w:val="0"/>
          <w:sz w:val="22"/>
          <w:szCs w:val="22"/>
          <w:lang w:val="en-GB"/>
        </w:rPr>
        <w:t>Simply Psychology</w:t>
      </w:r>
      <w:r w:rsidRPr="570D2380" w:rsidR="254F70AD">
        <w:rPr>
          <w:rFonts w:ascii="Calibri" w:hAnsi="Calibri" w:eastAsia="Calibri" w:cs="Calibri"/>
          <w:noProof w:val="0"/>
          <w:sz w:val="22"/>
          <w:szCs w:val="22"/>
          <w:lang w:val="en-GB"/>
        </w:rPr>
        <w:t xml:space="preserve">. Available at: </w:t>
      </w:r>
      <w:hyperlink r:id="Rf706d0d378784214">
        <w:r w:rsidRPr="570D2380" w:rsidR="254F70AD">
          <w:rPr>
            <w:rStyle w:val="Hyperlink"/>
            <w:rFonts w:ascii="Calibri" w:hAnsi="Calibri" w:eastAsia="Calibri" w:cs="Calibri"/>
            <w:noProof w:val="0"/>
            <w:sz w:val="22"/>
            <w:szCs w:val="22"/>
            <w:lang w:val="en-GB"/>
          </w:rPr>
          <w:t>https://www.simplypsychology.org/bandura.html</w:t>
        </w:r>
      </w:hyperlink>
      <w:r w:rsidRPr="570D2380" w:rsidR="254F70AD">
        <w:rPr>
          <w:rFonts w:ascii="Calibri" w:hAnsi="Calibri" w:eastAsia="Calibri" w:cs="Calibri"/>
          <w:noProof w:val="0"/>
          <w:sz w:val="22"/>
          <w:szCs w:val="22"/>
          <w:lang w:val="en-GB"/>
        </w:rPr>
        <w:t xml:space="preserve"> (Accessed: April 30, 2023). </w:t>
      </w:r>
    </w:p>
    <w:p w:rsidR="254F70AD" w:rsidP="570D2380" w:rsidRDefault="254F70AD" w14:paraId="25EB64D4" w14:textId="0D6FD099">
      <w:pPr>
        <w:ind w:left="567" w:hanging="567"/>
        <w:jc w:val="left"/>
      </w:pPr>
      <w:r w:rsidRPr="570D2380" w:rsidR="254F70AD">
        <w:rPr>
          <w:rFonts w:ascii="Calibri" w:hAnsi="Calibri" w:eastAsia="Calibri" w:cs="Calibri"/>
          <w:noProof w:val="0"/>
          <w:sz w:val="22"/>
          <w:szCs w:val="22"/>
          <w:lang w:val="en-GB"/>
        </w:rPr>
        <w:t xml:space="preserve">Sherman, L.W. (1988) “Evidence based policing,” </w:t>
      </w:r>
      <w:r w:rsidRPr="570D2380" w:rsidR="254F70AD">
        <w:rPr>
          <w:rFonts w:ascii="Calibri" w:hAnsi="Calibri" w:eastAsia="Calibri" w:cs="Calibri"/>
          <w:i w:val="1"/>
          <w:iCs w:val="1"/>
          <w:noProof w:val="0"/>
          <w:sz w:val="22"/>
          <w:szCs w:val="22"/>
          <w:lang w:val="en-GB"/>
        </w:rPr>
        <w:t>ideas in American policing</w:t>
      </w:r>
      <w:r w:rsidRPr="570D2380" w:rsidR="254F70AD">
        <w:rPr>
          <w:rFonts w:ascii="Calibri" w:hAnsi="Calibri" w:eastAsia="Calibri" w:cs="Calibri"/>
          <w:noProof w:val="0"/>
          <w:sz w:val="22"/>
          <w:szCs w:val="22"/>
          <w:lang w:val="en-GB"/>
        </w:rPr>
        <w:t xml:space="preserve">, July. </w:t>
      </w:r>
    </w:p>
    <w:p w:rsidR="254F70AD" w:rsidP="570D2380" w:rsidRDefault="254F70AD" w14:paraId="4B678036" w14:textId="083E93C8">
      <w:pPr>
        <w:ind w:left="567" w:hanging="567"/>
        <w:jc w:val="left"/>
      </w:pPr>
      <w:r w:rsidRPr="570D2380" w:rsidR="254F70AD">
        <w:rPr>
          <w:rFonts w:ascii="Calibri" w:hAnsi="Calibri" w:eastAsia="Calibri" w:cs="Calibri"/>
          <w:noProof w:val="0"/>
          <w:sz w:val="22"/>
          <w:szCs w:val="22"/>
          <w:lang w:val="en-GB"/>
        </w:rPr>
        <w:t xml:space="preserve">white, michael d (2014) </w:t>
      </w:r>
      <w:r w:rsidRPr="570D2380" w:rsidR="254F70AD">
        <w:rPr>
          <w:rFonts w:ascii="Calibri" w:hAnsi="Calibri" w:eastAsia="Calibri" w:cs="Calibri"/>
          <w:i w:val="1"/>
          <w:iCs w:val="1"/>
          <w:noProof w:val="0"/>
          <w:sz w:val="22"/>
          <w:szCs w:val="22"/>
          <w:lang w:val="en-GB"/>
        </w:rPr>
        <w:t>police officer body worn cameras</w:t>
      </w:r>
      <w:r w:rsidRPr="570D2380" w:rsidR="254F70AD">
        <w:rPr>
          <w:rFonts w:ascii="Calibri" w:hAnsi="Calibri" w:eastAsia="Calibri" w:cs="Calibri"/>
          <w:noProof w:val="0"/>
          <w:sz w:val="22"/>
          <w:szCs w:val="22"/>
          <w:lang w:val="en-GB"/>
        </w:rPr>
        <w:t>.</w:t>
      </w:r>
    </w:p>
    <w:p w:rsidR="570D2380" w:rsidP="570D2380" w:rsidRDefault="570D2380" w14:paraId="7FB93853" w14:textId="271BD26F">
      <w:pPr>
        <w:pStyle w:val="Normal"/>
        <w:jc w:val="left"/>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rr4iw5xWHaG+tx" int2:id="IDW6KYWu">
      <int2:state int2:type="AugLoop_Text_Critique" int2:value="Rejected"/>
    </int2:textHash>
    <int2:bookmark int2:bookmarkName="_Int_R8ShSJ0F" int2:invalidationBookmarkName="" int2:hashCode="vJ4VdIOutxU6YP" int2:id="Y20NkwyM">
      <int2:extLst>
        <oel:ext uri="426473B9-03D8-482F-96C9-C2C85392BACA">
          <int2:similarityCritique int2:version="1" int2:context="It can be supported by collaboration with academics and other partners.">
            <int2:source int2:sourceType="Online" int2:sourceTitle="Evidence-based policing | College of Policing" int2:sourceUrl="https://www.college.police.uk/research/evidence-based-policing-EBP" int2:sourceSnippet="Evidence-based policing (EBP) means that the best available evidence is used to inform and challenge policing policies, practices and decisions. An EBP approach can be used by everyone in policing. It can be supported by collaboration with academics and other partners.">
              <int2:suggestions int2:citationType="Inline">
                <int2:suggestion int2:citationStyle="Mla" int2:isIdentical="1">
                  <int2:citationText>(“Evidence-based policing | College of Policing”)</int2:citationText>
                </int2:suggestion>
                <int2:suggestion int2:citationStyle="Apa" int2:isIdentical="1">
                  <int2:citationText>(“Evidence-based policing | College of Policing”)</int2:citationText>
                </int2:suggestion>
                <int2:suggestion int2:citationStyle="Chicago" int2:isIdentical="1">
                  <int2:citationText>(“Evidence-based policing | College of Policing”)</int2:citationText>
                </int2:suggestion>
              </int2:suggestions>
              <int2:suggestions int2:citationType="Full">
                <int2:suggestion int2:citationStyle="Mla" int2:isIdentical="1">
                  <int2:citationText>&lt;i&gt;Evidence-based policing | College of Policing&lt;/i&gt;, https://www.college.police.uk/research/evidence-based-policing-EBP.</int2:citationText>
                </int2:suggestion>
                <int2:suggestion int2:citationStyle="Apa" int2:isIdentical="1">
                  <int2:citationText>&lt;i&gt;Evidence-based policing | College of Policing&lt;/i&gt;. (n.d.). Retrieved from https://www.college.police.uk/research/evidence-based-policing-EBP</int2:citationText>
                </int2:suggestion>
                <int2:suggestion int2:citationStyle="Chicago" int2:isIdentical="1">
                  <int2:citationText>“Evidence-based policing | College of Policing” n.d., https://www.college.police.uk/research/evidence-based-policing-EBP.</int2:citationText>
                </int2:suggestion>
              </int2:suggestions>
            </int2:source>
          </int2:similarityCritique>
        </oel:ext>
      </int2:extLst>
    </int2:bookmark>
    <int2:bookmark int2:bookmarkName="_Int_7R6Y1baf" int2:invalidationBookmarkName="" int2:hashCode="LTlNzLgTy0uk/N" int2:id="byFMbboU">
      <int2:state int2:type="AugLoop_Text_Critique" int2:value="Rejected"/>
    </int2:bookmark>
    <int2:bookmark int2:bookmarkName="_Int_eEx80wVg" int2:invalidationBookmarkName="" int2:hashCode="qz2/0Zk/8YzbBY" int2:id="p5NJzYsj">
      <int2:state int2:type="AugLoop_Text_Critique" int2:value="Rejected"/>
    </int2:bookmark>
    <int2:bookmark int2:bookmarkName="_Int_Q3633McA" int2:invalidationBookmarkName="" int2:hashCode="af2yLWATS+riUZ" int2:id="S1jVZVkm">
      <int2:state int2:type="AugLoop_Text_Critique" int2:value="Rejected"/>
    </int2:bookmark>
    <int2:bookmark int2:bookmarkName="_Int_qrmgqaPD" int2:invalidationBookmarkName="" int2:hashCode="3KKjJeR/dxf+gy" int2:id="7UZ9S5L4">
      <int2:state int2:type="AugLoop_Text_Critique" int2:value="Rejected"/>
    </int2:bookmark>
    <int2:bookmark int2:bookmarkName="_Int_uYGzeOfL" int2:invalidationBookmarkName="" int2:hashCode="Evgr2440CemlfW" int2:id="rF5BotvW">
      <int2:state int2:type="AugLoop_Text_Critique" int2:value="Rejected"/>
    </int2:bookmark>
    <int2:bookmark int2:bookmarkName="_Int_z3iIhdWV" int2:invalidationBookmarkName="" int2:hashCode="6bVNq+N7VCJ8bt" int2:id="mvrbT48B">
      <int2:state int2:type="AugLoop_Text_Critique" int2:value="Rejected"/>
    </int2:bookmark>
    <int2:bookmark int2:bookmarkName="_Int_pAYaGaeR" int2:invalidationBookmarkName="" int2:hashCode="UgTF0yBeXKu+nU" int2:id="r1COJuMK">
      <int2:state int2:type="AugLoop_Text_Critique" int2:value="Rejected"/>
    </int2:bookmark>
    <int2:bookmark int2:bookmarkName="_Int_FfRKRJLD" int2:invalidationBookmarkName="" int2:hashCode="tJ0YFu0n2nvupT" int2:id="lCSeUgGP">
      <int2:state int2:type="AugLoop_Text_Critique" int2:value="Rejected"/>
    </int2:bookmark>
    <int2:bookmark int2:bookmarkName="_Int_Mp5ghUdQ" int2:invalidationBookmarkName="" int2:hashCode="0lXQ0GySJQ8tJA" int2:id="aaVwfmSL">
      <int2:state int2:type="AugLoop_Text_Critique" int2:value="Rejected"/>
    </int2:bookmark>
    <int2:bookmark int2:bookmarkName="_Int_JeCmtJvw" int2:invalidationBookmarkName="" int2:hashCode="qGjM/36ZhghkXx" int2:id="i5uSNFKv">
      <int2:state int2:type="AugLoop_Text_Critique" int2:value="Rejected"/>
    </int2:bookmark>
    <int2:bookmark int2:bookmarkName="_Int_0up9x7b4" int2:invalidationBookmarkName="" int2:hashCode="kmMiHdNZO5rjQT" int2:id="wkX5MMWf">
      <int2:state int2:type="AugLoop_Text_Critique" int2:value="Rejected"/>
    </int2:bookmark>
    <int2:bookmark int2:bookmarkName="_Int_tQPw2YsE" int2:invalidationBookmarkName="" int2:hashCode="V9CnXcV+ZGgRNM" int2:id="rfXBtBfG">
      <int2:state int2:type="AugLoop_Text_Critique" int2:value="Rejected"/>
    </int2:bookmark>
    <int2:bookmark int2:bookmarkName="_Int_aBIKBdA9" int2:invalidationBookmarkName="" int2:hashCode="oWcacrKyyG5T3d" int2:id="Wu2O97Jq">
      <int2:state int2:type="AugLoop_Text_Critique" int2:value="Rejected"/>
    </int2:bookmark>
    <int2:bookmark int2:bookmarkName="_Int_7ZtFdBPe" int2:invalidationBookmarkName="" int2:hashCode="YD+82+V1vFecXo" int2:id="eNFcudZi">
      <int2:state int2:type="AugLoop_Text_Critique" int2:value="Rejected"/>
    </int2:bookmark>
    <int2:bookmark int2:bookmarkName="_Int_tTnD9Q6R" int2:invalidationBookmarkName="" int2:hashCode="3KKjJeR/dxf+gy" int2:id="EJm9zH3V">
      <int2:state int2:type="AugLoop_Text_Critique" int2:value="Rejected"/>
    </int2:bookmark>
    <int2:bookmark int2:bookmarkName="_Int_8EriJgMX" int2:invalidationBookmarkName="" int2:hashCode="mP1XdNmTIWn/Tu" int2:id="kBk02A8O">
      <int2:state int2:type="AugLoop_Text_Critique" int2:value="Rejected"/>
    </int2:bookmark>
    <int2:entireDocument int2:id="kcDeyvHY">
      <int2:extLst>
        <oel:ext uri="E302BA01-7950-474C-9AD3-286E660C40A8">
          <int2:similaritySummary int2:version="1" int2:runId="1683282636519" int2:tilesCheckedInThisRun="0" int2:totalNumOfTiles="22" int2:similarityAnnotationCount="1" int2:numWords="1900" int2:numFlaggedWords="11"/>
        </oel:ext>
      </int2:extLst>
    </int2:entireDocument>
  </int2:observations>
  <int2:intelligenceSettings/>
  <int2:onDemandWorkflows>
    <int2:onDemandWorkflow int2:type="SimilarityCheck" int2:paragraphVersions="2C078E63-2E1771A1 3B632400-3A4F347C 2D674CB0-29E44C5E 10C5E8CD-3F7AA018 60BCAC16-44C6293A 19B3A0A1-7F5B20CC 67A97343-1162ADFC 2240388E-17D878ED 3FFD6962-78C0D620 07B8BE8A-08DBD4D6 231AF69B-4581E73A 7B5AE82B-362E200D 0A29672B-33A76EAF 4AE83807-38C325C7 0D34D849-1B35A690 4A089AAB-4588B44F 7CF2B2E4-12F6C11A 5F02391A-5E66B5CB 6D3B9BAD-4F16A31E 76C367AB-30F55010 35DE3CDF-71071B69 06591C53-051AADE3 2F8319FC-65743E63 73AA73B4-484965FD 1A6BCEE1-68FFEA17 4C938F1F-07ED6438 42D3F75D-2732F7A6 7362EED0-50710126 43931257-0CD9E306 6C3581BE-7A71BE07 1424577C-5BBBE9EE 03C20183-6DFAABE4 225886AE-0D00411A 25EB64D4-0D6FD099 4B678036-083E93C8 7FB93853-271BD26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4FCCCA"/>
    <w:rsid w:val="02D64851"/>
    <w:rsid w:val="04609105"/>
    <w:rsid w:val="058ABB88"/>
    <w:rsid w:val="05E77732"/>
    <w:rsid w:val="071443C9"/>
    <w:rsid w:val="074E3236"/>
    <w:rsid w:val="09985F0D"/>
    <w:rsid w:val="09DC51FD"/>
    <w:rsid w:val="0A66C5BC"/>
    <w:rsid w:val="0B107E91"/>
    <w:rsid w:val="0BC70302"/>
    <w:rsid w:val="0C26DD50"/>
    <w:rsid w:val="0CA22C21"/>
    <w:rsid w:val="0CC14155"/>
    <w:rsid w:val="0D091810"/>
    <w:rsid w:val="0D717F55"/>
    <w:rsid w:val="0DA87F0F"/>
    <w:rsid w:val="0E3DFC82"/>
    <w:rsid w:val="0EA4E871"/>
    <w:rsid w:val="0F51985E"/>
    <w:rsid w:val="0F5E7E12"/>
    <w:rsid w:val="0F9C4B21"/>
    <w:rsid w:val="0FD9CCE3"/>
    <w:rsid w:val="101BFD0E"/>
    <w:rsid w:val="1040B8D2"/>
    <w:rsid w:val="10D83F74"/>
    <w:rsid w:val="11E83EFC"/>
    <w:rsid w:val="11FA6023"/>
    <w:rsid w:val="124C28F9"/>
    <w:rsid w:val="13840F5D"/>
    <w:rsid w:val="153200E5"/>
    <w:rsid w:val="16B4A0AF"/>
    <w:rsid w:val="17164E2E"/>
    <w:rsid w:val="18507110"/>
    <w:rsid w:val="1869A1A7"/>
    <w:rsid w:val="1902A265"/>
    <w:rsid w:val="19FAB84A"/>
    <w:rsid w:val="1A139144"/>
    <w:rsid w:val="1A480BB6"/>
    <w:rsid w:val="1AAAD3B9"/>
    <w:rsid w:val="1BBA6AC6"/>
    <w:rsid w:val="1C1784BE"/>
    <w:rsid w:val="1DE06F47"/>
    <w:rsid w:val="1E104086"/>
    <w:rsid w:val="1EB6FDF3"/>
    <w:rsid w:val="1EEB4A17"/>
    <w:rsid w:val="1FBFCA81"/>
    <w:rsid w:val="21237756"/>
    <w:rsid w:val="21722A11"/>
    <w:rsid w:val="21A81B31"/>
    <w:rsid w:val="21AA0799"/>
    <w:rsid w:val="2229AC4A"/>
    <w:rsid w:val="23A220AD"/>
    <w:rsid w:val="247E0F56"/>
    <w:rsid w:val="24B1C0D6"/>
    <w:rsid w:val="24ECCFF2"/>
    <w:rsid w:val="2504B192"/>
    <w:rsid w:val="253DF10E"/>
    <w:rsid w:val="254F70AD"/>
    <w:rsid w:val="268AC1DE"/>
    <w:rsid w:val="26B7137F"/>
    <w:rsid w:val="279405D3"/>
    <w:rsid w:val="27A1082D"/>
    <w:rsid w:val="27DC4A0E"/>
    <w:rsid w:val="28124C5F"/>
    <w:rsid w:val="2879D3CE"/>
    <w:rsid w:val="2887B2F7"/>
    <w:rsid w:val="2A6F7198"/>
    <w:rsid w:val="2A89DF64"/>
    <w:rsid w:val="2ACC1FD8"/>
    <w:rsid w:val="2ACF3434"/>
    <w:rsid w:val="2BD3979C"/>
    <w:rsid w:val="2D6F67FD"/>
    <w:rsid w:val="2E099BF3"/>
    <w:rsid w:val="2E7779EE"/>
    <w:rsid w:val="2FAFEDAA"/>
    <w:rsid w:val="3091B531"/>
    <w:rsid w:val="30FFCBFD"/>
    <w:rsid w:val="317E9A49"/>
    <w:rsid w:val="31E4FDBA"/>
    <w:rsid w:val="331A6AAA"/>
    <w:rsid w:val="3376072D"/>
    <w:rsid w:val="33AC827C"/>
    <w:rsid w:val="34E33053"/>
    <w:rsid w:val="36027B3A"/>
    <w:rsid w:val="3616840E"/>
    <w:rsid w:val="3649D009"/>
    <w:rsid w:val="37D19616"/>
    <w:rsid w:val="38F3AE78"/>
    <w:rsid w:val="3AC1DD69"/>
    <w:rsid w:val="3BE9185B"/>
    <w:rsid w:val="3E47D4E5"/>
    <w:rsid w:val="3F0FB709"/>
    <w:rsid w:val="3FDA8CBA"/>
    <w:rsid w:val="3FDC7232"/>
    <w:rsid w:val="4128C311"/>
    <w:rsid w:val="412E0EB0"/>
    <w:rsid w:val="414A1B77"/>
    <w:rsid w:val="42C9DF11"/>
    <w:rsid w:val="43146164"/>
    <w:rsid w:val="43B12BC3"/>
    <w:rsid w:val="448F05F5"/>
    <w:rsid w:val="4507952A"/>
    <w:rsid w:val="4509C4AB"/>
    <w:rsid w:val="450DBD82"/>
    <w:rsid w:val="45FE1F16"/>
    <w:rsid w:val="46998E0D"/>
    <w:rsid w:val="4764A0E6"/>
    <w:rsid w:val="47F2C4C0"/>
    <w:rsid w:val="47F9D7A8"/>
    <w:rsid w:val="480A61DF"/>
    <w:rsid w:val="48DC3671"/>
    <w:rsid w:val="494AE2F1"/>
    <w:rsid w:val="49B77872"/>
    <w:rsid w:val="4AD8B66E"/>
    <w:rsid w:val="4AE6B352"/>
    <w:rsid w:val="4B2A6582"/>
    <w:rsid w:val="4B6E2B8E"/>
    <w:rsid w:val="4C13D733"/>
    <w:rsid w:val="4C49A5D1"/>
    <w:rsid w:val="4CC635E3"/>
    <w:rsid w:val="4CCDD02A"/>
    <w:rsid w:val="4CE7CDEB"/>
    <w:rsid w:val="4D623F6A"/>
    <w:rsid w:val="4E5216A7"/>
    <w:rsid w:val="4FFDD6A5"/>
    <w:rsid w:val="513B934D"/>
    <w:rsid w:val="51B2CF63"/>
    <w:rsid w:val="51C17E30"/>
    <w:rsid w:val="52928B21"/>
    <w:rsid w:val="533B2CD2"/>
    <w:rsid w:val="53AFEECB"/>
    <w:rsid w:val="53CB49A0"/>
    <w:rsid w:val="54998D9C"/>
    <w:rsid w:val="54F73838"/>
    <w:rsid w:val="55EB8710"/>
    <w:rsid w:val="570D2380"/>
    <w:rsid w:val="57E4B807"/>
    <w:rsid w:val="5832BEDE"/>
    <w:rsid w:val="59141A3A"/>
    <w:rsid w:val="59688F0C"/>
    <w:rsid w:val="598E4B84"/>
    <w:rsid w:val="5AA968B2"/>
    <w:rsid w:val="5B927087"/>
    <w:rsid w:val="5BBE2772"/>
    <w:rsid w:val="5C0EEC70"/>
    <w:rsid w:val="5C41C199"/>
    <w:rsid w:val="5F698945"/>
    <w:rsid w:val="5FCF2570"/>
    <w:rsid w:val="5FD55AF8"/>
    <w:rsid w:val="60220C9C"/>
    <w:rsid w:val="60B57FEC"/>
    <w:rsid w:val="60BB6EE9"/>
    <w:rsid w:val="6119750D"/>
    <w:rsid w:val="6198FED7"/>
    <w:rsid w:val="6274897A"/>
    <w:rsid w:val="628A6566"/>
    <w:rsid w:val="62A12A07"/>
    <w:rsid w:val="6334CF38"/>
    <w:rsid w:val="64B10F22"/>
    <w:rsid w:val="65D1F1B8"/>
    <w:rsid w:val="65DB2E85"/>
    <w:rsid w:val="65ED04D6"/>
    <w:rsid w:val="66372572"/>
    <w:rsid w:val="66432965"/>
    <w:rsid w:val="666C5A46"/>
    <w:rsid w:val="66B73190"/>
    <w:rsid w:val="67087BB7"/>
    <w:rsid w:val="672E7F3F"/>
    <w:rsid w:val="6776FEE6"/>
    <w:rsid w:val="680BD00A"/>
    <w:rsid w:val="68AD3E42"/>
    <w:rsid w:val="69767928"/>
    <w:rsid w:val="6A490EA3"/>
    <w:rsid w:val="6B56EDE9"/>
    <w:rsid w:val="6BE78CBB"/>
    <w:rsid w:val="6C78D9E4"/>
    <w:rsid w:val="6D7B5D91"/>
    <w:rsid w:val="6D955B52"/>
    <w:rsid w:val="6DC20EEC"/>
    <w:rsid w:val="6E016B41"/>
    <w:rsid w:val="6E14AA45"/>
    <w:rsid w:val="6E5549B8"/>
    <w:rsid w:val="6F5DDF4D"/>
    <w:rsid w:val="6F68E86E"/>
    <w:rsid w:val="6F901174"/>
    <w:rsid w:val="70DC822E"/>
    <w:rsid w:val="71EEEEA4"/>
    <w:rsid w:val="720368DC"/>
    <w:rsid w:val="726F0B97"/>
    <w:rsid w:val="72846573"/>
    <w:rsid w:val="72A876B6"/>
    <w:rsid w:val="72DF32E9"/>
    <w:rsid w:val="73149628"/>
    <w:rsid w:val="73401888"/>
    <w:rsid w:val="7361D4CA"/>
    <w:rsid w:val="75471B03"/>
    <w:rsid w:val="75B4B371"/>
    <w:rsid w:val="75C6EF1B"/>
    <w:rsid w:val="760CE0AD"/>
    <w:rsid w:val="764FCCCA"/>
    <w:rsid w:val="7744A930"/>
    <w:rsid w:val="7762BF7C"/>
    <w:rsid w:val="7783B85D"/>
    <w:rsid w:val="78E0E216"/>
    <w:rsid w:val="7A3BD8EB"/>
    <w:rsid w:val="7AD2DB3D"/>
    <w:rsid w:val="7B530F8F"/>
    <w:rsid w:val="7BB8F66C"/>
    <w:rsid w:val="7BDE559F"/>
    <w:rsid w:val="7C1CF837"/>
    <w:rsid w:val="7C33DCD6"/>
    <w:rsid w:val="7C4F58FC"/>
    <w:rsid w:val="7D7F7A13"/>
    <w:rsid w:val="7D93FB1C"/>
    <w:rsid w:val="7E1BFAB5"/>
    <w:rsid w:val="7E21D9D2"/>
    <w:rsid w:val="7EE66A56"/>
    <w:rsid w:val="7F49B1C5"/>
    <w:rsid w:val="7FB47858"/>
    <w:rsid w:val="7FBDA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CCCA"/>
  <w15:chartTrackingRefBased/>
  <w15:docId w15:val="{C971F986-92A8-4D3A-A580-B6C7882D7C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0D238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70D238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70D238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70D238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70D238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70D238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70D238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70D238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70D238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70D238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70D238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70D238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70D238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70D238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70D2380"/>
    <w:pPr>
      <w:spacing/>
      <w:ind w:left="720"/>
      <w:contextualSpacing/>
    </w:pPr>
  </w:style>
  <w:style w:type="character" w:styleId="Heading1Char" w:customStyle="true">
    <w:uiPriority w:val="9"/>
    <w:name w:val="Heading 1 Char"/>
    <w:basedOn w:val="DefaultParagraphFont"/>
    <w:link w:val="Heading1"/>
    <w:rsid w:val="570D238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70D238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70D238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70D238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70D238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70D238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70D238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70D238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70D238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70D238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70D238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70D238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70D2380"/>
    <w:rPr>
      <w:i w:val="1"/>
      <w:iCs w:val="1"/>
      <w:noProof w:val="0"/>
      <w:color w:val="4472C4" w:themeColor="accent1" w:themeTint="FF" w:themeShade="FF"/>
      <w:lang w:val="en-GB"/>
    </w:rPr>
  </w:style>
  <w:style w:type="paragraph" w:styleId="TOC1">
    <w:uiPriority w:val="39"/>
    <w:name w:val="toc 1"/>
    <w:basedOn w:val="Normal"/>
    <w:next w:val="Normal"/>
    <w:unhideWhenUsed/>
    <w:rsid w:val="570D2380"/>
    <w:pPr>
      <w:spacing w:after="100"/>
    </w:pPr>
  </w:style>
  <w:style w:type="paragraph" w:styleId="TOC2">
    <w:uiPriority w:val="39"/>
    <w:name w:val="toc 2"/>
    <w:basedOn w:val="Normal"/>
    <w:next w:val="Normal"/>
    <w:unhideWhenUsed/>
    <w:rsid w:val="570D2380"/>
    <w:pPr>
      <w:spacing w:after="100"/>
      <w:ind w:left="220"/>
    </w:pPr>
  </w:style>
  <w:style w:type="paragraph" w:styleId="TOC3">
    <w:uiPriority w:val="39"/>
    <w:name w:val="toc 3"/>
    <w:basedOn w:val="Normal"/>
    <w:next w:val="Normal"/>
    <w:unhideWhenUsed/>
    <w:rsid w:val="570D2380"/>
    <w:pPr>
      <w:spacing w:after="100"/>
      <w:ind w:left="440"/>
    </w:pPr>
  </w:style>
  <w:style w:type="paragraph" w:styleId="TOC4">
    <w:uiPriority w:val="39"/>
    <w:name w:val="toc 4"/>
    <w:basedOn w:val="Normal"/>
    <w:next w:val="Normal"/>
    <w:unhideWhenUsed/>
    <w:rsid w:val="570D2380"/>
    <w:pPr>
      <w:spacing w:after="100"/>
      <w:ind w:left="660"/>
    </w:pPr>
  </w:style>
  <w:style w:type="paragraph" w:styleId="TOC5">
    <w:uiPriority w:val="39"/>
    <w:name w:val="toc 5"/>
    <w:basedOn w:val="Normal"/>
    <w:next w:val="Normal"/>
    <w:unhideWhenUsed/>
    <w:rsid w:val="570D2380"/>
    <w:pPr>
      <w:spacing w:after="100"/>
      <w:ind w:left="880"/>
    </w:pPr>
  </w:style>
  <w:style w:type="paragraph" w:styleId="TOC6">
    <w:uiPriority w:val="39"/>
    <w:name w:val="toc 6"/>
    <w:basedOn w:val="Normal"/>
    <w:next w:val="Normal"/>
    <w:unhideWhenUsed/>
    <w:rsid w:val="570D2380"/>
    <w:pPr>
      <w:spacing w:after="100"/>
      <w:ind w:left="1100"/>
    </w:pPr>
  </w:style>
  <w:style w:type="paragraph" w:styleId="TOC7">
    <w:uiPriority w:val="39"/>
    <w:name w:val="toc 7"/>
    <w:basedOn w:val="Normal"/>
    <w:next w:val="Normal"/>
    <w:unhideWhenUsed/>
    <w:rsid w:val="570D2380"/>
    <w:pPr>
      <w:spacing w:after="100"/>
      <w:ind w:left="1320"/>
    </w:pPr>
  </w:style>
  <w:style w:type="paragraph" w:styleId="TOC8">
    <w:uiPriority w:val="39"/>
    <w:name w:val="toc 8"/>
    <w:basedOn w:val="Normal"/>
    <w:next w:val="Normal"/>
    <w:unhideWhenUsed/>
    <w:rsid w:val="570D2380"/>
    <w:pPr>
      <w:spacing w:after="100"/>
      <w:ind w:left="1540"/>
    </w:pPr>
  </w:style>
  <w:style w:type="paragraph" w:styleId="TOC9">
    <w:uiPriority w:val="39"/>
    <w:name w:val="toc 9"/>
    <w:basedOn w:val="Normal"/>
    <w:next w:val="Normal"/>
    <w:unhideWhenUsed/>
    <w:rsid w:val="570D2380"/>
    <w:pPr>
      <w:spacing w:after="100"/>
      <w:ind w:left="1760"/>
    </w:pPr>
  </w:style>
  <w:style w:type="paragraph" w:styleId="EndnoteText">
    <w:uiPriority w:val="99"/>
    <w:name w:val="endnote text"/>
    <w:basedOn w:val="Normal"/>
    <w:semiHidden/>
    <w:unhideWhenUsed/>
    <w:link w:val="EndnoteTextChar"/>
    <w:rsid w:val="570D2380"/>
    <w:rPr>
      <w:sz w:val="20"/>
      <w:szCs w:val="20"/>
    </w:rPr>
    <w:pPr>
      <w:spacing w:after="0"/>
    </w:pPr>
  </w:style>
  <w:style w:type="character" w:styleId="EndnoteTextChar" w:customStyle="true">
    <w:uiPriority w:val="99"/>
    <w:name w:val="Endnote Text Char"/>
    <w:basedOn w:val="DefaultParagraphFont"/>
    <w:semiHidden/>
    <w:link w:val="EndnoteText"/>
    <w:rsid w:val="570D2380"/>
    <w:rPr>
      <w:noProof w:val="0"/>
      <w:sz w:val="20"/>
      <w:szCs w:val="20"/>
      <w:lang w:val="en-GB"/>
    </w:rPr>
  </w:style>
  <w:style w:type="paragraph" w:styleId="Footer">
    <w:uiPriority w:val="99"/>
    <w:name w:val="footer"/>
    <w:basedOn w:val="Normal"/>
    <w:unhideWhenUsed/>
    <w:link w:val="FooterChar"/>
    <w:rsid w:val="570D238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70D2380"/>
    <w:rPr>
      <w:noProof w:val="0"/>
      <w:lang w:val="en-GB"/>
    </w:rPr>
  </w:style>
  <w:style w:type="paragraph" w:styleId="FootnoteText">
    <w:uiPriority w:val="99"/>
    <w:name w:val="footnote text"/>
    <w:basedOn w:val="Normal"/>
    <w:semiHidden/>
    <w:unhideWhenUsed/>
    <w:link w:val="FootnoteTextChar"/>
    <w:rsid w:val="570D2380"/>
    <w:rPr>
      <w:sz w:val="20"/>
      <w:szCs w:val="20"/>
    </w:rPr>
    <w:pPr>
      <w:spacing w:after="0"/>
    </w:pPr>
  </w:style>
  <w:style w:type="character" w:styleId="FootnoteTextChar" w:customStyle="true">
    <w:uiPriority w:val="99"/>
    <w:name w:val="Footnote Text Char"/>
    <w:basedOn w:val="DefaultParagraphFont"/>
    <w:semiHidden/>
    <w:link w:val="FootnoteText"/>
    <w:rsid w:val="570D2380"/>
    <w:rPr>
      <w:noProof w:val="0"/>
      <w:sz w:val="20"/>
      <w:szCs w:val="20"/>
      <w:lang w:val="en-GB"/>
    </w:rPr>
  </w:style>
  <w:style w:type="paragraph" w:styleId="Header">
    <w:uiPriority w:val="99"/>
    <w:name w:val="header"/>
    <w:basedOn w:val="Normal"/>
    <w:unhideWhenUsed/>
    <w:link w:val="HeaderChar"/>
    <w:rsid w:val="570D238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70D238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ja.ojp.gov/program/bwc" TargetMode="External" Id="R8ccdbd633f0c4f40" /><Relationship Type="http://schemas.openxmlformats.org/officeDocument/2006/relationships/hyperlink" Target="https://www.college.police.uk/" TargetMode="External" Id="R5c9b8e1b30704c52" /><Relationship Type="http://schemas.openxmlformats.org/officeDocument/2006/relationships/hyperlink" Target="https://nij.ojp.gov/topics/articles/importance-management-evidence-based-policing" TargetMode="External" Id="Rca561072e14a43cd" /><Relationship Type="http://schemas.openxmlformats.org/officeDocument/2006/relationships/hyperlink" Target="https://www.rasmussen.edu/degrees/justice-studies/blog/pros-and-cons-of-police-body-cameras/" TargetMode="External" Id="Re1371bbdceb24168" /><Relationship Type="http://schemas.openxmlformats.org/officeDocument/2006/relationships/hyperlink" Target="https://www.college.police.uk/research/evidence-based-policing-EBP" TargetMode="External" Id="Rcc45771d496c4a41" /><Relationship Type="http://schemas.openxmlformats.org/officeDocument/2006/relationships/hyperlink" Target="https://onlinelibrary.wiley.com/doi/10.1002/cl2.1112" TargetMode="External" Id="Re93721c369724f29" /><Relationship Type="http://schemas.openxmlformats.org/officeDocument/2006/relationships/hyperlink" Target="https://www.simplypsychology.org/bandura.html" TargetMode="External" Id="Rf706d0d378784214" /><Relationship Type="http://schemas.microsoft.com/office/2020/10/relationships/intelligence" Target="intelligence2.xml" Id="R4f9f8ba5ce5548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2023-05-03T02:46:27.5266606Z</dcterms:created>
  <dcterms:modified xsi:type="dcterms:W3CDTF">2023-05-05T10:31:11.1130705Z</dcterms:modified>
  <dc:creator>Angharad Abbott (2219680)</dc:creator>
  <lastModifiedBy>Angharad Abbott (2219680)</lastModifiedBy>
</coreProperties>
</file>