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480" w:after="0" w:line="276"/>
        <w:ind w:right="0" w:left="0" w:firstLine="0"/>
        <w:jc w:val="left"/>
        <w:rPr>
          <w:rFonts w:ascii="Calibri" w:hAnsi="Calibri" w:cs="Calibri" w:eastAsia="Calibri"/>
          <w:color w:val="auto"/>
          <w:spacing w:val="0"/>
          <w:position w:val="0"/>
          <w:sz w:val="22"/>
          <w:shd w:fill="auto" w:val="clear"/>
        </w:rPr>
      </w:pPr>
      <w:r>
        <w:object w:dxaOrig="2773" w:dyaOrig="1113">
          <v:rect xmlns:o="urn:schemas-microsoft-com:office:office" xmlns:v="urn:schemas-microsoft-com:vml" id="rectole0000000000" style="width:138.650000pt;height:55.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keepNext w:val="true"/>
        <w:keepLines w:val="true"/>
        <w:spacing w:before="480" w:after="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276"/>
        <w:ind w:right="0" w:left="0" w:firstLine="0"/>
        <w:jc w:val="left"/>
        <w:rPr>
          <w:rFonts w:ascii="Cambria" w:hAnsi="Cambria" w:cs="Cambria" w:eastAsia="Cambria"/>
          <w:b/>
          <w:color w:val="333333"/>
          <w:spacing w:val="0"/>
          <w:position w:val="0"/>
          <w:sz w:val="32"/>
          <w:shd w:fill="auto" w:val="clear"/>
        </w:rPr>
      </w:pPr>
    </w:p>
    <w:p>
      <w:pPr>
        <w:spacing w:before="6" w:after="0" w:line="240"/>
        <w:ind w:right="0" w:left="0" w:firstLine="0"/>
        <w:jc w:val="left"/>
        <w:rPr>
          <w:rFonts w:ascii="Arial" w:hAnsi="Arial" w:cs="Arial" w:eastAsia="Arial"/>
          <w:color w:val="333333"/>
          <w:spacing w:val="0"/>
          <w:position w:val="0"/>
          <w:sz w:val="32"/>
          <w:shd w:fill="auto" w:val="clear"/>
        </w:rPr>
      </w:pPr>
      <w:r>
        <w:rPr>
          <w:rFonts w:ascii="Arial" w:hAnsi="Arial" w:cs="Arial" w:eastAsia="Arial"/>
          <w:b/>
          <w:color w:val="333333"/>
          <w:spacing w:val="0"/>
          <w:position w:val="0"/>
          <w:sz w:val="32"/>
          <w:shd w:fill="auto" w:val="clear"/>
        </w:rPr>
        <w:t xml:space="preserve">Student name: </w:t>
      </w:r>
      <w:r>
        <w:rPr>
          <w:rFonts w:ascii="Arial" w:hAnsi="Arial" w:cs="Arial" w:eastAsia="Arial"/>
          <w:color w:val="333333"/>
          <w:spacing w:val="0"/>
          <w:position w:val="0"/>
          <w:sz w:val="32"/>
          <w:shd w:fill="auto" w:val="clear"/>
        </w:rPr>
        <w:t xml:space="preserve">Nedelin Hristov Mihalev</w:t>
      </w:r>
    </w:p>
    <w:p>
      <w:pPr>
        <w:spacing w:before="6" w:after="0" w:line="240"/>
        <w:ind w:right="0" w:left="0" w:firstLine="0"/>
        <w:jc w:val="left"/>
        <w:rPr>
          <w:rFonts w:ascii="Arial" w:hAnsi="Arial" w:cs="Arial" w:eastAsia="Arial"/>
          <w:b/>
          <w:color w:val="333333"/>
          <w:spacing w:val="0"/>
          <w:position w:val="0"/>
          <w:sz w:val="32"/>
          <w:shd w:fill="auto" w:val="clear"/>
        </w:rPr>
      </w:pPr>
    </w:p>
    <w:p>
      <w:pPr>
        <w:spacing w:before="6" w:after="0" w:line="240"/>
        <w:ind w:right="0" w:left="0" w:firstLine="0"/>
        <w:jc w:val="left"/>
        <w:rPr>
          <w:rFonts w:ascii="Arial" w:hAnsi="Arial" w:cs="Arial" w:eastAsia="Arial"/>
          <w:b/>
          <w:color w:val="333333"/>
          <w:spacing w:val="0"/>
          <w:position w:val="0"/>
          <w:sz w:val="32"/>
          <w:shd w:fill="auto" w:val="clear"/>
        </w:rPr>
      </w:pPr>
      <w:r>
        <w:rPr>
          <w:rFonts w:ascii="Arial" w:hAnsi="Arial" w:cs="Arial" w:eastAsia="Arial"/>
          <w:b/>
          <w:color w:val="333333"/>
          <w:spacing w:val="0"/>
          <w:position w:val="0"/>
          <w:sz w:val="32"/>
          <w:shd w:fill="auto" w:val="clear"/>
        </w:rPr>
        <w:t xml:space="preserve">Student ID number: </w:t>
      </w:r>
      <w:r>
        <w:rPr>
          <w:rFonts w:ascii="Arial" w:hAnsi="Arial" w:cs="Arial" w:eastAsia="Arial"/>
          <w:color w:val="333333"/>
          <w:spacing w:val="0"/>
          <w:position w:val="0"/>
          <w:sz w:val="32"/>
          <w:shd w:fill="auto" w:val="clear"/>
        </w:rPr>
        <w:t xml:space="preserve">2029603</w:t>
      </w:r>
    </w:p>
    <w:p>
      <w:pPr>
        <w:spacing w:before="6" w:after="0" w:line="240"/>
        <w:ind w:right="0" w:left="0" w:firstLine="0"/>
        <w:jc w:val="left"/>
        <w:rPr>
          <w:rFonts w:ascii="Arial" w:hAnsi="Arial" w:cs="Arial" w:eastAsia="Arial"/>
          <w:b/>
          <w:color w:val="333333"/>
          <w:spacing w:val="0"/>
          <w:position w:val="0"/>
          <w:sz w:val="32"/>
          <w:shd w:fill="auto" w:val="clear"/>
        </w:rPr>
      </w:pPr>
    </w:p>
    <w:p>
      <w:pPr>
        <w:spacing w:before="6" w:after="0" w:line="240"/>
        <w:ind w:right="0" w:left="0" w:firstLine="0"/>
        <w:jc w:val="left"/>
        <w:rPr>
          <w:rFonts w:ascii="Arial" w:hAnsi="Arial" w:cs="Arial" w:eastAsia="Arial"/>
          <w:b/>
          <w:color w:val="333333"/>
          <w:spacing w:val="0"/>
          <w:position w:val="0"/>
          <w:sz w:val="32"/>
          <w:shd w:fill="auto" w:val="clear"/>
        </w:rPr>
      </w:pPr>
      <w:r>
        <w:rPr>
          <w:rFonts w:ascii="Arial" w:hAnsi="Arial" w:cs="Arial" w:eastAsia="Arial"/>
          <w:b/>
          <w:color w:val="333333"/>
          <w:spacing w:val="0"/>
          <w:position w:val="0"/>
          <w:sz w:val="32"/>
          <w:shd w:fill="auto" w:val="clear"/>
        </w:rPr>
        <w:t xml:space="preserve">Programme: </w:t>
      </w:r>
      <w:r>
        <w:rPr>
          <w:rFonts w:ascii="Arial" w:hAnsi="Arial" w:cs="Arial" w:eastAsia="Arial"/>
          <w:color w:val="333333"/>
          <w:spacing w:val="0"/>
          <w:position w:val="0"/>
          <w:sz w:val="32"/>
          <w:shd w:fill="auto" w:val="clear"/>
        </w:rPr>
        <w:t xml:space="preserve">Bachelor of Arts Business Management</w:t>
      </w:r>
    </w:p>
    <w:p>
      <w:pPr>
        <w:spacing w:before="6" w:after="0" w:line="240"/>
        <w:ind w:right="0" w:left="0" w:firstLine="0"/>
        <w:jc w:val="left"/>
        <w:rPr>
          <w:rFonts w:ascii="Arial" w:hAnsi="Arial" w:cs="Arial" w:eastAsia="Arial"/>
          <w:b/>
          <w:color w:val="333333"/>
          <w:spacing w:val="0"/>
          <w:position w:val="0"/>
          <w:sz w:val="32"/>
          <w:shd w:fill="auto" w:val="clear"/>
        </w:rPr>
      </w:pPr>
    </w:p>
    <w:p>
      <w:pPr>
        <w:spacing w:before="6" w:after="0" w:line="240"/>
        <w:ind w:right="0" w:left="0" w:firstLine="0"/>
        <w:jc w:val="left"/>
        <w:rPr>
          <w:rFonts w:ascii="Arial" w:hAnsi="Arial" w:cs="Arial" w:eastAsia="Arial"/>
          <w:b/>
          <w:color w:val="333333"/>
          <w:spacing w:val="0"/>
          <w:position w:val="0"/>
          <w:sz w:val="32"/>
          <w:shd w:fill="auto" w:val="clear"/>
        </w:rPr>
      </w:pPr>
      <w:r>
        <w:rPr>
          <w:rFonts w:ascii="Arial" w:hAnsi="Arial" w:cs="Arial" w:eastAsia="Arial"/>
          <w:b/>
          <w:color w:val="333333"/>
          <w:spacing w:val="0"/>
          <w:position w:val="0"/>
          <w:sz w:val="32"/>
          <w:shd w:fill="auto" w:val="clear"/>
        </w:rPr>
        <w:t xml:space="preserve">Module: </w:t>
      </w:r>
      <w:r>
        <w:rPr>
          <w:rFonts w:ascii="Arial" w:hAnsi="Arial" w:cs="Arial" w:eastAsia="Arial"/>
          <w:color w:val="333333"/>
          <w:spacing w:val="0"/>
          <w:position w:val="0"/>
          <w:sz w:val="32"/>
          <w:shd w:fill="auto" w:val="clear"/>
        </w:rPr>
        <w:t xml:space="preserve">Academic Skills</w:t>
      </w:r>
    </w:p>
    <w:p>
      <w:pPr>
        <w:spacing w:before="6" w:after="0" w:line="240"/>
        <w:ind w:right="0" w:left="0" w:firstLine="0"/>
        <w:jc w:val="left"/>
        <w:rPr>
          <w:rFonts w:ascii="Arial" w:hAnsi="Arial" w:cs="Arial" w:eastAsia="Arial"/>
          <w:b/>
          <w:color w:val="333333"/>
          <w:spacing w:val="0"/>
          <w:position w:val="0"/>
          <w:sz w:val="32"/>
          <w:shd w:fill="auto" w:val="clear"/>
        </w:rPr>
      </w:pPr>
    </w:p>
    <w:p>
      <w:pPr>
        <w:spacing w:before="6" w:after="0" w:line="240"/>
        <w:ind w:right="0" w:left="0" w:firstLine="0"/>
        <w:jc w:val="left"/>
        <w:rPr>
          <w:rFonts w:ascii="Arial" w:hAnsi="Arial" w:cs="Arial" w:eastAsia="Arial"/>
          <w:b/>
          <w:color w:val="333333"/>
          <w:spacing w:val="0"/>
          <w:position w:val="0"/>
          <w:sz w:val="32"/>
          <w:shd w:fill="auto" w:val="clear"/>
        </w:rPr>
      </w:pPr>
      <w:r>
        <w:rPr>
          <w:rFonts w:ascii="Arial" w:hAnsi="Arial" w:cs="Arial" w:eastAsia="Arial"/>
          <w:b/>
          <w:color w:val="333333"/>
          <w:spacing w:val="0"/>
          <w:position w:val="0"/>
          <w:sz w:val="32"/>
          <w:shd w:fill="auto" w:val="clear"/>
        </w:rPr>
        <w:t xml:space="preserve">Module code: </w:t>
      </w:r>
      <w:r>
        <w:rPr>
          <w:rFonts w:ascii="Arial" w:hAnsi="Arial" w:cs="Arial" w:eastAsia="Arial"/>
          <w:color w:val="333333"/>
          <w:spacing w:val="0"/>
          <w:position w:val="0"/>
          <w:sz w:val="32"/>
          <w:shd w:fill="auto" w:val="clear"/>
        </w:rPr>
        <w:t xml:space="preserve">LCBB4000</w:t>
      </w:r>
    </w:p>
    <w:p>
      <w:pPr>
        <w:spacing w:before="6" w:after="0" w:line="240"/>
        <w:ind w:right="0" w:left="0" w:firstLine="0"/>
        <w:jc w:val="left"/>
        <w:rPr>
          <w:rFonts w:ascii="Arial" w:hAnsi="Arial" w:cs="Arial" w:eastAsia="Arial"/>
          <w:b/>
          <w:color w:val="333333"/>
          <w:spacing w:val="0"/>
          <w:position w:val="0"/>
          <w:sz w:val="32"/>
          <w:shd w:fill="auto" w:val="clear"/>
        </w:rPr>
      </w:pPr>
    </w:p>
    <w:p>
      <w:pPr>
        <w:spacing w:before="6" w:after="0" w:line="240"/>
        <w:ind w:right="0" w:left="0" w:firstLine="0"/>
        <w:jc w:val="left"/>
        <w:rPr>
          <w:rFonts w:ascii="Arial" w:hAnsi="Arial" w:cs="Arial" w:eastAsia="Arial"/>
          <w:b/>
          <w:color w:val="333333"/>
          <w:spacing w:val="0"/>
          <w:position w:val="0"/>
          <w:sz w:val="32"/>
          <w:shd w:fill="auto" w:val="clear"/>
        </w:rPr>
      </w:pPr>
      <w:r>
        <w:rPr>
          <w:rFonts w:ascii="Arial" w:hAnsi="Arial" w:cs="Arial" w:eastAsia="Arial"/>
          <w:b/>
          <w:color w:val="333333"/>
          <w:spacing w:val="0"/>
          <w:position w:val="0"/>
          <w:sz w:val="32"/>
          <w:shd w:fill="auto" w:val="clear"/>
        </w:rPr>
        <w:t xml:space="preserve">Module Coordinator: </w:t>
      </w:r>
      <w:r>
        <w:rPr>
          <w:rFonts w:ascii="Arial" w:hAnsi="Arial" w:cs="Arial" w:eastAsia="Arial"/>
          <w:color w:val="333333"/>
          <w:spacing w:val="0"/>
          <w:position w:val="0"/>
          <w:sz w:val="32"/>
          <w:shd w:fill="auto" w:val="clear"/>
        </w:rPr>
        <w:t xml:space="preserve">Dr Tarila Zuofa</w:t>
      </w:r>
    </w:p>
    <w:p>
      <w:pPr>
        <w:spacing w:before="6" w:after="0" w:line="240"/>
        <w:ind w:right="0" w:left="0" w:firstLine="0"/>
        <w:jc w:val="left"/>
        <w:rPr>
          <w:rFonts w:ascii="Arial" w:hAnsi="Arial" w:cs="Arial" w:eastAsia="Arial"/>
          <w:b/>
          <w:color w:val="333333"/>
          <w:spacing w:val="0"/>
          <w:position w:val="0"/>
          <w:sz w:val="32"/>
          <w:shd w:fill="auto" w:val="clear"/>
        </w:rPr>
      </w:pPr>
    </w:p>
    <w:p>
      <w:pPr>
        <w:spacing w:before="6" w:after="0" w:line="240"/>
        <w:ind w:right="0" w:left="0" w:firstLine="0"/>
        <w:jc w:val="left"/>
        <w:rPr>
          <w:rFonts w:ascii="Arial" w:hAnsi="Arial" w:cs="Arial" w:eastAsia="Arial"/>
          <w:b/>
          <w:color w:val="333333"/>
          <w:spacing w:val="0"/>
          <w:position w:val="0"/>
          <w:sz w:val="32"/>
          <w:shd w:fill="auto" w:val="clear"/>
        </w:rPr>
      </w:pPr>
      <w:r>
        <w:rPr>
          <w:rFonts w:ascii="Arial" w:hAnsi="Arial" w:cs="Arial" w:eastAsia="Arial"/>
          <w:b/>
          <w:color w:val="333333"/>
          <w:spacing w:val="0"/>
          <w:position w:val="0"/>
          <w:sz w:val="32"/>
          <w:shd w:fill="auto" w:val="clear"/>
        </w:rPr>
        <w:t xml:space="preserve">Assignment Title: </w:t>
      </w:r>
      <w:r>
        <w:rPr>
          <w:rFonts w:ascii="Arial" w:hAnsi="Arial" w:cs="Arial" w:eastAsia="Arial"/>
          <w:color w:val="333333"/>
          <w:spacing w:val="0"/>
          <w:position w:val="0"/>
          <w:sz w:val="32"/>
          <w:shd w:fill="auto" w:val="clear"/>
        </w:rPr>
        <w:t xml:space="preserve">Academic Report</w:t>
      </w:r>
    </w:p>
    <w:p>
      <w:pPr>
        <w:keepNext w:val="true"/>
        <w:keepLines w:val="true"/>
        <w:spacing w:before="480" w:after="0" w:line="276"/>
        <w:ind w:right="0" w:left="0" w:firstLine="0"/>
        <w:jc w:val="left"/>
        <w:rPr>
          <w:rFonts w:ascii="Cambria" w:hAnsi="Cambria" w:cs="Cambria" w:eastAsia="Cambria"/>
          <w:b/>
          <w:color w:val="004DBB"/>
          <w:spacing w:val="0"/>
          <w:position w:val="0"/>
          <w:sz w:val="72"/>
          <w:shd w:fill="auto" w:val="clear"/>
        </w:rPr>
      </w:pPr>
    </w:p>
    <w:p>
      <w:pPr>
        <w:keepNext w:val="true"/>
        <w:keepLines w:val="true"/>
        <w:spacing w:before="480" w:after="0" w:line="276"/>
        <w:ind w:right="0" w:left="0" w:firstLine="0"/>
        <w:jc w:val="center"/>
        <w:rPr>
          <w:rFonts w:ascii="Cambria" w:hAnsi="Cambria" w:cs="Cambria" w:eastAsia="Cambria"/>
          <w:b/>
          <w:color w:val="365F91"/>
          <w:spacing w:val="0"/>
          <w:position w:val="0"/>
          <w:sz w:val="72"/>
          <w:shd w:fill="auto" w:val="clear"/>
        </w:rPr>
      </w:pPr>
    </w:p>
    <w:p>
      <w:pPr>
        <w:keepNext w:val="true"/>
        <w:keepLines w:val="true"/>
        <w:spacing w:before="480" w:after="0" w:line="276"/>
        <w:ind w:right="0" w:left="0" w:firstLine="0"/>
        <w:jc w:val="center"/>
        <w:rPr>
          <w:rFonts w:ascii="Cambria" w:hAnsi="Cambria" w:cs="Cambria" w:eastAsia="Cambria"/>
          <w:b/>
          <w:color w:val="365F91"/>
          <w:spacing w:val="0"/>
          <w:position w:val="0"/>
          <w:sz w:val="52"/>
          <w:shd w:fill="auto" w:val="clear"/>
        </w:rPr>
      </w:pPr>
      <w:r>
        <w:rPr>
          <w:rFonts w:ascii="Cambria" w:hAnsi="Cambria" w:cs="Cambria" w:eastAsia="Cambria"/>
          <w:b/>
          <w:color w:val="365F91"/>
          <w:spacing w:val="0"/>
          <w:position w:val="0"/>
          <w:sz w:val="52"/>
          <w:shd w:fill="auto" w:val="clear"/>
        </w:rPr>
        <w:t xml:space="preserve">                                                                                                                                                                    </w:t>
      </w:r>
    </w:p>
    <w:p>
      <w:pPr>
        <w:keepNext w:val="true"/>
        <w:keepLines w:val="true"/>
        <w:spacing w:before="480" w:after="0" w:line="276"/>
        <w:ind w:right="0" w:left="0" w:firstLine="0"/>
        <w:jc w:val="left"/>
        <w:rPr>
          <w:rFonts w:ascii="Cambria" w:hAnsi="Cambria" w:cs="Cambria" w:eastAsia="Cambria"/>
          <w:b/>
          <w:color w:val="365F91"/>
          <w:spacing w:val="0"/>
          <w:position w:val="0"/>
          <w:sz w:val="3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3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36"/>
          <w:shd w:fill="auto" w:val="clear"/>
        </w:rPr>
        <w:t xml:space="preserve">PROBLEM SLOVING IN BUSINESS ORGANIZATION</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Introduction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large scale firms operating among many departments, to small newly set up companies, it is inevitable that problems arise, however it is how we deal with them that is important and dictates the success of the company and not the simple fact of their presence.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we say “problem” in this report I mean the gap between a given current state of an organization and a future desired state. The nature of the problems could vary greatly depending on the organization. For example the business model of an energy company, based on products that pollute, could be disrupted, by the emergence of a new greener way of doing things. Other companies problem might be purely regarding decline in sales or their inability to recruit experienced staff. In that sense problem solving might be defined as the process of analyzing the present situation and accordingly developing a solution to bride the previously mentioned gap.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report sets out to explain the importance of taking adequate actions and the necessary steps for solving problems most effectively.</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Why is problem solving important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beyond dispute that being able to resolve a problem is of significant importance for the development of any business. And although some problems could be disregarded as particularly detrimental to the existence of the business, they still have a profound effect in the long run. For this reason it is imperative to resolve any kinds of problems and treat them with the needed attention. Only by doing this can a company flourishes among its competitors (Williams, Steve, 2001).</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How to solve problems</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Identifying the problem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Despite the obvious problems businesses are often faced with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damaged equipment or dissatisfied customer per say, sometimes issues might have unapparent roots. For example when a company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sales are increasing, but its market share percentage is declining, it could be hard to realize that there is a problem, let alone pinpoint the reason for its occurrence. For this reason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imperative that the firm takes this step seriously. There are three general identification shortfalls a firm needs to address in order to receive the best results</w:t>
      </w:r>
    </w:p>
    <w:p>
      <w:pPr>
        <w:numPr>
          <w:ilvl w:val="0"/>
          <w:numId w:val="11"/>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Paying close attention to emerging problems</w:t>
      </w:r>
    </w:p>
    <w:p>
      <w:pPr>
        <w:spacing w:before="0" w:after="200" w:line="276"/>
        <w:ind w:right="0" w:left="72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most issues develop with time, the firm should be well aware of any warning signals, as to avoid the situation when its already too late and an adequate efficient response could not be given</w:t>
      </w:r>
    </w:p>
    <w:p>
      <w:pPr>
        <w:numPr>
          <w:ilvl w:val="0"/>
          <w:numId w:val="13"/>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Appropriating properly </w:t>
      </w:r>
    </w:p>
    <w:p>
      <w:pPr>
        <w:spacing w:before="0" w:after="200" w:line="276"/>
        <w:ind w:right="0" w:left="72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Sometimes even though the organization acknowledges the problem, it fails to realize its significance, thus not taking the appropriate measures. Underestimating issues could only make way for their further deepening</w:t>
      </w:r>
    </w:p>
    <w:p>
      <w:pPr>
        <w:numPr>
          <w:ilvl w:val="0"/>
          <w:numId w:val="15"/>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overreacting </w:t>
      </w:r>
    </w:p>
    <w:p>
      <w:pPr>
        <w:spacing w:before="0" w:after="200" w:line="276"/>
        <w:ind w:right="0" w:left="72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company should accurately assess the severity of the issue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just as underestimating problems is not good, so is overestimating them, because it could lead to excessive amounts of resources being wasted on virtually inexistent issues.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there are no “one fits all” techniques for identifying the problem - there are several methods that prove to work most effectively in various situations. To name but two:</w:t>
      </w:r>
    </w:p>
    <w:p>
      <w:pPr>
        <w:numPr>
          <w:ilvl w:val="0"/>
          <w:numId w:val="18"/>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Statistical process control</w:t>
      </w:r>
    </w:p>
    <w:p>
      <w:pPr>
        <w:spacing w:before="0" w:after="200" w:line="276"/>
        <w:ind w:right="0" w:left="72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a program, which function is to inform managers when their operational processes are performing normally and when something unexpected is introducing variation in process outputs. The premise is examining outliers in performance and determining the underlying reason for such results, so as to minimize the presupposing factors for worse performance and maximize the ones leading to better performance</w:t>
      </w:r>
    </w:p>
    <w:p>
      <w:pPr>
        <w:numPr>
          <w:ilvl w:val="0"/>
          <w:numId w:val="20"/>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Benchmarking</w:t>
      </w:r>
    </w:p>
    <w:p>
      <w:pPr>
        <w:spacing w:before="0" w:after="200" w:line="276"/>
        <w:ind w:right="0" w:left="72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method consists of comparing one company to its competitors so as to measure its success and implement practices that have already proven to work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of course many more methods including active solicitation of customer feedback and closely overseeing every step of every process within the business (Hicks, Michael J, 2013)</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Verifying the problem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important to introduce the problem to people apart from the ones identifying it, in order for a fresh perspective to be brought. Not to mention, that there could be factors unknown to those people upon identifying the issue that could have a significant effect on the situation once considered. Omitting this step could lead to substantial amount of time and effort wasted, in the pursuit of a solution to the wrong question.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Figure 1</w:t>
      </w:r>
    </w:p>
    <w:p>
      <w:pPr>
        <w:spacing w:before="0" w:after="200" w:line="276"/>
        <w:ind w:right="0" w:left="0" w:firstLine="0"/>
        <w:jc w:val="left"/>
        <w:rPr>
          <w:rFonts w:ascii="Calibri" w:hAnsi="Calibri" w:cs="Calibri" w:eastAsia="Calibri"/>
          <w:color w:val="auto"/>
          <w:spacing w:val="0"/>
          <w:position w:val="0"/>
          <w:sz w:val="22"/>
          <w:shd w:fill="auto" w:val="clear"/>
        </w:rPr>
      </w:pPr>
      <w:r>
        <w:object w:dxaOrig="9212" w:dyaOrig="2672">
          <v:rect xmlns:o="urn:schemas-microsoft-com:office:office" xmlns:v="urn:schemas-microsoft-com:vml" id="rectole0000000001" style="width:460.600000pt;height:133.6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(Pereira, Leandro, 2021)</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Defining the problem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the process of negotiation between the individuals whose task is to solve the problem and the ones in charge of overseeing their work. They need to come to an agreement on the general parameters of the solution of the problem. At this stage complex problems are broken down to mutually exclusive and collectively exhaustive components, in order the needed attention to be dedicated to each piece separately.  The time frame within which the problem must be solved should also be determined. It’s sometimes the case that businesses need immediate response, which means that a temporary solution may need to be generated while the actual underlying causes of the problem are being closely examined (Mann, Darrell, 2001).</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Root-cause analysis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aim in this stage is to identify what that condition is, which if corrected, would eliminate the problem. A commonly used method for uncovering root causes is the cause-and-effect diagram, which presents how the changing factors such as physical environment, management policies, equipment etc. have the potential of causing the problem. From there on, different hypothesizes are developed. For example a branch of the diagram might reveal that low salaries results in high employee turnover, which leads to the recruitment of inexperienced staff to operate the machines, which unavoidably leads to more damages and higher material costs. So in conclusion this analysis suggests that in order to combat the problem of high material costs, the root cause of low salaries should be corrected. Discovering patterns in data could also be very useful, as the goal is to identify relationships between the problem and the input variables. Once the likely root causes are determined, the available evidence should be examined, so as to sift out the potential root causes that are actually present. That may involve experimenting with the conditions, in such a way that the potential root cause is controlled to discover whether the changes made have an influence on the problem (Aarikka-Stenroos, Leena, and Elina Jaakkola, 2012).</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Figure 2</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object w:dxaOrig="8666" w:dyaOrig="3158">
          <v:rect xmlns:o="urn:schemas-microsoft-com:office:office" xmlns:v="urn:schemas-microsoft-com:vml" id="rectole0000000002" style="width:433.300000pt;height:157.9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(Pereira, Leandro, 2021)</w:t>
      </w: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Alternative generation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Once the root causes are already identified, it’s time for an approach to be devised, to control them. This is by and large a creative process, where the free thinking should not be repressed by assumptions about how the business was conducted in the past. It could prove highly beneficial to try and come up with multiple solutions, even after a suitable one has been found, because that could result in discovering more effective and less expensive solutions to the same problem (Orser, Barbara J., 2000).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Figure 3</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9030" w:dyaOrig="3361">
          <v:rect xmlns:o="urn:schemas-microsoft-com:office:office" xmlns:v="urn:schemas-microsoft-com:vml" id="rectole0000000003" style="width:451.500000pt;height:168.0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(Pereira, Leandro,2021)</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Evaluation of alternatives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metrics judging success should be defined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for example cycle time, material costs, market share, scrap rates, or warranty costs are the most important in the particular case. By doing this the different alternatives can be compared. However the resources necessary to implement each solution should also be considered. After all we should not forget that organizations are made up of real people and certain solutions may require competencies or access to finite resources that do not exist within the organization. Another aspect worth considering are the political views within the organization that could have an influence on preferring one alternative over another. With that said, both the tangible and intangible benefits of each solution should be carefully explored (Mann, Darrell, 2001).</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Implementation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matter how good a plan is, is remains completely useless if not implemented. A common practice for companies is to stop dedicating enough attention once a plan has been devised, but in order to achieve success it should continue receiving the necessary attention. the work should be broken down and assigned, so as to be easily comprehensible and applicable in action. Specific time limits should be determined for each mile-stone, so as to keep track of progress.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Figure 4</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9070" w:dyaOrig="2814">
          <v:rect xmlns:o="urn:schemas-microsoft-com:office:office" xmlns:v="urn:schemas-microsoft-com:vml" id="rectole0000000004" style="width:453.500000pt;height:140.7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(Paula Carroll 2020)</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Post-implementation review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Contrary to what many firms believe, the process is not finished once the solution has been implemented and it is not advisable to simply move on. A post-implementation evaluation should be conducted in order to determine whether or not the problem has been successfully solved. The answers this evaluation should provide are if the expected results were attained and are the additional improvement activities justified. Another thing to consider in this stage is taking apart the problem solving process, so as to learn from it and have a base understanding of what has worked thus far, when a new problem arises (Pereira, Leandro, 2021).</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Institutionalization and control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final step is to institutionalize the result and lock in all the changes made as a result to solving the problem. That could mean making changes in some policies, establishing new control metrics or changing the description of some jobs. What is more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it should be considered whether the problem in question is an isolated case or whether the solution can be implemented in other areas of the organization. It is often that similar problems are present in other departments of the same company and if that is the case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 newly developed practices could be transferred to these other settings (Paula Carroll 2020).</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conclusion, it is self - evident why a firm needs a proper problem solving strategy if it was ever to continue progressing. As problems have a tendency to stick around and it is rather difficult to get rid of them once and for all we should be able to ensure that they are fully eliminated. That could only be done through an extensive multiple step process consisting of identifying the nature of the problem and consulting with new people on it in order to verify it, determining the resources that could be dedicated to solving it, finding out the reason for its occurrence, and devising a strategies to resolve it, deciding which the most efficient one and implementing it and then evaluating the results and implementing the already established solution to other existing problems if needed. Only by doing this, a problem could be permanently resolved rather than simply staved off temporarily (Fahey, Will, Paul Jeffers, and Paula Carroll, 2020)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Figure 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9333" w:dyaOrig="3421">
          <v:rect xmlns:o="urn:schemas-microsoft-com:office:office" xmlns:v="urn:schemas-microsoft-com:vml" id="rectole0000000005" style="width:466.650000pt;height:171.0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(Paula Carroll 2020)</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Aarikka-Stenroos, Leena, and Elina Jaakkola. "Value co-creation in knowledge intensive business services: A dyadic perspective on the joint problem solving process." Industrial marketing management 41.1 (2012): 15-26.</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Hicks, Michael J. Problem solving in business and management: hard, soft and creative approaches. Springer, 2013.</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Mann, Darrell. "Systematic win-win problem solving in a business environment." growth 88 (2001): 95.</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Orser, Barbara J., Sandy Hogarth-Scott, and Allan L. Riding. "Performance, firm size, and management problem-solving." Journal of Small Business Management 38.4 (2000): 42-58.</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Pereira, Leandro, et al. "Pereira problem solving: Business research methodology to explore open innovation." Journal of Open Innovation: Technology, Market, and Complexity 7.1 (2021): 84.</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Snyder, Lisa Gueldenzoph, and Mark J. Snyder. "Teaching critical thinking and problem solving skills." The Journal of Research in Business Education 50.2 (2008): 90.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Williams, Steve. Making better business decisions: Understanding and improving critical thinking and problem solving skills. Sage Publications, 2001.</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Fahey, Will, Paul Jeffers, and Paula Carroll. "A business analytics approach to augment six sigma problem solving: A biopharmaceutical manufacturing case study." Computers in Industry 116 (2020): 103153.</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11">
    <w:abstractNumId w:val="24"/>
  </w:num>
  <w:num w:numId="13">
    <w:abstractNumId w:val="18"/>
  </w:num>
  <w:num w:numId="15">
    <w:abstractNumId w:val="12"/>
  </w:num>
  <w:num w:numId="18">
    <w:abstractNumId w:val="6"/>
  </w:num>
  <w:num w:numId="2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3" Type="http://schemas.openxmlformats.org/officeDocument/2006/relationships/styles" /><Relationship Target="media/image1.wmf" Id="docRId3" Type="http://schemas.openxmlformats.org/officeDocument/2006/relationships/image" /><Relationship Target="media/image3.wmf" Id="docRId7" Type="http://schemas.openxmlformats.org/officeDocument/2006/relationships/image" /><Relationship Target="embeddings/oleObject5.bin" Id="docRId10" Type="http://schemas.openxmlformats.org/officeDocument/2006/relationships/oleObject"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numbering.xml" Id="docRId12"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s>
</file>