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B14C57" w14:textId="242721CF" w:rsidR="003456BC" w:rsidRPr="00C86788" w:rsidRDefault="003456BC" w:rsidP="003456BC">
      <w:pPr>
        <w:spacing w:line="360" w:lineRule="auto"/>
        <w:jc w:val="both"/>
        <w:rPr>
          <w:rFonts w:ascii="New times roman" w:hAnsi="New times roman"/>
          <w:b/>
          <w:bCs/>
          <w:i/>
          <w:iCs/>
          <w:sz w:val="24"/>
          <w:szCs w:val="24"/>
          <w:u w:val="single"/>
        </w:rPr>
      </w:pPr>
      <w:r w:rsidRPr="00C86788">
        <w:rPr>
          <w:rFonts w:ascii="New times roman" w:hAnsi="New times roman"/>
          <w:b/>
          <w:bCs/>
          <w:sz w:val="28"/>
          <w:szCs w:val="28"/>
          <w:u w:val="single"/>
        </w:rPr>
        <w:t xml:space="preserve">An Essay on </w:t>
      </w:r>
      <w:r w:rsidR="00403BD6" w:rsidRPr="00C86788">
        <w:rPr>
          <w:rFonts w:ascii="New times roman" w:hAnsi="New times roman"/>
          <w:b/>
          <w:bCs/>
          <w:sz w:val="28"/>
          <w:szCs w:val="28"/>
          <w:u w:val="single"/>
        </w:rPr>
        <w:t>T</w:t>
      </w:r>
      <w:r w:rsidRPr="00C86788">
        <w:rPr>
          <w:rFonts w:ascii="New times roman" w:hAnsi="New times roman"/>
          <w:b/>
          <w:bCs/>
          <w:sz w:val="28"/>
          <w:szCs w:val="28"/>
          <w:u w:val="single"/>
        </w:rPr>
        <w:t>hree theorists and how their theories relate to each</w:t>
      </w:r>
      <w:r w:rsidR="00403BD6" w:rsidRPr="00C86788">
        <w:rPr>
          <w:rFonts w:ascii="New times roman" w:hAnsi="New times roman"/>
          <w:b/>
          <w:bCs/>
          <w:sz w:val="28"/>
          <w:szCs w:val="28"/>
          <w:u w:val="single"/>
        </w:rPr>
        <w:t xml:space="preserve"> </w:t>
      </w:r>
      <w:r w:rsidRPr="00C86788">
        <w:rPr>
          <w:rFonts w:ascii="New times roman" w:hAnsi="New times roman"/>
          <w:b/>
          <w:bCs/>
          <w:sz w:val="28"/>
          <w:szCs w:val="28"/>
          <w:u w:val="single"/>
        </w:rPr>
        <w:t>other</w:t>
      </w:r>
      <w:r w:rsidR="00403BD6" w:rsidRPr="00C86788">
        <w:rPr>
          <w:rFonts w:ascii="New times roman" w:hAnsi="New times roman"/>
          <w:b/>
          <w:bCs/>
          <w:i/>
          <w:iCs/>
          <w:sz w:val="24"/>
          <w:szCs w:val="24"/>
          <w:u w:val="single"/>
        </w:rPr>
        <w:t>.</w:t>
      </w:r>
    </w:p>
    <w:p w14:paraId="1DCA7B67" w14:textId="77777777" w:rsidR="003456BC" w:rsidRPr="00C86788" w:rsidRDefault="003456BC" w:rsidP="003456BC">
      <w:pPr>
        <w:spacing w:line="360" w:lineRule="auto"/>
        <w:jc w:val="both"/>
        <w:rPr>
          <w:rFonts w:ascii="New times roman" w:hAnsi="New times roman"/>
          <w:sz w:val="24"/>
          <w:szCs w:val="24"/>
        </w:rPr>
      </w:pPr>
      <w:r w:rsidRPr="00C86788">
        <w:rPr>
          <w:rFonts w:ascii="New times roman" w:hAnsi="New times roman"/>
          <w:sz w:val="24"/>
          <w:szCs w:val="24"/>
        </w:rPr>
        <w:t xml:space="preserve">Methods and approaches to teaching have been greatly influenced throughout the years by theorists and their theories on education, during this essay I will attempt to go into depth into three theorist’s that have influenced our educational system and how their theories link, what they have in common with each other and what influenced them to develop their theories. </w:t>
      </w:r>
    </w:p>
    <w:p w14:paraId="7BECD111" w14:textId="77777777" w:rsidR="003456BC" w:rsidRPr="00C86788" w:rsidRDefault="003456BC" w:rsidP="003456BC">
      <w:pPr>
        <w:spacing w:line="360" w:lineRule="auto"/>
        <w:jc w:val="both"/>
        <w:rPr>
          <w:rFonts w:ascii="New times roman" w:hAnsi="New times roman"/>
          <w:b/>
          <w:bCs/>
          <w:sz w:val="24"/>
          <w:szCs w:val="24"/>
          <w:u w:val="single"/>
        </w:rPr>
      </w:pPr>
      <w:r w:rsidRPr="00C86788">
        <w:rPr>
          <w:rFonts w:ascii="New times roman" w:hAnsi="New times roman"/>
          <w:b/>
          <w:bCs/>
          <w:sz w:val="24"/>
          <w:szCs w:val="24"/>
          <w:u w:val="single"/>
        </w:rPr>
        <w:t>Theorists Piaget, Vygotsky and Bruner.</w:t>
      </w:r>
    </w:p>
    <w:p w14:paraId="471D7149" w14:textId="7330436C" w:rsidR="003456BC" w:rsidRPr="00C86788" w:rsidRDefault="003456BC" w:rsidP="003456BC">
      <w:pPr>
        <w:spacing w:line="360" w:lineRule="auto"/>
        <w:jc w:val="both"/>
        <w:rPr>
          <w:rFonts w:ascii="New times roman" w:hAnsi="New times roman"/>
          <w:sz w:val="24"/>
          <w:szCs w:val="24"/>
        </w:rPr>
      </w:pPr>
      <w:r w:rsidRPr="00C86788">
        <w:rPr>
          <w:rFonts w:ascii="New times roman" w:hAnsi="New times roman"/>
          <w:sz w:val="24"/>
          <w:szCs w:val="24"/>
        </w:rPr>
        <w:t>Jean Piaget was a swiss biologist (1896-1980) whose theory on constructivism allowed theorists to consider cognitive development/ learning as a process.</w:t>
      </w:r>
      <w:r w:rsidR="00403BD6" w:rsidRPr="00C86788">
        <w:rPr>
          <w:rFonts w:ascii="New times roman" w:hAnsi="New times roman"/>
          <w:sz w:val="24"/>
          <w:szCs w:val="24"/>
        </w:rPr>
        <w:t xml:space="preserve"> H</w:t>
      </w:r>
      <w:r w:rsidRPr="00C86788">
        <w:rPr>
          <w:rFonts w:ascii="New times roman" w:hAnsi="New times roman"/>
          <w:sz w:val="24"/>
          <w:szCs w:val="24"/>
        </w:rPr>
        <w:t xml:space="preserve">e didn’t see children as a blank slate he saw them as seeking to make sense of the world through interaction with the environment. His theory argued that people produce knowledge and form meaning based upon their </w:t>
      </w:r>
      <w:r w:rsidR="00A855DE" w:rsidRPr="00C86788">
        <w:rPr>
          <w:rFonts w:ascii="New times roman" w:hAnsi="New times roman"/>
          <w:sz w:val="24"/>
          <w:szCs w:val="24"/>
        </w:rPr>
        <w:t>experiences. (Aubrey and Riley2019 pg.</w:t>
      </w:r>
      <w:r w:rsidRPr="00C86788">
        <w:rPr>
          <w:rFonts w:ascii="New times roman" w:hAnsi="New times roman"/>
          <w:sz w:val="24"/>
          <w:szCs w:val="24"/>
        </w:rPr>
        <w:t xml:space="preserve"> </w:t>
      </w:r>
      <w:r w:rsidR="00A855DE" w:rsidRPr="00C86788">
        <w:rPr>
          <w:rFonts w:ascii="New times roman" w:hAnsi="New times roman"/>
          <w:sz w:val="24"/>
          <w:szCs w:val="24"/>
        </w:rPr>
        <w:t>39-54)</w:t>
      </w:r>
    </w:p>
    <w:p w14:paraId="4F8FDDF4" w14:textId="08490789" w:rsidR="003456BC" w:rsidRPr="00C86788" w:rsidRDefault="003456BC" w:rsidP="003456BC">
      <w:pPr>
        <w:spacing w:line="360" w:lineRule="auto"/>
        <w:jc w:val="both"/>
        <w:rPr>
          <w:rFonts w:ascii="New times roman" w:hAnsi="New times roman"/>
          <w:sz w:val="24"/>
          <w:szCs w:val="24"/>
        </w:rPr>
      </w:pPr>
      <w:r w:rsidRPr="00C86788">
        <w:rPr>
          <w:rFonts w:ascii="New times roman" w:hAnsi="New times roman"/>
          <w:sz w:val="24"/>
          <w:szCs w:val="24"/>
        </w:rPr>
        <w:t xml:space="preserve"> Lev Vygotsky a Russian psychologist was born in 1896</w:t>
      </w:r>
      <w:r w:rsidR="00CA5381" w:rsidRPr="00C86788">
        <w:rPr>
          <w:rFonts w:ascii="New times roman" w:hAnsi="New times roman"/>
          <w:sz w:val="24"/>
          <w:szCs w:val="24"/>
        </w:rPr>
        <w:t>.</w:t>
      </w:r>
      <w:r w:rsidRPr="00C86788">
        <w:rPr>
          <w:rFonts w:ascii="New times roman" w:hAnsi="New times roman"/>
          <w:sz w:val="24"/>
          <w:szCs w:val="24"/>
        </w:rPr>
        <w:t xml:space="preserve"> He is often known as the “Mozart of Psychology” because, just like the famous composer, Vygotsky came up with several different theories in a short period, demonstrating his ingenuity. However, his life was cut short by tuberculosis and he died at the age of 38 leaving many of his theories incomplete. </w:t>
      </w:r>
      <w:r w:rsidR="00CA5381" w:rsidRPr="00C86788">
        <w:rPr>
          <w:rFonts w:ascii="New times roman" w:hAnsi="New times roman"/>
          <w:sz w:val="24"/>
          <w:szCs w:val="24"/>
        </w:rPr>
        <w:t>Unfortunately,</w:t>
      </w:r>
      <w:r w:rsidRPr="00C86788">
        <w:rPr>
          <w:rFonts w:ascii="New times roman" w:hAnsi="New times roman"/>
          <w:sz w:val="24"/>
          <w:szCs w:val="24"/>
        </w:rPr>
        <w:t xml:space="preserve"> Vygotsky’s books were not translated into English until many years after his death and the translation of his theory may not be 100% accurate. </w:t>
      </w:r>
      <w:r w:rsidR="00CA5381" w:rsidRPr="00C86788">
        <w:rPr>
          <w:rFonts w:ascii="New times roman" w:hAnsi="New times roman"/>
          <w:sz w:val="24"/>
          <w:szCs w:val="24"/>
        </w:rPr>
        <w:t>H</w:t>
      </w:r>
      <w:r w:rsidRPr="00C86788">
        <w:rPr>
          <w:rFonts w:ascii="New times roman" w:hAnsi="New times roman"/>
          <w:sz w:val="24"/>
          <w:szCs w:val="24"/>
        </w:rPr>
        <w:t xml:space="preserve">e wrote his theory developed on Piaget’s idea. </w:t>
      </w:r>
      <w:r w:rsidR="00CA5381" w:rsidRPr="00C86788">
        <w:rPr>
          <w:rFonts w:ascii="New times roman" w:hAnsi="New times roman"/>
          <w:sz w:val="24"/>
          <w:szCs w:val="24"/>
        </w:rPr>
        <w:t>H</w:t>
      </w:r>
      <w:r w:rsidRPr="00C86788">
        <w:rPr>
          <w:rFonts w:ascii="New times roman" w:hAnsi="New times roman"/>
          <w:sz w:val="24"/>
          <w:szCs w:val="24"/>
        </w:rPr>
        <w:t xml:space="preserve">is theory of “social constructivism” differed in that he believed that the environment and social interaction as well their culture and interaction with others were fundamental to this </w:t>
      </w:r>
      <w:r w:rsidR="00A855DE" w:rsidRPr="00C86788">
        <w:rPr>
          <w:rFonts w:ascii="New times roman" w:hAnsi="New times roman"/>
          <w:sz w:val="24"/>
          <w:szCs w:val="24"/>
        </w:rPr>
        <w:t>process. (Aubrey and Riley2019 pg.55-61)</w:t>
      </w:r>
    </w:p>
    <w:p w14:paraId="5D42AAB6" w14:textId="77777777" w:rsidR="003456BC" w:rsidRPr="00C86788" w:rsidRDefault="003456BC" w:rsidP="003456BC">
      <w:pPr>
        <w:spacing w:line="360" w:lineRule="auto"/>
        <w:jc w:val="both"/>
        <w:rPr>
          <w:rFonts w:ascii="New times roman" w:hAnsi="New times roman"/>
          <w:sz w:val="24"/>
          <w:szCs w:val="24"/>
        </w:rPr>
      </w:pPr>
      <w:r w:rsidRPr="00C86788">
        <w:rPr>
          <w:rFonts w:ascii="New times roman" w:hAnsi="New times roman"/>
          <w:sz w:val="24"/>
          <w:szCs w:val="24"/>
        </w:rPr>
        <w:t xml:space="preserve"> Jerome Bruner is an American psychologist born in 1915 and still alive today his theory on social constructivism called the modelling and structuring of the learning environment “scaffolding” and that scaffolding was vital within the process of mental development and that social and cultural experiences played a major role within this. He believed that “to learn a given skill one had to be equipped with other prerequisite skills”. (Hammersley-fletcher, Lowe and Pugh 2006 pg.27) </w:t>
      </w:r>
    </w:p>
    <w:p w14:paraId="619BF67C" w14:textId="77777777" w:rsidR="003456BC" w:rsidRPr="00C86788" w:rsidRDefault="003456BC" w:rsidP="003456BC">
      <w:pPr>
        <w:spacing w:line="360" w:lineRule="auto"/>
        <w:jc w:val="both"/>
        <w:rPr>
          <w:rFonts w:ascii="New times roman" w:hAnsi="New times roman"/>
          <w:sz w:val="24"/>
          <w:szCs w:val="24"/>
        </w:rPr>
      </w:pPr>
      <w:r w:rsidRPr="00C86788">
        <w:rPr>
          <w:rFonts w:ascii="New times roman" w:hAnsi="New times roman"/>
          <w:sz w:val="24"/>
          <w:szCs w:val="24"/>
        </w:rPr>
        <w:t xml:space="preserve"> </w:t>
      </w:r>
    </w:p>
    <w:p w14:paraId="374BE23E" w14:textId="1AE222DE" w:rsidR="003456BC" w:rsidRPr="00C86788" w:rsidRDefault="003456BC" w:rsidP="003456BC">
      <w:pPr>
        <w:spacing w:line="360" w:lineRule="auto"/>
        <w:jc w:val="both"/>
        <w:rPr>
          <w:rFonts w:ascii="New times roman" w:hAnsi="New times roman"/>
          <w:sz w:val="24"/>
          <w:szCs w:val="24"/>
        </w:rPr>
      </w:pPr>
      <w:r w:rsidRPr="00C86788">
        <w:rPr>
          <w:rFonts w:ascii="New times roman" w:hAnsi="New times roman"/>
          <w:sz w:val="24"/>
          <w:szCs w:val="24"/>
        </w:rPr>
        <w:lastRenderedPageBreak/>
        <w:t xml:space="preserve">When looking at what influenced these </w:t>
      </w:r>
      <w:r w:rsidR="00CA5381" w:rsidRPr="00C86788">
        <w:rPr>
          <w:rFonts w:ascii="New times roman" w:hAnsi="New times roman"/>
          <w:sz w:val="24"/>
          <w:szCs w:val="24"/>
        </w:rPr>
        <w:t>theorist’s</w:t>
      </w:r>
      <w:r w:rsidRPr="00C86788">
        <w:rPr>
          <w:rFonts w:ascii="New times roman" w:hAnsi="New times roman"/>
          <w:sz w:val="24"/>
          <w:szCs w:val="24"/>
        </w:rPr>
        <w:t xml:space="preserve"> cherry (2019) tells us that Piaget spent a year working in a </w:t>
      </w:r>
      <w:r w:rsidR="00CA5381" w:rsidRPr="00C86788">
        <w:rPr>
          <w:rFonts w:ascii="New times roman" w:hAnsi="New times roman"/>
          <w:sz w:val="24"/>
          <w:szCs w:val="24"/>
        </w:rPr>
        <w:t>boy’s</w:t>
      </w:r>
      <w:r w:rsidRPr="00C86788">
        <w:rPr>
          <w:rFonts w:ascii="New times roman" w:hAnsi="New times roman"/>
          <w:sz w:val="24"/>
          <w:szCs w:val="24"/>
        </w:rPr>
        <w:t xml:space="preserve"> institution created by Alfred Binet who is known for developing the first IQ test</w:t>
      </w:r>
      <w:r w:rsidR="00CA5381" w:rsidRPr="00C86788">
        <w:rPr>
          <w:rFonts w:ascii="New times roman" w:hAnsi="New times roman"/>
          <w:sz w:val="24"/>
          <w:szCs w:val="24"/>
        </w:rPr>
        <w:t>.</w:t>
      </w:r>
      <w:r w:rsidRPr="00C86788">
        <w:rPr>
          <w:rFonts w:ascii="New times roman" w:hAnsi="New times roman"/>
          <w:sz w:val="24"/>
          <w:szCs w:val="24"/>
        </w:rPr>
        <w:t xml:space="preserve"> Piaget was known to have taken part in scoring these tests while he worked there and it was this that led him to conclude that children learn differently to adults. This observation inspired his interest in understanding how knowledge grows throughout childhood and began his ideas into his theory.</w:t>
      </w:r>
    </w:p>
    <w:p w14:paraId="75332D47" w14:textId="0BCD7B31" w:rsidR="003456BC" w:rsidRPr="00C86788" w:rsidRDefault="003456BC" w:rsidP="003456BC">
      <w:pPr>
        <w:spacing w:line="360" w:lineRule="auto"/>
        <w:jc w:val="both"/>
        <w:rPr>
          <w:rFonts w:ascii="New times roman" w:hAnsi="New times roman"/>
          <w:sz w:val="24"/>
          <w:szCs w:val="24"/>
        </w:rPr>
      </w:pPr>
      <w:r w:rsidRPr="00C86788">
        <w:rPr>
          <w:rFonts w:ascii="New times roman" w:hAnsi="New times roman"/>
          <w:sz w:val="24"/>
          <w:szCs w:val="24"/>
        </w:rPr>
        <w:t>By Looking at what Vygotsky was influenced by we can see that Hansen-Reid (2001) states that Vygotsky was Jewish and lived in Gomel near Moscow because of this his life was restricted because of Russia being under Communist rule</w:t>
      </w:r>
      <w:r w:rsidR="00C86788">
        <w:rPr>
          <w:rFonts w:ascii="New times roman" w:hAnsi="New times roman"/>
          <w:sz w:val="24"/>
          <w:szCs w:val="24"/>
        </w:rPr>
        <w:t>,</w:t>
      </w:r>
      <w:bookmarkStart w:id="0" w:name="_GoBack"/>
      <w:bookmarkEnd w:id="0"/>
      <w:r w:rsidRPr="00C86788">
        <w:rPr>
          <w:rFonts w:ascii="New times roman" w:hAnsi="New times roman"/>
          <w:sz w:val="24"/>
          <w:szCs w:val="24"/>
        </w:rPr>
        <w:t xml:space="preserve"> as it was for all Jews at this time. He was brought up to care for his younger seven siblings and as he was Jewish, he was unable to become the teacher that he wanted to be. During this time, he experienced the extremes of civil war and famine this experience in itself must have influenced his writings as he wanted to make the lives of children better. Along with this is the information that his tutor growing up was Solomon Ashpiz a mathematician who was a known revolutionist who had spent time in exile. He was also influenced by Paget’s writings themselves and the combination of events and knowledge started his research into his theory.</w:t>
      </w:r>
    </w:p>
    <w:p w14:paraId="475CE4F1" w14:textId="35EFC175" w:rsidR="003456BC" w:rsidRPr="00C86788" w:rsidRDefault="003456BC" w:rsidP="003456BC">
      <w:pPr>
        <w:spacing w:line="360" w:lineRule="auto"/>
        <w:jc w:val="both"/>
        <w:rPr>
          <w:rFonts w:ascii="New times roman" w:hAnsi="New times roman"/>
          <w:sz w:val="24"/>
          <w:szCs w:val="24"/>
        </w:rPr>
      </w:pPr>
      <w:r w:rsidRPr="00C86788">
        <w:rPr>
          <w:rFonts w:ascii="New times roman" w:hAnsi="New times roman"/>
          <w:sz w:val="24"/>
          <w:szCs w:val="24"/>
        </w:rPr>
        <w:t xml:space="preserve">Bruner’s experience in working within Harvard as a professor and co-founder/director of the centre of cognitive studies alongside Leo postman, </w:t>
      </w:r>
      <w:r w:rsidR="00CA5381" w:rsidRPr="00C86788">
        <w:rPr>
          <w:rFonts w:ascii="New times roman" w:hAnsi="New times roman"/>
          <w:sz w:val="24"/>
          <w:szCs w:val="24"/>
        </w:rPr>
        <w:t>a</w:t>
      </w:r>
      <w:r w:rsidRPr="00C86788">
        <w:rPr>
          <w:rFonts w:ascii="New times roman" w:hAnsi="New times roman"/>
          <w:sz w:val="24"/>
          <w:szCs w:val="24"/>
        </w:rPr>
        <w:t xml:space="preserve">s a researcher his </w:t>
      </w:r>
      <w:r w:rsidR="00CA5381" w:rsidRPr="00C86788">
        <w:rPr>
          <w:rFonts w:ascii="New times roman" w:hAnsi="New times roman"/>
          <w:sz w:val="24"/>
          <w:szCs w:val="24"/>
        </w:rPr>
        <w:t>studies influenced</w:t>
      </w:r>
      <w:r w:rsidRPr="00C86788">
        <w:rPr>
          <w:rFonts w:ascii="New times roman" w:hAnsi="New times roman"/>
          <w:sz w:val="24"/>
          <w:szCs w:val="24"/>
        </w:rPr>
        <w:t xml:space="preserve"> his ideas, looking into the role of strategies in the development of human cognition and then cognitive development of children and what appropriate forms of education might be</w:t>
      </w:r>
      <w:r w:rsidR="00CA5381" w:rsidRPr="00C86788">
        <w:rPr>
          <w:rFonts w:ascii="New times roman" w:hAnsi="New times roman"/>
          <w:sz w:val="24"/>
          <w:szCs w:val="24"/>
        </w:rPr>
        <w:t>.</w:t>
      </w:r>
      <w:r w:rsidRPr="00C86788">
        <w:rPr>
          <w:rFonts w:ascii="New times roman" w:hAnsi="New times roman"/>
          <w:sz w:val="24"/>
          <w:szCs w:val="24"/>
        </w:rPr>
        <w:t xml:space="preserve"> </w:t>
      </w:r>
      <w:r w:rsidR="00CA5381" w:rsidRPr="00C86788">
        <w:rPr>
          <w:rFonts w:ascii="New times roman" w:hAnsi="New times roman"/>
          <w:sz w:val="24"/>
          <w:szCs w:val="24"/>
        </w:rPr>
        <w:t>H</w:t>
      </w:r>
      <w:r w:rsidRPr="00C86788">
        <w:rPr>
          <w:rFonts w:ascii="New times roman" w:hAnsi="New times roman"/>
          <w:sz w:val="24"/>
          <w:szCs w:val="24"/>
        </w:rPr>
        <w:t>e was heavily influenced by writers such as Vygotsky and became critical of th</w:t>
      </w:r>
      <w:r w:rsidR="00CA5381" w:rsidRPr="00C86788">
        <w:rPr>
          <w:rFonts w:ascii="New times roman" w:hAnsi="New times roman"/>
          <w:sz w:val="24"/>
          <w:szCs w:val="24"/>
        </w:rPr>
        <w:t>e</w:t>
      </w:r>
      <w:r w:rsidRPr="00C86788">
        <w:rPr>
          <w:rFonts w:ascii="New times roman" w:hAnsi="New times roman"/>
          <w:sz w:val="24"/>
          <w:szCs w:val="24"/>
        </w:rPr>
        <w:t xml:space="preserve"> then cognitive revolution and wanted to change it by building a “cultural psychology” this developed his theory into social constructivism “scaffolding”. (Smith 2002)</w:t>
      </w:r>
    </w:p>
    <w:p w14:paraId="51C7DDF9" w14:textId="3A18E8D9" w:rsidR="003456BC" w:rsidRPr="00C86788" w:rsidRDefault="003456BC" w:rsidP="003456BC">
      <w:pPr>
        <w:spacing w:line="360" w:lineRule="auto"/>
        <w:jc w:val="both"/>
        <w:rPr>
          <w:rFonts w:ascii="New times roman" w:hAnsi="New times roman"/>
          <w:sz w:val="24"/>
          <w:szCs w:val="24"/>
        </w:rPr>
      </w:pPr>
      <w:r w:rsidRPr="00C86788">
        <w:rPr>
          <w:rFonts w:ascii="New times roman" w:hAnsi="New times roman"/>
          <w:sz w:val="24"/>
          <w:szCs w:val="24"/>
        </w:rPr>
        <w:t xml:space="preserve">All three theories come under the title of constructivism/social constructivism and are based on child development. When looking at the three theory’s in detail all three are similar but differ in focus, “Bruner focuses on the environment”, “Piaget on active learning” and “Vygotsky on social interaction” but all three agree that “cognitive development” is tied strongly to social context this being the important factor that ties the process of constructing knowledge together. Another similarity is that they all agree </w:t>
      </w:r>
      <w:r w:rsidRPr="00C86788">
        <w:rPr>
          <w:rFonts w:ascii="New times roman" w:hAnsi="New times roman"/>
          <w:sz w:val="24"/>
          <w:szCs w:val="24"/>
        </w:rPr>
        <w:lastRenderedPageBreak/>
        <w:t>that a child’s thought processes are psychologically different from that of an adult. (Reference.com 2019)</w:t>
      </w:r>
    </w:p>
    <w:p w14:paraId="7B9B6CED" w14:textId="60646D7A" w:rsidR="003456BC" w:rsidRPr="00C86788" w:rsidRDefault="003456BC" w:rsidP="003456BC">
      <w:pPr>
        <w:spacing w:line="360" w:lineRule="auto"/>
        <w:jc w:val="both"/>
        <w:rPr>
          <w:rFonts w:ascii="New times roman" w:hAnsi="New times roman"/>
          <w:sz w:val="24"/>
          <w:szCs w:val="24"/>
        </w:rPr>
      </w:pPr>
      <w:r w:rsidRPr="00C86788">
        <w:rPr>
          <w:rFonts w:ascii="New times roman" w:hAnsi="New times roman"/>
          <w:sz w:val="24"/>
          <w:szCs w:val="24"/>
        </w:rPr>
        <w:t xml:space="preserve">One difference in the theories can be seen when looking at Aubrey and Riley (2019 pg.42-43) where it discusses Piaget strongly believing in children going through set “age-related stages” of cognitive development that have to be accomplished before they can move onto the next. </w:t>
      </w:r>
      <w:r w:rsidR="00403BD6" w:rsidRPr="00C86788">
        <w:rPr>
          <w:rFonts w:ascii="New times roman" w:hAnsi="New times roman"/>
          <w:sz w:val="24"/>
          <w:szCs w:val="24"/>
        </w:rPr>
        <w:t>But i</w:t>
      </w:r>
      <w:r w:rsidRPr="00C86788">
        <w:rPr>
          <w:rFonts w:ascii="New times roman" w:hAnsi="New times roman"/>
          <w:sz w:val="24"/>
          <w:szCs w:val="24"/>
        </w:rPr>
        <w:t>n Grey and Macblain (2015 pg.5) Vygotsky is said to have a differing opinion to Piaget he believed that learning can precede understanding and that “each child is born with basic cognitive functions” that are yet unlearned. Vygotsky said that “every function in a children’s cultural development appears first at a social level so children can perform certain tasks in social settings with the help of others” (Noddings 2012)</w:t>
      </w:r>
    </w:p>
    <w:p w14:paraId="14AEA747" w14:textId="77777777" w:rsidR="003456BC" w:rsidRPr="00C86788" w:rsidRDefault="003456BC" w:rsidP="003456BC">
      <w:pPr>
        <w:spacing w:line="360" w:lineRule="auto"/>
        <w:jc w:val="both"/>
        <w:rPr>
          <w:rFonts w:ascii="New times roman" w:hAnsi="New times roman"/>
          <w:sz w:val="24"/>
          <w:szCs w:val="24"/>
        </w:rPr>
      </w:pPr>
      <w:r w:rsidRPr="00C86788">
        <w:rPr>
          <w:rFonts w:ascii="New times roman" w:hAnsi="New times roman"/>
          <w:sz w:val="24"/>
          <w:szCs w:val="24"/>
        </w:rPr>
        <w:t>Hryniewicz (2007 pg. 103-104) tells us that Bruner also had “fundamental disagreements” with Paget’s “age-related concepts of critical learning periods” he “accepted that learning is an active process” and that both “language and interaction “ was critical but he thought that “anything could be taught to a child at any stage of development providing it was structured and presented at the right level and in the correct way”.</w:t>
      </w:r>
    </w:p>
    <w:p w14:paraId="0B5406EB" w14:textId="77777777" w:rsidR="003456BC" w:rsidRPr="00C86788" w:rsidRDefault="003456BC" w:rsidP="003456BC">
      <w:pPr>
        <w:spacing w:line="360" w:lineRule="auto"/>
        <w:jc w:val="both"/>
        <w:rPr>
          <w:rFonts w:ascii="New times roman" w:hAnsi="New times roman"/>
          <w:sz w:val="24"/>
          <w:szCs w:val="24"/>
        </w:rPr>
      </w:pPr>
      <w:r w:rsidRPr="00C86788">
        <w:rPr>
          <w:rFonts w:ascii="New times roman" w:hAnsi="New times roman"/>
          <w:sz w:val="24"/>
          <w:szCs w:val="24"/>
        </w:rPr>
        <w:t>Another difference is that all of them believed in different factors being the “key”.  Piaget believed that going through the “four stages of cognition” and reaching “Equilibrium between new and current knowledge was the key to cognitive development” whereas Vygotsky believed that thinking and language are key as children develop through “social interactions” such as talking and playing together. While Bruner states that the “Environment is the key” because learning occurs through investigation of objects. (Reference.com 2019)</w:t>
      </w:r>
    </w:p>
    <w:p w14:paraId="319A1AB9" w14:textId="77777777" w:rsidR="003456BC" w:rsidRPr="00C86788" w:rsidRDefault="003456BC" w:rsidP="003456BC">
      <w:pPr>
        <w:spacing w:line="360" w:lineRule="auto"/>
        <w:jc w:val="both"/>
        <w:rPr>
          <w:rFonts w:ascii="New times roman" w:hAnsi="New times roman"/>
          <w:sz w:val="24"/>
          <w:szCs w:val="24"/>
        </w:rPr>
      </w:pPr>
      <w:r w:rsidRPr="00C86788">
        <w:rPr>
          <w:rFonts w:ascii="New times roman" w:hAnsi="New times roman"/>
          <w:sz w:val="24"/>
          <w:szCs w:val="24"/>
        </w:rPr>
        <w:t xml:space="preserve">A third difference is that Piaget’ theory of constructivism focused more on the self-initiated discovery, (Bosanquet, Radford and Webster 2016 pg.25) whereas Vygotsky’s theory Emphasised more on Social factors such as and Cultural tools such as numbers, symbol’s, pictures and language. (Graf and Birch 2009 pg.7) and Bruner’s theory focused on language and the importance of how this affects cognition stating that “It is vital to any success of a child for teachers to identify the differences between adult language and the language used by children and adapt to suite age” by using the "scaffolding" method of </w:t>
      </w:r>
      <w:r w:rsidRPr="00C86788">
        <w:rPr>
          <w:rFonts w:ascii="New times roman" w:hAnsi="New times roman"/>
          <w:sz w:val="24"/>
          <w:szCs w:val="24"/>
        </w:rPr>
        <w:lastRenderedPageBreak/>
        <w:t>communication which is aimed at simplifying tasks by making smaller steps for younger children. (TeAncology 2019):</w:t>
      </w:r>
    </w:p>
    <w:p w14:paraId="7FFFEB44" w14:textId="77777777" w:rsidR="003456BC" w:rsidRPr="00C86788" w:rsidRDefault="003456BC" w:rsidP="003456BC">
      <w:pPr>
        <w:spacing w:line="360" w:lineRule="auto"/>
        <w:jc w:val="both"/>
        <w:rPr>
          <w:rFonts w:ascii="New times roman" w:hAnsi="New times roman"/>
          <w:sz w:val="24"/>
          <w:szCs w:val="24"/>
        </w:rPr>
      </w:pPr>
      <w:r w:rsidRPr="00C86788">
        <w:rPr>
          <w:rFonts w:ascii="New times roman" w:hAnsi="New times roman"/>
          <w:sz w:val="24"/>
          <w:szCs w:val="24"/>
        </w:rPr>
        <w:t>When looking at how these theories have influenced education each one has played its part in pushing forward improvements in education and giving new ideas for research into what is best for children’s welfare and early years practice. Cognitive development theory’s such as Piaget’s made a significant contribution into early years practice giving support towards the notion of play being a vital activity to promote learning in children and emphasising the importance of an “enabling environment” to develop towards children’s active enquiry and learning. Vygotsky also influenced early years education adding the element of social interaction into play encouraging active partners in learning and the relevance of “significant objects such as books and toys” being important tools to develop relationships and culturally specific practices being incorporated into school all of which help to develop skills, knowledge and attitudes to learning.  Bruner’s theory brought forward the notion of a “spiral” curriculum within early years education giving children choice and creating opportunities to experience new exciting environments and objects that stimulate vocabulary and creative play (Allen and Gordon 2011 pg. 1,749)</w:t>
      </w:r>
    </w:p>
    <w:p w14:paraId="17F19B86" w14:textId="77777777" w:rsidR="003456BC" w:rsidRPr="00C86788" w:rsidRDefault="003456BC" w:rsidP="003456BC">
      <w:pPr>
        <w:spacing w:line="360" w:lineRule="auto"/>
        <w:jc w:val="both"/>
        <w:rPr>
          <w:rFonts w:ascii="New times roman" w:hAnsi="New times roman"/>
          <w:b/>
          <w:bCs/>
          <w:sz w:val="24"/>
          <w:szCs w:val="24"/>
          <w:u w:val="single"/>
        </w:rPr>
      </w:pPr>
      <w:r w:rsidRPr="00C86788">
        <w:rPr>
          <w:rFonts w:ascii="New times roman" w:hAnsi="New times roman"/>
          <w:b/>
          <w:bCs/>
          <w:sz w:val="24"/>
          <w:szCs w:val="24"/>
          <w:u w:val="single"/>
        </w:rPr>
        <w:t>Policies</w:t>
      </w:r>
    </w:p>
    <w:p w14:paraId="2AE8150F" w14:textId="77777777" w:rsidR="003456BC" w:rsidRPr="00C86788" w:rsidRDefault="003456BC" w:rsidP="003456BC">
      <w:pPr>
        <w:spacing w:line="360" w:lineRule="auto"/>
        <w:jc w:val="both"/>
        <w:rPr>
          <w:rFonts w:ascii="New times roman" w:hAnsi="New times roman"/>
          <w:sz w:val="24"/>
          <w:szCs w:val="24"/>
        </w:rPr>
      </w:pPr>
      <w:r w:rsidRPr="00C86788">
        <w:rPr>
          <w:rFonts w:ascii="New times roman" w:hAnsi="New times roman"/>
          <w:sz w:val="24"/>
          <w:szCs w:val="24"/>
        </w:rPr>
        <w:t>These three theories and theorists also have had a great influence on school educational policies, such as the “Plowden Report” in England in 1967 which promotes Discovery learning. (Unknown, N, 2016) stating:</w:t>
      </w:r>
    </w:p>
    <w:p w14:paraId="247CAED4" w14:textId="77777777" w:rsidR="003456BC" w:rsidRPr="00C86788" w:rsidRDefault="003456BC" w:rsidP="003456BC">
      <w:pPr>
        <w:spacing w:line="360" w:lineRule="auto"/>
        <w:jc w:val="both"/>
        <w:rPr>
          <w:rFonts w:ascii="New times roman" w:hAnsi="New times roman"/>
          <w:sz w:val="24"/>
          <w:szCs w:val="24"/>
        </w:rPr>
      </w:pPr>
      <w:r w:rsidRPr="00C86788">
        <w:rPr>
          <w:rFonts w:ascii="New times roman" w:hAnsi="New times roman"/>
          <w:sz w:val="24"/>
          <w:szCs w:val="24"/>
        </w:rPr>
        <w:t>“At the heart of the educational process lies the child. No [changes to these processes can] have their desired effect unless they are in harmony with the nature of the child unless they are fundamentally acceptable to him … Individual differences between children of the same age are so great that any class, however homogenous it seems, must always be treated as a body of children needing individual and different attention” (Plowden report 1969)</w:t>
      </w:r>
    </w:p>
    <w:p w14:paraId="5E4BAE57" w14:textId="77777777" w:rsidR="003456BC" w:rsidRPr="00C86788" w:rsidRDefault="003456BC" w:rsidP="003456BC">
      <w:pPr>
        <w:spacing w:line="360" w:lineRule="auto"/>
        <w:jc w:val="both"/>
        <w:rPr>
          <w:rFonts w:ascii="New times roman" w:hAnsi="New times roman"/>
          <w:sz w:val="24"/>
          <w:szCs w:val="24"/>
        </w:rPr>
      </w:pPr>
      <w:r w:rsidRPr="00C86788">
        <w:rPr>
          <w:rFonts w:ascii="New times roman" w:hAnsi="New times roman"/>
          <w:sz w:val="24"/>
          <w:szCs w:val="24"/>
        </w:rPr>
        <w:t xml:space="preserve"> (EPPE)” The Effective Provision of Pre-School Education” (1997-2003) study by the DfEE. As well as “The Early Years Foundation Stage Statutory Framework” (EYFS 2014) both stressed the “critical importance” of the environment quality, other children and trained adults. (Mathias, 2019)</w:t>
      </w:r>
    </w:p>
    <w:p w14:paraId="186C29B5" w14:textId="03134E64" w:rsidR="003456BC" w:rsidRPr="00C86788" w:rsidRDefault="003456BC" w:rsidP="003456BC">
      <w:pPr>
        <w:spacing w:line="360" w:lineRule="auto"/>
        <w:jc w:val="both"/>
        <w:rPr>
          <w:rFonts w:ascii="New times roman" w:hAnsi="New times roman"/>
          <w:sz w:val="24"/>
          <w:szCs w:val="24"/>
        </w:rPr>
      </w:pPr>
      <w:r w:rsidRPr="00C86788">
        <w:rPr>
          <w:rFonts w:ascii="New times roman" w:hAnsi="New times roman"/>
          <w:sz w:val="24"/>
          <w:szCs w:val="24"/>
        </w:rPr>
        <w:lastRenderedPageBreak/>
        <w:t>And let’s not forget the new 2020 curriculum which no doubt has been influenced by these and many other theorists</w:t>
      </w:r>
      <w:r w:rsidR="00A855DE" w:rsidRPr="00C86788">
        <w:rPr>
          <w:rFonts w:ascii="New times roman" w:hAnsi="New times roman"/>
          <w:sz w:val="24"/>
          <w:szCs w:val="24"/>
        </w:rPr>
        <w:t>.</w:t>
      </w:r>
    </w:p>
    <w:p w14:paraId="0888C007" w14:textId="77777777" w:rsidR="003456BC" w:rsidRPr="00C86788" w:rsidRDefault="003456BC" w:rsidP="003456BC">
      <w:pPr>
        <w:spacing w:line="360" w:lineRule="auto"/>
        <w:jc w:val="both"/>
        <w:rPr>
          <w:rFonts w:ascii="New times roman" w:hAnsi="New times roman"/>
          <w:sz w:val="24"/>
          <w:szCs w:val="24"/>
          <w:u w:val="single"/>
        </w:rPr>
      </w:pPr>
      <w:r w:rsidRPr="00C86788">
        <w:rPr>
          <w:rFonts w:ascii="New times roman" w:hAnsi="New times roman"/>
          <w:sz w:val="24"/>
          <w:szCs w:val="24"/>
          <w:u w:val="single"/>
        </w:rPr>
        <w:t xml:space="preserve"> </w:t>
      </w:r>
    </w:p>
    <w:p w14:paraId="013B73A9" w14:textId="77777777" w:rsidR="003456BC" w:rsidRPr="00C86788" w:rsidRDefault="003456BC" w:rsidP="003456BC">
      <w:pPr>
        <w:spacing w:line="360" w:lineRule="auto"/>
        <w:jc w:val="both"/>
        <w:rPr>
          <w:rFonts w:ascii="New times roman" w:hAnsi="New times roman"/>
          <w:b/>
          <w:bCs/>
          <w:sz w:val="24"/>
          <w:szCs w:val="24"/>
          <w:u w:val="single"/>
        </w:rPr>
      </w:pPr>
      <w:r w:rsidRPr="00C86788">
        <w:rPr>
          <w:rFonts w:ascii="New times roman" w:hAnsi="New times roman"/>
          <w:b/>
          <w:bCs/>
          <w:sz w:val="24"/>
          <w:szCs w:val="24"/>
          <w:u w:val="single"/>
        </w:rPr>
        <w:t xml:space="preserve">Conclusion </w:t>
      </w:r>
    </w:p>
    <w:p w14:paraId="6C757638" w14:textId="0B3DEF34" w:rsidR="00043664" w:rsidRPr="00C86788" w:rsidRDefault="003456BC" w:rsidP="003456BC">
      <w:pPr>
        <w:spacing w:line="360" w:lineRule="auto"/>
        <w:jc w:val="both"/>
        <w:rPr>
          <w:rFonts w:ascii="New times roman" w:hAnsi="New times roman"/>
          <w:sz w:val="24"/>
          <w:szCs w:val="24"/>
        </w:rPr>
      </w:pPr>
      <w:r w:rsidRPr="00C86788">
        <w:rPr>
          <w:rFonts w:ascii="New times roman" w:hAnsi="New times roman"/>
          <w:sz w:val="24"/>
          <w:szCs w:val="24"/>
        </w:rPr>
        <w:t>When looking at education it is clear to see how far we have come, and how much theorists and theories have helped, to develop education. Helping to develop an inclusive and person-centred approach to education allows ALL children the opportunity of an education</w:t>
      </w:r>
      <w:r w:rsidR="00043664" w:rsidRPr="00C86788">
        <w:rPr>
          <w:rFonts w:ascii="New times roman" w:hAnsi="New times roman"/>
          <w:sz w:val="24"/>
          <w:szCs w:val="24"/>
        </w:rPr>
        <w:t xml:space="preserve"> w</w:t>
      </w:r>
      <w:r w:rsidRPr="00C86788">
        <w:rPr>
          <w:rFonts w:ascii="New times roman" w:hAnsi="New times roman"/>
          <w:sz w:val="24"/>
          <w:szCs w:val="24"/>
        </w:rPr>
        <w:t xml:space="preserve">hich wasn’t possible years ago due to a lack of knowledge. Our education system is constantly growing and changing along with developments into special needs and how children think and develop, </w:t>
      </w:r>
      <w:r w:rsidR="00403BD6" w:rsidRPr="00C86788">
        <w:rPr>
          <w:rFonts w:ascii="New times roman" w:hAnsi="New times roman"/>
          <w:sz w:val="24"/>
          <w:szCs w:val="24"/>
        </w:rPr>
        <w:t>but</w:t>
      </w:r>
      <w:r w:rsidRPr="00C86788">
        <w:rPr>
          <w:rFonts w:ascii="New times roman" w:hAnsi="New times roman"/>
          <w:sz w:val="24"/>
          <w:szCs w:val="24"/>
        </w:rPr>
        <w:t xml:space="preserve"> it still has a long way to go. I hope that this new education system that will start in 2020 will move us forward into a golden era of education which will help develop strong, independent and inquisitive children of all abilities who are happier and more enthusiastic with their education</w:t>
      </w:r>
      <w:r w:rsidR="00A855DE" w:rsidRPr="00C86788">
        <w:rPr>
          <w:rFonts w:ascii="New times roman" w:hAnsi="New times roman"/>
          <w:sz w:val="24"/>
          <w:szCs w:val="24"/>
        </w:rPr>
        <w:t>.</w:t>
      </w:r>
      <w:r w:rsidRPr="00C86788">
        <w:rPr>
          <w:rFonts w:ascii="New times roman" w:hAnsi="New times roman"/>
          <w:sz w:val="24"/>
          <w:szCs w:val="24"/>
        </w:rPr>
        <w:t xml:space="preserve"> </w:t>
      </w:r>
    </w:p>
    <w:p w14:paraId="450249C3" w14:textId="446881D7" w:rsidR="00D20BB9" w:rsidRPr="00C86788" w:rsidRDefault="003456BC" w:rsidP="003456BC">
      <w:pPr>
        <w:spacing w:line="240" w:lineRule="auto"/>
        <w:ind w:left="720"/>
        <w:jc w:val="both"/>
        <w:rPr>
          <w:rFonts w:ascii="New times roman" w:hAnsi="New times roman"/>
          <w:b/>
          <w:bCs/>
          <w:i/>
          <w:iCs/>
          <w:sz w:val="24"/>
          <w:szCs w:val="24"/>
        </w:rPr>
      </w:pPr>
      <w:r w:rsidRPr="00C86788">
        <w:rPr>
          <w:rFonts w:ascii="New times roman" w:hAnsi="New times roman"/>
          <w:b/>
          <w:bCs/>
          <w:i/>
          <w:iCs/>
          <w:sz w:val="24"/>
          <w:szCs w:val="24"/>
        </w:rPr>
        <w:t>“What a child can do in cooperation today he can do alone tomorrow. Therefore, the only good kind of instruction Is that which marches ahead of development and leads it.” (Palma and Dolya, 2004)</w:t>
      </w:r>
    </w:p>
    <w:p w14:paraId="6333F738" w14:textId="5FAD240E" w:rsidR="00A458B4" w:rsidRPr="00C86788" w:rsidRDefault="00A458B4" w:rsidP="00763B66">
      <w:pPr>
        <w:spacing w:line="360" w:lineRule="auto"/>
        <w:jc w:val="both"/>
        <w:rPr>
          <w:rFonts w:ascii="New times roman" w:hAnsi="New times roman"/>
          <w:sz w:val="24"/>
          <w:szCs w:val="24"/>
          <w:u w:val="single"/>
        </w:rPr>
      </w:pPr>
    </w:p>
    <w:p w14:paraId="104D1132" w14:textId="7799520C" w:rsidR="00BA4CAB" w:rsidRPr="00C86788" w:rsidRDefault="00BA4CAB" w:rsidP="00763B66">
      <w:pPr>
        <w:spacing w:line="360" w:lineRule="auto"/>
        <w:jc w:val="both"/>
        <w:rPr>
          <w:rFonts w:ascii="New times roman" w:hAnsi="New times roman"/>
          <w:sz w:val="24"/>
          <w:szCs w:val="24"/>
          <w:u w:val="single"/>
        </w:rPr>
      </w:pPr>
    </w:p>
    <w:p w14:paraId="4FEDA0FA" w14:textId="6A457228" w:rsidR="00BA4CAB" w:rsidRPr="00C86788" w:rsidRDefault="00BA4CAB" w:rsidP="00763B66">
      <w:pPr>
        <w:spacing w:line="360" w:lineRule="auto"/>
        <w:jc w:val="both"/>
        <w:rPr>
          <w:rFonts w:ascii="New times roman" w:hAnsi="New times roman"/>
          <w:sz w:val="24"/>
          <w:szCs w:val="24"/>
          <w:u w:val="single"/>
        </w:rPr>
      </w:pPr>
    </w:p>
    <w:p w14:paraId="0539527C" w14:textId="7B1EE416" w:rsidR="00BA4CAB" w:rsidRPr="00C86788" w:rsidRDefault="00BA4CAB" w:rsidP="00763B66">
      <w:pPr>
        <w:spacing w:line="360" w:lineRule="auto"/>
        <w:jc w:val="both"/>
        <w:rPr>
          <w:rFonts w:ascii="New times roman" w:hAnsi="New times roman"/>
          <w:sz w:val="24"/>
          <w:szCs w:val="24"/>
          <w:u w:val="single"/>
        </w:rPr>
      </w:pPr>
    </w:p>
    <w:p w14:paraId="6B212657" w14:textId="71C8BC3B" w:rsidR="004F6362" w:rsidRPr="00C86788" w:rsidRDefault="004F6362" w:rsidP="00763B66">
      <w:pPr>
        <w:spacing w:line="360" w:lineRule="auto"/>
        <w:jc w:val="both"/>
        <w:rPr>
          <w:rFonts w:ascii="New times roman" w:hAnsi="New times roman"/>
          <w:sz w:val="24"/>
          <w:szCs w:val="24"/>
          <w:u w:val="single"/>
        </w:rPr>
      </w:pPr>
    </w:p>
    <w:p w14:paraId="3CEA218A" w14:textId="7D157994" w:rsidR="004F6362" w:rsidRPr="00C86788" w:rsidRDefault="004F6362" w:rsidP="00763B66">
      <w:pPr>
        <w:spacing w:line="360" w:lineRule="auto"/>
        <w:jc w:val="both"/>
        <w:rPr>
          <w:rFonts w:ascii="New times roman" w:hAnsi="New times roman"/>
          <w:sz w:val="24"/>
          <w:szCs w:val="24"/>
          <w:u w:val="single"/>
        </w:rPr>
      </w:pPr>
    </w:p>
    <w:p w14:paraId="3BE629C9" w14:textId="07DDEA27" w:rsidR="004F6362" w:rsidRPr="00C86788" w:rsidRDefault="004F6362" w:rsidP="00763B66">
      <w:pPr>
        <w:spacing w:line="360" w:lineRule="auto"/>
        <w:jc w:val="both"/>
        <w:rPr>
          <w:rFonts w:ascii="New times roman" w:hAnsi="New times roman"/>
          <w:sz w:val="24"/>
          <w:szCs w:val="24"/>
          <w:u w:val="single"/>
        </w:rPr>
      </w:pPr>
    </w:p>
    <w:p w14:paraId="676C7D62" w14:textId="481300AD" w:rsidR="004F6362" w:rsidRPr="00C86788" w:rsidRDefault="004F6362" w:rsidP="00763B66">
      <w:pPr>
        <w:spacing w:line="360" w:lineRule="auto"/>
        <w:jc w:val="both"/>
        <w:rPr>
          <w:rFonts w:ascii="New times roman" w:hAnsi="New times roman"/>
          <w:sz w:val="24"/>
          <w:szCs w:val="24"/>
          <w:u w:val="single"/>
        </w:rPr>
      </w:pPr>
    </w:p>
    <w:p w14:paraId="1C0DD227" w14:textId="5943EBD2" w:rsidR="004F6362" w:rsidRPr="00C86788" w:rsidRDefault="004F6362" w:rsidP="00763B66">
      <w:pPr>
        <w:spacing w:line="360" w:lineRule="auto"/>
        <w:jc w:val="both"/>
        <w:rPr>
          <w:rFonts w:ascii="New times roman" w:hAnsi="New times roman"/>
          <w:sz w:val="24"/>
          <w:szCs w:val="24"/>
          <w:u w:val="single"/>
        </w:rPr>
      </w:pPr>
    </w:p>
    <w:p w14:paraId="74A2BA7F" w14:textId="76050F3D" w:rsidR="00121E25" w:rsidRDefault="00121E25" w:rsidP="00763B66">
      <w:pPr>
        <w:spacing w:line="360" w:lineRule="auto"/>
        <w:jc w:val="both"/>
        <w:rPr>
          <w:rFonts w:ascii="New times roman" w:hAnsi="New times roman"/>
          <w:sz w:val="24"/>
          <w:szCs w:val="24"/>
          <w:u w:val="single"/>
        </w:rPr>
      </w:pPr>
    </w:p>
    <w:p w14:paraId="3B26956A" w14:textId="77777777" w:rsidR="00C86788" w:rsidRPr="00C86788" w:rsidRDefault="00C86788" w:rsidP="00763B66">
      <w:pPr>
        <w:spacing w:line="360" w:lineRule="auto"/>
        <w:jc w:val="both"/>
        <w:rPr>
          <w:rFonts w:ascii="New times roman" w:hAnsi="New times roman"/>
          <w:sz w:val="24"/>
          <w:szCs w:val="24"/>
          <w:u w:val="single"/>
        </w:rPr>
      </w:pPr>
    </w:p>
    <w:p w14:paraId="23D989BB" w14:textId="3C9B2EAB" w:rsidR="00A458B4" w:rsidRPr="00C86788" w:rsidRDefault="00A458B4" w:rsidP="00EF669C">
      <w:pPr>
        <w:spacing w:line="360" w:lineRule="auto"/>
        <w:jc w:val="both"/>
        <w:rPr>
          <w:rFonts w:ascii="New times roman" w:hAnsi="New times roman"/>
          <w:b/>
          <w:bCs/>
          <w:sz w:val="24"/>
          <w:szCs w:val="24"/>
          <w:u w:val="single"/>
        </w:rPr>
      </w:pPr>
      <w:r w:rsidRPr="00C86788">
        <w:rPr>
          <w:rFonts w:ascii="New times roman" w:hAnsi="New times roman"/>
          <w:b/>
          <w:bCs/>
          <w:sz w:val="24"/>
          <w:szCs w:val="24"/>
          <w:u w:val="single"/>
        </w:rPr>
        <w:lastRenderedPageBreak/>
        <w:t xml:space="preserve">References </w:t>
      </w:r>
    </w:p>
    <w:p w14:paraId="01610FD4" w14:textId="2F734431" w:rsidR="003456BC" w:rsidRPr="00C86788" w:rsidRDefault="003456BC" w:rsidP="00EF669C">
      <w:pPr>
        <w:spacing w:after="240" w:line="360" w:lineRule="auto"/>
        <w:jc w:val="both"/>
        <w:rPr>
          <w:rFonts w:ascii="New times roman" w:hAnsi="New times roman"/>
          <w:sz w:val="24"/>
          <w:szCs w:val="24"/>
        </w:rPr>
      </w:pPr>
      <w:r w:rsidRPr="00C86788">
        <w:rPr>
          <w:rFonts w:ascii="New times roman" w:hAnsi="New times roman"/>
          <w:sz w:val="24"/>
          <w:szCs w:val="24"/>
        </w:rPr>
        <w:t>Allen, S and Gordon, P (2011) pg.1,749 kindle edition: How Children Learn 4 Thinking on Special Educational Needs and Inclusion: Published by Practical Pre-school Books, A Division of MA Education Ltd, London.</w:t>
      </w:r>
    </w:p>
    <w:p w14:paraId="0B12A8AA" w14:textId="2B62D7EF" w:rsidR="003456BC" w:rsidRPr="00C86788" w:rsidRDefault="003456BC" w:rsidP="00EF669C">
      <w:pPr>
        <w:spacing w:after="240" w:line="360" w:lineRule="auto"/>
        <w:jc w:val="both"/>
        <w:rPr>
          <w:rFonts w:ascii="New times roman" w:hAnsi="New times roman"/>
          <w:sz w:val="24"/>
          <w:szCs w:val="24"/>
        </w:rPr>
      </w:pPr>
      <w:r w:rsidRPr="00C86788">
        <w:rPr>
          <w:rFonts w:ascii="New times roman" w:hAnsi="New times roman"/>
          <w:sz w:val="24"/>
          <w:szCs w:val="24"/>
        </w:rPr>
        <w:t>Aubrey, K and Riley, A (2019) pg.42-</w:t>
      </w:r>
      <w:r w:rsidR="00403BD6" w:rsidRPr="00C86788">
        <w:rPr>
          <w:rFonts w:ascii="New times roman" w:hAnsi="New times roman"/>
          <w:sz w:val="24"/>
          <w:szCs w:val="24"/>
        </w:rPr>
        <w:t>43, pg55-61 and pg39-54:</w:t>
      </w:r>
      <w:r w:rsidRPr="00C86788">
        <w:rPr>
          <w:rFonts w:ascii="New times roman" w:hAnsi="New times roman"/>
          <w:sz w:val="24"/>
          <w:szCs w:val="24"/>
        </w:rPr>
        <w:t xml:space="preserve"> Second Edition: Understanding &amp; using Educational Theories: Published by SAGE Publications Ltd, London.</w:t>
      </w:r>
    </w:p>
    <w:p w14:paraId="26D8F3C2" w14:textId="27FA6E2F" w:rsidR="003456BC" w:rsidRPr="00C86788" w:rsidRDefault="003456BC" w:rsidP="00EF669C">
      <w:pPr>
        <w:spacing w:after="240" w:line="360" w:lineRule="auto"/>
        <w:jc w:val="both"/>
        <w:rPr>
          <w:rFonts w:ascii="New times roman" w:hAnsi="New times roman"/>
          <w:sz w:val="24"/>
          <w:szCs w:val="24"/>
        </w:rPr>
      </w:pPr>
      <w:r w:rsidRPr="00C86788">
        <w:rPr>
          <w:rFonts w:ascii="New times roman" w:hAnsi="New times roman"/>
          <w:sz w:val="24"/>
          <w:szCs w:val="24"/>
        </w:rPr>
        <w:t>Bosanquet, P, Radford, J and Webster, R (2016) pg.25: The Teaching assistant’s Guide to Effective Interaction-How to Maximise Your Practice:  Published by Routledge, Oxon.</w:t>
      </w:r>
    </w:p>
    <w:p w14:paraId="00F85CA0" w14:textId="51894418" w:rsidR="003456BC" w:rsidRPr="00C86788" w:rsidRDefault="003456BC" w:rsidP="00EF669C">
      <w:pPr>
        <w:spacing w:after="240" w:line="360" w:lineRule="auto"/>
        <w:jc w:val="both"/>
        <w:rPr>
          <w:rFonts w:ascii="New times roman" w:hAnsi="New times roman"/>
          <w:sz w:val="24"/>
          <w:szCs w:val="24"/>
        </w:rPr>
      </w:pPr>
      <w:r w:rsidRPr="00C86788">
        <w:rPr>
          <w:rFonts w:ascii="New times roman" w:hAnsi="New times roman"/>
          <w:sz w:val="24"/>
          <w:szCs w:val="24"/>
        </w:rPr>
        <w:t>Cherry, K (2019): Jean Piaget Biography Available at: https://www.verywellmind.com/jean-piaget-biography-1896-19802795549:(Accessed Nov 1st 2019)</w:t>
      </w:r>
    </w:p>
    <w:p w14:paraId="0ED621DE" w14:textId="73C824A9" w:rsidR="003456BC" w:rsidRPr="00C86788" w:rsidRDefault="003456BC" w:rsidP="00EF669C">
      <w:pPr>
        <w:spacing w:after="240" w:line="360" w:lineRule="auto"/>
        <w:jc w:val="both"/>
        <w:rPr>
          <w:rFonts w:ascii="New times roman" w:hAnsi="New times roman"/>
          <w:sz w:val="24"/>
          <w:szCs w:val="24"/>
        </w:rPr>
      </w:pPr>
      <w:r w:rsidRPr="00C86788">
        <w:rPr>
          <w:rFonts w:ascii="New times roman" w:hAnsi="New times roman"/>
          <w:sz w:val="24"/>
          <w:szCs w:val="24"/>
        </w:rPr>
        <w:t xml:space="preserve">Early Years foundation stage statutory framework (EYFS) (2014): Available at: </w:t>
      </w:r>
      <w:hyperlink r:id="rId5" w:history="1">
        <w:r w:rsidRPr="00C86788">
          <w:rPr>
            <w:rStyle w:val="Hyperlink"/>
            <w:rFonts w:ascii="New times roman" w:hAnsi="New times roman"/>
            <w:sz w:val="24"/>
            <w:szCs w:val="24"/>
          </w:rPr>
          <w:t>https://www.gov.uk/government/publications/early-years-foundation-stage-framework--2</w:t>
        </w:r>
      </w:hyperlink>
      <w:r w:rsidRPr="00C86788">
        <w:rPr>
          <w:rFonts w:ascii="New times roman" w:hAnsi="New times roman"/>
          <w:sz w:val="24"/>
          <w:szCs w:val="24"/>
        </w:rPr>
        <w:t xml:space="preserve"> (Accessed Nov 5th 2019)</w:t>
      </w:r>
    </w:p>
    <w:p w14:paraId="29E4C543" w14:textId="529F78C6" w:rsidR="003456BC" w:rsidRPr="00C86788" w:rsidRDefault="003456BC" w:rsidP="00EF669C">
      <w:pPr>
        <w:spacing w:after="240" w:line="360" w:lineRule="auto"/>
        <w:jc w:val="both"/>
        <w:rPr>
          <w:rFonts w:ascii="New times roman" w:hAnsi="New times roman"/>
          <w:sz w:val="24"/>
          <w:szCs w:val="24"/>
        </w:rPr>
      </w:pPr>
      <w:r w:rsidRPr="00C86788">
        <w:rPr>
          <w:rFonts w:ascii="New times roman" w:hAnsi="New times roman"/>
          <w:sz w:val="24"/>
          <w:szCs w:val="24"/>
        </w:rPr>
        <w:t>Graf, M and Birch, A (2009) pg. 7: The Teaching Assistant’s Guide to Understanding and Supporting Learning.: Published by Continuum International Publishing Group, London.</w:t>
      </w:r>
    </w:p>
    <w:p w14:paraId="1DADF2FD" w14:textId="19916398" w:rsidR="003456BC" w:rsidRPr="00C86788" w:rsidRDefault="003456BC" w:rsidP="00EF669C">
      <w:pPr>
        <w:spacing w:after="240" w:line="360" w:lineRule="auto"/>
        <w:jc w:val="both"/>
        <w:rPr>
          <w:rFonts w:ascii="New times roman" w:hAnsi="New times roman"/>
          <w:sz w:val="24"/>
          <w:szCs w:val="24"/>
        </w:rPr>
      </w:pPr>
      <w:r w:rsidRPr="00C86788">
        <w:rPr>
          <w:rFonts w:ascii="New times roman" w:hAnsi="New times roman"/>
          <w:sz w:val="24"/>
          <w:szCs w:val="24"/>
        </w:rPr>
        <w:t>Grey, C and Macblain, S (2015) pg. 5: Second Edition: Learning Theories in Childhood: Published by SAGE Publications Ltd, London.</w:t>
      </w:r>
    </w:p>
    <w:p w14:paraId="35583C59" w14:textId="1145DB7B" w:rsidR="003456BC" w:rsidRPr="00C86788" w:rsidRDefault="003456BC" w:rsidP="003456BC">
      <w:pPr>
        <w:spacing w:after="240" w:line="360" w:lineRule="auto"/>
        <w:jc w:val="both"/>
        <w:rPr>
          <w:rFonts w:ascii="New times roman" w:hAnsi="New times roman"/>
          <w:sz w:val="24"/>
          <w:szCs w:val="24"/>
        </w:rPr>
      </w:pPr>
      <w:r w:rsidRPr="00C86788">
        <w:rPr>
          <w:rFonts w:ascii="New times roman" w:hAnsi="New times roman"/>
          <w:sz w:val="24"/>
          <w:szCs w:val="24"/>
        </w:rPr>
        <w:t>Hammersley-Fletcher, L, Lowe, M and Pugh, J (2006) pg. 27: The Teaching Assistant’s Guide, an essential textbook for foundation degree students.: Published by Routledge, Oxon.</w:t>
      </w:r>
    </w:p>
    <w:p w14:paraId="68389FE6" w14:textId="1E3A1584" w:rsidR="003456BC" w:rsidRPr="00C86788" w:rsidRDefault="003456BC" w:rsidP="003456BC">
      <w:pPr>
        <w:spacing w:after="240" w:line="360" w:lineRule="auto"/>
        <w:jc w:val="both"/>
        <w:rPr>
          <w:rFonts w:ascii="New times roman" w:hAnsi="New times roman"/>
          <w:sz w:val="24"/>
          <w:szCs w:val="24"/>
          <w:u w:val="single"/>
        </w:rPr>
      </w:pPr>
      <w:r w:rsidRPr="00C86788">
        <w:rPr>
          <w:rFonts w:ascii="New times roman" w:hAnsi="New times roman"/>
          <w:sz w:val="24"/>
          <w:szCs w:val="24"/>
        </w:rPr>
        <w:t>Hansen-Reid, M (2001):Lev Semonovich Vygotsky:  Available at   https://www.massey.ac.nz/~wwpapajl/evolution/assign2/MHR/indexvyg.html: (Accessed Nov 2nd 2019) Hansen-Reid, M (2001):</w:t>
      </w:r>
      <w:r w:rsidRPr="00C86788">
        <w:rPr>
          <w:rFonts w:ascii="New times roman" w:hAnsi="New times roman"/>
          <w:i/>
          <w:iCs/>
          <w:sz w:val="24"/>
          <w:szCs w:val="24"/>
        </w:rPr>
        <w:t>Lev Semonovich Vygotsky:</w:t>
      </w:r>
      <w:r w:rsidRPr="00C86788">
        <w:rPr>
          <w:rFonts w:ascii="New times roman" w:hAnsi="New times roman"/>
          <w:sz w:val="24"/>
          <w:szCs w:val="24"/>
        </w:rPr>
        <w:t xml:space="preserve">  Available at   </w:t>
      </w:r>
      <w:hyperlink r:id="rId6" w:history="1">
        <w:r w:rsidRPr="00C86788">
          <w:rPr>
            <w:rStyle w:val="Hyperlink"/>
            <w:rFonts w:ascii="New times roman" w:hAnsi="New times roman"/>
            <w:sz w:val="24"/>
            <w:szCs w:val="24"/>
          </w:rPr>
          <w:t>https://www.massey.ac.nz/~wwpapajl/evolution/assign2/MHR/indexvyg.html</w:t>
        </w:r>
      </w:hyperlink>
      <w:r w:rsidRPr="00C86788">
        <w:rPr>
          <w:rFonts w:ascii="New times roman" w:hAnsi="New times roman"/>
          <w:sz w:val="24"/>
          <w:szCs w:val="24"/>
          <w:u w:val="single"/>
        </w:rPr>
        <w:t>: (Accessed Nov 2</w:t>
      </w:r>
      <w:r w:rsidRPr="00C86788">
        <w:rPr>
          <w:rFonts w:ascii="New times roman" w:hAnsi="New times roman"/>
          <w:sz w:val="24"/>
          <w:szCs w:val="24"/>
          <w:u w:val="single"/>
          <w:vertAlign w:val="superscript"/>
        </w:rPr>
        <w:t>nd</w:t>
      </w:r>
      <w:r w:rsidRPr="00C86788">
        <w:rPr>
          <w:rFonts w:ascii="New times roman" w:hAnsi="New times roman"/>
          <w:sz w:val="24"/>
          <w:szCs w:val="24"/>
          <w:u w:val="single"/>
        </w:rPr>
        <w:t xml:space="preserve"> 2019)</w:t>
      </w:r>
    </w:p>
    <w:p w14:paraId="0A2438F2" w14:textId="5F5B3AD5" w:rsidR="003456BC" w:rsidRPr="00C86788" w:rsidRDefault="003456BC" w:rsidP="00EF669C">
      <w:pPr>
        <w:spacing w:after="240" w:line="360" w:lineRule="auto"/>
        <w:jc w:val="both"/>
        <w:rPr>
          <w:rFonts w:ascii="New times roman" w:hAnsi="New times roman"/>
          <w:sz w:val="24"/>
          <w:szCs w:val="24"/>
        </w:rPr>
      </w:pPr>
    </w:p>
    <w:p w14:paraId="52547468" w14:textId="7D3C48BE" w:rsidR="003456BC" w:rsidRPr="00C86788" w:rsidRDefault="00A855DE" w:rsidP="00EF669C">
      <w:pPr>
        <w:spacing w:after="240" w:line="360" w:lineRule="auto"/>
        <w:jc w:val="both"/>
        <w:rPr>
          <w:rFonts w:ascii="New times roman" w:hAnsi="New times roman"/>
          <w:sz w:val="24"/>
          <w:szCs w:val="24"/>
        </w:rPr>
      </w:pPr>
      <w:r w:rsidRPr="00C86788">
        <w:rPr>
          <w:rFonts w:ascii="New times roman" w:hAnsi="New times roman"/>
          <w:sz w:val="24"/>
          <w:szCs w:val="24"/>
        </w:rPr>
        <w:t>Hryniewicz, L (2004) pg.103-104: Second Edition: Teaching Assistants the Complete Handbook: Published by Adamson Publishing Ltd, Norwich.</w:t>
      </w:r>
    </w:p>
    <w:p w14:paraId="08348C77" w14:textId="0810951E" w:rsidR="00A855DE" w:rsidRPr="00C86788" w:rsidRDefault="00A855DE" w:rsidP="00EF669C">
      <w:pPr>
        <w:spacing w:after="240" w:line="360" w:lineRule="auto"/>
        <w:jc w:val="both"/>
        <w:rPr>
          <w:rFonts w:ascii="New times roman" w:hAnsi="New times roman"/>
          <w:sz w:val="24"/>
          <w:szCs w:val="24"/>
        </w:rPr>
      </w:pPr>
      <w:r w:rsidRPr="00C86788">
        <w:rPr>
          <w:rFonts w:ascii="New times roman" w:hAnsi="New times roman"/>
          <w:sz w:val="24"/>
          <w:szCs w:val="24"/>
        </w:rPr>
        <w:t>Mathias, L (2019) Website/magazine: Teach Early Years. com Available at: https://www.teachearlyyears.com/nursery-management/view/pioneering-play (Accessed Nov 5th 2019)</w:t>
      </w:r>
    </w:p>
    <w:p w14:paraId="285A1CC8" w14:textId="16EFCA67" w:rsidR="00A458B4" w:rsidRPr="00C86788" w:rsidRDefault="00A458B4" w:rsidP="00EF669C">
      <w:pPr>
        <w:spacing w:after="240" w:line="360" w:lineRule="auto"/>
        <w:jc w:val="both"/>
        <w:rPr>
          <w:rFonts w:ascii="New times roman" w:hAnsi="New times roman"/>
          <w:sz w:val="24"/>
          <w:szCs w:val="24"/>
        </w:rPr>
      </w:pPr>
      <w:r w:rsidRPr="00C86788">
        <w:rPr>
          <w:rFonts w:ascii="New times roman" w:hAnsi="New times roman"/>
          <w:sz w:val="24"/>
          <w:szCs w:val="24"/>
        </w:rPr>
        <w:t xml:space="preserve">NODDINGS, N (2012): </w:t>
      </w:r>
      <w:r w:rsidRPr="00C86788">
        <w:rPr>
          <w:rFonts w:ascii="New times roman" w:hAnsi="New times roman"/>
          <w:i/>
          <w:iCs/>
          <w:sz w:val="24"/>
          <w:szCs w:val="24"/>
        </w:rPr>
        <w:t xml:space="preserve">Philosophy of </w:t>
      </w:r>
      <w:r w:rsidR="000C5C0E" w:rsidRPr="00C86788">
        <w:rPr>
          <w:rFonts w:ascii="New times roman" w:hAnsi="New times roman"/>
          <w:i/>
          <w:iCs/>
          <w:sz w:val="24"/>
          <w:szCs w:val="24"/>
        </w:rPr>
        <w:t>Education:</w:t>
      </w:r>
      <w:r w:rsidRPr="00C86788">
        <w:rPr>
          <w:rFonts w:ascii="New times roman" w:hAnsi="New times roman"/>
          <w:sz w:val="24"/>
          <w:szCs w:val="24"/>
        </w:rPr>
        <w:t xml:space="preserve"> Third </w:t>
      </w:r>
      <w:r w:rsidR="000C5C0E" w:rsidRPr="00C86788">
        <w:rPr>
          <w:rFonts w:ascii="New times roman" w:hAnsi="New times roman"/>
          <w:sz w:val="24"/>
          <w:szCs w:val="24"/>
        </w:rPr>
        <w:t>Edition:</w:t>
      </w:r>
      <w:r w:rsidRPr="00C86788">
        <w:rPr>
          <w:rFonts w:ascii="New times roman" w:hAnsi="New times roman"/>
          <w:sz w:val="24"/>
          <w:szCs w:val="24"/>
        </w:rPr>
        <w:t xml:space="preserve"> Published by </w:t>
      </w:r>
      <w:r w:rsidR="000256F6" w:rsidRPr="00C86788">
        <w:rPr>
          <w:rFonts w:ascii="New times roman" w:hAnsi="New times roman"/>
          <w:sz w:val="24"/>
          <w:szCs w:val="24"/>
        </w:rPr>
        <w:t>Westview Press Boulder                       Colorado USA.</w:t>
      </w:r>
    </w:p>
    <w:p w14:paraId="502ADFA4" w14:textId="0B264ECE" w:rsidR="00A855DE" w:rsidRPr="00C86788" w:rsidRDefault="00A855DE" w:rsidP="00EF669C">
      <w:pPr>
        <w:spacing w:after="240" w:line="360" w:lineRule="auto"/>
        <w:jc w:val="both"/>
        <w:rPr>
          <w:rFonts w:ascii="New times roman" w:hAnsi="New times roman"/>
          <w:sz w:val="24"/>
          <w:szCs w:val="24"/>
        </w:rPr>
      </w:pPr>
      <w:r w:rsidRPr="00C86788">
        <w:rPr>
          <w:rFonts w:ascii="New times roman" w:hAnsi="New times roman"/>
          <w:sz w:val="24"/>
          <w:szCs w:val="24"/>
        </w:rPr>
        <w:t>Palmer, s and Dolya, G (2004): Freedom of thought: times educational supplement TES 30th July 2004 also available at: https://www.tes.com/news/freedom-thought (Accessed Nov 5th 2019)</w:t>
      </w:r>
    </w:p>
    <w:p w14:paraId="0D146D98" w14:textId="17D27DE9" w:rsidR="00763B66" w:rsidRPr="00C86788" w:rsidRDefault="00763B66" w:rsidP="00EF669C">
      <w:pPr>
        <w:spacing w:after="240" w:line="360" w:lineRule="auto"/>
        <w:jc w:val="both"/>
        <w:rPr>
          <w:rFonts w:ascii="New times roman" w:hAnsi="New times roman"/>
          <w:sz w:val="24"/>
          <w:szCs w:val="24"/>
        </w:rPr>
      </w:pPr>
      <w:r w:rsidRPr="00C86788">
        <w:rPr>
          <w:rFonts w:ascii="New times roman" w:hAnsi="New times roman"/>
          <w:sz w:val="24"/>
          <w:szCs w:val="24"/>
        </w:rPr>
        <w:t xml:space="preserve">Reference.com (2019): Available at: </w:t>
      </w:r>
      <w:hyperlink r:id="rId7" w:history="1">
        <w:r w:rsidRPr="00C86788">
          <w:rPr>
            <w:rStyle w:val="Hyperlink"/>
            <w:rFonts w:ascii="New times roman" w:hAnsi="New times roman"/>
            <w:sz w:val="24"/>
            <w:szCs w:val="24"/>
          </w:rPr>
          <w:t>https://www.reference.com/world-view/comparison-between-piaget-vygotsky-bruner-s-approaches-developmental-psychology-children-ecf39e64fada3</w:t>
        </w:r>
      </w:hyperlink>
      <w:r w:rsidRPr="00C86788">
        <w:rPr>
          <w:rFonts w:ascii="New times roman" w:hAnsi="New times roman"/>
          <w:sz w:val="24"/>
          <w:szCs w:val="24"/>
        </w:rPr>
        <w:t>...: (Accessed oct 31</w:t>
      </w:r>
      <w:r w:rsidRPr="00C86788">
        <w:rPr>
          <w:rFonts w:ascii="New times roman" w:hAnsi="New times roman"/>
          <w:sz w:val="24"/>
          <w:szCs w:val="24"/>
          <w:vertAlign w:val="superscript"/>
        </w:rPr>
        <w:t>st</w:t>
      </w:r>
      <w:r w:rsidRPr="00C86788">
        <w:rPr>
          <w:rFonts w:ascii="New times roman" w:hAnsi="New times roman"/>
          <w:sz w:val="24"/>
          <w:szCs w:val="24"/>
        </w:rPr>
        <w:t xml:space="preserve"> 2019)</w:t>
      </w:r>
    </w:p>
    <w:p w14:paraId="08C3B5A0" w14:textId="3F86892A" w:rsidR="00F33558" w:rsidRPr="00C86788" w:rsidRDefault="00F33558" w:rsidP="00EF669C">
      <w:pPr>
        <w:spacing w:after="240" w:line="360" w:lineRule="auto"/>
        <w:jc w:val="both"/>
        <w:rPr>
          <w:rFonts w:ascii="New times roman" w:hAnsi="New times roman"/>
          <w:sz w:val="24"/>
          <w:szCs w:val="24"/>
        </w:rPr>
      </w:pPr>
      <w:r w:rsidRPr="00C86788">
        <w:rPr>
          <w:rFonts w:ascii="New times roman" w:hAnsi="New times roman"/>
          <w:sz w:val="24"/>
          <w:szCs w:val="24"/>
        </w:rPr>
        <w:t>Smith, M.K. (2002) ‘</w:t>
      </w:r>
      <w:r w:rsidRPr="00C86788">
        <w:rPr>
          <w:rFonts w:ascii="New times roman" w:hAnsi="New times roman"/>
          <w:i/>
          <w:iCs/>
          <w:sz w:val="24"/>
          <w:szCs w:val="24"/>
        </w:rPr>
        <w:t>Jerome S. Bruner and the process of education’</w:t>
      </w:r>
      <w:r w:rsidRPr="00C86788">
        <w:rPr>
          <w:rFonts w:ascii="New times roman" w:hAnsi="New times roman"/>
          <w:sz w:val="24"/>
          <w:szCs w:val="24"/>
        </w:rPr>
        <w:t xml:space="preserve">, the encyclopaedia of informal education. Available at: </w:t>
      </w:r>
      <w:hyperlink r:id="rId8" w:history="1">
        <w:r w:rsidRPr="00C86788">
          <w:rPr>
            <w:rStyle w:val="Hyperlink"/>
            <w:rFonts w:ascii="New times roman" w:hAnsi="New times roman"/>
            <w:sz w:val="24"/>
            <w:szCs w:val="24"/>
          </w:rPr>
          <w:t>http://infed.org/mobi/jerome-bruner-and-the-process-of-education/</w:t>
        </w:r>
      </w:hyperlink>
      <w:r w:rsidRPr="00C86788">
        <w:rPr>
          <w:rFonts w:ascii="New times roman" w:hAnsi="New times roman"/>
          <w:sz w:val="24"/>
          <w:szCs w:val="24"/>
        </w:rPr>
        <w:t xml:space="preserve"> </w:t>
      </w:r>
      <w:r w:rsidR="00BD7B0D" w:rsidRPr="00C86788">
        <w:rPr>
          <w:rFonts w:ascii="New times roman" w:hAnsi="New times roman"/>
          <w:sz w:val="24"/>
          <w:szCs w:val="24"/>
        </w:rPr>
        <w:t>:</w:t>
      </w:r>
      <w:r w:rsidRPr="00C86788">
        <w:rPr>
          <w:rFonts w:ascii="New times roman" w:hAnsi="New times roman"/>
          <w:sz w:val="24"/>
          <w:szCs w:val="24"/>
        </w:rPr>
        <w:t>(Accessed Nov 3</w:t>
      </w:r>
      <w:r w:rsidRPr="00C86788">
        <w:rPr>
          <w:rFonts w:ascii="New times roman" w:hAnsi="New times roman"/>
          <w:sz w:val="24"/>
          <w:szCs w:val="24"/>
          <w:vertAlign w:val="superscript"/>
        </w:rPr>
        <w:t>rd</w:t>
      </w:r>
      <w:r w:rsidRPr="00C86788">
        <w:rPr>
          <w:rFonts w:ascii="New times roman" w:hAnsi="New times roman"/>
          <w:sz w:val="24"/>
          <w:szCs w:val="24"/>
        </w:rPr>
        <w:t xml:space="preserve"> 2019) </w:t>
      </w:r>
    </w:p>
    <w:p w14:paraId="6BB187FD" w14:textId="1A375018" w:rsidR="00FB5CC2" w:rsidRPr="00C86788" w:rsidRDefault="00E855AE" w:rsidP="00EF669C">
      <w:pPr>
        <w:spacing w:after="240" w:line="360" w:lineRule="auto"/>
        <w:jc w:val="both"/>
        <w:rPr>
          <w:rFonts w:ascii="New times roman" w:hAnsi="New times roman"/>
          <w:sz w:val="24"/>
          <w:szCs w:val="24"/>
        </w:rPr>
      </w:pPr>
      <w:bookmarkStart w:id="1" w:name="_Hlk24210328"/>
      <w:r w:rsidRPr="00C86788">
        <w:rPr>
          <w:rFonts w:ascii="New times roman" w:hAnsi="New times roman"/>
          <w:sz w:val="24"/>
          <w:szCs w:val="24"/>
        </w:rPr>
        <w:t>Te</w:t>
      </w:r>
      <w:r w:rsidR="00FB5CC2" w:rsidRPr="00C86788">
        <w:rPr>
          <w:rFonts w:ascii="New times roman" w:hAnsi="New times roman"/>
          <w:sz w:val="24"/>
          <w:szCs w:val="24"/>
        </w:rPr>
        <w:t xml:space="preserve">Ancology (2019): </w:t>
      </w:r>
      <w:bookmarkEnd w:id="1"/>
      <w:r w:rsidR="00FB5CC2" w:rsidRPr="00C86788">
        <w:rPr>
          <w:rFonts w:ascii="New times roman" w:hAnsi="New times roman"/>
          <w:i/>
          <w:iCs/>
          <w:sz w:val="24"/>
          <w:szCs w:val="24"/>
        </w:rPr>
        <w:t>Bruner's Theory on Constructivism</w:t>
      </w:r>
      <w:r w:rsidR="00FB5CC2" w:rsidRPr="00C86788">
        <w:rPr>
          <w:rFonts w:ascii="New times roman" w:hAnsi="New times roman"/>
          <w:sz w:val="24"/>
          <w:szCs w:val="24"/>
        </w:rPr>
        <w:t>: Available at :</w:t>
      </w:r>
      <w:hyperlink r:id="rId9" w:history="1">
        <w:r w:rsidR="00FB5CC2" w:rsidRPr="00C86788">
          <w:rPr>
            <w:rStyle w:val="Hyperlink"/>
            <w:rFonts w:ascii="New times roman" w:hAnsi="New times roman"/>
            <w:sz w:val="24"/>
            <w:szCs w:val="24"/>
          </w:rPr>
          <w:t>http://www.teach-nology.com/currenttrends/constructivism/bruner/</w:t>
        </w:r>
      </w:hyperlink>
      <w:r w:rsidR="00FB5CC2" w:rsidRPr="00C86788">
        <w:rPr>
          <w:rFonts w:ascii="New times roman" w:hAnsi="New times roman"/>
          <w:sz w:val="24"/>
          <w:szCs w:val="24"/>
        </w:rPr>
        <w:t xml:space="preserve"> (Accessed Nov 6</w:t>
      </w:r>
      <w:r w:rsidR="00FB5CC2" w:rsidRPr="00C86788">
        <w:rPr>
          <w:rFonts w:ascii="New times roman" w:hAnsi="New times roman"/>
          <w:sz w:val="24"/>
          <w:szCs w:val="24"/>
          <w:vertAlign w:val="superscript"/>
        </w:rPr>
        <w:t>th</w:t>
      </w:r>
      <w:r w:rsidR="00FB5CC2" w:rsidRPr="00C86788">
        <w:rPr>
          <w:rFonts w:ascii="New times roman" w:hAnsi="New times roman"/>
          <w:sz w:val="24"/>
          <w:szCs w:val="24"/>
        </w:rPr>
        <w:t xml:space="preserve"> 2019)</w:t>
      </w:r>
    </w:p>
    <w:p w14:paraId="18992F19" w14:textId="0892D576" w:rsidR="00A855DE" w:rsidRPr="00C86788" w:rsidRDefault="00A855DE" w:rsidP="00EF669C">
      <w:pPr>
        <w:spacing w:after="240" w:line="360" w:lineRule="auto"/>
        <w:jc w:val="both"/>
        <w:rPr>
          <w:rFonts w:ascii="New times roman" w:hAnsi="New times roman"/>
          <w:sz w:val="24"/>
          <w:szCs w:val="24"/>
        </w:rPr>
      </w:pPr>
      <w:r w:rsidRPr="00C86788">
        <w:rPr>
          <w:rFonts w:ascii="New times roman" w:hAnsi="New times roman"/>
          <w:sz w:val="24"/>
          <w:szCs w:val="24"/>
        </w:rPr>
        <w:t xml:space="preserve">The Effective Provision of Pre-School Education [EPPE] project: a longitudinal study funded by the DfEE (1997-2003) Available at: </w:t>
      </w:r>
      <w:r w:rsidRPr="00C86788">
        <w:rPr>
          <w:rFonts w:ascii="New times roman" w:hAnsi="New times roman"/>
          <w:color w:val="064FBA"/>
          <w:sz w:val="24"/>
          <w:szCs w:val="24"/>
          <w:u w:val="single"/>
        </w:rPr>
        <w:t>http://www.leeds.ac.uk/educol/documents/00001918.htm</w:t>
      </w:r>
      <w:r w:rsidRPr="00C86788">
        <w:rPr>
          <w:rFonts w:ascii="New times roman" w:hAnsi="New times roman"/>
          <w:color w:val="0070C0"/>
          <w:sz w:val="24"/>
          <w:szCs w:val="24"/>
        </w:rPr>
        <w:t xml:space="preserve"> </w:t>
      </w:r>
      <w:r w:rsidRPr="00C86788">
        <w:rPr>
          <w:rFonts w:ascii="New times roman" w:hAnsi="New times roman"/>
          <w:sz w:val="24"/>
          <w:szCs w:val="24"/>
        </w:rPr>
        <w:t>(Accessed Nov 6th 2019)</w:t>
      </w:r>
    </w:p>
    <w:p w14:paraId="18A8DD91" w14:textId="1C6638AE" w:rsidR="000C5C0E" w:rsidRPr="00C86788" w:rsidRDefault="00EF669C" w:rsidP="00EF669C">
      <w:pPr>
        <w:spacing w:after="240" w:line="360" w:lineRule="auto"/>
        <w:jc w:val="both"/>
        <w:rPr>
          <w:rFonts w:ascii="New times roman" w:hAnsi="New times roman"/>
          <w:sz w:val="24"/>
          <w:szCs w:val="24"/>
        </w:rPr>
      </w:pPr>
      <w:r w:rsidRPr="00C86788">
        <w:rPr>
          <w:rFonts w:ascii="New times roman" w:hAnsi="New times roman"/>
          <w:sz w:val="24"/>
          <w:szCs w:val="24"/>
        </w:rPr>
        <w:t xml:space="preserve">Unknown, N (2016) web site: Minds of Wonder: </w:t>
      </w:r>
      <w:r w:rsidRPr="00C86788">
        <w:rPr>
          <w:rFonts w:ascii="New times roman" w:hAnsi="New times roman"/>
          <w:i/>
          <w:iCs/>
          <w:sz w:val="24"/>
          <w:szCs w:val="24"/>
        </w:rPr>
        <w:t>Piaget’s Influence on Educational Practices</w:t>
      </w:r>
      <w:r w:rsidRPr="00C86788">
        <w:rPr>
          <w:rFonts w:ascii="New times roman" w:hAnsi="New times roman"/>
          <w:sz w:val="24"/>
          <w:szCs w:val="24"/>
        </w:rPr>
        <w:t xml:space="preserve">: Available at </w:t>
      </w:r>
      <w:hyperlink r:id="rId10" w:history="1">
        <w:r w:rsidRPr="00C86788">
          <w:rPr>
            <w:rStyle w:val="Hyperlink"/>
            <w:rFonts w:ascii="New times roman" w:hAnsi="New times roman"/>
            <w:sz w:val="24"/>
            <w:szCs w:val="24"/>
          </w:rPr>
          <w:t>https://mindsofwonder.com/2016/11/24/piagets-influence-educational-practices/</w:t>
        </w:r>
      </w:hyperlink>
      <w:r w:rsidRPr="00C86788">
        <w:rPr>
          <w:rFonts w:ascii="New times roman" w:hAnsi="New times roman"/>
          <w:sz w:val="24"/>
          <w:szCs w:val="24"/>
        </w:rPr>
        <w:t xml:space="preserve"> (Accessed Nov 6</w:t>
      </w:r>
      <w:r w:rsidRPr="00C86788">
        <w:rPr>
          <w:rFonts w:ascii="New times roman" w:hAnsi="New times roman"/>
          <w:sz w:val="24"/>
          <w:szCs w:val="24"/>
          <w:vertAlign w:val="superscript"/>
        </w:rPr>
        <w:t>th</w:t>
      </w:r>
      <w:r w:rsidRPr="00C86788">
        <w:rPr>
          <w:rFonts w:ascii="New times roman" w:hAnsi="New times roman"/>
          <w:sz w:val="24"/>
          <w:szCs w:val="24"/>
        </w:rPr>
        <w:t xml:space="preserve"> 2019)</w:t>
      </w:r>
    </w:p>
    <w:p w14:paraId="40868E05" w14:textId="77777777" w:rsidR="00315583" w:rsidRPr="00EF669C" w:rsidRDefault="00315583" w:rsidP="00EF669C">
      <w:pPr>
        <w:spacing w:after="240" w:line="360" w:lineRule="auto"/>
        <w:jc w:val="both"/>
        <w:rPr>
          <w:rFonts w:ascii="New times roman" w:hAnsi="New times roman"/>
          <w:sz w:val="24"/>
          <w:szCs w:val="24"/>
        </w:rPr>
      </w:pPr>
    </w:p>
    <w:sectPr w:rsidR="00315583" w:rsidRPr="00EF66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ew times roman">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EB9"/>
    <w:rsid w:val="000256F6"/>
    <w:rsid w:val="00043664"/>
    <w:rsid w:val="00044CD3"/>
    <w:rsid w:val="000C5848"/>
    <w:rsid w:val="000C5C0E"/>
    <w:rsid w:val="000D010E"/>
    <w:rsid w:val="000F1368"/>
    <w:rsid w:val="00112F75"/>
    <w:rsid w:val="00113EEE"/>
    <w:rsid w:val="00121E25"/>
    <w:rsid w:val="00125DD9"/>
    <w:rsid w:val="00186B89"/>
    <w:rsid w:val="00217C5B"/>
    <w:rsid w:val="00222E82"/>
    <w:rsid w:val="0024122B"/>
    <w:rsid w:val="0024486B"/>
    <w:rsid w:val="002970AF"/>
    <w:rsid w:val="00315583"/>
    <w:rsid w:val="003223FC"/>
    <w:rsid w:val="0032649C"/>
    <w:rsid w:val="0034149B"/>
    <w:rsid w:val="003456BC"/>
    <w:rsid w:val="00357896"/>
    <w:rsid w:val="00362718"/>
    <w:rsid w:val="00381AD1"/>
    <w:rsid w:val="0039737D"/>
    <w:rsid w:val="003D2C0E"/>
    <w:rsid w:val="00403BD6"/>
    <w:rsid w:val="004124DA"/>
    <w:rsid w:val="00436794"/>
    <w:rsid w:val="00486E2F"/>
    <w:rsid w:val="004D3D15"/>
    <w:rsid w:val="004F1EB9"/>
    <w:rsid w:val="004F6362"/>
    <w:rsid w:val="00505433"/>
    <w:rsid w:val="00545AA5"/>
    <w:rsid w:val="0059006B"/>
    <w:rsid w:val="005C7871"/>
    <w:rsid w:val="005F0677"/>
    <w:rsid w:val="00603175"/>
    <w:rsid w:val="00616A4F"/>
    <w:rsid w:val="00626246"/>
    <w:rsid w:val="006D182B"/>
    <w:rsid w:val="0070063D"/>
    <w:rsid w:val="00701A41"/>
    <w:rsid w:val="007340BE"/>
    <w:rsid w:val="0073427E"/>
    <w:rsid w:val="00763B66"/>
    <w:rsid w:val="00772A83"/>
    <w:rsid w:val="00780444"/>
    <w:rsid w:val="00782503"/>
    <w:rsid w:val="007D2DB7"/>
    <w:rsid w:val="007D46C6"/>
    <w:rsid w:val="00802123"/>
    <w:rsid w:val="00816798"/>
    <w:rsid w:val="0087522F"/>
    <w:rsid w:val="00902BCA"/>
    <w:rsid w:val="009060A3"/>
    <w:rsid w:val="00922180"/>
    <w:rsid w:val="00937619"/>
    <w:rsid w:val="00951F18"/>
    <w:rsid w:val="00957AA1"/>
    <w:rsid w:val="00A1424C"/>
    <w:rsid w:val="00A458B4"/>
    <w:rsid w:val="00A560C3"/>
    <w:rsid w:val="00A855DE"/>
    <w:rsid w:val="00AE6E3C"/>
    <w:rsid w:val="00B23543"/>
    <w:rsid w:val="00B45995"/>
    <w:rsid w:val="00B47ADA"/>
    <w:rsid w:val="00B75385"/>
    <w:rsid w:val="00BA4CAB"/>
    <w:rsid w:val="00BD7B0D"/>
    <w:rsid w:val="00C03787"/>
    <w:rsid w:val="00C3276B"/>
    <w:rsid w:val="00C475A6"/>
    <w:rsid w:val="00C571E3"/>
    <w:rsid w:val="00C85213"/>
    <w:rsid w:val="00C86788"/>
    <w:rsid w:val="00CA5381"/>
    <w:rsid w:val="00CE1373"/>
    <w:rsid w:val="00D17F04"/>
    <w:rsid w:val="00D20BB9"/>
    <w:rsid w:val="00D26F95"/>
    <w:rsid w:val="00D81A9B"/>
    <w:rsid w:val="00D96479"/>
    <w:rsid w:val="00E1702C"/>
    <w:rsid w:val="00E62F36"/>
    <w:rsid w:val="00E81234"/>
    <w:rsid w:val="00E855AE"/>
    <w:rsid w:val="00EF669C"/>
    <w:rsid w:val="00F06937"/>
    <w:rsid w:val="00F241F1"/>
    <w:rsid w:val="00F33558"/>
    <w:rsid w:val="00F420B8"/>
    <w:rsid w:val="00F622E5"/>
    <w:rsid w:val="00F82D42"/>
    <w:rsid w:val="00FB5C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B7110"/>
  <w15:chartTrackingRefBased/>
  <w15:docId w15:val="{24A9CE26-B5B8-4989-920C-7F440796F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63B66"/>
    <w:rPr>
      <w:color w:val="0000FF" w:themeColor="hyperlink"/>
      <w:u w:val="single"/>
    </w:rPr>
  </w:style>
  <w:style w:type="character" w:styleId="UnresolvedMention">
    <w:name w:val="Unresolved Mention"/>
    <w:basedOn w:val="DefaultParagraphFont"/>
    <w:uiPriority w:val="99"/>
    <w:semiHidden/>
    <w:unhideWhenUsed/>
    <w:rsid w:val="00763B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fed.org/mobi/jerome-bruner-and-the-process-of-education/" TargetMode="External"/><Relationship Id="rId3" Type="http://schemas.openxmlformats.org/officeDocument/2006/relationships/settings" Target="settings.xml"/><Relationship Id="rId7" Type="http://schemas.openxmlformats.org/officeDocument/2006/relationships/hyperlink" Target="https://www.reference.com/world-view/comparison-between-piaget-vygotsky-bruner-s-approaches-developmental-psychology-children-ecf39e64fada3"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massey.ac.nz/~wwpapajl/evolution/assign2/MHR/indexvyg.html" TargetMode="External"/><Relationship Id="rId11" Type="http://schemas.openxmlformats.org/officeDocument/2006/relationships/fontTable" Target="fontTable.xml"/><Relationship Id="rId5" Type="http://schemas.openxmlformats.org/officeDocument/2006/relationships/hyperlink" Target="https://www.gov.uk/government/publications/early-years-foundation-stage-framework--2" TargetMode="External"/><Relationship Id="rId10" Type="http://schemas.openxmlformats.org/officeDocument/2006/relationships/hyperlink" Target="https://mindsofwonder.com/2016/11/24/piagets-influence-educational-practices/" TargetMode="External"/><Relationship Id="rId4" Type="http://schemas.openxmlformats.org/officeDocument/2006/relationships/webSettings" Target="webSettings.xml"/><Relationship Id="rId9" Type="http://schemas.openxmlformats.org/officeDocument/2006/relationships/hyperlink" Target="http://www.teach-nology.com/currenttrends/constructivism/brun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E189A0-38BF-4A4A-80DE-C30473B64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1665</TotalTime>
  <Pages>7</Pages>
  <Words>2142</Words>
  <Characters>12213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oddie</dc:creator>
  <cp:keywords/>
  <dc:description/>
  <cp:lastModifiedBy>naomi oddie</cp:lastModifiedBy>
  <cp:revision>8</cp:revision>
  <dcterms:created xsi:type="dcterms:W3CDTF">2019-10-20T11:52:00Z</dcterms:created>
  <dcterms:modified xsi:type="dcterms:W3CDTF">2019-11-10T18:46:00Z</dcterms:modified>
</cp:coreProperties>
</file>