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sz w:val="24"/>
          <w:szCs w:val="24"/>
        </w:rPr>
      </w:pPr>
      <w:r w:rsidDel="00000000" w:rsidR="00000000" w:rsidRPr="00000000">
        <w:rPr>
          <w:sz w:val="24"/>
          <w:szCs w:val="24"/>
          <w:rtl w:val="0"/>
        </w:rPr>
        <w:t xml:space="preserve">This essay will define Reflective writing and outline the skills I have learned in my first term of studying Business Studies at university. I will discuss the skills that have helped me to achieve my current position. Gibbs' reflective model of the cycle (1988) will be employed to evaluate the academic and digital skills I have developed..Six stages of Gibbs' 1988 model, including description, feeling, evaluation, analysis, and conclusion, will be employed in this essay, and I will conclude with an action plan.</w:t>
      </w:r>
    </w:p>
    <w:p w:rsidR="00000000" w:rsidDel="00000000" w:rsidP="00000000" w:rsidRDefault="00000000" w:rsidRPr="00000000" w14:paraId="00000002">
      <w:pPr>
        <w:spacing w:line="360" w:lineRule="auto"/>
        <w:jc w:val="both"/>
        <w:rPr>
          <w:sz w:val="24"/>
          <w:szCs w:val="24"/>
        </w:rPr>
      </w:pPr>
      <w:r w:rsidDel="00000000" w:rsidR="00000000" w:rsidRPr="00000000">
        <w:rPr>
          <w:sz w:val="24"/>
          <w:szCs w:val="24"/>
          <w:rtl w:val="0"/>
        </w:rPr>
        <w:t xml:space="preserve">.</w:t>
      </w:r>
    </w:p>
    <w:p w:rsidR="00000000" w:rsidDel="00000000" w:rsidP="00000000" w:rsidRDefault="00000000" w:rsidRPr="00000000" w14:paraId="00000003">
      <w:pPr>
        <w:spacing w:line="360" w:lineRule="auto"/>
        <w:jc w:val="both"/>
        <w:rPr>
          <w:color w:val="4a4a4a"/>
          <w:sz w:val="24"/>
          <w:szCs w:val="24"/>
        </w:rPr>
      </w:pPr>
      <w:r w:rsidDel="00000000" w:rsidR="00000000" w:rsidRPr="00000000">
        <w:rPr>
          <w:sz w:val="24"/>
          <w:szCs w:val="24"/>
          <w:rtl w:val="0"/>
        </w:rPr>
        <w:t xml:space="preserve">According to Hotton and Smith (1995), reflective writing provides students with </w:t>
      </w:r>
      <w:r w:rsidDel="00000000" w:rsidR="00000000" w:rsidRPr="00000000">
        <w:rPr>
          <w:color w:val="4a4a4a"/>
          <w:sz w:val="24"/>
          <w:szCs w:val="24"/>
          <w:rtl w:val="0"/>
        </w:rPr>
        <w:t xml:space="preserve">the opportunity to articulate their knowledge and relate it to their personal experiences. This practice encourages them to reflect on their learning process, making it more effective. Reflection involves thoughtful consideration of a subject and requires deliberate and active thinking to enhance our awareness ( Kolb’s 1984). Schön (1991) argued that reflection enables learners to think critically, evaluate their experiences, understand their emotions, and develop strategies for improvement.</w:t>
      </w:r>
    </w:p>
    <w:p w:rsidR="00000000" w:rsidDel="00000000" w:rsidP="00000000" w:rsidRDefault="00000000" w:rsidRPr="00000000" w14:paraId="00000004">
      <w:pPr>
        <w:spacing w:line="360" w:lineRule="auto"/>
        <w:jc w:val="both"/>
        <w:rPr>
          <w:color w:val="4a4a4a"/>
          <w:sz w:val="24"/>
          <w:szCs w:val="24"/>
        </w:rPr>
      </w:pPr>
      <w:r w:rsidDel="00000000" w:rsidR="00000000" w:rsidRPr="00000000">
        <w:rPr>
          <w:rtl w:val="0"/>
        </w:rPr>
      </w:r>
    </w:p>
    <w:p w:rsidR="00000000" w:rsidDel="00000000" w:rsidP="00000000" w:rsidRDefault="00000000" w:rsidRPr="00000000" w14:paraId="00000005">
      <w:pPr>
        <w:spacing w:line="360" w:lineRule="auto"/>
        <w:jc w:val="both"/>
        <w:rPr>
          <w:color w:val="4a4a4a"/>
          <w:sz w:val="24"/>
          <w:szCs w:val="24"/>
        </w:rPr>
      </w:pPr>
      <w:r w:rsidDel="00000000" w:rsidR="00000000" w:rsidRPr="00000000">
        <w:rPr>
          <w:rtl w:val="0"/>
        </w:rPr>
      </w:r>
    </w:p>
    <w:p w:rsidR="00000000" w:rsidDel="00000000" w:rsidP="00000000" w:rsidRDefault="00000000" w:rsidRPr="00000000" w14:paraId="00000006">
      <w:pPr>
        <w:spacing w:line="360" w:lineRule="auto"/>
        <w:jc w:val="both"/>
        <w:rPr>
          <w:sz w:val="24"/>
          <w:szCs w:val="24"/>
        </w:rPr>
      </w:pPr>
      <w:r w:rsidDel="00000000" w:rsidR="00000000" w:rsidRPr="00000000">
        <w:rPr>
          <w:sz w:val="24"/>
          <w:szCs w:val="24"/>
          <w:rtl w:val="0"/>
        </w:rPr>
        <w:t xml:space="preserve">Description: </w:t>
      </w:r>
      <w:r w:rsidDel="00000000" w:rsidR="00000000" w:rsidRPr="00000000">
        <w:rPr>
          <w:sz w:val="24"/>
          <w:szCs w:val="24"/>
          <w:rtl w:val="0"/>
        </w:rPr>
        <w:t xml:space="preserve">Recently, I decided to return to university to pursue my career development. It has been approximately 11 years since I last participated in university studies. I am currently studying Business at the University of UWTSD in Swansea, where I am learning about employability skills.</w:t>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tl w:val="0"/>
        </w:rPr>
        <w:t xml:space="preserve">I was excited to return to university, as I needed to broaden my knowledge and skills. What I did not realise is that technology has advanced so far since I left university in 2015.</w:t>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sz w:val="24"/>
          <w:szCs w:val="24"/>
          <w:rtl w:val="0"/>
        </w:rPr>
        <w:t xml:space="preserve">In June 2025, I was scheduled to write and submit an essay on assisted writing with artificial intelligence in education. Initially, I firmly believed that AI-assisted writing should not be encouraged in education. However, after researching the subject and learning about the benefits of AI assistance in educational settings, I shifted my perspective and now support the concept. I did not realise that I was not well familiarised with the Turnitin system.  When I completed writing my essay and was ready to submit it, I was unable to do so. I did not realise that I was supposed to tick the small box to allow me to submit.  As I finished writing my essay very late at night, I   was unable to contact either my tutor or a classmate to ask for assistance. Therefore I missed my deadline.</w:t>
      </w:r>
    </w:p>
    <w:p w:rsidR="00000000" w:rsidDel="00000000" w:rsidP="00000000" w:rsidRDefault="00000000" w:rsidRPr="00000000" w14:paraId="0000000A">
      <w:pPr>
        <w:spacing w:line="360" w:lineRule="auto"/>
        <w:jc w:val="both"/>
        <w:rPr>
          <w:sz w:val="24"/>
          <w:szCs w:val="24"/>
        </w:rPr>
      </w:pPr>
      <w:r w:rsidDel="00000000" w:rsidR="00000000" w:rsidRPr="00000000">
        <w:rPr>
          <w:rtl w:val="0"/>
        </w:rPr>
      </w:r>
    </w:p>
    <w:p w:rsidR="00000000" w:rsidDel="00000000" w:rsidP="00000000" w:rsidRDefault="00000000" w:rsidRPr="00000000" w14:paraId="0000000B">
      <w:pPr>
        <w:spacing w:line="360" w:lineRule="auto"/>
        <w:jc w:val="both"/>
        <w:rPr>
          <w:sz w:val="24"/>
          <w:szCs w:val="24"/>
        </w:rPr>
      </w:pPr>
      <w:r w:rsidDel="00000000" w:rsidR="00000000" w:rsidRPr="00000000">
        <w:rPr>
          <w:sz w:val="24"/>
          <w:szCs w:val="24"/>
          <w:rtl w:val="0"/>
        </w:rPr>
        <w:t xml:space="preserve">Feelings: When digital skills were introduced to us, I thought I was proficient in them, but I became confused by the vast amount of information and digital tools presented to us online. I realised that I was not good with IT and its features. Everything was online, and I became anxious about how I would cope with my studies.</w:t>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sz w:val="24"/>
          <w:szCs w:val="24"/>
          <w:rtl w:val="0"/>
        </w:rPr>
        <w:t xml:space="preserve">I started pushing myself to use digital tools more frequently, and gradually I became more confident. I learned to research resources on platforms like online libraries. However, I felt confused and frustrated by how much technology had advanced since my university days. I was upset about missing a deadline and feared that I might fail. When L contacted my lecturer, she encouraged me to submit my essay. Since it was a late submission, it will be marked at 40%. I’m still worried that I might fail the essay. Research by the Economics Intelligence Unit (2025) highlights that the world is rapidly becoming digital, and the skills required in the job market are changing quickly. Yemerche 2025 also noted that digital skills have enhanced the ability to learn, and a large volume of resources can be accessed.</w:t>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both"/>
        <w:rPr>
          <w:sz w:val="24"/>
          <w:szCs w:val="24"/>
        </w:rPr>
      </w:pPr>
      <w:r w:rsidDel="00000000" w:rsidR="00000000" w:rsidRPr="00000000">
        <w:rPr>
          <w:sz w:val="24"/>
          <w:szCs w:val="24"/>
          <w:rtl w:val="0"/>
        </w:rPr>
        <w:t xml:space="preserve">Evaluation: I have made significant improvements in my academic and digital skills. Reflecting on my past work, I am proud of the progress I have made in utilising digital tools and refining my educational skills. However, I have also learned that I need time to practice these skills to become more confident in my proficiency. Balancing my studies with family commitments has been challenging. I have struggled to balance my studies with other tasks overall.   Studies show that many students often struggle with time management in their first year (Smith, 2019).    I agree with Smith (2019), as mentioned above that I have been failing to complete my tasks on time. During my studies, I have learned various time management techniques, including the Pomodoro technique, the Eisenhower matrix, and calendar blocking.   These have helped me improve my ability to manage work, study, and family commitments and have enhanced my focus. William (2023) emphasises that it is essential to avoid multitasking. He further stated that it is time-consuming because your attention is diverted to other tasks at the same time..Additionally, taking short breaks can boost productivity and reduce burnout. By systematically organising responsibilities, the matrix helps learners manage their time efficiently and focus on activities that significantly contribute to their personal and academic success (Holt, 2023).</w:t>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sz w:val="24"/>
          <w:szCs w:val="24"/>
        </w:rPr>
      </w:pPr>
      <w:r w:rsidDel="00000000" w:rsidR="00000000" w:rsidRPr="00000000">
        <w:rPr>
          <w:rtl w:val="0"/>
        </w:rPr>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rtl w:val="0"/>
        </w:rPr>
      </w:r>
    </w:p>
    <w:p w:rsidR="00000000" w:rsidDel="00000000" w:rsidP="00000000" w:rsidRDefault="00000000" w:rsidRPr="00000000" w14:paraId="00000014">
      <w:pPr>
        <w:spacing w:line="360" w:lineRule="auto"/>
        <w:jc w:val="both"/>
        <w:rPr>
          <w:sz w:val="24"/>
          <w:szCs w:val="24"/>
        </w:rPr>
      </w:pPr>
      <w:r w:rsidDel="00000000" w:rsidR="00000000" w:rsidRPr="00000000">
        <w:rPr>
          <w:sz w:val="24"/>
          <w:szCs w:val="24"/>
          <w:rtl w:val="0"/>
        </w:rPr>
        <w:t xml:space="preserve">Analysis. Reflecting on my journey as a student. I have embraced all the experiences I have encountered, and this is a learning curve for me. These experiences have taught me the importance of acquiring academic and digital skills in education. I have quickly adapted to using digital tools to access relevant information from the library online and utilising Microsoft 365. These strategies have helped me improve my management of work, study, and family commitments while enhancing my focus. William (2023) emphasises the importance of avoiding multitasking, as it can be time-consuming due to the diversion of attention to multiple tasks at once.   I do a lot of multitasking, and I realised that it's not the tasks that are not completed on time that contribute to my procrastination. </w:t>
      </w:r>
    </w:p>
    <w:p w:rsidR="00000000" w:rsidDel="00000000" w:rsidP="00000000" w:rsidRDefault="00000000" w:rsidRPr="00000000" w14:paraId="00000015">
      <w:pPr>
        <w:spacing w:line="360" w:lineRule="auto"/>
        <w:jc w:val="both"/>
        <w:rPr>
          <w:sz w:val="24"/>
          <w:szCs w:val="24"/>
        </w:rPr>
      </w:pPr>
      <w:r w:rsidDel="00000000" w:rsidR="00000000" w:rsidRPr="00000000">
        <w:rPr>
          <w:rtl w:val="0"/>
        </w:rPr>
      </w:r>
    </w:p>
    <w:p w:rsidR="00000000" w:rsidDel="00000000" w:rsidP="00000000" w:rsidRDefault="00000000" w:rsidRPr="00000000" w14:paraId="00000016">
      <w:pPr>
        <w:spacing w:line="360" w:lineRule="auto"/>
        <w:jc w:val="both"/>
        <w:rPr>
          <w:sz w:val="24"/>
          <w:szCs w:val="24"/>
        </w:rPr>
      </w:pPr>
      <w:r w:rsidDel="00000000" w:rsidR="00000000" w:rsidRPr="00000000">
        <w:rPr>
          <w:sz w:val="24"/>
          <w:szCs w:val="24"/>
          <w:rtl w:val="0"/>
        </w:rPr>
        <w:t xml:space="preserve">In conclusion, as a student, it is essential to identify areas for improvement while also recognising my strengths. I am currently focusing on my time management and utilising various tools and techniques to support my learning outcomes. Reflecting on my first term, I realise that developing my academic and digital skills is a continuous process. As I further assess my strengths and weaknesses, I can effectively implement my SMART action plan to establish my goals.</w:t>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jc w:val="both"/>
        <w:rPr>
          <w:sz w:val="28"/>
          <w:szCs w:val="28"/>
        </w:rPr>
      </w:pPr>
      <w:r w:rsidDel="00000000" w:rsidR="00000000" w:rsidRPr="00000000">
        <w:rPr>
          <w:rtl w:val="0"/>
        </w:rPr>
      </w:r>
    </w:p>
    <w:p w:rsidR="00000000" w:rsidDel="00000000" w:rsidP="00000000" w:rsidRDefault="00000000" w:rsidRPr="00000000" w14:paraId="00000019">
      <w:pPr>
        <w:jc w:val="both"/>
        <w:rPr>
          <w:sz w:val="28"/>
          <w:szCs w:val="28"/>
        </w:rPr>
      </w:pPr>
      <w:r w:rsidDel="00000000" w:rsidR="00000000" w:rsidRPr="00000000">
        <w:rPr>
          <w:rtl w:val="0"/>
        </w:rPr>
      </w:r>
    </w:p>
    <w:p w:rsidR="00000000" w:rsidDel="00000000" w:rsidP="00000000" w:rsidRDefault="00000000" w:rsidRPr="00000000" w14:paraId="0000001A">
      <w:pPr>
        <w:jc w:val="both"/>
        <w:rPr>
          <w:sz w:val="28"/>
          <w:szCs w:val="28"/>
        </w:rPr>
      </w:pPr>
      <w:r w:rsidDel="00000000" w:rsidR="00000000" w:rsidRPr="00000000">
        <w:rPr>
          <w:rtl w:val="0"/>
        </w:rPr>
      </w:r>
    </w:p>
    <w:p w:rsidR="00000000" w:rsidDel="00000000" w:rsidP="00000000" w:rsidRDefault="00000000" w:rsidRPr="00000000" w14:paraId="0000001B">
      <w:pPr>
        <w:jc w:val="both"/>
        <w:rPr>
          <w:sz w:val="28"/>
          <w:szCs w:val="28"/>
        </w:rPr>
      </w:pPr>
      <w:r w:rsidDel="00000000" w:rsidR="00000000" w:rsidRPr="00000000">
        <w:rPr>
          <w:rtl w:val="0"/>
        </w:rPr>
      </w:r>
    </w:p>
    <w:p w:rsidR="00000000" w:rsidDel="00000000" w:rsidP="00000000" w:rsidRDefault="00000000" w:rsidRPr="00000000" w14:paraId="0000001C">
      <w:pPr>
        <w:jc w:val="both"/>
        <w:rPr>
          <w:sz w:val="28"/>
          <w:szCs w:val="28"/>
        </w:rPr>
      </w:pPr>
      <w:r w:rsidDel="00000000" w:rsidR="00000000" w:rsidRPr="00000000">
        <w:rPr>
          <w:rtl w:val="0"/>
        </w:rPr>
      </w:r>
    </w:p>
    <w:p w:rsidR="00000000" w:rsidDel="00000000" w:rsidP="00000000" w:rsidRDefault="00000000" w:rsidRPr="00000000" w14:paraId="0000001D">
      <w:pPr>
        <w:jc w:val="both"/>
        <w:rPr>
          <w:sz w:val="28"/>
          <w:szCs w:val="28"/>
        </w:rPr>
      </w:pPr>
      <w:r w:rsidDel="00000000" w:rsidR="00000000" w:rsidRPr="00000000">
        <w:rPr>
          <w:rtl w:val="0"/>
        </w:rPr>
      </w:r>
    </w:p>
    <w:p w:rsidR="00000000" w:rsidDel="00000000" w:rsidP="00000000" w:rsidRDefault="00000000" w:rsidRPr="00000000" w14:paraId="0000001E">
      <w:pPr>
        <w:jc w:val="both"/>
        <w:rPr>
          <w:sz w:val="28"/>
          <w:szCs w:val="28"/>
        </w:rPr>
      </w:pPr>
      <w:r w:rsidDel="00000000" w:rsidR="00000000" w:rsidRPr="00000000">
        <w:rPr>
          <w:rtl w:val="0"/>
        </w:rPr>
      </w:r>
    </w:p>
    <w:tbl>
      <w:tblPr>
        <w:tblStyle w:val="Table1"/>
        <w:tblW w:w="10275.0" w:type="dxa"/>
        <w:jc w:val="left"/>
        <w:tblInd w:w="-6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470"/>
        <w:gridCol w:w="2145"/>
        <w:gridCol w:w="1860"/>
        <w:gridCol w:w="1695"/>
        <w:gridCol w:w="1455"/>
        <w:gridCol w:w="1650"/>
        <w:tblGridChange w:id="0">
          <w:tblGrid>
            <w:gridCol w:w="1470"/>
            <w:gridCol w:w="2145"/>
            <w:gridCol w:w="1860"/>
            <w:gridCol w:w="1695"/>
            <w:gridCol w:w="1455"/>
            <w:gridCol w:w="165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Target to achieved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Action steps to achieve the target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Potential difficulties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Deadline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Comments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Improve access to resources in the online library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To frequently utilise the library online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Lack of confidence in digital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Utilising the online library weekly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Make an appointment with the study skills department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Improve time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To use time management techniques, Eisenhower, Pomodoro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Multitasking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Using calendar blocker and the Eisenhower Matrix</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ongoing process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Daily check my calendar to prioritise tasks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Enhance digital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Utilising Microsoft 365</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Lack of academic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Using a research engine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Ongoing process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Utilising Moddle and a research engine  to enhance my confidence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Procrastination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Planning and setting goals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Distraction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Constantly using time management techniques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 Daily planner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rtl w:val="0"/>
              </w:rPr>
            </w:r>
          </w:p>
        </w:tc>
      </w:tr>
    </w:tbl>
    <w:p w:rsidR="00000000" w:rsidDel="00000000" w:rsidP="00000000" w:rsidRDefault="00000000" w:rsidRPr="00000000" w14:paraId="00000043">
      <w:pPr>
        <w:jc w:val="both"/>
        <w:rPr>
          <w:sz w:val="28"/>
          <w:szCs w:val="28"/>
        </w:rPr>
      </w:pPr>
      <w:r w:rsidDel="00000000" w:rsidR="00000000" w:rsidRPr="00000000">
        <w:rPr>
          <w:rtl w:val="0"/>
        </w:rPr>
      </w:r>
    </w:p>
    <w:p w:rsidR="00000000" w:rsidDel="00000000" w:rsidP="00000000" w:rsidRDefault="00000000" w:rsidRPr="00000000" w14:paraId="00000044">
      <w:pPr>
        <w:jc w:val="both"/>
        <w:rPr>
          <w:sz w:val="28"/>
          <w:szCs w:val="28"/>
        </w:rPr>
      </w:pPr>
      <w:r w:rsidDel="00000000" w:rsidR="00000000" w:rsidRPr="00000000">
        <w:rPr>
          <w:rtl w:val="0"/>
        </w:rPr>
      </w:r>
    </w:p>
    <w:p w:rsidR="00000000" w:rsidDel="00000000" w:rsidP="00000000" w:rsidRDefault="00000000" w:rsidRPr="00000000" w14:paraId="00000045">
      <w:pPr>
        <w:jc w:val="both"/>
        <w:rPr>
          <w:sz w:val="28"/>
          <w:szCs w:val="28"/>
        </w:rPr>
      </w:pPr>
      <w:r w:rsidDel="00000000" w:rsidR="00000000" w:rsidRPr="00000000">
        <w:rPr>
          <w:rtl w:val="0"/>
        </w:rPr>
      </w:r>
    </w:p>
    <w:p w:rsidR="00000000" w:rsidDel="00000000" w:rsidP="00000000" w:rsidRDefault="00000000" w:rsidRPr="00000000" w14:paraId="00000046">
      <w:pPr>
        <w:jc w:val="both"/>
        <w:rPr>
          <w:sz w:val="28"/>
          <w:szCs w:val="28"/>
        </w:rPr>
      </w:pPr>
      <w:r w:rsidDel="00000000" w:rsidR="00000000" w:rsidRPr="00000000">
        <w:rPr>
          <w:rtl w:val="0"/>
        </w:rPr>
      </w:r>
    </w:p>
    <w:p w:rsidR="00000000" w:rsidDel="00000000" w:rsidP="00000000" w:rsidRDefault="00000000" w:rsidRPr="00000000" w14:paraId="00000047">
      <w:pPr>
        <w:jc w:val="both"/>
        <w:rPr>
          <w:sz w:val="28"/>
          <w:szCs w:val="28"/>
        </w:rPr>
      </w:pPr>
      <w:r w:rsidDel="00000000" w:rsidR="00000000" w:rsidRPr="00000000">
        <w:rPr>
          <w:rtl w:val="0"/>
        </w:rPr>
      </w:r>
    </w:p>
    <w:p w:rsidR="00000000" w:rsidDel="00000000" w:rsidP="00000000" w:rsidRDefault="00000000" w:rsidRPr="00000000" w14:paraId="00000048">
      <w:pPr>
        <w:jc w:val="both"/>
        <w:rPr>
          <w:sz w:val="28"/>
          <w:szCs w:val="28"/>
        </w:rPr>
      </w:pPr>
      <w:r w:rsidDel="00000000" w:rsidR="00000000" w:rsidRPr="00000000">
        <w:rPr>
          <w:rtl w:val="0"/>
        </w:rPr>
      </w:r>
    </w:p>
    <w:p w:rsidR="00000000" w:rsidDel="00000000" w:rsidP="00000000" w:rsidRDefault="00000000" w:rsidRPr="00000000" w14:paraId="00000049">
      <w:pPr>
        <w:jc w:val="both"/>
        <w:rPr>
          <w:sz w:val="28"/>
          <w:szCs w:val="28"/>
        </w:rPr>
      </w:pPr>
      <w:r w:rsidDel="00000000" w:rsidR="00000000" w:rsidRPr="00000000">
        <w:rPr>
          <w:rtl w:val="0"/>
        </w:rPr>
      </w:r>
    </w:p>
    <w:p w:rsidR="00000000" w:rsidDel="00000000" w:rsidP="00000000" w:rsidRDefault="00000000" w:rsidRPr="00000000" w14:paraId="0000004A">
      <w:pPr>
        <w:jc w:val="both"/>
        <w:rPr>
          <w:sz w:val="28"/>
          <w:szCs w:val="28"/>
        </w:rPr>
      </w:pPr>
      <w:r w:rsidDel="00000000" w:rsidR="00000000" w:rsidRPr="00000000">
        <w:rPr>
          <w:rtl w:val="0"/>
        </w:rPr>
      </w:r>
    </w:p>
    <w:p w:rsidR="00000000" w:rsidDel="00000000" w:rsidP="00000000" w:rsidRDefault="00000000" w:rsidRPr="00000000" w14:paraId="0000004B">
      <w:pPr>
        <w:jc w:val="both"/>
        <w:rPr>
          <w:sz w:val="28"/>
          <w:szCs w:val="28"/>
        </w:rPr>
      </w:pPr>
      <w:r w:rsidDel="00000000" w:rsidR="00000000" w:rsidRPr="00000000">
        <w:rPr>
          <w:rtl w:val="0"/>
        </w:rPr>
      </w:r>
    </w:p>
    <w:p w:rsidR="00000000" w:rsidDel="00000000" w:rsidP="00000000" w:rsidRDefault="00000000" w:rsidRPr="00000000" w14:paraId="0000004C">
      <w:pPr>
        <w:jc w:val="both"/>
        <w:rPr>
          <w:sz w:val="28"/>
          <w:szCs w:val="28"/>
        </w:rPr>
      </w:pPr>
      <w:r w:rsidDel="00000000" w:rsidR="00000000" w:rsidRPr="00000000">
        <w:rPr>
          <w:rtl w:val="0"/>
        </w:rPr>
      </w:r>
    </w:p>
    <w:p w:rsidR="00000000" w:rsidDel="00000000" w:rsidP="00000000" w:rsidRDefault="00000000" w:rsidRPr="00000000" w14:paraId="0000004D">
      <w:pPr>
        <w:jc w:val="both"/>
        <w:rPr>
          <w:sz w:val="28"/>
          <w:szCs w:val="28"/>
        </w:rPr>
      </w:pPr>
      <w:r w:rsidDel="00000000" w:rsidR="00000000" w:rsidRPr="00000000">
        <w:rPr>
          <w:sz w:val="28"/>
          <w:szCs w:val="28"/>
          <w:rtl w:val="0"/>
        </w:rPr>
        <w:t xml:space="preserve">Reference </w:t>
      </w:r>
    </w:p>
    <w:p w:rsidR="00000000" w:rsidDel="00000000" w:rsidP="00000000" w:rsidRDefault="00000000" w:rsidRPr="00000000" w14:paraId="0000004E">
      <w:pPr>
        <w:jc w:val="both"/>
        <w:rPr>
          <w:sz w:val="28"/>
          <w:szCs w:val="28"/>
        </w:rPr>
      </w:pPr>
      <w:r w:rsidDel="00000000" w:rsidR="00000000" w:rsidRPr="00000000">
        <w:rPr>
          <w:rtl w:val="0"/>
        </w:rPr>
      </w:r>
    </w:p>
    <w:p w:rsidR="00000000" w:rsidDel="00000000" w:rsidP="00000000" w:rsidRDefault="00000000" w:rsidRPr="00000000" w14:paraId="0000004F">
      <w:pPr>
        <w:jc w:val="both"/>
        <w:rPr>
          <w:sz w:val="28"/>
          <w:szCs w:val="28"/>
        </w:rPr>
      </w:pPr>
      <w:r w:rsidDel="00000000" w:rsidR="00000000" w:rsidRPr="00000000">
        <w:rPr>
          <w:rtl w:val="0"/>
        </w:rPr>
      </w:r>
    </w:p>
    <w:p w:rsidR="00000000" w:rsidDel="00000000" w:rsidP="00000000" w:rsidRDefault="00000000" w:rsidRPr="00000000" w14:paraId="00000050">
      <w:pPr>
        <w:jc w:val="both"/>
        <w:rPr>
          <w:sz w:val="28"/>
          <w:szCs w:val="28"/>
        </w:rPr>
      </w:pPr>
      <w:r w:rsidDel="00000000" w:rsidR="00000000" w:rsidRPr="00000000">
        <w:rPr>
          <w:sz w:val="28"/>
          <w:szCs w:val="28"/>
          <w:rtl w:val="0"/>
        </w:rPr>
        <w:t xml:space="preserve">Gibbs , G.(1988). Learning by Doing. A Guide to Teaching and Learning  Methods , Oxford . Oxford  Further Education Unit</w:t>
      </w:r>
    </w:p>
    <w:p w:rsidR="00000000" w:rsidDel="00000000" w:rsidP="00000000" w:rsidRDefault="00000000" w:rsidRPr="00000000" w14:paraId="00000051">
      <w:pPr>
        <w:jc w:val="both"/>
        <w:rPr>
          <w:sz w:val="28"/>
          <w:szCs w:val="28"/>
        </w:rPr>
      </w:pPr>
      <w:r w:rsidDel="00000000" w:rsidR="00000000" w:rsidRPr="00000000">
        <w:rPr>
          <w:rtl w:val="0"/>
        </w:rPr>
      </w:r>
    </w:p>
    <w:p w:rsidR="00000000" w:rsidDel="00000000" w:rsidP="00000000" w:rsidRDefault="00000000" w:rsidRPr="00000000" w14:paraId="00000052">
      <w:pPr>
        <w:jc w:val="both"/>
        <w:rPr>
          <w:sz w:val="28"/>
          <w:szCs w:val="28"/>
        </w:rPr>
      </w:pPr>
      <w:r w:rsidDel="00000000" w:rsidR="00000000" w:rsidRPr="00000000">
        <w:rPr>
          <w:color w:val="4a4a4a"/>
          <w:sz w:val="28"/>
          <w:szCs w:val="28"/>
          <w:rtl w:val="0"/>
        </w:rPr>
        <w:t xml:space="preserve">Hatton,</w:t>
      </w:r>
      <w:r w:rsidDel="00000000" w:rsidR="00000000" w:rsidRPr="00000000">
        <w:rPr>
          <w:sz w:val="28"/>
          <w:szCs w:val="28"/>
          <w:rtl w:val="0"/>
        </w:rPr>
        <w:t xml:space="preserve"> </w:t>
      </w:r>
      <w:r w:rsidDel="00000000" w:rsidR="00000000" w:rsidRPr="00000000">
        <w:rPr>
          <w:color w:val="4a4a4a"/>
          <w:sz w:val="28"/>
          <w:szCs w:val="28"/>
          <w:rtl w:val="0"/>
        </w:rPr>
        <w:t xml:space="preserve">N.</w:t>
      </w:r>
      <w:r w:rsidDel="00000000" w:rsidR="00000000" w:rsidRPr="00000000">
        <w:rPr>
          <w:sz w:val="28"/>
          <w:szCs w:val="28"/>
          <w:rtl w:val="0"/>
        </w:rPr>
        <w:t xml:space="preserve"> </w:t>
      </w:r>
      <w:r w:rsidDel="00000000" w:rsidR="00000000" w:rsidRPr="00000000">
        <w:rPr>
          <w:color w:val="4a4a4a"/>
          <w:sz w:val="28"/>
          <w:szCs w:val="28"/>
          <w:rtl w:val="0"/>
        </w:rPr>
        <w:t xml:space="preserve">and</w:t>
      </w:r>
      <w:r w:rsidDel="00000000" w:rsidR="00000000" w:rsidRPr="00000000">
        <w:rPr>
          <w:sz w:val="28"/>
          <w:szCs w:val="28"/>
          <w:rtl w:val="0"/>
        </w:rPr>
        <w:t xml:space="preserve"> </w:t>
      </w:r>
      <w:r w:rsidDel="00000000" w:rsidR="00000000" w:rsidRPr="00000000">
        <w:rPr>
          <w:color w:val="4a4a4a"/>
          <w:sz w:val="28"/>
          <w:szCs w:val="28"/>
          <w:rtl w:val="0"/>
        </w:rPr>
        <w:t xml:space="preserve">Smith,</w:t>
      </w:r>
      <w:r w:rsidDel="00000000" w:rsidR="00000000" w:rsidRPr="00000000">
        <w:rPr>
          <w:sz w:val="28"/>
          <w:szCs w:val="28"/>
          <w:rtl w:val="0"/>
        </w:rPr>
        <w:t xml:space="preserve"> </w:t>
      </w:r>
      <w:r w:rsidDel="00000000" w:rsidR="00000000" w:rsidRPr="00000000">
        <w:rPr>
          <w:color w:val="4a4a4a"/>
          <w:sz w:val="28"/>
          <w:szCs w:val="28"/>
          <w:rtl w:val="0"/>
        </w:rPr>
        <w:t xml:space="preserve">D.</w:t>
      </w:r>
      <w:r w:rsidDel="00000000" w:rsidR="00000000" w:rsidRPr="00000000">
        <w:rPr>
          <w:sz w:val="28"/>
          <w:szCs w:val="28"/>
          <w:rtl w:val="0"/>
        </w:rPr>
        <w:t xml:space="preserve"> </w:t>
      </w:r>
      <w:r w:rsidDel="00000000" w:rsidR="00000000" w:rsidRPr="00000000">
        <w:rPr>
          <w:color w:val="4a4a4a"/>
          <w:sz w:val="28"/>
          <w:szCs w:val="28"/>
          <w:rtl w:val="0"/>
        </w:rPr>
        <w:t xml:space="preserve">(1995).</w:t>
      </w:r>
      <w:r w:rsidDel="00000000" w:rsidR="00000000" w:rsidRPr="00000000">
        <w:rPr>
          <w:sz w:val="28"/>
          <w:szCs w:val="28"/>
          <w:rtl w:val="0"/>
        </w:rPr>
        <w:t xml:space="preserve"> </w:t>
      </w:r>
      <w:r w:rsidDel="00000000" w:rsidR="00000000" w:rsidRPr="00000000">
        <w:rPr>
          <w:color w:val="4a4a4a"/>
          <w:sz w:val="28"/>
          <w:szCs w:val="28"/>
          <w:rtl w:val="0"/>
        </w:rPr>
        <w:t xml:space="preserve">Reflection</w:t>
      </w:r>
      <w:r w:rsidDel="00000000" w:rsidR="00000000" w:rsidRPr="00000000">
        <w:rPr>
          <w:sz w:val="28"/>
          <w:szCs w:val="28"/>
          <w:rtl w:val="0"/>
        </w:rPr>
        <w:t xml:space="preserve"> </w:t>
      </w:r>
      <w:r w:rsidDel="00000000" w:rsidR="00000000" w:rsidRPr="00000000">
        <w:rPr>
          <w:color w:val="4a4a4a"/>
          <w:sz w:val="28"/>
          <w:szCs w:val="28"/>
          <w:rtl w:val="0"/>
        </w:rPr>
        <w:t xml:space="preserve">in</w:t>
      </w:r>
      <w:r w:rsidDel="00000000" w:rsidR="00000000" w:rsidRPr="00000000">
        <w:rPr>
          <w:sz w:val="28"/>
          <w:szCs w:val="28"/>
          <w:rtl w:val="0"/>
        </w:rPr>
        <w:t xml:space="preserve"> </w:t>
      </w:r>
      <w:r w:rsidDel="00000000" w:rsidR="00000000" w:rsidRPr="00000000">
        <w:rPr>
          <w:color w:val="4a4a4a"/>
          <w:sz w:val="28"/>
          <w:szCs w:val="28"/>
          <w:rtl w:val="0"/>
        </w:rPr>
        <w:t xml:space="preserve">teacher</w:t>
      </w:r>
      <w:r w:rsidDel="00000000" w:rsidR="00000000" w:rsidRPr="00000000">
        <w:rPr>
          <w:sz w:val="28"/>
          <w:szCs w:val="28"/>
          <w:rtl w:val="0"/>
        </w:rPr>
        <w:t xml:space="preserve"> </w:t>
      </w:r>
      <w:r w:rsidDel="00000000" w:rsidR="00000000" w:rsidRPr="00000000">
        <w:rPr>
          <w:color w:val="4a4a4a"/>
          <w:sz w:val="28"/>
          <w:szCs w:val="28"/>
          <w:rtl w:val="0"/>
        </w:rPr>
        <w:t xml:space="preserve">education:</w:t>
      </w:r>
      <w:r w:rsidDel="00000000" w:rsidR="00000000" w:rsidRPr="00000000">
        <w:rPr>
          <w:sz w:val="28"/>
          <w:szCs w:val="28"/>
          <w:rtl w:val="0"/>
        </w:rPr>
        <w:t xml:space="preserve"> </w:t>
      </w:r>
      <w:r w:rsidDel="00000000" w:rsidR="00000000" w:rsidRPr="00000000">
        <w:rPr>
          <w:color w:val="4a4a4a"/>
          <w:sz w:val="28"/>
          <w:szCs w:val="28"/>
          <w:rtl w:val="0"/>
        </w:rPr>
        <w:t xml:space="preserve">Towards</w:t>
      </w:r>
      <w:r w:rsidDel="00000000" w:rsidR="00000000" w:rsidRPr="00000000">
        <w:rPr>
          <w:sz w:val="28"/>
          <w:szCs w:val="28"/>
          <w:rtl w:val="0"/>
        </w:rPr>
        <w:t xml:space="preserve"> </w:t>
      </w:r>
      <w:r w:rsidDel="00000000" w:rsidR="00000000" w:rsidRPr="00000000">
        <w:rPr>
          <w:color w:val="4a4a4a"/>
          <w:sz w:val="28"/>
          <w:szCs w:val="28"/>
          <w:rtl w:val="0"/>
        </w:rPr>
        <w:t xml:space="preserve">definition</w:t>
      </w:r>
      <w:r w:rsidDel="00000000" w:rsidR="00000000" w:rsidRPr="00000000">
        <w:rPr>
          <w:sz w:val="28"/>
          <w:szCs w:val="28"/>
          <w:rtl w:val="0"/>
        </w:rPr>
        <w:t xml:space="preserve"> </w:t>
      </w:r>
      <w:r w:rsidDel="00000000" w:rsidR="00000000" w:rsidRPr="00000000">
        <w:rPr>
          <w:color w:val="4a4a4a"/>
          <w:sz w:val="28"/>
          <w:szCs w:val="28"/>
          <w:rtl w:val="0"/>
        </w:rPr>
        <w:t xml:space="preserve">and</w:t>
      </w:r>
      <w:r w:rsidDel="00000000" w:rsidR="00000000" w:rsidRPr="00000000">
        <w:rPr>
          <w:sz w:val="28"/>
          <w:szCs w:val="28"/>
          <w:rtl w:val="0"/>
        </w:rPr>
        <w:t xml:space="preserve"> </w:t>
      </w:r>
      <w:r w:rsidDel="00000000" w:rsidR="00000000" w:rsidRPr="00000000">
        <w:rPr>
          <w:color w:val="4a4a4a"/>
          <w:sz w:val="28"/>
          <w:szCs w:val="28"/>
          <w:rtl w:val="0"/>
        </w:rPr>
        <w:t xml:space="preserve">implementation.</w:t>
      </w:r>
      <w:r w:rsidDel="00000000" w:rsidR="00000000" w:rsidRPr="00000000">
        <w:rPr>
          <w:sz w:val="28"/>
          <w:szCs w:val="28"/>
          <w:rtl w:val="0"/>
        </w:rPr>
        <w:t xml:space="preserve"> </w:t>
      </w:r>
      <w:r w:rsidDel="00000000" w:rsidR="00000000" w:rsidRPr="00000000">
        <w:rPr>
          <w:i w:val="1"/>
          <w:color w:val="4a4a4a"/>
          <w:sz w:val="28"/>
          <w:szCs w:val="28"/>
          <w:rtl w:val="0"/>
        </w:rPr>
        <w:t xml:space="preserve">Teaching</w:t>
      </w:r>
      <w:r w:rsidDel="00000000" w:rsidR="00000000" w:rsidRPr="00000000">
        <w:rPr>
          <w:sz w:val="28"/>
          <w:szCs w:val="28"/>
          <w:rtl w:val="0"/>
        </w:rPr>
        <w:t xml:space="preserve"> </w:t>
      </w:r>
      <w:r w:rsidDel="00000000" w:rsidR="00000000" w:rsidRPr="00000000">
        <w:rPr>
          <w:i w:val="1"/>
          <w:color w:val="4a4a4a"/>
          <w:sz w:val="28"/>
          <w:szCs w:val="28"/>
          <w:rtl w:val="0"/>
        </w:rPr>
        <w:t xml:space="preserve">and</w:t>
      </w:r>
      <w:r w:rsidDel="00000000" w:rsidR="00000000" w:rsidRPr="00000000">
        <w:rPr>
          <w:sz w:val="28"/>
          <w:szCs w:val="28"/>
          <w:rtl w:val="0"/>
        </w:rPr>
        <w:t xml:space="preserve"> </w:t>
      </w:r>
      <w:r w:rsidDel="00000000" w:rsidR="00000000" w:rsidRPr="00000000">
        <w:rPr>
          <w:i w:val="1"/>
          <w:color w:val="4a4a4a"/>
          <w:sz w:val="28"/>
          <w:szCs w:val="28"/>
          <w:rtl w:val="0"/>
        </w:rPr>
        <w:t xml:space="preserve">Teacher</w:t>
      </w:r>
      <w:r w:rsidDel="00000000" w:rsidR="00000000" w:rsidRPr="00000000">
        <w:rPr>
          <w:sz w:val="28"/>
          <w:szCs w:val="28"/>
          <w:rtl w:val="0"/>
        </w:rPr>
        <w:t xml:space="preserve"> </w:t>
      </w:r>
      <w:r w:rsidDel="00000000" w:rsidR="00000000" w:rsidRPr="00000000">
        <w:rPr>
          <w:i w:val="1"/>
          <w:color w:val="4a4a4a"/>
          <w:sz w:val="28"/>
          <w:szCs w:val="28"/>
          <w:rtl w:val="0"/>
        </w:rPr>
        <w:t xml:space="preserve">Education.</w:t>
      </w:r>
      <w:r w:rsidDel="00000000" w:rsidR="00000000" w:rsidRPr="00000000">
        <w:rPr>
          <w:rtl w:val="0"/>
        </w:rPr>
      </w:r>
    </w:p>
    <w:p w:rsidR="00000000" w:rsidDel="00000000" w:rsidP="00000000" w:rsidRDefault="00000000" w:rsidRPr="00000000" w14:paraId="00000053">
      <w:pPr>
        <w:jc w:val="both"/>
        <w:rPr>
          <w:sz w:val="28"/>
          <w:szCs w:val="28"/>
        </w:rPr>
      </w:pPr>
      <w:r w:rsidDel="00000000" w:rsidR="00000000" w:rsidRPr="00000000">
        <w:rPr>
          <w:rtl w:val="0"/>
        </w:rPr>
      </w:r>
    </w:p>
    <w:p w:rsidR="00000000" w:rsidDel="00000000" w:rsidP="00000000" w:rsidRDefault="00000000" w:rsidRPr="00000000" w14:paraId="00000054">
      <w:pPr>
        <w:jc w:val="both"/>
        <w:rPr>
          <w:sz w:val="28"/>
          <w:szCs w:val="28"/>
        </w:rPr>
      </w:pPr>
      <w:r w:rsidDel="00000000" w:rsidR="00000000" w:rsidRPr="00000000">
        <w:rPr>
          <w:sz w:val="28"/>
          <w:szCs w:val="28"/>
          <w:rtl w:val="0"/>
        </w:rPr>
        <w:t xml:space="preserve">Holt,.E (2023). Reflective  Learning Strategies </w:t>
      </w:r>
    </w:p>
    <w:p w:rsidR="00000000" w:rsidDel="00000000" w:rsidP="00000000" w:rsidRDefault="00000000" w:rsidRPr="00000000" w14:paraId="00000055">
      <w:pPr>
        <w:jc w:val="both"/>
        <w:rPr>
          <w:sz w:val="28"/>
          <w:szCs w:val="28"/>
        </w:rPr>
      </w:pPr>
      <w:r w:rsidDel="00000000" w:rsidR="00000000" w:rsidRPr="00000000">
        <w:rPr>
          <w:rtl w:val="0"/>
        </w:rPr>
      </w:r>
    </w:p>
    <w:p w:rsidR="00000000" w:rsidDel="00000000" w:rsidP="00000000" w:rsidRDefault="00000000" w:rsidRPr="00000000" w14:paraId="00000056">
      <w:pPr>
        <w:jc w:val="both"/>
        <w:rPr>
          <w:sz w:val="28"/>
          <w:szCs w:val="28"/>
        </w:rPr>
      </w:pPr>
      <w:r w:rsidDel="00000000" w:rsidR="00000000" w:rsidRPr="00000000">
        <w:rPr>
          <w:sz w:val="28"/>
          <w:szCs w:val="28"/>
          <w:rtl w:val="0"/>
        </w:rPr>
        <w:t xml:space="preserve">Kolb’s,. D. (1984) Experimental Learning: Experience as the Source of Learning Development, Researchgate</w:t>
      </w:r>
    </w:p>
    <w:p w:rsidR="00000000" w:rsidDel="00000000" w:rsidP="00000000" w:rsidRDefault="00000000" w:rsidRPr="00000000" w14:paraId="00000057">
      <w:pPr>
        <w:jc w:val="both"/>
        <w:rPr>
          <w:sz w:val="28"/>
          <w:szCs w:val="28"/>
        </w:rPr>
      </w:pPr>
      <w:r w:rsidDel="00000000" w:rsidR="00000000" w:rsidRPr="00000000">
        <w:rPr>
          <w:rtl w:val="0"/>
        </w:rPr>
      </w:r>
    </w:p>
    <w:p w:rsidR="00000000" w:rsidDel="00000000" w:rsidP="00000000" w:rsidRDefault="00000000" w:rsidRPr="00000000" w14:paraId="00000058">
      <w:pPr>
        <w:jc w:val="both"/>
        <w:rPr>
          <w:sz w:val="28"/>
          <w:szCs w:val="28"/>
        </w:rPr>
      </w:pPr>
      <w:r w:rsidDel="00000000" w:rsidR="00000000" w:rsidRPr="00000000">
        <w:rPr>
          <w:sz w:val="28"/>
          <w:szCs w:val="28"/>
          <w:rtl w:val="0"/>
        </w:rPr>
        <w:t xml:space="preserve">Schon,D.(1991).  Reflective Practitioners: How Professionals Think in Action, London, Routledge </w:t>
      </w:r>
    </w:p>
    <w:p w:rsidR="00000000" w:rsidDel="00000000" w:rsidP="00000000" w:rsidRDefault="00000000" w:rsidRPr="00000000" w14:paraId="00000059">
      <w:pPr>
        <w:jc w:val="both"/>
        <w:rPr>
          <w:sz w:val="28"/>
          <w:szCs w:val="28"/>
        </w:rPr>
      </w:pPr>
      <w:r w:rsidDel="00000000" w:rsidR="00000000" w:rsidRPr="00000000">
        <w:rPr>
          <w:rtl w:val="0"/>
        </w:rPr>
      </w:r>
    </w:p>
    <w:p w:rsidR="00000000" w:rsidDel="00000000" w:rsidP="00000000" w:rsidRDefault="00000000" w:rsidRPr="00000000" w14:paraId="0000005A">
      <w:pPr>
        <w:jc w:val="both"/>
        <w:rPr>
          <w:sz w:val="28"/>
          <w:szCs w:val="28"/>
        </w:rPr>
      </w:pPr>
      <w:r w:rsidDel="00000000" w:rsidR="00000000" w:rsidRPr="00000000">
        <w:rPr>
          <w:sz w:val="28"/>
          <w:szCs w:val="28"/>
          <w:rtl w:val="0"/>
        </w:rPr>
        <w:t xml:space="preserve">Schon, D. (1984). How professionals think in action, New York, Basic Books.</w:t>
      </w:r>
    </w:p>
    <w:p w:rsidR="00000000" w:rsidDel="00000000" w:rsidP="00000000" w:rsidRDefault="00000000" w:rsidRPr="00000000" w14:paraId="0000005B">
      <w:pPr>
        <w:jc w:val="both"/>
        <w:rPr>
          <w:sz w:val="28"/>
          <w:szCs w:val="28"/>
        </w:rPr>
      </w:pPr>
      <w:r w:rsidDel="00000000" w:rsidR="00000000" w:rsidRPr="00000000">
        <w:rPr>
          <w:sz w:val="28"/>
          <w:szCs w:val="28"/>
          <w:rtl w:val="0"/>
        </w:rPr>
        <w:t xml:space="preserve">Smith ,.A (2021) Digital adaptability in Higher Education, Journal  of learning, Technology,</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