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18062" w14:textId="14C3FF23" w:rsidR="00741258" w:rsidRDefault="005F0213" w:rsidP="005F0213">
      <w:pPr>
        <w:jc w:val="center"/>
      </w:pPr>
      <w:r>
        <w:rPr>
          <w:noProof/>
          <w:lang w:eastAsia="en-GB"/>
        </w:rPr>
        <w:drawing>
          <wp:inline distT="0" distB="0" distL="0" distR="0" wp14:anchorId="7A06FE0C" wp14:editId="794D1961">
            <wp:extent cx="2011680" cy="791845"/>
            <wp:effectExtent l="0" t="0" r="7620" b="8255"/>
            <wp:docPr id="1" name="Picture 1"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 name="Picture 1" descr="C:\Users\H.cale\Documents\My Received Files\logomain.jpg"/>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1680" cy="791845"/>
                    </a:xfrm>
                    <a:prstGeom prst="rect">
                      <a:avLst/>
                    </a:prstGeom>
                    <a:noFill/>
                    <a:ln>
                      <a:noFill/>
                    </a:ln>
                  </pic:spPr>
                </pic:pic>
              </a:graphicData>
            </a:graphic>
          </wp:inline>
        </w:drawing>
      </w:r>
    </w:p>
    <w:p w14:paraId="3E1FABBF" w14:textId="600C8F0C" w:rsidR="005F0213" w:rsidRDefault="005F0213" w:rsidP="005F0213">
      <w:pPr>
        <w:jc w:val="center"/>
      </w:pPr>
    </w:p>
    <w:p w14:paraId="5CD89A9F" w14:textId="7CB0A8BD" w:rsidR="005F0213" w:rsidRDefault="005F0213" w:rsidP="005F0213">
      <w:pPr>
        <w:jc w:val="center"/>
      </w:pPr>
    </w:p>
    <w:p w14:paraId="204658D7" w14:textId="74B8F188" w:rsidR="005F0213" w:rsidRPr="009E5ECB" w:rsidRDefault="005F0213" w:rsidP="005F0213">
      <w:pPr>
        <w:jc w:val="center"/>
        <w:rPr>
          <w:rFonts w:ascii="Arial" w:hAnsi="Arial" w:cs="Arial"/>
          <w:sz w:val="36"/>
          <w:szCs w:val="36"/>
        </w:rPr>
      </w:pPr>
      <w:r w:rsidRPr="009E5ECB">
        <w:rPr>
          <w:rFonts w:ascii="Arial" w:hAnsi="Arial" w:cs="Arial"/>
          <w:sz w:val="36"/>
          <w:szCs w:val="36"/>
        </w:rPr>
        <w:t>Andrea Miller BSc (Hons), SRD</w:t>
      </w:r>
    </w:p>
    <w:p w14:paraId="7616E8FC" w14:textId="67F5120B" w:rsidR="005F0213" w:rsidRDefault="005F0213" w:rsidP="005F0213">
      <w:pPr>
        <w:jc w:val="center"/>
        <w:rPr>
          <w:rFonts w:ascii="Arial" w:hAnsi="Arial" w:cs="Arial"/>
          <w:sz w:val="28"/>
          <w:szCs w:val="28"/>
        </w:rPr>
      </w:pPr>
    </w:p>
    <w:p w14:paraId="3FC20BA2" w14:textId="7DE5B2A5" w:rsidR="005F0213" w:rsidRDefault="005F0213" w:rsidP="005F0213">
      <w:pPr>
        <w:jc w:val="center"/>
        <w:rPr>
          <w:rFonts w:ascii="Arial" w:hAnsi="Arial" w:cs="Arial"/>
          <w:sz w:val="28"/>
          <w:szCs w:val="28"/>
        </w:rPr>
      </w:pPr>
      <w:r>
        <w:rPr>
          <w:rFonts w:ascii="Arial" w:hAnsi="Arial" w:cs="Arial"/>
          <w:sz w:val="28"/>
          <w:szCs w:val="28"/>
        </w:rPr>
        <w:t xml:space="preserve">Supervised by Chris Cashin </w:t>
      </w:r>
      <w:r w:rsidRPr="005F0213">
        <w:rPr>
          <w:rFonts w:ascii="Arial" w:hAnsi="Arial" w:cs="Arial"/>
          <w:sz w:val="28"/>
          <w:szCs w:val="28"/>
        </w:rPr>
        <w:t xml:space="preserve">RD, </w:t>
      </w:r>
      <w:proofErr w:type="spellStart"/>
      <w:r w:rsidRPr="005F0213">
        <w:rPr>
          <w:rFonts w:ascii="Arial" w:hAnsi="Arial" w:cs="Arial"/>
          <w:sz w:val="28"/>
          <w:szCs w:val="28"/>
        </w:rPr>
        <w:t>RNutr</w:t>
      </w:r>
      <w:proofErr w:type="spellEnd"/>
      <w:r w:rsidRPr="005F0213">
        <w:rPr>
          <w:rFonts w:ascii="Arial" w:hAnsi="Arial" w:cs="Arial"/>
          <w:sz w:val="28"/>
          <w:szCs w:val="28"/>
        </w:rPr>
        <w:t xml:space="preserve">, </w:t>
      </w:r>
      <w:proofErr w:type="spellStart"/>
      <w:r w:rsidRPr="005F0213">
        <w:rPr>
          <w:rFonts w:ascii="Arial" w:hAnsi="Arial" w:cs="Arial"/>
          <w:sz w:val="28"/>
          <w:szCs w:val="28"/>
        </w:rPr>
        <w:t>SENr</w:t>
      </w:r>
      <w:proofErr w:type="spellEnd"/>
      <w:r w:rsidRPr="005F0213">
        <w:rPr>
          <w:rFonts w:ascii="Arial" w:hAnsi="Arial" w:cs="Arial"/>
          <w:sz w:val="28"/>
          <w:szCs w:val="28"/>
        </w:rPr>
        <w:t>, MSc</w:t>
      </w:r>
    </w:p>
    <w:p w14:paraId="70035C20" w14:textId="4BF21EF3" w:rsidR="005F0213" w:rsidRPr="009E5ECB" w:rsidRDefault="005F0213" w:rsidP="005F0213">
      <w:pPr>
        <w:jc w:val="center"/>
        <w:rPr>
          <w:rFonts w:ascii="Arial" w:hAnsi="Arial" w:cs="Arial"/>
          <w:sz w:val="28"/>
          <w:szCs w:val="28"/>
        </w:rPr>
      </w:pPr>
    </w:p>
    <w:p w14:paraId="7546E273" w14:textId="1AC42009" w:rsidR="005F0213" w:rsidRPr="009E5ECB" w:rsidRDefault="005F0213" w:rsidP="005F0213">
      <w:pPr>
        <w:spacing w:line="480" w:lineRule="auto"/>
        <w:jc w:val="center"/>
        <w:rPr>
          <w:rFonts w:ascii="Arial" w:hAnsi="Arial" w:cs="Arial"/>
          <w:sz w:val="28"/>
          <w:szCs w:val="28"/>
        </w:rPr>
      </w:pPr>
      <w:r w:rsidRPr="009E5ECB">
        <w:rPr>
          <w:rFonts w:ascii="Arial" w:hAnsi="Arial" w:cs="Arial"/>
          <w:sz w:val="28"/>
          <w:szCs w:val="28"/>
        </w:rPr>
        <w:t>Submitted in partial fulfilment for the award of the Sports Nutrition MSc at the University of Wales Trinity Saint David</w:t>
      </w:r>
    </w:p>
    <w:p w14:paraId="710DA8C5" w14:textId="706C789F" w:rsidR="005F0213" w:rsidRDefault="005F0213" w:rsidP="005F0213">
      <w:pPr>
        <w:spacing w:line="480" w:lineRule="auto"/>
        <w:jc w:val="center"/>
        <w:rPr>
          <w:rFonts w:ascii="Arial" w:hAnsi="Arial" w:cs="Arial"/>
          <w:sz w:val="24"/>
          <w:szCs w:val="24"/>
        </w:rPr>
      </w:pPr>
    </w:p>
    <w:p w14:paraId="0C5C54E4" w14:textId="4F5F3ADD" w:rsidR="00CD7EF2" w:rsidRDefault="00CD7EF2" w:rsidP="005F0213">
      <w:pPr>
        <w:spacing w:line="480" w:lineRule="auto"/>
        <w:jc w:val="center"/>
        <w:rPr>
          <w:rFonts w:ascii="Arial" w:hAnsi="Arial" w:cs="Arial"/>
          <w:sz w:val="24"/>
          <w:szCs w:val="24"/>
        </w:rPr>
      </w:pPr>
    </w:p>
    <w:p w14:paraId="136206FB" w14:textId="230E1D54" w:rsidR="00CD7EF2" w:rsidRDefault="00CD7EF2" w:rsidP="005F0213">
      <w:pPr>
        <w:spacing w:line="480" w:lineRule="auto"/>
        <w:jc w:val="center"/>
        <w:rPr>
          <w:rFonts w:ascii="Arial" w:hAnsi="Arial" w:cs="Arial"/>
          <w:sz w:val="24"/>
          <w:szCs w:val="24"/>
        </w:rPr>
      </w:pPr>
    </w:p>
    <w:p w14:paraId="6F87DA8E" w14:textId="77777777" w:rsidR="00CD7EF2" w:rsidRDefault="00CD7EF2" w:rsidP="005F0213">
      <w:pPr>
        <w:spacing w:line="480" w:lineRule="auto"/>
        <w:jc w:val="center"/>
        <w:rPr>
          <w:rFonts w:ascii="Arial" w:hAnsi="Arial" w:cs="Arial"/>
          <w:sz w:val="24"/>
          <w:szCs w:val="24"/>
        </w:rPr>
      </w:pPr>
    </w:p>
    <w:p w14:paraId="7B0745B5" w14:textId="194CCC68" w:rsidR="005F0213" w:rsidRDefault="005F0213" w:rsidP="005F0213">
      <w:pPr>
        <w:spacing w:line="480" w:lineRule="auto"/>
        <w:jc w:val="center"/>
        <w:rPr>
          <w:rFonts w:ascii="Arial" w:hAnsi="Arial" w:cs="Arial"/>
          <w:sz w:val="36"/>
          <w:szCs w:val="36"/>
        </w:rPr>
      </w:pPr>
      <w:r>
        <w:rPr>
          <w:rFonts w:ascii="Arial" w:hAnsi="Arial" w:cs="Arial"/>
          <w:sz w:val="36"/>
          <w:szCs w:val="36"/>
        </w:rPr>
        <w:t>“Knowledge and understanding of nutrition</w:t>
      </w:r>
      <w:r w:rsidR="008E38FB">
        <w:rPr>
          <w:rFonts w:ascii="Arial" w:hAnsi="Arial" w:cs="Arial"/>
          <w:sz w:val="36"/>
          <w:szCs w:val="36"/>
        </w:rPr>
        <w:t>al</w:t>
      </w:r>
      <w:r>
        <w:rPr>
          <w:rFonts w:ascii="Arial" w:hAnsi="Arial" w:cs="Arial"/>
          <w:sz w:val="36"/>
          <w:szCs w:val="36"/>
        </w:rPr>
        <w:t xml:space="preserve"> strategies in exercise for people living with Type 1 Diabetes: A Qualitative Analysis”</w:t>
      </w:r>
    </w:p>
    <w:p w14:paraId="5729E10D" w14:textId="7CAB8C68" w:rsidR="002A7FE5" w:rsidRDefault="002A7FE5" w:rsidP="00494513">
      <w:pPr>
        <w:spacing w:line="360" w:lineRule="auto"/>
        <w:rPr>
          <w:rFonts w:ascii="Arial" w:hAnsi="Arial" w:cs="Arial"/>
        </w:rPr>
      </w:pPr>
    </w:p>
    <w:p w14:paraId="5C366612" w14:textId="2DF696C8" w:rsidR="002A7FE5" w:rsidRDefault="002A7FE5" w:rsidP="00494513">
      <w:pPr>
        <w:spacing w:line="360" w:lineRule="auto"/>
        <w:rPr>
          <w:rFonts w:ascii="Arial" w:hAnsi="Arial" w:cs="Arial"/>
        </w:rPr>
      </w:pPr>
    </w:p>
    <w:p w14:paraId="305AB0D0" w14:textId="223DF10F" w:rsidR="003934C1" w:rsidRDefault="003934C1" w:rsidP="00494513">
      <w:pPr>
        <w:spacing w:line="360" w:lineRule="auto"/>
        <w:rPr>
          <w:rFonts w:ascii="Arial" w:hAnsi="Arial" w:cs="Arial"/>
        </w:rPr>
      </w:pPr>
    </w:p>
    <w:p w14:paraId="3D558997" w14:textId="158C4817" w:rsidR="003934C1" w:rsidRDefault="003934C1" w:rsidP="00494513">
      <w:pPr>
        <w:spacing w:line="360" w:lineRule="auto"/>
        <w:rPr>
          <w:rFonts w:ascii="Arial" w:hAnsi="Arial" w:cs="Arial"/>
        </w:rPr>
      </w:pPr>
    </w:p>
    <w:p w14:paraId="768EAEF9" w14:textId="77777777" w:rsidR="00115D14" w:rsidRDefault="00115D14" w:rsidP="00115D14">
      <w:pPr>
        <w:spacing w:line="360" w:lineRule="auto"/>
        <w:ind w:right="-199"/>
        <w:jc w:val="both"/>
        <w:rPr>
          <w:rFonts w:ascii="Arial" w:hAnsi="Arial" w:cs="Arial"/>
          <w:b/>
          <w:sz w:val="40"/>
        </w:rPr>
      </w:pPr>
      <w:r>
        <w:rPr>
          <w:noProof/>
          <w:lang w:eastAsia="en-GB"/>
        </w:rPr>
        <w:lastRenderedPageBreak/>
        <w:drawing>
          <wp:anchor distT="0" distB="0" distL="114300" distR="114300" simplePos="0" relativeHeight="251659264" behindDoc="1" locked="0" layoutInCell="1" allowOverlap="1" wp14:anchorId="44F627A4" wp14:editId="325B9856">
            <wp:simplePos x="0" y="0"/>
            <wp:positionH relativeFrom="column">
              <wp:posOffset>3264535</wp:posOffset>
            </wp:positionH>
            <wp:positionV relativeFrom="paragraph">
              <wp:posOffset>-339725</wp:posOffset>
            </wp:positionV>
            <wp:extent cx="2619375" cy="1027430"/>
            <wp:effectExtent l="0" t="0" r="9525" b="1270"/>
            <wp:wrapNone/>
            <wp:docPr id="2" name="Picture 2"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logo with text and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t="19450" b="21605"/>
                    <a:stretch>
                      <a:fillRect/>
                    </a:stretch>
                  </pic:blipFill>
                  <pic:spPr bwMode="auto">
                    <a:xfrm>
                      <a:off x="0" y="0"/>
                      <a:ext cx="2619375" cy="102743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40"/>
        </w:rPr>
        <w:t>DECLARATION FORM</w:t>
      </w:r>
    </w:p>
    <w:p w14:paraId="5ADB80F7" w14:textId="77777777" w:rsidR="00115D14" w:rsidRDefault="00115D14" w:rsidP="00115D14">
      <w:pPr>
        <w:spacing w:line="360" w:lineRule="auto"/>
        <w:ind w:right="-199"/>
        <w:rPr>
          <w:rFonts w:ascii="Arial" w:hAnsi="Arial" w:cs="Arial"/>
          <w:b/>
          <w:szCs w:val="16"/>
        </w:rPr>
      </w:pPr>
    </w:p>
    <w:p w14:paraId="31EF5CF9" w14:textId="77777777" w:rsidR="00115D14" w:rsidRDefault="00115D14" w:rsidP="00115D14">
      <w:pPr>
        <w:spacing w:line="360" w:lineRule="auto"/>
        <w:ind w:right="-199"/>
        <w:jc w:val="center"/>
        <w:rPr>
          <w:rFonts w:ascii="Arial" w:hAnsi="Arial" w:cs="Arial"/>
          <w:b/>
          <w:szCs w:val="16"/>
        </w:rPr>
      </w:pPr>
      <w:r>
        <w:rPr>
          <w:rFonts w:ascii="Arial" w:hAnsi="Arial" w:cs="Arial"/>
          <w:b/>
          <w:szCs w:val="16"/>
        </w:rPr>
        <w:t>Master’s Degrees by Examination and Dissertation Declaration Form</w:t>
      </w:r>
    </w:p>
    <w:p w14:paraId="46CE7CBF" w14:textId="77777777" w:rsidR="00115D14" w:rsidRDefault="00115D14" w:rsidP="00115D14">
      <w:pPr>
        <w:ind w:right="-199"/>
        <w:jc w:val="both"/>
        <w:rPr>
          <w:rFonts w:ascii="Arial" w:hAnsi="Arial" w:cs="Arial"/>
          <w:b/>
          <w:szCs w:val="16"/>
        </w:rPr>
      </w:pPr>
    </w:p>
    <w:p w14:paraId="7A947F61" w14:textId="77777777" w:rsidR="00115D14" w:rsidRDefault="00115D14" w:rsidP="00115D14">
      <w:pPr>
        <w:pStyle w:val="ListParagraph"/>
        <w:numPr>
          <w:ilvl w:val="0"/>
          <w:numId w:val="2"/>
        </w:numPr>
        <w:spacing w:after="0" w:line="240" w:lineRule="auto"/>
        <w:ind w:right="-199"/>
        <w:contextualSpacing w:val="0"/>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2DE79DD5" w14:textId="77777777" w:rsidR="00115D14" w:rsidRDefault="00115D14" w:rsidP="00115D14">
      <w:pPr>
        <w:ind w:right="-199"/>
        <w:jc w:val="both"/>
        <w:rPr>
          <w:rFonts w:ascii="Arial" w:hAnsi="Arial" w:cs="Arial"/>
          <w:bCs/>
          <w:szCs w:val="16"/>
        </w:rPr>
      </w:pPr>
    </w:p>
    <w:p w14:paraId="299EB5F1" w14:textId="7AEAF110" w:rsidR="00115D14" w:rsidRDefault="00115D14" w:rsidP="00115D14">
      <w:pPr>
        <w:ind w:right="-199"/>
        <w:jc w:val="both"/>
        <w:rPr>
          <w:rFonts w:ascii="Arial" w:hAnsi="Arial" w:cs="Arial"/>
          <w:bCs/>
          <w:szCs w:val="16"/>
        </w:rPr>
      </w:pPr>
      <w:r>
        <w:rPr>
          <w:rFonts w:ascii="Arial" w:hAnsi="Arial" w:cs="Arial"/>
          <w:bCs/>
          <w:szCs w:val="16"/>
        </w:rPr>
        <w:t>Signed:</w:t>
      </w:r>
      <w:r w:rsidR="00483C6B">
        <w:rPr>
          <w:rFonts w:ascii="Arial" w:hAnsi="Arial" w:cs="Arial"/>
          <w:bCs/>
          <w:szCs w:val="16"/>
        </w:rPr>
        <w:t xml:space="preserve"> A Miller</w:t>
      </w:r>
    </w:p>
    <w:p w14:paraId="48B6B5EB" w14:textId="77777777" w:rsidR="00115D14" w:rsidRDefault="00115D14" w:rsidP="00115D14">
      <w:pPr>
        <w:ind w:right="-199"/>
        <w:jc w:val="both"/>
        <w:rPr>
          <w:rFonts w:ascii="Arial" w:hAnsi="Arial" w:cs="Arial"/>
          <w:bCs/>
          <w:szCs w:val="16"/>
        </w:rPr>
      </w:pPr>
    </w:p>
    <w:p w14:paraId="246DCA45" w14:textId="77777777" w:rsidR="00115D14" w:rsidRDefault="00115D14" w:rsidP="00115D14">
      <w:pPr>
        <w:ind w:right="-199"/>
        <w:jc w:val="both"/>
        <w:rPr>
          <w:rFonts w:ascii="Arial" w:hAnsi="Arial" w:cs="Arial"/>
          <w:bCs/>
          <w:szCs w:val="16"/>
        </w:rPr>
      </w:pPr>
      <w:r>
        <w:rPr>
          <w:rFonts w:ascii="Arial" w:hAnsi="Arial" w:cs="Arial"/>
          <w:bCs/>
          <w:szCs w:val="16"/>
        </w:rPr>
        <w:t>Date: 08/07/2024</w:t>
      </w:r>
    </w:p>
    <w:p w14:paraId="22F58100" w14:textId="77777777" w:rsidR="00115D14" w:rsidRDefault="00115D14" w:rsidP="00115D14">
      <w:pPr>
        <w:ind w:right="-199"/>
        <w:jc w:val="both"/>
        <w:rPr>
          <w:rFonts w:ascii="Arial" w:hAnsi="Arial" w:cs="Arial"/>
          <w:bCs/>
          <w:szCs w:val="16"/>
        </w:rPr>
      </w:pPr>
    </w:p>
    <w:p w14:paraId="3F629EDD" w14:textId="3BAF238A" w:rsidR="00115D14" w:rsidRDefault="00115D14" w:rsidP="00115D14">
      <w:pPr>
        <w:pStyle w:val="ListParagraph"/>
        <w:numPr>
          <w:ilvl w:val="0"/>
          <w:numId w:val="2"/>
        </w:numPr>
        <w:spacing w:after="0" w:line="240" w:lineRule="auto"/>
        <w:ind w:right="-199"/>
        <w:contextualSpacing w:val="0"/>
        <w:jc w:val="both"/>
        <w:rPr>
          <w:rFonts w:ascii="Arial" w:hAnsi="Arial" w:cs="Arial"/>
          <w:bCs/>
          <w:szCs w:val="16"/>
        </w:rPr>
      </w:pPr>
      <w:r>
        <w:rPr>
          <w:rFonts w:ascii="Arial" w:hAnsi="Arial" w:cs="Arial"/>
          <w:bCs/>
          <w:szCs w:val="16"/>
        </w:rPr>
        <w:t xml:space="preserve">This dissertation is being submitted in partial fulfilment of the requirements for the degree of </w:t>
      </w:r>
      <w:r w:rsidR="00E912A7">
        <w:rPr>
          <w:rFonts w:ascii="Arial" w:hAnsi="Arial" w:cs="Arial"/>
        </w:rPr>
        <w:t>Sport and Exercise Nutrition (MSc)</w:t>
      </w:r>
    </w:p>
    <w:p w14:paraId="45755129" w14:textId="77777777" w:rsidR="00115D14" w:rsidRDefault="00115D14" w:rsidP="00115D14">
      <w:pPr>
        <w:ind w:right="-199"/>
        <w:jc w:val="both"/>
        <w:rPr>
          <w:rFonts w:ascii="Arial" w:hAnsi="Arial" w:cs="Arial"/>
          <w:bCs/>
          <w:szCs w:val="16"/>
        </w:rPr>
      </w:pPr>
    </w:p>
    <w:p w14:paraId="40B779AC" w14:textId="072FC9CB" w:rsidR="00115D14" w:rsidRDefault="00115D14" w:rsidP="00115D14">
      <w:pPr>
        <w:ind w:right="-199"/>
        <w:jc w:val="both"/>
        <w:rPr>
          <w:rFonts w:ascii="Arial" w:hAnsi="Arial" w:cs="Arial"/>
          <w:bCs/>
          <w:szCs w:val="16"/>
        </w:rPr>
      </w:pPr>
      <w:r>
        <w:rPr>
          <w:rFonts w:ascii="Arial" w:hAnsi="Arial" w:cs="Arial"/>
          <w:bCs/>
          <w:szCs w:val="16"/>
        </w:rPr>
        <w:t xml:space="preserve">Signed: </w:t>
      </w:r>
      <w:r w:rsidR="00483C6B">
        <w:rPr>
          <w:rFonts w:ascii="Arial" w:hAnsi="Arial" w:cs="Arial"/>
          <w:bCs/>
          <w:szCs w:val="16"/>
        </w:rPr>
        <w:t>A Miller</w:t>
      </w:r>
    </w:p>
    <w:p w14:paraId="59C384EA" w14:textId="77777777" w:rsidR="00115D14" w:rsidRDefault="00115D14" w:rsidP="00115D14">
      <w:pPr>
        <w:ind w:right="-199"/>
        <w:jc w:val="both"/>
        <w:rPr>
          <w:rFonts w:ascii="Arial" w:hAnsi="Arial" w:cs="Arial"/>
          <w:bCs/>
          <w:szCs w:val="16"/>
        </w:rPr>
      </w:pPr>
    </w:p>
    <w:p w14:paraId="3CCEDF26" w14:textId="77777777" w:rsidR="00115D14" w:rsidRDefault="00115D14" w:rsidP="00115D14">
      <w:pPr>
        <w:ind w:right="-199"/>
        <w:jc w:val="both"/>
        <w:rPr>
          <w:rFonts w:ascii="Arial" w:hAnsi="Arial" w:cs="Arial"/>
          <w:bCs/>
          <w:szCs w:val="16"/>
        </w:rPr>
      </w:pPr>
      <w:r>
        <w:rPr>
          <w:rFonts w:ascii="Arial" w:hAnsi="Arial" w:cs="Arial"/>
          <w:bCs/>
          <w:szCs w:val="16"/>
        </w:rPr>
        <w:t>Date: 08/07/2024</w:t>
      </w:r>
    </w:p>
    <w:p w14:paraId="67537BFC" w14:textId="77777777" w:rsidR="00115D14" w:rsidRDefault="00115D14" w:rsidP="00115D14">
      <w:pPr>
        <w:ind w:right="-199"/>
        <w:jc w:val="both"/>
        <w:rPr>
          <w:rFonts w:ascii="Arial" w:hAnsi="Arial" w:cs="Arial"/>
          <w:bCs/>
          <w:szCs w:val="16"/>
        </w:rPr>
      </w:pPr>
    </w:p>
    <w:p w14:paraId="08C861D2" w14:textId="77777777" w:rsidR="00115D14" w:rsidRDefault="00115D14" w:rsidP="00115D14">
      <w:pPr>
        <w:pStyle w:val="ListParagraph"/>
        <w:numPr>
          <w:ilvl w:val="0"/>
          <w:numId w:val="2"/>
        </w:numPr>
        <w:spacing w:after="0" w:line="240" w:lineRule="auto"/>
        <w:ind w:right="-199"/>
        <w:contextualSpacing w:val="0"/>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0A5D5EA7" w14:textId="77777777" w:rsidR="00115D14" w:rsidRDefault="00115D14" w:rsidP="00115D14">
      <w:pPr>
        <w:ind w:right="-199"/>
        <w:jc w:val="both"/>
        <w:rPr>
          <w:rFonts w:ascii="Arial" w:hAnsi="Arial" w:cs="Arial"/>
          <w:bCs/>
          <w:szCs w:val="16"/>
        </w:rPr>
      </w:pPr>
    </w:p>
    <w:p w14:paraId="3B04EA56" w14:textId="77777777" w:rsidR="00115D14" w:rsidRDefault="00115D14" w:rsidP="00115D14">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469EAB86" w14:textId="77777777" w:rsidR="00115D14" w:rsidRDefault="00115D14" w:rsidP="00115D14">
      <w:pPr>
        <w:ind w:right="-199"/>
        <w:jc w:val="both"/>
        <w:rPr>
          <w:rFonts w:ascii="Arial" w:hAnsi="Arial" w:cs="Arial"/>
          <w:bCs/>
          <w:szCs w:val="16"/>
        </w:rPr>
      </w:pPr>
    </w:p>
    <w:p w14:paraId="50271C0E" w14:textId="3B86FD1C" w:rsidR="00115D14" w:rsidRDefault="00115D14" w:rsidP="00115D14">
      <w:pPr>
        <w:ind w:right="-199"/>
        <w:jc w:val="both"/>
        <w:rPr>
          <w:rFonts w:ascii="Arial" w:hAnsi="Arial" w:cs="Arial"/>
          <w:bCs/>
          <w:szCs w:val="16"/>
        </w:rPr>
      </w:pPr>
      <w:r>
        <w:rPr>
          <w:rFonts w:ascii="Arial" w:hAnsi="Arial" w:cs="Arial"/>
          <w:bCs/>
          <w:szCs w:val="16"/>
        </w:rPr>
        <w:t>Signed (candidate):</w:t>
      </w:r>
      <w:r w:rsidR="00483C6B">
        <w:rPr>
          <w:rFonts w:ascii="Arial" w:hAnsi="Arial" w:cs="Arial"/>
          <w:bCs/>
          <w:szCs w:val="16"/>
        </w:rPr>
        <w:t>A Miller</w:t>
      </w:r>
    </w:p>
    <w:p w14:paraId="076C1FE7" w14:textId="77777777" w:rsidR="00115D14" w:rsidRDefault="00115D14" w:rsidP="00115D14">
      <w:pPr>
        <w:ind w:right="-199"/>
        <w:jc w:val="both"/>
        <w:rPr>
          <w:rFonts w:ascii="Arial" w:hAnsi="Arial" w:cs="Arial"/>
          <w:bCs/>
          <w:szCs w:val="16"/>
        </w:rPr>
      </w:pPr>
    </w:p>
    <w:p w14:paraId="5A109A16" w14:textId="77777777" w:rsidR="00115D14" w:rsidRDefault="00115D14" w:rsidP="00115D14">
      <w:pPr>
        <w:ind w:right="-199"/>
        <w:jc w:val="both"/>
        <w:rPr>
          <w:rFonts w:ascii="Arial" w:hAnsi="Arial" w:cs="Arial"/>
          <w:bCs/>
          <w:szCs w:val="16"/>
        </w:rPr>
      </w:pPr>
      <w:r>
        <w:rPr>
          <w:rFonts w:ascii="Arial" w:hAnsi="Arial" w:cs="Arial"/>
          <w:bCs/>
          <w:szCs w:val="16"/>
        </w:rPr>
        <w:t>Date: 08/07/2024</w:t>
      </w:r>
    </w:p>
    <w:p w14:paraId="49F42E89" w14:textId="77777777" w:rsidR="00115D14" w:rsidRDefault="00115D14" w:rsidP="00115D14">
      <w:pPr>
        <w:ind w:right="-199"/>
        <w:jc w:val="both"/>
        <w:rPr>
          <w:rFonts w:ascii="Arial" w:hAnsi="Arial" w:cs="Arial"/>
          <w:bCs/>
          <w:szCs w:val="16"/>
        </w:rPr>
      </w:pPr>
    </w:p>
    <w:p w14:paraId="37AA10DE" w14:textId="77777777" w:rsidR="00115D14" w:rsidRDefault="00115D14" w:rsidP="00115D14">
      <w:pPr>
        <w:pStyle w:val="ListParagraph"/>
        <w:numPr>
          <w:ilvl w:val="0"/>
          <w:numId w:val="2"/>
        </w:numPr>
        <w:spacing w:after="0" w:line="240" w:lineRule="auto"/>
        <w:ind w:right="-199"/>
        <w:contextualSpacing w:val="0"/>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1255D8FC" w14:textId="77777777" w:rsidR="00115D14" w:rsidRDefault="00115D14" w:rsidP="00115D14">
      <w:pPr>
        <w:ind w:right="-199"/>
        <w:jc w:val="both"/>
        <w:rPr>
          <w:rFonts w:ascii="Arial" w:hAnsi="Arial" w:cs="Arial"/>
          <w:bCs/>
          <w:szCs w:val="16"/>
        </w:rPr>
      </w:pPr>
    </w:p>
    <w:p w14:paraId="02720834" w14:textId="3C545170" w:rsidR="00115D14" w:rsidRDefault="00115D14" w:rsidP="00115D14">
      <w:pPr>
        <w:ind w:right="-199"/>
        <w:jc w:val="both"/>
        <w:rPr>
          <w:rFonts w:ascii="Arial" w:hAnsi="Arial" w:cs="Arial"/>
          <w:bCs/>
          <w:szCs w:val="16"/>
        </w:rPr>
      </w:pPr>
      <w:r>
        <w:rPr>
          <w:rFonts w:ascii="Arial" w:hAnsi="Arial" w:cs="Arial"/>
          <w:bCs/>
          <w:szCs w:val="16"/>
        </w:rPr>
        <w:t>Signed (Candidate):</w:t>
      </w:r>
      <w:r w:rsidR="00483C6B">
        <w:rPr>
          <w:rFonts w:ascii="Arial" w:hAnsi="Arial" w:cs="Arial"/>
          <w:bCs/>
          <w:szCs w:val="16"/>
        </w:rPr>
        <w:t xml:space="preserve"> A miller</w:t>
      </w:r>
    </w:p>
    <w:p w14:paraId="6BB15F65" w14:textId="77777777" w:rsidR="00115D14" w:rsidRDefault="00115D14" w:rsidP="00115D14">
      <w:pPr>
        <w:ind w:right="-199"/>
        <w:jc w:val="both"/>
        <w:rPr>
          <w:rFonts w:ascii="Arial" w:hAnsi="Arial" w:cs="Arial"/>
          <w:bCs/>
          <w:szCs w:val="16"/>
        </w:rPr>
      </w:pPr>
    </w:p>
    <w:p w14:paraId="0EA5A1DA" w14:textId="77777777" w:rsidR="00115D14" w:rsidRDefault="00115D14" w:rsidP="00115D14">
      <w:pPr>
        <w:ind w:right="-199"/>
        <w:jc w:val="both"/>
        <w:rPr>
          <w:rFonts w:ascii="Arial" w:hAnsi="Arial" w:cs="Arial"/>
          <w:bCs/>
          <w:szCs w:val="16"/>
        </w:rPr>
      </w:pPr>
      <w:r>
        <w:rPr>
          <w:rFonts w:ascii="Arial" w:hAnsi="Arial" w:cs="Arial"/>
          <w:bCs/>
          <w:szCs w:val="16"/>
        </w:rPr>
        <w:t>Date: 08/07/2024</w:t>
      </w:r>
    </w:p>
    <w:p w14:paraId="033EF1DB" w14:textId="77777777" w:rsidR="00115D14" w:rsidRDefault="00115D14" w:rsidP="00115D14">
      <w:pPr>
        <w:ind w:right="-199"/>
        <w:jc w:val="both"/>
        <w:rPr>
          <w:rFonts w:ascii="Arial" w:hAnsi="Arial" w:cs="Arial"/>
          <w:bCs/>
          <w:szCs w:val="16"/>
        </w:rPr>
      </w:pPr>
    </w:p>
    <w:p w14:paraId="20D100E1" w14:textId="77777777" w:rsidR="00115D14" w:rsidRDefault="00115D14" w:rsidP="00115D14">
      <w:pPr>
        <w:ind w:right="-199"/>
        <w:jc w:val="both"/>
        <w:rPr>
          <w:rFonts w:ascii="Arial" w:hAnsi="Arial" w:cs="Arial"/>
          <w:b/>
          <w:szCs w:val="16"/>
        </w:rPr>
      </w:pPr>
      <w:r>
        <w:rPr>
          <w:rFonts w:ascii="Arial" w:hAnsi="Arial" w:cs="Arial"/>
          <w:b/>
          <w:szCs w:val="16"/>
        </w:rPr>
        <w:lastRenderedPageBreak/>
        <w:t>Supervisor’s Declaration.</w:t>
      </w:r>
    </w:p>
    <w:p w14:paraId="0D1B7290" w14:textId="77777777" w:rsidR="00115D14" w:rsidRDefault="00115D14" w:rsidP="00115D14">
      <w:pPr>
        <w:ind w:right="-199"/>
        <w:jc w:val="both"/>
        <w:rPr>
          <w:rFonts w:ascii="Arial" w:hAnsi="Arial" w:cs="Arial"/>
          <w:bCs/>
          <w:szCs w:val="16"/>
        </w:rPr>
      </w:pPr>
    </w:p>
    <w:p w14:paraId="7106B8FB" w14:textId="77777777" w:rsidR="00115D14" w:rsidRDefault="00115D14" w:rsidP="00115D14">
      <w:pPr>
        <w:ind w:right="-199"/>
        <w:jc w:val="both"/>
        <w:rPr>
          <w:rFonts w:ascii="Arial" w:hAnsi="Arial" w:cs="Arial"/>
          <w:bCs/>
          <w:szCs w:val="16"/>
        </w:rPr>
      </w:pPr>
      <w:r>
        <w:rPr>
          <w:rFonts w:ascii="Arial" w:hAnsi="Arial" w:cs="Arial"/>
          <w:bCs/>
          <w:szCs w:val="16"/>
        </w:rPr>
        <w:t>I am satisfied that this work is the result of the student’s own efforts.</w:t>
      </w:r>
    </w:p>
    <w:p w14:paraId="29F357A4" w14:textId="77777777" w:rsidR="00115D14" w:rsidRDefault="00115D14" w:rsidP="00115D14">
      <w:pPr>
        <w:ind w:right="-199"/>
        <w:jc w:val="both"/>
        <w:rPr>
          <w:rFonts w:ascii="Arial" w:hAnsi="Arial" w:cs="Arial"/>
          <w:bCs/>
          <w:szCs w:val="16"/>
        </w:rPr>
      </w:pPr>
    </w:p>
    <w:p w14:paraId="7775FC20" w14:textId="77777777" w:rsidR="00115D14" w:rsidRDefault="00115D14" w:rsidP="00115D14">
      <w:pPr>
        <w:ind w:right="-199"/>
        <w:jc w:val="both"/>
        <w:rPr>
          <w:rFonts w:ascii="Arial" w:hAnsi="Arial" w:cs="Arial"/>
          <w:bCs/>
          <w:szCs w:val="16"/>
        </w:rPr>
      </w:pPr>
      <w:r>
        <w:rPr>
          <w:rFonts w:ascii="Arial" w:hAnsi="Arial" w:cs="Arial"/>
          <w:bCs/>
          <w:szCs w:val="16"/>
        </w:rPr>
        <w:t>Signed: ………………………………………</w:t>
      </w:r>
    </w:p>
    <w:p w14:paraId="045657C2" w14:textId="77777777" w:rsidR="00115D14" w:rsidRDefault="00115D14" w:rsidP="00115D14">
      <w:pPr>
        <w:ind w:right="-199"/>
        <w:jc w:val="both"/>
        <w:rPr>
          <w:rFonts w:ascii="Arial" w:hAnsi="Arial" w:cs="Arial"/>
          <w:bCs/>
          <w:szCs w:val="16"/>
        </w:rPr>
      </w:pPr>
    </w:p>
    <w:p w14:paraId="7F7151F7" w14:textId="77777777" w:rsidR="00115D14" w:rsidRDefault="00115D14" w:rsidP="00115D14">
      <w:pPr>
        <w:ind w:right="-199"/>
        <w:jc w:val="both"/>
        <w:rPr>
          <w:rFonts w:ascii="Arial" w:hAnsi="Arial" w:cs="Arial"/>
          <w:bCs/>
          <w:szCs w:val="16"/>
        </w:rPr>
      </w:pPr>
      <w:r>
        <w:rPr>
          <w:rFonts w:ascii="Arial" w:hAnsi="Arial" w:cs="Arial"/>
          <w:bCs/>
          <w:szCs w:val="16"/>
        </w:rPr>
        <w:t xml:space="preserve">Dated: …………………………………………. </w:t>
      </w:r>
    </w:p>
    <w:p w14:paraId="39625C2E" w14:textId="77777777" w:rsidR="00115D14" w:rsidRDefault="00115D14" w:rsidP="00115D14">
      <w:pPr>
        <w:ind w:right="-199"/>
        <w:jc w:val="both"/>
        <w:rPr>
          <w:rFonts w:ascii="Arial" w:hAnsi="Arial" w:cs="Arial"/>
          <w:bCs/>
          <w:szCs w:val="16"/>
        </w:rPr>
      </w:pPr>
    </w:p>
    <w:p w14:paraId="0D771679" w14:textId="77777777" w:rsidR="00115D14" w:rsidRDefault="00115D14" w:rsidP="00115D14">
      <w:pPr>
        <w:spacing w:line="480" w:lineRule="auto"/>
        <w:jc w:val="both"/>
        <w:rPr>
          <w:rFonts w:ascii="Arial" w:hAnsi="Arial" w:cs="Arial"/>
          <w:sz w:val="24"/>
          <w:szCs w:val="24"/>
        </w:rPr>
      </w:pPr>
    </w:p>
    <w:p w14:paraId="2CA5D78E" w14:textId="77777777" w:rsidR="00115D14" w:rsidRDefault="00115D14" w:rsidP="00115D14">
      <w:pPr>
        <w:spacing w:line="480" w:lineRule="auto"/>
        <w:jc w:val="both"/>
        <w:rPr>
          <w:rFonts w:ascii="Arial" w:hAnsi="Arial" w:cs="Arial"/>
          <w:sz w:val="24"/>
          <w:szCs w:val="24"/>
        </w:rPr>
      </w:pPr>
    </w:p>
    <w:p w14:paraId="714B33E1" w14:textId="77777777" w:rsidR="00115D14" w:rsidRDefault="00115D14" w:rsidP="00115D14">
      <w:pPr>
        <w:spacing w:line="480" w:lineRule="auto"/>
        <w:jc w:val="both"/>
        <w:rPr>
          <w:rFonts w:ascii="Arial" w:hAnsi="Arial" w:cs="Arial"/>
          <w:sz w:val="24"/>
          <w:szCs w:val="24"/>
        </w:rPr>
      </w:pPr>
    </w:p>
    <w:p w14:paraId="6D124203" w14:textId="77777777" w:rsidR="00115D14" w:rsidRDefault="00115D14" w:rsidP="00115D14">
      <w:pPr>
        <w:spacing w:line="480" w:lineRule="auto"/>
        <w:jc w:val="both"/>
        <w:rPr>
          <w:rFonts w:ascii="Arial" w:hAnsi="Arial" w:cs="Arial"/>
          <w:sz w:val="24"/>
          <w:szCs w:val="24"/>
        </w:rPr>
      </w:pPr>
    </w:p>
    <w:p w14:paraId="707B4FEB" w14:textId="77777777" w:rsidR="00115D14" w:rsidRDefault="00115D14" w:rsidP="00115D14">
      <w:pPr>
        <w:spacing w:line="480" w:lineRule="auto"/>
        <w:jc w:val="both"/>
        <w:rPr>
          <w:rFonts w:ascii="Arial" w:hAnsi="Arial" w:cs="Arial"/>
          <w:sz w:val="24"/>
          <w:szCs w:val="24"/>
        </w:rPr>
      </w:pPr>
    </w:p>
    <w:p w14:paraId="45B5DAB0" w14:textId="77777777" w:rsidR="00115D14" w:rsidRDefault="00115D14" w:rsidP="00115D14">
      <w:pPr>
        <w:spacing w:line="480" w:lineRule="auto"/>
        <w:jc w:val="both"/>
        <w:rPr>
          <w:rFonts w:ascii="Arial" w:hAnsi="Arial" w:cs="Arial"/>
          <w:sz w:val="24"/>
          <w:szCs w:val="24"/>
        </w:rPr>
      </w:pPr>
    </w:p>
    <w:p w14:paraId="6C937690" w14:textId="77777777" w:rsidR="00115D14" w:rsidRDefault="00115D14" w:rsidP="00115D14">
      <w:pPr>
        <w:spacing w:line="480" w:lineRule="auto"/>
        <w:jc w:val="both"/>
        <w:rPr>
          <w:rFonts w:ascii="Arial" w:hAnsi="Arial" w:cs="Arial"/>
          <w:sz w:val="24"/>
          <w:szCs w:val="24"/>
        </w:rPr>
      </w:pPr>
    </w:p>
    <w:p w14:paraId="70387057" w14:textId="77777777" w:rsidR="00115D14" w:rsidRDefault="00115D14" w:rsidP="00115D14">
      <w:pPr>
        <w:spacing w:line="480" w:lineRule="auto"/>
        <w:jc w:val="both"/>
        <w:rPr>
          <w:rFonts w:ascii="Arial" w:hAnsi="Arial" w:cs="Arial"/>
          <w:sz w:val="24"/>
          <w:szCs w:val="24"/>
        </w:rPr>
      </w:pPr>
    </w:p>
    <w:p w14:paraId="403AA787" w14:textId="77777777" w:rsidR="00115D14" w:rsidRDefault="00115D14" w:rsidP="00115D14">
      <w:pPr>
        <w:spacing w:line="480" w:lineRule="auto"/>
        <w:jc w:val="both"/>
        <w:rPr>
          <w:rFonts w:ascii="Arial" w:hAnsi="Arial" w:cs="Arial"/>
          <w:sz w:val="24"/>
          <w:szCs w:val="24"/>
        </w:rPr>
      </w:pPr>
    </w:p>
    <w:p w14:paraId="2539AB81" w14:textId="77777777" w:rsidR="00115D14" w:rsidRDefault="00115D14" w:rsidP="00115D14">
      <w:pPr>
        <w:spacing w:line="480" w:lineRule="auto"/>
        <w:jc w:val="both"/>
        <w:rPr>
          <w:rFonts w:ascii="Arial" w:hAnsi="Arial" w:cs="Arial"/>
          <w:sz w:val="24"/>
          <w:szCs w:val="24"/>
        </w:rPr>
      </w:pPr>
    </w:p>
    <w:p w14:paraId="307535F4" w14:textId="77777777" w:rsidR="00115D14" w:rsidRDefault="00115D14" w:rsidP="00115D14">
      <w:pPr>
        <w:spacing w:line="480" w:lineRule="auto"/>
        <w:jc w:val="both"/>
        <w:rPr>
          <w:rFonts w:ascii="Arial" w:hAnsi="Arial" w:cs="Arial"/>
          <w:sz w:val="24"/>
          <w:szCs w:val="24"/>
        </w:rPr>
      </w:pPr>
    </w:p>
    <w:p w14:paraId="1BA38D10" w14:textId="77777777" w:rsidR="00115D14" w:rsidRDefault="00115D14" w:rsidP="00115D14">
      <w:pPr>
        <w:spacing w:line="480" w:lineRule="auto"/>
        <w:jc w:val="both"/>
        <w:rPr>
          <w:rFonts w:ascii="Arial" w:hAnsi="Arial" w:cs="Arial"/>
          <w:sz w:val="24"/>
          <w:szCs w:val="24"/>
        </w:rPr>
      </w:pPr>
    </w:p>
    <w:p w14:paraId="6C6753DC" w14:textId="77777777" w:rsidR="00115D14" w:rsidRDefault="00115D14" w:rsidP="00115D14">
      <w:pPr>
        <w:spacing w:line="480" w:lineRule="auto"/>
        <w:jc w:val="both"/>
        <w:rPr>
          <w:rFonts w:ascii="Arial" w:hAnsi="Arial" w:cs="Arial"/>
          <w:sz w:val="24"/>
          <w:szCs w:val="24"/>
        </w:rPr>
      </w:pPr>
    </w:p>
    <w:p w14:paraId="53090FD7" w14:textId="77777777" w:rsidR="00115D14" w:rsidRDefault="00115D14" w:rsidP="00115D14">
      <w:pPr>
        <w:spacing w:line="480" w:lineRule="auto"/>
        <w:jc w:val="both"/>
        <w:rPr>
          <w:rFonts w:ascii="Arial" w:hAnsi="Arial" w:cs="Arial"/>
          <w:sz w:val="24"/>
          <w:szCs w:val="24"/>
        </w:rPr>
      </w:pPr>
    </w:p>
    <w:p w14:paraId="1DB17AC2" w14:textId="77777777" w:rsidR="00115D14" w:rsidRDefault="00115D14" w:rsidP="00115D14">
      <w:pPr>
        <w:spacing w:line="480" w:lineRule="auto"/>
        <w:jc w:val="both"/>
        <w:rPr>
          <w:rFonts w:ascii="Arial" w:hAnsi="Arial" w:cs="Arial"/>
          <w:sz w:val="24"/>
          <w:szCs w:val="24"/>
        </w:rPr>
      </w:pPr>
    </w:p>
    <w:p w14:paraId="3CBF1B2D" w14:textId="77777777" w:rsidR="00115D14" w:rsidRPr="008370E3" w:rsidRDefault="00115D14" w:rsidP="00115D14">
      <w:pPr>
        <w:spacing w:line="480" w:lineRule="auto"/>
        <w:jc w:val="both"/>
        <w:rPr>
          <w:rFonts w:ascii="Arial" w:hAnsi="Arial" w:cs="Arial"/>
          <w:b/>
          <w:bCs/>
          <w:sz w:val="32"/>
          <w:szCs w:val="32"/>
        </w:rPr>
      </w:pPr>
      <w:r w:rsidRPr="008370E3">
        <w:rPr>
          <w:rFonts w:ascii="Arial" w:hAnsi="Arial" w:cs="Arial"/>
          <w:b/>
          <w:bCs/>
          <w:sz w:val="32"/>
          <w:szCs w:val="32"/>
        </w:rPr>
        <w:lastRenderedPageBreak/>
        <w:t>Abstract</w:t>
      </w:r>
    </w:p>
    <w:p w14:paraId="0A8257C1" w14:textId="3E096F3C" w:rsidR="00115D14" w:rsidRPr="00015B0E" w:rsidRDefault="00115D14" w:rsidP="00BD055C">
      <w:pPr>
        <w:spacing w:line="360" w:lineRule="auto"/>
        <w:jc w:val="both"/>
        <w:rPr>
          <w:rFonts w:ascii="Arial" w:hAnsi="Arial" w:cs="Arial"/>
          <w:sz w:val="24"/>
          <w:szCs w:val="24"/>
        </w:rPr>
      </w:pPr>
      <w:r w:rsidRPr="00015B0E">
        <w:rPr>
          <w:rFonts w:ascii="Arial" w:hAnsi="Arial" w:cs="Arial"/>
          <w:b/>
          <w:bCs/>
          <w:sz w:val="24"/>
          <w:szCs w:val="24"/>
        </w:rPr>
        <w:t>Aim</w:t>
      </w:r>
      <w:r w:rsidRPr="00015B0E">
        <w:rPr>
          <w:rFonts w:ascii="Arial" w:hAnsi="Arial" w:cs="Arial"/>
          <w:sz w:val="24"/>
          <w:szCs w:val="24"/>
        </w:rPr>
        <w:t xml:space="preserve">: To investigate people living with Type 1 Diabetes </w:t>
      </w:r>
      <w:r>
        <w:rPr>
          <w:rFonts w:ascii="Arial" w:hAnsi="Arial" w:cs="Arial"/>
          <w:sz w:val="24"/>
          <w:szCs w:val="24"/>
        </w:rPr>
        <w:t>knowledge</w:t>
      </w:r>
      <w:r w:rsidRPr="00015B0E">
        <w:rPr>
          <w:rFonts w:ascii="Arial" w:hAnsi="Arial" w:cs="Arial"/>
          <w:sz w:val="24"/>
          <w:szCs w:val="24"/>
        </w:rPr>
        <w:t xml:space="preserve"> and understanding of nutritional strategies to aid glycaemic control and influence performance during their chosen exercise </w:t>
      </w:r>
    </w:p>
    <w:p w14:paraId="456D48C0" w14:textId="47E4A886" w:rsidR="00115D14" w:rsidRDefault="00115D14" w:rsidP="00BD055C">
      <w:pPr>
        <w:spacing w:line="360" w:lineRule="auto"/>
        <w:jc w:val="both"/>
        <w:rPr>
          <w:rFonts w:ascii="Arial" w:hAnsi="Arial" w:cs="Arial"/>
          <w:sz w:val="24"/>
          <w:szCs w:val="24"/>
        </w:rPr>
      </w:pPr>
      <w:r w:rsidRPr="003E7C90">
        <w:rPr>
          <w:rFonts w:ascii="Arial" w:hAnsi="Arial" w:cs="Arial"/>
          <w:b/>
          <w:bCs/>
          <w:sz w:val="24"/>
          <w:szCs w:val="24"/>
        </w:rPr>
        <w:t>Method:</w:t>
      </w:r>
      <w:r>
        <w:rPr>
          <w:rFonts w:ascii="Arial" w:hAnsi="Arial" w:cs="Arial"/>
          <w:sz w:val="24"/>
          <w:szCs w:val="24"/>
        </w:rPr>
        <w:t xml:space="preserve"> Individual virtual interviews were conducted using a person </w:t>
      </w:r>
      <w:r w:rsidR="0034129E">
        <w:rPr>
          <w:rFonts w:ascii="Arial" w:hAnsi="Arial" w:cs="Arial"/>
          <w:sz w:val="24"/>
          <w:szCs w:val="24"/>
        </w:rPr>
        <w:t>centred</w:t>
      </w:r>
      <w:r>
        <w:rPr>
          <w:rFonts w:ascii="Arial" w:hAnsi="Arial" w:cs="Arial"/>
          <w:sz w:val="24"/>
          <w:szCs w:val="24"/>
        </w:rPr>
        <w:t xml:space="preserve"> approach. Thirteen people </w:t>
      </w:r>
      <w:r w:rsidR="00C520D5">
        <w:rPr>
          <w:rFonts w:ascii="Arial" w:hAnsi="Arial" w:cs="Arial"/>
          <w:sz w:val="24"/>
          <w:szCs w:val="24"/>
        </w:rPr>
        <w:t xml:space="preserve">over the age of 18 </w:t>
      </w:r>
      <w:r w:rsidR="00396C08">
        <w:rPr>
          <w:rFonts w:ascii="Arial" w:hAnsi="Arial" w:cs="Arial"/>
          <w:sz w:val="24"/>
          <w:szCs w:val="24"/>
        </w:rPr>
        <w:t>participated</w:t>
      </w:r>
      <w:r>
        <w:rPr>
          <w:rFonts w:ascii="Arial" w:hAnsi="Arial" w:cs="Arial"/>
          <w:sz w:val="24"/>
          <w:szCs w:val="24"/>
        </w:rPr>
        <w:t xml:space="preserve">. All participants lived with Type 1 Diabetes and were involved with any type of exercise. </w:t>
      </w:r>
      <w:r w:rsidRPr="00580E53">
        <w:rPr>
          <w:rFonts w:ascii="Arial" w:hAnsi="Arial" w:cs="Arial"/>
          <w:sz w:val="24"/>
          <w:szCs w:val="24"/>
        </w:rPr>
        <w:t>Qualitative analysis of the data was performed using Thematic Analysis.</w:t>
      </w:r>
      <w:r>
        <w:rPr>
          <w:rFonts w:ascii="Arial" w:hAnsi="Arial" w:cs="Arial"/>
          <w:sz w:val="24"/>
          <w:szCs w:val="24"/>
        </w:rPr>
        <w:t xml:space="preserve"> </w:t>
      </w:r>
    </w:p>
    <w:p w14:paraId="0C8CCC17" w14:textId="3D854961" w:rsidR="00115D14" w:rsidRDefault="00115D14" w:rsidP="00BD055C">
      <w:pPr>
        <w:spacing w:line="360" w:lineRule="auto"/>
        <w:jc w:val="both"/>
        <w:rPr>
          <w:rFonts w:ascii="Arial" w:hAnsi="Arial" w:cs="Arial"/>
          <w:sz w:val="24"/>
          <w:szCs w:val="24"/>
        </w:rPr>
      </w:pPr>
      <w:r>
        <w:rPr>
          <w:rFonts w:ascii="Arial" w:hAnsi="Arial" w:cs="Arial"/>
          <w:b/>
          <w:bCs/>
          <w:sz w:val="24"/>
          <w:szCs w:val="24"/>
        </w:rPr>
        <w:t xml:space="preserve">Results: </w:t>
      </w:r>
      <w:r>
        <w:rPr>
          <w:rFonts w:ascii="Arial" w:hAnsi="Arial" w:cs="Arial"/>
          <w:sz w:val="24"/>
          <w:szCs w:val="24"/>
        </w:rPr>
        <w:t xml:space="preserve">Four main themes were identified, 1. Living with Diabetes and managing exercise 2. Knowledge, understanding and support to achieve exercise 3. Carbohydrate verses low carbohydrate 4. Post exercise strategy. An important finding was how difficult participants found managing exercise and Type 1 Diabetes, also how their nutritional strategies differed. Some thought carbohydrate was beneficial in terms of energy and maintaining blood glucose levels whilst others felt it was a burden on blood glucose levels and restricted as much as possible.  </w:t>
      </w:r>
    </w:p>
    <w:p w14:paraId="107E35C5" w14:textId="77777777" w:rsidR="00115D14" w:rsidRPr="00D46C2C" w:rsidRDefault="00115D14" w:rsidP="00BD055C">
      <w:pPr>
        <w:spacing w:line="360" w:lineRule="auto"/>
        <w:jc w:val="both"/>
        <w:rPr>
          <w:rFonts w:ascii="Arial" w:hAnsi="Arial" w:cs="Arial"/>
          <w:sz w:val="24"/>
          <w:szCs w:val="24"/>
        </w:rPr>
      </w:pPr>
      <w:r>
        <w:rPr>
          <w:rFonts w:ascii="Arial" w:hAnsi="Arial" w:cs="Arial"/>
          <w:b/>
          <w:bCs/>
          <w:sz w:val="24"/>
          <w:szCs w:val="24"/>
        </w:rPr>
        <w:t xml:space="preserve">Conclusion: </w:t>
      </w:r>
      <w:r>
        <w:rPr>
          <w:rFonts w:ascii="Arial" w:hAnsi="Arial" w:cs="Arial"/>
          <w:sz w:val="24"/>
          <w:szCs w:val="24"/>
        </w:rPr>
        <w:t xml:space="preserve">Many lacked knowledge and understanding how nutrition can benefit performance and blood glucose stability before, during and post exercise. Health care teams should be educated in how to manage nutrition, exercise and Type 1 Diabetes as well as insulin dosage. Resources should be created to educate people living with Type 1 Diabetes, to improve confidence, </w:t>
      </w:r>
      <w:proofErr w:type="spellStart"/>
      <w:r>
        <w:rPr>
          <w:rFonts w:ascii="Arial" w:hAnsi="Arial" w:cs="Arial"/>
          <w:sz w:val="24"/>
          <w:szCs w:val="24"/>
        </w:rPr>
        <w:t>well being</w:t>
      </w:r>
      <w:proofErr w:type="spellEnd"/>
      <w:r>
        <w:rPr>
          <w:rFonts w:ascii="Arial" w:hAnsi="Arial" w:cs="Arial"/>
          <w:sz w:val="24"/>
          <w:szCs w:val="24"/>
        </w:rPr>
        <w:t xml:space="preserve"> and to inspire them to exercise to the level they wish to achieve. </w:t>
      </w:r>
    </w:p>
    <w:p w14:paraId="54E18EDF" w14:textId="77777777" w:rsidR="00115D14" w:rsidRDefault="00115D14" w:rsidP="00115D14">
      <w:pPr>
        <w:spacing w:line="480" w:lineRule="auto"/>
        <w:jc w:val="both"/>
        <w:rPr>
          <w:rFonts w:ascii="Arial" w:hAnsi="Arial" w:cs="Arial"/>
          <w:sz w:val="24"/>
          <w:szCs w:val="24"/>
        </w:rPr>
      </w:pPr>
    </w:p>
    <w:p w14:paraId="6C32E5B7" w14:textId="77777777" w:rsidR="00115D14" w:rsidRDefault="00115D14" w:rsidP="00115D14">
      <w:pPr>
        <w:spacing w:line="480" w:lineRule="auto"/>
        <w:jc w:val="both"/>
        <w:rPr>
          <w:rFonts w:ascii="Arial" w:hAnsi="Arial" w:cs="Arial"/>
          <w:sz w:val="24"/>
          <w:szCs w:val="24"/>
        </w:rPr>
      </w:pPr>
    </w:p>
    <w:p w14:paraId="77A37C1D" w14:textId="77777777" w:rsidR="00115D14" w:rsidRDefault="00115D14" w:rsidP="00115D14">
      <w:pPr>
        <w:spacing w:line="480" w:lineRule="auto"/>
        <w:jc w:val="both"/>
        <w:rPr>
          <w:rFonts w:ascii="Arial" w:hAnsi="Arial" w:cs="Arial"/>
          <w:sz w:val="24"/>
          <w:szCs w:val="24"/>
        </w:rPr>
      </w:pPr>
    </w:p>
    <w:p w14:paraId="55DD4E42" w14:textId="77777777" w:rsidR="00115D14" w:rsidRDefault="00115D14" w:rsidP="00115D14">
      <w:pPr>
        <w:spacing w:line="480" w:lineRule="auto"/>
        <w:jc w:val="both"/>
        <w:rPr>
          <w:rFonts w:ascii="Arial" w:hAnsi="Arial" w:cs="Arial"/>
          <w:sz w:val="24"/>
          <w:szCs w:val="24"/>
        </w:rPr>
      </w:pPr>
    </w:p>
    <w:p w14:paraId="26101F35" w14:textId="77777777" w:rsidR="00115D14" w:rsidRDefault="00115D14" w:rsidP="00115D14">
      <w:pPr>
        <w:spacing w:line="480" w:lineRule="auto"/>
        <w:jc w:val="both"/>
        <w:rPr>
          <w:rFonts w:ascii="Arial" w:hAnsi="Arial" w:cs="Arial"/>
          <w:sz w:val="24"/>
          <w:szCs w:val="24"/>
        </w:rPr>
      </w:pPr>
    </w:p>
    <w:p w14:paraId="4EBE0B07" w14:textId="77777777" w:rsidR="00BD055C" w:rsidRDefault="00BD055C" w:rsidP="00115D14">
      <w:pPr>
        <w:spacing w:line="240" w:lineRule="auto"/>
        <w:jc w:val="both"/>
        <w:rPr>
          <w:rFonts w:ascii="Arial" w:hAnsi="Arial" w:cs="Arial"/>
          <w:sz w:val="24"/>
          <w:szCs w:val="24"/>
        </w:rPr>
      </w:pPr>
    </w:p>
    <w:p w14:paraId="5F65DF22" w14:textId="265F1AF8" w:rsidR="00115D14" w:rsidRPr="009E7627" w:rsidRDefault="00115D14" w:rsidP="001505A6">
      <w:pPr>
        <w:spacing w:line="360" w:lineRule="auto"/>
        <w:jc w:val="both"/>
        <w:rPr>
          <w:rFonts w:ascii="Arial" w:hAnsi="Arial" w:cs="Arial"/>
          <w:b/>
          <w:bCs/>
          <w:sz w:val="32"/>
          <w:szCs w:val="32"/>
        </w:rPr>
      </w:pPr>
      <w:r w:rsidRPr="009E7627">
        <w:rPr>
          <w:rFonts w:ascii="Arial" w:hAnsi="Arial" w:cs="Arial"/>
          <w:b/>
          <w:bCs/>
          <w:sz w:val="32"/>
          <w:szCs w:val="32"/>
        </w:rPr>
        <w:lastRenderedPageBreak/>
        <w:t>Acknowledgement</w:t>
      </w:r>
      <w:r w:rsidR="00873DBC">
        <w:rPr>
          <w:rFonts w:ascii="Arial" w:hAnsi="Arial" w:cs="Arial"/>
          <w:b/>
          <w:bCs/>
          <w:sz w:val="32"/>
          <w:szCs w:val="32"/>
        </w:rPr>
        <w:t>s</w:t>
      </w:r>
    </w:p>
    <w:p w14:paraId="26F46E18" w14:textId="2F18668E" w:rsidR="00D62049" w:rsidRDefault="00D62049" w:rsidP="001505A6">
      <w:pPr>
        <w:spacing w:line="360" w:lineRule="auto"/>
        <w:jc w:val="both"/>
        <w:rPr>
          <w:rFonts w:ascii="Arial" w:hAnsi="Arial" w:cs="Arial"/>
          <w:b/>
          <w:bCs/>
          <w:sz w:val="36"/>
          <w:szCs w:val="36"/>
        </w:rPr>
      </w:pPr>
    </w:p>
    <w:p w14:paraId="47130F34" w14:textId="04AE1E6C" w:rsidR="00F77D35" w:rsidRDefault="006D4AA0" w:rsidP="001505A6">
      <w:pPr>
        <w:spacing w:line="360" w:lineRule="auto"/>
        <w:jc w:val="both"/>
        <w:rPr>
          <w:rFonts w:ascii="Arial" w:hAnsi="Arial" w:cs="Arial"/>
          <w:sz w:val="28"/>
          <w:szCs w:val="28"/>
        </w:rPr>
      </w:pPr>
      <w:r w:rsidRPr="00F77D35">
        <w:rPr>
          <w:rFonts w:ascii="Arial" w:hAnsi="Arial" w:cs="Arial"/>
          <w:sz w:val="28"/>
          <w:szCs w:val="28"/>
        </w:rPr>
        <w:t xml:space="preserve">I </w:t>
      </w:r>
      <w:r w:rsidR="0095142F">
        <w:rPr>
          <w:rFonts w:ascii="Arial" w:hAnsi="Arial" w:cs="Arial"/>
          <w:sz w:val="28"/>
          <w:szCs w:val="28"/>
        </w:rPr>
        <w:t xml:space="preserve">am </w:t>
      </w:r>
      <w:r w:rsidR="009D78EF">
        <w:rPr>
          <w:rFonts w:ascii="Arial" w:hAnsi="Arial" w:cs="Arial"/>
          <w:sz w:val="28"/>
          <w:szCs w:val="28"/>
        </w:rPr>
        <w:t>truly</w:t>
      </w:r>
      <w:r w:rsidR="0095142F">
        <w:rPr>
          <w:rFonts w:ascii="Arial" w:hAnsi="Arial" w:cs="Arial"/>
          <w:sz w:val="28"/>
          <w:szCs w:val="28"/>
        </w:rPr>
        <w:t xml:space="preserve"> </w:t>
      </w:r>
      <w:r w:rsidR="00433B41">
        <w:rPr>
          <w:rFonts w:ascii="Arial" w:hAnsi="Arial" w:cs="Arial"/>
          <w:sz w:val="28"/>
          <w:szCs w:val="28"/>
        </w:rPr>
        <w:t>thankful</w:t>
      </w:r>
      <w:r w:rsidR="00C06AEA" w:rsidRPr="00F77D35">
        <w:rPr>
          <w:rFonts w:ascii="Arial" w:hAnsi="Arial" w:cs="Arial"/>
          <w:sz w:val="28"/>
          <w:szCs w:val="28"/>
        </w:rPr>
        <w:t xml:space="preserve"> to all those who have supported me through the completion </w:t>
      </w:r>
      <w:r w:rsidR="00F77D35" w:rsidRPr="00F77D35">
        <w:rPr>
          <w:rFonts w:ascii="Arial" w:hAnsi="Arial" w:cs="Arial"/>
          <w:sz w:val="28"/>
          <w:szCs w:val="28"/>
        </w:rPr>
        <w:t>of this MSc in Sports Nutrition</w:t>
      </w:r>
    </w:p>
    <w:p w14:paraId="163ECB6F" w14:textId="77777777" w:rsidR="00F77D35" w:rsidRPr="00B501BC" w:rsidRDefault="00F77D35" w:rsidP="001505A6">
      <w:pPr>
        <w:spacing w:line="360" w:lineRule="auto"/>
        <w:jc w:val="both"/>
        <w:rPr>
          <w:rFonts w:ascii="Arial" w:hAnsi="Arial" w:cs="Arial"/>
          <w:sz w:val="28"/>
          <w:szCs w:val="28"/>
        </w:rPr>
      </w:pPr>
    </w:p>
    <w:p w14:paraId="30EBF7B2" w14:textId="1C6BB33B" w:rsidR="00115D14" w:rsidRDefault="00A74AD9" w:rsidP="001505A6">
      <w:pPr>
        <w:spacing w:line="360" w:lineRule="auto"/>
        <w:jc w:val="both"/>
        <w:rPr>
          <w:rFonts w:ascii="Arial" w:hAnsi="Arial" w:cs="Arial"/>
          <w:sz w:val="28"/>
          <w:szCs w:val="28"/>
        </w:rPr>
      </w:pPr>
      <w:proofErr w:type="gramStart"/>
      <w:r>
        <w:rPr>
          <w:rFonts w:ascii="Arial" w:hAnsi="Arial" w:cs="Arial"/>
          <w:sz w:val="28"/>
          <w:szCs w:val="28"/>
        </w:rPr>
        <w:t>Firstly</w:t>
      </w:r>
      <w:proofErr w:type="gramEnd"/>
      <w:r>
        <w:rPr>
          <w:rFonts w:ascii="Arial" w:hAnsi="Arial" w:cs="Arial"/>
          <w:sz w:val="28"/>
          <w:szCs w:val="28"/>
        </w:rPr>
        <w:t xml:space="preserve"> </w:t>
      </w:r>
      <w:r w:rsidR="00115D14" w:rsidRPr="00B501BC">
        <w:rPr>
          <w:rFonts w:ascii="Arial" w:hAnsi="Arial" w:cs="Arial"/>
          <w:sz w:val="28"/>
          <w:szCs w:val="28"/>
        </w:rPr>
        <w:t xml:space="preserve">I would like to thank my University lecturer Chris Cashin. She has been very supportive throughout the three years. She has provided me with guidance, expertise and encouragement to keep going. </w:t>
      </w:r>
    </w:p>
    <w:p w14:paraId="678A4326" w14:textId="77777777" w:rsidR="00115D14" w:rsidRPr="00B501BC" w:rsidRDefault="00115D14" w:rsidP="001505A6">
      <w:pPr>
        <w:spacing w:line="360" w:lineRule="auto"/>
        <w:jc w:val="both"/>
        <w:rPr>
          <w:rFonts w:ascii="Arial" w:hAnsi="Arial" w:cs="Arial"/>
          <w:sz w:val="28"/>
          <w:szCs w:val="28"/>
        </w:rPr>
      </w:pPr>
    </w:p>
    <w:p w14:paraId="3E3F00B1" w14:textId="77777777" w:rsidR="00115D14" w:rsidRDefault="00115D14" w:rsidP="001505A6">
      <w:pPr>
        <w:spacing w:line="360" w:lineRule="auto"/>
        <w:jc w:val="both"/>
        <w:rPr>
          <w:rFonts w:ascii="Arial" w:hAnsi="Arial" w:cs="Arial"/>
          <w:sz w:val="28"/>
          <w:szCs w:val="28"/>
        </w:rPr>
      </w:pPr>
      <w:r>
        <w:rPr>
          <w:rFonts w:ascii="Arial" w:hAnsi="Arial" w:cs="Arial"/>
          <w:sz w:val="28"/>
          <w:szCs w:val="28"/>
        </w:rPr>
        <w:t>I would also like to thank my husband Ali, children Nia and Joseph and my parents for being so s</w:t>
      </w:r>
      <w:r w:rsidRPr="00B501BC">
        <w:rPr>
          <w:rFonts w:ascii="Arial" w:hAnsi="Arial" w:cs="Arial"/>
          <w:sz w:val="28"/>
          <w:szCs w:val="28"/>
        </w:rPr>
        <w:t>upportive throughout this process</w:t>
      </w:r>
      <w:r>
        <w:rPr>
          <w:rFonts w:ascii="Arial" w:hAnsi="Arial" w:cs="Arial"/>
          <w:sz w:val="28"/>
          <w:szCs w:val="28"/>
        </w:rPr>
        <w:t xml:space="preserve">. I am very grateful towards them. </w:t>
      </w:r>
    </w:p>
    <w:p w14:paraId="120A51C2" w14:textId="77777777" w:rsidR="00115D14" w:rsidRDefault="00115D14" w:rsidP="001505A6">
      <w:pPr>
        <w:spacing w:line="360" w:lineRule="auto"/>
        <w:jc w:val="both"/>
        <w:rPr>
          <w:rFonts w:ascii="Arial" w:hAnsi="Arial" w:cs="Arial"/>
          <w:sz w:val="28"/>
          <w:szCs w:val="28"/>
        </w:rPr>
      </w:pPr>
    </w:p>
    <w:p w14:paraId="30EF2F95" w14:textId="4783749A" w:rsidR="00115D14" w:rsidRPr="00B501BC" w:rsidRDefault="00115D14" w:rsidP="001505A6">
      <w:pPr>
        <w:spacing w:line="360" w:lineRule="auto"/>
        <w:jc w:val="both"/>
        <w:rPr>
          <w:rFonts w:ascii="Arial" w:hAnsi="Arial" w:cs="Arial"/>
          <w:sz w:val="28"/>
          <w:szCs w:val="28"/>
        </w:rPr>
      </w:pPr>
      <w:r>
        <w:rPr>
          <w:rFonts w:ascii="Arial" w:hAnsi="Arial" w:cs="Arial"/>
          <w:sz w:val="28"/>
          <w:szCs w:val="28"/>
        </w:rPr>
        <w:t>Lastly</w:t>
      </w:r>
      <w:r w:rsidR="000907AB">
        <w:rPr>
          <w:rFonts w:ascii="Arial" w:hAnsi="Arial" w:cs="Arial"/>
          <w:sz w:val="28"/>
          <w:szCs w:val="28"/>
        </w:rPr>
        <w:t>,</w:t>
      </w:r>
      <w:r>
        <w:rPr>
          <w:rFonts w:ascii="Arial" w:hAnsi="Arial" w:cs="Arial"/>
          <w:sz w:val="28"/>
          <w:szCs w:val="28"/>
        </w:rPr>
        <w:t xml:space="preserve"> thoughts for people living with Type 1 Diabetes and thank</w:t>
      </w:r>
      <w:r w:rsidR="009843F6">
        <w:rPr>
          <w:rFonts w:ascii="Arial" w:hAnsi="Arial" w:cs="Arial"/>
          <w:sz w:val="28"/>
          <w:szCs w:val="28"/>
        </w:rPr>
        <w:t xml:space="preserve"> you</w:t>
      </w:r>
      <w:r>
        <w:rPr>
          <w:rFonts w:ascii="Arial" w:hAnsi="Arial" w:cs="Arial"/>
          <w:sz w:val="28"/>
          <w:szCs w:val="28"/>
        </w:rPr>
        <w:t xml:space="preserve"> to the participants that gave up their time to talk to me about their experiences. Exercise and Type 1 Diabetes is not an easy task. You should be applauded for your efforts and should think of yourselves as elite athletes. You work just as hard as them.</w:t>
      </w:r>
    </w:p>
    <w:p w14:paraId="63013221" w14:textId="2A0F86BC" w:rsidR="00115D14" w:rsidRDefault="00115D14" w:rsidP="001505A6">
      <w:pPr>
        <w:spacing w:line="360" w:lineRule="auto"/>
        <w:jc w:val="center"/>
        <w:rPr>
          <w:rFonts w:ascii="Arial" w:hAnsi="Arial" w:cs="Arial"/>
          <w:sz w:val="36"/>
          <w:szCs w:val="36"/>
        </w:rPr>
      </w:pPr>
    </w:p>
    <w:p w14:paraId="30B0A5E7" w14:textId="03D94CF6" w:rsidR="00F240D0" w:rsidRDefault="00F240D0" w:rsidP="001505A6">
      <w:pPr>
        <w:spacing w:line="360" w:lineRule="auto"/>
        <w:jc w:val="center"/>
        <w:rPr>
          <w:rFonts w:ascii="Arial" w:hAnsi="Arial" w:cs="Arial"/>
          <w:sz w:val="36"/>
          <w:szCs w:val="36"/>
        </w:rPr>
      </w:pPr>
    </w:p>
    <w:p w14:paraId="426A3C21" w14:textId="3B0A889C" w:rsidR="00F240D0" w:rsidRDefault="00F240D0" w:rsidP="001505A6">
      <w:pPr>
        <w:spacing w:line="360" w:lineRule="auto"/>
        <w:jc w:val="center"/>
        <w:rPr>
          <w:rFonts w:ascii="Arial" w:hAnsi="Arial" w:cs="Arial"/>
          <w:sz w:val="36"/>
          <w:szCs w:val="36"/>
        </w:rPr>
      </w:pPr>
    </w:p>
    <w:p w14:paraId="1E27922E" w14:textId="77777777" w:rsidR="00C97BC6" w:rsidRDefault="00C97BC6" w:rsidP="001505A6">
      <w:pPr>
        <w:spacing w:line="360" w:lineRule="auto"/>
        <w:jc w:val="center"/>
        <w:rPr>
          <w:rFonts w:ascii="Arial" w:hAnsi="Arial" w:cs="Arial"/>
          <w:sz w:val="36"/>
          <w:szCs w:val="36"/>
        </w:rPr>
      </w:pPr>
    </w:p>
    <w:p w14:paraId="362AE768" w14:textId="77777777" w:rsidR="00E6781F" w:rsidRDefault="00E6781F" w:rsidP="001505A6">
      <w:pPr>
        <w:autoSpaceDE w:val="0"/>
        <w:autoSpaceDN w:val="0"/>
        <w:adjustRightInd w:val="0"/>
        <w:spacing w:after="0" w:line="360" w:lineRule="auto"/>
        <w:jc w:val="both"/>
        <w:rPr>
          <w:rFonts w:ascii="Arial" w:hAnsi="Arial" w:cs="Arial"/>
          <w:sz w:val="36"/>
          <w:szCs w:val="36"/>
        </w:rPr>
      </w:pPr>
    </w:p>
    <w:p w14:paraId="0AA728CD" w14:textId="77777777" w:rsidR="00C475E5" w:rsidRPr="00C85DBE" w:rsidRDefault="00C475E5" w:rsidP="00C475E5">
      <w:pPr>
        <w:autoSpaceDE w:val="0"/>
        <w:autoSpaceDN w:val="0"/>
        <w:adjustRightInd w:val="0"/>
        <w:spacing w:after="0" w:line="360" w:lineRule="auto"/>
        <w:jc w:val="both"/>
        <w:rPr>
          <w:rFonts w:ascii="Arial" w:hAnsi="Arial" w:cs="Arial"/>
          <w:b/>
          <w:bCs/>
          <w:sz w:val="28"/>
          <w:szCs w:val="28"/>
        </w:rPr>
      </w:pPr>
      <w:r w:rsidRPr="00C85DBE">
        <w:rPr>
          <w:rFonts w:ascii="Arial" w:hAnsi="Arial" w:cs="Arial"/>
          <w:b/>
          <w:bCs/>
          <w:sz w:val="28"/>
          <w:szCs w:val="28"/>
        </w:rPr>
        <w:lastRenderedPageBreak/>
        <w:t xml:space="preserve">List of tables </w:t>
      </w:r>
    </w:p>
    <w:p w14:paraId="49D508A1" w14:textId="77777777" w:rsidR="00C475E5" w:rsidRPr="009F5386" w:rsidRDefault="00C475E5" w:rsidP="00C475E5">
      <w:pPr>
        <w:autoSpaceDE w:val="0"/>
        <w:autoSpaceDN w:val="0"/>
        <w:adjustRightInd w:val="0"/>
        <w:spacing w:after="0" w:line="360" w:lineRule="auto"/>
        <w:jc w:val="both"/>
        <w:rPr>
          <w:rFonts w:ascii="Arial" w:hAnsi="Arial" w:cs="Arial"/>
          <w:sz w:val="24"/>
          <w:szCs w:val="24"/>
        </w:rPr>
      </w:pPr>
      <w:r w:rsidRPr="009F5386">
        <w:rPr>
          <w:rFonts w:ascii="Arial" w:hAnsi="Arial" w:cs="Arial"/>
          <w:sz w:val="24"/>
          <w:szCs w:val="24"/>
        </w:rPr>
        <w:tab/>
      </w:r>
    </w:p>
    <w:p w14:paraId="0CB8DF42" w14:textId="77777777" w:rsidR="00C475E5" w:rsidRPr="009B0817" w:rsidRDefault="00C475E5" w:rsidP="00C475E5">
      <w:pPr>
        <w:spacing w:line="360" w:lineRule="auto"/>
        <w:rPr>
          <w:rFonts w:ascii="Arial" w:hAnsi="Arial" w:cs="Arial"/>
          <w:sz w:val="24"/>
          <w:szCs w:val="24"/>
        </w:rPr>
      </w:pPr>
      <w:r w:rsidRPr="009B0817">
        <w:rPr>
          <w:rFonts w:ascii="Arial" w:hAnsi="Arial" w:cs="Arial"/>
          <w:sz w:val="24"/>
          <w:szCs w:val="24"/>
        </w:rPr>
        <w:t>Table 2.1</w:t>
      </w:r>
      <w:r w:rsidRPr="009B0817">
        <w:rPr>
          <w:rFonts w:ascii="Arial" w:hAnsi="Arial" w:cs="Arial"/>
          <w:sz w:val="24"/>
          <w:szCs w:val="24"/>
        </w:rPr>
        <w:tab/>
        <w:t xml:space="preserve">Definition of low carbohydrate intake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26</w:t>
      </w:r>
    </w:p>
    <w:p w14:paraId="2B59A77E" w14:textId="77777777" w:rsidR="00C475E5" w:rsidRPr="009B0817" w:rsidRDefault="00C475E5" w:rsidP="00C475E5">
      <w:pPr>
        <w:spacing w:line="360" w:lineRule="auto"/>
        <w:rPr>
          <w:rFonts w:ascii="Arial" w:hAnsi="Arial" w:cs="Arial"/>
          <w:sz w:val="24"/>
          <w:szCs w:val="24"/>
        </w:rPr>
      </w:pPr>
      <w:r w:rsidRPr="009B0817">
        <w:rPr>
          <w:rFonts w:ascii="Arial" w:hAnsi="Arial" w:cs="Arial"/>
          <w:sz w:val="24"/>
          <w:szCs w:val="24"/>
        </w:rPr>
        <w:t>Table 3.1</w:t>
      </w:r>
      <w:r w:rsidRPr="009B0817">
        <w:rPr>
          <w:rFonts w:ascii="Arial" w:hAnsi="Arial" w:cs="Arial"/>
          <w:sz w:val="24"/>
          <w:szCs w:val="24"/>
        </w:rPr>
        <w:tab/>
        <w:t>Inclusion criteria</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36</w:t>
      </w:r>
    </w:p>
    <w:p w14:paraId="297B4F50" w14:textId="77777777" w:rsidR="00C475E5" w:rsidRPr="009B0817" w:rsidRDefault="00C475E5" w:rsidP="00C475E5">
      <w:pPr>
        <w:spacing w:line="360" w:lineRule="auto"/>
        <w:rPr>
          <w:rFonts w:ascii="Arial" w:hAnsi="Arial" w:cs="Arial"/>
          <w:sz w:val="24"/>
          <w:szCs w:val="24"/>
        </w:rPr>
      </w:pPr>
      <w:r w:rsidRPr="009B0817">
        <w:rPr>
          <w:rFonts w:ascii="Arial" w:hAnsi="Arial" w:cs="Arial"/>
          <w:sz w:val="24"/>
          <w:szCs w:val="24"/>
        </w:rPr>
        <w:t>Table 3.2</w:t>
      </w:r>
      <w:r w:rsidRPr="009B0817">
        <w:rPr>
          <w:rFonts w:ascii="Arial" w:hAnsi="Arial" w:cs="Arial"/>
          <w:sz w:val="24"/>
          <w:szCs w:val="24"/>
        </w:rPr>
        <w:tab/>
        <w:t>Examples of codes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40</w:t>
      </w:r>
    </w:p>
    <w:p w14:paraId="7A9E6EED" w14:textId="77777777" w:rsidR="00C475E5" w:rsidRPr="009B0817" w:rsidRDefault="00C475E5" w:rsidP="00C475E5">
      <w:pPr>
        <w:spacing w:line="360" w:lineRule="auto"/>
        <w:rPr>
          <w:rFonts w:ascii="Arial" w:hAnsi="Arial" w:cs="Arial"/>
          <w:sz w:val="24"/>
          <w:szCs w:val="24"/>
        </w:rPr>
      </w:pPr>
      <w:r w:rsidRPr="009B0817">
        <w:rPr>
          <w:rFonts w:ascii="Arial" w:hAnsi="Arial" w:cs="Arial"/>
          <w:sz w:val="24"/>
          <w:szCs w:val="24"/>
        </w:rPr>
        <w:t>Table 4.1</w:t>
      </w:r>
      <w:r w:rsidRPr="009B0817">
        <w:rPr>
          <w:rFonts w:ascii="Arial" w:hAnsi="Arial" w:cs="Arial"/>
          <w:sz w:val="24"/>
          <w:szCs w:val="24"/>
        </w:rPr>
        <w:tab/>
        <w:t>Participant demographics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43</w:t>
      </w:r>
    </w:p>
    <w:p w14:paraId="2B126326" w14:textId="77777777" w:rsidR="00C475E5" w:rsidRPr="009B0817" w:rsidRDefault="00C475E5" w:rsidP="00C475E5">
      <w:pPr>
        <w:spacing w:line="360" w:lineRule="auto"/>
        <w:rPr>
          <w:rFonts w:ascii="Arial" w:hAnsi="Arial" w:cs="Arial"/>
          <w:sz w:val="24"/>
          <w:szCs w:val="24"/>
        </w:rPr>
      </w:pPr>
      <w:r w:rsidRPr="009B0817">
        <w:rPr>
          <w:rFonts w:ascii="Arial" w:hAnsi="Arial" w:cs="Arial"/>
          <w:sz w:val="24"/>
          <w:szCs w:val="24"/>
        </w:rPr>
        <w:t>Table 4.2</w:t>
      </w:r>
      <w:r w:rsidRPr="009B0817">
        <w:rPr>
          <w:rFonts w:ascii="Arial" w:hAnsi="Arial" w:cs="Arial"/>
          <w:sz w:val="24"/>
          <w:szCs w:val="24"/>
        </w:rPr>
        <w:tab/>
        <w:t>Themes and codes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46</w:t>
      </w:r>
    </w:p>
    <w:p w14:paraId="7B7275C1" w14:textId="77777777" w:rsidR="00C475E5" w:rsidRPr="009B0817" w:rsidRDefault="00C475E5" w:rsidP="00C475E5">
      <w:pPr>
        <w:spacing w:line="360" w:lineRule="auto"/>
        <w:rPr>
          <w:rFonts w:ascii="Arial" w:hAnsi="Arial" w:cs="Arial"/>
          <w:sz w:val="24"/>
          <w:szCs w:val="24"/>
        </w:rPr>
      </w:pPr>
      <w:r w:rsidRPr="009B0817">
        <w:rPr>
          <w:rFonts w:ascii="Arial" w:hAnsi="Arial" w:cs="Arial"/>
          <w:sz w:val="24"/>
          <w:szCs w:val="24"/>
        </w:rPr>
        <w:t>Table 4.3</w:t>
      </w:r>
      <w:r w:rsidRPr="009B0817">
        <w:rPr>
          <w:rFonts w:ascii="Arial" w:hAnsi="Arial" w:cs="Arial"/>
          <w:sz w:val="24"/>
          <w:szCs w:val="24"/>
        </w:rPr>
        <w:tab/>
        <w:t>Number of participants consuming or restricting carbohydrate</w:t>
      </w:r>
      <w:r>
        <w:rPr>
          <w:rFonts w:ascii="Arial" w:hAnsi="Arial" w:cs="Arial"/>
          <w:sz w:val="24"/>
          <w:szCs w:val="24"/>
        </w:rPr>
        <w:tab/>
        <w:t>53</w:t>
      </w:r>
    </w:p>
    <w:p w14:paraId="711C5BDB" w14:textId="77777777" w:rsidR="00C475E5" w:rsidRDefault="00C475E5" w:rsidP="00C475E5">
      <w:pPr>
        <w:spacing w:line="360" w:lineRule="auto"/>
        <w:rPr>
          <w:rFonts w:ascii="Arial" w:hAnsi="Arial" w:cs="Arial"/>
        </w:rPr>
      </w:pPr>
    </w:p>
    <w:p w14:paraId="67FCCC61" w14:textId="77777777" w:rsidR="00C475E5" w:rsidRDefault="00C475E5" w:rsidP="00C475E5">
      <w:pPr>
        <w:spacing w:line="360" w:lineRule="auto"/>
        <w:rPr>
          <w:rFonts w:ascii="Arial" w:hAnsi="Arial" w:cs="Arial"/>
        </w:rPr>
      </w:pPr>
    </w:p>
    <w:p w14:paraId="68398DC3" w14:textId="77777777" w:rsidR="00C475E5" w:rsidRDefault="00C475E5" w:rsidP="00C475E5">
      <w:pPr>
        <w:spacing w:line="360" w:lineRule="auto"/>
        <w:rPr>
          <w:rFonts w:ascii="Arial" w:hAnsi="Arial" w:cs="Arial"/>
        </w:rPr>
      </w:pPr>
    </w:p>
    <w:p w14:paraId="03005A98" w14:textId="77777777" w:rsidR="00C475E5" w:rsidRDefault="00C475E5" w:rsidP="00C475E5">
      <w:pPr>
        <w:spacing w:line="360" w:lineRule="auto"/>
        <w:rPr>
          <w:rFonts w:ascii="Arial" w:hAnsi="Arial" w:cs="Arial"/>
        </w:rPr>
      </w:pPr>
    </w:p>
    <w:p w14:paraId="3FA02A26" w14:textId="77777777" w:rsidR="00C475E5" w:rsidRDefault="00C475E5" w:rsidP="00C475E5">
      <w:pPr>
        <w:spacing w:line="360" w:lineRule="auto"/>
        <w:rPr>
          <w:rFonts w:ascii="Arial" w:hAnsi="Arial" w:cs="Arial"/>
        </w:rPr>
      </w:pPr>
    </w:p>
    <w:p w14:paraId="7E7DBEBB" w14:textId="77777777" w:rsidR="00C475E5" w:rsidRDefault="00C475E5" w:rsidP="00C475E5">
      <w:pPr>
        <w:spacing w:line="360" w:lineRule="auto"/>
        <w:rPr>
          <w:rFonts w:ascii="Arial" w:hAnsi="Arial" w:cs="Arial"/>
        </w:rPr>
      </w:pPr>
    </w:p>
    <w:p w14:paraId="390B155A" w14:textId="77777777" w:rsidR="00C475E5" w:rsidRDefault="00C475E5" w:rsidP="00C475E5">
      <w:pPr>
        <w:spacing w:line="360" w:lineRule="auto"/>
        <w:rPr>
          <w:rFonts w:ascii="Arial" w:hAnsi="Arial" w:cs="Arial"/>
        </w:rPr>
      </w:pPr>
    </w:p>
    <w:p w14:paraId="793EFCA0" w14:textId="77777777" w:rsidR="00C475E5" w:rsidRDefault="00C475E5" w:rsidP="00C475E5">
      <w:pPr>
        <w:spacing w:line="360" w:lineRule="auto"/>
        <w:rPr>
          <w:rFonts w:ascii="Arial" w:hAnsi="Arial" w:cs="Arial"/>
        </w:rPr>
      </w:pPr>
    </w:p>
    <w:p w14:paraId="006E8BA7" w14:textId="77777777" w:rsidR="00C475E5" w:rsidRDefault="00C475E5" w:rsidP="00C475E5">
      <w:pPr>
        <w:spacing w:line="360" w:lineRule="auto"/>
        <w:rPr>
          <w:rFonts w:ascii="Arial" w:hAnsi="Arial" w:cs="Arial"/>
        </w:rPr>
      </w:pPr>
    </w:p>
    <w:p w14:paraId="2BF02D28" w14:textId="77777777" w:rsidR="00C475E5" w:rsidRDefault="00C475E5" w:rsidP="00C475E5">
      <w:pPr>
        <w:spacing w:line="360" w:lineRule="auto"/>
        <w:rPr>
          <w:rFonts w:ascii="Arial" w:hAnsi="Arial" w:cs="Arial"/>
        </w:rPr>
      </w:pPr>
    </w:p>
    <w:p w14:paraId="380126CF" w14:textId="77777777" w:rsidR="00C475E5" w:rsidRDefault="00C475E5" w:rsidP="00C475E5">
      <w:pPr>
        <w:spacing w:line="360" w:lineRule="auto"/>
        <w:rPr>
          <w:rFonts w:ascii="Arial" w:hAnsi="Arial" w:cs="Arial"/>
        </w:rPr>
      </w:pPr>
    </w:p>
    <w:p w14:paraId="1F3A98EC" w14:textId="77777777" w:rsidR="00C475E5" w:rsidRDefault="00C475E5" w:rsidP="00C475E5">
      <w:pPr>
        <w:spacing w:line="360" w:lineRule="auto"/>
        <w:rPr>
          <w:rFonts w:ascii="Arial" w:hAnsi="Arial" w:cs="Arial"/>
        </w:rPr>
      </w:pPr>
    </w:p>
    <w:p w14:paraId="26095D11" w14:textId="77777777" w:rsidR="00C475E5" w:rsidRDefault="00C475E5" w:rsidP="00C475E5">
      <w:pPr>
        <w:spacing w:line="360" w:lineRule="auto"/>
        <w:rPr>
          <w:rFonts w:ascii="Arial" w:hAnsi="Arial" w:cs="Arial"/>
        </w:rPr>
      </w:pPr>
    </w:p>
    <w:p w14:paraId="50442C04" w14:textId="77777777" w:rsidR="00C475E5" w:rsidRDefault="00C475E5" w:rsidP="00C475E5">
      <w:pPr>
        <w:spacing w:line="360" w:lineRule="auto"/>
        <w:rPr>
          <w:rFonts w:ascii="Arial" w:hAnsi="Arial" w:cs="Arial"/>
        </w:rPr>
      </w:pPr>
    </w:p>
    <w:p w14:paraId="6259834C" w14:textId="77777777" w:rsidR="00C475E5" w:rsidRDefault="00C475E5" w:rsidP="00C475E5">
      <w:pPr>
        <w:spacing w:line="360" w:lineRule="auto"/>
        <w:rPr>
          <w:rFonts w:ascii="Arial" w:hAnsi="Arial" w:cs="Arial"/>
        </w:rPr>
      </w:pPr>
    </w:p>
    <w:p w14:paraId="1F0EDF64" w14:textId="77777777" w:rsidR="00C475E5" w:rsidRDefault="00C475E5" w:rsidP="00C475E5">
      <w:pPr>
        <w:spacing w:line="360" w:lineRule="auto"/>
        <w:rPr>
          <w:rFonts w:ascii="Arial" w:hAnsi="Arial" w:cs="Arial"/>
        </w:rPr>
      </w:pPr>
    </w:p>
    <w:p w14:paraId="189CBE92" w14:textId="77777777" w:rsidR="00C475E5" w:rsidRDefault="00C475E5" w:rsidP="00C475E5">
      <w:pPr>
        <w:spacing w:line="360" w:lineRule="auto"/>
        <w:rPr>
          <w:rFonts w:ascii="Arial" w:hAnsi="Arial" w:cs="Arial"/>
        </w:rPr>
      </w:pPr>
    </w:p>
    <w:p w14:paraId="5047A634" w14:textId="77777777" w:rsidR="00C475E5" w:rsidRDefault="00C475E5" w:rsidP="00C475E5">
      <w:pPr>
        <w:spacing w:line="360" w:lineRule="auto"/>
        <w:jc w:val="both"/>
        <w:rPr>
          <w:rFonts w:ascii="Arial" w:hAnsi="Arial" w:cs="Arial"/>
        </w:rPr>
      </w:pPr>
    </w:p>
    <w:p w14:paraId="67BFF773" w14:textId="77777777" w:rsidR="00C475E5" w:rsidRPr="00D93B38" w:rsidRDefault="00C475E5" w:rsidP="00C475E5">
      <w:pPr>
        <w:spacing w:line="360" w:lineRule="auto"/>
        <w:jc w:val="both"/>
        <w:rPr>
          <w:rFonts w:ascii="Arial" w:hAnsi="Arial" w:cs="Arial"/>
          <w:b/>
          <w:bCs/>
          <w:sz w:val="28"/>
          <w:szCs w:val="28"/>
        </w:rPr>
      </w:pPr>
      <w:r w:rsidRPr="00D93B38">
        <w:rPr>
          <w:rFonts w:ascii="Arial" w:hAnsi="Arial" w:cs="Arial"/>
          <w:b/>
          <w:bCs/>
          <w:sz w:val="28"/>
          <w:szCs w:val="28"/>
        </w:rPr>
        <w:lastRenderedPageBreak/>
        <w:t>List of abbreviations</w:t>
      </w:r>
    </w:p>
    <w:p w14:paraId="4A84D975" w14:textId="77777777" w:rsidR="00C475E5" w:rsidRPr="009F5386" w:rsidRDefault="00C475E5" w:rsidP="00C475E5">
      <w:pPr>
        <w:pBdr>
          <w:top w:val="single" w:sz="4" w:space="1" w:color="auto"/>
        </w:pBdr>
        <w:spacing w:line="360" w:lineRule="auto"/>
        <w:jc w:val="both"/>
        <w:rPr>
          <w:rFonts w:ascii="Arial" w:hAnsi="Arial" w:cs="Arial"/>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tblBorders>
        <w:tblLayout w:type="fixed"/>
        <w:tblLook w:val="04A0" w:firstRow="1" w:lastRow="0" w:firstColumn="1" w:lastColumn="0" w:noHBand="0" w:noVBand="1"/>
      </w:tblPr>
      <w:tblGrid>
        <w:gridCol w:w="2253"/>
        <w:gridCol w:w="4410"/>
        <w:gridCol w:w="1266"/>
        <w:gridCol w:w="1097"/>
      </w:tblGrid>
      <w:tr w:rsidR="00C475E5" w:rsidRPr="009F5386" w14:paraId="2C11B60E" w14:textId="77777777" w:rsidTr="00D86A72">
        <w:tc>
          <w:tcPr>
            <w:tcW w:w="2253" w:type="dxa"/>
          </w:tcPr>
          <w:p w14:paraId="65973FCF"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b/>
                <w:bCs/>
                <w:sz w:val="24"/>
                <w:szCs w:val="24"/>
              </w:rPr>
              <w:t>Abbreviation</w:t>
            </w:r>
          </w:p>
        </w:tc>
        <w:tc>
          <w:tcPr>
            <w:tcW w:w="4410" w:type="dxa"/>
          </w:tcPr>
          <w:p w14:paraId="7677CE06"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b/>
                <w:bCs/>
                <w:sz w:val="24"/>
                <w:szCs w:val="24"/>
              </w:rPr>
              <w:t>Abbreviation definition</w:t>
            </w:r>
          </w:p>
        </w:tc>
        <w:tc>
          <w:tcPr>
            <w:tcW w:w="1266" w:type="dxa"/>
          </w:tcPr>
          <w:p w14:paraId="6D27B69C"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b/>
                <w:bCs/>
                <w:sz w:val="24"/>
                <w:szCs w:val="24"/>
              </w:rPr>
              <w:t>Chapter number</w:t>
            </w:r>
          </w:p>
        </w:tc>
        <w:tc>
          <w:tcPr>
            <w:tcW w:w="1097" w:type="dxa"/>
          </w:tcPr>
          <w:p w14:paraId="27957762"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b/>
                <w:bCs/>
                <w:sz w:val="24"/>
                <w:szCs w:val="24"/>
              </w:rPr>
              <w:t>Page number</w:t>
            </w:r>
          </w:p>
        </w:tc>
      </w:tr>
      <w:tr w:rsidR="00C475E5" w:rsidRPr="009F5386" w14:paraId="1F2D9F95" w14:textId="77777777" w:rsidTr="00D86A72">
        <w:tc>
          <w:tcPr>
            <w:tcW w:w="2253" w:type="dxa"/>
          </w:tcPr>
          <w:p w14:paraId="3E820D8E"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HbA1c</w:t>
            </w:r>
          </w:p>
        </w:tc>
        <w:tc>
          <w:tcPr>
            <w:tcW w:w="4410" w:type="dxa"/>
          </w:tcPr>
          <w:p w14:paraId="1E4ECB97"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Glycated haemoglobin</w:t>
            </w:r>
          </w:p>
        </w:tc>
        <w:tc>
          <w:tcPr>
            <w:tcW w:w="1266" w:type="dxa"/>
          </w:tcPr>
          <w:p w14:paraId="4FE532E0" w14:textId="77777777" w:rsidR="00C475E5" w:rsidRPr="00640616" w:rsidRDefault="00C475E5" w:rsidP="00D86A72">
            <w:pPr>
              <w:spacing w:line="360" w:lineRule="auto"/>
              <w:jc w:val="center"/>
              <w:rPr>
                <w:rFonts w:ascii="Arial" w:hAnsi="Arial" w:cs="Arial"/>
                <w:sz w:val="24"/>
                <w:szCs w:val="24"/>
              </w:rPr>
            </w:pPr>
            <w:r w:rsidRPr="00640616">
              <w:rPr>
                <w:rFonts w:ascii="Arial" w:hAnsi="Arial" w:cs="Arial"/>
                <w:sz w:val="24"/>
                <w:szCs w:val="24"/>
              </w:rPr>
              <w:t>1.4</w:t>
            </w:r>
          </w:p>
        </w:tc>
        <w:tc>
          <w:tcPr>
            <w:tcW w:w="1097" w:type="dxa"/>
          </w:tcPr>
          <w:p w14:paraId="26DD9F1B"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16</w:t>
            </w:r>
          </w:p>
        </w:tc>
      </w:tr>
      <w:tr w:rsidR="00C475E5" w:rsidRPr="009F5386" w14:paraId="50FC3EE0" w14:textId="77777777" w:rsidTr="00D86A72">
        <w:tc>
          <w:tcPr>
            <w:tcW w:w="2253" w:type="dxa"/>
          </w:tcPr>
          <w:p w14:paraId="344FE9A0"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GI</w:t>
            </w:r>
          </w:p>
        </w:tc>
        <w:tc>
          <w:tcPr>
            <w:tcW w:w="4410" w:type="dxa"/>
          </w:tcPr>
          <w:p w14:paraId="78C27870"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Glycaemic Index</w:t>
            </w:r>
          </w:p>
        </w:tc>
        <w:tc>
          <w:tcPr>
            <w:tcW w:w="1266" w:type="dxa"/>
          </w:tcPr>
          <w:p w14:paraId="57934E4E"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1.7.3</w:t>
            </w:r>
          </w:p>
        </w:tc>
        <w:tc>
          <w:tcPr>
            <w:tcW w:w="1097" w:type="dxa"/>
          </w:tcPr>
          <w:p w14:paraId="492FFCA6"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18</w:t>
            </w:r>
          </w:p>
        </w:tc>
      </w:tr>
      <w:tr w:rsidR="00C475E5" w:rsidRPr="009F5386" w14:paraId="3DD59734" w14:textId="77777777" w:rsidTr="00D86A72">
        <w:tc>
          <w:tcPr>
            <w:tcW w:w="2253" w:type="dxa"/>
          </w:tcPr>
          <w:p w14:paraId="7804F7A8"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RED</w:t>
            </w:r>
          </w:p>
        </w:tc>
        <w:tc>
          <w:tcPr>
            <w:tcW w:w="4410" w:type="dxa"/>
          </w:tcPr>
          <w:p w14:paraId="719DD187"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Relative Energy Deficiency</w:t>
            </w:r>
          </w:p>
        </w:tc>
        <w:tc>
          <w:tcPr>
            <w:tcW w:w="1266" w:type="dxa"/>
          </w:tcPr>
          <w:p w14:paraId="4E7C1EA7" w14:textId="77777777" w:rsidR="00C475E5" w:rsidRPr="009F5386" w:rsidRDefault="00C475E5" w:rsidP="00D86A72">
            <w:pPr>
              <w:spacing w:line="360" w:lineRule="auto"/>
              <w:jc w:val="center"/>
              <w:rPr>
                <w:rFonts w:ascii="Arial" w:hAnsi="Arial" w:cs="Arial"/>
                <w:b/>
                <w:bCs/>
                <w:sz w:val="24"/>
                <w:szCs w:val="24"/>
              </w:rPr>
            </w:pPr>
            <w:r w:rsidRPr="009F5386">
              <w:rPr>
                <w:rFonts w:ascii="Arial" w:hAnsi="Arial" w:cs="Arial"/>
                <w:sz w:val="24"/>
                <w:szCs w:val="24"/>
              </w:rPr>
              <w:t>2.2</w:t>
            </w:r>
          </w:p>
        </w:tc>
        <w:tc>
          <w:tcPr>
            <w:tcW w:w="1097" w:type="dxa"/>
          </w:tcPr>
          <w:p w14:paraId="0AB0DB31"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20</w:t>
            </w:r>
          </w:p>
        </w:tc>
      </w:tr>
      <w:tr w:rsidR="00C475E5" w:rsidRPr="009F5386" w14:paraId="1A1E11DB" w14:textId="77777777" w:rsidTr="00D86A72">
        <w:tc>
          <w:tcPr>
            <w:tcW w:w="2253" w:type="dxa"/>
          </w:tcPr>
          <w:p w14:paraId="46168CC4" w14:textId="77777777" w:rsidR="00C475E5" w:rsidRDefault="00C475E5" w:rsidP="00D86A72">
            <w:pPr>
              <w:spacing w:line="360" w:lineRule="auto"/>
              <w:jc w:val="center"/>
              <w:rPr>
                <w:rFonts w:ascii="Arial" w:hAnsi="Arial" w:cs="Arial"/>
                <w:sz w:val="24"/>
                <w:szCs w:val="24"/>
              </w:rPr>
            </w:pPr>
            <w:r w:rsidRPr="009F5386">
              <w:rPr>
                <w:rFonts w:ascii="Arial" w:hAnsi="Arial" w:cs="Arial"/>
                <w:sz w:val="24"/>
                <w:szCs w:val="24"/>
              </w:rPr>
              <w:t xml:space="preserve">CGM </w:t>
            </w:r>
          </w:p>
          <w:p w14:paraId="6A23241A"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MARD</w:t>
            </w:r>
          </w:p>
        </w:tc>
        <w:tc>
          <w:tcPr>
            <w:tcW w:w="4410" w:type="dxa"/>
          </w:tcPr>
          <w:p w14:paraId="612CDEAC" w14:textId="77777777" w:rsidR="00C475E5" w:rsidRDefault="00C475E5" w:rsidP="00D86A72">
            <w:pPr>
              <w:spacing w:line="360" w:lineRule="auto"/>
              <w:jc w:val="center"/>
              <w:rPr>
                <w:rFonts w:ascii="Arial" w:hAnsi="Arial" w:cs="Arial"/>
                <w:sz w:val="24"/>
                <w:szCs w:val="24"/>
              </w:rPr>
            </w:pPr>
            <w:r>
              <w:rPr>
                <w:rFonts w:ascii="Arial" w:hAnsi="Arial" w:cs="Arial"/>
                <w:sz w:val="24"/>
                <w:szCs w:val="24"/>
              </w:rPr>
              <w:t>Continuous Glucose Monitoring</w:t>
            </w:r>
          </w:p>
          <w:p w14:paraId="11675589"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Mean Absolute Relative Difference</w:t>
            </w:r>
          </w:p>
        </w:tc>
        <w:tc>
          <w:tcPr>
            <w:tcW w:w="1266" w:type="dxa"/>
          </w:tcPr>
          <w:p w14:paraId="44493592" w14:textId="77777777" w:rsidR="00C475E5" w:rsidRDefault="00C475E5" w:rsidP="00D86A72">
            <w:pPr>
              <w:spacing w:line="360" w:lineRule="auto"/>
              <w:jc w:val="center"/>
              <w:rPr>
                <w:rFonts w:ascii="Arial" w:hAnsi="Arial" w:cs="Arial"/>
                <w:sz w:val="24"/>
                <w:szCs w:val="24"/>
              </w:rPr>
            </w:pPr>
            <w:r>
              <w:rPr>
                <w:rFonts w:ascii="Arial" w:hAnsi="Arial" w:cs="Arial"/>
                <w:sz w:val="24"/>
                <w:szCs w:val="24"/>
              </w:rPr>
              <w:t>2.4</w:t>
            </w:r>
          </w:p>
          <w:p w14:paraId="479902D9"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2.4</w:t>
            </w:r>
            <w:r>
              <w:rPr>
                <w:rFonts w:ascii="Arial" w:hAnsi="Arial" w:cs="Arial"/>
                <w:sz w:val="24"/>
                <w:szCs w:val="24"/>
              </w:rPr>
              <w:t>.1</w:t>
            </w:r>
          </w:p>
        </w:tc>
        <w:tc>
          <w:tcPr>
            <w:tcW w:w="1097" w:type="dxa"/>
          </w:tcPr>
          <w:p w14:paraId="540F0C62"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21</w:t>
            </w:r>
          </w:p>
          <w:p w14:paraId="605AE55D"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22</w:t>
            </w:r>
          </w:p>
        </w:tc>
      </w:tr>
      <w:tr w:rsidR="00C475E5" w:rsidRPr="009F5386" w14:paraId="33BF8021" w14:textId="77777777" w:rsidTr="00D86A72">
        <w:tc>
          <w:tcPr>
            <w:tcW w:w="2253" w:type="dxa"/>
          </w:tcPr>
          <w:p w14:paraId="0E9FB5B6"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AID</w:t>
            </w:r>
          </w:p>
        </w:tc>
        <w:tc>
          <w:tcPr>
            <w:tcW w:w="4410" w:type="dxa"/>
          </w:tcPr>
          <w:p w14:paraId="200AAE9B"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Automated Insulin Delivery</w:t>
            </w:r>
          </w:p>
        </w:tc>
        <w:tc>
          <w:tcPr>
            <w:tcW w:w="1266" w:type="dxa"/>
          </w:tcPr>
          <w:p w14:paraId="54D93F95"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2.4</w:t>
            </w:r>
          </w:p>
        </w:tc>
        <w:tc>
          <w:tcPr>
            <w:tcW w:w="1097" w:type="dxa"/>
          </w:tcPr>
          <w:p w14:paraId="2D6917B7"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22</w:t>
            </w:r>
          </w:p>
        </w:tc>
      </w:tr>
      <w:tr w:rsidR="00C475E5" w:rsidRPr="009F5386" w14:paraId="2F02BE5E" w14:textId="77777777" w:rsidTr="00D86A72">
        <w:tc>
          <w:tcPr>
            <w:tcW w:w="2253" w:type="dxa"/>
          </w:tcPr>
          <w:p w14:paraId="54A331C0"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ATP</w:t>
            </w:r>
          </w:p>
        </w:tc>
        <w:tc>
          <w:tcPr>
            <w:tcW w:w="4410" w:type="dxa"/>
          </w:tcPr>
          <w:p w14:paraId="13B882B2"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Adenosine triphosphate</w:t>
            </w:r>
          </w:p>
        </w:tc>
        <w:tc>
          <w:tcPr>
            <w:tcW w:w="1266" w:type="dxa"/>
          </w:tcPr>
          <w:p w14:paraId="287AA861"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2.5</w:t>
            </w:r>
          </w:p>
        </w:tc>
        <w:tc>
          <w:tcPr>
            <w:tcW w:w="1097" w:type="dxa"/>
          </w:tcPr>
          <w:p w14:paraId="049A502F"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23</w:t>
            </w:r>
          </w:p>
        </w:tc>
      </w:tr>
      <w:tr w:rsidR="00C475E5" w:rsidRPr="009F5386" w14:paraId="0D3245C1" w14:textId="77777777" w:rsidTr="00D86A72">
        <w:tc>
          <w:tcPr>
            <w:tcW w:w="2253" w:type="dxa"/>
          </w:tcPr>
          <w:p w14:paraId="174DE4D5"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HDL</w:t>
            </w:r>
          </w:p>
        </w:tc>
        <w:tc>
          <w:tcPr>
            <w:tcW w:w="4410" w:type="dxa"/>
          </w:tcPr>
          <w:p w14:paraId="22507A33"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High density lipoprotein</w:t>
            </w:r>
          </w:p>
        </w:tc>
        <w:tc>
          <w:tcPr>
            <w:tcW w:w="1266" w:type="dxa"/>
          </w:tcPr>
          <w:p w14:paraId="046CC08F"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2.8.</w:t>
            </w:r>
            <w:r>
              <w:rPr>
                <w:rFonts w:ascii="Arial" w:hAnsi="Arial" w:cs="Arial"/>
                <w:sz w:val="24"/>
                <w:szCs w:val="24"/>
              </w:rPr>
              <w:t>2</w:t>
            </w:r>
          </w:p>
        </w:tc>
        <w:tc>
          <w:tcPr>
            <w:tcW w:w="1097" w:type="dxa"/>
          </w:tcPr>
          <w:p w14:paraId="5B23F31B"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28</w:t>
            </w:r>
          </w:p>
        </w:tc>
      </w:tr>
      <w:tr w:rsidR="00C475E5" w:rsidRPr="009F5386" w14:paraId="2A3EC058" w14:textId="77777777" w:rsidTr="00D86A72">
        <w:tc>
          <w:tcPr>
            <w:tcW w:w="2253" w:type="dxa"/>
          </w:tcPr>
          <w:p w14:paraId="5CAAA2A7"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LDL</w:t>
            </w:r>
          </w:p>
        </w:tc>
        <w:tc>
          <w:tcPr>
            <w:tcW w:w="4410" w:type="dxa"/>
          </w:tcPr>
          <w:p w14:paraId="192EBA96"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Low density lipoprotein</w:t>
            </w:r>
          </w:p>
        </w:tc>
        <w:tc>
          <w:tcPr>
            <w:tcW w:w="1266" w:type="dxa"/>
          </w:tcPr>
          <w:p w14:paraId="30B8BEC5"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2.8.2</w:t>
            </w:r>
          </w:p>
        </w:tc>
        <w:tc>
          <w:tcPr>
            <w:tcW w:w="1097" w:type="dxa"/>
          </w:tcPr>
          <w:p w14:paraId="3A7B60D6"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28</w:t>
            </w:r>
          </w:p>
        </w:tc>
      </w:tr>
      <w:tr w:rsidR="00C475E5" w:rsidRPr="009F5386" w14:paraId="5F5AA5FA" w14:textId="77777777" w:rsidTr="00D86A72">
        <w:tc>
          <w:tcPr>
            <w:tcW w:w="2253" w:type="dxa"/>
          </w:tcPr>
          <w:p w14:paraId="4465B833"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BMI</w:t>
            </w:r>
          </w:p>
        </w:tc>
        <w:tc>
          <w:tcPr>
            <w:tcW w:w="4410" w:type="dxa"/>
          </w:tcPr>
          <w:p w14:paraId="0D585A44"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Basal Metabolic Rate</w:t>
            </w:r>
          </w:p>
        </w:tc>
        <w:tc>
          <w:tcPr>
            <w:tcW w:w="1266" w:type="dxa"/>
          </w:tcPr>
          <w:p w14:paraId="118B9F19"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2.8.2</w:t>
            </w:r>
          </w:p>
        </w:tc>
        <w:tc>
          <w:tcPr>
            <w:tcW w:w="1097" w:type="dxa"/>
          </w:tcPr>
          <w:p w14:paraId="346344FE"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28</w:t>
            </w:r>
          </w:p>
        </w:tc>
      </w:tr>
      <w:tr w:rsidR="00C475E5" w:rsidRPr="009F5386" w14:paraId="37051308" w14:textId="77777777" w:rsidTr="00D86A72">
        <w:tc>
          <w:tcPr>
            <w:tcW w:w="2253" w:type="dxa"/>
          </w:tcPr>
          <w:p w14:paraId="339E62A1"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ACSM</w:t>
            </w:r>
          </w:p>
        </w:tc>
        <w:tc>
          <w:tcPr>
            <w:tcW w:w="4410" w:type="dxa"/>
          </w:tcPr>
          <w:p w14:paraId="5E3A8929"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American College of Sports Medicine</w:t>
            </w:r>
          </w:p>
        </w:tc>
        <w:tc>
          <w:tcPr>
            <w:tcW w:w="1266" w:type="dxa"/>
          </w:tcPr>
          <w:p w14:paraId="06ACDF76"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2.11</w:t>
            </w:r>
          </w:p>
        </w:tc>
        <w:tc>
          <w:tcPr>
            <w:tcW w:w="1097" w:type="dxa"/>
          </w:tcPr>
          <w:p w14:paraId="3105651F"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32</w:t>
            </w:r>
          </w:p>
        </w:tc>
      </w:tr>
      <w:tr w:rsidR="00C475E5" w:rsidRPr="009F5386" w14:paraId="2D2B2D61" w14:textId="77777777" w:rsidTr="00D86A72">
        <w:tc>
          <w:tcPr>
            <w:tcW w:w="2253" w:type="dxa"/>
          </w:tcPr>
          <w:p w14:paraId="58B7D94B"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ISSN</w:t>
            </w:r>
          </w:p>
        </w:tc>
        <w:tc>
          <w:tcPr>
            <w:tcW w:w="4410" w:type="dxa"/>
          </w:tcPr>
          <w:p w14:paraId="201805B6"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International Society for Sport Nutrition</w:t>
            </w:r>
          </w:p>
        </w:tc>
        <w:tc>
          <w:tcPr>
            <w:tcW w:w="1266" w:type="dxa"/>
          </w:tcPr>
          <w:p w14:paraId="549FED6F"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2.11</w:t>
            </w:r>
          </w:p>
        </w:tc>
        <w:tc>
          <w:tcPr>
            <w:tcW w:w="1097" w:type="dxa"/>
          </w:tcPr>
          <w:p w14:paraId="16649EC2"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32</w:t>
            </w:r>
          </w:p>
        </w:tc>
      </w:tr>
      <w:tr w:rsidR="00C475E5" w:rsidRPr="009F5386" w14:paraId="1609CD1F" w14:textId="77777777" w:rsidTr="00D86A72">
        <w:tc>
          <w:tcPr>
            <w:tcW w:w="2253" w:type="dxa"/>
          </w:tcPr>
          <w:p w14:paraId="6C789EDA"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IOC</w:t>
            </w:r>
          </w:p>
        </w:tc>
        <w:tc>
          <w:tcPr>
            <w:tcW w:w="4410" w:type="dxa"/>
          </w:tcPr>
          <w:p w14:paraId="6A730F5F"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International Olympic Committee</w:t>
            </w:r>
          </w:p>
        </w:tc>
        <w:tc>
          <w:tcPr>
            <w:tcW w:w="1266" w:type="dxa"/>
          </w:tcPr>
          <w:p w14:paraId="5B21AB38"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2.11</w:t>
            </w:r>
          </w:p>
        </w:tc>
        <w:tc>
          <w:tcPr>
            <w:tcW w:w="1097" w:type="dxa"/>
          </w:tcPr>
          <w:p w14:paraId="35B258EA"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32</w:t>
            </w:r>
          </w:p>
        </w:tc>
      </w:tr>
      <w:tr w:rsidR="00C475E5" w:rsidRPr="009F5386" w14:paraId="4BC0947F" w14:textId="77777777" w:rsidTr="00D86A72">
        <w:tc>
          <w:tcPr>
            <w:tcW w:w="2253" w:type="dxa"/>
          </w:tcPr>
          <w:p w14:paraId="110ED603"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UWTSD</w:t>
            </w:r>
          </w:p>
        </w:tc>
        <w:tc>
          <w:tcPr>
            <w:tcW w:w="4410" w:type="dxa"/>
          </w:tcPr>
          <w:p w14:paraId="0134E9F7"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University of Wales Trinity Saint David</w:t>
            </w:r>
          </w:p>
        </w:tc>
        <w:tc>
          <w:tcPr>
            <w:tcW w:w="1266" w:type="dxa"/>
          </w:tcPr>
          <w:p w14:paraId="66005709"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3.12</w:t>
            </w:r>
          </w:p>
        </w:tc>
        <w:tc>
          <w:tcPr>
            <w:tcW w:w="1097" w:type="dxa"/>
          </w:tcPr>
          <w:p w14:paraId="3617D7DA"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41</w:t>
            </w:r>
          </w:p>
        </w:tc>
      </w:tr>
      <w:tr w:rsidR="00C475E5" w:rsidRPr="009F5386" w14:paraId="75D079BE" w14:textId="77777777" w:rsidTr="00D86A72">
        <w:tc>
          <w:tcPr>
            <w:tcW w:w="2253" w:type="dxa"/>
          </w:tcPr>
          <w:p w14:paraId="360D9EDC"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BERA</w:t>
            </w:r>
          </w:p>
        </w:tc>
        <w:tc>
          <w:tcPr>
            <w:tcW w:w="4410" w:type="dxa"/>
          </w:tcPr>
          <w:p w14:paraId="439425C7"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British Educational Research Association</w:t>
            </w:r>
          </w:p>
        </w:tc>
        <w:tc>
          <w:tcPr>
            <w:tcW w:w="1266" w:type="dxa"/>
          </w:tcPr>
          <w:p w14:paraId="257A248D"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3.12</w:t>
            </w:r>
          </w:p>
        </w:tc>
        <w:tc>
          <w:tcPr>
            <w:tcW w:w="1097" w:type="dxa"/>
          </w:tcPr>
          <w:p w14:paraId="59D90638"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41</w:t>
            </w:r>
          </w:p>
        </w:tc>
      </w:tr>
      <w:tr w:rsidR="00C475E5" w:rsidRPr="009F5386" w14:paraId="294E3EC9" w14:textId="77777777" w:rsidTr="00D86A72">
        <w:tc>
          <w:tcPr>
            <w:tcW w:w="2253" w:type="dxa"/>
          </w:tcPr>
          <w:p w14:paraId="59DB6156"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SP</w:t>
            </w:r>
          </w:p>
        </w:tc>
        <w:tc>
          <w:tcPr>
            <w:tcW w:w="4410" w:type="dxa"/>
          </w:tcPr>
          <w:p w14:paraId="50320F0F"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Standard pump</w:t>
            </w:r>
          </w:p>
        </w:tc>
        <w:tc>
          <w:tcPr>
            <w:tcW w:w="1266" w:type="dxa"/>
          </w:tcPr>
          <w:p w14:paraId="2B78A517"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4.2</w:t>
            </w:r>
          </w:p>
        </w:tc>
        <w:tc>
          <w:tcPr>
            <w:tcW w:w="1097" w:type="dxa"/>
          </w:tcPr>
          <w:p w14:paraId="4E6239BF"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45</w:t>
            </w:r>
          </w:p>
        </w:tc>
      </w:tr>
      <w:tr w:rsidR="00C475E5" w:rsidRPr="009F5386" w14:paraId="2A631B06" w14:textId="77777777" w:rsidTr="00D86A72">
        <w:tc>
          <w:tcPr>
            <w:tcW w:w="2253" w:type="dxa"/>
          </w:tcPr>
          <w:p w14:paraId="39CB7C29"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MDI</w:t>
            </w:r>
          </w:p>
        </w:tc>
        <w:tc>
          <w:tcPr>
            <w:tcW w:w="4410" w:type="dxa"/>
          </w:tcPr>
          <w:p w14:paraId="4E671440"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Multiple daily injections</w:t>
            </w:r>
          </w:p>
        </w:tc>
        <w:tc>
          <w:tcPr>
            <w:tcW w:w="1266" w:type="dxa"/>
          </w:tcPr>
          <w:p w14:paraId="6380AF8B"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4.2</w:t>
            </w:r>
          </w:p>
        </w:tc>
        <w:tc>
          <w:tcPr>
            <w:tcW w:w="1097" w:type="dxa"/>
          </w:tcPr>
          <w:p w14:paraId="5ADB4E99"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45</w:t>
            </w:r>
          </w:p>
        </w:tc>
      </w:tr>
      <w:tr w:rsidR="00C475E5" w:rsidRPr="009F5386" w14:paraId="4359250F" w14:textId="77777777" w:rsidTr="00D86A72">
        <w:tc>
          <w:tcPr>
            <w:tcW w:w="2253" w:type="dxa"/>
          </w:tcPr>
          <w:p w14:paraId="37108E0C"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NHS</w:t>
            </w:r>
          </w:p>
        </w:tc>
        <w:tc>
          <w:tcPr>
            <w:tcW w:w="4410" w:type="dxa"/>
          </w:tcPr>
          <w:p w14:paraId="1126262C"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National Health System</w:t>
            </w:r>
          </w:p>
        </w:tc>
        <w:tc>
          <w:tcPr>
            <w:tcW w:w="1266" w:type="dxa"/>
          </w:tcPr>
          <w:p w14:paraId="7F932838"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5.</w:t>
            </w:r>
            <w:r>
              <w:rPr>
                <w:rFonts w:ascii="Arial" w:hAnsi="Arial" w:cs="Arial"/>
                <w:sz w:val="24"/>
                <w:szCs w:val="24"/>
              </w:rPr>
              <w:t>2</w:t>
            </w:r>
          </w:p>
        </w:tc>
        <w:tc>
          <w:tcPr>
            <w:tcW w:w="1097" w:type="dxa"/>
          </w:tcPr>
          <w:p w14:paraId="4B7ADC10"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60</w:t>
            </w:r>
          </w:p>
        </w:tc>
      </w:tr>
      <w:tr w:rsidR="00C475E5" w:rsidRPr="009F5386" w14:paraId="625302EB" w14:textId="77777777" w:rsidTr="00D86A72">
        <w:tc>
          <w:tcPr>
            <w:tcW w:w="2253" w:type="dxa"/>
          </w:tcPr>
          <w:p w14:paraId="4DEF82B8"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NICE</w:t>
            </w:r>
          </w:p>
        </w:tc>
        <w:tc>
          <w:tcPr>
            <w:tcW w:w="4410" w:type="dxa"/>
          </w:tcPr>
          <w:p w14:paraId="7876B79D"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National Institute of Clinical Excellence</w:t>
            </w:r>
          </w:p>
        </w:tc>
        <w:tc>
          <w:tcPr>
            <w:tcW w:w="1266" w:type="dxa"/>
          </w:tcPr>
          <w:p w14:paraId="7D6EFC04" w14:textId="77777777" w:rsidR="00C475E5" w:rsidRPr="009F5386" w:rsidRDefault="00C475E5" w:rsidP="00D86A72">
            <w:pPr>
              <w:spacing w:line="360" w:lineRule="auto"/>
              <w:jc w:val="center"/>
              <w:rPr>
                <w:rFonts w:ascii="Arial" w:hAnsi="Arial" w:cs="Arial"/>
                <w:sz w:val="24"/>
                <w:szCs w:val="24"/>
              </w:rPr>
            </w:pPr>
            <w:r w:rsidRPr="009F5386">
              <w:rPr>
                <w:rFonts w:ascii="Arial" w:hAnsi="Arial" w:cs="Arial"/>
                <w:sz w:val="24"/>
                <w:szCs w:val="24"/>
              </w:rPr>
              <w:t>5.3</w:t>
            </w:r>
          </w:p>
        </w:tc>
        <w:tc>
          <w:tcPr>
            <w:tcW w:w="1097" w:type="dxa"/>
          </w:tcPr>
          <w:p w14:paraId="25C71A91" w14:textId="77777777" w:rsidR="00C475E5" w:rsidRPr="00B376C8" w:rsidRDefault="00C475E5" w:rsidP="00D86A72">
            <w:pPr>
              <w:spacing w:line="360" w:lineRule="auto"/>
              <w:jc w:val="center"/>
              <w:rPr>
                <w:rFonts w:ascii="Arial" w:hAnsi="Arial" w:cs="Arial"/>
                <w:sz w:val="24"/>
                <w:szCs w:val="24"/>
              </w:rPr>
            </w:pPr>
            <w:r w:rsidRPr="00B376C8">
              <w:rPr>
                <w:rFonts w:ascii="Arial" w:hAnsi="Arial" w:cs="Arial"/>
                <w:sz w:val="24"/>
                <w:szCs w:val="24"/>
              </w:rPr>
              <w:t>60</w:t>
            </w:r>
          </w:p>
        </w:tc>
      </w:tr>
    </w:tbl>
    <w:p w14:paraId="25A3CDD6" w14:textId="77777777" w:rsidR="00C475E5" w:rsidRPr="009F5386" w:rsidRDefault="00C475E5" w:rsidP="00C475E5">
      <w:pPr>
        <w:pBdr>
          <w:top w:val="single" w:sz="4" w:space="1" w:color="auto"/>
        </w:pBdr>
        <w:spacing w:line="360" w:lineRule="auto"/>
        <w:jc w:val="center"/>
        <w:rPr>
          <w:rFonts w:ascii="Arial" w:hAnsi="Arial" w:cs="Arial"/>
          <w:sz w:val="24"/>
          <w:szCs w:val="24"/>
        </w:rPr>
      </w:pPr>
    </w:p>
    <w:p w14:paraId="181C43C4"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0F607273"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02135AC1"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3B8D61B3"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39E9E3BA"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5CD21CED"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03AC9F72" w14:textId="77777777" w:rsidR="00C475E5" w:rsidRDefault="00C475E5" w:rsidP="00C475E5">
      <w:pPr>
        <w:autoSpaceDE w:val="0"/>
        <w:autoSpaceDN w:val="0"/>
        <w:adjustRightInd w:val="0"/>
        <w:spacing w:after="0" w:line="360" w:lineRule="auto"/>
        <w:jc w:val="both"/>
        <w:rPr>
          <w:rFonts w:ascii="Arial" w:hAnsi="Arial" w:cs="Arial"/>
          <w:b/>
          <w:bCs/>
          <w:color w:val="000000"/>
          <w:sz w:val="24"/>
          <w:szCs w:val="24"/>
        </w:rPr>
      </w:pPr>
    </w:p>
    <w:p w14:paraId="106D88BF" w14:textId="77777777" w:rsidR="00C475E5" w:rsidRPr="00D93B38" w:rsidRDefault="00C475E5" w:rsidP="00C475E5">
      <w:pPr>
        <w:autoSpaceDE w:val="0"/>
        <w:autoSpaceDN w:val="0"/>
        <w:adjustRightInd w:val="0"/>
        <w:spacing w:after="0" w:line="360" w:lineRule="auto"/>
        <w:jc w:val="both"/>
        <w:rPr>
          <w:rFonts w:ascii="Arial" w:hAnsi="Arial" w:cs="Arial"/>
          <w:b/>
          <w:bCs/>
          <w:color w:val="000000"/>
          <w:sz w:val="28"/>
          <w:szCs w:val="28"/>
        </w:rPr>
      </w:pPr>
      <w:r w:rsidRPr="00D93B38">
        <w:rPr>
          <w:rFonts w:ascii="Arial" w:hAnsi="Arial" w:cs="Arial"/>
          <w:b/>
          <w:bCs/>
          <w:color w:val="000000"/>
          <w:sz w:val="28"/>
          <w:szCs w:val="28"/>
        </w:rPr>
        <w:lastRenderedPageBreak/>
        <w:t>Glossary of terms</w:t>
      </w:r>
    </w:p>
    <w:p w14:paraId="5523C0EE" w14:textId="77777777" w:rsidR="00C475E5" w:rsidRPr="009F5386" w:rsidRDefault="00C475E5" w:rsidP="00C475E5">
      <w:pPr>
        <w:pBdr>
          <w:bar w:val="single" w:sz="4" w:color="auto"/>
        </w:pBdr>
        <w:autoSpaceDE w:val="0"/>
        <w:autoSpaceDN w:val="0"/>
        <w:adjustRightInd w:val="0"/>
        <w:spacing w:after="0" w:line="360" w:lineRule="auto"/>
        <w:jc w:val="both"/>
        <w:rPr>
          <w:rFonts w:ascii="Arial" w:hAnsi="Arial" w:cs="Arial"/>
          <w:b/>
          <w:bCs/>
          <w:color w:val="000000"/>
          <w:sz w:val="24"/>
          <w:szCs w:val="24"/>
        </w:rPr>
      </w:pP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50"/>
        <w:gridCol w:w="4113"/>
        <w:gridCol w:w="1266"/>
        <w:gridCol w:w="1097"/>
      </w:tblGrid>
      <w:tr w:rsidR="00C475E5" w:rsidRPr="009F5386" w14:paraId="2685A457" w14:textId="77777777" w:rsidTr="00D86A72">
        <w:tc>
          <w:tcPr>
            <w:tcW w:w="2550" w:type="dxa"/>
            <w:tcBorders>
              <w:top w:val="single" w:sz="4" w:space="0" w:color="auto"/>
              <w:bottom w:val="single" w:sz="4" w:space="0" w:color="auto"/>
              <w:right w:val="single" w:sz="4" w:space="0" w:color="auto"/>
            </w:tcBorders>
          </w:tcPr>
          <w:p w14:paraId="57AD577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b/>
                <w:bCs/>
                <w:sz w:val="24"/>
                <w:szCs w:val="24"/>
              </w:rPr>
            </w:pPr>
            <w:r w:rsidRPr="009F5386">
              <w:rPr>
                <w:rFonts w:ascii="Arial" w:hAnsi="Arial" w:cs="Arial"/>
                <w:b/>
                <w:bCs/>
                <w:sz w:val="24"/>
                <w:szCs w:val="24"/>
              </w:rPr>
              <w:t>Glossary of term</w:t>
            </w:r>
          </w:p>
        </w:tc>
        <w:tc>
          <w:tcPr>
            <w:tcW w:w="4113" w:type="dxa"/>
            <w:tcBorders>
              <w:top w:val="single" w:sz="4" w:space="0" w:color="auto"/>
              <w:left w:val="single" w:sz="4" w:space="0" w:color="auto"/>
              <w:bottom w:val="single" w:sz="4" w:space="0" w:color="auto"/>
              <w:right w:val="single" w:sz="4" w:space="0" w:color="auto"/>
            </w:tcBorders>
          </w:tcPr>
          <w:p w14:paraId="3001EE8A"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b/>
                <w:bCs/>
                <w:sz w:val="24"/>
                <w:szCs w:val="24"/>
              </w:rPr>
            </w:pPr>
            <w:r w:rsidRPr="009F5386">
              <w:rPr>
                <w:rFonts w:ascii="Arial" w:hAnsi="Arial" w:cs="Arial"/>
                <w:b/>
                <w:bCs/>
                <w:sz w:val="24"/>
                <w:szCs w:val="24"/>
              </w:rPr>
              <w:t>Glossary Definition</w:t>
            </w:r>
          </w:p>
        </w:tc>
        <w:tc>
          <w:tcPr>
            <w:tcW w:w="1266" w:type="dxa"/>
            <w:tcBorders>
              <w:top w:val="single" w:sz="4" w:space="0" w:color="auto"/>
              <w:left w:val="single" w:sz="4" w:space="0" w:color="auto"/>
              <w:bottom w:val="single" w:sz="4" w:space="0" w:color="auto"/>
              <w:right w:val="single" w:sz="4" w:space="0" w:color="auto"/>
            </w:tcBorders>
          </w:tcPr>
          <w:p w14:paraId="5528EA57"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b/>
                <w:bCs/>
                <w:sz w:val="24"/>
                <w:szCs w:val="24"/>
              </w:rPr>
            </w:pPr>
            <w:r w:rsidRPr="009F5386">
              <w:rPr>
                <w:rFonts w:ascii="Arial" w:hAnsi="Arial" w:cs="Arial"/>
                <w:b/>
                <w:bCs/>
                <w:sz w:val="24"/>
                <w:szCs w:val="24"/>
              </w:rPr>
              <w:t>Chapter number</w:t>
            </w:r>
          </w:p>
        </w:tc>
        <w:tc>
          <w:tcPr>
            <w:tcW w:w="1097" w:type="dxa"/>
            <w:tcBorders>
              <w:top w:val="single" w:sz="4" w:space="0" w:color="auto"/>
              <w:left w:val="single" w:sz="4" w:space="0" w:color="auto"/>
              <w:bottom w:val="single" w:sz="4" w:space="0" w:color="auto"/>
            </w:tcBorders>
          </w:tcPr>
          <w:p w14:paraId="1DB2ED0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b/>
                <w:bCs/>
                <w:sz w:val="24"/>
                <w:szCs w:val="24"/>
              </w:rPr>
            </w:pPr>
            <w:r w:rsidRPr="009F5386">
              <w:rPr>
                <w:rFonts w:ascii="Arial" w:hAnsi="Arial" w:cs="Arial"/>
                <w:b/>
                <w:bCs/>
                <w:sz w:val="24"/>
                <w:szCs w:val="24"/>
              </w:rPr>
              <w:t>Page number</w:t>
            </w:r>
          </w:p>
          <w:p w14:paraId="743B6B0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b/>
                <w:bCs/>
                <w:sz w:val="24"/>
                <w:szCs w:val="24"/>
              </w:rPr>
            </w:pPr>
          </w:p>
        </w:tc>
      </w:tr>
      <w:tr w:rsidR="00C475E5" w:rsidRPr="009F5386" w14:paraId="53D310EB" w14:textId="77777777" w:rsidTr="00D86A72">
        <w:tc>
          <w:tcPr>
            <w:tcW w:w="2550" w:type="dxa"/>
            <w:tcBorders>
              <w:top w:val="single" w:sz="4" w:space="0" w:color="auto"/>
              <w:right w:val="single" w:sz="4" w:space="0" w:color="auto"/>
            </w:tcBorders>
          </w:tcPr>
          <w:p w14:paraId="6FFE6B7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Type 1 Diabetes</w:t>
            </w:r>
          </w:p>
        </w:tc>
        <w:tc>
          <w:tcPr>
            <w:tcW w:w="4113" w:type="dxa"/>
            <w:tcBorders>
              <w:top w:val="single" w:sz="4" w:space="0" w:color="auto"/>
              <w:left w:val="single" w:sz="4" w:space="0" w:color="auto"/>
              <w:right w:val="single" w:sz="4" w:space="0" w:color="auto"/>
            </w:tcBorders>
          </w:tcPr>
          <w:p w14:paraId="0E6D36C8"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 xml:space="preserve">An autoimmune disease where </w:t>
            </w:r>
            <w:r w:rsidRPr="009F5386">
              <w:rPr>
                <w:rFonts w:ascii="Arial" w:eastAsia="SymbolStd" w:hAnsi="Arial" w:cs="Arial" w:hint="eastAsia"/>
                <w:sz w:val="24"/>
                <w:szCs w:val="24"/>
              </w:rPr>
              <w:t>β</w:t>
            </w:r>
            <w:r w:rsidRPr="009F5386">
              <w:rPr>
                <w:rFonts w:ascii="Arial" w:hAnsi="Arial" w:cs="Arial"/>
                <w:sz w:val="24"/>
                <w:szCs w:val="24"/>
              </w:rPr>
              <w:t xml:space="preserve">-cells in the pancreas which produce insulin are destroyed (Scott </w:t>
            </w:r>
            <w:r w:rsidRPr="009F5386">
              <w:rPr>
                <w:rFonts w:ascii="Arial" w:hAnsi="Arial" w:cs="Arial"/>
                <w:i/>
                <w:iCs/>
                <w:sz w:val="24"/>
                <w:szCs w:val="24"/>
              </w:rPr>
              <w:t>et al,</w:t>
            </w:r>
            <w:r w:rsidRPr="009F5386">
              <w:rPr>
                <w:rFonts w:ascii="Arial" w:hAnsi="Arial" w:cs="Arial"/>
                <w:sz w:val="24"/>
                <w:szCs w:val="24"/>
              </w:rPr>
              <w:t xml:space="preserve"> 2020, p. 459).</w:t>
            </w:r>
          </w:p>
        </w:tc>
        <w:tc>
          <w:tcPr>
            <w:tcW w:w="1266" w:type="dxa"/>
            <w:tcBorders>
              <w:top w:val="single" w:sz="4" w:space="0" w:color="auto"/>
              <w:left w:val="single" w:sz="4" w:space="0" w:color="auto"/>
              <w:right w:val="single" w:sz="4" w:space="0" w:color="auto"/>
            </w:tcBorders>
          </w:tcPr>
          <w:p w14:paraId="0EDB5107"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1.1</w:t>
            </w:r>
          </w:p>
        </w:tc>
        <w:tc>
          <w:tcPr>
            <w:tcW w:w="1097" w:type="dxa"/>
            <w:tcBorders>
              <w:top w:val="single" w:sz="4" w:space="0" w:color="auto"/>
              <w:left w:val="single" w:sz="4" w:space="0" w:color="auto"/>
            </w:tcBorders>
          </w:tcPr>
          <w:p w14:paraId="0EC04021"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p w14:paraId="0068E98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p>
        </w:tc>
      </w:tr>
      <w:tr w:rsidR="00C475E5" w:rsidRPr="009F5386" w14:paraId="6AF1D023" w14:textId="77777777" w:rsidTr="00D86A72">
        <w:tc>
          <w:tcPr>
            <w:tcW w:w="2550" w:type="dxa"/>
            <w:tcBorders>
              <w:right w:val="single" w:sz="4" w:space="0" w:color="auto"/>
            </w:tcBorders>
          </w:tcPr>
          <w:p w14:paraId="633CE867"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proofErr w:type="spellStart"/>
            <w:r w:rsidRPr="009F5386">
              <w:rPr>
                <w:rFonts w:ascii="Arial" w:hAnsi="Arial" w:cs="Arial"/>
                <w:sz w:val="24"/>
                <w:szCs w:val="24"/>
              </w:rPr>
              <w:t>Euglycaemia</w:t>
            </w:r>
            <w:proofErr w:type="spellEnd"/>
          </w:p>
        </w:tc>
        <w:tc>
          <w:tcPr>
            <w:tcW w:w="4113" w:type="dxa"/>
            <w:tcBorders>
              <w:left w:val="single" w:sz="4" w:space="0" w:color="auto"/>
              <w:right w:val="single" w:sz="4" w:space="0" w:color="auto"/>
            </w:tcBorders>
          </w:tcPr>
          <w:p w14:paraId="32ACA84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Blood glucose level in the normal range (4-8mmol/l) (</w:t>
            </w:r>
            <w:proofErr w:type="spellStart"/>
            <w:r w:rsidRPr="009F5386">
              <w:rPr>
                <w:rFonts w:ascii="Arial" w:hAnsi="Arial" w:cs="Arial"/>
                <w:sz w:val="24"/>
                <w:szCs w:val="24"/>
              </w:rPr>
              <w:t>Agiostratidou</w:t>
            </w:r>
            <w:proofErr w:type="spellEnd"/>
            <w:r w:rsidRPr="009F5386">
              <w:rPr>
                <w:rFonts w:ascii="Arial" w:hAnsi="Arial" w:cs="Arial"/>
                <w:sz w:val="24"/>
                <w:szCs w:val="24"/>
              </w:rPr>
              <w:t xml:space="preserve"> </w:t>
            </w:r>
            <w:r w:rsidRPr="009F5386">
              <w:rPr>
                <w:rFonts w:ascii="Arial" w:hAnsi="Arial" w:cs="Arial"/>
                <w:i/>
                <w:iCs/>
                <w:sz w:val="24"/>
                <w:szCs w:val="24"/>
              </w:rPr>
              <w:t xml:space="preserve">et al, </w:t>
            </w:r>
            <w:r w:rsidRPr="009F5386">
              <w:rPr>
                <w:rFonts w:ascii="Arial" w:hAnsi="Arial" w:cs="Arial"/>
                <w:sz w:val="24"/>
                <w:szCs w:val="24"/>
              </w:rPr>
              <w:t>2017, p. 1623</w:t>
            </w:r>
          </w:p>
        </w:tc>
        <w:tc>
          <w:tcPr>
            <w:tcW w:w="1266" w:type="dxa"/>
            <w:tcBorders>
              <w:left w:val="single" w:sz="4" w:space="0" w:color="auto"/>
              <w:right w:val="single" w:sz="4" w:space="0" w:color="auto"/>
            </w:tcBorders>
          </w:tcPr>
          <w:p w14:paraId="24BFDAF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w:t>
            </w:r>
            <w:r>
              <w:rPr>
                <w:rFonts w:ascii="Arial" w:hAnsi="Arial" w:cs="Arial"/>
                <w:sz w:val="24"/>
                <w:szCs w:val="24"/>
              </w:rPr>
              <w:t>2</w:t>
            </w:r>
          </w:p>
        </w:tc>
        <w:tc>
          <w:tcPr>
            <w:tcW w:w="1097" w:type="dxa"/>
            <w:tcBorders>
              <w:left w:val="single" w:sz="4" w:space="0" w:color="auto"/>
            </w:tcBorders>
          </w:tcPr>
          <w:p w14:paraId="6F3F5020"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tc>
      </w:tr>
      <w:tr w:rsidR="00C475E5" w:rsidRPr="009F5386" w14:paraId="26688A84" w14:textId="77777777" w:rsidTr="00D86A72">
        <w:tc>
          <w:tcPr>
            <w:tcW w:w="2550" w:type="dxa"/>
            <w:tcBorders>
              <w:right w:val="single" w:sz="4" w:space="0" w:color="auto"/>
            </w:tcBorders>
          </w:tcPr>
          <w:p w14:paraId="59CAB9F0"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HbA1c</w:t>
            </w:r>
          </w:p>
        </w:tc>
        <w:tc>
          <w:tcPr>
            <w:tcW w:w="4113" w:type="dxa"/>
            <w:tcBorders>
              <w:left w:val="single" w:sz="4" w:space="0" w:color="auto"/>
              <w:right w:val="single" w:sz="4" w:space="0" w:color="auto"/>
            </w:tcBorders>
          </w:tcPr>
          <w:p w14:paraId="514C035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Glycated haemoglobin. Glucose and haemoglobin joined together. Used as an outcome measure to assess glycaemic control (</w:t>
            </w:r>
            <w:proofErr w:type="spellStart"/>
            <w:r w:rsidRPr="009F5386">
              <w:rPr>
                <w:rFonts w:ascii="Arial" w:hAnsi="Arial" w:cs="Arial"/>
                <w:sz w:val="24"/>
                <w:szCs w:val="24"/>
              </w:rPr>
              <w:t>Agiostratidou</w:t>
            </w:r>
            <w:proofErr w:type="spellEnd"/>
            <w:r w:rsidRPr="009F5386">
              <w:rPr>
                <w:rFonts w:ascii="Arial" w:hAnsi="Arial" w:cs="Arial"/>
                <w:sz w:val="24"/>
                <w:szCs w:val="24"/>
              </w:rPr>
              <w:t xml:space="preserve"> </w:t>
            </w:r>
            <w:r w:rsidRPr="009F5386">
              <w:rPr>
                <w:rFonts w:ascii="Arial" w:hAnsi="Arial" w:cs="Arial"/>
                <w:i/>
                <w:iCs/>
                <w:sz w:val="24"/>
                <w:szCs w:val="24"/>
              </w:rPr>
              <w:t>et al</w:t>
            </w:r>
            <w:r w:rsidRPr="009F5386">
              <w:rPr>
                <w:rFonts w:ascii="Arial" w:hAnsi="Arial" w:cs="Arial"/>
                <w:sz w:val="24"/>
                <w:szCs w:val="24"/>
              </w:rPr>
              <w:t>, 2017, p. 1623)</w:t>
            </w:r>
          </w:p>
        </w:tc>
        <w:tc>
          <w:tcPr>
            <w:tcW w:w="1266" w:type="dxa"/>
            <w:tcBorders>
              <w:left w:val="single" w:sz="4" w:space="0" w:color="auto"/>
              <w:right w:val="single" w:sz="4" w:space="0" w:color="auto"/>
            </w:tcBorders>
          </w:tcPr>
          <w:p w14:paraId="6C2890DE"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1.4</w:t>
            </w:r>
          </w:p>
        </w:tc>
        <w:tc>
          <w:tcPr>
            <w:tcW w:w="1097" w:type="dxa"/>
            <w:tcBorders>
              <w:left w:val="single" w:sz="4" w:space="0" w:color="auto"/>
            </w:tcBorders>
          </w:tcPr>
          <w:p w14:paraId="6B4A8F4E"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16</w:t>
            </w:r>
          </w:p>
        </w:tc>
      </w:tr>
      <w:tr w:rsidR="00C475E5" w:rsidRPr="009F5386" w14:paraId="07564062" w14:textId="77777777" w:rsidTr="00D86A72">
        <w:tc>
          <w:tcPr>
            <w:tcW w:w="2550" w:type="dxa"/>
            <w:tcBorders>
              <w:right w:val="single" w:sz="4" w:space="0" w:color="auto"/>
            </w:tcBorders>
          </w:tcPr>
          <w:p w14:paraId="1396A21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Hyperglycaemia</w:t>
            </w:r>
          </w:p>
        </w:tc>
        <w:tc>
          <w:tcPr>
            <w:tcW w:w="4113" w:type="dxa"/>
            <w:tcBorders>
              <w:left w:val="single" w:sz="4" w:space="0" w:color="auto"/>
              <w:right w:val="single" w:sz="4" w:space="0" w:color="auto"/>
            </w:tcBorders>
          </w:tcPr>
          <w:p w14:paraId="14D48E9E"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High glucose level, over 10mmol/l (</w:t>
            </w:r>
            <w:proofErr w:type="spellStart"/>
            <w:r w:rsidRPr="009F5386">
              <w:rPr>
                <w:rFonts w:ascii="Arial" w:hAnsi="Arial" w:cs="Arial"/>
                <w:sz w:val="24"/>
                <w:szCs w:val="24"/>
              </w:rPr>
              <w:t>Agiostratidou</w:t>
            </w:r>
            <w:proofErr w:type="spellEnd"/>
            <w:r w:rsidRPr="009F5386">
              <w:rPr>
                <w:rFonts w:ascii="Arial" w:hAnsi="Arial" w:cs="Arial"/>
                <w:sz w:val="24"/>
                <w:szCs w:val="24"/>
              </w:rPr>
              <w:t xml:space="preserve"> </w:t>
            </w:r>
            <w:r w:rsidRPr="009F5386">
              <w:rPr>
                <w:rFonts w:ascii="Arial" w:hAnsi="Arial" w:cs="Arial"/>
                <w:i/>
                <w:iCs/>
                <w:sz w:val="24"/>
                <w:szCs w:val="24"/>
              </w:rPr>
              <w:t>et al</w:t>
            </w:r>
            <w:r w:rsidRPr="009F5386">
              <w:rPr>
                <w:rFonts w:ascii="Arial" w:hAnsi="Arial" w:cs="Arial"/>
                <w:sz w:val="24"/>
                <w:szCs w:val="24"/>
              </w:rPr>
              <w:t>, 2017, 1626)</w:t>
            </w:r>
          </w:p>
        </w:tc>
        <w:tc>
          <w:tcPr>
            <w:tcW w:w="1266" w:type="dxa"/>
            <w:tcBorders>
              <w:left w:val="single" w:sz="4" w:space="0" w:color="auto"/>
              <w:right w:val="single" w:sz="4" w:space="0" w:color="auto"/>
            </w:tcBorders>
          </w:tcPr>
          <w:p w14:paraId="3970037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1.2</w:t>
            </w:r>
          </w:p>
        </w:tc>
        <w:tc>
          <w:tcPr>
            <w:tcW w:w="1097" w:type="dxa"/>
            <w:tcBorders>
              <w:left w:val="single" w:sz="4" w:space="0" w:color="auto"/>
            </w:tcBorders>
          </w:tcPr>
          <w:p w14:paraId="1941AB5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tc>
      </w:tr>
      <w:tr w:rsidR="00C475E5" w:rsidRPr="009F5386" w14:paraId="2F9808F0" w14:textId="77777777" w:rsidTr="00D86A72">
        <w:tc>
          <w:tcPr>
            <w:tcW w:w="2550" w:type="dxa"/>
            <w:tcBorders>
              <w:right w:val="single" w:sz="4" w:space="0" w:color="auto"/>
            </w:tcBorders>
          </w:tcPr>
          <w:p w14:paraId="12F0B00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Neuropathy</w:t>
            </w:r>
          </w:p>
        </w:tc>
        <w:tc>
          <w:tcPr>
            <w:tcW w:w="4113" w:type="dxa"/>
            <w:tcBorders>
              <w:left w:val="single" w:sz="4" w:space="0" w:color="auto"/>
              <w:right w:val="single" w:sz="4" w:space="0" w:color="auto"/>
            </w:tcBorders>
          </w:tcPr>
          <w:p w14:paraId="369E5191"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 xml:space="preserve">nerve damage which causes pain, numbness or weakness (Scott </w:t>
            </w:r>
            <w:r w:rsidRPr="009F5386">
              <w:rPr>
                <w:rFonts w:ascii="Arial" w:hAnsi="Arial" w:cs="Arial"/>
                <w:i/>
                <w:iCs/>
                <w:sz w:val="24"/>
                <w:szCs w:val="24"/>
              </w:rPr>
              <w:t>et al,</w:t>
            </w:r>
            <w:r w:rsidRPr="009F5386">
              <w:rPr>
                <w:rFonts w:ascii="Arial" w:hAnsi="Arial" w:cs="Arial"/>
                <w:sz w:val="24"/>
                <w:szCs w:val="24"/>
              </w:rPr>
              <w:t xml:space="preserve"> 2020, p. 459)</w:t>
            </w:r>
          </w:p>
        </w:tc>
        <w:tc>
          <w:tcPr>
            <w:tcW w:w="1266" w:type="dxa"/>
            <w:tcBorders>
              <w:left w:val="single" w:sz="4" w:space="0" w:color="auto"/>
              <w:right w:val="single" w:sz="4" w:space="0" w:color="auto"/>
            </w:tcBorders>
          </w:tcPr>
          <w:p w14:paraId="72ABEAA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1.2</w:t>
            </w:r>
          </w:p>
        </w:tc>
        <w:tc>
          <w:tcPr>
            <w:tcW w:w="1097" w:type="dxa"/>
            <w:tcBorders>
              <w:left w:val="single" w:sz="4" w:space="0" w:color="auto"/>
            </w:tcBorders>
          </w:tcPr>
          <w:p w14:paraId="48563E1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tc>
      </w:tr>
      <w:tr w:rsidR="00C475E5" w:rsidRPr="009F5386" w14:paraId="0583B07D" w14:textId="77777777" w:rsidTr="00D86A72">
        <w:tc>
          <w:tcPr>
            <w:tcW w:w="2550" w:type="dxa"/>
            <w:tcBorders>
              <w:right w:val="single" w:sz="4" w:space="0" w:color="auto"/>
            </w:tcBorders>
          </w:tcPr>
          <w:p w14:paraId="769BB53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Nephropathy</w:t>
            </w:r>
          </w:p>
        </w:tc>
        <w:tc>
          <w:tcPr>
            <w:tcW w:w="4113" w:type="dxa"/>
            <w:tcBorders>
              <w:left w:val="single" w:sz="4" w:space="0" w:color="auto"/>
              <w:right w:val="single" w:sz="4" w:space="0" w:color="auto"/>
            </w:tcBorders>
          </w:tcPr>
          <w:p w14:paraId="4E8379CF"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 xml:space="preserve">Deterioration of kidney function (Scott </w:t>
            </w:r>
            <w:r w:rsidRPr="009F5386">
              <w:rPr>
                <w:rFonts w:ascii="Arial" w:hAnsi="Arial" w:cs="Arial"/>
                <w:i/>
                <w:iCs/>
                <w:sz w:val="24"/>
                <w:szCs w:val="24"/>
              </w:rPr>
              <w:t>et al,</w:t>
            </w:r>
            <w:r w:rsidRPr="009F5386">
              <w:rPr>
                <w:rFonts w:ascii="Arial" w:hAnsi="Arial" w:cs="Arial"/>
                <w:sz w:val="24"/>
                <w:szCs w:val="24"/>
              </w:rPr>
              <w:t xml:space="preserve"> 2020, p. 459)</w:t>
            </w:r>
          </w:p>
        </w:tc>
        <w:tc>
          <w:tcPr>
            <w:tcW w:w="1266" w:type="dxa"/>
            <w:tcBorders>
              <w:left w:val="single" w:sz="4" w:space="0" w:color="auto"/>
              <w:right w:val="single" w:sz="4" w:space="0" w:color="auto"/>
            </w:tcBorders>
          </w:tcPr>
          <w:p w14:paraId="24E4E60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1.2</w:t>
            </w:r>
          </w:p>
        </w:tc>
        <w:tc>
          <w:tcPr>
            <w:tcW w:w="1097" w:type="dxa"/>
            <w:tcBorders>
              <w:left w:val="single" w:sz="4" w:space="0" w:color="auto"/>
            </w:tcBorders>
          </w:tcPr>
          <w:p w14:paraId="7C59364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tc>
      </w:tr>
      <w:tr w:rsidR="00C475E5" w:rsidRPr="009F5386" w14:paraId="027A7D04" w14:textId="77777777" w:rsidTr="00D86A72">
        <w:tc>
          <w:tcPr>
            <w:tcW w:w="2550" w:type="dxa"/>
            <w:tcBorders>
              <w:right w:val="single" w:sz="4" w:space="0" w:color="auto"/>
            </w:tcBorders>
          </w:tcPr>
          <w:p w14:paraId="2816608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Retinopathy</w:t>
            </w:r>
          </w:p>
        </w:tc>
        <w:tc>
          <w:tcPr>
            <w:tcW w:w="4113" w:type="dxa"/>
            <w:tcBorders>
              <w:left w:val="single" w:sz="4" w:space="0" w:color="auto"/>
              <w:right w:val="single" w:sz="4" w:space="0" w:color="auto"/>
            </w:tcBorders>
          </w:tcPr>
          <w:p w14:paraId="7D82394A"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 xml:space="preserve">Disease of the retina (Scott </w:t>
            </w:r>
            <w:r w:rsidRPr="009F5386">
              <w:rPr>
                <w:rFonts w:ascii="Arial" w:hAnsi="Arial" w:cs="Arial"/>
                <w:i/>
                <w:iCs/>
                <w:sz w:val="24"/>
                <w:szCs w:val="24"/>
              </w:rPr>
              <w:t>et al,</w:t>
            </w:r>
            <w:r w:rsidRPr="009F5386">
              <w:rPr>
                <w:rFonts w:ascii="Arial" w:hAnsi="Arial" w:cs="Arial"/>
                <w:sz w:val="24"/>
                <w:szCs w:val="24"/>
              </w:rPr>
              <w:t xml:space="preserve"> 2020, p. 459)</w:t>
            </w:r>
          </w:p>
        </w:tc>
        <w:tc>
          <w:tcPr>
            <w:tcW w:w="1266" w:type="dxa"/>
            <w:tcBorders>
              <w:left w:val="single" w:sz="4" w:space="0" w:color="auto"/>
              <w:right w:val="single" w:sz="4" w:space="0" w:color="auto"/>
            </w:tcBorders>
          </w:tcPr>
          <w:p w14:paraId="07DCBDB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1.2</w:t>
            </w:r>
          </w:p>
        </w:tc>
        <w:tc>
          <w:tcPr>
            <w:tcW w:w="1097" w:type="dxa"/>
            <w:tcBorders>
              <w:left w:val="single" w:sz="4" w:space="0" w:color="auto"/>
            </w:tcBorders>
          </w:tcPr>
          <w:p w14:paraId="3A66529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tc>
      </w:tr>
      <w:tr w:rsidR="00C475E5" w:rsidRPr="009F5386" w14:paraId="20CBC091" w14:textId="77777777" w:rsidTr="00D86A72">
        <w:trPr>
          <w:trHeight w:val="461"/>
        </w:trPr>
        <w:tc>
          <w:tcPr>
            <w:tcW w:w="2550" w:type="dxa"/>
            <w:tcBorders>
              <w:right w:val="single" w:sz="4" w:space="0" w:color="auto"/>
            </w:tcBorders>
          </w:tcPr>
          <w:p w14:paraId="301AAAFE"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Hypoglycaemia</w:t>
            </w:r>
          </w:p>
        </w:tc>
        <w:tc>
          <w:tcPr>
            <w:tcW w:w="4113" w:type="dxa"/>
            <w:tcBorders>
              <w:left w:val="single" w:sz="4" w:space="0" w:color="auto"/>
              <w:right w:val="single" w:sz="4" w:space="0" w:color="auto"/>
            </w:tcBorders>
          </w:tcPr>
          <w:p w14:paraId="0A1E900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Low glucose level below 3.9mmol/l (</w:t>
            </w:r>
            <w:proofErr w:type="spellStart"/>
            <w:r w:rsidRPr="009F5386">
              <w:rPr>
                <w:rFonts w:ascii="Arial" w:hAnsi="Arial" w:cs="Arial"/>
                <w:sz w:val="24"/>
                <w:szCs w:val="24"/>
              </w:rPr>
              <w:t>Agiostratidou</w:t>
            </w:r>
            <w:proofErr w:type="spellEnd"/>
            <w:r w:rsidRPr="009F5386">
              <w:rPr>
                <w:rFonts w:ascii="Arial" w:hAnsi="Arial" w:cs="Arial"/>
                <w:sz w:val="24"/>
                <w:szCs w:val="24"/>
              </w:rPr>
              <w:t xml:space="preserve"> </w:t>
            </w:r>
            <w:r w:rsidRPr="009F5386">
              <w:rPr>
                <w:rFonts w:ascii="Arial" w:hAnsi="Arial" w:cs="Arial"/>
                <w:i/>
                <w:iCs/>
                <w:sz w:val="24"/>
                <w:szCs w:val="24"/>
              </w:rPr>
              <w:t>et al</w:t>
            </w:r>
            <w:r w:rsidRPr="009F5386">
              <w:rPr>
                <w:rFonts w:ascii="Arial" w:hAnsi="Arial" w:cs="Arial"/>
                <w:sz w:val="24"/>
                <w:szCs w:val="24"/>
              </w:rPr>
              <w:t>, 2017, 1626)</w:t>
            </w:r>
          </w:p>
        </w:tc>
        <w:tc>
          <w:tcPr>
            <w:tcW w:w="1266" w:type="dxa"/>
            <w:tcBorders>
              <w:left w:val="single" w:sz="4" w:space="0" w:color="auto"/>
              <w:right w:val="single" w:sz="4" w:space="0" w:color="auto"/>
            </w:tcBorders>
          </w:tcPr>
          <w:p w14:paraId="5187CDB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1.2</w:t>
            </w:r>
          </w:p>
        </w:tc>
        <w:tc>
          <w:tcPr>
            <w:tcW w:w="1097" w:type="dxa"/>
            <w:tcBorders>
              <w:left w:val="single" w:sz="4" w:space="0" w:color="auto"/>
            </w:tcBorders>
          </w:tcPr>
          <w:p w14:paraId="61EB73F1"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15</w:t>
            </w:r>
          </w:p>
        </w:tc>
      </w:tr>
      <w:tr w:rsidR="00C475E5" w:rsidRPr="009F5386" w14:paraId="595D1BBD" w14:textId="77777777" w:rsidTr="00D86A72">
        <w:tc>
          <w:tcPr>
            <w:tcW w:w="2550" w:type="dxa"/>
            <w:tcBorders>
              <w:right w:val="single" w:sz="4" w:space="0" w:color="auto"/>
            </w:tcBorders>
          </w:tcPr>
          <w:p w14:paraId="43A73040"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Insulin on board</w:t>
            </w:r>
          </w:p>
        </w:tc>
        <w:tc>
          <w:tcPr>
            <w:tcW w:w="4113" w:type="dxa"/>
            <w:tcBorders>
              <w:left w:val="single" w:sz="4" w:space="0" w:color="auto"/>
              <w:right w:val="single" w:sz="4" w:space="0" w:color="auto"/>
            </w:tcBorders>
          </w:tcPr>
          <w:p w14:paraId="7FF2DC37"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Insulin present in the circulation system</w:t>
            </w:r>
          </w:p>
        </w:tc>
        <w:tc>
          <w:tcPr>
            <w:tcW w:w="1266" w:type="dxa"/>
            <w:tcBorders>
              <w:left w:val="single" w:sz="4" w:space="0" w:color="auto"/>
              <w:right w:val="single" w:sz="4" w:space="0" w:color="auto"/>
            </w:tcBorders>
          </w:tcPr>
          <w:p w14:paraId="22F72970"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2.3</w:t>
            </w:r>
          </w:p>
        </w:tc>
        <w:tc>
          <w:tcPr>
            <w:tcW w:w="1097" w:type="dxa"/>
            <w:tcBorders>
              <w:left w:val="single" w:sz="4" w:space="0" w:color="auto"/>
            </w:tcBorders>
          </w:tcPr>
          <w:p w14:paraId="7EFD601C"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21</w:t>
            </w:r>
          </w:p>
        </w:tc>
      </w:tr>
      <w:tr w:rsidR="00C475E5" w:rsidRPr="009F5386" w14:paraId="363DB8CE" w14:textId="77777777" w:rsidTr="00D86A72">
        <w:tc>
          <w:tcPr>
            <w:tcW w:w="2550" w:type="dxa"/>
            <w:tcBorders>
              <w:right w:val="single" w:sz="4" w:space="0" w:color="auto"/>
            </w:tcBorders>
          </w:tcPr>
          <w:p w14:paraId="63FE0E61"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Continuous Glucose Monitoring (CGM)</w:t>
            </w:r>
          </w:p>
          <w:p w14:paraId="247A8E9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lastRenderedPageBreak/>
              <w:t>Automated Insulin delivery system</w:t>
            </w:r>
          </w:p>
        </w:tc>
        <w:tc>
          <w:tcPr>
            <w:tcW w:w="4113" w:type="dxa"/>
            <w:tcBorders>
              <w:left w:val="single" w:sz="4" w:space="0" w:color="auto"/>
              <w:right w:val="single" w:sz="4" w:space="0" w:color="auto"/>
            </w:tcBorders>
          </w:tcPr>
          <w:p w14:paraId="0CBCC0D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lastRenderedPageBreak/>
              <w:t xml:space="preserve">Devise worn on the body providing real time sensor glucose data (Moser </w:t>
            </w:r>
            <w:r w:rsidRPr="009F5386">
              <w:rPr>
                <w:rFonts w:ascii="Arial" w:hAnsi="Arial" w:cs="Arial"/>
                <w:i/>
                <w:iCs/>
                <w:sz w:val="24"/>
                <w:szCs w:val="24"/>
              </w:rPr>
              <w:t>et al</w:t>
            </w:r>
            <w:r w:rsidRPr="009F5386">
              <w:rPr>
                <w:rFonts w:ascii="Arial" w:hAnsi="Arial" w:cs="Arial"/>
                <w:sz w:val="24"/>
                <w:szCs w:val="24"/>
              </w:rPr>
              <w:t>, 2020, p. 1377)</w:t>
            </w:r>
            <w:r>
              <w:rPr>
                <w:rFonts w:ascii="Arial" w:hAnsi="Arial" w:cs="Arial"/>
                <w:sz w:val="24"/>
                <w:szCs w:val="24"/>
              </w:rPr>
              <w:t xml:space="preserve">    </w:t>
            </w:r>
            <w:r w:rsidRPr="009F5386">
              <w:rPr>
                <w:rFonts w:ascii="Arial" w:hAnsi="Arial" w:cs="Arial"/>
                <w:sz w:val="24"/>
                <w:szCs w:val="24"/>
              </w:rPr>
              <w:lastRenderedPageBreak/>
              <w:t>Insulin system which consists of an insulin pump connected to CGM</w:t>
            </w:r>
          </w:p>
        </w:tc>
        <w:tc>
          <w:tcPr>
            <w:tcW w:w="1266" w:type="dxa"/>
            <w:tcBorders>
              <w:left w:val="single" w:sz="4" w:space="0" w:color="auto"/>
              <w:right w:val="single" w:sz="4" w:space="0" w:color="auto"/>
            </w:tcBorders>
          </w:tcPr>
          <w:p w14:paraId="403E1833"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lastRenderedPageBreak/>
              <w:t>2.4</w:t>
            </w:r>
            <w:r>
              <w:rPr>
                <w:rFonts w:ascii="Arial" w:hAnsi="Arial" w:cs="Arial"/>
                <w:sz w:val="24"/>
                <w:szCs w:val="24"/>
              </w:rPr>
              <w:t xml:space="preserve"> </w:t>
            </w:r>
          </w:p>
          <w:p w14:paraId="29332330"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p>
          <w:p w14:paraId="29D9A6EE"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p>
          <w:p w14:paraId="1DE5BEAC"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lastRenderedPageBreak/>
              <w:t xml:space="preserve">2.4.1            </w:t>
            </w:r>
          </w:p>
        </w:tc>
        <w:tc>
          <w:tcPr>
            <w:tcW w:w="1097" w:type="dxa"/>
            <w:tcBorders>
              <w:left w:val="single" w:sz="4" w:space="0" w:color="auto"/>
            </w:tcBorders>
          </w:tcPr>
          <w:p w14:paraId="11D08788"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lastRenderedPageBreak/>
              <w:t>21</w:t>
            </w:r>
          </w:p>
          <w:p w14:paraId="07EC24FB"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p>
          <w:p w14:paraId="095369FC" w14:textId="77777777" w:rsidR="00C475E5" w:rsidRDefault="00C475E5" w:rsidP="00D86A72">
            <w:pPr>
              <w:pBdr>
                <w:bar w:val="single" w:sz="4" w:color="auto"/>
              </w:pBdr>
              <w:autoSpaceDE w:val="0"/>
              <w:autoSpaceDN w:val="0"/>
              <w:adjustRightInd w:val="0"/>
              <w:spacing w:line="360" w:lineRule="auto"/>
              <w:jc w:val="center"/>
              <w:rPr>
                <w:rFonts w:ascii="Arial" w:hAnsi="Arial" w:cs="Arial"/>
                <w:sz w:val="24"/>
                <w:szCs w:val="24"/>
              </w:rPr>
            </w:pPr>
          </w:p>
          <w:p w14:paraId="60158FE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lastRenderedPageBreak/>
              <w:t>22</w:t>
            </w:r>
          </w:p>
        </w:tc>
      </w:tr>
      <w:tr w:rsidR="00C475E5" w:rsidRPr="009F5386" w14:paraId="6D3D5F97" w14:textId="77777777" w:rsidTr="00D86A72">
        <w:tc>
          <w:tcPr>
            <w:tcW w:w="2550" w:type="dxa"/>
            <w:tcBorders>
              <w:right w:val="single" w:sz="4" w:space="0" w:color="auto"/>
            </w:tcBorders>
          </w:tcPr>
          <w:p w14:paraId="78E7794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lastRenderedPageBreak/>
              <w:t>Standard insulin pump</w:t>
            </w:r>
          </w:p>
        </w:tc>
        <w:tc>
          <w:tcPr>
            <w:tcW w:w="4113" w:type="dxa"/>
            <w:tcBorders>
              <w:left w:val="single" w:sz="4" w:space="0" w:color="auto"/>
              <w:right w:val="single" w:sz="4" w:space="0" w:color="auto"/>
            </w:tcBorders>
          </w:tcPr>
          <w:p w14:paraId="632536DE"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Electronic devise that releases insulin into the body</w:t>
            </w:r>
          </w:p>
        </w:tc>
        <w:tc>
          <w:tcPr>
            <w:tcW w:w="1266" w:type="dxa"/>
            <w:tcBorders>
              <w:left w:val="single" w:sz="4" w:space="0" w:color="auto"/>
              <w:right w:val="single" w:sz="4" w:space="0" w:color="auto"/>
            </w:tcBorders>
          </w:tcPr>
          <w:p w14:paraId="25B6CFF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2.4</w:t>
            </w:r>
            <w:r>
              <w:rPr>
                <w:rFonts w:ascii="Arial" w:hAnsi="Arial" w:cs="Arial"/>
                <w:sz w:val="24"/>
                <w:szCs w:val="24"/>
              </w:rPr>
              <w:t>.1</w:t>
            </w:r>
          </w:p>
        </w:tc>
        <w:tc>
          <w:tcPr>
            <w:tcW w:w="1097" w:type="dxa"/>
            <w:tcBorders>
              <w:left w:val="single" w:sz="4" w:space="0" w:color="auto"/>
            </w:tcBorders>
          </w:tcPr>
          <w:p w14:paraId="7155377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22</w:t>
            </w:r>
          </w:p>
        </w:tc>
      </w:tr>
      <w:tr w:rsidR="00C475E5" w:rsidRPr="009F5386" w14:paraId="5F70FE3D" w14:textId="77777777" w:rsidTr="00D86A72">
        <w:tc>
          <w:tcPr>
            <w:tcW w:w="2550" w:type="dxa"/>
            <w:tcBorders>
              <w:right w:val="single" w:sz="4" w:space="0" w:color="auto"/>
            </w:tcBorders>
          </w:tcPr>
          <w:p w14:paraId="668906D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Basal rate</w:t>
            </w:r>
          </w:p>
        </w:tc>
        <w:tc>
          <w:tcPr>
            <w:tcW w:w="4113" w:type="dxa"/>
            <w:tcBorders>
              <w:left w:val="single" w:sz="4" w:space="0" w:color="auto"/>
              <w:right w:val="single" w:sz="4" w:space="0" w:color="auto"/>
            </w:tcBorders>
          </w:tcPr>
          <w:p w14:paraId="31D817A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Continuous supply of insulin via insulin pump</w:t>
            </w:r>
          </w:p>
        </w:tc>
        <w:tc>
          <w:tcPr>
            <w:tcW w:w="1266" w:type="dxa"/>
            <w:tcBorders>
              <w:left w:val="single" w:sz="4" w:space="0" w:color="auto"/>
              <w:right w:val="single" w:sz="4" w:space="0" w:color="auto"/>
            </w:tcBorders>
          </w:tcPr>
          <w:p w14:paraId="4A0F7E2A"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2.4</w:t>
            </w:r>
            <w:r>
              <w:rPr>
                <w:rFonts w:ascii="Arial" w:hAnsi="Arial" w:cs="Arial"/>
                <w:sz w:val="24"/>
                <w:szCs w:val="24"/>
              </w:rPr>
              <w:t>.1</w:t>
            </w:r>
          </w:p>
        </w:tc>
        <w:tc>
          <w:tcPr>
            <w:tcW w:w="1097" w:type="dxa"/>
            <w:tcBorders>
              <w:left w:val="single" w:sz="4" w:space="0" w:color="auto"/>
            </w:tcBorders>
          </w:tcPr>
          <w:p w14:paraId="4F67E2B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22</w:t>
            </w:r>
          </w:p>
        </w:tc>
      </w:tr>
      <w:tr w:rsidR="00C475E5" w:rsidRPr="009F5386" w14:paraId="12E63C64" w14:textId="77777777" w:rsidTr="00D86A72">
        <w:tc>
          <w:tcPr>
            <w:tcW w:w="2550" w:type="dxa"/>
            <w:tcBorders>
              <w:right w:val="single" w:sz="4" w:space="0" w:color="auto"/>
            </w:tcBorders>
          </w:tcPr>
          <w:p w14:paraId="0CD644C0"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 xml:space="preserve">Health Care Professionals </w:t>
            </w:r>
          </w:p>
        </w:tc>
        <w:tc>
          <w:tcPr>
            <w:tcW w:w="4113" w:type="dxa"/>
            <w:tcBorders>
              <w:left w:val="single" w:sz="4" w:space="0" w:color="auto"/>
              <w:right w:val="single" w:sz="4" w:space="0" w:color="auto"/>
            </w:tcBorders>
          </w:tcPr>
          <w:p w14:paraId="1318446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Registered role to maintain health using evidenced based research</w:t>
            </w:r>
          </w:p>
        </w:tc>
        <w:tc>
          <w:tcPr>
            <w:tcW w:w="1266" w:type="dxa"/>
            <w:tcBorders>
              <w:left w:val="single" w:sz="4" w:space="0" w:color="auto"/>
              <w:right w:val="single" w:sz="4" w:space="0" w:color="auto"/>
            </w:tcBorders>
          </w:tcPr>
          <w:p w14:paraId="250413C8"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4.5.4</w:t>
            </w:r>
          </w:p>
        </w:tc>
        <w:tc>
          <w:tcPr>
            <w:tcW w:w="1097" w:type="dxa"/>
            <w:tcBorders>
              <w:left w:val="single" w:sz="4" w:space="0" w:color="auto"/>
            </w:tcBorders>
          </w:tcPr>
          <w:p w14:paraId="2877B1A1"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51</w:t>
            </w:r>
          </w:p>
        </w:tc>
      </w:tr>
      <w:tr w:rsidR="00C475E5" w:rsidRPr="009F5386" w14:paraId="7DB38580" w14:textId="77777777" w:rsidTr="00D86A72">
        <w:tc>
          <w:tcPr>
            <w:tcW w:w="2550" w:type="dxa"/>
            <w:tcBorders>
              <w:right w:val="single" w:sz="4" w:space="0" w:color="auto"/>
            </w:tcBorders>
          </w:tcPr>
          <w:p w14:paraId="25A7861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proofErr w:type="spellStart"/>
            <w:r w:rsidRPr="009F5386">
              <w:rPr>
                <w:rFonts w:ascii="Arial" w:hAnsi="Arial" w:cs="Arial"/>
                <w:sz w:val="24"/>
                <w:szCs w:val="24"/>
              </w:rPr>
              <w:t>Omnipod</w:t>
            </w:r>
            <w:proofErr w:type="spellEnd"/>
            <w:r w:rsidRPr="009F5386">
              <w:rPr>
                <w:rFonts w:ascii="Arial" w:hAnsi="Arial" w:cs="Arial"/>
                <w:sz w:val="24"/>
                <w:szCs w:val="24"/>
              </w:rPr>
              <w:t xml:space="preserve"> Dash</w:t>
            </w:r>
          </w:p>
        </w:tc>
        <w:tc>
          <w:tcPr>
            <w:tcW w:w="4113" w:type="dxa"/>
            <w:tcBorders>
              <w:left w:val="single" w:sz="4" w:space="0" w:color="auto"/>
              <w:right w:val="single" w:sz="4" w:space="0" w:color="auto"/>
            </w:tcBorders>
          </w:tcPr>
          <w:p w14:paraId="26CF2DC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 xml:space="preserve">Patch insulin </w:t>
            </w:r>
            <w:r w:rsidRPr="00944A93">
              <w:rPr>
                <w:rFonts w:ascii="Arial" w:hAnsi="Arial" w:cs="Arial"/>
                <w:sz w:val="24"/>
                <w:szCs w:val="24"/>
              </w:rPr>
              <w:t>pump, standard pump</w:t>
            </w:r>
          </w:p>
        </w:tc>
        <w:tc>
          <w:tcPr>
            <w:tcW w:w="1266" w:type="dxa"/>
            <w:tcBorders>
              <w:left w:val="single" w:sz="4" w:space="0" w:color="auto"/>
              <w:right w:val="single" w:sz="4" w:space="0" w:color="auto"/>
            </w:tcBorders>
          </w:tcPr>
          <w:p w14:paraId="751C82A2"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61CC8267"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43</w:t>
            </w:r>
          </w:p>
        </w:tc>
      </w:tr>
      <w:tr w:rsidR="00C475E5" w:rsidRPr="009F5386" w14:paraId="740F3230" w14:textId="77777777" w:rsidTr="00D86A72">
        <w:tc>
          <w:tcPr>
            <w:tcW w:w="2550" w:type="dxa"/>
            <w:tcBorders>
              <w:right w:val="single" w:sz="4" w:space="0" w:color="auto"/>
            </w:tcBorders>
          </w:tcPr>
          <w:p w14:paraId="6B1588C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Dexcom One sensor</w:t>
            </w:r>
          </w:p>
        </w:tc>
        <w:tc>
          <w:tcPr>
            <w:tcW w:w="4113" w:type="dxa"/>
            <w:tcBorders>
              <w:left w:val="single" w:sz="4" w:space="0" w:color="auto"/>
              <w:right w:val="single" w:sz="4" w:space="0" w:color="auto"/>
            </w:tcBorders>
          </w:tcPr>
          <w:p w14:paraId="342CBE6A"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CGM sensor</w:t>
            </w:r>
          </w:p>
        </w:tc>
        <w:tc>
          <w:tcPr>
            <w:tcW w:w="1266" w:type="dxa"/>
            <w:tcBorders>
              <w:left w:val="single" w:sz="4" w:space="0" w:color="auto"/>
              <w:right w:val="single" w:sz="4" w:space="0" w:color="auto"/>
            </w:tcBorders>
          </w:tcPr>
          <w:p w14:paraId="3391C20C"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79CE228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43</w:t>
            </w:r>
          </w:p>
        </w:tc>
      </w:tr>
      <w:tr w:rsidR="00C475E5" w:rsidRPr="009F5386" w14:paraId="5B0D0996" w14:textId="77777777" w:rsidTr="00D86A72">
        <w:tc>
          <w:tcPr>
            <w:tcW w:w="2550" w:type="dxa"/>
            <w:tcBorders>
              <w:right w:val="single" w:sz="4" w:space="0" w:color="auto"/>
            </w:tcBorders>
          </w:tcPr>
          <w:p w14:paraId="06054E9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Medtronic 780G</w:t>
            </w:r>
          </w:p>
        </w:tc>
        <w:tc>
          <w:tcPr>
            <w:tcW w:w="4113" w:type="dxa"/>
            <w:tcBorders>
              <w:left w:val="single" w:sz="4" w:space="0" w:color="auto"/>
              <w:right w:val="single" w:sz="4" w:space="0" w:color="auto"/>
            </w:tcBorders>
          </w:tcPr>
          <w:p w14:paraId="14A54AD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AID insulin pump</w:t>
            </w:r>
          </w:p>
        </w:tc>
        <w:tc>
          <w:tcPr>
            <w:tcW w:w="1266" w:type="dxa"/>
            <w:tcBorders>
              <w:left w:val="single" w:sz="4" w:space="0" w:color="auto"/>
              <w:right w:val="single" w:sz="4" w:space="0" w:color="auto"/>
            </w:tcBorders>
          </w:tcPr>
          <w:p w14:paraId="24347B8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0C740C6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43</w:t>
            </w:r>
          </w:p>
        </w:tc>
      </w:tr>
      <w:tr w:rsidR="00C475E5" w:rsidRPr="009F5386" w14:paraId="35295ED5" w14:textId="77777777" w:rsidTr="00D86A72">
        <w:tc>
          <w:tcPr>
            <w:tcW w:w="2550" w:type="dxa"/>
            <w:tcBorders>
              <w:right w:val="single" w:sz="4" w:space="0" w:color="auto"/>
            </w:tcBorders>
          </w:tcPr>
          <w:p w14:paraId="1E35997C"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Guardian 4 sensor</w:t>
            </w:r>
          </w:p>
        </w:tc>
        <w:tc>
          <w:tcPr>
            <w:tcW w:w="4113" w:type="dxa"/>
            <w:tcBorders>
              <w:left w:val="single" w:sz="4" w:space="0" w:color="auto"/>
              <w:right w:val="single" w:sz="4" w:space="0" w:color="auto"/>
            </w:tcBorders>
          </w:tcPr>
          <w:p w14:paraId="094DE34C"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CGM sensor</w:t>
            </w:r>
          </w:p>
        </w:tc>
        <w:tc>
          <w:tcPr>
            <w:tcW w:w="1266" w:type="dxa"/>
            <w:tcBorders>
              <w:left w:val="single" w:sz="4" w:space="0" w:color="auto"/>
              <w:right w:val="single" w:sz="4" w:space="0" w:color="auto"/>
            </w:tcBorders>
          </w:tcPr>
          <w:p w14:paraId="0C15856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30AB42AB"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43</w:t>
            </w:r>
          </w:p>
        </w:tc>
      </w:tr>
      <w:tr w:rsidR="00C475E5" w:rsidRPr="009F5386" w14:paraId="0C734422" w14:textId="77777777" w:rsidTr="00D86A72">
        <w:tc>
          <w:tcPr>
            <w:tcW w:w="2550" w:type="dxa"/>
            <w:tcBorders>
              <w:right w:val="single" w:sz="4" w:space="0" w:color="auto"/>
            </w:tcBorders>
          </w:tcPr>
          <w:p w14:paraId="0F27DA8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Libre 2</w:t>
            </w:r>
          </w:p>
        </w:tc>
        <w:tc>
          <w:tcPr>
            <w:tcW w:w="4113" w:type="dxa"/>
            <w:tcBorders>
              <w:left w:val="single" w:sz="4" w:space="0" w:color="auto"/>
              <w:right w:val="single" w:sz="4" w:space="0" w:color="auto"/>
            </w:tcBorders>
          </w:tcPr>
          <w:p w14:paraId="06F691DC"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CGM sensor</w:t>
            </w:r>
          </w:p>
        </w:tc>
        <w:tc>
          <w:tcPr>
            <w:tcW w:w="1266" w:type="dxa"/>
            <w:tcBorders>
              <w:left w:val="single" w:sz="4" w:space="0" w:color="auto"/>
              <w:right w:val="single" w:sz="4" w:space="0" w:color="auto"/>
            </w:tcBorders>
          </w:tcPr>
          <w:p w14:paraId="3C46563A"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7166B67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44</w:t>
            </w:r>
          </w:p>
        </w:tc>
      </w:tr>
      <w:tr w:rsidR="00C475E5" w:rsidRPr="009F5386" w14:paraId="09365102" w14:textId="77777777" w:rsidTr="00D86A72">
        <w:tc>
          <w:tcPr>
            <w:tcW w:w="2550" w:type="dxa"/>
            <w:tcBorders>
              <w:right w:val="single" w:sz="4" w:space="0" w:color="auto"/>
            </w:tcBorders>
          </w:tcPr>
          <w:p w14:paraId="3D098FB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Medtronic 640G</w:t>
            </w:r>
          </w:p>
        </w:tc>
        <w:tc>
          <w:tcPr>
            <w:tcW w:w="4113" w:type="dxa"/>
            <w:tcBorders>
              <w:left w:val="single" w:sz="4" w:space="0" w:color="auto"/>
              <w:right w:val="single" w:sz="4" w:space="0" w:color="auto"/>
            </w:tcBorders>
          </w:tcPr>
          <w:p w14:paraId="32DB1E4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Tethered insulin pump, standard pump</w:t>
            </w:r>
          </w:p>
        </w:tc>
        <w:tc>
          <w:tcPr>
            <w:tcW w:w="1266" w:type="dxa"/>
            <w:tcBorders>
              <w:left w:val="single" w:sz="4" w:space="0" w:color="auto"/>
              <w:right w:val="single" w:sz="4" w:space="0" w:color="auto"/>
            </w:tcBorders>
          </w:tcPr>
          <w:p w14:paraId="1B251F2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7A28C5B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44</w:t>
            </w:r>
          </w:p>
        </w:tc>
      </w:tr>
      <w:tr w:rsidR="00C475E5" w:rsidRPr="009F5386" w14:paraId="6969CB58" w14:textId="77777777" w:rsidTr="00D86A72">
        <w:tc>
          <w:tcPr>
            <w:tcW w:w="2550" w:type="dxa"/>
            <w:tcBorders>
              <w:right w:val="single" w:sz="4" w:space="0" w:color="auto"/>
            </w:tcBorders>
          </w:tcPr>
          <w:p w14:paraId="03CE648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T Slim</w:t>
            </w:r>
          </w:p>
        </w:tc>
        <w:tc>
          <w:tcPr>
            <w:tcW w:w="4113" w:type="dxa"/>
            <w:tcBorders>
              <w:left w:val="single" w:sz="4" w:space="0" w:color="auto"/>
              <w:right w:val="single" w:sz="4" w:space="0" w:color="auto"/>
            </w:tcBorders>
          </w:tcPr>
          <w:p w14:paraId="1FF2C491"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AID insulin pump</w:t>
            </w:r>
          </w:p>
        </w:tc>
        <w:tc>
          <w:tcPr>
            <w:tcW w:w="1266" w:type="dxa"/>
            <w:tcBorders>
              <w:left w:val="single" w:sz="4" w:space="0" w:color="auto"/>
              <w:right w:val="single" w:sz="4" w:space="0" w:color="auto"/>
            </w:tcBorders>
          </w:tcPr>
          <w:p w14:paraId="3F6BB363"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21CDA61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45</w:t>
            </w:r>
          </w:p>
        </w:tc>
      </w:tr>
      <w:tr w:rsidR="00C475E5" w:rsidRPr="009F5386" w14:paraId="0763DFEC" w14:textId="77777777" w:rsidTr="00D86A72">
        <w:tc>
          <w:tcPr>
            <w:tcW w:w="2550" w:type="dxa"/>
            <w:tcBorders>
              <w:right w:val="single" w:sz="4" w:space="0" w:color="auto"/>
            </w:tcBorders>
          </w:tcPr>
          <w:p w14:paraId="1AAAED00"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Dexcom G6</w:t>
            </w:r>
          </w:p>
        </w:tc>
        <w:tc>
          <w:tcPr>
            <w:tcW w:w="4113" w:type="dxa"/>
            <w:tcBorders>
              <w:left w:val="single" w:sz="4" w:space="0" w:color="auto"/>
              <w:right w:val="single" w:sz="4" w:space="0" w:color="auto"/>
            </w:tcBorders>
          </w:tcPr>
          <w:p w14:paraId="2A52E069"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CGM sensor</w:t>
            </w:r>
          </w:p>
        </w:tc>
        <w:tc>
          <w:tcPr>
            <w:tcW w:w="1266" w:type="dxa"/>
            <w:tcBorders>
              <w:left w:val="single" w:sz="4" w:space="0" w:color="auto"/>
              <w:right w:val="single" w:sz="4" w:space="0" w:color="auto"/>
            </w:tcBorders>
          </w:tcPr>
          <w:p w14:paraId="4877D397"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tcBorders>
          </w:tcPr>
          <w:p w14:paraId="37FD3195"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45</w:t>
            </w:r>
          </w:p>
        </w:tc>
      </w:tr>
      <w:tr w:rsidR="00C475E5" w:rsidRPr="009F5386" w14:paraId="15951387" w14:textId="77777777" w:rsidTr="00D86A72">
        <w:tc>
          <w:tcPr>
            <w:tcW w:w="2550" w:type="dxa"/>
            <w:tcBorders>
              <w:bottom w:val="single" w:sz="4" w:space="0" w:color="auto"/>
              <w:right w:val="single" w:sz="4" w:space="0" w:color="auto"/>
            </w:tcBorders>
          </w:tcPr>
          <w:p w14:paraId="1D921C74"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proofErr w:type="spellStart"/>
            <w:r w:rsidRPr="009F5386">
              <w:rPr>
                <w:rFonts w:ascii="Arial" w:hAnsi="Arial" w:cs="Arial"/>
                <w:sz w:val="24"/>
                <w:szCs w:val="24"/>
              </w:rPr>
              <w:t>Omnipod</w:t>
            </w:r>
            <w:proofErr w:type="spellEnd"/>
            <w:r w:rsidRPr="009F5386">
              <w:rPr>
                <w:rFonts w:ascii="Arial" w:hAnsi="Arial" w:cs="Arial"/>
                <w:sz w:val="24"/>
                <w:szCs w:val="24"/>
              </w:rPr>
              <w:t xml:space="preserve"> 5</w:t>
            </w:r>
          </w:p>
        </w:tc>
        <w:tc>
          <w:tcPr>
            <w:tcW w:w="4113" w:type="dxa"/>
            <w:tcBorders>
              <w:left w:val="single" w:sz="4" w:space="0" w:color="auto"/>
              <w:bottom w:val="single" w:sz="4" w:space="0" w:color="auto"/>
              <w:right w:val="single" w:sz="4" w:space="0" w:color="auto"/>
            </w:tcBorders>
          </w:tcPr>
          <w:p w14:paraId="095A5F11"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AID insulin pump</w:t>
            </w:r>
          </w:p>
        </w:tc>
        <w:tc>
          <w:tcPr>
            <w:tcW w:w="1266" w:type="dxa"/>
            <w:tcBorders>
              <w:left w:val="single" w:sz="4" w:space="0" w:color="auto"/>
              <w:bottom w:val="single" w:sz="4" w:space="0" w:color="auto"/>
              <w:right w:val="single" w:sz="4" w:space="0" w:color="auto"/>
            </w:tcBorders>
          </w:tcPr>
          <w:p w14:paraId="6AFDC93E"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sidRPr="009F5386">
              <w:rPr>
                <w:rFonts w:ascii="Arial" w:hAnsi="Arial" w:cs="Arial"/>
                <w:sz w:val="24"/>
                <w:szCs w:val="24"/>
              </w:rPr>
              <w:t>4.2</w:t>
            </w:r>
          </w:p>
        </w:tc>
        <w:tc>
          <w:tcPr>
            <w:tcW w:w="1097" w:type="dxa"/>
            <w:tcBorders>
              <w:left w:val="single" w:sz="4" w:space="0" w:color="auto"/>
              <w:bottom w:val="single" w:sz="4" w:space="0" w:color="auto"/>
            </w:tcBorders>
          </w:tcPr>
          <w:p w14:paraId="251E46F6" w14:textId="77777777" w:rsidR="00C475E5" w:rsidRPr="009F5386" w:rsidRDefault="00C475E5" w:rsidP="00D86A72">
            <w:pPr>
              <w:pBdr>
                <w:bar w:val="single" w:sz="4" w:color="auto"/>
              </w:pBdr>
              <w:autoSpaceDE w:val="0"/>
              <w:autoSpaceDN w:val="0"/>
              <w:adjustRightInd w:val="0"/>
              <w:spacing w:line="360" w:lineRule="auto"/>
              <w:jc w:val="center"/>
              <w:rPr>
                <w:rFonts w:ascii="Arial" w:hAnsi="Arial" w:cs="Arial"/>
                <w:sz w:val="24"/>
                <w:szCs w:val="24"/>
              </w:rPr>
            </w:pPr>
            <w:r>
              <w:rPr>
                <w:rFonts w:ascii="Arial" w:hAnsi="Arial" w:cs="Arial"/>
                <w:sz w:val="24"/>
                <w:szCs w:val="24"/>
              </w:rPr>
              <w:t>45</w:t>
            </w:r>
          </w:p>
        </w:tc>
      </w:tr>
    </w:tbl>
    <w:p w14:paraId="131AD273" w14:textId="77777777" w:rsidR="00C475E5" w:rsidRDefault="00C475E5" w:rsidP="00C475E5">
      <w:pPr>
        <w:autoSpaceDE w:val="0"/>
        <w:autoSpaceDN w:val="0"/>
        <w:adjustRightInd w:val="0"/>
        <w:spacing w:after="0" w:line="360" w:lineRule="auto"/>
        <w:jc w:val="both"/>
        <w:rPr>
          <w:rFonts w:ascii="Arial" w:hAnsi="Arial" w:cs="Arial"/>
          <w:sz w:val="24"/>
          <w:szCs w:val="24"/>
        </w:rPr>
      </w:pPr>
    </w:p>
    <w:p w14:paraId="0708464B" w14:textId="77777777" w:rsidR="00C475E5" w:rsidRPr="00D93B38" w:rsidRDefault="00C475E5" w:rsidP="00C475E5">
      <w:pPr>
        <w:spacing w:line="360" w:lineRule="auto"/>
        <w:rPr>
          <w:rFonts w:ascii="Arial" w:hAnsi="Arial" w:cs="Arial"/>
          <w:sz w:val="28"/>
          <w:szCs w:val="28"/>
        </w:rPr>
      </w:pPr>
    </w:p>
    <w:p w14:paraId="637D6DC8" w14:textId="77777777" w:rsidR="00C475E5" w:rsidRDefault="00C475E5" w:rsidP="00C475E5">
      <w:pPr>
        <w:spacing w:line="360" w:lineRule="auto"/>
        <w:rPr>
          <w:rFonts w:ascii="Arial" w:hAnsi="Arial" w:cs="Arial"/>
          <w:b/>
          <w:sz w:val="24"/>
          <w:szCs w:val="24"/>
        </w:rPr>
      </w:pPr>
    </w:p>
    <w:p w14:paraId="5DE976E2" w14:textId="77777777" w:rsidR="00C475E5" w:rsidRDefault="00C475E5" w:rsidP="00C475E5">
      <w:pPr>
        <w:spacing w:line="360" w:lineRule="auto"/>
        <w:rPr>
          <w:rFonts w:ascii="Arial" w:hAnsi="Arial" w:cs="Arial"/>
          <w:b/>
          <w:sz w:val="24"/>
          <w:szCs w:val="24"/>
        </w:rPr>
      </w:pPr>
    </w:p>
    <w:p w14:paraId="6082A526" w14:textId="77777777" w:rsidR="00C475E5" w:rsidRDefault="00C475E5" w:rsidP="00C475E5">
      <w:pPr>
        <w:spacing w:line="360" w:lineRule="auto"/>
        <w:rPr>
          <w:rFonts w:ascii="Arial" w:hAnsi="Arial" w:cs="Arial"/>
          <w:b/>
          <w:sz w:val="24"/>
          <w:szCs w:val="24"/>
        </w:rPr>
      </w:pPr>
    </w:p>
    <w:p w14:paraId="0F0695F9" w14:textId="77777777" w:rsidR="00C475E5" w:rsidRDefault="00C475E5" w:rsidP="00C475E5">
      <w:pPr>
        <w:spacing w:line="360" w:lineRule="auto"/>
        <w:rPr>
          <w:rFonts w:ascii="Arial" w:hAnsi="Arial" w:cs="Arial"/>
          <w:b/>
          <w:sz w:val="24"/>
          <w:szCs w:val="24"/>
        </w:rPr>
      </w:pPr>
    </w:p>
    <w:p w14:paraId="0AB42BE8" w14:textId="77777777" w:rsidR="00C475E5" w:rsidRDefault="00C475E5" w:rsidP="00C475E5">
      <w:pPr>
        <w:spacing w:line="360" w:lineRule="auto"/>
        <w:rPr>
          <w:rFonts w:ascii="Arial" w:hAnsi="Arial" w:cs="Arial"/>
          <w:b/>
          <w:sz w:val="24"/>
          <w:szCs w:val="24"/>
        </w:rPr>
      </w:pPr>
    </w:p>
    <w:p w14:paraId="3D050A78" w14:textId="77777777" w:rsidR="00C475E5" w:rsidRDefault="00C475E5" w:rsidP="00C475E5">
      <w:pPr>
        <w:spacing w:line="360" w:lineRule="auto"/>
        <w:rPr>
          <w:rFonts w:ascii="Arial" w:hAnsi="Arial" w:cs="Arial"/>
          <w:b/>
          <w:sz w:val="24"/>
          <w:szCs w:val="24"/>
        </w:rPr>
      </w:pPr>
    </w:p>
    <w:p w14:paraId="056F775D" w14:textId="77777777" w:rsidR="00C475E5" w:rsidRDefault="00C475E5" w:rsidP="00C475E5">
      <w:pPr>
        <w:spacing w:line="360" w:lineRule="auto"/>
        <w:rPr>
          <w:rFonts w:ascii="Arial" w:hAnsi="Arial" w:cs="Arial"/>
          <w:b/>
          <w:sz w:val="24"/>
          <w:szCs w:val="24"/>
        </w:rPr>
      </w:pPr>
    </w:p>
    <w:p w14:paraId="2042CF21" w14:textId="77777777" w:rsidR="00C475E5" w:rsidRDefault="00C475E5" w:rsidP="00C475E5">
      <w:pPr>
        <w:spacing w:line="360" w:lineRule="auto"/>
        <w:rPr>
          <w:rFonts w:ascii="Arial" w:hAnsi="Arial" w:cs="Arial"/>
          <w:b/>
          <w:sz w:val="24"/>
          <w:szCs w:val="24"/>
        </w:rPr>
      </w:pPr>
    </w:p>
    <w:p w14:paraId="04BA9AB2" w14:textId="77777777" w:rsidR="00C475E5" w:rsidRDefault="00C475E5" w:rsidP="0001422C">
      <w:pPr>
        <w:spacing w:line="360" w:lineRule="auto"/>
        <w:rPr>
          <w:rFonts w:ascii="Arial" w:hAnsi="Arial" w:cs="Arial"/>
          <w:b/>
          <w:sz w:val="24"/>
          <w:szCs w:val="24"/>
        </w:rPr>
      </w:pPr>
    </w:p>
    <w:p w14:paraId="6A578574" w14:textId="42544F0A" w:rsidR="0001422C" w:rsidRPr="00080DF6" w:rsidRDefault="00766E32" w:rsidP="0001422C">
      <w:pPr>
        <w:spacing w:line="360" w:lineRule="auto"/>
        <w:rPr>
          <w:rFonts w:ascii="Arial" w:hAnsi="Arial" w:cs="Arial"/>
          <w:b/>
          <w:sz w:val="28"/>
          <w:szCs w:val="28"/>
        </w:rPr>
      </w:pPr>
      <w:r w:rsidRPr="00080DF6">
        <w:rPr>
          <w:rFonts w:ascii="Arial" w:hAnsi="Arial" w:cs="Arial"/>
          <w:b/>
          <w:sz w:val="28"/>
          <w:szCs w:val="28"/>
        </w:rPr>
        <w:lastRenderedPageBreak/>
        <w:t>Table of c</w:t>
      </w:r>
      <w:r w:rsidR="0001422C" w:rsidRPr="00080DF6">
        <w:rPr>
          <w:rFonts w:ascii="Arial" w:hAnsi="Arial" w:cs="Arial"/>
          <w:b/>
          <w:sz w:val="28"/>
          <w:szCs w:val="28"/>
        </w:rPr>
        <w:t xml:space="preserve">ontents </w:t>
      </w:r>
    </w:p>
    <w:p w14:paraId="3AA7ACA3" w14:textId="77777777" w:rsidR="0001422C" w:rsidRDefault="0001422C" w:rsidP="0001422C">
      <w:pPr>
        <w:spacing w:line="360" w:lineRule="auto"/>
        <w:rPr>
          <w:rFonts w:ascii="Arial" w:hAnsi="Arial" w:cs="Arial"/>
          <w:sz w:val="24"/>
          <w:szCs w:val="24"/>
        </w:rPr>
      </w:pPr>
      <w:r>
        <w:rPr>
          <w:rFonts w:ascii="Arial" w:hAnsi="Arial" w:cs="Arial"/>
          <w:sz w:val="24"/>
          <w:szCs w:val="24"/>
        </w:rPr>
        <w:t>Title page</w:t>
      </w:r>
    </w:p>
    <w:p w14:paraId="450F0696" w14:textId="77777777" w:rsidR="005916EE" w:rsidRDefault="0001422C" w:rsidP="0001422C">
      <w:pPr>
        <w:spacing w:line="360" w:lineRule="auto"/>
        <w:rPr>
          <w:rFonts w:ascii="Arial" w:hAnsi="Arial" w:cs="Arial"/>
          <w:sz w:val="24"/>
          <w:szCs w:val="24"/>
        </w:rPr>
      </w:pPr>
      <w:r>
        <w:rPr>
          <w:rFonts w:ascii="Arial" w:hAnsi="Arial" w:cs="Arial"/>
          <w:sz w:val="24"/>
          <w:szCs w:val="24"/>
        </w:rPr>
        <w:t>Declaration</w:t>
      </w:r>
      <w:r>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r>
      <w:r w:rsidR="00E74ABC">
        <w:rPr>
          <w:rFonts w:ascii="Arial" w:hAnsi="Arial" w:cs="Arial"/>
          <w:sz w:val="24"/>
          <w:szCs w:val="24"/>
        </w:rPr>
        <w:tab/>
        <w:t>1</w:t>
      </w:r>
    </w:p>
    <w:p w14:paraId="2BF0DFD2" w14:textId="7F17ED56" w:rsidR="0001422C" w:rsidRDefault="005916EE" w:rsidP="0001422C">
      <w:pPr>
        <w:spacing w:line="360" w:lineRule="auto"/>
        <w:rPr>
          <w:rFonts w:ascii="Arial" w:hAnsi="Arial" w:cs="Arial"/>
          <w:sz w:val="24"/>
          <w:szCs w:val="24"/>
        </w:rPr>
      </w:pPr>
      <w:r>
        <w:rPr>
          <w:rFonts w:ascii="Arial" w:hAnsi="Arial" w:cs="Arial"/>
          <w:sz w:val="24"/>
          <w:szCs w:val="24"/>
        </w:rPr>
        <w:t>Abstra</w:t>
      </w:r>
      <w:r w:rsidR="0001422C">
        <w:rPr>
          <w:rFonts w:ascii="Arial" w:hAnsi="Arial" w:cs="Arial"/>
          <w:sz w:val="24"/>
          <w:szCs w:val="24"/>
        </w:rPr>
        <w:t>ct</w:t>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sidR="0001422C">
        <w:rPr>
          <w:rFonts w:ascii="Arial" w:hAnsi="Arial" w:cs="Arial"/>
          <w:sz w:val="24"/>
          <w:szCs w:val="24"/>
        </w:rPr>
        <w:tab/>
      </w:r>
      <w:r>
        <w:rPr>
          <w:rFonts w:ascii="Arial" w:hAnsi="Arial" w:cs="Arial"/>
          <w:sz w:val="24"/>
          <w:szCs w:val="24"/>
        </w:rPr>
        <w:tab/>
      </w:r>
      <w:r w:rsidR="0001422C">
        <w:rPr>
          <w:rFonts w:ascii="Arial" w:hAnsi="Arial" w:cs="Arial"/>
          <w:sz w:val="24"/>
          <w:szCs w:val="24"/>
        </w:rPr>
        <w:tab/>
        <w:t>3</w:t>
      </w:r>
    </w:p>
    <w:p w14:paraId="52C73D3A" w14:textId="53F8ED9C" w:rsidR="0001422C" w:rsidRDefault="0001422C" w:rsidP="0001422C">
      <w:pPr>
        <w:spacing w:line="360" w:lineRule="auto"/>
        <w:rPr>
          <w:rFonts w:ascii="Arial" w:hAnsi="Arial" w:cs="Arial"/>
          <w:sz w:val="24"/>
          <w:szCs w:val="24"/>
        </w:rPr>
      </w:pPr>
      <w:r>
        <w:rPr>
          <w:rFonts w:ascii="Arial" w:hAnsi="Arial" w:cs="Arial"/>
          <w:sz w:val="24"/>
          <w:szCs w:val="24"/>
        </w:rPr>
        <w:t>Acknowledgements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ab/>
        <w:t>4</w:t>
      </w:r>
    </w:p>
    <w:p w14:paraId="4084ADEA" w14:textId="0FC04CC5" w:rsidR="0001422C" w:rsidRDefault="0001422C" w:rsidP="0001422C">
      <w:pPr>
        <w:spacing w:line="360" w:lineRule="auto"/>
        <w:rPr>
          <w:rFonts w:ascii="Arial" w:hAnsi="Arial" w:cs="Arial"/>
          <w:sz w:val="24"/>
          <w:szCs w:val="24"/>
        </w:rPr>
      </w:pPr>
      <w:r>
        <w:rPr>
          <w:rFonts w:ascii="Arial" w:hAnsi="Arial" w:cs="Arial"/>
          <w:sz w:val="24"/>
          <w:szCs w:val="24"/>
        </w:rPr>
        <w:t>List of Tables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5</w:t>
      </w:r>
    </w:p>
    <w:p w14:paraId="3D10CDAA" w14:textId="5F4DE5E6" w:rsidR="0001422C" w:rsidRDefault="0001422C" w:rsidP="0001422C">
      <w:pPr>
        <w:spacing w:line="360" w:lineRule="auto"/>
        <w:rPr>
          <w:rFonts w:ascii="Arial" w:hAnsi="Arial" w:cs="Arial"/>
          <w:sz w:val="24"/>
          <w:szCs w:val="24"/>
        </w:rPr>
      </w:pPr>
      <w:r>
        <w:rPr>
          <w:rFonts w:ascii="Arial" w:hAnsi="Arial" w:cs="Arial"/>
          <w:sz w:val="24"/>
          <w:szCs w:val="24"/>
        </w:rPr>
        <w:t>List of Abbreviations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6</w:t>
      </w:r>
    </w:p>
    <w:p w14:paraId="48AEBC90" w14:textId="4A799B92" w:rsidR="0001422C" w:rsidRDefault="0001422C" w:rsidP="0001422C">
      <w:pPr>
        <w:spacing w:line="360" w:lineRule="auto"/>
        <w:rPr>
          <w:rFonts w:ascii="Arial" w:hAnsi="Arial" w:cs="Arial"/>
          <w:bCs/>
          <w:sz w:val="24"/>
          <w:szCs w:val="24"/>
        </w:rPr>
      </w:pPr>
      <w:r>
        <w:rPr>
          <w:rFonts w:ascii="Arial" w:hAnsi="Arial" w:cs="Arial"/>
          <w:sz w:val="24"/>
          <w:szCs w:val="24"/>
        </w:rPr>
        <w:t>Glossary of Terms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7</w:t>
      </w:r>
    </w:p>
    <w:p w14:paraId="146C0DC4" w14:textId="363E53A1" w:rsidR="00F208E5" w:rsidRDefault="0001422C" w:rsidP="0001422C">
      <w:pPr>
        <w:spacing w:line="360" w:lineRule="auto"/>
        <w:rPr>
          <w:rFonts w:ascii="Arial" w:hAnsi="Arial" w:cs="Arial"/>
          <w:sz w:val="24"/>
          <w:szCs w:val="24"/>
        </w:rPr>
      </w:pPr>
      <w:r>
        <w:rPr>
          <w:rFonts w:ascii="Arial" w:hAnsi="Arial" w:cs="Arial"/>
          <w:sz w:val="24"/>
          <w:szCs w:val="24"/>
        </w:rPr>
        <w:t xml:space="preserve">Table of contents </w:t>
      </w:r>
      <w:r>
        <w:rPr>
          <w:rFonts w:ascii="Arial" w:hAnsi="Arial" w:cs="Arial"/>
          <w:sz w:val="24"/>
          <w:szCs w:val="24"/>
        </w:rPr>
        <w:tab/>
      </w:r>
      <w:r>
        <w:rPr>
          <w:rFonts w:ascii="Arial" w:hAnsi="Arial" w:cs="Arial"/>
          <w:sz w:val="24"/>
          <w:szCs w:val="24"/>
        </w:rPr>
        <w:tab/>
      </w:r>
      <w:r>
        <w:rPr>
          <w:rFonts w:ascii="Arial" w:hAnsi="Arial" w:cs="Arial"/>
          <w:sz w:val="24"/>
          <w:szCs w:val="24"/>
        </w:rPr>
        <w:tab/>
      </w:r>
      <w:r w:rsidR="00F208E5">
        <w:rPr>
          <w:rFonts w:ascii="Arial" w:hAnsi="Arial" w:cs="Arial"/>
          <w:sz w:val="24"/>
          <w:szCs w:val="24"/>
        </w:rPr>
        <w:tab/>
      </w:r>
      <w:r w:rsidR="00F208E5">
        <w:rPr>
          <w:rFonts w:ascii="Arial" w:hAnsi="Arial" w:cs="Arial"/>
          <w:sz w:val="24"/>
          <w:szCs w:val="24"/>
        </w:rPr>
        <w:tab/>
      </w:r>
      <w:r w:rsidR="00F208E5">
        <w:rPr>
          <w:rFonts w:ascii="Arial" w:hAnsi="Arial" w:cs="Arial"/>
          <w:sz w:val="24"/>
          <w:szCs w:val="24"/>
        </w:rPr>
        <w:tab/>
      </w:r>
      <w:r w:rsidR="00F208E5">
        <w:rPr>
          <w:rFonts w:ascii="Arial" w:hAnsi="Arial" w:cs="Arial"/>
          <w:sz w:val="24"/>
          <w:szCs w:val="24"/>
        </w:rPr>
        <w:tab/>
      </w:r>
      <w:r w:rsidR="00F208E5">
        <w:rPr>
          <w:rFonts w:ascii="Arial" w:hAnsi="Arial" w:cs="Arial"/>
          <w:sz w:val="24"/>
          <w:szCs w:val="24"/>
        </w:rPr>
        <w:tab/>
      </w:r>
      <w:r w:rsidR="00F208E5">
        <w:rPr>
          <w:rFonts w:ascii="Arial" w:hAnsi="Arial" w:cs="Arial"/>
          <w:sz w:val="24"/>
          <w:szCs w:val="24"/>
        </w:rPr>
        <w:tab/>
      </w:r>
      <w:r w:rsidR="00F208E5">
        <w:rPr>
          <w:rFonts w:ascii="Arial" w:hAnsi="Arial" w:cs="Arial"/>
          <w:sz w:val="24"/>
          <w:szCs w:val="24"/>
        </w:rPr>
        <w:tab/>
        <w:t>9</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686AA166" w14:textId="2AB20972" w:rsidR="0001422C" w:rsidRPr="00F208E5" w:rsidRDefault="0001422C" w:rsidP="0001422C">
      <w:pPr>
        <w:spacing w:line="360" w:lineRule="auto"/>
        <w:rPr>
          <w:rFonts w:ascii="Arial" w:hAnsi="Arial" w:cs="Arial"/>
          <w:sz w:val="24"/>
          <w:szCs w:val="24"/>
        </w:rPr>
      </w:pPr>
      <w:r>
        <w:rPr>
          <w:rFonts w:ascii="Arial" w:hAnsi="Arial" w:cs="Arial"/>
          <w:b/>
          <w:sz w:val="24"/>
          <w:szCs w:val="24"/>
        </w:rPr>
        <w:t>Chapter One: Introduction</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5916EE">
        <w:rPr>
          <w:rFonts w:ascii="Arial" w:hAnsi="Arial" w:cs="Arial"/>
          <w:b/>
          <w:sz w:val="24"/>
          <w:szCs w:val="24"/>
        </w:rPr>
        <w:tab/>
      </w:r>
      <w:r>
        <w:rPr>
          <w:rFonts w:ascii="Arial" w:hAnsi="Arial" w:cs="Arial"/>
          <w:bCs/>
          <w:sz w:val="24"/>
          <w:szCs w:val="24"/>
        </w:rPr>
        <w:t>1</w:t>
      </w:r>
      <w:r w:rsidR="007249DA">
        <w:rPr>
          <w:rFonts w:ascii="Arial" w:hAnsi="Arial" w:cs="Arial"/>
          <w:bCs/>
          <w:sz w:val="24"/>
          <w:szCs w:val="24"/>
        </w:rPr>
        <w:t>5</w:t>
      </w:r>
    </w:p>
    <w:p w14:paraId="5DBEB745" w14:textId="0F6C2680" w:rsidR="0001422C" w:rsidRDefault="0001422C" w:rsidP="0001422C">
      <w:pPr>
        <w:spacing w:line="360" w:lineRule="auto"/>
        <w:rPr>
          <w:rFonts w:ascii="Arial" w:hAnsi="Arial" w:cs="Arial"/>
          <w:sz w:val="24"/>
          <w:szCs w:val="24"/>
        </w:rPr>
      </w:pPr>
      <w:r>
        <w:rPr>
          <w:rFonts w:ascii="Arial" w:hAnsi="Arial" w:cs="Arial"/>
          <w:sz w:val="24"/>
          <w:szCs w:val="24"/>
        </w:rPr>
        <w:tab/>
        <w:t>1.1 Introduction to the chapter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ab/>
        <w:t>1</w:t>
      </w:r>
      <w:r w:rsidR="007249DA">
        <w:rPr>
          <w:rFonts w:ascii="Arial" w:hAnsi="Arial" w:cs="Arial"/>
          <w:sz w:val="24"/>
          <w:szCs w:val="24"/>
        </w:rPr>
        <w:t>5</w:t>
      </w:r>
    </w:p>
    <w:p w14:paraId="7889BD83" w14:textId="022CF894" w:rsidR="0001422C" w:rsidRDefault="0001422C" w:rsidP="0001422C">
      <w:pPr>
        <w:spacing w:line="360" w:lineRule="auto"/>
        <w:ind w:firstLine="720"/>
        <w:rPr>
          <w:rFonts w:ascii="Arial" w:hAnsi="Arial" w:cs="Arial"/>
          <w:sz w:val="24"/>
          <w:szCs w:val="24"/>
        </w:rPr>
      </w:pPr>
      <w:r>
        <w:rPr>
          <w:rFonts w:ascii="Arial" w:hAnsi="Arial" w:cs="Arial"/>
          <w:sz w:val="24"/>
          <w:szCs w:val="24"/>
        </w:rPr>
        <w:t>1.2 Physiology of Type 1 Diabetes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7249DA">
        <w:rPr>
          <w:rFonts w:ascii="Arial" w:hAnsi="Arial" w:cs="Arial"/>
          <w:sz w:val="24"/>
          <w:szCs w:val="24"/>
        </w:rPr>
        <w:t>5</w:t>
      </w:r>
    </w:p>
    <w:p w14:paraId="5738368F" w14:textId="1477923C" w:rsidR="0001422C" w:rsidRDefault="0001422C" w:rsidP="0001422C">
      <w:pPr>
        <w:spacing w:line="360" w:lineRule="auto"/>
        <w:ind w:firstLine="720"/>
        <w:rPr>
          <w:rFonts w:ascii="Arial" w:hAnsi="Arial" w:cs="Arial"/>
          <w:sz w:val="24"/>
          <w:szCs w:val="24"/>
        </w:rPr>
      </w:pPr>
      <w:r>
        <w:rPr>
          <w:rFonts w:ascii="Arial" w:hAnsi="Arial" w:cs="Arial"/>
          <w:sz w:val="24"/>
          <w:szCs w:val="24"/>
        </w:rPr>
        <w:t>1.3 Management of Type 1 Diabetes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7249DA">
        <w:rPr>
          <w:rFonts w:ascii="Arial" w:hAnsi="Arial" w:cs="Arial"/>
          <w:sz w:val="24"/>
          <w:szCs w:val="24"/>
        </w:rPr>
        <w:t>5</w:t>
      </w:r>
    </w:p>
    <w:p w14:paraId="2292026A" w14:textId="13CD89F1" w:rsidR="0001422C" w:rsidRDefault="0001422C" w:rsidP="0001422C">
      <w:pPr>
        <w:spacing w:line="360" w:lineRule="auto"/>
        <w:ind w:firstLine="720"/>
        <w:rPr>
          <w:rFonts w:ascii="Arial" w:hAnsi="Arial" w:cs="Arial"/>
          <w:sz w:val="24"/>
          <w:szCs w:val="24"/>
        </w:rPr>
      </w:pPr>
      <w:r>
        <w:rPr>
          <w:rFonts w:ascii="Arial" w:hAnsi="Arial" w:cs="Arial"/>
          <w:sz w:val="24"/>
          <w:szCs w:val="24"/>
        </w:rPr>
        <w:t>1.4 Benefits of exercise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3A6309">
        <w:rPr>
          <w:rFonts w:ascii="Arial" w:hAnsi="Arial" w:cs="Arial"/>
          <w:sz w:val="24"/>
          <w:szCs w:val="24"/>
        </w:rPr>
        <w:t>6</w:t>
      </w:r>
    </w:p>
    <w:p w14:paraId="567356A7" w14:textId="400151ED" w:rsidR="0001422C" w:rsidRDefault="0001422C" w:rsidP="0001422C">
      <w:pPr>
        <w:spacing w:line="360" w:lineRule="auto"/>
        <w:ind w:firstLine="720"/>
        <w:rPr>
          <w:rFonts w:ascii="Arial" w:hAnsi="Arial" w:cs="Arial"/>
          <w:sz w:val="24"/>
          <w:szCs w:val="24"/>
        </w:rPr>
      </w:pPr>
      <w:r>
        <w:rPr>
          <w:rFonts w:ascii="Arial" w:hAnsi="Arial" w:cs="Arial"/>
          <w:sz w:val="24"/>
          <w:szCs w:val="24"/>
        </w:rPr>
        <w:t xml:space="preserve">1.5 Exercise and Type 1 Diabetes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3A6309">
        <w:rPr>
          <w:rFonts w:ascii="Arial" w:hAnsi="Arial" w:cs="Arial"/>
          <w:sz w:val="24"/>
          <w:szCs w:val="24"/>
        </w:rPr>
        <w:t>6</w:t>
      </w:r>
    </w:p>
    <w:p w14:paraId="21D01CB6" w14:textId="154AFFFB" w:rsidR="0001422C" w:rsidRDefault="0001422C" w:rsidP="0001422C">
      <w:pPr>
        <w:spacing w:line="360" w:lineRule="auto"/>
        <w:ind w:firstLine="720"/>
        <w:rPr>
          <w:rFonts w:ascii="Arial" w:hAnsi="Arial" w:cs="Arial"/>
          <w:sz w:val="24"/>
          <w:szCs w:val="24"/>
        </w:rPr>
      </w:pPr>
      <w:r>
        <w:rPr>
          <w:rFonts w:ascii="Arial" w:hAnsi="Arial" w:cs="Arial"/>
          <w:sz w:val="24"/>
          <w:szCs w:val="24"/>
        </w:rPr>
        <w:t>1.6 Fuel for exercise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18712B">
        <w:rPr>
          <w:rFonts w:ascii="Arial" w:hAnsi="Arial" w:cs="Arial"/>
          <w:sz w:val="24"/>
          <w:szCs w:val="24"/>
        </w:rPr>
        <w:t>7</w:t>
      </w:r>
    </w:p>
    <w:p w14:paraId="47EA3601" w14:textId="4F85DD1F" w:rsidR="0001422C" w:rsidRDefault="0001422C" w:rsidP="0001422C">
      <w:pPr>
        <w:spacing w:line="360" w:lineRule="auto"/>
        <w:ind w:firstLine="720"/>
        <w:rPr>
          <w:rFonts w:ascii="Arial" w:hAnsi="Arial" w:cs="Arial"/>
          <w:sz w:val="24"/>
          <w:szCs w:val="24"/>
        </w:rPr>
      </w:pPr>
      <w:r>
        <w:rPr>
          <w:rFonts w:ascii="Arial" w:hAnsi="Arial" w:cs="Arial"/>
          <w:sz w:val="24"/>
          <w:szCs w:val="24"/>
        </w:rPr>
        <w:t>1.7 Dietary approaches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18712B">
        <w:rPr>
          <w:rFonts w:ascii="Arial" w:hAnsi="Arial" w:cs="Arial"/>
          <w:sz w:val="24"/>
          <w:szCs w:val="24"/>
        </w:rPr>
        <w:t>7</w:t>
      </w:r>
    </w:p>
    <w:p w14:paraId="7F268D91" w14:textId="30839F61" w:rsidR="0001422C" w:rsidRDefault="0001422C" w:rsidP="0001422C">
      <w:pPr>
        <w:spacing w:line="360" w:lineRule="auto"/>
        <w:ind w:firstLine="720"/>
        <w:rPr>
          <w:rFonts w:ascii="Arial" w:hAnsi="Arial" w:cs="Arial"/>
          <w:sz w:val="24"/>
          <w:szCs w:val="24"/>
        </w:rPr>
      </w:pPr>
      <w:r>
        <w:rPr>
          <w:rFonts w:ascii="Arial" w:hAnsi="Arial" w:cs="Arial"/>
          <w:sz w:val="24"/>
          <w:szCs w:val="24"/>
        </w:rPr>
        <w:tab/>
        <w:t>1.7.1 Low carbohydrate diets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18712B">
        <w:rPr>
          <w:rFonts w:ascii="Arial" w:hAnsi="Arial" w:cs="Arial"/>
          <w:sz w:val="24"/>
          <w:szCs w:val="24"/>
        </w:rPr>
        <w:t>7</w:t>
      </w:r>
    </w:p>
    <w:p w14:paraId="0511DF47" w14:textId="73F3D858" w:rsidR="0001422C" w:rsidRDefault="0001422C" w:rsidP="0001422C">
      <w:pPr>
        <w:spacing w:line="360" w:lineRule="auto"/>
        <w:ind w:firstLine="720"/>
        <w:rPr>
          <w:rFonts w:ascii="Arial" w:hAnsi="Arial" w:cs="Arial"/>
          <w:sz w:val="24"/>
          <w:szCs w:val="24"/>
        </w:rPr>
      </w:pPr>
      <w:r>
        <w:rPr>
          <w:rFonts w:ascii="Arial" w:hAnsi="Arial" w:cs="Arial"/>
          <w:sz w:val="24"/>
          <w:szCs w:val="24"/>
        </w:rPr>
        <w:tab/>
        <w:t>1.7.2 Protein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1E517C">
        <w:rPr>
          <w:rFonts w:ascii="Arial" w:hAnsi="Arial" w:cs="Arial"/>
          <w:sz w:val="24"/>
          <w:szCs w:val="24"/>
        </w:rPr>
        <w:t>8</w:t>
      </w:r>
    </w:p>
    <w:p w14:paraId="19AF53FA" w14:textId="107DE7E8" w:rsidR="0001422C" w:rsidRDefault="0001422C" w:rsidP="0001422C">
      <w:pPr>
        <w:spacing w:line="360" w:lineRule="auto"/>
        <w:ind w:firstLine="720"/>
        <w:rPr>
          <w:rFonts w:ascii="Arial" w:hAnsi="Arial" w:cs="Arial"/>
          <w:sz w:val="24"/>
          <w:szCs w:val="24"/>
        </w:rPr>
      </w:pPr>
      <w:r>
        <w:rPr>
          <w:rFonts w:ascii="Arial" w:hAnsi="Arial" w:cs="Arial"/>
          <w:sz w:val="24"/>
          <w:szCs w:val="24"/>
        </w:rPr>
        <w:tab/>
        <w:t>1.7.3 Glycaemic Index</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1E517C">
        <w:rPr>
          <w:rFonts w:ascii="Arial" w:hAnsi="Arial" w:cs="Arial"/>
          <w:sz w:val="24"/>
          <w:szCs w:val="24"/>
        </w:rPr>
        <w:t>8</w:t>
      </w:r>
    </w:p>
    <w:p w14:paraId="76356599" w14:textId="208B23BE" w:rsidR="0001422C" w:rsidRDefault="0001422C" w:rsidP="0001422C">
      <w:pPr>
        <w:spacing w:line="360" w:lineRule="auto"/>
        <w:ind w:firstLine="720"/>
        <w:rPr>
          <w:rFonts w:ascii="Arial" w:hAnsi="Arial" w:cs="Arial"/>
          <w:sz w:val="24"/>
          <w:szCs w:val="24"/>
        </w:rPr>
      </w:pPr>
      <w:r>
        <w:rPr>
          <w:rFonts w:ascii="Arial" w:hAnsi="Arial" w:cs="Arial"/>
          <w:sz w:val="24"/>
          <w:szCs w:val="24"/>
        </w:rPr>
        <w:t>1.8 Research Aim and Objectives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9D4EEE">
        <w:rPr>
          <w:rFonts w:ascii="Arial" w:hAnsi="Arial" w:cs="Arial"/>
          <w:sz w:val="24"/>
          <w:szCs w:val="24"/>
        </w:rPr>
        <w:t>9</w:t>
      </w:r>
    </w:p>
    <w:p w14:paraId="79879F3B" w14:textId="79AC8BEB" w:rsidR="0001422C" w:rsidRDefault="0001422C" w:rsidP="0001422C">
      <w:pPr>
        <w:spacing w:line="360" w:lineRule="auto"/>
        <w:ind w:firstLine="720"/>
        <w:rPr>
          <w:rFonts w:ascii="Arial" w:hAnsi="Arial" w:cs="Arial"/>
          <w:sz w:val="24"/>
          <w:szCs w:val="24"/>
        </w:rPr>
      </w:pPr>
      <w:r>
        <w:rPr>
          <w:rFonts w:ascii="Arial" w:hAnsi="Arial" w:cs="Arial"/>
          <w:sz w:val="24"/>
          <w:szCs w:val="24"/>
        </w:rPr>
        <w:tab/>
        <w:t>1.8.1 Aim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9D4EEE">
        <w:rPr>
          <w:rFonts w:ascii="Arial" w:hAnsi="Arial" w:cs="Arial"/>
          <w:sz w:val="24"/>
          <w:szCs w:val="24"/>
        </w:rPr>
        <w:t>9</w:t>
      </w:r>
    </w:p>
    <w:p w14:paraId="62F495FD" w14:textId="41DAEEBE" w:rsidR="0001422C" w:rsidRDefault="0001422C" w:rsidP="0001422C">
      <w:pPr>
        <w:spacing w:line="360" w:lineRule="auto"/>
        <w:ind w:firstLine="720"/>
        <w:rPr>
          <w:rFonts w:ascii="Arial" w:hAnsi="Arial" w:cs="Arial"/>
          <w:sz w:val="24"/>
          <w:szCs w:val="24"/>
        </w:rPr>
      </w:pPr>
      <w:r>
        <w:rPr>
          <w:rFonts w:ascii="Arial" w:hAnsi="Arial" w:cs="Arial"/>
          <w:sz w:val="24"/>
          <w:szCs w:val="24"/>
        </w:rPr>
        <w:tab/>
        <w:t>1.8.2 Objectives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1</w:t>
      </w:r>
      <w:r w:rsidR="009D4EEE">
        <w:rPr>
          <w:rFonts w:ascii="Arial" w:hAnsi="Arial" w:cs="Arial"/>
          <w:sz w:val="24"/>
          <w:szCs w:val="24"/>
        </w:rPr>
        <w:t>9</w:t>
      </w:r>
    </w:p>
    <w:p w14:paraId="5C2AF8FA" w14:textId="77777777" w:rsidR="0001422C" w:rsidRDefault="0001422C" w:rsidP="0001422C">
      <w:pPr>
        <w:spacing w:line="360" w:lineRule="auto"/>
        <w:ind w:firstLine="720"/>
        <w:rPr>
          <w:rFonts w:ascii="Arial" w:hAnsi="Arial" w:cs="Arial"/>
          <w:sz w:val="24"/>
          <w:szCs w:val="24"/>
        </w:rPr>
      </w:pPr>
    </w:p>
    <w:p w14:paraId="779E8880" w14:textId="39558120" w:rsidR="0001422C" w:rsidRDefault="0001422C" w:rsidP="0001422C">
      <w:pPr>
        <w:spacing w:line="360" w:lineRule="auto"/>
        <w:rPr>
          <w:rFonts w:ascii="Arial" w:hAnsi="Arial" w:cs="Arial"/>
          <w:b/>
          <w:sz w:val="24"/>
          <w:szCs w:val="24"/>
        </w:rPr>
      </w:pPr>
      <w:r>
        <w:rPr>
          <w:rFonts w:ascii="Arial" w:hAnsi="Arial" w:cs="Arial"/>
          <w:b/>
          <w:sz w:val="24"/>
          <w:szCs w:val="24"/>
        </w:rPr>
        <w:t>Chapter Two: Literature Review</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012E3B">
        <w:rPr>
          <w:rFonts w:ascii="Arial" w:hAnsi="Arial" w:cs="Arial"/>
          <w:bCs/>
          <w:sz w:val="24"/>
          <w:szCs w:val="24"/>
        </w:rPr>
        <w:t>20</w:t>
      </w:r>
    </w:p>
    <w:p w14:paraId="17E7961B" w14:textId="097661FE" w:rsidR="0001422C" w:rsidRDefault="0001422C" w:rsidP="0001422C">
      <w:pPr>
        <w:spacing w:line="360" w:lineRule="auto"/>
        <w:ind w:firstLine="720"/>
        <w:rPr>
          <w:rFonts w:ascii="Arial" w:hAnsi="Arial" w:cs="Arial"/>
          <w:sz w:val="24"/>
          <w:szCs w:val="24"/>
        </w:rPr>
      </w:pPr>
      <w:r>
        <w:rPr>
          <w:rFonts w:ascii="Arial" w:hAnsi="Arial" w:cs="Arial"/>
          <w:sz w:val="24"/>
          <w:szCs w:val="24"/>
        </w:rPr>
        <w:t>2.1 Introduction to the chapter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012E3B">
        <w:rPr>
          <w:rFonts w:ascii="Arial" w:hAnsi="Arial" w:cs="Arial"/>
          <w:sz w:val="24"/>
          <w:szCs w:val="24"/>
        </w:rPr>
        <w:t>20</w:t>
      </w:r>
    </w:p>
    <w:p w14:paraId="2A764A2C" w14:textId="7D2178EA" w:rsidR="0001422C" w:rsidRDefault="0001422C" w:rsidP="0001422C">
      <w:pPr>
        <w:spacing w:line="360" w:lineRule="auto"/>
        <w:ind w:firstLine="720"/>
        <w:rPr>
          <w:rFonts w:ascii="Arial" w:hAnsi="Arial" w:cs="Arial"/>
          <w:sz w:val="24"/>
          <w:szCs w:val="24"/>
        </w:rPr>
      </w:pPr>
      <w:r>
        <w:rPr>
          <w:rFonts w:ascii="Arial" w:hAnsi="Arial" w:cs="Arial"/>
          <w:sz w:val="24"/>
          <w:szCs w:val="24"/>
        </w:rPr>
        <w:t>2.2 Nutrition in sport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012E3B">
        <w:rPr>
          <w:rFonts w:ascii="Arial" w:hAnsi="Arial" w:cs="Arial"/>
          <w:sz w:val="24"/>
          <w:szCs w:val="24"/>
        </w:rPr>
        <w:t>20</w:t>
      </w:r>
    </w:p>
    <w:p w14:paraId="170854F3" w14:textId="75761700" w:rsidR="0001422C" w:rsidRDefault="0001422C" w:rsidP="0001422C">
      <w:pPr>
        <w:spacing w:line="360" w:lineRule="auto"/>
        <w:ind w:firstLine="720"/>
        <w:rPr>
          <w:rFonts w:ascii="Arial" w:hAnsi="Arial" w:cs="Arial"/>
          <w:sz w:val="24"/>
          <w:szCs w:val="24"/>
        </w:rPr>
      </w:pPr>
      <w:r>
        <w:rPr>
          <w:rFonts w:ascii="Arial" w:hAnsi="Arial" w:cs="Arial"/>
          <w:sz w:val="24"/>
          <w:szCs w:val="24"/>
        </w:rPr>
        <w:t>2.3 Exercise and Type 1 Diabetes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404F01">
        <w:rPr>
          <w:rFonts w:ascii="Arial" w:hAnsi="Arial" w:cs="Arial"/>
          <w:sz w:val="24"/>
          <w:szCs w:val="24"/>
        </w:rPr>
        <w:t>20</w:t>
      </w:r>
    </w:p>
    <w:p w14:paraId="35AFB563" w14:textId="6AFFD3FC" w:rsidR="0001422C" w:rsidRDefault="0001422C" w:rsidP="0001422C">
      <w:pPr>
        <w:pStyle w:val="Default"/>
        <w:spacing w:after="160" w:line="360" w:lineRule="auto"/>
        <w:ind w:firstLine="720"/>
        <w:jc w:val="both"/>
        <w:rPr>
          <w:rFonts w:ascii="Arial" w:hAnsi="Arial" w:cs="Arial"/>
          <w:b/>
          <w:bCs/>
        </w:rPr>
      </w:pPr>
      <w:r>
        <w:rPr>
          <w:rFonts w:ascii="Arial" w:hAnsi="Arial" w:cs="Arial"/>
        </w:rPr>
        <w:t xml:space="preserve">2.4 </w:t>
      </w:r>
      <w:r>
        <w:rPr>
          <w:rFonts w:ascii="Arial" w:hAnsi="Arial" w:cs="Arial"/>
          <w:bCs/>
        </w:rPr>
        <w:t>Continuous Glucose Monitoring (CGM)</w:t>
      </w:r>
      <w:r>
        <w:rPr>
          <w:rFonts w:ascii="Arial" w:hAnsi="Arial" w:cs="Arial"/>
          <w:b/>
          <w:bCs/>
        </w:rPr>
        <w:t xml:space="preserve">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rPr>
        <w:t>2</w:t>
      </w:r>
      <w:r w:rsidR="00404F01">
        <w:rPr>
          <w:rFonts w:ascii="Arial" w:hAnsi="Arial" w:cs="Arial"/>
        </w:rPr>
        <w:t>1</w:t>
      </w:r>
    </w:p>
    <w:p w14:paraId="30CE58E7" w14:textId="52614E64" w:rsidR="0001422C" w:rsidRDefault="0001422C" w:rsidP="0001422C">
      <w:pPr>
        <w:pStyle w:val="Default"/>
        <w:spacing w:after="160" w:line="360" w:lineRule="auto"/>
        <w:jc w:val="both"/>
        <w:rPr>
          <w:rFonts w:ascii="Arial" w:hAnsi="Arial" w:cs="Arial"/>
          <w:bCs/>
        </w:rPr>
      </w:pPr>
      <w:r>
        <w:rPr>
          <w:rFonts w:ascii="Arial" w:hAnsi="Arial" w:cs="Arial"/>
          <w:b/>
          <w:bCs/>
        </w:rPr>
        <w:tab/>
      </w:r>
      <w:r>
        <w:rPr>
          <w:rFonts w:ascii="Arial" w:hAnsi="Arial" w:cs="Arial"/>
          <w:b/>
          <w:bCs/>
        </w:rPr>
        <w:tab/>
      </w:r>
      <w:r>
        <w:rPr>
          <w:rFonts w:ascii="Arial" w:hAnsi="Arial" w:cs="Arial"/>
          <w:bCs/>
        </w:rPr>
        <w:t>2.4.1 Insulin administration</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2</w:t>
      </w:r>
      <w:r w:rsidR="00404F01">
        <w:rPr>
          <w:rFonts w:ascii="Arial" w:hAnsi="Arial" w:cs="Arial"/>
          <w:bCs/>
        </w:rPr>
        <w:t>2</w:t>
      </w:r>
    </w:p>
    <w:p w14:paraId="773569C2" w14:textId="77777777" w:rsidR="0001422C" w:rsidRDefault="0001422C" w:rsidP="0001422C">
      <w:pPr>
        <w:pStyle w:val="Default"/>
        <w:spacing w:after="160" w:line="360" w:lineRule="auto"/>
        <w:jc w:val="both"/>
        <w:rPr>
          <w:rFonts w:ascii="Arial" w:hAnsi="Arial" w:cs="Arial"/>
          <w:bCs/>
        </w:rPr>
      </w:pPr>
      <w:r>
        <w:rPr>
          <w:rFonts w:ascii="Arial" w:hAnsi="Arial" w:cs="Arial"/>
          <w:bCs/>
        </w:rPr>
        <w:t xml:space="preserve">2.5 Carbohydrate for fuel in exercise                                          </w:t>
      </w:r>
      <w:r>
        <w:rPr>
          <w:rFonts w:ascii="Arial" w:hAnsi="Arial" w:cs="Arial"/>
          <w:bCs/>
        </w:rPr>
        <w:tab/>
      </w:r>
      <w:r>
        <w:rPr>
          <w:rFonts w:ascii="Arial" w:hAnsi="Arial" w:cs="Arial"/>
          <w:bCs/>
        </w:rPr>
        <w:tab/>
      </w:r>
      <w:r>
        <w:rPr>
          <w:rFonts w:ascii="Arial" w:hAnsi="Arial" w:cs="Arial"/>
          <w:bCs/>
        </w:rPr>
        <w:tab/>
        <w:t xml:space="preserve">22                                                             </w:t>
      </w:r>
    </w:p>
    <w:p w14:paraId="5727417E" w14:textId="50AA945B" w:rsidR="0001422C" w:rsidRDefault="0001422C" w:rsidP="0001422C">
      <w:pPr>
        <w:pStyle w:val="Default"/>
        <w:spacing w:after="160" w:line="360" w:lineRule="auto"/>
        <w:jc w:val="both"/>
        <w:rPr>
          <w:rFonts w:ascii="Arial" w:hAnsi="Arial" w:cs="Arial"/>
          <w:bCs/>
        </w:rPr>
      </w:pPr>
      <w:r>
        <w:rPr>
          <w:rFonts w:ascii="Arial" w:hAnsi="Arial" w:cs="Arial"/>
          <w:bCs/>
        </w:rPr>
        <w:t>2.6 Carbohydrate intake for Type 1 Diabetes and exercise</w:t>
      </w:r>
      <w:r>
        <w:rPr>
          <w:rFonts w:ascii="Arial" w:hAnsi="Arial" w:cs="Arial"/>
          <w:bCs/>
        </w:rPr>
        <w:tab/>
      </w:r>
      <w:r>
        <w:rPr>
          <w:rFonts w:ascii="Arial" w:hAnsi="Arial" w:cs="Arial"/>
          <w:bCs/>
        </w:rPr>
        <w:tab/>
      </w:r>
      <w:r>
        <w:rPr>
          <w:rFonts w:ascii="Arial" w:hAnsi="Arial" w:cs="Arial"/>
          <w:bCs/>
        </w:rPr>
        <w:tab/>
      </w:r>
      <w:r>
        <w:rPr>
          <w:rFonts w:ascii="Arial" w:hAnsi="Arial" w:cs="Arial"/>
          <w:bCs/>
        </w:rPr>
        <w:tab/>
        <w:t>2</w:t>
      </w:r>
      <w:r w:rsidR="00404F01">
        <w:rPr>
          <w:rFonts w:ascii="Arial" w:hAnsi="Arial" w:cs="Arial"/>
          <w:bCs/>
        </w:rPr>
        <w:t>4</w:t>
      </w:r>
    </w:p>
    <w:p w14:paraId="18086F18" w14:textId="7DB669AC" w:rsidR="0001422C" w:rsidRDefault="0001422C" w:rsidP="0001422C">
      <w:pPr>
        <w:pStyle w:val="Default"/>
        <w:spacing w:after="160" w:line="360" w:lineRule="auto"/>
        <w:jc w:val="both"/>
        <w:rPr>
          <w:rFonts w:ascii="Arial" w:hAnsi="Arial" w:cs="Arial"/>
          <w:bCs/>
        </w:rPr>
      </w:pPr>
      <w:r>
        <w:rPr>
          <w:rFonts w:ascii="Arial" w:hAnsi="Arial" w:cs="Arial"/>
          <w:bCs/>
        </w:rPr>
        <w:t>2.7 Dietary strategies</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2</w:t>
      </w:r>
      <w:r w:rsidR="003B5C80">
        <w:rPr>
          <w:rFonts w:ascii="Arial" w:hAnsi="Arial" w:cs="Arial"/>
          <w:bCs/>
        </w:rPr>
        <w:t>5</w:t>
      </w:r>
    </w:p>
    <w:p w14:paraId="169AA9E9" w14:textId="6D64D307" w:rsidR="0001422C" w:rsidRDefault="0001422C" w:rsidP="0001422C">
      <w:pPr>
        <w:pStyle w:val="Default"/>
        <w:spacing w:after="160" w:line="360" w:lineRule="auto"/>
        <w:jc w:val="both"/>
        <w:rPr>
          <w:rFonts w:ascii="Arial" w:hAnsi="Arial" w:cs="Arial"/>
          <w:bCs/>
        </w:rPr>
      </w:pPr>
      <w:r>
        <w:rPr>
          <w:rFonts w:ascii="Arial" w:hAnsi="Arial" w:cs="Arial"/>
          <w:bCs/>
        </w:rPr>
        <w:tab/>
        <w:t xml:space="preserve">2.7.1 Low carbohydrate intake for people living with Type 1 Diabetes </w:t>
      </w:r>
      <w:r>
        <w:rPr>
          <w:rFonts w:ascii="Arial" w:hAnsi="Arial" w:cs="Arial"/>
          <w:bCs/>
        </w:rPr>
        <w:tab/>
        <w:t>2</w:t>
      </w:r>
      <w:r w:rsidR="003B5C80">
        <w:rPr>
          <w:rFonts w:ascii="Arial" w:hAnsi="Arial" w:cs="Arial"/>
          <w:bCs/>
        </w:rPr>
        <w:t>5</w:t>
      </w:r>
    </w:p>
    <w:p w14:paraId="46752058" w14:textId="487B8520" w:rsidR="0001422C" w:rsidRDefault="0001422C" w:rsidP="0001422C">
      <w:pPr>
        <w:pStyle w:val="Default"/>
        <w:spacing w:after="160" w:line="360" w:lineRule="auto"/>
        <w:jc w:val="both"/>
        <w:rPr>
          <w:rFonts w:ascii="Arial" w:hAnsi="Arial" w:cs="Arial"/>
          <w:bCs/>
        </w:rPr>
      </w:pPr>
      <w:r>
        <w:rPr>
          <w:rFonts w:ascii="Arial" w:hAnsi="Arial" w:cs="Arial"/>
          <w:bCs/>
        </w:rPr>
        <w:t>2.8 Low carbohydrate diets and effects on health related outcomes</w:t>
      </w:r>
      <w:r>
        <w:rPr>
          <w:rFonts w:ascii="Arial" w:hAnsi="Arial" w:cs="Arial"/>
          <w:bCs/>
        </w:rPr>
        <w:tab/>
      </w:r>
      <w:r>
        <w:rPr>
          <w:rFonts w:ascii="Arial" w:hAnsi="Arial" w:cs="Arial"/>
          <w:bCs/>
        </w:rPr>
        <w:tab/>
      </w:r>
      <w:r>
        <w:rPr>
          <w:rFonts w:ascii="Arial" w:hAnsi="Arial" w:cs="Arial"/>
          <w:bCs/>
        </w:rPr>
        <w:tab/>
        <w:t>2</w:t>
      </w:r>
      <w:r w:rsidR="00D7637E">
        <w:rPr>
          <w:rFonts w:ascii="Arial" w:hAnsi="Arial" w:cs="Arial"/>
          <w:bCs/>
        </w:rPr>
        <w:t>7</w:t>
      </w:r>
    </w:p>
    <w:p w14:paraId="16669B80" w14:textId="626EB934" w:rsidR="0001422C" w:rsidRDefault="0001422C" w:rsidP="0001422C">
      <w:pPr>
        <w:pStyle w:val="Default"/>
        <w:spacing w:after="160" w:line="360" w:lineRule="auto"/>
        <w:jc w:val="both"/>
        <w:rPr>
          <w:rFonts w:ascii="Arial" w:hAnsi="Arial" w:cs="Arial"/>
          <w:bCs/>
        </w:rPr>
      </w:pPr>
      <w:r>
        <w:rPr>
          <w:rFonts w:ascii="Arial" w:hAnsi="Arial" w:cs="Arial"/>
          <w:bCs/>
        </w:rPr>
        <w:tab/>
        <w:t>2.8.1 Weight</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2</w:t>
      </w:r>
      <w:r w:rsidR="00D7637E">
        <w:rPr>
          <w:rFonts w:ascii="Arial" w:hAnsi="Arial" w:cs="Arial"/>
          <w:bCs/>
        </w:rPr>
        <w:t>7</w:t>
      </w:r>
    </w:p>
    <w:p w14:paraId="79683492" w14:textId="156CD418" w:rsidR="0001422C" w:rsidRDefault="0001422C" w:rsidP="0001422C">
      <w:pPr>
        <w:pStyle w:val="Default"/>
        <w:spacing w:after="160" w:line="360" w:lineRule="auto"/>
        <w:jc w:val="both"/>
        <w:rPr>
          <w:rFonts w:ascii="Arial" w:hAnsi="Arial" w:cs="Arial"/>
          <w:bCs/>
        </w:rPr>
      </w:pPr>
      <w:r>
        <w:rPr>
          <w:rFonts w:ascii="Arial" w:hAnsi="Arial" w:cs="Arial"/>
          <w:bCs/>
        </w:rPr>
        <w:tab/>
        <w:t xml:space="preserve">2.8.2 Lipids </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2</w:t>
      </w:r>
      <w:r w:rsidR="00D7637E">
        <w:rPr>
          <w:rFonts w:ascii="Arial" w:hAnsi="Arial" w:cs="Arial"/>
          <w:bCs/>
        </w:rPr>
        <w:t>8</w:t>
      </w:r>
    </w:p>
    <w:p w14:paraId="2DB5B249" w14:textId="52888008" w:rsidR="0001422C" w:rsidRDefault="0001422C" w:rsidP="0001422C">
      <w:pPr>
        <w:pStyle w:val="Default"/>
        <w:spacing w:after="160" w:line="360" w:lineRule="auto"/>
        <w:jc w:val="both"/>
        <w:rPr>
          <w:rFonts w:ascii="Arial" w:hAnsi="Arial" w:cs="Arial"/>
          <w:bCs/>
        </w:rPr>
      </w:pPr>
      <w:r>
        <w:rPr>
          <w:rFonts w:ascii="Arial" w:hAnsi="Arial" w:cs="Arial"/>
          <w:bCs/>
        </w:rPr>
        <w:tab/>
        <w:t xml:space="preserve">2.8.3 HbA1c </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2</w:t>
      </w:r>
      <w:r w:rsidR="00F05FFD">
        <w:rPr>
          <w:rFonts w:ascii="Arial" w:hAnsi="Arial" w:cs="Arial"/>
          <w:bCs/>
        </w:rPr>
        <w:t>9</w:t>
      </w:r>
    </w:p>
    <w:p w14:paraId="2E856E11" w14:textId="77777777" w:rsidR="0001422C" w:rsidRDefault="0001422C" w:rsidP="0001422C">
      <w:pPr>
        <w:pStyle w:val="Default"/>
        <w:spacing w:after="160" w:line="360" w:lineRule="auto"/>
        <w:jc w:val="both"/>
        <w:rPr>
          <w:rFonts w:ascii="Arial" w:hAnsi="Arial" w:cs="Arial"/>
          <w:bCs/>
        </w:rPr>
      </w:pPr>
      <w:r>
        <w:rPr>
          <w:rFonts w:ascii="Arial" w:hAnsi="Arial" w:cs="Arial"/>
          <w:bCs/>
        </w:rPr>
        <w:t>2.9 Low carbohydrate diets and effects on performance</w:t>
      </w:r>
      <w:r>
        <w:rPr>
          <w:rFonts w:ascii="Arial" w:hAnsi="Arial" w:cs="Arial"/>
          <w:bCs/>
        </w:rPr>
        <w:tab/>
      </w:r>
      <w:r>
        <w:rPr>
          <w:rFonts w:ascii="Arial" w:hAnsi="Arial" w:cs="Arial"/>
          <w:bCs/>
        </w:rPr>
        <w:tab/>
      </w:r>
      <w:r>
        <w:rPr>
          <w:rFonts w:ascii="Arial" w:hAnsi="Arial" w:cs="Arial"/>
          <w:bCs/>
        </w:rPr>
        <w:tab/>
      </w:r>
      <w:r>
        <w:rPr>
          <w:rFonts w:ascii="Arial" w:hAnsi="Arial" w:cs="Arial"/>
          <w:bCs/>
        </w:rPr>
        <w:tab/>
        <w:t>29</w:t>
      </w:r>
    </w:p>
    <w:p w14:paraId="4FDC49F5" w14:textId="759070D2" w:rsidR="0001422C" w:rsidRDefault="0001422C" w:rsidP="0001422C">
      <w:pPr>
        <w:pStyle w:val="Default"/>
        <w:spacing w:after="160" w:line="360" w:lineRule="auto"/>
        <w:jc w:val="both"/>
        <w:rPr>
          <w:rFonts w:ascii="Arial" w:hAnsi="Arial" w:cs="Arial"/>
          <w:bCs/>
        </w:rPr>
      </w:pPr>
      <w:r>
        <w:rPr>
          <w:rFonts w:ascii="Arial" w:hAnsi="Arial" w:cs="Arial"/>
          <w:bCs/>
        </w:rPr>
        <w:t>2.10 Glycaemic Index</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sidR="00F06191">
        <w:rPr>
          <w:rFonts w:ascii="Arial" w:hAnsi="Arial" w:cs="Arial"/>
          <w:bCs/>
        </w:rPr>
        <w:t>30</w:t>
      </w:r>
    </w:p>
    <w:p w14:paraId="510E164B" w14:textId="77777777" w:rsidR="0001422C" w:rsidRDefault="0001422C" w:rsidP="0001422C">
      <w:pPr>
        <w:pStyle w:val="Default"/>
        <w:spacing w:after="160" w:line="360" w:lineRule="auto"/>
        <w:jc w:val="both"/>
        <w:rPr>
          <w:rFonts w:ascii="Arial" w:hAnsi="Arial" w:cs="Arial"/>
          <w:bCs/>
        </w:rPr>
      </w:pPr>
      <w:r>
        <w:rPr>
          <w:rFonts w:ascii="Arial" w:hAnsi="Arial" w:cs="Arial"/>
          <w:bCs/>
        </w:rPr>
        <w:tab/>
        <w:t>2.10.1 Glycaemic Index pre exercise</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30</w:t>
      </w:r>
    </w:p>
    <w:p w14:paraId="247A105E" w14:textId="1212FF6C" w:rsidR="0001422C" w:rsidRDefault="0001422C" w:rsidP="0001422C">
      <w:pPr>
        <w:pStyle w:val="Default"/>
        <w:spacing w:after="160" w:line="360" w:lineRule="auto"/>
        <w:jc w:val="both"/>
        <w:rPr>
          <w:rFonts w:ascii="Arial" w:hAnsi="Arial" w:cs="Arial"/>
          <w:bCs/>
        </w:rPr>
      </w:pPr>
      <w:r>
        <w:rPr>
          <w:rFonts w:ascii="Arial" w:hAnsi="Arial" w:cs="Arial"/>
          <w:bCs/>
        </w:rPr>
        <w:tab/>
        <w:t xml:space="preserve">2.10.2 Glycaemic Index post exercise  </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3</w:t>
      </w:r>
      <w:r w:rsidR="00F06191">
        <w:rPr>
          <w:rFonts w:ascii="Arial" w:hAnsi="Arial" w:cs="Arial"/>
          <w:bCs/>
        </w:rPr>
        <w:t>1</w:t>
      </w:r>
    </w:p>
    <w:p w14:paraId="79D2A6CF" w14:textId="2B1929A3" w:rsidR="0001422C" w:rsidRDefault="0001422C" w:rsidP="0001422C">
      <w:pPr>
        <w:pStyle w:val="Default"/>
        <w:spacing w:after="160" w:line="360" w:lineRule="auto"/>
        <w:jc w:val="both"/>
        <w:rPr>
          <w:rFonts w:ascii="Arial" w:hAnsi="Arial" w:cs="Arial"/>
          <w:bCs/>
        </w:rPr>
      </w:pPr>
      <w:r>
        <w:rPr>
          <w:rFonts w:ascii="Arial" w:hAnsi="Arial" w:cs="Arial"/>
          <w:bCs/>
        </w:rPr>
        <w:t xml:space="preserve">2.11 Protein </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3</w:t>
      </w:r>
      <w:r w:rsidR="00FB7EC0">
        <w:rPr>
          <w:rFonts w:ascii="Arial" w:hAnsi="Arial" w:cs="Arial"/>
          <w:bCs/>
        </w:rPr>
        <w:t>2</w:t>
      </w:r>
    </w:p>
    <w:p w14:paraId="21564A0A" w14:textId="77777777" w:rsidR="0001422C" w:rsidRDefault="0001422C" w:rsidP="0001422C">
      <w:pPr>
        <w:spacing w:line="360" w:lineRule="auto"/>
        <w:rPr>
          <w:rFonts w:ascii="Arial" w:hAnsi="Arial" w:cs="Arial"/>
          <w:b/>
          <w:sz w:val="24"/>
          <w:szCs w:val="24"/>
        </w:rPr>
      </w:pPr>
      <w:r>
        <w:rPr>
          <w:rFonts w:ascii="Arial" w:hAnsi="Arial" w:cs="Arial"/>
          <w:b/>
          <w:sz w:val="24"/>
          <w:szCs w:val="24"/>
        </w:rPr>
        <w:t xml:space="preserve">Chapter Three: Methodology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Cs/>
          <w:sz w:val="24"/>
          <w:szCs w:val="24"/>
        </w:rPr>
        <w:t>34</w:t>
      </w:r>
    </w:p>
    <w:p w14:paraId="06631869" w14:textId="77777777" w:rsidR="0001422C" w:rsidRDefault="0001422C" w:rsidP="0001422C">
      <w:pPr>
        <w:spacing w:line="360" w:lineRule="auto"/>
        <w:rPr>
          <w:rFonts w:ascii="Arial" w:hAnsi="Arial" w:cs="Arial"/>
          <w:sz w:val="24"/>
          <w:szCs w:val="24"/>
        </w:rPr>
      </w:pPr>
      <w:r>
        <w:rPr>
          <w:rFonts w:ascii="Arial" w:hAnsi="Arial" w:cs="Arial"/>
          <w:sz w:val="24"/>
          <w:szCs w:val="24"/>
        </w:rPr>
        <w:tab/>
        <w:t xml:space="preserve">3.1 Introduction to the chapter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34</w:t>
      </w:r>
    </w:p>
    <w:p w14:paraId="22AC1F28" w14:textId="77777777" w:rsidR="0001422C" w:rsidRDefault="0001422C" w:rsidP="0001422C">
      <w:pPr>
        <w:spacing w:line="360" w:lineRule="auto"/>
        <w:rPr>
          <w:rFonts w:ascii="Arial" w:hAnsi="Arial" w:cs="Arial"/>
          <w:sz w:val="24"/>
          <w:szCs w:val="24"/>
        </w:rPr>
      </w:pPr>
      <w:r>
        <w:rPr>
          <w:rFonts w:ascii="Arial" w:hAnsi="Arial" w:cs="Arial"/>
          <w:sz w:val="24"/>
          <w:szCs w:val="24"/>
        </w:rPr>
        <w:tab/>
        <w:t xml:space="preserve">3.2 Research design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34</w:t>
      </w:r>
    </w:p>
    <w:p w14:paraId="4033FF0C" w14:textId="77777777"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3.2.1 Ontology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35</w:t>
      </w:r>
    </w:p>
    <w:p w14:paraId="25CC4E12" w14:textId="77777777" w:rsidR="0001422C" w:rsidRDefault="0001422C" w:rsidP="0001422C">
      <w:pPr>
        <w:spacing w:line="360" w:lineRule="auto"/>
        <w:rPr>
          <w:rFonts w:ascii="Arial" w:hAnsi="Arial" w:cs="Arial"/>
          <w:sz w:val="24"/>
          <w:szCs w:val="24"/>
        </w:rPr>
      </w:pPr>
      <w:r>
        <w:rPr>
          <w:rFonts w:ascii="Arial" w:hAnsi="Arial" w:cs="Arial"/>
          <w:sz w:val="24"/>
          <w:szCs w:val="24"/>
        </w:rPr>
        <w:lastRenderedPageBreak/>
        <w:tab/>
      </w:r>
      <w:r>
        <w:rPr>
          <w:rFonts w:ascii="Arial" w:hAnsi="Arial" w:cs="Arial"/>
          <w:sz w:val="24"/>
          <w:szCs w:val="24"/>
        </w:rPr>
        <w:tab/>
        <w:t xml:space="preserve">3.2.2 Epistemology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35</w:t>
      </w:r>
    </w:p>
    <w:p w14:paraId="29DBD2CB" w14:textId="3E60EA26" w:rsidR="0001422C" w:rsidRDefault="0001422C" w:rsidP="0001422C">
      <w:pPr>
        <w:spacing w:line="360" w:lineRule="auto"/>
        <w:rPr>
          <w:rFonts w:ascii="Arial" w:hAnsi="Arial" w:cs="Arial"/>
          <w:sz w:val="24"/>
          <w:szCs w:val="24"/>
        </w:rPr>
      </w:pPr>
      <w:r>
        <w:rPr>
          <w:rFonts w:ascii="Arial" w:hAnsi="Arial" w:cs="Arial"/>
          <w:sz w:val="24"/>
          <w:szCs w:val="24"/>
        </w:rPr>
        <w:tab/>
        <w:t xml:space="preserve">3.3 Population sample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ab/>
        <w:t>36</w:t>
      </w:r>
    </w:p>
    <w:p w14:paraId="71328FCF" w14:textId="270395BD" w:rsidR="0001422C" w:rsidRDefault="0001422C" w:rsidP="0001422C">
      <w:pPr>
        <w:spacing w:line="360" w:lineRule="auto"/>
        <w:rPr>
          <w:rFonts w:ascii="Arial" w:hAnsi="Arial" w:cs="Arial"/>
          <w:sz w:val="24"/>
          <w:szCs w:val="24"/>
        </w:rPr>
      </w:pPr>
      <w:r>
        <w:rPr>
          <w:rFonts w:ascii="Arial" w:hAnsi="Arial" w:cs="Arial"/>
          <w:sz w:val="24"/>
          <w:szCs w:val="24"/>
        </w:rPr>
        <w:tab/>
        <w:t xml:space="preserve">3.4 Sample size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ab/>
        <w:t>37</w:t>
      </w:r>
    </w:p>
    <w:p w14:paraId="3BC3DEC7" w14:textId="4F9436A5"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3.4.1 Recruitment process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37</w:t>
      </w:r>
    </w:p>
    <w:p w14:paraId="64464564" w14:textId="0401409F" w:rsidR="0001422C" w:rsidRDefault="0001422C" w:rsidP="0001422C">
      <w:pPr>
        <w:spacing w:line="360" w:lineRule="auto"/>
        <w:rPr>
          <w:rFonts w:ascii="Arial" w:hAnsi="Arial" w:cs="Arial"/>
          <w:sz w:val="24"/>
          <w:szCs w:val="24"/>
        </w:rPr>
      </w:pPr>
      <w:r>
        <w:rPr>
          <w:rFonts w:ascii="Arial" w:hAnsi="Arial" w:cs="Arial"/>
          <w:sz w:val="24"/>
          <w:szCs w:val="24"/>
        </w:rPr>
        <w:tab/>
        <w:t xml:space="preserve">3.5 Consent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37</w:t>
      </w:r>
    </w:p>
    <w:p w14:paraId="76E10A01" w14:textId="3F18BDB9" w:rsidR="0001422C" w:rsidRDefault="0001422C" w:rsidP="0001422C">
      <w:pPr>
        <w:spacing w:line="360" w:lineRule="auto"/>
        <w:rPr>
          <w:rFonts w:ascii="Arial" w:hAnsi="Arial" w:cs="Arial"/>
          <w:sz w:val="24"/>
          <w:szCs w:val="24"/>
        </w:rPr>
      </w:pPr>
      <w:r>
        <w:rPr>
          <w:rFonts w:ascii="Arial" w:hAnsi="Arial" w:cs="Arial"/>
          <w:sz w:val="24"/>
          <w:szCs w:val="24"/>
        </w:rPr>
        <w:tab/>
        <w:t xml:space="preserve">3.6 Data collection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38</w:t>
      </w:r>
    </w:p>
    <w:p w14:paraId="3249D228" w14:textId="0C881FD0" w:rsidR="0001422C" w:rsidRDefault="0001422C" w:rsidP="0001422C">
      <w:pPr>
        <w:spacing w:line="360" w:lineRule="auto"/>
        <w:rPr>
          <w:rFonts w:ascii="Arial" w:hAnsi="Arial" w:cs="Arial"/>
          <w:sz w:val="24"/>
          <w:szCs w:val="24"/>
        </w:rPr>
      </w:pPr>
      <w:r>
        <w:rPr>
          <w:rFonts w:ascii="Arial" w:hAnsi="Arial" w:cs="Arial"/>
          <w:sz w:val="24"/>
          <w:szCs w:val="24"/>
        </w:rPr>
        <w:tab/>
        <w:t xml:space="preserve">3.7 Interview approach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3</w:t>
      </w:r>
      <w:r w:rsidR="004722FD">
        <w:rPr>
          <w:rFonts w:ascii="Arial" w:hAnsi="Arial" w:cs="Arial"/>
          <w:sz w:val="24"/>
          <w:szCs w:val="24"/>
        </w:rPr>
        <w:t>8</w:t>
      </w:r>
    </w:p>
    <w:p w14:paraId="551023DE" w14:textId="4DF57CA7" w:rsidR="0001422C" w:rsidRDefault="0001422C" w:rsidP="0001422C">
      <w:pPr>
        <w:spacing w:line="360" w:lineRule="auto"/>
        <w:rPr>
          <w:rFonts w:ascii="Arial" w:hAnsi="Arial" w:cs="Arial"/>
          <w:sz w:val="24"/>
          <w:szCs w:val="24"/>
        </w:rPr>
      </w:pPr>
      <w:r>
        <w:rPr>
          <w:rFonts w:ascii="Arial" w:hAnsi="Arial" w:cs="Arial"/>
          <w:sz w:val="24"/>
          <w:szCs w:val="24"/>
        </w:rPr>
        <w:tab/>
        <w:t xml:space="preserve">3.8 Method of analysis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40</w:t>
      </w:r>
    </w:p>
    <w:p w14:paraId="673CE598" w14:textId="5DBBFE0A" w:rsidR="0001422C" w:rsidRDefault="0001422C" w:rsidP="0001422C">
      <w:pPr>
        <w:spacing w:line="360" w:lineRule="auto"/>
        <w:rPr>
          <w:rFonts w:ascii="Arial" w:hAnsi="Arial" w:cs="Arial"/>
          <w:sz w:val="24"/>
          <w:szCs w:val="24"/>
        </w:rPr>
      </w:pPr>
      <w:r>
        <w:rPr>
          <w:rFonts w:ascii="Arial" w:hAnsi="Arial" w:cs="Arial"/>
          <w:sz w:val="24"/>
          <w:szCs w:val="24"/>
        </w:rPr>
        <w:tab/>
        <w:t xml:space="preserve">3.9 Coding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40</w:t>
      </w:r>
    </w:p>
    <w:p w14:paraId="2640F247" w14:textId="2900B520" w:rsidR="0001422C" w:rsidRDefault="0001422C" w:rsidP="0001422C">
      <w:pPr>
        <w:spacing w:line="360" w:lineRule="auto"/>
        <w:rPr>
          <w:rFonts w:ascii="Arial" w:hAnsi="Arial" w:cs="Arial"/>
          <w:sz w:val="24"/>
          <w:szCs w:val="24"/>
        </w:rPr>
      </w:pPr>
      <w:r>
        <w:rPr>
          <w:rFonts w:ascii="Arial" w:hAnsi="Arial" w:cs="Arial"/>
          <w:sz w:val="24"/>
          <w:szCs w:val="24"/>
        </w:rPr>
        <w:tab/>
        <w:t xml:space="preserve">3.10 Themes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w:t>
      </w:r>
      <w:r w:rsidR="00E46AE8">
        <w:rPr>
          <w:rFonts w:ascii="Arial" w:hAnsi="Arial" w:cs="Arial"/>
          <w:sz w:val="24"/>
          <w:szCs w:val="24"/>
        </w:rPr>
        <w:t>0</w:t>
      </w:r>
    </w:p>
    <w:p w14:paraId="249B6383" w14:textId="7758035B" w:rsidR="0001422C" w:rsidRDefault="0001422C" w:rsidP="0001422C">
      <w:pPr>
        <w:spacing w:line="360" w:lineRule="auto"/>
        <w:rPr>
          <w:rFonts w:ascii="Arial" w:hAnsi="Arial" w:cs="Arial"/>
          <w:sz w:val="24"/>
          <w:szCs w:val="24"/>
        </w:rPr>
      </w:pPr>
      <w:r>
        <w:rPr>
          <w:rFonts w:ascii="Arial" w:hAnsi="Arial" w:cs="Arial"/>
          <w:sz w:val="24"/>
          <w:szCs w:val="24"/>
        </w:rPr>
        <w:tab/>
        <w:t xml:space="preserve">3.11 Data analysis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41</w:t>
      </w:r>
    </w:p>
    <w:p w14:paraId="78456AA2" w14:textId="0685B997" w:rsidR="0001422C" w:rsidRDefault="0001422C" w:rsidP="0001422C">
      <w:pPr>
        <w:spacing w:line="360" w:lineRule="auto"/>
        <w:rPr>
          <w:rFonts w:ascii="Arial" w:hAnsi="Arial" w:cs="Arial"/>
          <w:sz w:val="24"/>
          <w:szCs w:val="24"/>
        </w:rPr>
      </w:pPr>
      <w:r>
        <w:rPr>
          <w:rFonts w:ascii="Arial" w:hAnsi="Arial" w:cs="Arial"/>
          <w:sz w:val="24"/>
          <w:szCs w:val="24"/>
        </w:rPr>
        <w:tab/>
        <w:t xml:space="preserve">3.12 Ethics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41</w:t>
      </w:r>
    </w:p>
    <w:p w14:paraId="1A18C516" w14:textId="532D8F53" w:rsidR="0001422C" w:rsidRDefault="0001422C" w:rsidP="0001422C">
      <w:pPr>
        <w:spacing w:line="360" w:lineRule="auto"/>
        <w:rPr>
          <w:rFonts w:ascii="Arial" w:hAnsi="Arial" w:cs="Arial"/>
          <w:sz w:val="24"/>
          <w:szCs w:val="24"/>
        </w:rPr>
      </w:pPr>
      <w:r>
        <w:rPr>
          <w:rFonts w:ascii="Arial" w:hAnsi="Arial" w:cs="Arial"/>
          <w:sz w:val="24"/>
          <w:szCs w:val="24"/>
        </w:rPr>
        <w:tab/>
        <w:t xml:space="preserve">3.13 Literature search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42</w:t>
      </w:r>
    </w:p>
    <w:p w14:paraId="434D96C3" w14:textId="15E04935" w:rsidR="0001422C" w:rsidRDefault="0001422C" w:rsidP="0001422C">
      <w:pPr>
        <w:spacing w:line="360" w:lineRule="auto"/>
        <w:rPr>
          <w:rFonts w:ascii="Arial" w:hAnsi="Arial" w:cs="Arial"/>
          <w:b/>
          <w:sz w:val="24"/>
          <w:szCs w:val="24"/>
        </w:rPr>
      </w:pPr>
      <w:r>
        <w:rPr>
          <w:rFonts w:ascii="Arial" w:hAnsi="Arial" w:cs="Arial"/>
          <w:b/>
          <w:sz w:val="24"/>
          <w:szCs w:val="24"/>
        </w:rPr>
        <w:t xml:space="preserve">Chapter Four: Results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5916EE">
        <w:rPr>
          <w:rFonts w:ascii="Arial" w:hAnsi="Arial" w:cs="Arial"/>
          <w:b/>
          <w:sz w:val="24"/>
          <w:szCs w:val="24"/>
        </w:rPr>
        <w:tab/>
      </w:r>
      <w:r>
        <w:rPr>
          <w:rFonts w:ascii="Arial" w:hAnsi="Arial" w:cs="Arial"/>
          <w:bCs/>
          <w:sz w:val="24"/>
          <w:szCs w:val="24"/>
        </w:rPr>
        <w:t>43</w:t>
      </w:r>
    </w:p>
    <w:p w14:paraId="129D9268" w14:textId="586538DD" w:rsidR="0001422C" w:rsidRDefault="0001422C" w:rsidP="0001422C">
      <w:pPr>
        <w:spacing w:line="360" w:lineRule="auto"/>
        <w:rPr>
          <w:rFonts w:ascii="Arial" w:hAnsi="Arial" w:cs="Arial"/>
          <w:sz w:val="24"/>
          <w:szCs w:val="24"/>
        </w:rPr>
      </w:pPr>
      <w:r>
        <w:rPr>
          <w:rFonts w:ascii="Arial" w:hAnsi="Arial" w:cs="Arial"/>
          <w:sz w:val="24"/>
          <w:szCs w:val="24"/>
        </w:rPr>
        <w:tab/>
        <w:t xml:space="preserve">4.1 Introduction to the chapter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43</w:t>
      </w:r>
    </w:p>
    <w:p w14:paraId="420651E9" w14:textId="4934D7E7" w:rsidR="0001422C" w:rsidRDefault="0001422C" w:rsidP="0001422C">
      <w:pPr>
        <w:spacing w:line="360" w:lineRule="auto"/>
        <w:rPr>
          <w:rFonts w:ascii="Arial" w:hAnsi="Arial" w:cs="Arial"/>
          <w:sz w:val="24"/>
          <w:szCs w:val="24"/>
        </w:rPr>
      </w:pPr>
      <w:r>
        <w:rPr>
          <w:rFonts w:ascii="Arial" w:hAnsi="Arial" w:cs="Arial"/>
          <w:sz w:val="24"/>
          <w:szCs w:val="24"/>
        </w:rPr>
        <w:tab/>
        <w:t xml:space="preserve">4.2 Participant demographics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43</w:t>
      </w:r>
    </w:p>
    <w:p w14:paraId="07811EFB" w14:textId="3A25ED9D" w:rsidR="0001422C" w:rsidRDefault="0001422C" w:rsidP="0001422C">
      <w:pPr>
        <w:spacing w:line="360" w:lineRule="auto"/>
        <w:rPr>
          <w:rFonts w:ascii="Arial" w:hAnsi="Arial" w:cs="Arial"/>
          <w:sz w:val="24"/>
          <w:szCs w:val="24"/>
        </w:rPr>
      </w:pPr>
      <w:r>
        <w:rPr>
          <w:rFonts w:ascii="Arial" w:hAnsi="Arial" w:cs="Arial"/>
          <w:sz w:val="24"/>
          <w:szCs w:val="24"/>
        </w:rPr>
        <w:tab/>
        <w:t xml:space="preserve">4.3 Themes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46</w:t>
      </w:r>
    </w:p>
    <w:p w14:paraId="7F8E33A9" w14:textId="5C196D36" w:rsidR="0001422C" w:rsidRDefault="0001422C" w:rsidP="0001422C">
      <w:pPr>
        <w:spacing w:line="360" w:lineRule="auto"/>
        <w:rPr>
          <w:rFonts w:ascii="Arial" w:hAnsi="Arial" w:cs="Arial"/>
          <w:sz w:val="24"/>
          <w:szCs w:val="24"/>
        </w:rPr>
      </w:pPr>
      <w:r>
        <w:rPr>
          <w:rFonts w:ascii="Arial" w:hAnsi="Arial" w:cs="Arial"/>
          <w:sz w:val="24"/>
          <w:szCs w:val="24"/>
        </w:rPr>
        <w:tab/>
        <w:t xml:space="preserve">4.4. Theme 1: Living with Diabetes and managing exercise </w:t>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47</w:t>
      </w:r>
    </w:p>
    <w:p w14:paraId="0D60C83E" w14:textId="567F8DE7"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4.4.1 Blood glucose levels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47</w:t>
      </w:r>
    </w:p>
    <w:p w14:paraId="54EEB116" w14:textId="0956C72A"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4.4.2 Continuous glucose monitoring </w:t>
      </w:r>
      <w:r w:rsidR="00C61686">
        <w:rPr>
          <w:rFonts w:ascii="Arial" w:hAnsi="Arial" w:cs="Arial"/>
          <w:sz w:val="24"/>
          <w:szCs w:val="24"/>
        </w:rPr>
        <w:t>(CGM)</w:t>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47</w:t>
      </w:r>
    </w:p>
    <w:p w14:paraId="640C8C88" w14:textId="5022AAB5"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4.4.3 Insulin administration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916EE">
        <w:rPr>
          <w:rFonts w:ascii="Arial" w:hAnsi="Arial" w:cs="Arial"/>
          <w:sz w:val="24"/>
          <w:szCs w:val="24"/>
        </w:rPr>
        <w:tab/>
      </w:r>
      <w:r>
        <w:rPr>
          <w:rFonts w:ascii="Arial" w:hAnsi="Arial" w:cs="Arial"/>
          <w:sz w:val="24"/>
          <w:szCs w:val="24"/>
        </w:rPr>
        <w:t>48</w:t>
      </w:r>
    </w:p>
    <w:p w14:paraId="50781AB1" w14:textId="4ED2C9DC"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4.4.4 Difficulties of living with Type 1 Diabetes and exercising</w:t>
      </w:r>
      <w:r w:rsidR="005916EE">
        <w:rPr>
          <w:rFonts w:ascii="Arial" w:hAnsi="Arial" w:cs="Arial"/>
          <w:sz w:val="24"/>
          <w:szCs w:val="24"/>
        </w:rPr>
        <w:t xml:space="preserve">         </w:t>
      </w:r>
      <w:r>
        <w:rPr>
          <w:rFonts w:ascii="Arial" w:hAnsi="Arial" w:cs="Arial"/>
          <w:sz w:val="24"/>
          <w:szCs w:val="24"/>
        </w:rPr>
        <w:t xml:space="preserve"> 48</w:t>
      </w:r>
    </w:p>
    <w:p w14:paraId="2AA4D79C" w14:textId="1621CF09"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4.4.5 Hypoglycaemia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49</w:t>
      </w:r>
    </w:p>
    <w:p w14:paraId="10F05750" w14:textId="60B14129"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4.4.6 Not an athlete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49</w:t>
      </w:r>
    </w:p>
    <w:p w14:paraId="6F525128" w14:textId="7F3D5B14" w:rsidR="0001422C" w:rsidRDefault="0001422C" w:rsidP="0001422C">
      <w:pPr>
        <w:spacing w:line="360" w:lineRule="auto"/>
        <w:rPr>
          <w:rFonts w:ascii="Arial" w:hAnsi="Arial" w:cs="Arial"/>
          <w:sz w:val="24"/>
          <w:szCs w:val="24"/>
        </w:rPr>
      </w:pPr>
      <w:r>
        <w:rPr>
          <w:rFonts w:ascii="Arial" w:hAnsi="Arial" w:cs="Arial"/>
          <w:sz w:val="24"/>
          <w:szCs w:val="24"/>
        </w:rPr>
        <w:lastRenderedPageBreak/>
        <w:tab/>
        <w:t>4.5 Theme 2: Knowledge</w:t>
      </w:r>
      <w:r w:rsidR="00875571">
        <w:rPr>
          <w:rFonts w:ascii="Arial" w:hAnsi="Arial" w:cs="Arial"/>
          <w:sz w:val="24"/>
          <w:szCs w:val="24"/>
        </w:rPr>
        <w:t xml:space="preserve">, </w:t>
      </w:r>
      <w:r>
        <w:rPr>
          <w:rFonts w:ascii="Arial" w:hAnsi="Arial" w:cs="Arial"/>
          <w:sz w:val="24"/>
          <w:szCs w:val="24"/>
        </w:rPr>
        <w:t>understanding</w:t>
      </w:r>
      <w:r w:rsidR="00875571">
        <w:rPr>
          <w:rFonts w:ascii="Arial" w:hAnsi="Arial" w:cs="Arial"/>
          <w:sz w:val="24"/>
          <w:szCs w:val="24"/>
        </w:rPr>
        <w:t xml:space="preserve"> and support </w:t>
      </w:r>
      <w:r>
        <w:rPr>
          <w:rFonts w:ascii="Arial" w:hAnsi="Arial" w:cs="Arial"/>
          <w:sz w:val="24"/>
          <w:szCs w:val="24"/>
        </w:rPr>
        <w:t xml:space="preserve"> to achieve exercise </w:t>
      </w:r>
      <w:r w:rsidR="005916EE">
        <w:rPr>
          <w:rFonts w:ascii="Arial" w:hAnsi="Arial" w:cs="Arial"/>
          <w:sz w:val="24"/>
          <w:szCs w:val="24"/>
        </w:rPr>
        <w:tab/>
      </w:r>
      <w:r w:rsidR="00875571">
        <w:rPr>
          <w:rFonts w:ascii="Arial" w:hAnsi="Arial" w:cs="Arial"/>
          <w:sz w:val="24"/>
          <w:szCs w:val="24"/>
        </w:rPr>
        <w:t xml:space="preserve"> </w:t>
      </w:r>
      <w:r>
        <w:rPr>
          <w:rFonts w:ascii="Arial" w:hAnsi="Arial" w:cs="Arial"/>
          <w:sz w:val="24"/>
          <w:szCs w:val="24"/>
        </w:rPr>
        <w:t>50</w:t>
      </w:r>
    </w:p>
    <w:p w14:paraId="4400551B" w14:textId="0EEA659D"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4.5.1 Insulin adjustment knowledge</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 xml:space="preserve"> 50</w:t>
      </w:r>
    </w:p>
    <w:p w14:paraId="5BCDC419" w14:textId="0796E154"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4.5.2 Nutrition knowledge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50</w:t>
      </w:r>
    </w:p>
    <w:p w14:paraId="7FE8E45F" w14:textId="6F16758F" w:rsidR="0001422C" w:rsidRDefault="0001422C" w:rsidP="0001422C">
      <w:pPr>
        <w:spacing w:line="360" w:lineRule="auto"/>
        <w:ind w:left="720" w:firstLine="720"/>
        <w:rPr>
          <w:rFonts w:ascii="Arial" w:hAnsi="Arial" w:cs="Arial"/>
          <w:sz w:val="24"/>
          <w:szCs w:val="24"/>
        </w:rPr>
      </w:pPr>
      <w:r>
        <w:rPr>
          <w:rFonts w:ascii="Arial" w:hAnsi="Arial" w:cs="Arial"/>
          <w:sz w:val="24"/>
          <w:szCs w:val="24"/>
        </w:rPr>
        <w:t>4.5.3 Internet and peer support</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 xml:space="preserve"> 50</w:t>
      </w:r>
    </w:p>
    <w:p w14:paraId="248E02EE" w14:textId="6C940854" w:rsidR="0001422C" w:rsidRDefault="0001422C" w:rsidP="0001422C">
      <w:pPr>
        <w:spacing w:line="360" w:lineRule="auto"/>
        <w:ind w:left="720" w:firstLine="720"/>
        <w:rPr>
          <w:rFonts w:ascii="Arial" w:hAnsi="Arial" w:cs="Arial"/>
          <w:sz w:val="24"/>
          <w:szCs w:val="24"/>
        </w:rPr>
      </w:pPr>
      <w:r>
        <w:rPr>
          <w:rFonts w:ascii="Arial" w:hAnsi="Arial" w:cs="Arial"/>
          <w:sz w:val="24"/>
          <w:szCs w:val="24"/>
        </w:rPr>
        <w:t xml:space="preserve">4.5.4 Health care professionals </w:t>
      </w:r>
      <w:r w:rsidR="00875571">
        <w:rPr>
          <w:rFonts w:ascii="Arial" w:hAnsi="Arial" w:cs="Arial"/>
          <w:sz w:val="24"/>
          <w:szCs w:val="24"/>
        </w:rPr>
        <w:t>(HCP)</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51</w:t>
      </w:r>
    </w:p>
    <w:p w14:paraId="77132605" w14:textId="66C5FC37" w:rsidR="0001422C" w:rsidRDefault="0001422C" w:rsidP="0001422C">
      <w:pPr>
        <w:spacing w:line="360" w:lineRule="auto"/>
        <w:rPr>
          <w:rFonts w:ascii="Arial" w:hAnsi="Arial" w:cs="Arial"/>
          <w:sz w:val="24"/>
          <w:szCs w:val="24"/>
        </w:rPr>
      </w:pPr>
      <w:r>
        <w:rPr>
          <w:rFonts w:ascii="Arial" w:hAnsi="Arial" w:cs="Arial"/>
          <w:sz w:val="24"/>
          <w:szCs w:val="24"/>
        </w:rPr>
        <w:tab/>
        <w:t xml:space="preserve">4.6 Theme 3: Carbohydrate verses low carbohydrate intake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51</w:t>
      </w:r>
    </w:p>
    <w:p w14:paraId="34A68B8C" w14:textId="1F99B51E"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4.6.1 Carbohydrate intake</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 xml:space="preserve"> 51</w:t>
      </w:r>
    </w:p>
    <w:p w14:paraId="74444BE7" w14:textId="13E332A1"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4.6.2 Concentration during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51</w:t>
      </w:r>
    </w:p>
    <w:p w14:paraId="7B20D925" w14:textId="64FF019E"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4.6.3 Performance during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52</w:t>
      </w:r>
    </w:p>
    <w:p w14:paraId="363766F0" w14:textId="003C8FCA"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4.6.4 Carbohydrate verses low carbohydrate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w:t>
      </w:r>
      <w:r w:rsidR="00231D48">
        <w:rPr>
          <w:rFonts w:ascii="Arial" w:hAnsi="Arial" w:cs="Arial"/>
          <w:sz w:val="24"/>
          <w:szCs w:val="24"/>
        </w:rPr>
        <w:t>2</w:t>
      </w:r>
    </w:p>
    <w:p w14:paraId="0674E0D4" w14:textId="372252BD"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4.6.5 Weight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54</w:t>
      </w:r>
    </w:p>
    <w:p w14:paraId="4CE1DE1C" w14:textId="45385E54" w:rsidR="0001422C" w:rsidRDefault="0001422C" w:rsidP="0001422C">
      <w:pPr>
        <w:spacing w:line="360" w:lineRule="auto"/>
        <w:ind w:left="720" w:firstLine="720"/>
        <w:rPr>
          <w:rFonts w:ascii="Arial" w:hAnsi="Arial" w:cs="Arial"/>
          <w:sz w:val="24"/>
          <w:szCs w:val="24"/>
        </w:rPr>
      </w:pPr>
      <w:r>
        <w:rPr>
          <w:rFonts w:ascii="Arial" w:hAnsi="Arial" w:cs="Arial"/>
          <w:sz w:val="24"/>
          <w:szCs w:val="24"/>
        </w:rPr>
        <w:t xml:space="preserve">4.6.6 Carbohydrate before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w:t>
      </w:r>
      <w:r w:rsidR="00012F61">
        <w:rPr>
          <w:rFonts w:ascii="Arial" w:hAnsi="Arial" w:cs="Arial"/>
          <w:sz w:val="24"/>
          <w:szCs w:val="24"/>
        </w:rPr>
        <w:t>4</w:t>
      </w:r>
    </w:p>
    <w:p w14:paraId="1012C1C0" w14:textId="5F63CCA7"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4.6.7 Carbohydrate during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55</w:t>
      </w:r>
    </w:p>
    <w:p w14:paraId="3A9F939B" w14:textId="316EEE57"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4.6.8 Glycaemic Index </w:t>
      </w:r>
      <w:r w:rsidR="00875571">
        <w:rPr>
          <w:rFonts w:ascii="Arial" w:hAnsi="Arial" w:cs="Arial"/>
          <w:sz w:val="24"/>
          <w:szCs w:val="24"/>
        </w:rPr>
        <w:t>(GI)</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Pr>
          <w:rFonts w:ascii="Arial" w:hAnsi="Arial" w:cs="Arial"/>
          <w:sz w:val="24"/>
          <w:szCs w:val="24"/>
        </w:rPr>
        <w:t>5</w:t>
      </w:r>
      <w:r w:rsidR="006103A5">
        <w:rPr>
          <w:rFonts w:ascii="Arial" w:hAnsi="Arial" w:cs="Arial"/>
          <w:sz w:val="24"/>
          <w:szCs w:val="24"/>
        </w:rPr>
        <w:t>5</w:t>
      </w:r>
    </w:p>
    <w:p w14:paraId="16EE6545" w14:textId="2F2FF2F1" w:rsidR="0001422C" w:rsidRDefault="0001422C" w:rsidP="0001422C">
      <w:pPr>
        <w:spacing w:line="360" w:lineRule="auto"/>
        <w:rPr>
          <w:rFonts w:ascii="Arial" w:hAnsi="Arial" w:cs="Arial"/>
          <w:sz w:val="24"/>
          <w:szCs w:val="24"/>
        </w:rPr>
      </w:pPr>
      <w:r>
        <w:rPr>
          <w:rFonts w:ascii="Arial" w:hAnsi="Arial" w:cs="Arial"/>
          <w:sz w:val="24"/>
          <w:szCs w:val="24"/>
        </w:rPr>
        <w:tab/>
        <w:t>4.7 Theme 4: Post exercise</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 xml:space="preserve"> 56</w:t>
      </w:r>
    </w:p>
    <w:p w14:paraId="52AFD83D" w14:textId="5FB748BE"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4.7.1 Appetite and blood glucose levels post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56</w:t>
      </w:r>
    </w:p>
    <w:p w14:paraId="3F0783A3" w14:textId="1801BA2E"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4.7.2 Protein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56</w:t>
      </w:r>
    </w:p>
    <w:p w14:paraId="1E51D823" w14:textId="15C0BAB9"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4.7.3 Timing of protein</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57</w:t>
      </w:r>
    </w:p>
    <w:p w14:paraId="44DD7AF9" w14:textId="16E31076"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4.7.4 Type of protein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57</w:t>
      </w:r>
    </w:p>
    <w:p w14:paraId="7FC38E80" w14:textId="4735B5C1"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4.7.5 Protein combined with carbohydrate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57</w:t>
      </w:r>
    </w:p>
    <w:p w14:paraId="0C3EC1DC" w14:textId="2DDD16CE" w:rsidR="0001422C" w:rsidRDefault="0001422C" w:rsidP="0001422C">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4.7.6 Disadvantages of protein</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58</w:t>
      </w:r>
    </w:p>
    <w:p w14:paraId="5E9FC40D" w14:textId="6A1D81BD" w:rsidR="0001422C" w:rsidRDefault="0001422C" w:rsidP="0001422C">
      <w:pPr>
        <w:spacing w:line="360" w:lineRule="auto"/>
        <w:rPr>
          <w:rFonts w:ascii="Arial" w:hAnsi="Arial" w:cs="Arial"/>
          <w:b/>
          <w:sz w:val="24"/>
          <w:szCs w:val="24"/>
        </w:rPr>
      </w:pPr>
      <w:r>
        <w:rPr>
          <w:rFonts w:ascii="Arial" w:hAnsi="Arial" w:cs="Arial"/>
          <w:b/>
          <w:sz w:val="24"/>
          <w:szCs w:val="24"/>
        </w:rPr>
        <w:t xml:space="preserve">Chapter Five: Discussion </w:t>
      </w:r>
      <w:r w:rsidR="005916EE">
        <w:rPr>
          <w:rFonts w:ascii="Arial" w:hAnsi="Arial" w:cs="Arial"/>
          <w:b/>
          <w:sz w:val="24"/>
          <w:szCs w:val="24"/>
        </w:rPr>
        <w:tab/>
      </w:r>
      <w:r w:rsidR="005916EE">
        <w:rPr>
          <w:rFonts w:ascii="Arial" w:hAnsi="Arial" w:cs="Arial"/>
          <w:b/>
          <w:sz w:val="24"/>
          <w:szCs w:val="24"/>
        </w:rPr>
        <w:tab/>
      </w:r>
      <w:r w:rsidR="005916EE">
        <w:rPr>
          <w:rFonts w:ascii="Arial" w:hAnsi="Arial" w:cs="Arial"/>
          <w:b/>
          <w:sz w:val="24"/>
          <w:szCs w:val="24"/>
        </w:rPr>
        <w:tab/>
      </w:r>
      <w:r w:rsidR="005916EE">
        <w:rPr>
          <w:rFonts w:ascii="Arial" w:hAnsi="Arial" w:cs="Arial"/>
          <w:b/>
          <w:sz w:val="24"/>
          <w:szCs w:val="24"/>
        </w:rPr>
        <w:tab/>
      </w:r>
      <w:r w:rsidR="005916EE">
        <w:rPr>
          <w:rFonts w:ascii="Arial" w:hAnsi="Arial" w:cs="Arial"/>
          <w:b/>
          <w:sz w:val="24"/>
          <w:szCs w:val="24"/>
        </w:rPr>
        <w:tab/>
      </w:r>
      <w:r w:rsidR="005916EE">
        <w:rPr>
          <w:rFonts w:ascii="Arial" w:hAnsi="Arial" w:cs="Arial"/>
          <w:b/>
          <w:sz w:val="24"/>
          <w:szCs w:val="24"/>
        </w:rPr>
        <w:tab/>
      </w:r>
      <w:r w:rsidR="005916EE">
        <w:rPr>
          <w:rFonts w:ascii="Arial" w:hAnsi="Arial" w:cs="Arial"/>
          <w:b/>
          <w:sz w:val="24"/>
          <w:szCs w:val="24"/>
        </w:rPr>
        <w:tab/>
      </w:r>
      <w:r w:rsidR="005916EE">
        <w:rPr>
          <w:rFonts w:ascii="Arial" w:hAnsi="Arial" w:cs="Arial"/>
          <w:b/>
          <w:sz w:val="24"/>
          <w:szCs w:val="24"/>
        </w:rPr>
        <w:tab/>
      </w:r>
      <w:r>
        <w:rPr>
          <w:rFonts w:ascii="Arial" w:hAnsi="Arial" w:cs="Arial"/>
          <w:bCs/>
          <w:sz w:val="24"/>
          <w:szCs w:val="24"/>
        </w:rPr>
        <w:t>59</w:t>
      </w:r>
    </w:p>
    <w:p w14:paraId="1E62354E" w14:textId="76A71649" w:rsidR="0001422C" w:rsidRDefault="0001422C" w:rsidP="0001422C">
      <w:pPr>
        <w:spacing w:line="360" w:lineRule="auto"/>
        <w:rPr>
          <w:rFonts w:ascii="Arial" w:hAnsi="Arial" w:cs="Arial"/>
          <w:sz w:val="24"/>
          <w:szCs w:val="24"/>
        </w:rPr>
      </w:pPr>
      <w:r>
        <w:rPr>
          <w:rFonts w:ascii="Arial" w:hAnsi="Arial" w:cs="Arial"/>
          <w:b/>
          <w:sz w:val="24"/>
          <w:szCs w:val="24"/>
        </w:rPr>
        <w:tab/>
      </w:r>
      <w:r>
        <w:rPr>
          <w:rFonts w:ascii="Arial" w:hAnsi="Arial" w:cs="Arial"/>
          <w:sz w:val="24"/>
          <w:szCs w:val="24"/>
        </w:rPr>
        <w:t xml:space="preserve">5.1 Introduction to the chapter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59</w:t>
      </w:r>
    </w:p>
    <w:p w14:paraId="38A3A9D5" w14:textId="718D475E" w:rsidR="0001422C" w:rsidRDefault="0001422C" w:rsidP="0001422C">
      <w:pPr>
        <w:spacing w:line="360" w:lineRule="auto"/>
        <w:rPr>
          <w:rFonts w:ascii="Arial" w:hAnsi="Arial" w:cs="Arial"/>
          <w:sz w:val="24"/>
          <w:szCs w:val="24"/>
        </w:rPr>
      </w:pPr>
      <w:r>
        <w:rPr>
          <w:rFonts w:ascii="Arial" w:hAnsi="Arial" w:cs="Arial"/>
          <w:sz w:val="24"/>
          <w:szCs w:val="24"/>
        </w:rPr>
        <w:tab/>
        <w:t>5.</w:t>
      </w:r>
      <w:r w:rsidR="0096322C">
        <w:rPr>
          <w:rFonts w:ascii="Arial" w:hAnsi="Arial" w:cs="Arial"/>
          <w:sz w:val="24"/>
          <w:szCs w:val="24"/>
        </w:rPr>
        <w:t>2</w:t>
      </w:r>
      <w:r w:rsidR="0023408F">
        <w:rPr>
          <w:rFonts w:ascii="Arial" w:hAnsi="Arial" w:cs="Arial"/>
          <w:sz w:val="24"/>
          <w:szCs w:val="24"/>
        </w:rPr>
        <w:t xml:space="preserve"> </w:t>
      </w:r>
      <w:r>
        <w:rPr>
          <w:rFonts w:ascii="Arial" w:hAnsi="Arial" w:cs="Arial"/>
          <w:sz w:val="24"/>
          <w:szCs w:val="24"/>
        </w:rPr>
        <w:t xml:space="preserve">Theme 1: Living with Diabetes and managing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59</w:t>
      </w:r>
    </w:p>
    <w:p w14:paraId="79B72891" w14:textId="65680411" w:rsidR="0001422C" w:rsidRDefault="0001422C" w:rsidP="0001422C">
      <w:pPr>
        <w:spacing w:line="360" w:lineRule="auto"/>
        <w:rPr>
          <w:rFonts w:ascii="Arial" w:hAnsi="Arial" w:cs="Arial"/>
          <w:sz w:val="24"/>
          <w:szCs w:val="24"/>
        </w:rPr>
      </w:pPr>
      <w:r>
        <w:rPr>
          <w:rFonts w:ascii="Arial" w:hAnsi="Arial" w:cs="Arial"/>
          <w:sz w:val="24"/>
          <w:szCs w:val="24"/>
        </w:rPr>
        <w:lastRenderedPageBreak/>
        <w:tab/>
      </w:r>
      <w:r>
        <w:rPr>
          <w:rFonts w:ascii="Arial" w:hAnsi="Arial" w:cs="Arial"/>
          <w:sz w:val="24"/>
          <w:szCs w:val="24"/>
        </w:rPr>
        <w:tab/>
        <w:t>5.</w:t>
      </w:r>
      <w:r w:rsidR="0023408F">
        <w:rPr>
          <w:rFonts w:ascii="Arial" w:hAnsi="Arial" w:cs="Arial"/>
          <w:sz w:val="24"/>
          <w:szCs w:val="24"/>
        </w:rPr>
        <w:t>2</w:t>
      </w:r>
      <w:r>
        <w:rPr>
          <w:rFonts w:ascii="Arial" w:hAnsi="Arial" w:cs="Arial"/>
          <w:sz w:val="24"/>
          <w:szCs w:val="24"/>
        </w:rPr>
        <w:t xml:space="preserve">.1 Identifying barriers to exercise </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Pr>
          <w:rFonts w:ascii="Arial" w:hAnsi="Arial" w:cs="Arial"/>
          <w:sz w:val="24"/>
          <w:szCs w:val="24"/>
        </w:rPr>
        <w:t>60</w:t>
      </w:r>
    </w:p>
    <w:p w14:paraId="029C3ADD" w14:textId="7CE6D639" w:rsidR="0001422C" w:rsidRDefault="0001422C" w:rsidP="0001422C">
      <w:pPr>
        <w:spacing w:line="360" w:lineRule="auto"/>
        <w:ind w:firstLine="720"/>
        <w:rPr>
          <w:rFonts w:ascii="Arial" w:eastAsia="Times New Roman" w:hAnsi="Arial" w:cs="Arial"/>
          <w:sz w:val="24"/>
          <w:szCs w:val="24"/>
        </w:rPr>
      </w:pPr>
      <w:r>
        <w:rPr>
          <w:rFonts w:ascii="Arial" w:hAnsi="Arial" w:cs="Arial"/>
          <w:sz w:val="24"/>
          <w:szCs w:val="24"/>
        </w:rPr>
        <w:t>5.</w:t>
      </w:r>
      <w:r w:rsidR="009C5AD8">
        <w:rPr>
          <w:rFonts w:ascii="Arial" w:hAnsi="Arial" w:cs="Arial"/>
          <w:sz w:val="24"/>
          <w:szCs w:val="24"/>
        </w:rPr>
        <w:t>3</w:t>
      </w:r>
      <w:r>
        <w:rPr>
          <w:rFonts w:ascii="Arial" w:hAnsi="Arial" w:cs="Arial"/>
          <w:sz w:val="24"/>
          <w:szCs w:val="24"/>
        </w:rPr>
        <w:t xml:space="preserve"> Theme 2: </w:t>
      </w:r>
      <w:r>
        <w:rPr>
          <w:rFonts w:ascii="Arial" w:eastAsia="Times New Roman" w:hAnsi="Arial" w:cs="Arial"/>
          <w:sz w:val="24"/>
          <w:szCs w:val="24"/>
        </w:rPr>
        <w:t>Knowledge, understanding and support to achieve exercise</w:t>
      </w:r>
      <w:r w:rsidR="005916EE">
        <w:rPr>
          <w:rFonts w:ascii="Arial" w:eastAsia="Times New Roman" w:hAnsi="Arial" w:cs="Arial"/>
          <w:sz w:val="24"/>
          <w:szCs w:val="24"/>
        </w:rPr>
        <w:t xml:space="preserve"> </w:t>
      </w:r>
      <w:r>
        <w:rPr>
          <w:rFonts w:ascii="Arial" w:eastAsia="Times New Roman" w:hAnsi="Arial" w:cs="Arial"/>
          <w:sz w:val="24"/>
          <w:szCs w:val="24"/>
        </w:rPr>
        <w:t xml:space="preserve"> 60</w:t>
      </w:r>
    </w:p>
    <w:p w14:paraId="3E8AF140" w14:textId="2DB1D137" w:rsidR="0001422C" w:rsidRDefault="0001422C" w:rsidP="0001422C">
      <w:pPr>
        <w:spacing w:line="360" w:lineRule="auto"/>
        <w:ind w:firstLine="720"/>
        <w:rPr>
          <w:rFonts w:ascii="Arial" w:eastAsia="Times New Roman" w:hAnsi="Arial" w:cs="Arial"/>
          <w:sz w:val="24"/>
          <w:szCs w:val="24"/>
        </w:rPr>
      </w:pPr>
      <w:r>
        <w:rPr>
          <w:rFonts w:ascii="Arial" w:eastAsia="Times New Roman" w:hAnsi="Arial" w:cs="Arial"/>
          <w:sz w:val="24"/>
          <w:szCs w:val="24"/>
        </w:rPr>
        <w:tab/>
        <w:t>5.</w:t>
      </w:r>
      <w:r w:rsidR="009C5AD8">
        <w:rPr>
          <w:rFonts w:ascii="Arial" w:eastAsia="Times New Roman" w:hAnsi="Arial" w:cs="Arial"/>
          <w:sz w:val="24"/>
          <w:szCs w:val="24"/>
        </w:rPr>
        <w:t>3</w:t>
      </w:r>
      <w:r>
        <w:rPr>
          <w:rFonts w:ascii="Arial" w:eastAsia="Times New Roman" w:hAnsi="Arial" w:cs="Arial"/>
          <w:sz w:val="24"/>
          <w:szCs w:val="24"/>
        </w:rPr>
        <w:t xml:space="preserve">.1 Insulin </w:t>
      </w:r>
      <w:r w:rsidR="00177FD1">
        <w:rPr>
          <w:rFonts w:ascii="Arial" w:eastAsia="Times New Roman" w:hAnsi="Arial" w:cs="Arial"/>
          <w:sz w:val="24"/>
          <w:szCs w:val="24"/>
        </w:rPr>
        <w:t xml:space="preserve">management </w:t>
      </w:r>
      <w:r w:rsidR="00ED13F3">
        <w:rPr>
          <w:rFonts w:ascii="Arial" w:eastAsia="Times New Roman" w:hAnsi="Arial" w:cs="Arial"/>
          <w:sz w:val="24"/>
          <w:szCs w:val="24"/>
        </w:rPr>
        <w:t>knowledge</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60</w:t>
      </w:r>
    </w:p>
    <w:p w14:paraId="7355EA3C" w14:textId="2852DFEA" w:rsidR="0001422C" w:rsidRDefault="0001422C" w:rsidP="0001422C">
      <w:pPr>
        <w:spacing w:line="360" w:lineRule="auto"/>
        <w:ind w:firstLine="720"/>
        <w:rPr>
          <w:rFonts w:ascii="Arial" w:eastAsia="Times New Roman" w:hAnsi="Arial" w:cs="Arial"/>
          <w:sz w:val="24"/>
          <w:szCs w:val="24"/>
        </w:rPr>
      </w:pPr>
      <w:r>
        <w:rPr>
          <w:rFonts w:ascii="Arial" w:eastAsia="Times New Roman" w:hAnsi="Arial" w:cs="Arial"/>
          <w:sz w:val="24"/>
          <w:szCs w:val="24"/>
        </w:rPr>
        <w:tab/>
        <w:t>5.</w:t>
      </w:r>
      <w:r w:rsidR="009C5AD8">
        <w:rPr>
          <w:rFonts w:ascii="Arial" w:eastAsia="Times New Roman" w:hAnsi="Arial" w:cs="Arial"/>
          <w:sz w:val="24"/>
          <w:szCs w:val="24"/>
        </w:rPr>
        <w:t>3</w:t>
      </w:r>
      <w:r>
        <w:rPr>
          <w:rFonts w:ascii="Arial" w:eastAsia="Times New Roman" w:hAnsi="Arial" w:cs="Arial"/>
          <w:sz w:val="24"/>
          <w:szCs w:val="24"/>
        </w:rPr>
        <w:t xml:space="preserve">.2 Nutrition knowledge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61</w:t>
      </w:r>
    </w:p>
    <w:p w14:paraId="4207E34D" w14:textId="4C960296" w:rsidR="0001422C" w:rsidRDefault="0001422C" w:rsidP="0001422C">
      <w:pPr>
        <w:spacing w:line="360" w:lineRule="auto"/>
        <w:ind w:firstLine="720"/>
        <w:rPr>
          <w:rFonts w:ascii="Arial" w:eastAsia="Times New Roman" w:hAnsi="Arial" w:cs="Arial"/>
          <w:sz w:val="24"/>
          <w:szCs w:val="24"/>
        </w:rPr>
      </w:pPr>
      <w:r>
        <w:rPr>
          <w:rFonts w:ascii="Arial" w:eastAsia="Times New Roman" w:hAnsi="Arial" w:cs="Arial"/>
          <w:sz w:val="24"/>
          <w:szCs w:val="24"/>
        </w:rPr>
        <w:tab/>
        <w:t>5.</w:t>
      </w:r>
      <w:r w:rsidR="009C5AD8">
        <w:rPr>
          <w:rFonts w:ascii="Arial" w:eastAsia="Times New Roman" w:hAnsi="Arial" w:cs="Arial"/>
          <w:sz w:val="24"/>
          <w:szCs w:val="24"/>
        </w:rPr>
        <w:t>3</w:t>
      </w:r>
      <w:r>
        <w:rPr>
          <w:rFonts w:ascii="Arial" w:eastAsia="Times New Roman" w:hAnsi="Arial" w:cs="Arial"/>
          <w:sz w:val="24"/>
          <w:szCs w:val="24"/>
        </w:rPr>
        <w:t xml:space="preserve">.3 Support for Diabetes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61</w:t>
      </w:r>
    </w:p>
    <w:p w14:paraId="43A7E334" w14:textId="6D8B6144" w:rsidR="0001422C" w:rsidRPr="00AB6B52" w:rsidRDefault="0001422C" w:rsidP="0001422C">
      <w:pPr>
        <w:spacing w:line="360" w:lineRule="auto"/>
        <w:ind w:firstLine="720"/>
        <w:rPr>
          <w:rFonts w:ascii="Arial" w:eastAsia="Times New Roman" w:hAnsi="Arial" w:cs="Arial"/>
          <w:sz w:val="24"/>
          <w:szCs w:val="24"/>
        </w:rPr>
      </w:pPr>
      <w:r>
        <w:rPr>
          <w:rFonts w:ascii="Arial" w:eastAsia="Times New Roman" w:hAnsi="Arial" w:cs="Arial"/>
          <w:sz w:val="24"/>
          <w:szCs w:val="24"/>
        </w:rPr>
        <w:tab/>
        <w:t>5.</w:t>
      </w:r>
      <w:r w:rsidR="009C5AD8">
        <w:rPr>
          <w:rFonts w:ascii="Arial" w:eastAsia="Times New Roman" w:hAnsi="Arial" w:cs="Arial"/>
          <w:sz w:val="24"/>
          <w:szCs w:val="24"/>
        </w:rPr>
        <w:t>3</w:t>
      </w:r>
      <w:r>
        <w:rPr>
          <w:rFonts w:ascii="Arial" w:eastAsia="Times New Roman" w:hAnsi="Arial" w:cs="Arial"/>
          <w:sz w:val="24"/>
          <w:szCs w:val="24"/>
        </w:rPr>
        <w:t xml:space="preserve">.4 Healthcare professionals (HCP)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Pr="00AB6B52">
        <w:rPr>
          <w:rFonts w:ascii="Arial" w:eastAsia="Times New Roman" w:hAnsi="Arial" w:cs="Arial"/>
          <w:sz w:val="24"/>
          <w:szCs w:val="24"/>
        </w:rPr>
        <w:t>6</w:t>
      </w:r>
      <w:r w:rsidR="00AB6B52" w:rsidRPr="00AB6B52">
        <w:rPr>
          <w:rFonts w:ascii="Arial" w:eastAsia="Times New Roman" w:hAnsi="Arial" w:cs="Arial"/>
          <w:sz w:val="24"/>
          <w:szCs w:val="24"/>
        </w:rPr>
        <w:t>1</w:t>
      </w:r>
    </w:p>
    <w:p w14:paraId="1AC420C1" w14:textId="2C076C2F" w:rsidR="0001422C" w:rsidRDefault="0001422C" w:rsidP="0001422C">
      <w:pPr>
        <w:spacing w:line="360" w:lineRule="auto"/>
        <w:jc w:val="both"/>
        <w:rPr>
          <w:rFonts w:ascii="Arial" w:eastAsia="Times New Roman" w:hAnsi="Arial" w:cs="Arial"/>
          <w:sz w:val="24"/>
          <w:szCs w:val="24"/>
        </w:rPr>
      </w:pPr>
      <w:r w:rsidRPr="00AB6B52">
        <w:rPr>
          <w:rFonts w:ascii="Arial" w:eastAsia="Times New Roman" w:hAnsi="Arial" w:cs="Arial"/>
          <w:sz w:val="24"/>
          <w:szCs w:val="24"/>
        </w:rPr>
        <w:tab/>
        <w:t>5.</w:t>
      </w:r>
      <w:r w:rsidR="009C5AD8" w:rsidRPr="00AB6B52">
        <w:rPr>
          <w:rFonts w:ascii="Arial" w:eastAsia="Times New Roman" w:hAnsi="Arial" w:cs="Arial"/>
          <w:sz w:val="24"/>
          <w:szCs w:val="24"/>
        </w:rPr>
        <w:t>4</w:t>
      </w:r>
      <w:r w:rsidRPr="00AB6B52">
        <w:rPr>
          <w:rFonts w:ascii="Arial" w:eastAsia="Times New Roman" w:hAnsi="Arial" w:cs="Arial"/>
          <w:sz w:val="24"/>
          <w:szCs w:val="24"/>
        </w:rPr>
        <w:t xml:space="preserve"> Theme 3: Carbohydrate verses low carbohydrate</w:t>
      </w:r>
      <w:r w:rsidR="005916EE" w:rsidRPr="00AB6B52">
        <w:rPr>
          <w:rFonts w:ascii="Arial" w:eastAsia="Times New Roman" w:hAnsi="Arial" w:cs="Arial"/>
          <w:sz w:val="24"/>
          <w:szCs w:val="24"/>
        </w:rPr>
        <w:tab/>
      </w:r>
      <w:r w:rsidR="005916EE" w:rsidRPr="00AB6B52">
        <w:rPr>
          <w:rFonts w:ascii="Arial" w:eastAsia="Times New Roman" w:hAnsi="Arial" w:cs="Arial"/>
          <w:sz w:val="24"/>
          <w:szCs w:val="24"/>
        </w:rPr>
        <w:tab/>
      </w:r>
      <w:r w:rsidR="005916EE" w:rsidRPr="00AB6B52">
        <w:rPr>
          <w:rFonts w:ascii="Arial" w:eastAsia="Times New Roman" w:hAnsi="Arial" w:cs="Arial"/>
          <w:sz w:val="24"/>
          <w:szCs w:val="24"/>
        </w:rPr>
        <w:tab/>
        <w:t xml:space="preserve">          </w:t>
      </w:r>
      <w:r w:rsidRPr="00AB6B52">
        <w:rPr>
          <w:rFonts w:ascii="Arial" w:eastAsia="Times New Roman" w:hAnsi="Arial" w:cs="Arial"/>
          <w:sz w:val="24"/>
          <w:szCs w:val="24"/>
        </w:rPr>
        <w:t xml:space="preserve"> 6</w:t>
      </w:r>
      <w:r w:rsidR="00AB6B52" w:rsidRPr="00AB6B52">
        <w:rPr>
          <w:rFonts w:ascii="Arial" w:eastAsia="Times New Roman" w:hAnsi="Arial" w:cs="Arial"/>
          <w:sz w:val="24"/>
          <w:szCs w:val="24"/>
        </w:rPr>
        <w:t>2</w:t>
      </w:r>
    </w:p>
    <w:p w14:paraId="71293DF0" w14:textId="09EDD696" w:rsidR="0001422C" w:rsidRDefault="0001422C" w:rsidP="0001422C">
      <w:pPr>
        <w:spacing w:line="360" w:lineRule="auto"/>
        <w:jc w:val="both"/>
        <w:rPr>
          <w:rFonts w:ascii="Arial" w:eastAsia="Times New Roman" w:hAnsi="Arial" w:cs="Arial"/>
          <w:sz w:val="24"/>
          <w:szCs w:val="24"/>
        </w:rPr>
      </w:pPr>
      <w:r>
        <w:rPr>
          <w:rFonts w:ascii="Arial" w:eastAsia="Times New Roman" w:hAnsi="Arial" w:cs="Arial"/>
          <w:sz w:val="24"/>
          <w:szCs w:val="24"/>
        </w:rPr>
        <w:tab/>
      </w:r>
      <w:r>
        <w:rPr>
          <w:rFonts w:ascii="Arial" w:eastAsia="Times New Roman" w:hAnsi="Arial" w:cs="Arial"/>
          <w:sz w:val="24"/>
          <w:szCs w:val="24"/>
        </w:rPr>
        <w:tab/>
        <w:t>5.</w:t>
      </w:r>
      <w:r w:rsidR="009C5AD8">
        <w:rPr>
          <w:rFonts w:ascii="Arial" w:eastAsia="Times New Roman" w:hAnsi="Arial" w:cs="Arial"/>
          <w:sz w:val="24"/>
          <w:szCs w:val="24"/>
        </w:rPr>
        <w:t>4</w:t>
      </w:r>
      <w:r>
        <w:rPr>
          <w:rFonts w:ascii="Arial" w:eastAsia="Times New Roman" w:hAnsi="Arial" w:cs="Arial"/>
          <w:sz w:val="24"/>
          <w:szCs w:val="24"/>
        </w:rPr>
        <w:t xml:space="preserve">.1 Low Carbohydrate intake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63</w:t>
      </w:r>
    </w:p>
    <w:p w14:paraId="563A185F" w14:textId="3A8DCFD9" w:rsidR="0001422C" w:rsidRDefault="0001422C" w:rsidP="0001422C">
      <w:pPr>
        <w:spacing w:line="360" w:lineRule="auto"/>
        <w:ind w:left="720" w:firstLine="720"/>
        <w:jc w:val="both"/>
        <w:rPr>
          <w:rFonts w:ascii="Arial" w:eastAsia="Times New Roman" w:hAnsi="Arial" w:cs="Arial"/>
          <w:sz w:val="24"/>
          <w:szCs w:val="24"/>
        </w:rPr>
      </w:pPr>
      <w:r>
        <w:rPr>
          <w:rFonts w:ascii="Arial" w:eastAsia="Times New Roman" w:hAnsi="Arial" w:cs="Arial"/>
          <w:sz w:val="24"/>
          <w:szCs w:val="24"/>
        </w:rPr>
        <w:t>5.</w:t>
      </w:r>
      <w:r w:rsidR="009C5AD8">
        <w:rPr>
          <w:rFonts w:ascii="Arial" w:eastAsia="Times New Roman" w:hAnsi="Arial" w:cs="Arial"/>
          <w:sz w:val="24"/>
          <w:szCs w:val="24"/>
        </w:rPr>
        <w:t>4</w:t>
      </w:r>
      <w:r>
        <w:rPr>
          <w:rFonts w:ascii="Arial" w:eastAsia="Times New Roman" w:hAnsi="Arial" w:cs="Arial"/>
          <w:sz w:val="24"/>
          <w:szCs w:val="24"/>
        </w:rPr>
        <w:t>.2 Concentration during exercise</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t xml:space="preserve">          </w:t>
      </w:r>
      <w:r>
        <w:rPr>
          <w:rFonts w:ascii="Arial" w:eastAsia="Times New Roman" w:hAnsi="Arial" w:cs="Arial"/>
          <w:sz w:val="24"/>
          <w:szCs w:val="24"/>
        </w:rPr>
        <w:t xml:space="preserve"> 63</w:t>
      </w:r>
    </w:p>
    <w:p w14:paraId="0DC5DBD7" w14:textId="04B4EF7D" w:rsidR="0001422C" w:rsidRDefault="0001422C" w:rsidP="0001422C">
      <w:pPr>
        <w:spacing w:line="360" w:lineRule="auto"/>
        <w:jc w:val="both"/>
        <w:rPr>
          <w:rFonts w:ascii="Arial" w:eastAsia="Times New Roman" w:hAnsi="Arial" w:cs="Arial"/>
          <w:sz w:val="24"/>
          <w:szCs w:val="24"/>
        </w:rPr>
      </w:pPr>
      <w:r>
        <w:rPr>
          <w:rFonts w:ascii="Arial" w:eastAsia="Times New Roman" w:hAnsi="Arial" w:cs="Arial"/>
          <w:sz w:val="24"/>
          <w:szCs w:val="24"/>
        </w:rPr>
        <w:tab/>
      </w:r>
      <w:r>
        <w:rPr>
          <w:rFonts w:ascii="Arial" w:eastAsia="Times New Roman" w:hAnsi="Arial" w:cs="Arial"/>
          <w:sz w:val="24"/>
          <w:szCs w:val="24"/>
        </w:rPr>
        <w:tab/>
        <w:t>5.</w:t>
      </w:r>
      <w:r w:rsidR="009C5AD8">
        <w:rPr>
          <w:rFonts w:ascii="Arial" w:eastAsia="Times New Roman" w:hAnsi="Arial" w:cs="Arial"/>
          <w:sz w:val="24"/>
          <w:szCs w:val="24"/>
        </w:rPr>
        <w:t>4</w:t>
      </w:r>
      <w:r>
        <w:rPr>
          <w:rFonts w:ascii="Arial" w:eastAsia="Times New Roman" w:hAnsi="Arial" w:cs="Arial"/>
          <w:sz w:val="24"/>
          <w:szCs w:val="24"/>
        </w:rPr>
        <w:t xml:space="preserve">.3 Performance during exercise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w:t>
      </w:r>
      <w:r w:rsidR="00AB6B52">
        <w:rPr>
          <w:rFonts w:ascii="Arial" w:eastAsia="Times New Roman" w:hAnsi="Arial" w:cs="Arial"/>
          <w:sz w:val="24"/>
          <w:szCs w:val="24"/>
        </w:rPr>
        <w:t>3</w:t>
      </w:r>
    </w:p>
    <w:p w14:paraId="7A8F8D16" w14:textId="3545AC19" w:rsidR="0001422C" w:rsidRDefault="0001422C" w:rsidP="0001422C">
      <w:pPr>
        <w:spacing w:line="360" w:lineRule="auto"/>
        <w:jc w:val="both"/>
        <w:rPr>
          <w:rFonts w:ascii="Arial" w:eastAsia="Times New Roman" w:hAnsi="Arial" w:cs="Arial"/>
          <w:sz w:val="24"/>
          <w:szCs w:val="24"/>
        </w:rPr>
      </w:pPr>
      <w:r>
        <w:rPr>
          <w:rFonts w:ascii="Arial" w:eastAsia="Times New Roman" w:hAnsi="Arial" w:cs="Arial"/>
          <w:b/>
          <w:bCs/>
          <w:sz w:val="24"/>
          <w:szCs w:val="24"/>
        </w:rPr>
        <w:tab/>
      </w:r>
      <w:r>
        <w:rPr>
          <w:rFonts w:ascii="Arial" w:eastAsia="Times New Roman" w:hAnsi="Arial" w:cs="Arial"/>
          <w:b/>
          <w:bCs/>
          <w:sz w:val="24"/>
          <w:szCs w:val="24"/>
        </w:rPr>
        <w:tab/>
      </w:r>
      <w:r>
        <w:rPr>
          <w:rFonts w:ascii="Arial" w:eastAsia="Times New Roman" w:hAnsi="Arial" w:cs="Arial"/>
          <w:sz w:val="24"/>
          <w:szCs w:val="24"/>
        </w:rPr>
        <w:t>5.</w:t>
      </w:r>
      <w:r w:rsidR="009C5AD8">
        <w:rPr>
          <w:rFonts w:ascii="Arial" w:eastAsia="Times New Roman" w:hAnsi="Arial" w:cs="Arial"/>
          <w:sz w:val="24"/>
          <w:szCs w:val="24"/>
        </w:rPr>
        <w:t>4</w:t>
      </w:r>
      <w:r>
        <w:rPr>
          <w:rFonts w:ascii="Arial" w:eastAsia="Times New Roman" w:hAnsi="Arial" w:cs="Arial"/>
          <w:sz w:val="24"/>
          <w:szCs w:val="24"/>
        </w:rPr>
        <w:t xml:space="preserve">.4 Not an athlete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w:t>
      </w:r>
      <w:r w:rsidR="00AB6B52">
        <w:rPr>
          <w:rFonts w:ascii="Arial" w:eastAsia="Times New Roman" w:hAnsi="Arial" w:cs="Arial"/>
          <w:sz w:val="24"/>
          <w:szCs w:val="24"/>
        </w:rPr>
        <w:t>4</w:t>
      </w:r>
    </w:p>
    <w:p w14:paraId="702477DB" w14:textId="2C7751F4" w:rsidR="0001422C" w:rsidRDefault="0001422C" w:rsidP="0001422C">
      <w:pPr>
        <w:spacing w:line="360" w:lineRule="auto"/>
        <w:ind w:left="720" w:firstLine="720"/>
        <w:jc w:val="both"/>
        <w:rPr>
          <w:rFonts w:ascii="Arial" w:eastAsia="Times New Roman" w:hAnsi="Arial" w:cs="Arial"/>
          <w:sz w:val="24"/>
          <w:szCs w:val="24"/>
        </w:rPr>
      </w:pPr>
      <w:r>
        <w:rPr>
          <w:rFonts w:ascii="Arial" w:eastAsia="Times New Roman" w:hAnsi="Arial" w:cs="Arial"/>
          <w:sz w:val="24"/>
          <w:szCs w:val="24"/>
        </w:rPr>
        <w:t>5.</w:t>
      </w:r>
      <w:r w:rsidR="009C5AD8">
        <w:rPr>
          <w:rFonts w:ascii="Arial" w:eastAsia="Times New Roman" w:hAnsi="Arial" w:cs="Arial"/>
          <w:sz w:val="24"/>
          <w:szCs w:val="24"/>
        </w:rPr>
        <w:t>4</w:t>
      </w:r>
      <w:r>
        <w:rPr>
          <w:rFonts w:ascii="Arial" w:eastAsia="Times New Roman" w:hAnsi="Arial" w:cs="Arial"/>
          <w:sz w:val="24"/>
          <w:szCs w:val="24"/>
        </w:rPr>
        <w:t xml:space="preserve">.5 Participants experiences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65</w:t>
      </w:r>
    </w:p>
    <w:p w14:paraId="4216F7EE" w14:textId="3D762775" w:rsidR="0001422C" w:rsidRDefault="0001422C" w:rsidP="0001422C">
      <w:pPr>
        <w:spacing w:line="360" w:lineRule="auto"/>
        <w:ind w:left="720" w:firstLine="720"/>
        <w:jc w:val="both"/>
        <w:rPr>
          <w:rFonts w:ascii="Arial" w:eastAsia="Times New Roman" w:hAnsi="Arial" w:cs="Arial"/>
          <w:sz w:val="24"/>
          <w:szCs w:val="24"/>
        </w:rPr>
      </w:pPr>
      <w:r>
        <w:rPr>
          <w:rFonts w:ascii="Arial" w:eastAsia="Times New Roman" w:hAnsi="Arial" w:cs="Arial"/>
          <w:sz w:val="24"/>
          <w:szCs w:val="24"/>
        </w:rPr>
        <w:t>5.</w:t>
      </w:r>
      <w:r w:rsidR="009C5AD8">
        <w:rPr>
          <w:rFonts w:ascii="Arial" w:eastAsia="Times New Roman" w:hAnsi="Arial" w:cs="Arial"/>
          <w:sz w:val="24"/>
          <w:szCs w:val="24"/>
        </w:rPr>
        <w:t>4</w:t>
      </w:r>
      <w:r>
        <w:rPr>
          <w:rFonts w:ascii="Arial" w:eastAsia="Times New Roman" w:hAnsi="Arial" w:cs="Arial"/>
          <w:sz w:val="24"/>
          <w:szCs w:val="24"/>
        </w:rPr>
        <w:t xml:space="preserve">.6 Diabetes burnout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 xml:space="preserve">66 </w:t>
      </w:r>
    </w:p>
    <w:p w14:paraId="06324A8B" w14:textId="11B62B96" w:rsidR="0001422C" w:rsidRDefault="0001422C" w:rsidP="0001422C">
      <w:pPr>
        <w:spacing w:line="360" w:lineRule="auto"/>
        <w:jc w:val="both"/>
        <w:rPr>
          <w:rFonts w:ascii="Arial" w:eastAsia="Times New Roman" w:hAnsi="Arial" w:cs="Arial"/>
          <w:sz w:val="24"/>
          <w:szCs w:val="24"/>
        </w:rPr>
      </w:pPr>
      <w:r>
        <w:rPr>
          <w:rFonts w:ascii="Arial" w:eastAsia="Times New Roman" w:hAnsi="Arial" w:cs="Arial"/>
          <w:sz w:val="24"/>
          <w:szCs w:val="24"/>
        </w:rPr>
        <w:tab/>
      </w:r>
      <w:r>
        <w:rPr>
          <w:rFonts w:ascii="Arial" w:eastAsia="Times New Roman" w:hAnsi="Arial" w:cs="Arial"/>
          <w:sz w:val="24"/>
          <w:szCs w:val="24"/>
        </w:rPr>
        <w:tab/>
        <w:t>5.</w:t>
      </w:r>
      <w:r w:rsidR="009C5AD8">
        <w:rPr>
          <w:rFonts w:ascii="Arial" w:eastAsia="Times New Roman" w:hAnsi="Arial" w:cs="Arial"/>
          <w:sz w:val="24"/>
          <w:szCs w:val="24"/>
        </w:rPr>
        <w:t>4</w:t>
      </w:r>
      <w:r>
        <w:rPr>
          <w:rFonts w:ascii="Arial" w:eastAsia="Times New Roman" w:hAnsi="Arial" w:cs="Arial"/>
          <w:sz w:val="24"/>
          <w:szCs w:val="24"/>
        </w:rPr>
        <w:t xml:space="preserve">.7 Nutrition strategy before exercise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w:t>
      </w:r>
      <w:r w:rsidR="00086900">
        <w:rPr>
          <w:rFonts w:ascii="Arial" w:eastAsia="Times New Roman" w:hAnsi="Arial" w:cs="Arial"/>
          <w:sz w:val="24"/>
          <w:szCs w:val="24"/>
        </w:rPr>
        <w:t>6</w:t>
      </w:r>
    </w:p>
    <w:p w14:paraId="52626B3F" w14:textId="6073F6FB" w:rsidR="0001422C" w:rsidRDefault="0001422C" w:rsidP="0001422C">
      <w:pPr>
        <w:spacing w:line="360" w:lineRule="auto"/>
        <w:jc w:val="both"/>
        <w:rPr>
          <w:rFonts w:ascii="Arial" w:eastAsia="Times New Roman" w:hAnsi="Arial" w:cs="Arial"/>
          <w:sz w:val="24"/>
          <w:szCs w:val="24"/>
        </w:rPr>
      </w:pPr>
      <w:r>
        <w:rPr>
          <w:rFonts w:ascii="Arial" w:eastAsia="Times New Roman" w:hAnsi="Arial" w:cs="Arial"/>
          <w:sz w:val="24"/>
          <w:szCs w:val="24"/>
        </w:rPr>
        <w:tab/>
      </w:r>
      <w:r>
        <w:rPr>
          <w:rFonts w:ascii="Arial" w:eastAsia="Times New Roman" w:hAnsi="Arial" w:cs="Arial"/>
          <w:sz w:val="24"/>
          <w:szCs w:val="24"/>
        </w:rPr>
        <w:tab/>
        <w:t>5.</w:t>
      </w:r>
      <w:r w:rsidR="009C5AD8">
        <w:rPr>
          <w:rFonts w:ascii="Arial" w:eastAsia="Times New Roman" w:hAnsi="Arial" w:cs="Arial"/>
          <w:sz w:val="24"/>
          <w:szCs w:val="24"/>
        </w:rPr>
        <w:t>4</w:t>
      </w:r>
      <w:r>
        <w:rPr>
          <w:rFonts w:ascii="Arial" w:eastAsia="Times New Roman" w:hAnsi="Arial" w:cs="Arial"/>
          <w:sz w:val="24"/>
          <w:szCs w:val="24"/>
        </w:rPr>
        <w:t xml:space="preserve">.8 Glycaemic Index before exercise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67</w:t>
      </w:r>
    </w:p>
    <w:p w14:paraId="24B924EF" w14:textId="5E40BB9F" w:rsidR="0001422C" w:rsidRDefault="0001422C" w:rsidP="0001422C">
      <w:pPr>
        <w:spacing w:line="360" w:lineRule="auto"/>
        <w:jc w:val="both"/>
        <w:rPr>
          <w:rFonts w:ascii="Arial" w:eastAsia="Times New Roman" w:hAnsi="Arial" w:cs="Arial"/>
          <w:sz w:val="24"/>
          <w:szCs w:val="24"/>
        </w:rPr>
      </w:pPr>
      <w:r>
        <w:rPr>
          <w:rFonts w:ascii="Arial" w:eastAsia="Times New Roman" w:hAnsi="Arial" w:cs="Arial"/>
          <w:sz w:val="24"/>
          <w:szCs w:val="24"/>
        </w:rPr>
        <w:tab/>
      </w:r>
      <w:r>
        <w:rPr>
          <w:rFonts w:ascii="Arial" w:eastAsia="Times New Roman" w:hAnsi="Arial" w:cs="Arial"/>
          <w:sz w:val="24"/>
          <w:szCs w:val="24"/>
        </w:rPr>
        <w:tab/>
        <w:t>5.</w:t>
      </w:r>
      <w:r w:rsidR="009C5AD8">
        <w:rPr>
          <w:rFonts w:ascii="Arial" w:eastAsia="Times New Roman" w:hAnsi="Arial" w:cs="Arial"/>
          <w:sz w:val="24"/>
          <w:szCs w:val="24"/>
        </w:rPr>
        <w:t>4</w:t>
      </w:r>
      <w:r>
        <w:rPr>
          <w:rFonts w:ascii="Arial" w:eastAsia="Times New Roman" w:hAnsi="Arial" w:cs="Arial"/>
          <w:sz w:val="24"/>
          <w:szCs w:val="24"/>
        </w:rPr>
        <w:t xml:space="preserve">.9 Nutrition strategy during exercise </w:t>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sidR="005916EE">
        <w:rPr>
          <w:rFonts w:ascii="Arial" w:eastAsia="Times New Roman" w:hAnsi="Arial" w:cs="Arial"/>
          <w:sz w:val="24"/>
          <w:szCs w:val="24"/>
        </w:rPr>
        <w:tab/>
      </w:r>
      <w:r>
        <w:rPr>
          <w:rFonts w:ascii="Arial" w:eastAsia="Times New Roman" w:hAnsi="Arial" w:cs="Arial"/>
          <w:sz w:val="24"/>
          <w:szCs w:val="24"/>
        </w:rPr>
        <w:t>68</w:t>
      </w:r>
    </w:p>
    <w:p w14:paraId="6DCA9E84" w14:textId="2CC3FCDE" w:rsidR="0001422C" w:rsidRDefault="0001422C" w:rsidP="0001422C">
      <w:pPr>
        <w:spacing w:line="360" w:lineRule="auto"/>
        <w:jc w:val="both"/>
        <w:rPr>
          <w:rFonts w:ascii="Arial" w:hAnsi="Arial" w:cs="Arial"/>
          <w:sz w:val="24"/>
          <w:szCs w:val="24"/>
        </w:rPr>
      </w:pPr>
      <w:r>
        <w:rPr>
          <w:rFonts w:ascii="Arial" w:eastAsia="Times New Roman" w:hAnsi="Arial" w:cs="Arial"/>
          <w:sz w:val="24"/>
          <w:szCs w:val="24"/>
        </w:rPr>
        <w:tab/>
        <w:t>5.</w:t>
      </w:r>
      <w:r w:rsidR="009C5AD8">
        <w:rPr>
          <w:rFonts w:ascii="Arial" w:eastAsia="Times New Roman" w:hAnsi="Arial" w:cs="Arial"/>
          <w:sz w:val="24"/>
          <w:szCs w:val="24"/>
        </w:rPr>
        <w:t>5</w:t>
      </w:r>
      <w:r>
        <w:rPr>
          <w:rFonts w:ascii="Arial" w:eastAsia="Times New Roman" w:hAnsi="Arial" w:cs="Arial"/>
          <w:sz w:val="24"/>
          <w:szCs w:val="24"/>
        </w:rPr>
        <w:t xml:space="preserve"> </w:t>
      </w:r>
      <w:r>
        <w:rPr>
          <w:rFonts w:ascii="Arial" w:hAnsi="Arial" w:cs="Arial"/>
          <w:sz w:val="24"/>
          <w:szCs w:val="24"/>
        </w:rPr>
        <w:t>Theme 4: Nutrition strategy post exercise</w:t>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r>
      <w:r w:rsidR="005916EE">
        <w:rPr>
          <w:rFonts w:ascii="Arial" w:hAnsi="Arial" w:cs="Arial"/>
          <w:sz w:val="24"/>
          <w:szCs w:val="24"/>
        </w:rPr>
        <w:tab/>
        <w:t xml:space="preserve">         </w:t>
      </w:r>
      <w:r w:rsidR="008024EE">
        <w:rPr>
          <w:rFonts w:ascii="Arial" w:hAnsi="Arial" w:cs="Arial"/>
          <w:sz w:val="24"/>
          <w:szCs w:val="24"/>
        </w:rPr>
        <w:t xml:space="preserve"> </w:t>
      </w:r>
      <w:r>
        <w:rPr>
          <w:rFonts w:ascii="Arial" w:hAnsi="Arial" w:cs="Arial"/>
          <w:b/>
          <w:bCs/>
          <w:sz w:val="24"/>
          <w:szCs w:val="24"/>
        </w:rPr>
        <w:t xml:space="preserve"> </w:t>
      </w:r>
      <w:r>
        <w:rPr>
          <w:rFonts w:ascii="Arial" w:hAnsi="Arial" w:cs="Arial"/>
          <w:sz w:val="24"/>
          <w:szCs w:val="24"/>
        </w:rPr>
        <w:t>6</w:t>
      </w:r>
      <w:r w:rsidR="00086900">
        <w:rPr>
          <w:rFonts w:ascii="Arial" w:hAnsi="Arial" w:cs="Arial"/>
          <w:sz w:val="24"/>
          <w:szCs w:val="24"/>
        </w:rPr>
        <w:t>8</w:t>
      </w:r>
    </w:p>
    <w:p w14:paraId="113028EA" w14:textId="528AECAE" w:rsidR="0001422C" w:rsidRDefault="0001422C" w:rsidP="0001422C">
      <w:pPr>
        <w:spacing w:line="360" w:lineRule="auto"/>
        <w:jc w:val="both"/>
        <w:rPr>
          <w:rFonts w:ascii="Arial" w:hAnsi="Arial" w:cs="Arial"/>
          <w:sz w:val="24"/>
          <w:szCs w:val="24"/>
        </w:rPr>
      </w:pPr>
      <w:r>
        <w:rPr>
          <w:rFonts w:ascii="Arial" w:hAnsi="Arial" w:cs="Arial"/>
          <w:b/>
          <w:bCs/>
          <w:sz w:val="24"/>
          <w:szCs w:val="24"/>
        </w:rPr>
        <w:tab/>
      </w:r>
      <w:r>
        <w:rPr>
          <w:rFonts w:ascii="Arial" w:hAnsi="Arial" w:cs="Arial"/>
          <w:b/>
          <w:bCs/>
          <w:sz w:val="24"/>
          <w:szCs w:val="24"/>
        </w:rPr>
        <w:tab/>
      </w:r>
      <w:r>
        <w:rPr>
          <w:rFonts w:ascii="Arial" w:hAnsi="Arial" w:cs="Arial"/>
          <w:sz w:val="24"/>
          <w:szCs w:val="24"/>
        </w:rPr>
        <w:t>5.</w:t>
      </w:r>
      <w:r w:rsidR="009C5AD8">
        <w:rPr>
          <w:rFonts w:ascii="Arial" w:hAnsi="Arial" w:cs="Arial"/>
          <w:sz w:val="24"/>
          <w:szCs w:val="24"/>
        </w:rPr>
        <w:t>5</w:t>
      </w:r>
      <w:r>
        <w:rPr>
          <w:rFonts w:ascii="Arial" w:hAnsi="Arial" w:cs="Arial"/>
          <w:sz w:val="24"/>
          <w:szCs w:val="24"/>
        </w:rPr>
        <w:t xml:space="preserve">.1 Glycaemic Index post exercise </w:t>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Pr>
          <w:rFonts w:ascii="Arial" w:hAnsi="Arial" w:cs="Arial"/>
          <w:sz w:val="24"/>
          <w:szCs w:val="24"/>
        </w:rPr>
        <w:t>6</w:t>
      </w:r>
      <w:r w:rsidR="008B2F53">
        <w:rPr>
          <w:rFonts w:ascii="Arial" w:hAnsi="Arial" w:cs="Arial"/>
          <w:sz w:val="24"/>
          <w:szCs w:val="24"/>
        </w:rPr>
        <w:t>8</w:t>
      </w:r>
    </w:p>
    <w:p w14:paraId="7F9E4F54" w14:textId="1DF1375E" w:rsidR="0001422C" w:rsidRDefault="0001422C" w:rsidP="0001422C">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t>5.</w:t>
      </w:r>
      <w:r w:rsidR="009C5AD8">
        <w:rPr>
          <w:rFonts w:ascii="Arial" w:hAnsi="Arial" w:cs="Arial"/>
          <w:sz w:val="24"/>
          <w:szCs w:val="24"/>
        </w:rPr>
        <w:t>5</w:t>
      </w:r>
      <w:r>
        <w:rPr>
          <w:rFonts w:ascii="Arial" w:hAnsi="Arial" w:cs="Arial"/>
          <w:sz w:val="24"/>
          <w:szCs w:val="24"/>
        </w:rPr>
        <w:t xml:space="preserve">.2 Carbohydrate and protein intake </w:t>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AB6B52">
        <w:rPr>
          <w:rFonts w:ascii="Arial" w:hAnsi="Arial" w:cs="Arial"/>
          <w:sz w:val="24"/>
          <w:szCs w:val="24"/>
        </w:rPr>
        <w:t>69</w:t>
      </w:r>
    </w:p>
    <w:p w14:paraId="77563DCD" w14:textId="09CF53E1" w:rsidR="0001422C" w:rsidRDefault="0001422C" w:rsidP="0001422C">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t>5.</w:t>
      </w:r>
      <w:r w:rsidR="009C5AD8">
        <w:rPr>
          <w:rFonts w:ascii="Arial" w:hAnsi="Arial" w:cs="Arial"/>
          <w:sz w:val="24"/>
          <w:szCs w:val="24"/>
        </w:rPr>
        <w:t>5</w:t>
      </w:r>
      <w:r>
        <w:rPr>
          <w:rFonts w:ascii="Arial" w:hAnsi="Arial" w:cs="Arial"/>
          <w:sz w:val="24"/>
          <w:szCs w:val="24"/>
        </w:rPr>
        <w:t xml:space="preserve">.3 Protein </w:t>
      </w:r>
      <w:r>
        <w:rPr>
          <w:rFonts w:ascii="Arial" w:hAnsi="Arial" w:cs="Arial"/>
          <w:sz w:val="24"/>
          <w:szCs w:val="24"/>
        </w:rPr>
        <w:tab/>
      </w:r>
      <w:r>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9C38FA">
        <w:rPr>
          <w:rFonts w:ascii="Arial" w:hAnsi="Arial" w:cs="Arial"/>
          <w:sz w:val="24"/>
          <w:szCs w:val="24"/>
        </w:rPr>
        <w:t>69</w:t>
      </w:r>
      <w:r>
        <w:rPr>
          <w:rFonts w:ascii="Arial" w:hAnsi="Arial" w:cs="Arial"/>
          <w:sz w:val="24"/>
          <w:szCs w:val="24"/>
        </w:rPr>
        <w:t xml:space="preserve"> </w:t>
      </w:r>
    </w:p>
    <w:p w14:paraId="428DDE14" w14:textId="0F6A17A7" w:rsidR="0001422C" w:rsidRDefault="0001422C" w:rsidP="0001422C">
      <w:pPr>
        <w:spacing w:line="360" w:lineRule="auto"/>
        <w:rPr>
          <w:rFonts w:ascii="Arial" w:hAnsi="Arial" w:cs="Arial"/>
          <w:b/>
          <w:sz w:val="24"/>
          <w:szCs w:val="24"/>
        </w:rPr>
      </w:pPr>
      <w:r>
        <w:rPr>
          <w:rFonts w:ascii="Arial" w:hAnsi="Arial" w:cs="Arial"/>
          <w:b/>
          <w:sz w:val="24"/>
          <w:szCs w:val="24"/>
        </w:rPr>
        <w:t>Chapter Six:  Future research and recommendations</w:t>
      </w:r>
      <w:r w:rsidR="008024EE">
        <w:rPr>
          <w:rFonts w:ascii="Arial" w:hAnsi="Arial" w:cs="Arial"/>
          <w:b/>
          <w:sz w:val="24"/>
          <w:szCs w:val="24"/>
        </w:rPr>
        <w:tab/>
      </w:r>
      <w:r w:rsidR="008024EE">
        <w:rPr>
          <w:rFonts w:ascii="Arial" w:hAnsi="Arial" w:cs="Arial"/>
          <w:b/>
          <w:sz w:val="24"/>
          <w:szCs w:val="24"/>
        </w:rPr>
        <w:tab/>
      </w:r>
      <w:r w:rsidR="008024EE">
        <w:rPr>
          <w:rFonts w:ascii="Arial" w:hAnsi="Arial" w:cs="Arial"/>
          <w:b/>
          <w:sz w:val="24"/>
          <w:szCs w:val="24"/>
        </w:rPr>
        <w:tab/>
      </w:r>
      <w:r w:rsidR="008024EE">
        <w:rPr>
          <w:rFonts w:ascii="Arial" w:hAnsi="Arial" w:cs="Arial"/>
          <w:b/>
          <w:sz w:val="24"/>
          <w:szCs w:val="24"/>
        </w:rPr>
        <w:tab/>
      </w:r>
      <w:r w:rsidRPr="008024EE">
        <w:rPr>
          <w:rFonts w:ascii="Arial" w:hAnsi="Arial" w:cs="Arial"/>
          <w:bCs/>
          <w:sz w:val="24"/>
          <w:szCs w:val="24"/>
        </w:rPr>
        <w:t>7</w:t>
      </w:r>
      <w:r w:rsidR="00AB6B52">
        <w:rPr>
          <w:rFonts w:ascii="Arial" w:hAnsi="Arial" w:cs="Arial"/>
          <w:bCs/>
          <w:sz w:val="24"/>
          <w:szCs w:val="24"/>
        </w:rPr>
        <w:t>1</w:t>
      </w:r>
    </w:p>
    <w:p w14:paraId="578D81CD" w14:textId="28EECF80" w:rsidR="0001422C" w:rsidRDefault="0001422C" w:rsidP="0001422C">
      <w:pPr>
        <w:spacing w:line="360" w:lineRule="auto"/>
        <w:rPr>
          <w:rFonts w:ascii="Arial" w:hAnsi="Arial" w:cs="Arial"/>
          <w:bCs/>
          <w:sz w:val="24"/>
          <w:szCs w:val="24"/>
        </w:rPr>
      </w:pPr>
      <w:r>
        <w:rPr>
          <w:rFonts w:ascii="Arial" w:hAnsi="Arial" w:cs="Arial"/>
          <w:bCs/>
          <w:sz w:val="24"/>
          <w:szCs w:val="24"/>
        </w:rPr>
        <w:tab/>
        <w:t>6.1 Introduction to the chapter</w:t>
      </w:r>
      <w:r>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Pr>
          <w:rFonts w:ascii="Arial" w:hAnsi="Arial" w:cs="Arial"/>
          <w:bCs/>
          <w:sz w:val="24"/>
          <w:szCs w:val="24"/>
        </w:rPr>
        <w:t>7</w:t>
      </w:r>
      <w:r w:rsidR="00AB6B52">
        <w:rPr>
          <w:rFonts w:ascii="Arial" w:hAnsi="Arial" w:cs="Arial"/>
          <w:bCs/>
          <w:sz w:val="24"/>
          <w:szCs w:val="24"/>
        </w:rPr>
        <w:t>1</w:t>
      </w:r>
    </w:p>
    <w:p w14:paraId="6AB97BD3" w14:textId="1965D41C" w:rsidR="0001422C" w:rsidRDefault="0001422C" w:rsidP="0001422C">
      <w:pPr>
        <w:spacing w:line="360" w:lineRule="auto"/>
        <w:rPr>
          <w:rFonts w:ascii="Arial" w:hAnsi="Arial" w:cs="Arial"/>
          <w:bCs/>
          <w:sz w:val="24"/>
          <w:szCs w:val="24"/>
        </w:rPr>
      </w:pPr>
      <w:r>
        <w:rPr>
          <w:rFonts w:ascii="Arial" w:hAnsi="Arial" w:cs="Arial"/>
          <w:bCs/>
          <w:sz w:val="24"/>
          <w:szCs w:val="24"/>
        </w:rPr>
        <w:tab/>
        <w:t xml:space="preserve">6.2 Future research </w:t>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Pr>
          <w:rFonts w:ascii="Arial" w:hAnsi="Arial" w:cs="Arial"/>
          <w:bCs/>
          <w:sz w:val="24"/>
          <w:szCs w:val="24"/>
        </w:rPr>
        <w:t>7</w:t>
      </w:r>
      <w:r w:rsidR="00AB6B52">
        <w:rPr>
          <w:rFonts w:ascii="Arial" w:hAnsi="Arial" w:cs="Arial"/>
          <w:bCs/>
          <w:sz w:val="24"/>
          <w:szCs w:val="24"/>
        </w:rPr>
        <w:t>1</w:t>
      </w:r>
    </w:p>
    <w:p w14:paraId="08B7CE9D" w14:textId="77777777" w:rsidR="008024EE" w:rsidRDefault="008024EE" w:rsidP="0001422C">
      <w:pPr>
        <w:spacing w:line="360" w:lineRule="auto"/>
        <w:rPr>
          <w:rFonts w:ascii="Arial" w:hAnsi="Arial" w:cs="Arial"/>
          <w:b/>
          <w:sz w:val="24"/>
          <w:szCs w:val="24"/>
        </w:rPr>
      </w:pPr>
    </w:p>
    <w:p w14:paraId="68D02C22" w14:textId="3DA44CA2" w:rsidR="0001422C" w:rsidRDefault="0001422C" w:rsidP="0001422C">
      <w:pPr>
        <w:spacing w:line="360" w:lineRule="auto"/>
        <w:rPr>
          <w:rFonts w:ascii="Arial" w:hAnsi="Arial" w:cs="Arial"/>
          <w:b/>
          <w:sz w:val="24"/>
          <w:szCs w:val="24"/>
        </w:rPr>
      </w:pPr>
      <w:r>
        <w:rPr>
          <w:rFonts w:ascii="Arial" w:hAnsi="Arial" w:cs="Arial"/>
          <w:b/>
          <w:sz w:val="24"/>
          <w:szCs w:val="24"/>
        </w:rPr>
        <w:lastRenderedPageBreak/>
        <w:t xml:space="preserve">Chapter Seven: Summary and Conclusion </w:t>
      </w:r>
      <w:r w:rsidR="008024EE">
        <w:rPr>
          <w:rFonts w:ascii="Arial" w:hAnsi="Arial" w:cs="Arial"/>
          <w:b/>
          <w:sz w:val="24"/>
          <w:szCs w:val="24"/>
        </w:rPr>
        <w:tab/>
      </w:r>
      <w:r w:rsidR="008024EE">
        <w:rPr>
          <w:rFonts w:ascii="Arial" w:hAnsi="Arial" w:cs="Arial"/>
          <w:b/>
          <w:sz w:val="24"/>
          <w:szCs w:val="24"/>
        </w:rPr>
        <w:tab/>
      </w:r>
      <w:r w:rsidR="008024EE">
        <w:rPr>
          <w:rFonts w:ascii="Arial" w:hAnsi="Arial" w:cs="Arial"/>
          <w:b/>
          <w:sz w:val="24"/>
          <w:szCs w:val="24"/>
        </w:rPr>
        <w:tab/>
      </w:r>
      <w:r w:rsidR="008024EE">
        <w:rPr>
          <w:rFonts w:ascii="Arial" w:hAnsi="Arial" w:cs="Arial"/>
          <w:b/>
          <w:sz w:val="24"/>
          <w:szCs w:val="24"/>
        </w:rPr>
        <w:tab/>
      </w:r>
      <w:r w:rsidR="008024EE">
        <w:rPr>
          <w:rFonts w:ascii="Arial" w:hAnsi="Arial" w:cs="Arial"/>
          <w:b/>
          <w:sz w:val="24"/>
          <w:szCs w:val="24"/>
        </w:rPr>
        <w:tab/>
      </w:r>
      <w:r w:rsidR="008024EE">
        <w:rPr>
          <w:rFonts w:ascii="Arial" w:hAnsi="Arial" w:cs="Arial"/>
          <w:b/>
          <w:sz w:val="24"/>
          <w:szCs w:val="24"/>
        </w:rPr>
        <w:tab/>
      </w:r>
      <w:r w:rsidRPr="008024EE">
        <w:rPr>
          <w:rFonts w:ascii="Arial" w:hAnsi="Arial" w:cs="Arial"/>
          <w:bCs/>
          <w:sz w:val="24"/>
          <w:szCs w:val="24"/>
        </w:rPr>
        <w:t>7</w:t>
      </w:r>
      <w:r w:rsidR="00AB6B52">
        <w:rPr>
          <w:rFonts w:ascii="Arial" w:hAnsi="Arial" w:cs="Arial"/>
          <w:bCs/>
          <w:sz w:val="24"/>
          <w:szCs w:val="24"/>
        </w:rPr>
        <w:t>2</w:t>
      </w:r>
    </w:p>
    <w:p w14:paraId="153A166E" w14:textId="5D0A4BCE" w:rsidR="0001422C" w:rsidRDefault="0001422C" w:rsidP="0001422C">
      <w:pPr>
        <w:spacing w:line="360" w:lineRule="auto"/>
        <w:rPr>
          <w:rFonts w:ascii="Arial" w:hAnsi="Arial" w:cs="Arial"/>
          <w:bCs/>
          <w:sz w:val="24"/>
          <w:szCs w:val="24"/>
        </w:rPr>
      </w:pPr>
      <w:r>
        <w:rPr>
          <w:rFonts w:ascii="Arial" w:hAnsi="Arial" w:cs="Arial"/>
          <w:bCs/>
          <w:sz w:val="24"/>
          <w:szCs w:val="24"/>
        </w:rPr>
        <w:tab/>
        <w:t xml:space="preserve">7.1 Introduction to the chapter </w:t>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Pr>
          <w:rFonts w:ascii="Arial" w:hAnsi="Arial" w:cs="Arial"/>
          <w:bCs/>
          <w:sz w:val="24"/>
          <w:szCs w:val="24"/>
        </w:rPr>
        <w:t>7</w:t>
      </w:r>
      <w:r w:rsidR="00AB6B52">
        <w:rPr>
          <w:rFonts w:ascii="Arial" w:hAnsi="Arial" w:cs="Arial"/>
          <w:bCs/>
          <w:sz w:val="24"/>
          <w:szCs w:val="24"/>
        </w:rPr>
        <w:t>2</w:t>
      </w:r>
    </w:p>
    <w:p w14:paraId="707B3A06" w14:textId="1339B49C" w:rsidR="0001422C" w:rsidRDefault="0001422C" w:rsidP="0001422C">
      <w:pPr>
        <w:spacing w:line="360" w:lineRule="auto"/>
        <w:rPr>
          <w:rFonts w:ascii="Arial" w:hAnsi="Arial" w:cs="Arial"/>
          <w:bCs/>
          <w:sz w:val="24"/>
          <w:szCs w:val="24"/>
        </w:rPr>
      </w:pPr>
      <w:r>
        <w:rPr>
          <w:rFonts w:ascii="Arial" w:hAnsi="Arial" w:cs="Arial"/>
          <w:bCs/>
          <w:sz w:val="24"/>
          <w:szCs w:val="24"/>
        </w:rPr>
        <w:tab/>
        <w:t>7.2 Summary of the study</w:t>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t xml:space="preserve">    </w:t>
      </w:r>
      <w:r w:rsidR="008024EE">
        <w:rPr>
          <w:rFonts w:ascii="Arial" w:hAnsi="Arial" w:cs="Arial"/>
          <w:bCs/>
          <w:sz w:val="24"/>
          <w:szCs w:val="24"/>
        </w:rPr>
        <w:tab/>
      </w:r>
      <w:r>
        <w:rPr>
          <w:rFonts w:ascii="Arial" w:hAnsi="Arial" w:cs="Arial"/>
          <w:bCs/>
          <w:sz w:val="24"/>
          <w:szCs w:val="24"/>
        </w:rPr>
        <w:t>7</w:t>
      </w:r>
      <w:r w:rsidR="00AB6B52">
        <w:rPr>
          <w:rFonts w:ascii="Arial" w:hAnsi="Arial" w:cs="Arial"/>
          <w:bCs/>
          <w:sz w:val="24"/>
          <w:szCs w:val="24"/>
        </w:rPr>
        <w:t>2</w:t>
      </w:r>
    </w:p>
    <w:p w14:paraId="426DDDA2" w14:textId="4FCE21AF" w:rsidR="0001422C" w:rsidRDefault="0001422C" w:rsidP="0001422C">
      <w:pPr>
        <w:spacing w:line="360" w:lineRule="auto"/>
        <w:rPr>
          <w:rFonts w:ascii="Arial" w:hAnsi="Arial" w:cs="Arial"/>
          <w:bCs/>
          <w:sz w:val="24"/>
          <w:szCs w:val="24"/>
        </w:rPr>
      </w:pPr>
      <w:r>
        <w:rPr>
          <w:rFonts w:ascii="Arial" w:hAnsi="Arial" w:cs="Arial"/>
          <w:bCs/>
          <w:sz w:val="24"/>
          <w:szCs w:val="24"/>
        </w:rPr>
        <w:tab/>
        <w:t xml:space="preserve">7.3 Conclusion </w:t>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sidR="008024EE">
        <w:rPr>
          <w:rFonts w:ascii="Arial" w:hAnsi="Arial" w:cs="Arial"/>
          <w:bCs/>
          <w:sz w:val="24"/>
          <w:szCs w:val="24"/>
        </w:rPr>
        <w:tab/>
      </w:r>
      <w:r>
        <w:rPr>
          <w:rFonts w:ascii="Arial" w:hAnsi="Arial" w:cs="Arial"/>
          <w:bCs/>
          <w:sz w:val="24"/>
          <w:szCs w:val="24"/>
        </w:rPr>
        <w:t>7</w:t>
      </w:r>
      <w:r w:rsidR="00AB6B52">
        <w:rPr>
          <w:rFonts w:ascii="Arial" w:hAnsi="Arial" w:cs="Arial"/>
          <w:bCs/>
          <w:sz w:val="24"/>
          <w:szCs w:val="24"/>
        </w:rPr>
        <w:t>2</w:t>
      </w:r>
    </w:p>
    <w:p w14:paraId="0BDC6799" w14:textId="3C2A3A9C" w:rsidR="0001422C" w:rsidRDefault="0001422C" w:rsidP="0001422C">
      <w:pPr>
        <w:spacing w:line="360" w:lineRule="auto"/>
        <w:rPr>
          <w:rFonts w:ascii="Arial" w:hAnsi="Arial" w:cs="Arial"/>
          <w:b/>
          <w:bCs/>
          <w:sz w:val="24"/>
          <w:szCs w:val="24"/>
        </w:rPr>
      </w:pPr>
      <w:r>
        <w:rPr>
          <w:rFonts w:ascii="Arial" w:hAnsi="Arial" w:cs="Arial"/>
          <w:b/>
          <w:bCs/>
          <w:sz w:val="24"/>
          <w:szCs w:val="24"/>
        </w:rPr>
        <w:t>Bibliography</w:t>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sidR="008024EE">
        <w:rPr>
          <w:rFonts w:ascii="Arial" w:hAnsi="Arial" w:cs="Arial"/>
          <w:b/>
          <w:bCs/>
          <w:sz w:val="24"/>
          <w:szCs w:val="24"/>
        </w:rPr>
        <w:tab/>
      </w:r>
      <w:r>
        <w:rPr>
          <w:rFonts w:ascii="Arial" w:hAnsi="Arial" w:cs="Arial"/>
          <w:b/>
          <w:bCs/>
          <w:sz w:val="24"/>
          <w:szCs w:val="24"/>
        </w:rPr>
        <w:t xml:space="preserve"> </w:t>
      </w:r>
      <w:r w:rsidR="008024EE">
        <w:rPr>
          <w:rFonts w:ascii="Arial" w:hAnsi="Arial" w:cs="Arial"/>
          <w:b/>
          <w:bCs/>
          <w:sz w:val="24"/>
          <w:szCs w:val="24"/>
        </w:rPr>
        <w:tab/>
      </w:r>
      <w:r>
        <w:rPr>
          <w:rFonts w:ascii="Arial" w:hAnsi="Arial" w:cs="Arial"/>
          <w:sz w:val="24"/>
          <w:szCs w:val="24"/>
        </w:rPr>
        <w:t>7</w:t>
      </w:r>
      <w:r w:rsidR="00AB6B52">
        <w:rPr>
          <w:rFonts w:ascii="Arial" w:hAnsi="Arial" w:cs="Arial"/>
          <w:sz w:val="24"/>
          <w:szCs w:val="24"/>
        </w:rPr>
        <w:t>4</w:t>
      </w:r>
    </w:p>
    <w:p w14:paraId="217F0099" w14:textId="77777777" w:rsidR="0001422C" w:rsidRDefault="0001422C" w:rsidP="0001422C">
      <w:pPr>
        <w:spacing w:line="360" w:lineRule="auto"/>
        <w:rPr>
          <w:rFonts w:ascii="Arial" w:hAnsi="Arial" w:cs="Arial"/>
          <w:b/>
          <w:bCs/>
          <w:sz w:val="24"/>
          <w:szCs w:val="24"/>
        </w:rPr>
      </w:pPr>
      <w:r>
        <w:rPr>
          <w:rFonts w:ascii="Arial" w:hAnsi="Arial" w:cs="Arial"/>
          <w:b/>
          <w:bCs/>
          <w:sz w:val="24"/>
          <w:szCs w:val="24"/>
        </w:rPr>
        <w:t>List of Appendices</w:t>
      </w:r>
      <w:r>
        <w:rPr>
          <w:rFonts w:ascii="Arial" w:hAnsi="Arial" w:cs="Arial"/>
          <w:b/>
          <w:bCs/>
          <w:sz w:val="24"/>
          <w:szCs w:val="24"/>
        </w:rPr>
        <w:tab/>
      </w:r>
    </w:p>
    <w:p w14:paraId="2046A0E9" w14:textId="08188CAE" w:rsidR="0001422C" w:rsidRDefault="0001422C" w:rsidP="0001422C">
      <w:pPr>
        <w:pStyle w:val="ListParagraph"/>
        <w:numPr>
          <w:ilvl w:val="0"/>
          <w:numId w:val="33"/>
        </w:numPr>
        <w:spacing w:line="360" w:lineRule="auto"/>
        <w:rPr>
          <w:rFonts w:ascii="Arial" w:hAnsi="Arial" w:cs="Arial"/>
          <w:sz w:val="24"/>
          <w:szCs w:val="24"/>
        </w:rPr>
      </w:pPr>
      <w:r>
        <w:rPr>
          <w:rFonts w:ascii="Arial" w:hAnsi="Arial" w:cs="Arial"/>
          <w:sz w:val="24"/>
          <w:szCs w:val="24"/>
        </w:rPr>
        <w:t xml:space="preserve">Information sheet sent to participants </w:t>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Pr>
          <w:rFonts w:ascii="Arial" w:hAnsi="Arial" w:cs="Arial"/>
          <w:sz w:val="24"/>
          <w:szCs w:val="24"/>
        </w:rPr>
        <w:t>8</w:t>
      </w:r>
      <w:r w:rsidR="00AB6B52">
        <w:rPr>
          <w:rFonts w:ascii="Arial" w:hAnsi="Arial" w:cs="Arial"/>
          <w:sz w:val="24"/>
          <w:szCs w:val="24"/>
        </w:rPr>
        <w:t>4</w:t>
      </w:r>
    </w:p>
    <w:p w14:paraId="5097CE61" w14:textId="1A25386A" w:rsidR="0001422C" w:rsidRDefault="0001422C" w:rsidP="0001422C">
      <w:pPr>
        <w:pStyle w:val="ListParagraph"/>
        <w:numPr>
          <w:ilvl w:val="0"/>
          <w:numId w:val="33"/>
        </w:numPr>
        <w:spacing w:line="360" w:lineRule="auto"/>
        <w:rPr>
          <w:rFonts w:ascii="Arial" w:hAnsi="Arial" w:cs="Arial"/>
          <w:sz w:val="24"/>
          <w:szCs w:val="24"/>
        </w:rPr>
      </w:pPr>
      <w:r>
        <w:rPr>
          <w:rFonts w:ascii="Arial" w:hAnsi="Arial" w:cs="Arial"/>
          <w:sz w:val="24"/>
          <w:szCs w:val="24"/>
        </w:rPr>
        <w:t xml:space="preserve">Consent form </w:t>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Pr>
          <w:rFonts w:ascii="Arial" w:hAnsi="Arial" w:cs="Arial"/>
          <w:sz w:val="24"/>
          <w:szCs w:val="24"/>
        </w:rPr>
        <w:t>8</w:t>
      </w:r>
      <w:r w:rsidR="00AB6B52">
        <w:rPr>
          <w:rFonts w:ascii="Arial" w:hAnsi="Arial" w:cs="Arial"/>
          <w:sz w:val="24"/>
          <w:szCs w:val="24"/>
        </w:rPr>
        <w:t>6</w:t>
      </w:r>
    </w:p>
    <w:p w14:paraId="6AD540DE" w14:textId="7D2F639C" w:rsidR="0001422C" w:rsidRDefault="0001422C" w:rsidP="0001422C">
      <w:pPr>
        <w:pStyle w:val="ListParagraph"/>
        <w:numPr>
          <w:ilvl w:val="0"/>
          <w:numId w:val="33"/>
        </w:numPr>
        <w:spacing w:line="360" w:lineRule="auto"/>
        <w:rPr>
          <w:rFonts w:ascii="Arial" w:hAnsi="Arial" w:cs="Arial"/>
          <w:sz w:val="24"/>
          <w:szCs w:val="24"/>
        </w:rPr>
      </w:pPr>
      <w:r>
        <w:rPr>
          <w:rFonts w:ascii="Arial" w:hAnsi="Arial" w:cs="Arial"/>
          <w:sz w:val="24"/>
          <w:szCs w:val="24"/>
        </w:rPr>
        <w:t xml:space="preserve">Interview questions </w:t>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Pr>
          <w:rFonts w:ascii="Arial" w:hAnsi="Arial" w:cs="Arial"/>
          <w:sz w:val="24"/>
          <w:szCs w:val="24"/>
        </w:rPr>
        <w:t>8</w:t>
      </w:r>
      <w:r w:rsidR="00AB6B52">
        <w:rPr>
          <w:rFonts w:ascii="Arial" w:hAnsi="Arial" w:cs="Arial"/>
          <w:sz w:val="24"/>
          <w:szCs w:val="24"/>
        </w:rPr>
        <w:t>7</w:t>
      </w:r>
    </w:p>
    <w:p w14:paraId="1226787E" w14:textId="01F9723A" w:rsidR="0001422C" w:rsidRDefault="0001422C" w:rsidP="0001422C">
      <w:pPr>
        <w:pStyle w:val="ListParagraph"/>
        <w:numPr>
          <w:ilvl w:val="0"/>
          <w:numId w:val="33"/>
        </w:numPr>
        <w:spacing w:line="360" w:lineRule="auto"/>
        <w:rPr>
          <w:rFonts w:ascii="Arial" w:hAnsi="Arial" w:cs="Arial"/>
          <w:sz w:val="24"/>
          <w:szCs w:val="24"/>
        </w:rPr>
      </w:pPr>
      <w:r>
        <w:rPr>
          <w:rFonts w:ascii="Arial" w:hAnsi="Arial" w:cs="Arial"/>
          <w:sz w:val="24"/>
          <w:szCs w:val="24"/>
        </w:rPr>
        <w:t>Application for ethical approval</w:t>
      </w:r>
      <w:r>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sidR="008024EE">
        <w:rPr>
          <w:rFonts w:ascii="Arial" w:hAnsi="Arial" w:cs="Arial"/>
          <w:sz w:val="24"/>
          <w:szCs w:val="24"/>
        </w:rPr>
        <w:tab/>
      </w:r>
      <w:r>
        <w:rPr>
          <w:rFonts w:ascii="Arial" w:hAnsi="Arial" w:cs="Arial"/>
          <w:sz w:val="24"/>
          <w:szCs w:val="24"/>
        </w:rPr>
        <w:t>9</w:t>
      </w:r>
      <w:r w:rsidR="00AB6B52">
        <w:rPr>
          <w:rFonts w:ascii="Arial" w:hAnsi="Arial" w:cs="Arial"/>
          <w:sz w:val="24"/>
          <w:szCs w:val="24"/>
        </w:rPr>
        <w:t>0</w:t>
      </w:r>
    </w:p>
    <w:p w14:paraId="68E9265B" w14:textId="77777777" w:rsidR="0001422C" w:rsidRDefault="0001422C" w:rsidP="0001422C"/>
    <w:p w14:paraId="5EBA8ED9" w14:textId="77777777" w:rsidR="0001422C" w:rsidRDefault="0001422C" w:rsidP="001505A6">
      <w:pPr>
        <w:spacing w:line="360" w:lineRule="auto"/>
        <w:rPr>
          <w:rFonts w:ascii="Arial" w:hAnsi="Arial" w:cs="Arial"/>
          <w:b/>
          <w:sz w:val="24"/>
          <w:szCs w:val="24"/>
        </w:rPr>
      </w:pPr>
    </w:p>
    <w:p w14:paraId="44413805" w14:textId="77777777" w:rsidR="0001422C" w:rsidRDefault="0001422C" w:rsidP="001505A6">
      <w:pPr>
        <w:spacing w:line="360" w:lineRule="auto"/>
        <w:rPr>
          <w:rFonts w:ascii="Arial" w:hAnsi="Arial" w:cs="Arial"/>
          <w:b/>
          <w:sz w:val="24"/>
          <w:szCs w:val="24"/>
        </w:rPr>
      </w:pPr>
    </w:p>
    <w:p w14:paraId="76C46972" w14:textId="77777777" w:rsidR="0001422C" w:rsidRDefault="0001422C" w:rsidP="001505A6">
      <w:pPr>
        <w:spacing w:line="360" w:lineRule="auto"/>
        <w:rPr>
          <w:rFonts w:ascii="Arial" w:hAnsi="Arial" w:cs="Arial"/>
          <w:b/>
          <w:sz w:val="24"/>
          <w:szCs w:val="24"/>
        </w:rPr>
      </w:pPr>
    </w:p>
    <w:p w14:paraId="032B2553" w14:textId="77777777" w:rsidR="0001422C" w:rsidRDefault="0001422C" w:rsidP="001505A6">
      <w:pPr>
        <w:spacing w:line="360" w:lineRule="auto"/>
        <w:rPr>
          <w:rFonts w:ascii="Arial" w:hAnsi="Arial" w:cs="Arial"/>
          <w:b/>
          <w:sz w:val="24"/>
          <w:szCs w:val="24"/>
        </w:rPr>
      </w:pPr>
    </w:p>
    <w:p w14:paraId="203F5AF3" w14:textId="77777777" w:rsidR="0001422C" w:rsidRDefault="0001422C" w:rsidP="001505A6">
      <w:pPr>
        <w:spacing w:line="360" w:lineRule="auto"/>
        <w:rPr>
          <w:rFonts w:ascii="Arial" w:hAnsi="Arial" w:cs="Arial"/>
          <w:b/>
          <w:sz w:val="24"/>
          <w:szCs w:val="24"/>
        </w:rPr>
      </w:pPr>
    </w:p>
    <w:p w14:paraId="43A1886B" w14:textId="77777777" w:rsidR="008024EE" w:rsidRDefault="008024EE" w:rsidP="008024EE">
      <w:pPr>
        <w:spacing w:line="360" w:lineRule="auto"/>
        <w:rPr>
          <w:rFonts w:ascii="Arial" w:hAnsi="Arial" w:cs="Arial"/>
          <w:b/>
          <w:sz w:val="24"/>
          <w:szCs w:val="24"/>
        </w:rPr>
      </w:pPr>
    </w:p>
    <w:p w14:paraId="12C6EA46" w14:textId="77777777" w:rsidR="008024EE" w:rsidRDefault="008024EE" w:rsidP="008024EE">
      <w:pPr>
        <w:spacing w:line="360" w:lineRule="auto"/>
        <w:rPr>
          <w:rFonts w:ascii="Arial" w:hAnsi="Arial" w:cs="Arial"/>
          <w:b/>
          <w:sz w:val="24"/>
          <w:szCs w:val="24"/>
        </w:rPr>
      </w:pPr>
    </w:p>
    <w:p w14:paraId="133B797D" w14:textId="77777777" w:rsidR="008024EE" w:rsidRDefault="008024EE" w:rsidP="008024EE">
      <w:pPr>
        <w:spacing w:line="360" w:lineRule="auto"/>
        <w:rPr>
          <w:rFonts w:ascii="Arial" w:hAnsi="Arial" w:cs="Arial"/>
          <w:b/>
          <w:sz w:val="24"/>
          <w:szCs w:val="24"/>
        </w:rPr>
      </w:pPr>
    </w:p>
    <w:p w14:paraId="6C812444" w14:textId="77777777" w:rsidR="008024EE" w:rsidRDefault="008024EE" w:rsidP="008024EE">
      <w:pPr>
        <w:spacing w:line="360" w:lineRule="auto"/>
        <w:rPr>
          <w:rFonts w:ascii="Arial" w:hAnsi="Arial" w:cs="Arial"/>
          <w:b/>
          <w:sz w:val="24"/>
          <w:szCs w:val="24"/>
        </w:rPr>
      </w:pPr>
    </w:p>
    <w:p w14:paraId="48FA46ED" w14:textId="77777777" w:rsidR="008024EE" w:rsidRDefault="008024EE" w:rsidP="008024EE">
      <w:pPr>
        <w:spacing w:line="360" w:lineRule="auto"/>
        <w:rPr>
          <w:rFonts w:ascii="Arial" w:hAnsi="Arial" w:cs="Arial"/>
          <w:b/>
          <w:sz w:val="24"/>
          <w:szCs w:val="24"/>
        </w:rPr>
      </w:pPr>
    </w:p>
    <w:p w14:paraId="7366C2E3" w14:textId="77777777" w:rsidR="008024EE" w:rsidRDefault="008024EE" w:rsidP="008024EE">
      <w:pPr>
        <w:spacing w:line="360" w:lineRule="auto"/>
        <w:rPr>
          <w:rFonts w:ascii="Arial" w:hAnsi="Arial" w:cs="Arial"/>
          <w:b/>
          <w:sz w:val="24"/>
          <w:szCs w:val="24"/>
        </w:rPr>
      </w:pPr>
    </w:p>
    <w:p w14:paraId="29823CE9" w14:textId="77777777" w:rsidR="008024EE" w:rsidRDefault="008024EE" w:rsidP="008024EE">
      <w:pPr>
        <w:spacing w:line="360" w:lineRule="auto"/>
        <w:rPr>
          <w:rFonts w:ascii="Arial" w:hAnsi="Arial" w:cs="Arial"/>
          <w:b/>
          <w:sz w:val="24"/>
          <w:szCs w:val="24"/>
        </w:rPr>
      </w:pPr>
    </w:p>
    <w:p w14:paraId="131362C0" w14:textId="77777777" w:rsidR="008024EE" w:rsidRDefault="008024EE" w:rsidP="008024EE">
      <w:pPr>
        <w:spacing w:line="360" w:lineRule="auto"/>
        <w:rPr>
          <w:rFonts w:ascii="Arial" w:hAnsi="Arial" w:cs="Arial"/>
          <w:b/>
          <w:sz w:val="24"/>
          <w:szCs w:val="24"/>
        </w:rPr>
      </w:pPr>
    </w:p>
    <w:p w14:paraId="2470652D" w14:textId="04678985" w:rsidR="0020087B" w:rsidRPr="008024EE" w:rsidRDefault="004A43AD" w:rsidP="008024EE">
      <w:pPr>
        <w:spacing w:line="360" w:lineRule="auto"/>
        <w:rPr>
          <w:rFonts w:ascii="Arial" w:hAnsi="Arial" w:cs="Arial"/>
          <w:sz w:val="24"/>
          <w:szCs w:val="24"/>
        </w:rPr>
      </w:pPr>
      <w:r w:rsidRPr="008024EE">
        <w:rPr>
          <w:rFonts w:ascii="Arial" w:hAnsi="Arial" w:cs="Arial"/>
          <w:sz w:val="24"/>
          <w:szCs w:val="24"/>
        </w:rPr>
        <w:tab/>
      </w:r>
    </w:p>
    <w:p w14:paraId="5F444958" w14:textId="062C88C1" w:rsidR="00B3692C" w:rsidRPr="00B3692C" w:rsidRDefault="00B3692C" w:rsidP="00F17FE9">
      <w:pPr>
        <w:spacing w:line="360" w:lineRule="auto"/>
        <w:jc w:val="both"/>
        <w:rPr>
          <w:rFonts w:ascii="Arial" w:hAnsi="Arial" w:cs="Arial"/>
          <w:b/>
          <w:bCs/>
          <w:kern w:val="2"/>
          <w:sz w:val="24"/>
          <w:szCs w:val="24"/>
          <w14:ligatures w14:val="standardContextual"/>
        </w:rPr>
      </w:pPr>
      <w:r w:rsidRPr="00B3692C">
        <w:rPr>
          <w:rFonts w:ascii="Arial" w:hAnsi="Arial" w:cs="Arial"/>
          <w:b/>
          <w:bCs/>
          <w:kern w:val="2"/>
          <w:sz w:val="24"/>
          <w:szCs w:val="24"/>
          <w14:ligatures w14:val="standardContextual"/>
        </w:rPr>
        <w:lastRenderedPageBreak/>
        <w:t>Chapter 1: Introducti</w:t>
      </w:r>
      <w:r w:rsidR="005072F9">
        <w:rPr>
          <w:rFonts w:ascii="Arial" w:hAnsi="Arial" w:cs="Arial"/>
          <w:b/>
          <w:bCs/>
          <w:kern w:val="2"/>
          <w:sz w:val="24"/>
          <w:szCs w:val="24"/>
          <w14:ligatures w14:val="standardContextual"/>
        </w:rPr>
        <w:t>on</w:t>
      </w:r>
    </w:p>
    <w:p w14:paraId="59BE9387" w14:textId="77777777" w:rsidR="00B3692C" w:rsidRPr="00B3692C" w:rsidRDefault="00B3692C" w:rsidP="00F17FE9">
      <w:pPr>
        <w:numPr>
          <w:ilvl w:val="1"/>
          <w:numId w:val="8"/>
        </w:numPr>
        <w:spacing w:line="360" w:lineRule="auto"/>
        <w:contextualSpacing/>
        <w:jc w:val="both"/>
        <w:rPr>
          <w:rFonts w:ascii="Arial" w:hAnsi="Arial" w:cs="Arial"/>
          <w:b/>
          <w:bCs/>
          <w:kern w:val="2"/>
          <w:sz w:val="24"/>
          <w:szCs w:val="24"/>
          <w14:ligatures w14:val="standardContextual"/>
        </w:rPr>
      </w:pPr>
      <w:r w:rsidRPr="00B3692C">
        <w:rPr>
          <w:rFonts w:ascii="Arial" w:hAnsi="Arial" w:cs="Arial"/>
          <w:b/>
          <w:bCs/>
          <w:kern w:val="2"/>
          <w:sz w:val="24"/>
          <w:szCs w:val="24"/>
          <w14:ligatures w14:val="standardContextual"/>
        </w:rPr>
        <w:t>Introduction to the chapter</w:t>
      </w:r>
    </w:p>
    <w:p w14:paraId="7F2E84B8" w14:textId="735F83CB" w:rsidR="00B3692C" w:rsidRPr="00B3692C" w:rsidRDefault="00B3692C" w:rsidP="00F17FE9">
      <w:pPr>
        <w:spacing w:line="360" w:lineRule="auto"/>
        <w:jc w:val="both"/>
        <w:rPr>
          <w:rFonts w:ascii="Arial" w:hAnsi="Arial" w:cs="Arial"/>
          <w:kern w:val="2"/>
          <w:sz w:val="24"/>
          <w:szCs w:val="24"/>
          <w14:ligatures w14:val="standardContextual"/>
        </w:rPr>
      </w:pPr>
      <w:r w:rsidRPr="00B3692C">
        <w:rPr>
          <w:rFonts w:ascii="Arial" w:hAnsi="Arial" w:cs="Arial"/>
          <w:kern w:val="2"/>
          <w:sz w:val="24"/>
          <w:szCs w:val="24"/>
          <w14:ligatures w14:val="standardContextual"/>
        </w:rPr>
        <w:t xml:space="preserve">This chapter presents evidence to the nutritional approaches that a person living with Type 1 Diabetes and exercises may undertake. It explains the importance of exercising with Type 1 Diabetes and the studies aim and objectives. </w:t>
      </w:r>
    </w:p>
    <w:p w14:paraId="36A68F84" w14:textId="77777777" w:rsidR="00B3692C" w:rsidRPr="00B3692C" w:rsidRDefault="00B3692C" w:rsidP="00F17FE9">
      <w:pPr>
        <w:spacing w:line="360" w:lineRule="auto"/>
        <w:jc w:val="both"/>
        <w:rPr>
          <w:rFonts w:ascii="Arial" w:hAnsi="Arial" w:cs="Arial"/>
          <w:b/>
          <w:bCs/>
          <w:kern w:val="2"/>
          <w:sz w:val="24"/>
          <w:szCs w:val="24"/>
          <w14:ligatures w14:val="standardContextual"/>
        </w:rPr>
      </w:pPr>
      <w:r w:rsidRPr="00B3692C">
        <w:rPr>
          <w:rFonts w:ascii="Arial" w:hAnsi="Arial" w:cs="Arial"/>
          <w:b/>
          <w:bCs/>
          <w:kern w:val="2"/>
          <w:sz w:val="24"/>
          <w:szCs w:val="24"/>
          <w14:ligatures w14:val="standardContextual"/>
        </w:rPr>
        <w:t xml:space="preserve">1.2 Physiology of Type 1 Diabetes </w:t>
      </w:r>
    </w:p>
    <w:p w14:paraId="4308FC1B" w14:textId="77777777" w:rsidR="005979D0" w:rsidRDefault="00B3692C" w:rsidP="005979D0">
      <w:pPr>
        <w:autoSpaceDE w:val="0"/>
        <w:autoSpaceDN w:val="0"/>
        <w:adjustRightInd w:val="0"/>
        <w:spacing w:after="0" w:line="360" w:lineRule="auto"/>
        <w:jc w:val="both"/>
        <w:rPr>
          <w:rFonts w:ascii="Arial" w:hAnsi="Arial" w:cs="Arial"/>
          <w:sz w:val="24"/>
          <w:szCs w:val="24"/>
        </w:rPr>
      </w:pPr>
      <w:r w:rsidRPr="00B3692C">
        <w:rPr>
          <w:rFonts w:ascii="Arial" w:hAnsi="Arial" w:cs="Arial"/>
          <w:sz w:val="24"/>
          <w:szCs w:val="24"/>
        </w:rPr>
        <w:t xml:space="preserve">Type 1 diabetes is an autoimmune disease where the </w:t>
      </w:r>
      <w:r w:rsidRPr="00B3692C">
        <w:rPr>
          <w:rFonts w:ascii="Arial" w:eastAsia="SymbolStd" w:hAnsi="Arial" w:cs="Arial" w:hint="eastAsia"/>
          <w:sz w:val="24"/>
          <w:szCs w:val="24"/>
        </w:rPr>
        <w:t>β</w:t>
      </w:r>
      <w:r w:rsidRPr="00B3692C">
        <w:rPr>
          <w:rFonts w:ascii="Arial" w:hAnsi="Arial" w:cs="Arial"/>
          <w:sz w:val="24"/>
          <w:szCs w:val="24"/>
        </w:rPr>
        <w:t>-cells in the pancreas which</w:t>
      </w:r>
    </w:p>
    <w:p w14:paraId="2EDC7A6B" w14:textId="71F95883" w:rsidR="00B3692C" w:rsidRPr="00B3692C" w:rsidRDefault="00B3692C" w:rsidP="005979D0">
      <w:pPr>
        <w:autoSpaceDE w:val="0"/>
        <w:autoSpaceDN w:val="0"/>
        <w:adjustRightInd w:val="0"/>
        <w:spacing w:after="0" w:line="360" w:lineRule="auto"/>
        <w:jc w:val="both"/>
        <w:rPr>
          <w:rFonts w:ascii="Arial" w:hAnsi="Arial" w:cs="Arial"/>
          <w:kern w:val="2"/>
          <w:sz w:val="24"/>
          <w:szCs w:val="24"/>
          <w14:ligatures w14:val="standardContextual"/>
        </w:rPr>
      </w:pPr>
      <w:r w:rsidRPr="00B3692C">
        <w:rPr>
          <w:rFonts w:ascii="Arial" w:hAnsi="Arial" w:cs="Arial"/>
          <w:sz w:val="24"/>
          <w:szCs w:val="24"/>
        </w:rPr>
        <w:t xml:space="preserve">produce insulin are destroyed (Scott </w:t>
      </w:r>
      <w:r w:rsidRPr="00B3692C">
        <w:rPr>
          <w:rFonts w:ascii="Arial" w:hAnsi="Arial" w:cs="Arial"/>
          <w:i/>
          <w:iCs/>
          <w:sz w:val="24"/>
          <w:szCs w:val="24"/>
        </w:rPr>
        <w:t>et al,</w:t>
      </w:r>
      <w:r w:rsidRPr="00B3692C">
        <w:rPr>
          <w:rFonts w:ascii="Arial" w:hAnsi="Arial" w:cs="Arial"/>
          <w:sz w:val="24"/>
          <w:szCs w:val="24"/>
        </w:rPr>
        <w:t xml:space="preserve"> 2020, p. 459). Without insulin, people are unable to maintain </w:t>
      </w:r>
      <w:proofErr w:type="spellStart"/>
      <w:r w:rsidRPr="00B3692C">
        <w:rPr>
          <w:rFonts w:ascii="Arial" w:hAnsi="Arial" w:cs="Arial"/>
          <w:sz w:val="24"/>
          <w:szCs w:val="24"/>
        </w:rPr>
        <w:t>euglycaemia</w:t>
      </w:r>
      <w:proofErr w:type="spellEnd"/>
      <w:r w:rsidRPr="00B3692C">
        <w:rPr>
          <w:rFonts w:ascii="Arial" w:hAnsi="Arial" w:cs="Arial"/>
          <w:sz w:val="24"/>
          <w:szCs w:val="24"/>
        </w:rPr>
        <w:t xml:space="preserve"> (blood glucose concentration 4–8 mmol/l) and need exogenous insulin administration (by either insulin pump or injection). They are required to regularly monitor blood glucose levels and dietary intake.  This concept can be difficult to manage and as a result there is an increased risk of acute and long-term complications because of the difficulties of regulating blood glucose concentrations </w:t>
      </w:r>
      <w:r w:rsidR="00F02205" w:rsidRPr="00B3692C">
        <w:rPr>
          <w:rFonts w:ascii="Arial" w:hAnsi="Arial" w:cs="Arial"/>
          <w:kern w:val="2"/>
          <w:sz w:val="24"/>
          <w:szCs w:val="24"/>
          <w14:ligatures w14:val="standardContextual"/>
        </w:rPr>
        <w:t>(</w:t>
      </w:r>
      <w:proofErr w:type="spellStart"/>
      <w:r w:rsidR="00F02205" w:rsidRPr="00B3692C">
        <w:rPr>
          <w:rFonts w:ascii="Arial" w:hAnsi="Arial" w:cs="Arial"/>
          <w:kern w:val="2"/>
          <w:sz w:val="24"/>
          <w:szCs w:val="24"/>
          <w14:ligatures w14:val="standardContextual"/>
        </w:rPr>
        <w:t>Agiostratidou</w:t>
      </w:r>
      <w:proofErr w:type="spellEnd"/>
      <w:r w:rsidR="00F02205" w:rsidRPr="00B3692C">
        <w:rPr>
          <w:rFonts w:ascii="Arial" w:hAnsi="Arial" w:cs="Arial"/>
          <w:kern w:val="2"/>
          <w:sz w:val="24"/>
          <w:szCs w:val="24"/>
          <w14:ligatures w14:val="standardContextual"/>
        </w:rPr>
        <w:t xml:space="preserve"> </w:t>
      </w:r>
      <w:r w:rsidR="00F02205" w:rsidRPr="00B3692C">
        <w:rPr>
          <w:rFonts w:ascii="Arial" w:hAnsi="Arial" w:cs="Arial"/>
          <w:i/>
          <w:iCs/>
          <w:kern w:val="2"/>
          <w:sz w:val="24"/>
          <w:szCs w:val="24"/>
          <w14:ligatures w14:val="standardContextual"/>
        </w:rPr>
        <w:t>et al</w:t>
      </w:r>
      <w:r w:rsidR="00F02205" w:rsidRPr="00B3692C">
        <w:rPr>
          <w:rFonts w:ascii="Arial" w:hAnsi="Arial" w:cs="Arial"/>
          <w:kern w:val="2"/>
          <w:sz w:val="24"/>
          <w:szCs w:val="24"/>
          <w14:ligatures w14:val="standardContextual"/>
        </w:rPr>
        <w:t>, 2017, p. 162</w:t>
      </w:r>
      <w:r w:rsidR="00394BF8">
        <w:rPr>
          <w:rFonts w:ascii="Arial" w:hAnsi="Arial" w:cs="Arial"/>
          <w:kern w:val="2"/>
          <w:sz w:val="24"/>
          <w:szCs w:val="24"/>
          <w14:ligatures w14:val="standardContextual"/>
        </w:rPr>
        <w:t>3</w:t>
      </w:r>
      <w:r w:rsidR="00F02205" w:rsidRPr="00B3692C">
        <w:rPr>
          <w:rFonts w:ascii="Arial" w:hAnsi="Arial" w:cs="Arial"/>
          <w:kern w:val="2"/>
          <w:sz w:val="24"/>
          <w:szCs w:val="24"/>
          <w14:ligatures w14:val="standardContextual"/>
        </w:rPr>
        <w:t>).</w:t>
      </w:r>
    </w:p>
    <w:p w14:paraId="5B512EF0" w14:textId="77777777" w:rsidR="00B3692C" w:rsidRPr="00B3692C" w:rsidRDefault="00B3692C" w:rsidP="00F17FE9">
      <w:pPr>
        <w:autoSpaceDE w:val="0"/>
        <w:autoSpaceDN w:val="0"/>
        <w:adjustRightInd w:val="0"/>
        <w:spacing w:after="0" w:line="360" w:lineRule="auto"/>
        <w:jc w:val="both"/>
        <w:rPr>
          <w:rFonts w:ascii="Arial" w:hAnsi="Arial" w:cs="Arial"/>
          <w:kern w:val="2"/>
          <w:sz w:val="24"/>
          <w:szCs w:val="24"/>
          <w14:ligatures w14:val="standardContextual"/>
        </w:rPr>
      </w:pPr>
    </w:p>
    <w:p w14:paraId="5482A5BF" w14:textId="002E237D" w:rsidR="00B3692C" w:rsidRPr="00B3692C" w:rsidRDefault="00B3692C" w:rsidP="00F17FE9">
      <w:pPr>
        <w:autoSpaceDE w:val="0"/>
        <w:autoSpaceDN w:val="0"/>
        <w:adjustRightInd w:val="0"/>
        <w:spacing w:after="0" w:line="360" w:lineRule="auto"/>
        <w:jc w:val="both"/>
        <w:rPr>
          <w:rFonts w:ascii="Arial" w:hAnsi="Arial" w:cs="Arial"/>
          <w:kern w:val="2"/>
          <w:sz w:val="24"/>
          <w:szCs w:val="24"/>
          <w14:ligatures w14:val="standardContextual"/>
        </w:rPr>
      </w:pPr>
      <w:r w:rsidRPr="00B3692C">
        <w:rPr>
          <w:rFonts w:ascii="Arial" w:hAnsi="Arial" w:cs="Arial"/>
          <w:sz w:val="24"/>
          <w:szCs w:val="24"/>
        </w:rPr>
        <w:t xml:space="preserve">Hyperglycaemia measured by a high glucose level over 10mmol/l is a risk factor for microvascular complications </w:t>
      </w:r>
      <w:r w:rsidRPr="00B3692C">
        <w:rPr>
          <w:rFonts w:ascii="Arial" w:hAnsi="Arial" w:cs="Arial"/>
          <w:kern w:val="2"/>
          <w:sz w:val="24"/>
          <w:szCs w:val="24"/>
          <w14:ligatures w14:val="standardContextual"/>
        </w:rPr>
        <w:t>(</w:t>
      </w:r>
      <w:proofErr w:type="spellStart"/>
      <w:r w:rsidRPr="00B3692C">
        <w:rPr>
          <w:rFonts w:ascii="Arial" w:hAnsi="Arial" w:cs="Arial"/>
          <w:kern w:val="2"/>
          <w:sz w:val="24"/>
          <w:szCs w:val="24"/>
          <w14:ligatures w14:val="standardContextual"/>
        </w:rPr>
        <w:t>Agiostratidou</w:t>
      </w:r>
      <w:proofErr w:type="spellEnd"/>
      <w:r w:rsidRPr="00B3692C">
        <w:rPr>
          <w:rFonts w:ascii="Arial" w:hAnsi="Arial" w:cs="Arial"/>
          <w:kern w:val="2"/>
          <w:sz w:val="24"/>
          <w:szCs w:val="24"/>
          <w14:ligatures w14:val="standardContextual"/>
        </w:rPr>
        <w:t xml:space="preserve">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2017, p. 1626). </w:t>
      </w:r>
      <w:r w:rsidRPr="00B3692C">
        <w:rPr>
          <w:rFonts w:ascii="Arial" w:hAnsi="Arial" w:cs="Arial"/>
          <w:sz w:val="24"/>
          <w:szCs w:val="24"/>
        </w:rPr>
        <w:t xml:space="preserve">Complications such as neuropathy, nephropathy, retinopathy, heart disease, stroke, and foot ulcers which may lead to amputation if not healed may occur with poor control (Scott </w:t>
      </w:r>
      <w:r w:rsidRPr="00B3692C">
        <w:rPr>
          <w:rFonts w:ascii="Arial" w:hAnsi="Arial" w:cs="Arial"/>
          <w:i/>
          <w:iCs/>
          <w:sz w:val="24"/>
          <w:szCs w:val="24"/>
        </w:rPr>
        <w:t>et al,</w:t>
      </w:r>
      <w:r w:rsidRPr="00B3692C">
        <w:rPr>
          <w:rFonts w:ascii="Arial" w:hAnsi="Arial" w:cs="Arial"/>
          <w:sz w:val="24"/>
          <w:szCs w:val="24"/>
        </w:rPr>
        <w:t xml:space="preserve"> 2020, p. 459). </w:t>
      </w:r>
      <w:r w:rsidRPr="00B3692C">
        <w:rPr>
          <w:rFonts w:ascii="Arial" w:hAnsi="Arial" w:cs="Arial"/>
          <w:sz w:val="24"/>
          <w:szCs w:val="24"/>
          <w14:ligatures w14:val="standardContextual"/>
        </w:rPr>
        <w:t xml:space="preserve">Cardiovascular disease is the most common cause of mortality in people with Type 1 Diabetes (Sousa </w:t>
      </w:r>
      <w:r w:rsidRPr="00B3692C">
        <w:rPr>
          <w:rFonts w:ascii="Arial" w:hAnsi="Arial" w:cs="Arial"/>
          <w:i/>
          <w:iCs/>
          <w:sz w:val="24"/>
          <w:szCs w:val="24"/>
          <w14:ligatures w14:val="standardContextual"/>
        </w:rPr>
        <w:t>et al</w:t>
      </w:r>
      <w:r w:rsidRPr="00B3692C">
        <w:rPr>
          <w:rFonts w:ascii="Arial" w:hAnsi="Arial" w:cs="Arial"/>
          <w:sz w:val="24"/>
          <w:szCs w:val="24"/>
          <w14:ligatures w14:val="standardContextual"/>
        </w:rPr>
        <w:t xml:space="preserve">, 2018, p. 731). </w:t>
      </w:r>
      <w:r w:rsidRPr="00B3692C">
        <w:rPr>
          <w:rFonts w:ascii="Arial" w:hAnsi="Arial" w:cs="Arial"/>
          <w:kern w:val="2"/>
          <w:sz w:val="24"/>
          <w:szCs w:val="24"/>
          <w14:ligatures w14:val="standardContextual"/>
        </w:rPr>
        <w:t>Hypoglycaemia, occurs when glucose levels reach the lower end of the post absorptive plasma glucose range, 3.9mmol/l. Symptoms include shaking, palpitations, sweating and hunger</w:t>
      </w:r>
      <w:r w:rsidR="00F02205">
        <w:rPr>
          <w:rFonts w:ascii="Arial" w:hAnsi="Arial" w:cs="Arial"/>
          <w:kern w:val="2"/>
          <w:sz w:val="24"/>
          <w:szCs w:val="24"/>
          <w14:ligatures w14:val="standardContextual"/>
        </w:rPr>
        <w:t xml:space="preserve">. </w:t>
      </w:r>
      <w:r w:rsidRPr="00B3692C">
        <w:rPr>
          <w:rFonts w:ascii="Arial" w:hAnsi="Arial" w:cs="Arial"/>
          <w:kern w:val="2"/>
          <w:sz w:val="24"/>
          <w:szCs w:val="24"/>
          <w14:ligatures w14:val="standardContextual"/>
        </w:rPr>
        <w:t>R</w:t>
      </w:r>
      <w:r w:rsidRPr="00B3692C">
        <w:rPr>
          <w:rFonts w:ascii="Arial" w:hAnsi="Arial" w:cs="Arial"/>
          <w:sz w:val="24"/>
          <w:szCs w:val="24"/>
        </w:rPr>
        <w:t>epeated severe hypoglycaemia is linked with an increased risk of cardiovascular events and mortality (</w:t>
      </w:r>
      <w:proofErr w:type="spellStart"/>
      <w:r w:rsidRPr="00B3692C">
        <w:rPr>
          <w:rFonts w:ascii="Arial" w:hAnsi="Arial" w:cs="Arial"/>
          <w:kern w:val="2"/>
          <w:sz w:val="24"/>
          <w:szCs w:val="24"/>
          <w14:ligatures w14:val="standardContextual"/>
        </w:rPr>
        <w:t>Agiostratidou</w:t>
      </w:r>
      <w:proofErr w:type="spellEnd"/>
      <w:r w:rsidRPr="00B3692C">
        <w:rPr>
          <w:rFonts w:ascii="Arial" w:hAnsi="Arial" w:cs="Arial"/>
          <w:kern w:val="2"/>
          <w:sz w:val="24"/>
          <w:szCs w:val="24"/>
          <w14:ligatures w14:val="standardContextual"/>
        </w:rPr>
        <w:t xml:space="preserve">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2017, p. 1624). </w:t>
      </w:r>
    </w:p>
    <w:p w14:paraId="331D7431" w14:textId="77777777" w:rsidR="00B3692C" w:rsidRPr="00B3692C" w:rsidRDefault="00B3692C" w:rsidP="00F17FE9">
      <w:pPr>
        <w:autoSpaceDE w:val="0"/>
        <w:autoSpaceDN w:val="0"/>
        <w:adjustRightInd w:val="0"/>
        <w:spacing w:after="0" w:line="360" w:lineRule="auto"/>
        <w:rPr>
          <w:rFonts w:ascii="Arial" w:hAnsi="Arial" w:cs="Arial"/>
          <w:sz w:val="24"/>
          <w:szCs w:val="24"/>
        </w:rPr>
      </w:pPr>
    </w:p>
    <w:p w14:paraId="0BFF538C" w14:textId="64962BFC" w:rsidR="00B3692C" w:rsidRDefault="00966F34" w:rsidP="00F17FE9">
      <w:pPr>
        <w:numPr>
          <w:ilvl w:val="1"/>
          <w:numId w:val="32"/>
        </w:numPr>
        <w:autoSpaceDE w:val="0"/>
        <w:autoSpaceDN w:val="0"/>
        <w:adjustRightInd w:val="0"/>
        <w:spacing w:after="0" w:line="360" w:lineRule="auto"/>
        <w:contextualSpacing/>
        <w:rPr>
          <w:rFonts w:ascii="Arial" w:hAnsi="Arial" w:cs="Arial"/>
          <w:b/>
          <w:bCs/>
          <w:sz w:val="24"/>
          <w:szCs w:val="24"/>
        </w:rPr>
      </w:pPr>
      <w:r>
        <w:rPr>
          <w:rFonts w:ascii="Arial" w:hAnsi="Arial" w:cs="Arial"/>
          <w:b/>
          <w:bCs/>
          <w:sz w:val="24"/>
          <w:szCs w:val="24"/>
        </w:rPr>
        <w:t xml:space="preserve"> </w:t>
      </w:r>
      <w:r w:rsidR="00B3692C" w:rsidRPr="00B3692C">
        <w:rPr>
          <w:rFonts w:ascii="Arial" w:hAnsi="Arial" w:cs="Arial"/>
          <w:b/>
          <w:bCs/>
          <w:sz w:val="24"/>
          <w:szCs w:val="24"/>
        </w:rPr>
        <w:t xml:space="preserve">Management of Type 1 Diabetes </w:t>
      </w:r>
    </w:p>
    <w:p w14:paraId="35D0B6B2" w14:textId="77777777" w:rsidR="00B3692C" w:rsidRPr="00B3692C" w:rsidRDefault="00B3692C" w:rsidP="00236949">
      <w:pPr>
        <w:autoSpaceDE w:val="0"/>
        <w:autoSpaceDN w:val="0"/>
        <w:adjustRightInd w:val="0"/>
        <w:spacing w:after="0" w:line="360" w:lineRule="auto"/>
        <w:ind w:left="360"/>
        <w:contextualSpacing/>
        <w:rPr>
          <w:rFonts w:ascii="Arial" w:hAnsi="Arial" w:cs="Arial"/>
          <w:b/>
          <w:bCs/>
          <w:sz w:val="24"/>
          <w:szCs w:val="24"/>
        </w:rPr>
      </w:pPr>
    </w:p>
    <w:p w14:paraId="5D34C9DF" w14:textId="77F7563E" w:rsidR="00B3692C" w:rsidRPr="00B3692C" w:rsidRDefault="00C65A14" w:rsidP="00652F59">
      <w:pPr>
        <w:spacing w:line="360" w:lineRule="auto"/>
        <w:jc w:val="both"/>
        <w:rPr>
          <w:rFonts w:ascii="Arial" w:hAnsi="Arial" w:cs="Arial"/>
          <w:b/>
          <w:bCs/>
          <w:sz w:val="24"/>
          <w:szCs w:val="24"/>
        </w:rPr>
      </w:pPr>
      <w:r w:rsidRPr="00B3692C">
        <w:rPr>
          <w:rFonts w:ascii="Arial" w:hAnsi="Arial" w:cs="Arial"/>
          <w:sz w:val="24"/>
          <w:szCs w:val="24"/>
        </w:rPr>
        <w:t xml:space="preserve">Carbohydrate is considered the predominant macro nutrient </w:t>
      </w:r>
      <w:r w:rsidRPr="00B3692C">
        <w:rPr>
          <w:rFonts w:ascii="Arial" w:hAnsi="Arial" w:cs="Arial"/>
          <w:kern w:val="2"/>
          <w:sz w:val="24"/>
          <w:szCs w:val="24"/>
          <w14:ligatures w14:val="standardContextual"/>
        </w:rPr>
        <w:t xml:space="preserve">affecting postprandial glucose control (Bell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2015, p. 1009). </w:t>
      </w:r>
      <w:r w:rsidR="006E1903" w:rsidRPr="006E1903">
        <w:rPr>
          <w:rFonts w:ascii="Arial" w:hAnsi="Arial" w:cs="Arial"/>
          <w:sz w:val="24"/>
          <w:szCs w:val="24"/>
        </w:rPr>
        <w:t>Exercise and Type 1 diabetes can be a challenge as managing the combination of administering insulin and carbohydrate is a complex situation</w:t>
      </w:r>
      <w:r w:rsidR="0042701A">
        <w:rPr>
          <w:rFonts w:ascii="Arial" w:hAnsi="Arial" w:cs="Arial"/>
          <w:sz w:val="24"/>
          <w:szCs w:val="24"/>
        </w:rPr>
        <w:t xml:space="preserve"> (</w:t>
      </w:r>
      <w:proofErr w:type="spellStart"/>
      <w:r w:rsidR="006E1903" w:rsidRPr="006E1903">
        <w:rPr>
          <w:rFonts w:ascii="Arial" w:hAnsi="Arial" w:cs="Arial"/>
          <w:sz w:val="24"/>
          <w:szCs w:val="24"/>
        </w:rPr>
        <w:t>Colberg</w:t>
      </w:r>
      <w:proofErr w:type="spellEnd"/>
      <w:r w:rsidR="006E1903" w:rsidRPr="006E1903">
        <w:rPr>
          <w:rFonts w:ascii="Arial" w:hAnsi="Arial" w:cs="Arial"/>
          <w:sz w:val="24"/>
          <w:szCs w:val="24"/>
        </w:rPr>
        <w:t xml:space="preserve"> </w:t>
      </w:r>
      <w:r w:rsidR="006E1903" w:rsidRPr="006E1903">
        <w:rPr>
          <w:rFonts w:ascii="Arial" w:hAnsi="Arial" w:cs="Arial"/>
          <w:i/>
          <w:iCs/>
          <w:sz w:val="24"/>
          <w:szCs w:val="24"/>
        </w:rPr>
        <w:t>et al</w:t>
      </w:r>
      <w:r w:rsidR="006E1903" w:rsidRPr="006E1903">
        <w:rPr>
          <w:rFonts w:ascii="Arial" w:hAnsi="Arial" w:cs="Arial"/>
          <w:sz w:val="24"/>
          <w:szCs w:val="24"/>
        </w:rPr>
        <w:t xml:space="preserve">, 2021, p. 2). </w:t>
      </w:r>
    </w:p>
    <w:p w14:paraId="4D3149B3" w14:textId="72339C81" w:rsidR="00B3692C" w:rsidRPr="00B3692C" w:rsidRDefault="00B3692C" w:rsidP="00F17FE9">
      <w:pPr>
        <w:autoSpaceDE w:val="0"/>
        <w:autoSpaceDN w:val="0"/>
        <w:adjustRightInd w:val="0"/>
        <w:spacing w:after="0" w:line="360" w:lineRule="auto"/>
        <w:jc w:val="both"/>
        <w:rPr>
          <w:rFonts w:ascii="Arial" w:hAnsi="Arial" w:cs="Arial"/>
          <w:sz w:val="24"/>
          <w:szCs w:val="24"/>
        </w:rPr>
      </w:pPr>
      <w:r w:rsidRPr="00B3692C">
        <w:rPr>
          <w:rFonts w:ascii="Arial" w:hAnsi="Arial" w:cs="Arial"/>
          <w:sz w:val="24"/>
          <w:szCs w:val="24"/>
        </w:rPr>
        <w:lastRenderedPageBreak/>
        <w:t xml:space="preserve">To improve glycaemic control, many individuals determine insulin dose based on the volume of carbohydrate consumed (Riddell </w:t>
      </w:r>
      <w:r w:rsidRPr="00B3692C">
        <w:rPr>
          <w:rFonts w:ascii="Arial" w:hAnsi="Arial" w:cs="Arial"/>
          <w:i/>
          <w:iCs/>
          <w:sz w:val="24"/>
          <w:szCs w:val="24"/>
        </w:rPr>
        <w:t xml:space="preserve">et </w:t>
      </w:r>
      <w:r w:rsidRPr="00B3692C">
        <w:rPr>
          <w:rFonts w:ascii="Arial" w:hAnsi="Arial" w:cs="Arial"/>
          <w:sz w:val="24"/>
          <w:szCs w:val="24"/>
        </w:rPr>
        <w:t xml:space="preserve">al, 2020, p. 1480). This provides flexibility to the amount of carbohydrate consumed. However, many </w:t>
      </w:r>
      <w:r w:rsidR="00C14B55">
        <w:rPr>
          <w:rFonts w:ascii="Arial" w:hAnsi="Arial" w:cs="Arial"/>
          <w:sz w:val="24"/>
          <w:szCs w:val="24"/>
        </w:rPr>
        <w:t>encounter</w:t>
      </w:r>
      <w:r w:rsidR="00141945">
        <w:rPr>
          <w:rFonts w:ascii="Arial" w:hAnsi="Arial" w:cs="Arial"/>
          <w:sz w:val="24"/>
          <w:szCs w:val="24"/>
        </w:rPr>
        <w:t xml:space="preserve"> </w:t>
      </w:r>
      <w:r w:rsidRPr="00B3692C">
        <w:rPr>
          <w:rFonts w:ascii="Arial" w:hAnsi="Arial" w:cs="Arial"/>
          <w:sz w:val="24"/>
          <w:szCs w:val="24"/>
        </w:rPr>
        <w:t xml:space="preserve">difficulties in accurately estimating carbohydrate amounts, leading to incorrect dosing of insulin, especially when carbohydrate intake is high </w:t>
      </w:r>
      <w:bookmarkStart w:id="0" w:name="_Hlk170022955"/>
      <w:r w:rsidRPr="00B3692C">
        <w:rPr>
          <w:rFonts w:ascii="Arial" w:hAnsi="Arial" w:cs="Arial"/>
          <w:sz w:val="24"/>
          <w:szCs w:val="24"/>
        </w:rPr>
        <w:t xml:space="preserve">(Krebs </w:t>
      </w:r>
      <w:r w:rsidRPr="00B3692C">
        <w:rPr>
          <w:rFonts w:ascii="Arial" w:hAnsi="Arial" w:cs="Arial"/>
          <w:i/>
          <w:iCs/>
          <w:sz w:val="24"/>
          <w:szCs w:val="24"/>
        </w:rPr>
        <w:t>et al</w:t>
      </w:r>
      <w:r w:rsidRPr="00B3692C">
        <w:rPr>
          <w:rFonts w:ascii="Arial" w:hAnsi="Arial" w:cs="Arial"/>
          <w:sz w:val="24"/>
          <w:szCs w:val="24"/>
        </w:rPr>
        <w:t xml:space="preserve">, 2016, p. 78). </w:t>
      </w:r>
      <w:bookmarkEnd w:id="0"/>
      <w:r w:rsidRPr="00B3692C">
        <w:rPr>
          <w:rFonts w:ascii="Arial" w:hAnsi="Arial" w:cs="Arial"/>
          <w:sz w:val="24"/>
          <w:szCs w:val="24"/>
        </w:rPr>
        <w:t>Many people</w:t>
      </w:r>
      <w:r w:rsidR="0022364C">
        <w:rPr>
          <w:rFonts w:ascii="Arial" w:hAnsi="Arial" w:cs="Arial"/>
          <w:sz w:val="24"/>
          <w:szCs w:val="24"/>
        </w:rPr>
        <w:t xml:space="preserve"> </w:t>
      </w:r>
      <w:r w:rsidRPr="00B3692C">
        <w:rPr>
          <w:rFonts w:ascii="Arial" w:hAnsi="Arial" w:cs="Arial"/>
          <w:sz w:val="24"/>
          <w:szCs w:val="24"/>
        </w:rPr>
        <w:t xml:space="preserve">restrict carbohydrate as large volumes of carbohydrate, matched with large insulin dose </w:t>
      </w:r>
      <w:proofErr w:type="gramStart"/>
      <w:r w:rsidRPr="00B3692C">
        <w:rPr>
          <w:rFonts w:ascii="Arial" w:hAnsi="Arial" w:cs="Arial"/>
          <w:sz w:val="24"/>
          <w:szCs w:val="24"/>
        </w:rPr>
        <w:t>lead</w:t>
      </w:r>
      <w:proofErr w:type="gramEnd"/>
      <w:r w:rsidRPr="00B3692C">
        <w:rPr>
          <w:rFonts w:ascii="Arial" w:hAnsi="Arial" w:cs="Arial"/>
          <w:sz w:val="24"/>
          <w:szCs w:val="24"/>
        </w:rPr>
        <w:t xml:space="preserve"> to unpredictable blood glucose levels (Krebs </w:t>
      </w:r>
      <w:r w:rsidRPr="00B3692C">
        <w:rPr>
          <w:rFonts w:ascii="Arial" w:hAnsi="Arial" w:cs="Arial"/>
          <w:i/>
          <w:iCs/>
          <w:sz w:val="24"/>
          <w:szCs w:val="24"/>
        </w:rPr>
        <w:t>et al</w:t>
      </w:r>
      <w:r w:rsidRPr="00B3692C">
        <w:rPr>
          <w:rFonts w:ascii="Arial" w:hAnsi="Arial" w:cs="Arial"/>
          <w:sz w:val="24"/>
          <w:szCs w:val="24"/>
        </w:rPr>
        <w:t xml:space="preserve">, 2016, p. 78). Mixed meals also make this approach difficult (Riddell </w:t>
      </w:r>
      <w:r w:rsidRPr="00B3692C">
        <w:rPr>
          <w:rFonts w:ascii="Arial" w:hAnsi="Arial" w:cs="Arial"/>
          <w:i/>
          <w:iCs/>
          <w:sz w:val="24"/>
          <w:szCs w:val="24"/>
        </w:rPr>
        <w:t>et al</w:t>
      </w:r>
      <w:r w:rsidRPr="00B3692C">
        <w:rPr>
          <w:rFonts w:ascii="Arial" w:hAnsi="Arial" w:cs="Arial"/>
          <w:sz w:val="24"/>
          <w:szCs w:val="24"/>
        </w:rPr>
        <w:t xml:space="preserve">, 2020, p. 1480). </w:t>
      </w:r>
    </w:p>
    <w:p w14:paraId="76E5421F" w14:textId="77777777" w:rsidR="00B3692C" w:rsidRPr="00B3692C" w:rsidRDefault="00B3692C" w:rsidP="00F17FE9">
      <w:pPr>
        <w:autoSpaceDE w:val="0"/>
        <w:autoSpaceDN w:val="0"/>
        <w:adjustRightInd w:val="0"/>
        <w:spacing w:after="0" w:line="360" w:lineRule="auto"/>
        <w:rPr>
          <w:rFonts w:ascii="Arial" w:hAnsi="Arial" w:cs="Arial"/>
          <w:b/>
          <w:bCs/>
          <w:sz w:val="24"/>
          <w:szCs w:val="24"/>
        </w:rPr>
      </w:pPr>
    </w:p>
    <w:p w14:paraId="69EB5C86" w14:textId="1F44E65E" w:rsidR="00B3692C" w:rsidRPr="00BC44CC" w:rsidRDefault="004A08B8" w:rsidP="00BC44CC">
      <w:pPr>
        <w:pStyle w:val="ListParagraph"/>
        <w:numPr>
          <w:ilvl w:val="1"/>
          <w:numId w:val="32"/>
        </w:numPr>
        <w:autoSpaceDE w:val="0"/>
        <w:autoSpaceDN w:val="0"/>
        <w:adjustRightInd w:val="0"/>
        <w:spacing w:after="0" w:line="360" w:lineRule="auto"/>
        <w:rPr>
          <w:rFonts w:ascii="Arial" w:hAnsi="Arial" w:cs="Arial"/>
          <w:b/>
          <w:bCs/>
          <w:sz w:val="24"/>
          <w:szCs w:val="24"/>
        </w:rPr>
      </w:pPr>
      <w:r>
        <w:rPr>
          <w:rFonts w:ascii="Arial" w:hAnsi="Arial" w:cs="Arial"/>
          <w:b/>
          <w:bCs/>
          <w:sz w:val="24"/>
          <w:szCs w:val="24"/>
        </w:rPr>
        <w:t xml:space="preserve"> </w:t>
      </w:r>
      <w:r w:rsidR="00B3692C" w:rsidRPr="00BC44CC">
        <w:rPr>
          <w:rFonts w:ascii="Arial" w:hAnsi="Arial" w:cs="Arial"/>
          <w:b/>
          <w:bCs/>
          <w:sz w:val="24"/>
          <w:szCs w:val="24"/>
        </w:rPr>
        <w:t>Benefits of Exercise</w:t>
      </w:r>
    </w:p>
    <w:p w14:paraId="78C4D2E0" w14:textId="77777777" w:rsidR="00BC44CC" w:rsidRPr="00BC44CC" w:rsidRDefault="00BC44CC" w:rsidP="00BC44CC">
      <w:pPr>
        <w:autoSpaceDE w:val="0"/>
        <w:autoSpaceDN w:val="0"/>
        <w:adjustRightInd w:val="0"/>
        <w:spacing w:after="0" w:line="360" w:lineRule="auto"/>
        <w:rPr>
          <w:rFonts w:ascii="Arial" w:hAnsi="Arial" w:cs="Arial"/>
          <w:b/>
          <w:bCs/>
          <w:sz w:val="24"/>
          <w:szCs w:val="24"/>
        </w:rPr>
      </w:pPr>
    </w:p>
    <w:p w14:paraId="75DA1D42" w14:textId="2BA1229E" w:rsidR="004A08B8" w:rsidRPr="00B3692C" w:rsidRDefault="00B3692C" w:rsidP="004A08B8">
      <w:pPr>
        <w:spacing w:line="360" w:lineRule="auto"/>
        <w:jc w:val="both"/>
        <w:rPr>
          <w:rFonts w:ascii="Arial" w:hAnsi="Arial" w:cs="Arial"/>
          <w:kern w:val="2"/>
          <w:sz w:val="24"/>
          <w:szCs w:val="24"/>
          <w14:ligatures w14:val="standardContextual"/>
        </w:rPr>
      </w:pPr>
      <w:r w:rsidRPr="00B3692C">
        <w:rPr>
          <w:rFonts w:ascii="Arial" w:hAnsi="Arial" w:cs="Arial"/>
          <w:kern w:val="2"/>
          <w:sz w:val="24"/>
          <w:szCs w:val="24"/>
          <w14:ligatures w14:val="standardContextual"/>
        </w:rPr>
        <w:t xml:space="preserve">People with Type 1 diabetes are encouraged to exercise regularly due to its physiological and psychological benefits (Scott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2019, p. 571). </w:t>
      </w:r>
      <w:r w:rsidR="0059435C" w:rsidRPr="00B3692C">
        <w:rPr>
          <w:rFonts w:ascii="Arial" w:hAnsi="Arial" w:cs="Arial"/>
          <w:kern w:val="2"/>
          <w:sz w:val="24"/>
          <w:szCs w:val="24"/>
          <w14:ligatures w14:val="standardContextual"/>
        </w:rPr>
        <w:t xml:space="preserve">Many people living with Type 1 diabetes do not engage in regular physical activity and about 60% are overweight or obese (Riddell </w:t>
      </w:r>
      <w:r w:rsidR="0059435C" w:rsidRPr="00B3692C">
        <w:rPr>
          <w:rFonts w:ascii="Arial" w:hAnsi="Arial" w:cs="Arial"/>
          <w:i/>
          <w:iCs/>
          <w:kern w:val="2"/>
          <w:sz w:val="24"/>
          <w:szCs w:val="24"/>
          <w14:ligatures w14:val="standardContextual"/>
        </w:rPr>
        <w:t>et al</w:t>
      </w:r>
      <w:r w:rsidR="0059435C" w:rsidRPr="00B3692C">
        <w:rPr>
          <w:rFonts w:ascii="Arial" w:hAnsi="Arial" w:cs="Arial"/>
          <w:kern w:val="2"/>
          <w:sz w:val="24"/>
          <w:szCs w:val="24"/>
          <w14:ligatures w14:val="standardContextual"/>
        </w:rPr>
        <w:t xml:space="preserve">, 2017, p. 377). </w:t>
      </w:r>
      <w:r w:rsidRPr="00B3692C">
        <w:rPr>
          <w:rFonts w:ascii="Arial" w:hAnsi="Arial" w:cs="Arial"/>
          <w:kern w:val="2"/>
          <w:sz w:val="24"/>
          <w:szCs w:val="24"/>
          <w14:ligatures w14:val="standardContextual"/>
        </w:rPr>
        <w:t xml:space="preserve">Regular exercise can improve health and well-being </w:t>
      </w:r>
      <w:r w:rsidR="004A08B8">
        <w:rPr>
          <w:rFonts w:ascii="Arial" w:hAnsi="Arial" w:cs="Arial"/>
          <w:kern w:val="2"/>
          <w:sz w:val="24"/>
          <w:szCs w:val="24"/>
          <w14:ligatures w14:val="standardContextual"/>
        </w:rPr>
        <w:t xml:space="preserve">as well as </w:t>
      </w:r>
      <w:r w:rsidR="004A08B8" w:rsidRPr="00B3692C">
        <w:rPr>
          <w:rFonts w:ascii="Arial" w:hAnsi="Arial" w:cs="Arial"/>
          <w:kern w:val="2"/>
          <w:sz w:val="24"/>
          <w:szCs w:val="24"/>
          <w14:ligatures w14:val="standardContextual"/>
        </w:rPr>
        <w:t>improv</w:t>
      </w:r>
      <w:r w:rsidR="004A08B8">
        <w:rPr>
          <w:rFonts w:ascii="Arial" w:hAnsi="Arial" w:cs="Arial"/>
          <w:kern w:val="2"/>
          <w:sz w:val="24"/>
          <w:szCs w:val="24"/>
          <w14:ligatures w14:val="standardContextual"/>
        </w:rPr>
        <w:t>ing</w:t>
      </w:r>
      <w:r w:rsidR="004A08B8" w:rsidRPr="00B3692C">
        <w:rPr>
          <w:rFonts w:ascii="Arial" w:hAnsi="Arial" w:cs="Arial"/>
          <w:kern w:val="2"/>
          <w:sz w:val="24"/>
          <w:szCs w:val="24"/>
          <w14:ligatures w14:val="standardContextual"/>
        </w:rPr>
        <w:t xml:space="preserve"> cardiovascular risk and reduce HbA1c (Riddell </w:t>
      </w:r>
      <w:r w:rsidR="004A08B8" w:rsidRPr="00B3692C">
        <w:rPr>
          <w:rFonts w:ascii="Arial" w:hAnsi="Arial" w:cs="Arial"/>
          <w:i/>
          <w:kern w:val="2"/>
          <w:sz w:val="24"/>
          <w:szCs w:val="24"/>
          <w14:ligatures w14:val="standardContextual"/>
        </w:rPr>
        <w:t>et al</w:t>
      </w:r>
      <w:r w:rsidR="004A08B8" w:rsidRPr="00B3692C">
        <w:rPr>
          <w:rFonts w:ascii="Arial" w:hAnsi="Arial" w:cs="Arial"/>
          <w:kern w:val="2"/>
          <w:sz w:val="24"/>
          <w:szCs w:val="24"/>
          <w14:ligatures w14:val="standardContextual"/>
        </w:rPr>
        <w:t>, 2017, p. 377)</w:t>
      </w:r>
    </w:p>
    <w:p w14:paraId="2C46FFD0" w14:textId="1DFE5D09" w:rsidR="00B3692C" w:rsidRPr="00B3692C" w:rsidRDefault="00B3692C" w:rsidP="006B63CA">
      <w:pPr>
        <w:spacing w:line="360" w:lineRule="auto"/>
        <w:jc w:val="both"/>
        <w:rPr>
          <w:rFonts w:ascii="Arial" w:hAnsi="Arial" w:cs="Arial"/>
          <w:kern w:val="2"/>
          <w:sz w:val="24"/>
          <w:szCs w:val="24"/>
          <w14:ligatures w14:val="standardContextual"/>
        </w:rPr>
      </w:pPr>
      <w:r w:rsidRPr="00B3692C">
        <w:rPr>
          <w:rFonts w:ascii="Arial" w:hAnsi="Arial" w:cs="Arial"/>
          <w:sz w:val="24"/>
          <w:szCs w:val="24"/>
          <w14:ligatures w14:val="standardContextual"/>
        </w:rPr>
        <w:t xml:space="preserve">People with Diabetes are encouraged to participate in 150 minutes of regular exercise, of moderate intensity or 75 minutes of vigorous intensity </w:t>
      </w:r>
      <w:r w:rsidR="00467243" w:rsidRPr="00B3692C">
        <w:rPr>
          <w:rFonts w:ascii="Arial" w:hAnsi="Arial" w:cs="Arial"/>
          <w:sz w:val="24"/>
          <w:szCs w:val="24"/>
          <w14:ligatures w14:val="standardContextual"/>
        </w:rPr>
        <w:t xml:space="preserve">per week </w:t>
      </w:r>
      <w:r w:rsidRPr="00B3692C">
        <w:rPr>
          <w:rFonts w:ascii="Arial" w:hAnsi="Arial" w:cs="Arial"/>
          <w:sz w:val="24"/>
          <w:szCs w:val="24"/>
          <w14:ligatures w14:val="standardContextual"/>
        </w:rPr>
        <w:t>(</w:t>
      </w:r>
      <w:proofErr w:type="spellStart"/>
      <w:r w:rsidRPr="00B3692C">
        <w:rPr>
          <w:rFonts w:ascii="Arial" w:hAnsi="Arial" w:cs="Arial"/>
          <w:sz w:val="24"/>
          <w:szCs w:val="24"/>
          <w14:ligatures w14:val="standardContextual"/>
        </w:rPr>
        <w:t>Colberg</w:t>
      </w:r>
      <w:proofErr w:type="spellEnd"/>
      <w:r w:rsidRPr="00B3692C">
        <w:rPr>
          <w:rFonts w:ascii="Arial" w:hAnsi="Arial" w:cs="Arial"/>
          <w:sz w:val="24"/>
          <w:szCs w:val="24"/>
          <w14:ligatures w14:val="standardContextual"/>
        </w:rPr>
        <w:t xml:space="preserve"> </w:t>
      </w:r>
      <w:r w:rsidRPr="00B3692C">
        <w:rPr>
          <w:rFonts w:ascii="Arial" w:hAnsi="Arial" w:cs="Arial"/>
          <w:i/>
          <w:iCs/>
          <w:sz w:val="24"/>
          <w:szCs w:val="24"/>
          <w14:ligatures w14:val="standardContextual"/>
        </w:rPr>
        <w:t>et al</w:t>
      </w:r>
      <w:r w:rsidRPr="00B3692C">
        <w:rPr>
          <w:rFonts w:ascii="Arial" w:hAnsi="Arial" w:cs="Arial"/>
          <w:sz w:val="24"/>
          <w:szCs w:val="24"/>
          <w14:ligatures w14:val="standardContextual"/>
        </w:rPr>
        <w:t xml:space="preserve">, 2016, p. 2069). </w:t>
      </w:r>
    </w:p>
    <w:p w14:paraId="3AD09DD6" w14:textId="77777777" w:rsidR="00B3692C" w:rsidRPr="00B3692C" w:rsidRDefault="00B3692C" w:rsidP="006B63CA">
      <w:pPr>
        <w:spacing w:line="360" w:lineRule="auto"/>
        <w:jc w:val="both"/>
        <w:rPr>
          <w:rFonts w:ascii="Arial" w:hAnsi="Arial" w:cs="Arial"/>
          <w:b/>
          <w:bCs/>
          <w:kern w:val="2"/>
          <w:sz w:val="24"/>
          <w:szCs w:val="24"/>
          <w14:ligatures w14:val="standardContextual"/>
        </w:rPr>
      </w:pPr>
      <w:r w:rsidRPr="00B3692C">
        <w:rPr>
          <w:rFonts w:ascii="Arial" w:hAnsi="Arial" w:cs="Arial"/>
          <w:b/>
          <w:bCs/>
          <w:kern w:val="2"/>
          <w:sz w:val="24"/>
          <w:szCs w:val="24"/>
          <w14:ligatures w14:val="standardContextual"/>
        </w:rPr>
        <w:t xml:space="preserve">1.5 Exercise and Type 1 Diabetes </w:t>
      </w:r>
    </w:p>
    <w:p w14:paraId="4FADD105" w14:textId="55334A1F" w:rsidR="00B3692C" w:rsidRDefault="00B3692C" w:rsidP="00BC44CC">
      <w:pPr>
        <w:autoSpaceDE w:val="0"/>
        <w:autoSpaceDN w:val="0"/>
        <w:adjustRightInd w:val="0"/>
        <w:spacing w:after="0" w:line="360" w:lineRule="auto"/>
        <w:jc w:val="both"/>
        <w:rPr>
          <w:rFonts w:ascii="Arial" w:hAnsi="Arial" w:cs="Arial"/>
          <w:kern w:val="2"/>
          <w:sz w:val="24"/>
          <w:szCs w:val="24"/>
          <w14:ligatures w14:val="standardContextual"/>
        </w:rPr>
      </w:pPr>
      <w:r w:rsidRPr="00B3692C">
        <w:rPr>
          <w:rFonts w:ascii="Arial" w:hAnsi="Arial" w:cs="Arial"/>
          <w:color w:val="000000"/>
          <w:sz w:val="24"/>
          <w:szCs w:val="24"/>
        </w:rPr>
        <w:t xml:space="preserve">Despite the positive effect of regular activity, only 17.8% of Type 1 Diabetes patients are active. Approximately </w:t>
      </w:r>
      <w:r w:rsidRPr="00B3692C">
        <w:rPr>
          <w:rFonts w:ascii="Arial" w:eastAsia="STIXGeneral" w:hAnsi="Arial" w:cs="Arial"/>
          <w:color w:val="000000"/>
          <w:sz w:val="24"/>
          <w:szCs w:val="24"/>
        </w:rPr>
        <w:t>60% of Type 1 Diabetes patients do not perform the minimum recommended exercise (</w:t>
      </w:r>
      <w:r w:rsidRPr="00B3692C">
        <w:rPr>
          <w:rFonts w:ascii="Arial" w:hAnsi="Arial" w:cs="Arial"/>
          <w:color w:val="000000"/>
          <w:sz w:val="24"/>
          <w:szCs w:val="24"/>
        </w:rPr>
        <w:t xml:space="preserve">Montt-Blanchard, 2022, p. 2). People </w:t>
      </w:r>
      <w:r w:rsidRPr="00B3692C">
        <w:rPr>
          <w:rFonts w:ascii="Arial" w:hAnsi="Arial" w:cs="Arial"/>
          <w:kern w:val="2"/>
          <w:sz w:val="24"/>
          <w:szCs w:val="24"/>
          <w14:ligatures w14:val="standardContextual"/>
        </w:rPr>
        <w:t>find exercise difficult to manage due to lack of time, work commitments, bad weather as well as lack of nutrition knowledge, cost of food or lack of time to cook (</w:t>
      </w:r>
      <w:proofErr w:type="spellStart"/>
      <w:r w:rsidRPr="00B3692C">
        <w:rPr>
          <w:rFonts w:ascii="Arial" w:hAnsi="Arial" w:cs="Arial"/>
          <w:kern w:val="2"/>
          <w:sz w:val="24"/>
          <w:szCs w:val="24"/>
          <w14:ligatures w14:val="standardContextual"/>
        </w:rPr>
        <w:t>Jagim</w:t>
      </w:r>
      <w:proofErr w:type="spellEnd"/>
      <w:r w:rsidRPr="00B3692C">
        <w:rPr>
          <w:rFonts w:ascii="Arial" w:hAnsi="Arial" w:cs="Arial"/>
          <w:kern w:val="2"/>
          <w:sz w:val="24"/>
          <w:szCs w:val="24"/>
          <w14:ligatures w14:val="standardContextual"/>
        </w:rPr>
        <w:t xml:space="preserve">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2021. p. 7). Additional barriers exist for many people with Type 1 Diabetes including fear of hypoglycaemia and inadequate knowledge around exercise management (Scott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2019, p. 571). Many people with Type 1 Diabetes report that they find it difficult to manage their blood glucose and physical activity levels. The majority of their decision making on optimal strategies was reported to be based on personal trial and error rather than input from medical professionals (Scott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2019, p. 571).</w:t>
      </w:r>
    </w:p>
    <w:p w14:paraId="2BAF7C00" w14:textId="77777777" w:rsidR="00BC44CC" w:rsidRPr="00B3692C" w:rsidRDefault="00BC44CC" w:rsidP="00BC44CC">
      <w:pPr>
        <w:autoSpaceDE w:val="0"/>
        <w:autoSpaceDN w:val="0"/>
        <w:adjustRightInd w:val="0"/>
        <w:spacing w:after="0" w:line="360" w:lineRule="auto"/>
        <w:jc w:val="both"/>
        <w:rPr>
          <w:rFonts w:ascii="Arial" w:hAnsi="Arial" w:cs="Arial"/>
          <w:kern w:val="2"/>
          <w:sz w:val="24"/>
          <w:szCs w:val="24"/>
          <w14:ligatures w14:val="standardContextual"/>
        </w:rPr>
      </w:pPr>
    </w:p>
    <w:p w14:paraId="5A389CD5" w14:textId="77777777" w:rsidR="00B3692C" w:rsidRPr="00B3692C" w:rsidRDefault="00B3692C" w:rsidP="00F17FE9">
      <w:pPr>
        <w:spacing w:line="360" w:lineRule="auto"/>
        <w:jc w:val="both"/>
        <w:rPr>
          <w:rFonts w:ascii="Arial" w:hAnsi="Arial" w:cs="Arial"/>
          <w:kern w:val="2"/>
          <w:sz w:val="24"/>
          <w:szCs w:val="24"/>
          <w14:ligatures w14:val="standardContextual"/>
        </w:rPr>
      </w:pPr>
      <w:r w:rsidRPr="00B3692C">
        <w:rPr>
          <w:rFonts w:ascii="Arial" w:hAnsi="Arial" w:cs="Arial"/>
          <w:kern w:val="2"/>
          <w:sz w:val="24"/>
          <w:szCs w:val="24"/>
          <w14:ligatures w14:val="standardContextual"/>
        </w:rPr>
        <w:t xml:space="preserve">Exercise increases the variability of glycaemic excursions depending on the intensity and duration of the exercise (Moser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2020, p. 1376). Aerobic exercise can cause hypoglycaemia which is common and adequate carbohydrate and reduced insulin dosage is required (</w:t>
      </w:r>
      <w:proofErr w:type="spellStart"/>
      <w:r w:rsidRPr="00B3692C">
        <w:rPr>
          <w:rFonts w:ascii="Arial" w:hAnsi="Arial" w:cs="Arial"/>
          <w:kern w:val="2"/>
          <w:sz w:val="24"/>
          <w:szCs w:val="24"/>
          <w14:ligatures w14:val="standardContextual"/>
        </w:rPr>
        <w:t>Colberg</w:t>
      </w:r>
      <w:proofErr w:type="spellEnd"/>
      <w:r w:rsidRPr="00B3692C">
        <w:rPr>
          <w:rFonts w:ascii="Arial" w:hAnsi="Arial" w:cs="Arial"/>
          <w:kern w:val="2"/>
          <w:sz w:val="24"/>
          <w:szCs w:val="24"/>
          <w14:ligatures w14:val="standardContextual"/>
        </w:rPr>
        <w:t xml:space="preserve"> </w:t>
      </w:r>
      <w:r w:rsidRPr="00B3692C">
        <w:rPr>
          <w:rFonts w:ascii="Arial" w:hAnsi="Arial" w:cs="Arial"/>
          <w:i/>
          <w:iCs/>
          <w:kern w:val="2"/>
          <w:sz w:val="24"/>
          <w:szCs w:val="24"/>
          <w14:ligatures w14:val="standardContextual"/>
        </w:rPr>
        <w:t>et al</w:t>
      </w:r>
      <w:r w:rsidRPr="00B3692C">
        <w:rPr>
          <w:rFonts w:ascii="Arial" w:hAnsi="Arial" w:cs="Arial"/>
          <w:kern w:val="2"/>
          <w:sz w:val="24"/>
          <w:szCs w:val="24"/>
          <w14:ligatures w14:val="standardContextual"/>
        </w:rPr>
        <w:t xml:space="preserve">, 2016, p. 2068). </w:t>
      </w:r>
    </w:p>
    <w:p w14:paraId="48E5866C"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sz w:val="24"/>
          <w:szCs w:val="24"/>
        </w:rPr>
        <w:t xml:space="preserve">Glucose levels at the start of exercise can be used to determine how much carbohydrate to consume, again to reduce the risk of hypoglycaemia (Moser </w:t>
      </w:r>
      <w:r w:rsidRPr="00B3692C">
        <w:rPr>
          <w:rFonts w:ascii="Arial" w:hAnsi="Arial" w:cs="Arial"/>
          <w:i/>
          <w:iCs/>
          <w:sz w:val="24"/>
          <w:szCs w:val="24"/>
        </w:rPr>
        <w:t>et al</w:t>
      </w:r>
      <w:r w:rsidRPr="00B3692C">
        <w:rPr>
          <w:rFonts w:ascii="Arial" w:hAnsi="Arial" w:cs="Arial"/>
          <w:sz w:val="24"/>
          <w:szCs w:val="24"/>
        </w:rPr>
        <w:t>, 2020, p. 1385). If people can overcome these hypoglycaemia barriers, they are capable of exercising in a wide variety of sports to a high level, whether this is for health reasons or for sporting achievements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w:t>
      </w:r>
      <w:r w:rsidRPr="00B3692C">
        <w:rPr>
          <w:rFonts w:ascii="Arial" w:hAnsi="Arial" w:cs="Arial"/>
          <w:i/>
          <w:sz w:val="24"/>
          <w:szCs w:val="24"/>
        </w:rPr>
        <w:t xml:space="preserve">et al, </w:t>
      </w:r>
      <w:r w:rsidRPr="00B3692C">
        <w:rPr>
          <w:rFonts w:ascii="Arial" w:hAnsi="Arial" w:cs="Arial"/>
          <w:sz w:val="24"/>
          <w:szCs w:val="24"/>
        </w:rPr>
        <w:t xml:space="preserve">2021, p. 2). </w:t>
      </w:r>
    </w:p>
    <w:p w14:paraId="2862BE6B" w14:textId="77777777" w:rsidR="00B3692C" w:rsidRPr="00B3692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t>1.6 Fuel for exercise</w:t>
      </w:r>
    </w:p>
    <w:p w14:paraId="6F2FD8E6"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sz w:val="24"/>
          <w:szCs w:val="24"/>
        </w:rPr>
        <w:t>Muscle glycogen is the primary fuel in moderate to intense exercise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2020, p. 751). Replenishment of muscle and liver glycogen stores is essential to prevent late onset hypoglycaemia (Riddell </w:t>
      </w:r>
      <w:r w:rsidRPr="00B3692C">
        <w:rPr>
          <w:rFonts w:ascii="Arial" w:hAnsi="Arial" w:cs="Arial"/>
          <w:i/>
          <w:iCs/>
          <w:sz w:val="24"/>
          <w:szCs w:val="24"/>
        </w:rPr>
        <w:t>et al,</w:t>
      </w:r>
      <w:r w:rsidRPr="00B3692C">
        <w:rPr>
          <w:rFonts w:ascii="Arial" w:hAnsi="Arial" w:cs="Arial"/>
          <w:sz w:val="24"/>
          <w:szCs w:val="24"/>
        </w:rPr>
        <w:t xml:space="preserve"> 2017, p. 382) and carbohydrate may prevent hypoglycaemia which can maintain performance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w:t>
      </w:r>
      <w:r w:rsidRPr="00B3692C">
        <w:rPr>
          <w:rFonts w:ascii="Arial" w:hAnsi="Arial" w:cs="Arial"/>
          <w:i/>
          <w:sz w:val="24"/>
          <w:szCs w:val="24"/>
        </w:rPr>
        <w:t>et al</w:t>
      </w:r>
      <w:r w:rsidRPr="00B3692C">
        <w:rPr>
          <w:rFonts w:ascii="Arial" w:hAnsi="Arial" w:cs="Arial"/>
          <w:sz w:val="24"/>
          <w:szCs w:val="24"/>
        </w:rPr>
        <w:t xml:space="preserve">, 2021, p. 2). </w:t>
      </w:r>
    </w:p>
    <w:p w14:paraId="46B2C5C2" w14:textId="5C4589E1" w:rsidR="006B63CA" w:rsidRPr="006B63CA" w:rsidRDefault="00B3692C" w:rsidP="00F17FE9">
      <w:pPr>
        <w:spacing w:line="360" w:lineRule="auto"/>
        <w:jc w:val="both"/>
        <w:rPr>
          <w:rFonts w:ascii="Arial" w:hAnsi="Arial" w:cs="Arial"/>
          <w:sz w:val="24"/>
          <w:szCs w:val="24"/>
        </w:rPr>
      </w:pPr>
      <w:r w:rsidRPr="00B3692C">
        <w:rPr>
          <w:rFonts w:ascii="Arial" w:hAnsi="Arial" w:cs="Arial"/>
          <w:sz w:val="24"/>
          <w:szCs w:val="24"/>
        </w:rPr>
        <w:t>It is well documented that carbohydrate is the main nutrient required for fuel during endurance exercise to improve performance in individuals without Diabetes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2020, p. 752), however it is unclear if special or additional requirements are needed for people with Diabetes (Riddell </w:t>
      </w:r>
      <w:r w:rsidRPr="00B3692C">
        <w:rPr>
          <w:rFonts w:ascii="Arial" w:hAnsi="Arial" w:cs="Arial"/>
          <w:i/>
          <w:iCs/>
          <w:sz w:val="24"/>
          <w:szCs w:val="24"/>
        </w:rPr>
        <w:t>et al,</w:t>
      </w:r>
      <w:r w:rsidRPr="00B3692C">
        <w:rPr>
          <w:rFonts w:ascii="Arial" w:hAnsi="Arial" w:cs="Arial"/>
          <w:sz w:val="24"/>
          <w:szCs w:val="24"/>
        </w:rPr>
        <w:t xml:space="preserve"> 2020, p. 1480). </w:t>
      </w:r>
    </w:p>
    <w:p w14:paraId="60C4EDC6" w14:textId="771A864C" w:rsidR="00BC44C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t xml:space="preserve">1.7 Dietary Approaches </w:t>
      </w:r>
    </w:p>
    <w:p w14:paraId="0E09BC3F" w14:textId="7B4D550E" w:rsidR="00B3692C" w:rsidRPr="00B3692C" w:rsidRDefault="00B3692C" w:rsidP="00F17FE9">
      <w:pPr>
        <w:spacing w:line="360" w:lineRule="auto"/>
        <w:jc w:val="both"/>
        <w:rPr>
          <w:rFonts w:ascii="Arial" w:hAnsi="Arial" w:cs="Arial"/>
          <w:b/>
          <w:bCs/>
          <w:sz w:val="24"/>
          <w:szCs w:val="24"/>
        </w:rPr>
      </w:pPr>
      <w:r w:rsidRPr="00B3692C">
        <w:rPr>
          <w:rFonts w:ascii="Arial" w:hAnsi="Arial" w:cs="Arial"/>
          <w:sz w:val="24"/>
          <w:szCs w:val="24"/>
        </w:rPr>
        <w:t>People with Type 1 Diabetes should be mindful of dietary approaches and nutritional intake to maintain glycaemic balance which in turn can have a positive effect on performance and recovery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2020, p. 751). </w:t>
      </w:r>
    </w:p>
    <w:p w14:paraId="26876C51"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b/>
          <w:bCs/>
          <w:sz w:val="24"/>
          <w:szCs w:val="24"/>
        </w:rPr>
        <w:t>1.7.1 Low carbohydrate diets</w:t>
      </w:r>
    </w:p>
    <w:p w14:paraId="34533871"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sz w:val="24"/>
          <w:szCs w:val="24"/>
        </w:rPr>
        <w:t xml:space="preserve">Despite a multitude of research into the requirement of carbohydrate in exercise, many athletes with Diabetes adapt a low or moderate carbohydrate intake to improve glycaemic management but it is unclear if this approach has an impact on performance (Riddell </w:t>
      </w:r>
      <w:r w:rsidRPr="00B3692C">
        <w:rPr>
          <w:rFonts w:ascii="Arial" w:hAnsi="Arial" w:cs="Arial"/>
          <w:i/>
          <w:iCs/>
          <w:sz w:val="24"/>
          <w:szCs w:val="24"/>
        </w:rPr>
        <w:t>et al</w:t>
      </w:r>
      <w:r w:rsidRPr="00B3692C">
        <w:rPr>
          <w:rFonts w:ascii="Arial" w:hAnsi="Arial" w:cs="Arial"/>
          <w:sz w:val="24"/>
          <w:szCs w:val="24"/>
        </w:rPr>
        <w:t xml:space="preserve">, 2020, p. 1480). However, there is little research in low carbohydrate diets and exercise, especially for Type 1 Diabetes. It is thought that this is not suitable for high level athletes with Type 1 Diabetes due to the energy required to fuel their </w:t>
      </w:r>
      <w:r w:rsidRPr="00B3692C">
        <w:rPr>
          <w:rFonts w:ascii="Arial" w:hAnsi="Arial" w:cs="Arial"/>
          <w:sz w:val="24"/>
          <w:szCs w:val="24"/>
        </w:rPr>
        <w:lastRenderedPageBreak/>
        <w:t xml:space="preserve">training (Scott </w:t>
      </w:r>
      <w:r w:rsidRPr="00B3692C">
        <w:rPr>
          <w:rFonts w:ascii="Arial" w:hAnsi="Arial" w:cs="Arial"/>
          <w:i/>
          <w:iCs/>
          <w:sz w:val="24"/>
          <w:szCs w:val="24"/>
        </w:rPr>
        <w:t>et al</w:t>
      </w:r>
      <w:r w:rsidRPr="00B3692C">
        <w:rPr>
          <w:rFonts w:ascii="Arial" w:hAnsi="Arial" w:cs="Arial"/>
          <w:sz w:val="24"/>
          <w:szCs w:val="24"/>
        </w:rPr>
        <w:t>, 2019, p. 12) and due to the glycogen depletion caused by this type of diet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2020, p. 754). </w:t>
      </w:r>
    </w:p>
    <w:p w14:paraId="77A918CB"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sz w:val="24"/>
          <w:szCs w:val="24"/>
        </w:rPr>
        <w:t xml:space="preserve">Despite research for increased carbohydrate for fuel, 40% of athletes with Type 1 Diabetes reported acceptable carbohydrate intake, whilst 60% restricted carbohydrate to some degree (30% moderate, 17% low and 13% very low) but these figures were not compared to performance (Riddell </w:t>
      </w:r>
      <w:r w:rsidRPr="00B3692C">
        <w:rPr>
          <w:rFonts w:ascii="Arial" w:hAnsi="Arial" w:cs="Arial"/>
          <w:i/>
          <w:iCs/>
          <w:sz w:val="24"/>
          <w:szCs w:val="24"/>
        </w:rPr>
        <w:t>et al,</w:t>
      </w:r>
      <w:r w:rsidRPr="00B3692C">
        <w:rPr>
          <w:rFonts w:ascii="Arial" w:hAnsi="Arial" w:cs="Arial"/>
          <w:sz w:val="24"/>
          <w:szCs w:val="24"/>
        </w:rPr>
        <w:t xml:space="preserve"> 2020, p. 1481).</w:t>
      </w:r>
    </w:p>
    <w:p w14:paraId="2D292A78" w14:textId="77777777" w:rsidR="00B3692C" w:rsidRPr="00B3692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t xml:space="preserve">1.7.2 Protein </w:t>
      </w:r>
    </w:p>
    <w:p w14:paraId="1F4F07DA"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sz w:val="24"/>
          <w:szCs w:val="24"/>
        </w:rPr>
        <w:t xml:space="preserve">Protein combined with carbohydrate can improve glycogen storage, especially when carbohydrate intake is suboptimal (Burke </w:t>
      </w:r>
      <w:r w:rsidRPr="00B3692C">
        <w:rPr>
          <w:rFonts w:ascii="Arial" w:hAnsi="Arial" w:cs="Arial"/>
          <w:i/>
          <w:iCs/>
          <w:sz w:val="24"/>
          <w:szCs w:val="24"/>
        </w:rPr>
        <w:t>et al,</w:t>
      </w:r>
      <w:r w:rsidRPr="00B3692C">
        <w:rPr>
          <w:rFonts w:ascii="Arial" w:hAnsi="Arial" w:cs="Arial"/>
          <w:sz w:val="24"/>
          <w:szCs w:val="24"/>
        </w:rPr>
        <w:t xml:space="preserve"> 2011, p. 19). Protein is also advised post exercise for recovery as this will promote glycogen resynthesis and muscle protein balance (Scott </w:t>
      </w:r>
      <w:r w:rsidRPr="00B3692C">
        <w:rPr>
          <w:rFonts w:ascii="Arial" w:hAnsi="Arial" w:cs="Arial"/>
          <w:i/>
          <w:iCs/>
          <w:sz w:val="24"/>
          <w:szCs w:val="24"/>
        </w:rPr>
        <w:t>et al,</w:t>
      </w:r>
      <w:r w:rsidRPr="00B3692C">
        <w:rPr>
          <w:rFonts w:ascii="Arial" w:hAnsi="Arial" w:cs="Arial"/>
          <w:sz w:val="24"/>
          <w:szCs w:val="24"/>
        </w:rPr>
        <w:t xml:space="preserve"> 2021, p. 304) whilst balancing blood glucose levels (Riddell </w:t>
      </w:r>
      <w:r w:rsidRPr="00B3692C">
        <w:rPr>
          <w:rFonts w:ascii="Arial" w:hAnsi="Arial" w:cs="Arial"/>
          <w:i/>
          <w:iCs/>
          <w:sz w:val="24"/>
          <w:szCs w:val="24"/>
        </w:rPr>
        <w:t>et al,</w:t>
      </w:r>
      <w:r w:rsidRPr="00B3692C">
        <w:rPr>
          <w:rFonts w:ascii="Arial" w:hAnsi="Arial" w:cs="Arial"/>
          <w:sz w:val="24"/>
          <w:szCs w:val="24"/>
        </w:rPr>
        <w:t xml:space="preserve"> 2020, p. 1482).</w:t>
      </w:r>
    </w:p>
    <w:p w14:paraId="35ECE9E6" w14:textId="77777777" w:rsidR="00B3692C" w:rsidRPr="00B3692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t>1.7.3 Glycaemic Index (GI)</w:t>
      </w:r>
    </w:p>
    <w:p w14:paraId="5CD5DCC4"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kern w:val="2"/>
          <w:sz w:val="24"/>
          <w:szCs w:val="24"/>
          <w14:ligatures w14:val="standardContextual"/>
        </w:rPr>
        <w:t>The rate how quickly carbohydrate foods digest and raise glucose levels is defined as the Glycaemic Index (GI).</w:t>
      </w:r>
      <w:r w:rsidRPr="00B3692C">
        <w:rPr>
          <w:rFonts w:ascii="Arial" w:hAnsi="Arial" w:cs="Arial"/>
          <w:kern w:val="2"/>
          <w14:ligatures w14:val="standardContextual"/>
        </w:rPr>
        <w:t xml:space="preserve"> </w:t>
      </w:r>
      <w:r w:rsidRPr="00B3692C">
        <w:rPr>
          <w:rFonts w:ascii="Arial" w:hAnsi="Arial" w:cs="Arial"/>
          <w:sz w:val="24"/>
          <w:szCs w:val="24"/>
        </w:rPr>
        <w:t xml:space="preserve">This is another dietary strategy used to improve performance, however there is some debate about the consistency of the outcomes (Burke </w:t>
      </w:r>
      <w:r w:rsidRPr="00B3692C">
        <w:rPr>
          <w:rFonts w:ascii="Arial" w:hAnsi="Arial" w:cs="Arial"/>
          <w:i/>
          <w:iCs/>
          <w:sz w:val="24"/>
          <w:szCs w:val="24"/>
        </w:rPr>
        <w:t>et al,</w:t>
      </w:r>
      <w:r w:rsidRPr="00B3692C">
        <w:rPr>
          <w:rFonts w:ascii="Arial" w:hAnsi="Arial" w:cs="Arial"/>
          <w:sz w:val="24"/>
          <w:szCs w:val="24"/>
        </w:rPr>
        <w:t xml:space="preserve"> 2011, p. 17). The lower GI foods containing fibre can optimise blood glucose levels, promote satiety and can be used in exercise to prevent hypoglycaemia (</w:t>
      </w:r>
      <w:proofErr w:type="spellStart"/>
      <w:r w:rsidRPr="00B3692C">
        <w:rPr>
          <w:rFonts w:ascii="Arial" w:hAnsi="Arial" w:cs="Arial"/>
          <w:sz w:val="24"/>
          <w:szCs w:val="24"/>
        </w:rPr>
        <w:t>Colberg</w:t>
      </w:r>
      <w:proofErr w:type="spellEnd"/>
      <w:r w:rsidRPr="00B3692C">
        <w:rPr>
          <w:rFonts w:ascii="Arial" w:hAnsi="Arial" w:cs="Arial"/>
          <w:sz w:val="24"/>
          <w:szCs w:val="24"/>
        </w:rPr>
        <w:t xml:space="preserve">, 2020, p. 754). </w:t>
      </w:r>
    </w:p>
    <w:p w14:paraId="13833E99" w14:textId="77777777" w:rsidR="00B3692C" w:rsidRPr="00B3692C" w:rsidRDefault="00B3692C" w:rsidP="00F17FE9">
      <w:pPr>
        <w:spacing w:line="360" w:lineRule="auto"/>
        <w:jc w:val="both"/>
        <w:rPr>
          <w:rFonts w:ascii="Arial" w:hAnsi="Arial" w:cs="Arial"/>
          <w:sz w:val="24"/>
          <w:szCs w:val="24"/>
        </w:rPr>
      </w:pPr>
      <w:r w:rsidRPr="00B3692C">
        <w:rPr>
          <w:rFonts w:ascii="Arial" w:hAnsi="Arial" w:cs="Arial"/>
          <w:sz w:val="24"/>
          <w:szCs w:val="24"/>
        </w:rPr>
        <w:t xml:space="preserve">It is important to explore the research into all these nutritional options so people with Type 1 Diabetes can maintain glycaemic control whilst exercising. This can allow people to exercise to a high level and perform well. An athlete’s aim is to meet the energy and specific fuel requirements required to support training and competition (Burke </w:t>
      </w:r>
      <w:r w:rsidRPr="00B3692C">
        <w:rPr>
          <w:rFonts w:ascii="Arial" w:hAnsi="Arial" w:cs="Arial"/>
          <w:i/>
          <w:iCs/>
          <w:sz w:val="24"/>
          <w:szCs w:val="24"/>
        </w:rPr>
        <w:t>et al</w:t>
      </w:r>
      <w:r w:rsidRPr="00B3692C">
        <w:rPr>
          <w:rFonts w:ascii="Arial" w:hAnsi="Arial" w:cs="Arial"/>
          <w:sz w:val="24"/>
          <w:szCs w:val="24"/>
        </w:rPr>
        <w:t xml:space="preserve">, 2019, p. 74). </w:t>
      </w:r>
    </w:p>
    <w:p w14:paraId="2D051C92" w14:textId="274C8CB9" w:rsidR="00B3692C" w:rsidRDefault="00B3692C" w:rsidP="00F17FE9">
      <w:pPr>
        <w:spacing w:line="360" w:lineRule="auto"/>
        <w:jc w:val="both"/>
        <w:rPr>
          <w:rFonts w:ascii="Arial" w:hAnsi="Arial" w:cs="Arial"/>
          <w:kern w:val="2"/>
          <w:sz w:val="24"/>
          <w:szCs w:val="24"/>
          <w14:ligatures w14:val="standardContextual"/>
        </w:rPr>
      </w:pPr>
      <w:r w:rsidRPr="00B3692C">
        <w:rPr>
          <w:rFonts w:ascii="Arial" w:hAnsi="Arial" w:cs="Arial"/>
          <w:kern w:val="2"/>
          <w:sz w:val="24"/>
          <w:szCs w:val="24"/>
          <w14:ligatures w14:val="standardContextual"/>
        </w:rPr>
        <w:t>Little research has been undertaken on the normal pattern of carbohydrate intake for active individuals with Type 1 Diabetes. Further work is required to compare lower carbohydrate intake to performance (</w:t>
      </w:r>
      <w:proofErr w:type="spellStart"/>
      <w:r w:rsidRPr="00B3692C">
        <w:rPr>
          <w:rFonts w:ascii="Arial" w:hAnsi="Arial" w:cs="Arial"/>
          <w:kern w:val="2"/>
          <w:sz w:val="24"/>
          <w:szCs w:val="24"/>
          <w14:ligatures w14:val="standardContextual"/>
        </w:rPr>
        <w:t>Colberg</w:t>
      </w:r>
      <w:proofErr w:type="spellEnd"/>
      <w:r w:rsidRPr="00B3692C">
        <w:rPr>
          <w:rFonts w:ascii="Arial" w:hAnsi="Arial" w:cs="Arial"/>
          <w:kern w:val="2"/>
          <w:sz w:val="24"/>
          <w:szCs w:val="24"/>
          <w14:ligatures w14:val="standardContextual"/>
        </w:rPr>
        <w:t xml:space="preserve">, 2020, p. 753). </w:t>
      </w:r>
    </w:p>
    <w:p w14:paraId="3EBF6F6C" w14:textId="51225062" w:rsidR="00D65DB1" w:rsidRDefault="00D65DB1" w:rsidP="00F17FE9">
      <w:pPr>
        <w:spacing w:line="360" w:lineRule="auto"/>
        <w:jc w:val="both"/>
        <w:rPr>
          <w:rFonts w:ascii="Arial" w:hAnsi="Arial" w:cs="Arial"/>
          <w:kern w:val="2"/>
          <w:sz w:val="24"/>
          <w:szCs w:val="24"/>
          <w14:ligatures w14:val="standardContextual"/>
        </w:rPr>
      </w:pPr>
    </w:p>
    <w:p w14:paraId="2399A8EF" w14:textId="77777777" w:rsidR="00406F72" w:rsidRDefault="00406F72" w:rsidP="00F17FE9">
      <w:pPr>
        <w:spacing w:line="360" w:lineRule="auto"/>
        <w:jc w:val="both"/>
        <w:rPr>
          <w:rFonts w:ascii="Arial" w:hAnsi="Arial" w:cs="Arial"/>
          <w:b/>
          <w:bCs/>
          <w:sz w:val="24"/>
          <w:szCs w:val="24"/>
        </w:rPr>
      </w:pPr>
    </w:p>
    <w:p w14:paraId="6D8CC5AA" w14:textId="77777777" w:rsidR="00406F72" w:rsidRDefault="00406F72" w:rsidP="00F17FE9">
      <w:pPr>
        <w:spacing w:line="360" w:lineRule="auto"/>
        <w:jc w:val="both"/>
        <w:rPr>
          <w:rFonts w:ascii="Arial" w:hAnsi="Arial" w:cs="Arial"/>
          <w:b/>
          <w:bCs/>
          <w:sz w:val="24"/>
          <w:szCs w:val="24"/>
        </w:rPr>
      </w:pPr>
    </w:p>
    <w:p w14:paraId="3825CE3A" w14:textId="58F296B7" w:rsidR="00B3692C" w:rsidRPr="00B3692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lastRenderedPageBreak/>
        <w:t xml:space="preserve">1.8 Research Aims and Objectives </w:t>
      </w:r>
    </w:p>
    <w:p w14:paraId="1D6561F6" w14:textId="77777777" w:rsidR="00B3692C" w:rsidRPr="00B3692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t>1.8.1 Aim</w:t>
      </w:r>
    </w:p>
    <w:p w14:paraId="556BDA81" w14:textId="51E871E1" w:rsidR="00B3692C" w:rsidRDefault="00B3692C" w:rsidP="00F17FE9">
      <w:pPr>
        <w:numPr>
          <w:ilvl w:val="0"/>
          <w:numId w:val="1"/>
        </w:numPr>
        <w:spacing w:line="360" w:lineRule="auto"/>
        <w:contextualSpacing/>
        <w:jc w:val="both"/>
        <w:rPr>
          <w:rFonts w:ascii="Arial" w:hAnsi="Arial" w:cs="Arial"/>
          <w:sz w:val="24"/>
          <w:szCs w:val="24"/>
        </w:rPr>
      </w:pPr>
      <w:r w:rsidRPr="00B3692C">
        <w:rPr>
          <w:rFonts w:ascii="Arial" w:hAnsi="Arial" w:cs="Arial"/>
          <w:sz w:val="24"/>
          <w:szCs w:val="24"/>
        </w:rPr>
        <w:t>To investigate people living with Type 1 Diabetes knowledge and understanding of nutritional strategies to aid glycaemic control and how this influences  performance during their chosen exercise.</w:t>
      </w:r>
    </w:p>
    <w:p w14:paraId="5D65A2FF" w14:textId="77777777" w:rsidR="00D504B9" w:rsidRPr="00B3692C" w:rsidRDefault="00D504B9" w:rsidP="00D504B9">
      <w:pPr>
        <w:spacing w:line="360" w:lineRule="auto"/>
        <w:ind w:left="720"/>
        <w:contextualSpacing/>
        <w:jc w:val="both"/>
        <w:rPr>
          <w:rFonts w:ascii="Arial" w:hAnsi="Arial" w:cs="Arial"/>
          <w:sz w:val="24"/>
          <w:szCs w:val="24"/>
        </w:rPr>
      </w:pPr>
    </w:p>
    <w:p w14:paraId="25AA7349" w14:textId="7F626130" w:rsidR="00B3692C" w:rsidRPr="00B3692C" w:rsidRDefault="00B3692C" w:rsidP="00F17FE9">
      <w:pPr>
        <w:spacing w:line="360" w:lineRule="auto"/>
        <w:jc w:val="both"/>
        <w:rPr>
          <w:rFonts w:ascii="Arial" w:hAnsi="Arial" w:cs="Arial"/>
          <w:b/>
          <w:bCs/>
          <w:sz w:val="24"/>
          <w:szCs w:val="24"/>
        </w:rPr>
      </w:pPr>
      <w:r w:rsidRPr="00B3692C">
        <w:rPr>
          <w:rFonts w:ascii="Arial" w:hAnsi="Arial" w:cs="Arial"/>
          <w:b/>
          <w:bCs/>
          <w:sz w:val="24"/>
          <w:szCs w:val="24"/>
        </w:rPr>
        <w:t>1.8.2 Objective</w:t>
      </w:r>
    </w:p>
    <w:p w14:paraId="17158AFE" w14:textId="05C264FF" w:rsidR="00B3692C" w:rsidRPr="00B3692C" w:rsidRDefault="00B3692C" w:rsidP="00F17FE9">
      <w:pPr>
        <w:numPr>
          <w:ilvl w:val="0"/>
          <w:numId w:val="1"/>
        </w:numPr>
        <w:spacing w:line="360" w:lineRule="auto"/>
        <w:contextualSpacing/>
        <w:jc w:val="both"/>
        <w:rPr>
          <w:rFonts w:ascii="Arial" w:hAnsi="Arial" w:cs="Arial"/>
          <w:b/>
          <w:bCs/>
          <w:sz w:val="24"/>
          <w:szCs w:val="24"/>
        </w:rPr>
      </w:pPr>
      <w:r w:rsidRPr="00B3692C">
        <w:rPr>
          <w:rFonts w:ascii="Arial" w:hAnsi="Arial" w:cs="Arial"/>
          <w:sz w:val="24"/>
          <w:szCs w:val="24"/>
        </w:rPr>
        <w:t>To capture opinions of people in how these strategies are used in practice for before</w:t>
      </w:r>
      <w:r w:rsidR="004329AB">
        <w:rPr>
          <w:rFonts w:ascii="Arial" w:hAnsi="Arial" w:cs="Arial"/>
          <w:sz w:val="24"/>
          <w:szCs w:val="24"/>
        </w:rPr>
        <w:t xml:space="preserve">, </w:t>
      </w:r>
      <w:r w:rsidRPr="00B3692C">
        <w:rPr>
          <w:rFonts w:ascii="Arial" w:hAnsi="Arial" w:cs="Arial"/>
          <w:sz w:val="24"/>
          <w:szCs w:val="24"/>
        </w:rPr>
        <w:t xml:space="preserve">during </w:t>
      </w:r>
      <w:r w:rsidR="004329AB">
        <w:rPr>
          <w:rFonts w:ascii="Arial" w:hAnsi="Arial" w:cs="Arial"/>
          <w:sz w:val="24"/>
          <w:szCs w:val="24"/>
        </w:rPr>
        <w:t xml:space="preserve">and post </w:t>
      </w:r>
      <w:r w:rsidRPr="00B3692C">
        <w:rPr>
          <w:rFonts w:ascii="Arial" w:hAnsi="Arial" w:cs="Arial"/>
          <w:sz w:val="24"/>
          <w:szCs w:val="24"/>
        </w:rPr>
        <w:t>exercise</w:t>
      </w:r>
      <w:r w:rsidR="004329AB">
        <w:rPr>
          <w:rFonts w:ascii="Arial" w:hAnsi="Arial" w:cs="Arial"/>
          <w:sz w:val="24"/>
          <w:szCs w:val="24"/>
        </w:rPr>
        <w:t>.</w:t>
      </w:r>
      <w:r w:rsidRPr="00B3692C">
        <w:rPr>
          <w:rFonts w:ascii="Arial" w:hAnsi="Arial" w:cs="Arial"/>
          <w:sz w:val="24"/>
          <w:szCs w:val="24"/>
        </w:rPr>
        <w:t xml:space="preserve"> </w:t>
      </w:r>
    </w:p>
    <w:p w14:paraId="3081F316" w14:textId="77777777" w:rsidR="00B3692C" w:rsidRPr="00B3692C" w:rsidRDefault="00B3692C" w:rsidP="00F17FE9">
      <w:pPr>
        <w:spacing w:after="0" w:line="360" w:lineRule="auto"/>
        <w:jc w:val="both"/>
        <w:rPr>
          <w:kern w:val="2"/>
          <w14:ligatures w14:val="standardContextual"/>
        </w:rPr>
      </w:pPr>
    </w:p>
    <w:p w14:paraId="1CF503EE" w14:textId="40CF205D"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65195ED5" w14:textId="1958036C"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60880B3E" w14:textId="5E242E86"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2D19C530" w14:textId="50AE9B9A"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559442A1" w14:textId="0DA9502C"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3375710A" w14:textId="3B7E6A4B"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7BC09B08" w14:textId="27086F4E"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09A2BE4F" w14:textId="436B8E4D"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103F0342" w14:textId="5C6CA1F0"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4E8D5F69" w14:textId="20921637"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1F6AF202" w14:textId="64D2E8C7"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0A390106" w14:textId="47E8F7C7"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4F767AC3" w14:textId="0F507325"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1C5DFFED" w14:textId="77777777" w:rsidR="004329AB" w:rsidRDefault="004329AB" w:rsidP="00F17FE9">
      <w:pPr>
        <w:autoSpaceDE w:val="0"/>
        <w:autoSpaceDN w:val="0"/>
        <w:adjustRightInd w:val="0"/>
        <w:spacing w:after="0" w:line="360" w:lineRule="auto"/>
        <w:jc w:val="both"/>
        <w:rPr>
          <w:rFonts w:ascii="Arial" w:hAnsi="Arial" w:cs="Arial"/>
          <w:b/>
          <w:bCs/>
          <w:color w:val="000000"/>
          <w:sz w:val="28"/>
          <w:szCs w:val="28"/>
        </w:rPr>
      </w:pPr>
    </w:p>
    <w:p w14:paraId="5883EF29" w14:textId="587AE357"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7D706C93" w14:textId="5D0239CA"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396FD3EC" w14:textId="1221E0E6"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38BD9B11" w14:textId="5CF2A7E7"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20E07DA3" w14:textId="77777777" w:rsidR="00210AC7" w:rsidRDefault="00210AC7" w:rsidP="00F17FE9">
      <w:pPr>
        <w:spacing w:after="0" w:line="360" w:lineRule="auto"/>
        <w:jc w:val="both"/>
        <w:rPr>
          <w:rFonts w:ascii="Arial" w:hAnsi="Arial" w:cs="Arial"/>
          <w:b/>
          <w:bCs/>
          <w:color w:val="000000"/>
          <w:sz w:val="28"/>
          <w:szCs w:val="28"/>
        </w:rPr>
      </w:pPr>
    </w:p>
    <w:p w14:paraId="55CBC8F4" w14:textId="068055E1" w:rsidR="00012E3B" w:rsidRDefault="000A09AE" w:rsidP="00F17FE9">
      <w:pPr>
        <w:spacing w:after="0" w:line="360" w:lineRule="auto"/>
        <w:jc w:val="both"/>
        <w:rPr>
          <w:rFonts w:ascii="Arial" w:hAnsi="Arial" w:cs="Arial"/>
          <w:b/>
          <w:bCs/>
          <w:sz w:val="24"/>
          <w:szCs w:val="24"/>
        </w:rPr>
      </w:pPr>
      <w:r w:rsidRPr="000A09AE">
        <w:rPr>
          <w:rFonts w:ascii="Arial" w:hAnsi="Arial" w:cs="Arial"/>
          <w:b/>
          <w:bCs/>
          <w:sz w:val="24"/>
          <w:szCs w:val="24"/>
        </w:rPr>
        <w:lastRenderedPageBreak/>
        <w:t>Chapter 2: Literature Review</w:t>
      </w:r>
    </w:p>
    <w:p w14:paraId="5D08E13A" w14:textId="77777777" w:rsidR="00012E3B" w:rsidRDefault="00012E3B" w:rsidP="00F17FE9">
      <w:pPr>
        <w:spacing w:after="0" w:line="360" w:lineRule="auto"/>
        <w:jc w:val="both"/>
        <w:rPr>
          <w:rFonts w:ascii="Arial" w:hAnsi="Arial" w:cs="Arial"/>
          <w:b/>
          <w:bCs/>
          <w:sz w:val="24"/>
          <w:szCs w:val="24"/>
        </w:rPr>
      </w:pPr>
    </w:p>
    <w:p w14:paraId="7A0B679E" w14:textId="05E92A50" w:rsidR="000A09AE" w:rsidRPr="000A09AE" w:rsidRDefault="000A09AE" w:rsidP="00F17FE9">
      <w:pPr>
        <w:spacing w:after="0" w:line="360" w:lineRule="auto"/>
        <w:jc w:val="both"/>
        <w:rPr>
          <w:rFonts w:ascii="Arial" w:hAnsi="Arial" w:cs="Arial"/>
          <w:b/>
          <w:bCs/>
          <w:sz w:val="24"/>
          <w:szCs w:val="24"/>
        </w:rPr>
      </w:pPr>
      <w:r w:rsidRPr="000A09AE">
        <w:rPr>
          <w:rFonts w:ascii="Arial" w:hAnsi="Arial" w:cs="Arial"/>
          <w:b/>
          <w:bCs/>
          <w:sz w:val="24"/>
          <w:szCs w:val="24"/>
        </w:rPr>
        <w:t>2.1 Introduction to the chapter</w:t>
      </w:r>
    </w:p>
    <w:p w14:paraId="3CEE4DA2" w14:textId="77777777" w:rsidR="00981B80" w:rsidRDefault="00981B80" w:rsidP="00F17FE9">
      <w:pPr>
        <w:spacing w:after="0" w:line="360" w:lineRule="auto"/>
        <w:jc w:val="both"/>
        <w:rPr>
          <w:rFonts w:ascii="Arial" w:hAnsi="Arial" w:cs="Arial"/>
          <w:sz w:val="24"/>
          <w:szCs w:val="24"/>
        </w:rPr>
      </w:pPr>
    </w:p>
    <w:p w14:paraId="7EC4ED77" w14:textId="3C199823" w:rsidR="000A09AE" w:rsidRPr="000A09AE" w:rsidRDefault="000A09AE" w:rsidP="00F17FE9">
      <w:pPr>
        <w:spacing w:after="0" w:line="360" w:lineRule="auto"/>
        <w:jc w:val="both"/>
        <w:rPr>
          <w:rFonts w:ascii="Arial" w:hAnsi="Arial" w:cs="Arial"/>
          <w:sz w:val="24"/>
          <w:szCs w:val="24"/>
        </w:rPr>
      </w:pPr>
      <w:r w:rsidRPr="000A09AE">
        <w:rPr>
          <w:rFonts w:ascii="Arial" w:hAnsi="Arial" w:cs="Arial"/>
          <w:sz w:val="24"/>
          <w:szCs w:val="24"/>
        </w:rPr>
        <w:t xml:space="preserve">The literature review examines research of the role of different nutritional strategies to manage glycaemic levels and aid performance in exercise and Type 1 Diabetes. It also explains the challenges of living with Type 1 Diabetes when undertaking exercise.  </w:t>
      </w:r>
    </w:p>
    <w:p w14:paraId="63D6F8FF" w14:textId="77777777" w:rsidR="000A09AE" w:rsidRPr="000A09AE" w:rsidRDefault="000A09AE" w:rsidP="00F17FE9">
      <w:pPr>
        <w:spacing w:after="0" w:line="360" w:lineRule="auto"/>
        <w:jc w:val="both"/>
        <w:rPr>
          <w:rFonts w:ascii="Arial" w:hAnsi="Arial" w:cs="Arial"/>
          <w:sz w:val="24"/>
          <w:szCs w:val="24"/>
        </w:rPr>
      </w:pPr>
    </w:p>
    <w:p w14:paraId="491B37C3" w14:textId="77777777" w:rsidR="000A09AE" w:rsidRPr="000A09AE" w:rsidRDefault="000A09AE" w:rsidP="00F17FE9">
      <w:pPr>
        <w:autoSpaceDE w:val="0"/>
        <w:autoSpaceDN w:val="0"/>
        <w:adjustRightInd w:val="0"/>
        <w:spacing w:after="0" w:line="360" w:lineRule="auto"/>
        <w:jc w:val="both"/>
        <w:rPr>
          <w:rFonts w:ascii="Arial" w:hAnsi="Arial" w:cs="Arial"/>
          <w:b/>
          <w:bCs/>
          <w:sz w:val="24"/>
          <w:szCs w:val="24"/>
        </w:rPr>
      </w:pPr>
      <w:r w:rsidRPr="000A09AE">
        <w:rPr>
          <w:rFonts w:ascii="Arial" w:hAnsi="Arial" w:cs="Arial"/>
          <w:b/>
          <w:bCs/>
          <w:sz w:val="24"/>
          <w:szCs w:val="24"/>
        </w:rPr>
        <w:t>2.2 Nutrition in sport</w:t>
      </w:r>
    </w:p>
    <w:p w14:paraId="3437079C"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3E2BC85C"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Nutrition in sport has been documented to be invaluable for athletes training and competition programme. The quantity, structure and timing are important to ensure athletes can train more effectively to reduce the risk of injury and illness in order to improve performance (Potgieter, 2012, p. 6). Good nutrition can also assist with muscle recovery and energy intake should consist of a variety of nutrients specifically carbohydrate, protein, fat and micronutrients (Potgieter, 2012, p. 7).   </w:t>
      </w:r>
    </w:p>
    <w:p w14:paraId="30B23F59"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41350F93"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Athletes can be at risk of relative energy deficiencies in sport if energy intake is not balanced with energy output (Burke </w:t>
      </w:r>
      <w:r w:rsidRPr="000A09AE">
        <w:rPr>
          <w:rFonts w:ascii="Arial" w:hAnsi="Arial" w:cs="Arial"/>
          <w:i/>
          <w:iCs/>
          <w:sz w:val="24"/>
          <w:szCs w:val="24"/>
        </w:rPr>
        <w:t>et al,</w:t>
      </w:r>
      <w:r w:rsidRPr="000A09AE">
        <w:rPr>
          <w:rFonts w:ascii="Arial" w:hAnsi="Arial" w:cs="Arial"/>
          <w:sz w:val="24"/>
          <w:szCs w:val="24"/>
        </w:rPr>
        <w:t xml:space="preserve"> 2019, p. 73). This may further lead to relative energy deficiency in sport (RED-S) which refers to impaired physiological function including amenorrhea, poor bone health, increased risk of illness and injury, cardiovascular disease and reduced performance to name a few (Mountjoy </w:t>
      </w:r>
      <w:r w:rsidRPr="000A09AE">
        <w:rPr>
          <w:rFonts w:ascii="Arial" w:hAnsi="Arial" w:cs="Arial"/>
          <w:i/>
          <w:iCs/>
          <w:sz w:val="24"/>
          <w:szCs w:val="24"/>
        </w:rPr>
        <w:t xml:space="preserve">et al, </w:t>
      </w:r>
      <w:r w:rsidRPr="000A09AE">
        <w:rPr>
          <w:rFonts w:ascii="Arial" w:hAnsi="Arial" w:cs="Arial"/>
          <w:sz w:val="24"/>
          <w:szCs w:val="24"/>
        </w:rPr>
        <w:t xml:space="preserve">2014, p. 1). </w:t>
      </w:r>
    </w:p>
    <w:p w14:paraId="2BA356DE" w14:textId="77777777" w:rsidR="000A09AE" w:rsidRPr="000A09AE" w:rsidRDefault="000A09AE" w:rsidP="00F17FE9">
      <w:pPr>
        <w:autoSpaceDE w:val="0"/>
        <w:autoSpaceDN w:val="0"/>
        <w:adjustRightInd w:val="0"/>
        <w:spacing w:after="0" w:line="360" w:lineRule="auto"/>
        <w:jc w:val="both"/>
        <w:rPr>
          <w:rFonts w:ascii="Arial" w:hAnsi="Arial" w:cs="Arial"/>
          <w:b/>
          <w:bCs/>
          <w:sz w:val="24"/>
          <w:szCs w:val="24"/>
        </w:rPr>
      </w:pPr>
    </w:p>
    <w:p w14:paraId="34483BAB" w14:textId="77777777" w:rsidR="000A09AE" w:rsidRPr="000A09AE" w:rsidRDefault="000A09AE" w:rsidP="00F17FE9">
      <w:pPr>
        <w:autoSpaceDE w:val="0"/>
        <w:autoSpaceDN w:val="0"/>
        <w:adjustRightInd w:val="0"/>
        <w:spacing w:after="0" w:line="360" w:lineRule="auto"/>
        <w:jc w:val="both"/>
        <w:rPr>
          <w:rFonts w:ascii="Arial" w:hAnsi="Arial" w:cs="Arial"/>
          <w:b/>
          <w:bCs/>
          <w:sz w:val="24"/>
          <w:szCs w:val="24"/>
        </w:rPr>
      </w:pPr>
      <w:r w:rsidRPr="000A09AE">
        <w:rPr>
          <w:rFonts w:ascii="Arial" w:hAnsi="Arial" w:cs="Arial"/>
          <w:b/>
          <w:bCs/>
          <w:sz w:val="24"/>
          <w:szCs w:val="24"/>
        </w:rPr>
        <w:t xml:space="preserve">2.3 Exercise and Type 1 Diabetes  </w:t>
      </w:r>
    </w:p>
    <w:p w14:paraId="5225F1BA" w14:textId="77777777" w:rsidR="000A09AE" w:rsidRPr="000A09AE" w:rsidRDefault="000A09AE" w:rsidP="00F17FE9">
      <w:pPr>
        <w:autoSpaceDE w:val="0"/>
        <w:autoSpaceDN w:val="0"/>
        <w:adjustRightInd w:val="0"/>
        <w:spacing w:after="0" w:line="360" w:lineRule="auto"/>
        <w:jc w:val="both"/>
        <w:rPr>
          <w:rFonts w:ascii="Arial" w:hAnsi="Arial" w:cs="Arial"/>
          <w:b/>
          <w:bCs/>
          <w:sz w:val="24"/>
          <w:szCs w:val="24"/>
        </w:rPr>
      </w:pPr>
    </w:p>
    <w:p w14:paraId="14B747E9"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Type 1 Diabetes and exercise poses daily challenges to maintain </w:t>
      </w:r>
      <w:proofErr w:type="spellStart"/>
      <w:r w:rsidRPr="000A09AE">
        <w:rPr>
          <w:rFonts w:ascii="Arial" w:hAnsi="Arial" w:cs="Arial"/>
          <w:sz w:val="24"/>
          <w:szCs w:val="24"/>
        </w:rPr>
        <w:t>euglycaemia</w:t>
      </w:r>
      <w:proofErr w:type="spellEnd"/>
      <w:r w:rsidRPr="000A09AE">
        <w:rPr>
          <w:rFonts w:ascii="Arial" w:hAnsi="Arial" w:cs="Arial"/>
          <w:sz w:val="24"/>
          <w:szCs w:val="24"/>
        </w:rPr>
        <w:t xml:space="preserve"> for before, during and post exercise. It can be problematic to achieve tight glycaemic control and avoid hypoglycaemia (</w:t>
      </w:r>
      <w:proofErr w:type="spellStart"/>
      <w:r w:rsidRPr="000A09AE">
        <w:rPr>
          <w:rFonts w:ascii="Arial" w:hAnsi="Arial" w:cs="Arial"/>
          <w:sz w:val="24"/>
          <w:szCs w:val="24"/>
        </w:rPr>
        <w:t>Barlovic</w:t>
      </w:r>
      <w:proofErr w:type="spellEnd"/>
      <w:r w:rsidRPr="000A09AE">
        <w:rPr>
          <w:rFonts w:ascii="Arial" w:hAnsi="Arial" w:cs="Arial"/>
          <w:sz w:val="24"/>
          <w:szCs w:val="24"/>
        </w:rPr>
        <w:t xml:space="preserve"> </w:t>
      </w:r>
      <w:r w:rsidRPr="000A09AE">
        <w:rPr>
          <w:rFonts w:ascii="Arial" w:hAnsi="Arial" w:cs="Arial"/>
          <w:i/>
          <w:iCs/>
          <w:sz w:val="24"/>
          <w:szCs w:val="24"/>
        </w:rPr>
        <w:t>et al</w:t>
      </w:r>
      <w:r w:rsidRPr="000A09AE">
        <w:rPr>
          <w:rFonts w:ascii="Arial" w:hAnsi="Arial" w:cs="Arial"/>
          <w:sz w:val="24"/>
          <w:szCs w:val="24"/>
        </w:rPr>
        <w:t xml:space="preserve">, 2022, p. 1). </w:t>
      </w:r>
    </w:p>
    <w:p w14:paraId="564E793B"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1B8DA022" w14:textId="13B01DC3"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For people living with Type 1 Diabetes, the glucoregulatory response to moderate-intensity exercise is impaired, due to insufficient endogenous insulin secretion. As a consequence, higher insulin levels from exogenous insulin cause a dysregulated cell response, lower glucagon levels and reduced hepatic glucose production. This leads </w:t>
      </w:r>
      <w:r w:rsidRPr="000A09AE">
        <w:rPr>
          <w:rFonts w:ascii="Arial" w:hAnsi="Arial" w:cs="Arial"/>
          <w:sz w:val="24"/>
          <w:szCs w:val="24"/>
        </w:rPr>
        <w:lastRenderedPageBreak/>
        <w:t xml:space="preserve">to a drop in glycemia (Scott </w:t>
      </w:r>
      <w:r w:rsidRPr="000A09AE">
        <w:rPr>
          <w:rFonts w:ascii="Arial" w:hAnsi="Arial" w:cs="Arial"/>
          <w:i/>
          <w:iCs/>
          <w:sz w:val="24"/>
          <w:szCs w:val="24"/>
        </w:rPr>
        <w:t>et al</w:t>
      </w:r>
      <w:r w:rsidRPr="000A09AE">
        <w:rPr>
          <w:rFonts w:ascii="Arial" w:hAnsi="Arial" w:cs="Arial"/>
          <w:sz w:val="24"/>
          <w:szCs w:val="24"/>
        </w:rPr>
        <w:t>, 2019, p. 2). As well as this</w:t>
      </w:r>
      <w:r w:rsidR="00057E9E">
        <w:rPr>
          <w:rFonts w:ascii="Arial" w:hAnsi="Arial" w:cs="Arial"/>
          <w:sz w:val="24"/>
          <w:szCs w:val="24"/>
        </w:rPr>
        <w:t xml:space="preserve">, </w:t>
      </w:r>
      <w:r w:rsidRPr="000A09AE">
        <w:rPr>
          <w:rFonts w:ascii="Arial" w:hAnsi="Arial" w:cs="Arial"/>
          <w:sz w:val="24"/>
          <w:szCs w:val="24"/>
        </w:rPr>
        <w:t xml:space="preserve">exogenous insulin has a longer </w:t>
      </w:r>
      <w:proofErr w:type="spellStart"/>
      <w:r w:rsidRPr="000A09AE">
        <w:rPr>
          <w:rFonts w:ascii="Arial" w:hAnsi="Arial" w:cs="Arial"/>
          <w:sz w:val="24"/>
          <w:szCs w:val="24"/>
        </w:rPr>
        <w:t>half life</w:t>
      </w:r>
      <w:proofErr w:type="spellEnd"/>
      <w:r w:rsidRPr="000A09AE">
        <w:rPr>
          <w:rFonts w:ascii="Arial" w:hAnsi="Arial" w:cs="Arial"/>
          <w:sz w:val="24"/>
          <w:szCs w:val="24"/>
        </w:rPr>
        <w:t xml:space="preserve"> than endogenous insulin and is therefore present in the circulation system at the start of exercise (Scott </w:t>
      </w:r>
      <w:r w:rsidRPr="000A09AE">
        <w:rPr>
          <w:rFonts w:ascii="Arial" w:hAnsi="Arial" w:cs="Arial"/>
          <w:i/>
          <w:iCs/>
          <w:sz w:val="24"/>
          <w:szCs w:val="24"/>
        </w:rPr>
        <w:t xml:space="preserve">et al, </w:t>
      </w:r>
      <w:r w:rsidRPr="000A09AE">
        <w:rPr>
          <w:rFonts w:ascii="Arial" w:hAnsi="Arial" w:cs="Arial"/>
          <w:sz w:val="24"/>
          <w:szCs w:val="24"/>
        </w:rPr>
        <w:t xml:space="preserve">2020, p. 466). This is termed “insulin on board” (Scott </w:t>
      </w:r>
      <w:r w:rsidRPr="000A09AE">
        <w:rPr>
          <w:rFonts w:ascii="Arial" w:hAnsi="Arial" w:cs="Arial"/>
          <w:i/>
          <w:iCs/>
          <w:sz w:val="24"/>
          <w:szCs w:val="24"/>
        </w:rPr>
        <w:t xml:space="preserve">et al, </w:t>
      </w:r>
      <w:r w:rsidRPr="000A09AE">
        <w:rPr>
          <w:rFonts w:ascii="Arial" w:hAnsi="Arial" w:cs="Arial"/>
          <w:sz w:val="24"/>
          <w:szCs w:val="24"/>
        </w:rPr>
        <w:t xml:space="preserve">2019, p. 2). </w:t>
      </w:r>
    </w:p>
    <w:p w14:paraId="2344E7B5" w14:textId="77777777" w:rsidR="000A09AE" w:rsidRPr="000A09AE" w:rsidRDefault="000A09AE" w:rsidP="00F17FE9">
      <w:pPr>
        <w:autoSpaceDE w:val="0"/>
        <w:autoSpaceDN w:val="0"/>
        <w:adjustRightInd w:val="0"/>
        <w:spacing w:after="0" w:line="360" w:lineRule="auto"/>
        <w:jc w:val="both"/>
        <w:rPr>
          <w:rFonts w:ascii="Arial" w:eastAsia="STIXGeneral" w:hAnsi="Arial" w:cs="Arial"/>
          <w:color w:val="000000"/>
          <w:sz w:val="24"/>
          <w:szCs w:val="24"/>
        </w:rPr>
      </w:pPr>
    </w:p>
    <w:p w14:paraId="2579DCCD"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Within any given exercise bout, numerous factors can have an impact on glycaemia, including exercise type, duration, and intensity as well as level of circulating exogenous insulin during and after exercise and pre-exercise blood glucose concentration (Scott </w:t>
      </w:r>
      <w:r w:rsidRPr="000A09AE">
        <w:rPr>
          <w:rFonts w:ascii="Arial" w:hAnsi="Arial" w:cs="Arial"/>
          <w:i/>
          <w:iCs/>
          <w:sz w:val="24"/>
          <w:szCs w:val="24"/>
        </w:rPr>
        <w:t>et al,</w:t>
      </w:r>
      <w:r w:rsidRPr="000A09AE">
        <w:rPr>
          <w:rFonts w:ascii="Arial" w:hAnsi="Arial" w:cs="Arial"/>
          <w:sz w:val="24"/>
          <w:szCs w:val="24"/>
        </w:rPr>
        <w:t xml:space="preserve"> 2019, p. 2). </w:t>
      </w:r>
    </w:p>
    <w:p w14:paraId="4F187A57"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791A3B96"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color w:val="000000"/>
          <w:sz w:val="24"/>
          <w:szCs w:val="24"/>
        </w:rPr>
        <w:t>Higher exercise intensity leads to a higher risk of hypoglycaemia</w:t>
      </w:r>
      <w:r w:rsidRPr="000A09AE">
        <w:rPr>
          <w:rFonts w:ascii="Arial" w:hAnsi="Arial" w:cs="Arial"/>
          <w:sz w:val="24"/>
          <w:szCs w:val="24"/>
        </w:rPr>
        <w:t xml:space="preserve"> for up to 31 hours post exercise, but the risk is at its highest for the first 12-24 hours (Scott </w:t>
      </w:r>
      <w:r w:rsidRPr="000A09AE">
        <w:rPr>
          <w:rFonts w:ascii="Arial" w:hAnsi="Arial" w:cs="Arial"/>
          <w:i/>
          <w:iCs/>
          <w:sz w:val="24"/>
          <w:szCs w:val="24"/>
        </w:rPr>
        <w:t>et al,</w:t>
      </w:r>
      <w:r w:rsidRPr="000A09AE">
        <w:rPr>
          <w:rFonts w:ascii="Arial" w:hAnsi="Arial" w:cs="Arial"/>
          <w:sz w:val="24"/>
          <w:szCs w:val="24"/>
        </w:rPr>
        <w:t xml:space="preserve"> 2020, p. 463). </w:t>
      </w:r>
      <w:r w:rsidRPr="000A09AE">
        <w:rPr>
          <w:rFonts w:ascii="Arial" w:hAnsi="Arial" w:cs="Arial"/>
          <w:color w:val="000000"/>
          <w:sz w:val="24"/>
          <w:szCs w:val="24"/>
        </w:rPr>
        <w:t xml:space="preserve">This risk is even higher for those engaged in endurance </w:t>
      </w:r>
      <w:r w:rsidRPr="000A09AE">
        <w:rPr>
          <w:rFonts w:ascii="Arial" w:hAnsi="Arial" w:cs="Arial"/>
          <w:sz w:val="24"/>
          <w:szCs w:val="24"/>
        </w:rPr>
        <w:t xml:space="preserve">exercise </w:t>
      </w:r>
      <w:r w:rsidRPr="000A09AE">
        <w:rPr>
          <w:rFonts w:ascii="Arial" w:eastAsia="STIXGeneral" w:hAnsi="Arial" w:cs="Arial"/>
          <w:color w:val="000000"/>
          <w:sz w:val="24"/>
          <w:szCs w:val="24"/>
        </w:rPr>
        <w:t>(</w:t>
      </w:r>
      <w:r w:rsidRPr="000A09AE">
        <w:rPr>
          <w:rFonts w:ascii="Arial" w:hAnsi="Arial" w:cs="Arial"/>
          <w:sz w:val="24"/>
          <w:szCs w:val="24"/>
        </w:rPr>
        <w:t xml:space="preserve">Montt-Blanchard, 2022, p. 2) </w:t>
      </w:r>
    </w:p>
    <w:p w14:paraId="7E6CDD7A"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3179986B"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Resistance exercise is associated with less of a decline in blood glucose than aerobic and can provide a protective effect against glycaemic declines if performed prior to aerobic exercise. The timing of exercise can impact outcomes, with exercise before breakfast resulting in less hypoglycaemia than the same bout of aerobic or resistance activity undertaken later in the day (</w:t>
      </w:r>
      <w:proofErr w:type="spellStart"/>
      <w:r w:rsidRPr="000A09AE">
        <w:rPr>
          <w:rFonts w:ascii="Arial" w:hAnsi="Arial" w:cs="Arial"/>
          <w:sz w:val="24"/>
          <w:szCs w:val="24"/>
        </w:rPr>
        <w:t>Colberg</w:t>
      </w:r>
      <w:proofErr w:type="spellEnd"/>
      <w:r w:rsidRPr="000A09AE">
        <w:rPr>
          <w:rFonts w:ascii="Arial" w:hAnsi="Arial" w:cs="Arial"/>
          <w:sz w:val="24"/>
          <w:szCs w:val="24"/>
        </w:rPr>
        <w:t xml:space="preserve"> </w:t>
      </w:r>
      <w:r w:rsidRPr="000A09AE">
        <w:rPr>
          <w:rFonts w:ascii="Arial" w:hAnsi="Arial" w:cs="Arial"/>
          <w:i/>
          <w:iCs/>
          <w:sz w:val="24"/>
          <w:szCs w:val="24"/>
        </w:rPr>
        <w:t>et al</w:t>
      </w:r>
      <w:r w:rsidRPr="000A09AE">
        <w:rPr>
          <w:rFonts w:ascii="Arial" w:hAnsi="Arial" w:cs="Arial"/>
          <w:sz w:val="24"/>
          <w:szCs w:val="24"/>
        </w:rPr>
        <w:t xml:space="preserve">, 2021, p. 2). </w:t>
      </w:r>
    </w:p>
    <w:p w14:paraId="20D90788"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4102AAE6"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 xml:space="preserve">2.4 Continuous Glucose Monitoring (CGM) </w:t>
      </w:r>
    </w:p>
    <w:p w14:paraId="1E62FFC4"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47BA8F02" w14:textId="07575D5C" w:rsidR="00A303A8" w:rsidRPr="000A09AE" w:rsidRDefault="000A09AE" w:rsidP="00A303A8">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sz w:val="24"/>
          <w:szCs w:val="24"/>
        </w:rPr>
        <w:t>CGM technology show</w:t>
      </w:r>
      <w:r w:rsidR="00AD3BF1">
        <w:rPr>
          <w:rFonts w:ascii="Arial" w:hAnsi="Arial" w:cs="Arial"/>
          <w:sz w:val="24"/>
          <w:szCs w:val="24"/>
        </w:rPr>
        <w:t xml:space="preserve">s </w:t>
      </w:r>
      <w:r w:rsidRPr="000A09AE">
        <w:rPr>
          <w:rFonts w:ascii="Arial" w:hAnsi="Arial" w:cs="Arial"/>
          <w:sz w:val="24"/>
          <w:szCs w:val="24"/>
        </w:rPr>
        <w:t xml:space="preserve">trend arrows of glucose levels, whether levels are rising or falling and this technology can also indicate when carbohydrate should be consumed in order to prevent hypoglycaemia (Moser </w:t>
      </w:r>
      <w:r w:rsidRPr="000A09AE">
        <w:rPr>
          <w:rFonts w:ascii="Arial" w:hAnsi="Arial" w:cs="Arial"/>
          <w:i/>
          <w:iCs/>
          <w:sz w:val="24"/>
          <w:szCs w:val="24"/>
        </w:rPr>
        <w:t>et al</w:t>
      </w:r>
      <w:r w:rsidRPr="000A09AE">
        <w:rPr>
          <w:rFonts w:ascii="Arial" w:hAnsi="Arial" w:cs="Arial"/>
          <w:sz w:val="24"/>
          <w:szCs w:val="24"/>
        </w:rPr>
        <w:t>, 2020, p. 1385).</w:t>
      </w:r>
      <w:r w:rsidR="00273DA9" w:rsidRPr="00273DA9">
        <w:rPr>
          <w:rFonts w:ascii="Arial" w:hAnsi="Arial" w:cs="Arial"/>
          <w:color w:val="000000"/>
          <w:sz w:val="24"/>
          <w:szCs w:val="24"/>
        </w:rPr>
        <w:t xml:space="preserve"> </w:t>
      </w:r>
      <w:r w:rsidR="00A303A8" w:rsidRPr="000A09AE">
        <w:rPr>
          <w:rFonts w:ascii="Arial" w:hAnsi="Arial" w:cs="Arial"/>
          <w:color w:val="000000"/>
          <w:sz w:val="24"/>
          <w:szCs w:val="24"/>
        </w:rPr>
        <w:t xml:space="preserve">Studies such as (Griffin </w:t>
      </w:r>
      <w:r w:rsidR="00A303A8" w:rsidRPr="000A09AE">
        <w:rPr>
          <w:rFonts w:ascii="Arial" w:hAnsi="Arial" w:cs="Arial"/>
          <w:i/>
          <w:iCs/>
          <w:color w:val="000000"/>
          <w:sz w:val="24"/>
          <w:szCs w:val="24"/>
        </w:rPr>
        <w:t>et al,</w:t>
      </w:r>
      <w:r w:rsidR="00A303A8" w:rsidRPr="000A09AE">
        <w:rPr>
          <w:rFonts w:ascii="Arial" w:hAnsi="Arial" w:cs="Arial"/>
          <w:color w:val="000000"/>
          <w:sz w:val="24"/>
          <w:szCs w:val="24"/>
        </w:rPr>
        <w:t xml:space="preserve"> 2023) and (Phillip </w:t>
      </w:r>
      <w:r w:rsidR="00A303A8" w:rsidRPr="000A09AE">
        <w:rPr>
          <w:rFonts w:ascii="Arial" w:hAnsi="Arial" w:cs="Arial"/>
          <w:i/>
          <w:iCs/>
          <w:color w:val="000000"/>
          <w:sz w:val="24"/>
          <w:szCs w:val="24"/>
        </w:rPr>
        <w:t>et al</w:t>
      </w:r>
      <w:r w:rsidR="00A303A8" w:rsidRPr="000A09AE">
        <w:rPr>
          <w:rFonts w:ascii="Arial" w:hAnsi="Arial" w:cs="Arial"/>
          <w:color w:val="000000"/>
          <w:sz w:val="24"/>
          <w:szCs w:val="24"/>
        </w:rPr>
        <w:t>, 2022)</w:t>
      </w:r>
      <w:r w:rsidR="00A303A8" w:rsidRPr="000A09AE">
        <w:rPr>
          <w:rFonts w:ascii="Arial" w:hAnsi="Arial" w:cs="Arial"/>
          <w:i/>
          <w:iCs/>
          <w:color w:val="000000"/>
          <w:sz w:val="24"/>
          <w:szCs w:val="24"/>
        </w:rPr>
        <w:t xml:space="preserve"> </w:t>
      </w:r>
      <w:r w:rsidR="00A303A8" w:rsidRPr="000A09AE">
        <w:rPr>
          <w:rFonts w:ascii="Arial" w:hAnsi="Arial" w:cs="Arial"/>
          <w:color w:val="000000"/>
          <w:sz w:val="24"/>
          <w:szCs w:val="24"/>
        </w:rPr>
        <w:t>resulted in guidelines to advise on timing and amount of insulin reduced as well as carbohydrate consumption depending on glucose levels (</w:t>
      </w:r>
      <w:proofErr w:type="spellStart"/>
      <w:r w:rsidR="00A303A8" w:rsidRPr="000A09AE">
        <w:rPr>
          <w:rFonts w:ascii="Arial" w:hAnsi="Arial" w:cs="Arial"/>
          <w:color w:val="000000"/>
          <w:sz w:val="24"/>
          <w:szCs w:val="24"/>
        </w:rPr>
        <w:t>Adolfsson</w:t>
      </w:r>
      <w:proofErr w:type="spellEnd"/>
      <w:r w:rsidR="00A303A8" w:rsidRPr="000A09AE">
        <w:rPr>
          <w:rFonts w:ascii="Arial" w:hAnsi="Arial" w:cs="Arial"/>
          <w:color w:val="000000"/>
          <w:sz w:val="24"/>
          <w:szCs w:val="24"/>
        </w:rPr>
        <w:t xml:space="preserve"> </w:t>
      </w:r>
      <w:r w:rsidR="00A303A8" w:rsidRPr="000A09AE">
        <w:rPr>
          <w:rFonts w:ascii="Arial" w:hAnsi="Arial" w:cs="Arial"/>
          <w:i/>
          <w:iCs/>
          <w:color w:val="000000"/>
          <w:sz w:val="24"/>
          <w:szCs w:val="24"/>
        </w:rPr>
        <w:t>et al</w:t>
      </w:r>
      <w:r w:rsidR="00A303A8" w:rsidRPr="000A09AE">
        <w:rPr>
          <w:rFonts w:ascii="Arial" w:hAnsi="Arial" w:cs="Arial"/>
          <w:color w:val="000000"/>
          <w:sz w:val="24"/>
          <w:szCs w:val="24"/>
        </w:rPr>
        <w:t xml:space="preserve">, 2022, p. 1342). This amount differs before, during and post exercise (Moser </w:t>
      </w:r>
      <w:r w:rsidR="00A303A8" w:rsidRPr="000A09AE">
        <w:rPr>
          <w:rFonts w:ascii="Arial" w:hAnsi="Arial" w:cs="Arial"/>
          <w:i/>
          <w:iCs/>
          <w:color w:val="000000"/>
          <w:sz w:val="24"/>
          <w:szCs w:val="24"/>
        </w:rPr>
        <w:t>et al</w:t>
      </w:r>
      <w:r w:rsidR="00A303A8" w:rsidRPr="000A09AE">
        <w:rPr>
          <w:rFonts w:ascii="Arial" w:hAnsi="Arial" w:cs="Arial"/>
          <w:color w:val="000000"/>
          <w:sz w:val="24"/>
          <w:szCs w:val="24"/>
        </w:rPr>
        <w:t>, 2020, p. 1385).</w:t>
      </w:r>
    </w:p>
    <w:p w14:paraId="56FABD3F" w14:textId="5B0D1931" w:rsidR="000A09AE" w:rsidRPr="000A09AE" w:rsidRDefault="000A09AE" w:rsidP="00F17FE9">
      <w:pPr>
        <w:spacing w:line="360" w:lineRule="auto"/>
        <w:jc w:val="both"/>
        <w:rPr>
          <w:rFonts w:ascii="Arial" w:hAnsi="Arial" w:cs="Arial"/>
          <w:sz w:val="24"/>
          <w:szCs w:val="24"/>
        </w:rPr>
      </w:pPr>
    </w:p>
    <w:p w14:paraId="2D686F73" w14:textId="12353F51" w:rsidR="000A09AE" w:rsidRPr="000A09AE" w:rsidRDefault="00273DA9" w:rsidP="00F17FE9">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CGM has</w:t>
      </w:r>
      <w:r w:rsidR="000A09AE" w:rsidRPr="000A09AE">
        <w:rPr>
          <w:rFonts w:ascii="Arial" w:hAnsi="Arial" w:cs="Arial"/>
          <w:color w:val="000000"/>
          <w:sz w:val="24"/>
          <w:szCs w:val="24"/>
        </w:rPr>
        <w:t xml:space="preserve"> been proven to improve the time spent in </w:t>
      </w:r>
      <w:proofErr w:type="spellStart"/>
      <w:r w:rsidR="000A09AE" w:rsidRPr="000A09AE">
        <w:rPr>
          <w:rFonts w:ascii="Arial" w:hAnsi="Arial" w:cs="Arial"/>
          <w:color w:val="000000"/>
          <w:sz w:val="24"/>
          <w:szCs w:val="24"/>
        </w:rPr>
        <w:t>euglycaemia</w:t>
      </w:r>
      <w:proofErr w:type="spellEnd"/>
      <w:r w:rsidR="000A09AE" w:rsidRPr="000A09AE">
        <w:rPr>
          <w:rFonts w:ascii="Arial" w:hAnsi="Arial" w:cs="Arial"/>
          <w:color w:val="000000"/>
          <w:sz w:val="24"/>
          <w:szCs w:val="24"/>
        </w:rPr>
        <w:t xml:space="preserve"> and can reduce severe hypoglycaemia (Moser </w:t>
      </w:r>
      <w:r w:rsidR="000A09AE" w:rsidRPr="000A09AE">
        <w:rPr>
          <w:rFonts w:ascii="Arial" w:hAnsi="Arial" w:cs="Arial"/>
          <w:i/>
          <w:iCs/>
          <w:color w:val="000000"/>
          <w:sz w:val="24"/>
          <w:szCs w:val="24"/>
        </w:rPr>
        <w:t>et al,</w:t>
      </w:r>
      <w:r w:rsidR="000A09AE" w:rsidRPr="000A09AE">
        <w:rPr>
          <w:rFonts w:ascii="Arial" w:hAnsi="Arial" w:cs="Arial"/>
          <w:color w:val="000000"/>
          <w:sz w:val="24"/>
          <w:szCs w:val="24"/>
        </w:rPr>
        <w:t xml:space="preserve"> 2020, p. 1377). Many people living with Type 1 </w:t>
      </w:r>
      <w:r w:rsidR="000A09AE" w:rsidRPr="000A09AE">
        <w:rPr>
          <w:rFonts w:ascii="Arial" w:hAnsi="Arial" w:cs="Arial"/>
          <w:color w:val="000000"/>
          <w:sz w:val="24"/>
          <w:szCs w:val="24"/>
        </w:rPr>
        <w:lastRenderedPageBreak/>
        <w:t>Diabetes are moving toward their use especially during periods of increased physical activity to help prevent exercise</w:t>
      </w:r>
      <w:r w:rsidR="00AD3BF1">
        <w:rPr>
          <w:rFonts w:ascii="Arial" w:hAnsi="Arial" w:cs="Arial"/>
          <w:color w:val="000000"/>
          <w:sz w:val="24"/>
          <w:szCs w:val="24"/>
        </w:rPr>
        <w:t xml:space="preserve"> </w:t>
      </w:r>
      <w:r w:rsidR="000A09AE" w:rsidRPr="000A09AE">
        <w:rPr>
          <w:rFonts w:ascii="Arial" w:hAnsi="Arial" w:cs="Arial"/>
          <w:color w:val="000000"/>
          <w:sz w:val="24"/>
          <w:szCs w:val="24"/>
        </w:rPr>
        <w:t xml:space="preserve">associated hypoglycaemia (Riddell and Milliken, 2011, p. 2). Thus, CGM systems can reduce the fear of hypoglycaemia which has been described as a barrier towards exercise. </w:t>
      </w:r>
      <w:r w:rsidR="000A09AE" w:rsidRPr="000A09AE">
        <w:rPr>
          <w:rFonts w:ascii="Arial" w:hAnsi="Arial" w:cs="Arial"/>
          <w:sz w:val="24"/>
          <w:szCs w:val="24"/>
        </w:rPr>
        <w:t>This will allow people to continue exercising to their highest standard</w:t>
      </w:r>
      <w:r w:rsidR="000A09AE" w:rsidRPr="000A09AE">
        <w:rPr>
          <w:rFonts w:ascii="Arial" w:hAnsi="Arial" w:cs="Arial"/>
          <w:color w:val="000000"/>
          <w:sz w:val="24"/>
          <w:szCs w:val="24"/>
        </w:rPr>
        <w:t xml:space="preserve"> (</w:t>
      </w:r>
      <w:proofErr w:type="spellStart"/>
      <w:r w:rsidR="000A09AE" w:rsidRPr="000A09AE">
        <w:rPr>
          <w:rFonts w:ascii="Arial" w:hAnsi="Arial" w:cs="Arial"/>
          <w:color w:val="000000"/>
          <w:sz w:val="24"/>
          <w:szCs w:val="24"/>
        </w:rPr>
        <w:t>Colberg</w:t>
      </w:r>
      <w:proofErr w:type="spellEnd"/>
      <w:r w:rsidR="000A09AE" w:rsidRPr="000A09AE">
        <w:rPr>
          <w:rFonts w:ascii="Arial" w:hAnsi="Arial" w:cs="Arial"/>
          <w:color w:val="000000"/>
          <w:sz w:val="24"/>
          <w:szCs w:val="24"/>
        </w:rPr>
        <w:t xml:space="preserve"> </w:t>
      </w:r>
      <w:r w:rsidR="000A09AE" w:rsidRPr="000A09AE">
        <w:rPr>
          <w:rFonts w:ascii="Arial" w:hAnsi="Arial" w:cs="Arial"/>
          <w:i/>
          <w:iCs/>
          <w:color w:val="000000"/>
          <w:sz w:val="24"/>
          <w:szCs w:val="24"/>
        </w:rPr>
        <w:t>et al</w:t>
      </w:r>
      <w:r w:rsidR="000A09AE" w:rsidRPr="000A09AE">
        <w:rPr>
          <w:rFonts w:ascii="Arial" w:hAnsi="Arial" w:cs="Arial"/>
          <w:color w:val="000000"/>
          <w:sz w:val="24"/>
          <w:szCs w:val="24"/>
        </w:rPr>
        <w:t xml:space="preserve">, 2016, p. 2069). </w:t>
      </w:r>
    </w:p>
    <w:p w14:paraId="7C565BC2"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180B286D"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b/>
          <w:color w:val="000000"/>
          <w:sz w:val="24"/>
          <w:szCs w:val="24"/>
        </w:rPr>
        <w:t>2.4.1</w:t>
      </w:r>
      <w:r w:rsidRPr="000A09AE">
        <w:rPr>
          <w:rFonts w:ascii="Arial" w:hAnsi="Arial" w:cs="Arial"/>
          <w:color w:val="000000"/>
          <w:sz w:val="24"/>
          <w:szCs w:val="24"/>
        </w:rPr>
        <w:t xml:space="preserve"> </w:t>
      </w:r>
      <w:r w:rsidRPr="000A09AE">
        <w:rPr>
          <w:rFonts w:ascii="Arial" w:hAnsi="Arial" w:cs="Arial"/>
          <w:b/>
          <w:bCs/>
          <w:color w:val="000000"/>
          <w:sz w:val="24"/>
          <w:szCs w:val="24"/>
        </w:rPr>
        <w:t>Insulin administration</w:t>
      </w:r>
      <w:r w:rsidRPr="000A09AE">
        <w:rPr>
          <w:rFonts w:ascii="Arial" w:hAnsi="Arial" w:cs="Arial"/>
          <w:color w:val="000000"/>
          <w:sz w:val="24"/>
          <w:szCs w:val="24"/>
        </w:rPr>
        <w:t xml:space="preserve"> </w:t>
      </w:r>
    </w:p>
    <w:p w14:paraId="7F1A9651"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3A058E86"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The accuracy of these monitoring systems has been questioned due to differences between CGM data and blood glucose monitoring data. The Mean Absolute Relative Difference (MARD) was compared for different CGM devises and different types of exercise. There was no clear statistical difference found in the precision of sensors for factors such as the blood glucose measurement method or the type of exercise and the accuracy has been deemed adequate for all types of exercise (Munoz </w:t>
      </w:r>
      <w:proofErr w:type="spellStart"/>
      <w:r w:rsidRPr="000A09AE">
        <w:rPr>
          <w:rFonts w:ascii="Arial" w:hAnsi="Arial" w:cs="Arial"/>
          <w:color w:val="000000"/>
          <w:sz w:val="24"/>
          <w:szCs w:val="24"/>
        </w:rPr>
        <w:t>Fabra</w:t>
      </w:r>
      <w:proofErr w:type="spellEnd"/>
      <w:r w:rsidRPr="000A09AE">
        <w:rPr>
          <w:rFonts w:ascii="Arial" w:hAnsi="Arial" w:cs="Arial"/>
          <w:color w:val="000000"/>
          <w:sz w:val="24"/>
          <w:szCs w:val="24"/>
        </w:rPr>
        <w:t xml:space="preserve">, 2021, p. 15). </w:t>
      </w:r>
    </w:p>
    <w:p w14:paraId="02397024"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708FD72A"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Advances in CGM have led to the development of automated insulin delivery (AID) systems to improve glucose management and to minimise the burden of insulin delivery. The AID system continuously adjusts insulin delivery in response to CGM data (Phillip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2023, p. 257). These systems have been found to lower the risk of severe hyperglycaemia and hypoglycaemia and reduced the fear of hypoglycaemia (Phillip </w:t>
      </w:r>
      <w:r w:rsidRPr="000A09AE">
        <w:rPr>
          <w:rFonts w:ascii="Arial" w:hAnsi="Arial" w:cs="Arial"/>
          <w:i/>
          <w:iCs/>
          <w:color w:val="000000"/>
          <w:sz w:val="24"/>
          <w:szCs w:val="24"/>
        </w:rPr>
        <w:t>et al</w:t>
      </w:r>
      <w:r w:rsidRPr="000A09AE">
        <w:rPr>
          <w:rFonts w:ascii="Arial" w:hAnsi="Arial" w:cs="Arial"/>
          <w:color w:val="000000"/>
          <w:sz w:val="24"/>
          <w:szCs w:val="24"/>
        </w:rPr>
        <w:t xml:space="preserve">, 2023, p. 261). Further data of studies of people wearing CGM and standard insulin pumps conclude that hypoglycaemia is reduced if insulin basal rates are reduced (Franc </w:t>
      </w:r>
      <w:r w:rsidRPr="000A09AE">
        <w:rPr>
          <w:rFonts w:ascii="Arial" w:hAnsi="Arial" w:cs="Arial"/>
          <w:i/>
          <w:iCs/>
          <w:color w:val="000000"/>
          <w:sz w:val="24"/>
          <w:szCs w:val="24"/>
        </w:rPr>
        <w:t>et al</w:t>
      </w:r>
      <w:r w:rsidRPr="000A09AE">
        <w:rPr>
          <w:rFonts w:ascii="Arial" w:hAnsi="Arial" w:cs="Arial"/>
          <w:color w:val="000000"/>
          <w:sz w:val="24"/>
          <w:szCs w:val="24"/>
        </w:rPr>
        <w:t xml:space="preserve">, 2015, p. 1150) </w:t>
      </w:r>
    </w:p>
    <w:p w14:paraId="593E480A" w14:textId="3D6067FF" w:rsidR="000A09AE" w:rsidRDefault="000A09AE" w:rsidP="00F17FE9">
      <w:pPr>
        <w:autoSpaceDE w:val="0"/>
        <w:autoSpaceDN w:val="0"/>
        <w:adjustRightInd w:val="0"/>
        <w:spacing w:after="0" w:line="360" w:lineRule="auto"/>
        <w:jc w:val="both"/>
        <w:rPr>
          <w:rFonts w:ascii="Arial" w:hAnsi="Arial" w:cs="Arial"/>
          <w:color w:val="000000"/>
          <w:sz w:val="24"/>
          <w:szCs w:val="24"/>
        </w:rPr>
      </w:pPr>
    </w:p>
    <w:p w14:paraId="455E9A0C" w14:textId="77777777" w:rsidR="000A09AE" w:rsidRPr="000A09AE" w:rsidRDefault="000A09AE" w:rsidP="00F17FE9">
      <w:pPr>
        <w:autoSpaceDE w:val="0"/>
        <w:autoSpaceDN w:val="0"/>
        <w:adjustRightInd w:val="0"/>
        <w:spacing w:after="0" w:line="360" w:lineRule="auto"/>
        <w:jc w:val="both"/>
        <w:rPr>
          <w:rFonts w:ascii="Arial" w:hAnsi="Arial" w:cs="Arial"/>
          <w:b/>
          <w:bCs/>
          <w:sz w:val="24"/>
          <w:szCs w:val="24"/>
        </w:rPr>
      </w:pPr>
      <w:r w:rsidRPr="000A09AE">
        <w:rPr>
          <w:rFonts w:ascii="Arial" w:hAnsi="Arial" w:cs="Arial"/>
          <w:b/>
          <w:bCs/>
          <w:sz w:val="24"/>
          <w:szCs w:val="24"/>
        </w:rPr>
        <w:t>2.5 Carbohydrate for fuel in exercise</w:t>
      </w:r>
    </w:p>
    <w:p w14:paraId="5948A635"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531D3604" w14:textId="48333ED4" w:rsid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Carbohydrate has been deemed an important nutrient for exercise since the late 1930s, when muscle glycogen levels were measured during various dietary and exercise interventions (Hargreaves </w:t>
      </w:r>
      <w:r w:rsidRPr="000A09AE">
        <w:rPr>
          <w:rFonts w:ascii="Arial" w:hAnsi="Arial" w:cs="Arial"/>
          <w:i/>
          <w:iCs/>
          <w:sz w:val="24"/>
          <w:szCs w:val="24"/>
        </w:rPr>
        <w:t>et al,</w:t>
      </w:r>
      <w:r w:rsidRPr="000A09AE">
        <w:rPr>
          <w:rFonts w:ascii="Arial" w:hAnsi="Arial" w:cs="Arial"/>
          <w:sz w:val="24"/>
          <w:szCs w:val="24"/>
        </w:rPr>
        <w:t xml:space="preserve"> 2004, p. 31).  Research has focused on nutritional strategies to maximise endogenous carbohydrate stores to reduce the effects of depletion (Hargreaves </w:t>
      </w:r>
      <w:r w:rsidRPr="000A09AE">
        <w:rPr>
          <w:rFonts w:ascii="Arial" w:hAnsi="Arial" w:cs="Arial"/>
          <w:i/>
          <w:iCs/>
          <w:sz w:val="24"/>
          <w:szCs w:val="24"/>
        </w:rPr>
        <w:t>et al</w:t>
      </w:r>
      <w:r w:rsidRPr="000A09AE">
        <w:rPr>
          <w:rFonts w:ascii="Arial" w:hAnsi="Arial" w:cs="Arial"/>
          <w:sz w:val="24"/>
          <w:szCs w:val="24"/>
        </w:rPr>
        <w:t xml:space="preserve">, 2004, p. 31). </w:t>
      </w:r>
    </w:p>
    <w:p w14:paraId="70FE3257" w14:textId="77777777" w:rsidR="00DD56A2" w:rsidRPr="000A09AE" w:rsidRDefault="00DD56A2" w:rsidP="00F17FE9">
      <w:pPr>
        <w:autoSpaceDE w:val="0"/>
        <w:autoSpaceDN w:val="0"/>
        <w:adjustRightInd w:val="0"/>
        <w:spacing w:after="0" w:line="360" w:lineRule="auto"/>
        <w:jc w:val="both"/>
        <w:rPr>
          <w:rFonts w:ascii="Arial" w:hAnsi="Arial" w:cs="Arial"/>
          <w:sz w:val="24"/>
          <w:szCs w:val="24"/>
        </w:rPr>
      </w:pPr>
    </w:p>
    <w:p w14:paraId="0A47A284"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lastRenderedPageBreak/>
        <w:t xml:space="preserve">Glucose is the primary carbohydrate fuel for the working muscle, and its contribution to total energy increases relative to exercise intensity. Carbohydrate intake for pre and post exercise, the timing and type of carbohydrate in the post workout recovery period is essential as a means of refuelling and supporting recovery efforts and maximising skeletal muscle protein synthesis.  Muscle glycogen depletion and hypoglycaemia have shown to be involved in reducing athletic performance and promoting fatigue (Wildman </w:t>
      </w:r>
      <w:r w:rsidRPr="000A09AE">
        <w:rPr>
          <w:rFonts w:ascii="Arial" w:hAnsi="Arial" w:cs="Arial"/>
          <w:i/>
          <w:iCs/>
          <w:sz w:val="24"/>
          <w:szCs w:val="24"/>
        </w:rPr>
        <w:t>et al</w:t>
      </w:r>
      <w:r w:rsidRPr="000A09AE">
        <w:rPr>
          <w:rFonts w:ascii="Arial" w:hAnsi="Arial" w:cs="Arial"/>
          <w:sz w:val="24"/>
          <w:szCs w:val="24"/>
        </w:rPr>
        <w:t xml:space="preserve">, 2010, p. 21). </w:t>
      </w:r>
    </w:p>
    <w:p w14:paraId="79326755"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1DB32FBA"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These energy requirements of training are largely met by oxidation of fat and carbohydrate. The higher the intensity of exercise, the greater the reliance on carbohydrate as a fuel. At an exercise intensity corresponding to about 50% of an individual’s maximum oxygen uptake (VO2 max), approximately two-thirds of the total energy requirement is met by fat oxidation, with carbohydrate oxidation supply. If the exercise intensity is increased to about 75% of VO2 max, the total energy expenditure is increased and carbohydrate is now the major fuel (Maughan and </w:t>
      </w:r>
      <w:proofErr w:type="spellStart"/>
      <w:r w:rsidRPr="000A09AE">
        <w:rPr>
          <w:rFonts w:ascii="Arial" w:hAnsi="Arial" w:cs="Arial"/>
          <w:sz w:val="24"/>
          <w:szCs w:val="24"/>
        </w:rPr>
        <w:t>Shirreffs</w:t>
      </w:r>
      <w:proofErr w:type="spellEnd"/>
      <w:r w:rsidRPr="000A09AE">
        <w:rPr>
          <w:rFonts w:ascii="Arial" w:hAnsi="Arial" w:cs="Arial"/>
          <w:sz w:val="24"/>
          <w:szCs w:val="24"/>
        </w:rPr>
        <w:t xml:space="preserve">, 2012, p. 112). This increased reliance on carbohydrate is due to an elevation in the respiratory exchange ratio and the level of lactic acid in the blood during high intensity exercise (Wildman </w:t>
      </w:r>
      <w:r w:rsidRPr="000A09AE">
        <w:rPr>
          <w:rFonts w:ascii="Arial" w:hAnsi="Arial" w:cs="Arial"/>
          <w:i/>
          <w:iCs/>
          <w:sz w:val="24"/>
          <w:szCs w:val="24"/>
        </w:rPr>
        <w:t>et al,</w:t>
      </w:r>
      <w:r w:rsidRPr="000A09AE">
        <w:rPr>
          <w:rFonts w:ascii="Arial" w:hAnsi="Arial" w:cs="Arial"/>
          <w:sz w:val="24"/>
          <w:szCs w:val="24"/>
        </w:rPr>
        <w:t xml:space="preserve"> 2010, p. 22). Carbohydrate is a more economic fuel source than fat as it produces greater amounts of adenosine triphosphate (ATP) for a given amount of oxygen so becomes the dominant fuel source at higher intensities (Burke </w:t>
      </w:r>
      <w:r w:rsidRPr="000A09AE">
        <w:rPr>
          <w:rFonts w:ascii="Arial" w:hAnsi="Arial" w:cs="Arial"/>
          <w:i/>
          <w:iCs/>
          <w:sz w:val="24"/>
          <w:szCs w:val="24"/>
        </w:rPr>
        <w:t>et al</w:t>
      </w:r>
      <w:r w:rsidRPr="000A09AE">
        <w:rPr>
          <w:rFonts w:ascii="Arial" w:hAnsi="Arial" w:cs="Arial"/>
          <w:sz w:val="24"/>
          <w:szCs w:val="24"/>
        </w:rPr>
        <w:t xml:space="preserve">, 2019, p. 79). </w:t>
      </w:r>
    </w:p>
    <w:p w14:paraId="7E3AB22E"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2CD29715"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Sports performance relies upon a combination of anaerobic and aerobic energy systems, both of which rely on muscle glycogen and/or blood glucose as an important substrate for energy production (Baker </w:t>
      </w:r>
      <w:r w:rsidRPr="000A09AE">
        <w:rPr>
          <w:rFonts w:ascii="Arial" w:hAnsi="Arial" w:cs="Arial"/>
          <w:i/>
          <w:iCs/>
          <w:sz w:val="24"/>
          <w:szCs w:val="24"/>
        </w:rPr>
        <w:t>et al,</w:t>
      </w:r>
      <w:r w:rsidRPr="000A09AE">
        <w:rPr>
          <w:rFonts w:ascii="Arial" w:hAnsi="Arial" w:cs="Arial"/>
          <w:sz w:val="24"/>
          <w:szCs w:val="24"/>
        </w:rPr>
        <w:t xml:space="preserve"> 2015, p. 5733). Team sports with a “stop and go” effect, drain muscle glycogen stores, leading to a decrease in power output and a reduction in general work rate during training and competition. Increasing liver and muscle carbohydrate stores before sports helps delay the onset of fatigue during prolonged intermittent variable-speed running. Carbohydrate intake during exercise, typically ingested as carbohydrate-electrolyte solutions, is also associated with improved performance (Williams and Rollo, 2015, p. 13). </w:t>
      </w:r>
    </w:p>
    <w:p w14:paraId="25FACA96"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213A9AAF"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color w:val="000000"/>
          <w:sz w:val="24"/>
          <w:szCs w:val="24"/>
          <w:shd w:val="clear" w:color="auto" w:fill="FFFFFF"/>
        </w:rPr>
        <w:t xml:space="preserve">For team sports such as football, players have high aerobic requirements throughout a game and extensive anaerobic demands during periods of a match leading to major </w:t>
      </w:r>
      <w:r w:rsidRPr="000A09AE">
        <w:rPr>
          <w:rFonts w:ascii="Arial" w:hAnsi="Arial" w:cs="Arial"/>
          <w:color w:val="000000"/>
          <w:sz w:val="24"/>
          <w:szCs w:val="24"/>
          <w:shd w:val="clear" w:color="auto" w:fill="FFFFFF"/>
        </w:rPr>
        <w:lastRenderedPageBreak/>
        <w:t>metabolic changes, which might contribute to the observed development of fatigue during and toward the end of a game (</w:t>
      </w:r>
      <w:proofErr w:type="spellStart"/>
      <w:r w:rsidRPr="000A09AE">
        <w:rPr>
          <w:rFonts w:ascii="Arial" w:hAnsi="Arial" w:cs="Arial"/>
          <w:color w:val="000000"/>
          <w:sz w:val="24"/>
          <w:szCs w:val="24"/>
          <w:shd w:val="clear" w:color="auto" w:fill="FFFFFF"/>
        </w:rPr>
        <w:t>Bangsbo</w:t>
      </w:r>
      <w:proofErr w:type="spellEnd"/>
      <w:r w:rsidRPr="000A09AE">
        <w:rPr>
          <w:rFonts w:ascii="Arial" w:hAnsi="Arial" w:cs="Arial"/>
          <w:color w:val="000000"/>
          <w:sz w:val="24"/>
          <w:szCs w:val="24"/>
          <w:shd w:val="clear" w:color="auto" w:fill="FFFFFF"/>
        </w:rPr>
        <w:t xml:space="preserve"> </w:t>
      </w:r>
      <w:r w:rsidRPr="000A09AE">
        <w:rPr>
          <w:rFonts w:ascii="Arial" w:hAnsi="Arial" w:cs="Arial"/>
          <w:i/>
          <w:iCs/>
          <w:color w:val="000000"/>
          <w:sz w:val="24"/>
          <w:szCs w:val="24"/>
          <w:shd w:val="clear" w:color="auto" w:fill="FFFFFF"/>
        </w:rPr>
        <w:t>et al,</w:t>
      </w:r>
      <w:r w:rsidRPr="000A09AE">
        <w:rPr>
          <w:rFonts w:ascii="Arial" w:hAnsi="Arial" w:cs="Arial"/>
          <w:color w:val="000000"/>
          <w:sz w:val="24"/>
          <w:szCs w:val="24"/>
          <w:shd w:val="clear" w:color="auto" w:fill="FFFFFF"/>
        </w:rPr>
        <w:t xml:space="preserve"> 2022, p. 111). This would lead to </w:t>
      </w:r>
      <w:r w:rsidRPr="000A09AE">
        <w:rPr>
          <w:rFonts w:ascii="Arial" w:hAnsi="Arial" w:cs="Arial"/>
          <w:sz w:val="24"/>
          <w:szCs w:val="24"/>
        </w:rPr>
        <w:t xml:space="preserve">less distance being covered with reduced speed in the second half when players start with a lower glycogen level (Collins </w:t>
      </w:r>
      <w:r w:rsidRPr="000A09AE">
        <w:rPr>
          <w:rFonts w:ascii="Arial" w:hAnsi="Arial" w:cs="Arial"/>
          <w:i/>
          <w:iCs/>
          <w:sz w:val="24"/>
          <w:szCs w:val="24"/>
        </w:rPr>
        <w:t>et al</w:t>
      </w:r>
      <w:r w:rsidRPr="000A09AE">
        <w:rPr>
          <w:rFonts w:ascii="Arial" w:hAnsi="Arial" w:cs="Arial"/>
          <w:sz w:val="24"/>
          <w:szCs w:val="24"/>
        </w:rPr>
        <w:t xml:space="preserve">, 2021, p. 418). A separate study found for many team sports, carbohydrate intake did not meet sports nutrition recommendations (Jenner </w:t>
      </w:r>
      <w:r w:rsidRPr="000A09AE">
        <w:rPr>
          <w:rFonts w:ascii="Arial" w:hAnsi="Arial" w:cs="Arial"/>
          <w:i/>
          <w:iCs/>
          <w:sz w:val="24"/>
          <w:szCs w:val="24"/>
        </w:rPr>
        <w:t>et al</w:t>
      </w:r>
      <w:r w:rsidRPr="000A09AE">
        <w:rPr>
          <w:rFonts w:ascii="Arial" w:hAnsi="Arial" w:cs="Arial"/>
          <w:sz w:val="24"/>
          <w:szCs w:val="24"/>
        </w:rPr>
        <w:t>, 2019, p. 12).</w:t>
      </w:r>
    </w:p>
    <w:p w14:paraId="604CFC45"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shd w:val="clear" w:color="auto" w:fill="FFFFFF"/>
        </w:rPr>
      </w:pPr>
    </w:p>
    <w:p w14:paraId="0476D4F6" w14:textId="77777777" w:rsidR="000A09AE" w:rsidRPr="000A09AE" w:rsidRDefault="000A09AE" w:rsidP="00F17FE9">
      <w:pPr>
        <w:autoSpaceDE w:val="0"/>
        <w:autoSpaceDN w:val="0"/>
        <w:adjustRightInd w:val="0"/>
        <w:spacing w:after="0" w:line="360" w:lineRule="auto"/>
        <w:jc w:val="both"/>
        <w:rPr>
          <w:rFonts w:ascii="Arial" w:hAnsi="Arial" w:cs="Arial"/>
          <w:b/>
          <w:bCs/>
          <w:sz w:val="24"/>
          <w:szCs w:val="24"/>
        </w:rPr>
      </w:pPr>
      <w:r w:rsidRPr="000A09AE">
        <w:rPr>
          <w:rFonts w:ascii="Arial" w:hAnsi="Arial" w:cs="Arial"/>
          <w:sz w:val="24"/>
          <w:szCs w:val="24"/>
        </w:rPr>
        <w:t>Guidelines suggest a carbohydrate intake of 5 to 7g/kg body mass on moderate training days, and from 7 up to 12 g/kg body mass for heavy training days or in preparation for a match (</w:t>
      </w:r>
      <w:proofErr w:type="spellStart"/>
      <w:r w:rsidRPr="000A09AE">
        <w:rPr>
          <w:rFonts w:ascii="Arial" w:hAnsi="Arial" w:cs="Arial"/>
          <w:sz w:val="24"/>
          <w:szCs w:val="24"/>
        </w:rPr>
        <w:t>Brinkmans</w:t>
      </w:r>
      <w:proofErr w:type="spellEnd"/>
      <w:r w:rsidRPr="000A09AE">
        <w:rPr>
          <w:rFonts w:ascii="Arial" w:hAnsi="Arial" w:cs="Arial"/>
          <w:sz w:val="24"/>
          <w:szCs w:val="24"/>
        </w:rPr>
        <w:t xml:space="preserve"> </w:t>
      </w:r>
      <w:r w:rsidRPr="000A09AE">
        <w:rPr>
          <w:rFonts w:ascii="Arial" w:hAnsi="Arial" w:cs="Arial"/>
          <w:i/>
          <w:iCs/>
          <w:sz w:val="24"/>
          <w:szCs w:val="24"/>
        </w:rPr>
        <w:t>et al,</w:t>
      </w:r>
      <w:r w:rsidRPr="000A09AE">
        <w:rPr>
          <w:rFonts w:ascii="Arial" w:hAnsi="Arial" w:cs="Arial"/>
          <w:sz w:val="24"/>
          <w:szCs w:val="24"/>
        </w:rPr>
        <w:t xml:space="preserve"> 2019, p. 2765). Further support for 5-7g/kg for moderate exercise, approximately one hour per day is evidenced by a review of team sports but higher intensity of 1-3 hours per day would benefit from 6-10g/kg per day (</w:t>
      </w:r>
      <w:proofErr w:type="spellStart"/>
      <w:r w:rsidRPr="000A09AE">
        <w:rPr>
          <w:rFonts w:ascii="Arial" w:hAnsi="Arial" w:cs="Arial"/>
          <w:sz w:val="24"/>
          <w:szCs w:val="24"/>
        </w:rPr>
        <w:t>Mujika</w:t>
      </w:r>
      <w:proofErr w:type="spellEnd"/>
      <w:r w:rsidRPr="000A09AE">
        <w:rPr>
          <w:rFonts w:ascii="Arial" w:hAnsi="Arial" w:cs="Arial"/>
          <w:sz w:val="24"/>
          <w:szCs w:val="24"/>
        </w:rPr>
        <w:t xml:space="preserve"> and Burke, 2011, p. 30). Further research concluded that 5-10g/kg/day was required for exercise of 1-2 hours per day (Oliveira </w:t>
      </w:r>
      <w:r w:rsidRPr="000A09AE">
        <w:rPr>
          <w:rFonts w:ascii="Arial" w:hAnsi="Arial" w:cs="Arial"/>
          <w:i/>
          <w:iCs/>
          <w:sz w:val="24"/>
          <w:szCs w:val="24"/>
        </w:rPr>
        <w:t>et al,</w:t>
      </w:r>
      <w:r w:rsidRPr="000A09AE">
        <w:rPr>
          <w:rFonts w:ascii="Arial" w:hAnsi="Arial" w:cs="Arial"/>
          <w:sz w:val="24"/>
          <w:szCs w:val="24"/>
        </w:rPr>
        <w:t xml:space="preserve"> 2017, p. 9). These guidelines are also followed for endurance sports such as cycling and marathons (</w:t>
      </w:r>
      <w:proofErr w:type="spellStart"/>
      <w:r w:rsidRPr="000A09AE">
        <w:rPr>
          <w:rFonts w:ascii="Arial" w:hAnsi="Arial" w:cs="Arial"/>
          <w:sz w:val="24"/>
          <w:szCs w:val="24"/>
        </w:rPr>
        <w:t>Jeukendrup</w:t>
      </w:r>
      <w:proofErr w:type="spellEnd"/>
      <w:r w:rsidRPr="000A09AE">
        <w:rPr>
          <w:rFonts w:ascii="Arial" w:hAnsi="Arial" w:cs="Arial"/>
          <w:sz w:val="24"/>
          <w:szCs w:val="24"/>
        </w:rPr>
        <w:t xml:space="preserve">, 2011, p. 92). </w:t>
      </w:r>
    </w:p>
    <w:p w14:paraId="5DD49870"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3FE8EDEF"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2.6 Carbohydrate intake for Type 1 Diabetes and exercise</w:t>
      </w:r>
    </w:p>
    <w:p w14:paraId="65FCBD38"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2BF3ED8E"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The area of carbohydrate and exercise has been researched extensively, however, there is much less research available for people living with Type 1 Diabetes and exercise (Scott </w:t>
      </w:r>
      <w:r w:rsidRPr="000A09AE">
        <w:rPr>
          <w:rFonts w:ascii="Arial" w:hAnsi="Arial" w:cs="Arial"/>
          <w:i/>
          <w:iCs/>
          <w:sz w:val="24"/>
          <w:szCs w:val="24"/>
        </w:rPr>
        <w:t>et al,</w:t>
      </w:r>
      <w:r w:rsidRPr="000A09AE">
        <w:rPr>
          <w:rFonts w:ascii="Arial" w:hAnsi="Arial" w:cs="Arial"/>
          <w:sz w:val="24"/>
          <w:szCs w:val="24"/>
        </w:rPr>
        <w:t xml:space="preserve"> 2019, p. 9). </w:t>
      </w:r>
    </w:p>
    <w:p w14:paraId="47ED1CC1"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p>
    <w:p w14:paraId="6E74EC7B" w14:textId="4E04C8C6"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Carbohydrate consumption is equally an important nutrient for people with Diabetes in order to maintain performance and avoid hypoglycaemia. The main strategies to carbohydrate supplementation are about the amount, (quantity in relation to demands to fuel exercise and avoid hypoglycaemia), the timing of the intake (before, during and after the exercise) and the quality of the carbohydrates (including differing carbohydrate types within a meal) (Scott et al, 2019, p. 1). </w:t>
      </w:r>
    </w:p>
    <w:p w14:paraId="16A118C2" w14:textId="77777777" w:rsidR="000A09AE" w:rsidRPr="000A09AE" w:rsidRDefault="000A09AE" w:rsidP="00F17FE9">
      <w:pPr>
        <w:tabs>
          <w:tab w:val="left" w:pos="1356"/>
        </w:tabs>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ab/>
      </w:r>
    </w:p>
    <w:p w14:paraId="3D3F7782" w14:textId="607DAA45"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This carbohydrate required to avoid hypoglycaemia, fuel provision for optimal performance, weight management and long-term glycaemic control all need to be considered</w:t>
      </w:r>
      <w:r w:rsidR="00A27494">
        <w:rPr>
          <w:rFonts w:ascii="Arial" w:hAnsi="Arial" w:cs="Arial"/>
          <w:sz w:val="24"/>
          <w:szCs w:val="24"/>
        </w:rPr>
        <w:t xml:space="preserve"> </w:t>
      </w:r>
      <w:r w:rsidRPr="000A09AE">
        <w:rPr>
          <w:rFonts w:ascii="Arial" w:hAnsi="Arial" w:cs="Arial"/>
          <w:sz w:val="24"/>
          <w:szCs w:val="24"/>
        </w:rPr>
        <w:t xml:space="preserve">(Scott </w:t>
      </w:r>
      <w:r w:rsidRPr="000A09AE">
        <w:rPr>
          <w:rFonts w:ascii="Arial" w:hAnsi="Arial" w:cs="Arial"/>
          <w:i/>
          <w:iCs/>
          <w:sz w:val="24"/>
          <w:szCs w:val="24"/>
        </w:rPr>
        <w:t>et al</w:t>
      </w:r>
      <w:r w:rsidRPr="000A09AE">
        <w:rPr>
          <w:rFonts w:ascii="Arial" w:hAnsi="Arial" w:cs="Arial"/>
          <w:sz w:val="24"/>
          <w:szCs w:val="24"/>
        </w:rPr>
        <w:t>, 2019, p. 2).</w:t>
      </w:r>
    </w:p>
    <w:p w14:paraId="46D8966F"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7E1002DA"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lastRenderedPageBreak/>
        <w:t xml:space="preserve">Many studies for Type 1 Diabetes have looked at the carbohydrate intake to reduce hypoglycaemia rather than optimising performance. People with Diabetes are advised to have a small intake of carbohydrate during exercise (approximately 10-15g) to prevent hypoglycaemia, but this amount may not be enough to maintain performance and meet the recommended intake (Riddell </w:t>
      </w:r>
      <w:r w:rsidRPr="000A09AE">
        <w:rPr>
          <w:rFonts w:ascii="Arial" w:hAnsi="Arial" w:cs="Arial"/>
          <w:i/>
          <w:iCs/>
          <w:color w:val="000000"/>
          <w:sz w:val="24"/>
          <w:szCs w:val="24"/>
        </w:rPr>
        <w:t>et al</w:t>
      </w:r>
      <w:r w:rsidRPr="000A09AE">
        <w:rPr>
          <w:rFonts w:ascii="Arial" w:hAnsi="Arial" w:cs="Arial"/>
          <w:color w:val="000000"/>
          <w:sz w:val="24"/>
          <w:szCs w:val="24"/>
        </w:rPr>
        <w:t xml:space="preserve">, 2017, p. 382). </w:t>
      </w:r>
    </w:p>
    <w:p w14:paraId="474A5FEE"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0B4EF552"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color w:val="000000"/>
          <w:sz w:val="24"/>
          <w:szCs w:val="24"/>
        </w:rPr>
        <w:t xml:space="preserve">Results of a </w:t>
      </w:r>
      <w:proofErr w:type="spellStart"/>
      <w:r w:rsidRPr="000A09AE">
        <w:rPr>
          <w:rFonts w:ascii="Arial" w:hAnsi="Arial" w:cs="Arial"/>
          <w:color w:val="000000"/>
          <w:sz w:val="24"/>
          <w:szCs w:val="24"/>
        </w:rPr>
        <w:t>self reported</w:t>
      </w:r>
      <w:proofErr w:type="spellEnd"/>
      <w:r w:rsidRPr="000A09AE">
        <w:rPr>
          <w:rFonts w:ascii="Arial" w:hAnsi="Arial" w:cs="Arial"/>
          <w:color w:val="000000"/>
          <w:sz w:val="24"/>
          <w:szCs w:val="24"/>
        </w:rPr>
        <w:t xml:space="preserve"> on line survey of people with Type 1 Diabetes who participate in exercise, reported that some athletes adopted a low to moderate carbohydrate intake to improve glycaemic management (Riddell </w:t>
      </w:r>
      <w:r w:rsidRPr="000A09AE">
        <w:rPr>
          <w:rFonts w:ascii="Arial" w:hAnsi="Arial" w:cs="Arial"/>
          <w:i/>
          <w:iCs/>
          <w:color w:val="000000"/>
          <w:sz w:val="24"/>
          <w:szCs w:val="24"/>
        </w:rPr>
        <w:t xml:space="preserve">et </w:t>
      </w:r>
      <w:r w:rsidRPr="000A09AE">
        <w:rPr>
          <w:rFonts w:ascii="Arial" w:hAnsi="Arial" w:cs="Arial"/>
          <w:color w:val="000000"/>
          <w:sz w:val="24"/>
          <w:szCs w:val="24"/>
        </w:rPr>
        <w:t xml:space="preserve">al, 2020, p. 1480). A similar study found that </w:t>
      </w:r>
      <w:r w:rsidRPr="000A09AE">
        <w:rPr>
          <w:rFonts w:ascii="Arial" w:hAnsi="Arial" w:cs="Arial"/>
          <w:sz w:val="24"/>
          <w:szCs w:val="24"/>
        </w:rPr>
        <w:t xml:space="preserve">only 29% of people could identify correct carbohydrate amounts required in student athletes (Andrews </w:t>
      </w:r>
      <w:r w:rsidRPr="000A09AE">
        <w:rPr>
          <w:rFonts w:ascii="Arial" w:hAnsi="Arial" w:cs="Arial"/>
          <w:i/>
          <w:iCs/>
          <w:sz w:val="24"/>
          <w:szCs w:val="24"/>
        </w:rPr>
        <w:t>et al</w:t>
      </w:r>
      <w:r w:rsidRPr="000A09AE">
        <w:rPr>
          <w:rFonts w:ascii="Arial" w:hAnsi="Arial" w:cs="Arial"/>
          <w:sz w:val="24"/>
          <w:szCs w:val="24"/>
        </w:rPr>
        <w:t xml:space="preserve">, 2016, p. 2). </w:t>
      </w:r>
      <w:r w:rsidRPr="000A09AE">
        <w:rPr>
          <w:rFonts w:ascii="Arial" w:hAnsi="Arial" w:cs="Arial"/>
          <w:color w:val="000000"/>
          <w:sz w:val="24"/>
          <w:szCs w:val="24"/>
        </w:rPr>
        <w:t>The understanding of the normal pattern of macronutrient intake for active individuals with Type 1 Diabetes is lacking and further research is required in this area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2020, p. 753).</w:t>
      </w:r>
    </w:p>
    <w:p w14:paraId="6F2605AE" w14:textId="65E3FEBF" w:rsidR="000A09AE" w:rsidRDefault="000A09AE" w:rsidP="00F17FE9">
      <w:pPr>
        <w:autoSpaceDE w:val="0"/>
        <w:autoSpaceDN w:val="0"/>
        <w:adjustRightInd w:val="0"/>
        <w:spacing w:after="0" w:line="360" w:lineRule="auto"/>
        <w:jc w:val="both"/>
        <w:rPr>
          <w:rFonts w:ascii="Arial" w:hAnsi="Arial" w:cs="Arial"/>
          <w:color w:val="000000"/>
          <w:sz w:val="24"/>
          <w:szCs w:val="24"/>
        </w:rPr>
      </w:pPr>
    </w:p>
    <w:p w14:paraId="50811B88" w14:textId="77777777" w:rsidR="00A30C64" w:rsidRPr="000A09AE" w:rsidRDefault="00A30C64" w:rsidP="00A30C64">
      <w:pPr>
        <w:spacing w:after="0" w:line="360" w:lineRule="auto"/>
        <w:jc w:val="both"/>
        <w:rPr>
          <w:rFonts w:ascii="Arial" w:hAnsi="Arial" w:cs="Arial"/>
          <w:sz w:val="24"/>
          <w:szCs w:val="24"/>
        </w:rPr>
      </w:pPr>
      <w:r w:rsidRPr="000A09AE">
        <w:rPr>
          <w:rFonts w:ascii="Arial" w:hAnsi="Arial" w:cs="Arial"/>
          <w:sz w:val="24"/>
          <w:szCs w:val="24"/>
        </w:rPr>
        <w:t>For recovery, carbohydrate promotes rapid glycogen repletion which is dependent on insulin availability. If carbohydrate is restricted, glycogen repletion may be delayed. For people with Type 1 Diabetes, timely repletion of glycogen encourages normal blood glucose levels. Limiting carbohydrate intake after training does have the potential to increase the risk of hypoglycaemia (</w:t>
      </w:r>
      <w:proofErr w:type="spellStart"/>
      <w:r w:rsidRPr="000A09AE">
        <w:rPr>
          <w:rFonts w:ascii="Arial" w:hAnsi="Arial" w:cs="Arial"/>
          <w:sz w:val="24"/>
          <w:szCs w:val="24"/>
        </w:rPr>
        <w:t>Colberg</w:t>
      </w:r>
      <w:proofErr w:type="spellEnd"/>
      <w:r w:rsidRPr="000A09AE">
        <w:rPr>
          <w:rFonts w:ascii="Arial" w:hAnsi="Arial" w:cs="Arial"/>
          <w:sz w:val="24"/>
          <w:szCs w:val="24"/>
        </w:rPr>
        <w:t xml:space="preserve">, 2020, p. 755). After prolonged exercise restoring muscle glycogen levels are likely to take longer which may increase nocturnal hypoglycaemia (Riddell </w:t>
      </w:r>
      <w:r w:rsidRPr="000A09AE">
        <w:rPr>
          <w:rFonts w:ascii="Arial" w:hAnsi="Arial" w:cs="Arial"/>
          <w:i/>
          <w:iCs/>
          <w:sz w:val="24"/>
          <w:szCs w:val="24"/>
        </w:rPr>
        <w:t>et al</w:t>
      </w:r>
      <w:r w:rsidRPr="000A09AE">
        <w:rPr>
          <w:rFonts w:ascii="Arial" w:hAnsi="Arial" w:cs="Arial"/>
          <w:sz w:val="24"/>
          <w:szCs w:val="24"/>
        </w:rPr>
        <w:t xml:space="preserve">, 2020, p. 1481). </w:t>
      </w:r>
    </w:p>
    <w:p w14:paraId="76B0C0A5" w14:textId="77777777" w:rsidR="00A30C64" w:rsidRPr="000A09AE" w:rsidRDefault="00A30C64" w:rsidP="00F17FE9">
      <w:pPr>
        <w:autoSpaceDE w:val="0"/>
        <w:autoSpaceDN w:val="0"/>
        <w:adjustRightInd w:val="0"/>
        <w:spacing w:after="0" w:line="360" w:lineRule="auto"/>
        <w:jc w:val="both"/>
        <w:rPr>
          <w:rFonts w:ascii="Arial" w:hAnsi="Arial" w:cs="Arial"/>
          <w:color w:val="000000"/>
          <w:sz w:val="24"/>
          <w:szCs w:val="24"/>
        </w:rPr>
      </w:pPr>
    </w:p>
    <w:p w14:paraId="20B4DB93"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color w:val="000000"/>
          <w:sz w:val="24"/>
          <w:szCs w:val="24"/>
        </w:rPr>
        <w:t xml:space="preserve">2.7 </w:t>
      </w:r>
      <w:r w:rsidRPr="000A09AE">
        <w:rPr>
          <w:rFonts w:ascii="Arial" w:hAnsi="Arial" w:cs="Arial"/>
          <w:b/>
          <w:bCs/>
          <w:color w:val="000000"/>
          <w:sz w:val="24"/>
          <w:szCs w:val="24"/>
        </w:rPr>
        <w:t xml:space="preserve">Dietary strategies </w:t>
      </w:r>
    </w:p>
    <w:p w14:paraId="55585784"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392236E0"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2.7.1 Low carbohydrate intake for people living with Type 1 Diabetes</w:t>
      </w:r>
    </w:p>
    <w:p w14:paraId="709FF3A2"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435279E6"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There are multiple dietary approaches for people with Diabetes to improve their glycaemic control, such as low Glycaemic Index, high fibre, limited fat intake (</w:t>
      </w:r>
      <w:proofErr w:type="spellStart"/>
      <w:r w:rsidRPr="000A09AE">
        <w:rPr>
          <w:rFonts w:ascii="Arial" w:hAnsi="Arial" w:cs="Arial"/>
          <w:color w:val="000000"/>
          <w:sz w:val="24"/>
          <w:szCs w:val="24"/>
        </w:rPr>
        <w:t>Firman</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xml:space="preserve">, 2023, p. 3) or the addition of protein to carbohydrate sources (Scott </w:t>
      </w:r>
      <w:r w:rsidRPr="000A09AE">
        <w:rPr>
          <w:rFonts w:ascii="Arial" w:hAnsi="Arial" w:cs="Arial"/>
          <w:i/>
          <w:iCs/>
          <w:color w:val="000000"/>
          <w:sz w:val="24"/>
          <w:szCs w:val="24"/>
        </w:rPr>
        <w:t xml:space="preserve">et </w:t>
      </w:r>
      <w:r w:rsidRPr="000A09AE">
        <w:rPr>
          <w:rFonts w:ascii="Arial" w:hAnsi="Arial" w:cs="Arial"/>
          <w:color w:val="000000"/>
          <w:sz w:val="24"/>
          <w:szCs w:val="24"/>
        </w:rPr>
        <w:t xml:space="preserve">al, 2021, p. 311). However, low carbohydrate diets are becoming more popular for athletes with Type 1 Diabetes in order to improve glucose levels (Riddell </w:t>
      </w:r>
      <w:r w:rsidRPr="000A09AE">
        <w:rPr>
          <w:rFonts w:ascii="Arial" w:hAnsi="Arial" w:cs="Arial"/>
          <w:i/>
          <w:iCs/>
          <w:color w:val="000000"/>
          <w:sz w:val="24"/>
          <w:szCs w:val="24"/>
        </w:rPr>
        <w:t>et al</w:t>
      </w:r>
      <w:r w:rsidRPr="000A09AE">
        <w:rPr>
          <w:rFonts w:ascii="Arial" w:hAnsi="Arial" w:cs="Arial"/>
          <w:color w:val="000000"/>
          <w:sz w:val="24"/>
          <w:szCs w:val="24"/>
        </w:rPr>
        <w:t>, 2020, p. 1480).</w:t>
      </w:r>
    </w:p>
    <w:p w14:paraId="4E1B43B2"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0700E706" w14:textId="60F1A03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There is variability in the literature regarding the definition of a low carbohydrate diet. Studies characterise carbohydrates in terms of percentage from energy intake or total </w:t>
      </w:r>
      <w:r w:rsidRPr="000A09AE">
        <w:rPr>
          <w:rFonts w:ascii="Arial" w:hAnsi="Arial" w:cs="Arial"/>
          <w:color w:val="000000"/>
          <w:sz w:val="24"/>
          <w:szCs w:val="24"/>
        </w:rPr>
        <w:lastRenderedPageBreak/>
        <w:t xml:space="preserve">daily grammes of carbohydrate (Landry </w:t>
      </w:r>
      <w:r w:rsidRPr="000A09AE">
        <w:rPr>
          <w:rFonts w:ascii="Arial" w:hAnsi="Arial" w:cs="Arial"/>
          <w:i/>
          <w:iCs/>
          <w:color w:val="000000"/>
          <w:sz w:val="24"/>
          <w:szCs w:val="24"/>
        </w:rPr>
        <w:t xml:space="preserve">et al, </w:t>
      </w:r>
      <w:r w:rsidRPr="000A09AE">
        <w:rPr>
          <w:rFonts w:ascii="Arial" w:hAnsi="Arial" w:cs="Arial"/>
          <w:color w:val="000000"/>
          <w:sz w:val="24"/>
          <w:szCs w:val="24"/>
        </w:rPr>
        <w:t>2021, p. 410). However, in general terms a low carbohydrate intake consists of 20 to 60g per day of car</w:t>
      </w:r>
      <w:r w:rsidRPr="000A09AE">
        <w:rPr>
          <w:rFonts w:ascii="Arial" w:hAnsi="Arial" w:cs="Arial"/>
          <w:color w:val="000000"/>
          <w:sz w:val="24"/>
          <w:szCs w:val="24"/>
        </w:rPr>
        <w:softHyphen/>
        <w:t xml:space="preserve">bohydrates (&lt;20% of total daily calorie intake), and very-low-carbohydrate ketogenic diets typically restrict carbohydrates to less than 20g per day. Some less-restrictive diets allow up to 130g per day of carbohydrates (26% of total calories) </w:t>
      </w:r>
      <w:r w:rsidR="00187037">
        <w:rPr>
          <w:rFonts w:ascii="Arial" w:hAnsi="Arial" w:cs="Arial"/>
          <w:color w:val="000000"/>
          <w:sz w:val="24"/>
          <w:szCs w:val="24"/>
        </w:rPr>
        <w:t>and 50g</w:t>
      </w:r>
      <w:r w:rsidR="000A055C">
        <w:rPr>
          <w:rFonts w:ascii="Arial" w:hAnsi="Arial" w:cs="Arial"/>
          <w:color w:val="000000"/>
          <w:sz w:val="24"/>
          <w:szCs w:val="24"/>
        </w:rPr>
        <w:t xml:space="preserve"> for very low diets </w:t>
      </w:r>
      <w:r w:rsidRPr="000A09AE">
        <w:rPr>
          <w:rFonts w:ascii="Arial" w:hAnsi="Arial" w:cs="Arial"/>
          <w:color w:val="000000"/>
          <w:sz w:val="24"/>
          <w:szCs w:val="24"/>
        </w:rPr>
        <w:t xml:space="preserve">(Fields </w:t>
      </w:r>
      <w:r w:rsidRPr="000A09AE">
        <w:rPr>
          <w:rFonts w:ascii="Arial" w:hAnsi="Arial" w:cs="Arial"/>
          <w:i/>
          <w:iCs/>
          <w:color w:val="000000"/>
          <w:sz w:val="24"/>
          <w:szCs w:val="24"/>
        </w:rPr>
        <w:t>et al</w:t>
      </w:r>
      <w:r w:rsidRPr="000A09AE">
        <w:rPr>
          <w:rFonts w:ascii="Arial" w:hAnsi="Arial" w:cs="Arial"/>
          <w:color w:val="000000"/>
          <w:sz w:val="24"/>
          <w:szCs w:val="24"/>
        </w:rPr>
        <w:t xml:space="preserve">, 2016, p. 788). (See Table 2.1). </w:t>
      </w:r>
    </w:p>
    <w:p w14:paraId="058BB899" w14:textId="77777777" w:rsidR="004B408A" w:rsidRDefault="004B408A" w:rsidP="00F17FE9">
      <w:pPr>
        <w:autoSpaceDE w:val="0"/>
        <w:autoSpaceDN w:val="0"/>
        <w:adjustRightInd w:val="0"/>
        <w:spacing w:after="0" w:line="360" w:lineRule="auto"/>
        <w:jc w:val="both"/>
        <w:rPr>
          <w:rFonts w:ascii="Arial" w:hAnsi="Arial" w:cs="Arial"/>
          <w:color w:val="000000"/>
          <w:sz w:val="24"/>
          <w:szCs w:val="24"/>
        </w:rPr>
      </w:pPr>
    </w:p>
    <w:p w14:paraId="0C9CCD2A" w14:textId="77777777" w:rsidR="004B408A" w:rsidRDefault="004B408A" w:rsidP="00F17FE9">
      <w:pPr>
        <w:autoSpaceDE w:val="0"/>
        <w:autoSpaceDN w:val="0"/>
        <w:adjustRightInd w:val="0"/>
        <w:spacing w:after="0" w:line="360" w:lineRule="auto"/>
        <w:jc w:val="both"/>
        <w:rPr>
          <w:rFonts w:ascii="Arial" w:hAnsi="Arial" w:cs="Arial"/>
          <w:color w:val="000000"/>
          <w:sz w:val="24"/>
          <w:szCs w:val="24"/>
        </w:rPr>
      </w:pPr>
    </w:p>
    <w:p w14:paraId="76383C45" w14:textId="5C358784" w:rsidR="000A09AE" w:rsidRPr="000A09AE" w:rsidRDefault="000A09AE" w:rsidP="00F17FE9">
      <w:pPr>
        <w:autoSpaceDE w:val="0"/>
        <w:autoSpaceDN w:val="0"/>
        <w:adjustRightInd w:val="0"/>
        <w:spacing w:after="0" w:line="360" w:lineRule="auto"/>
        <w:jc w:val="both"/>
        <w:rPr>
          <w:rFonts w:ascii="Arial" w:hAnsi="Arial" w:cs="Arial"/>
          <w:b/>
          <w:color w:val="000000"/>
          <w:sz w:val="24"/>
          <w:szCs w:val="24"/>
        </w:rPr>
      </w:pPr>
      <w:r w:rsidRPr="000A09AE">
        <w:rPr>
          <w:rFonts w:ascii="Arial" w:hAnsi="Arial" w:cs="Arial"/>
          <w:b/>
          <w:color w:val="000000"/>
          <w:sz w:val="24"/>
          <w:szCs w:val="24"/>
        </w:rPr>
        <w:t>Table 2.1: Definition of low carbohydrate intake</w:t>
      </w:r>
    </w:p>
    <w:p w14:paraId="666D20DE" w14:textId="77777777" w:rsidR="000A09AE" w:rsidRPr="000A09AE" w:rsidRDefault="000A09AE" w:rsidP="00F17FE9">
      <w:pPr>
        <w:autoSpaceDE w:val="0"/>
        <w:autoSpaceDN w:val="0"/>
        <w:adjustRightInd w:val="0"/>
        <w:spacing w:after="0" w:line="360" w:lineRule="auto"/>
        <w:jc w:val="both"/>
        <w:rPr>
          <w:rFonts w:ascii="Arial" w:hAnsi="Arial" w:cs="Arial"/>
          <w:b/>
          <w:color w:val="000000"/>
          <w:sz w:val="24"/>
          <w:szCs w:val="24"/>
        </w:rPr>
      </w:pP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0A09AE" w:rsidRPr="000A09AE" w14:paraId="5AF0416C" w14:textId="77777777" w:rsidTr="00D86A72">
        <w:trPr>
          <w:trHeight w:val="654"/>
        </w:trPr>
        <w:tc>
          <w:tcPr>
            <w:tcW w:w="3005" w:type="dxa"/>
            <w:tcBorders>
              <w:top w:val="single" w:sz="4" w:space="0" w:color="auto"/>
              <w:bottom w:val="single" w:sz="4" w:space="0" w:color="auto"/>
            </w:tcBorders>
          </w:tcPr>
          <w:p w14:paraId="0392E3F5" w14:textId="77777777" w:rsidR="000A09AE" w:rsidRPr="000A09AE" w:rsidRDefault="000A09AE" w:rsidP="00F17FE9">
            <w:pPr>
              <w:autoSpaceDE w:val="0"/>
              <w:autoSpaceDN w:val="0"/>
              <w:adjustRightInd w:val="0"/>
              <w:spacing w:line="360" w:lineRule="auto"/>
              <w:jc w:val="both"/>
              <w:rPr>
                <w:rFonts w:ascii="Arial" w:hAnsi="Arial" w:cs="Arial"/>
                <w:color w:val="000000"/>
                <w:sz w:val="24"/>
                <w:szCs w:val="24"/>
              </w:rPr>
            </w:pPr>
            <w:r w:rsidRPr="000A09AE">
              <w:rPr>
                <w:rFonts w:ascii="Arial" w:hAnsi="Arial" w:cs="Arial"/>
                <w:color w:val="000000"/>
                <w:sz w:val="24"/>
                <w:szCs w:val="24"/>
              </w:rPr>
              <w:t>Carbohydrate intake</w:t>
            </w:r>
          </w:p>
        </w:tc>
        <w:tc>
          <w:tcPr>
            <w:tcW w:w="3005" w:type="dxa"/>
            <w:tcBorders>
              <w:top w:val="single" w:sz="4" w:space="0" w:color="auto"/>
              <w:bottom w:val="single" w:sz="4" w:space="0" w:color="auto"/>
            </w:tcBorders>
          </w:tcPr>
          <w:p w14:paraId="353FD26C"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Amount of carbohydrate (g)</w:t>
            </w:r>
          </w:p>
        </w:tc>
        <w:tc>
          <w:tcPr>
            <w:tcW w:w="3006" w:type="dxa"/>
            <w:tcBorders>
              <w:top w:val="single" w:sz="4" w:space="0" w:color="auto"/>
              <w:bottom w:val="single" w:sz="4" w:space="0" w:color="auto"/>
            </w:tcBorders>
          </w:tcPr>
          <w:p w14:paraId="6C783759"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 energy</w:t>
            </w:r>
          </w:p>
        </w:tc>
      </w:tr>
      <w:tr w:rsidR="000A09AE" w:rsidRPr="000A09AE" w14:paraId="4BE01E36" w14:textId="77777777" w:rsidTr="00D86A72">
        <w:tc>
          <w:tcPr>
            <w:tcW w:w="3005" w:type="dxa"/>
            <w:tcBorders>
              <w:top w:val="single" w:sz="4" w:space="0" w:color="auto"/>
              <w:bottom w:val="single" w:sz="4" w:space="0" w:color="auto"/>
            </w:tcBorders>
          </w:tcPr>
          <w:p w14:paraId="4E0AC23F" w14:textId="77777777" w:rsidR="000A09AE" w:rsidRPr="000A09AE" w:rsidRDefault="000A09AE" w:rsidP="00F17FE9">
            <w:pPr>
              <w:autoSpaceDE w:val="0"/>
              <w:autoSpaceDN w:val="0"/>
              <w:adjustRightInd w:val="0"/>
              <w:spacing w:line="360" w:lineRule="auto"/>
              <w:jc w:val="both"/>
              <w:rPr>
                <w:rFonts w:ascii="Arial" w:hAnsi="Arial" w:cs="Arial"/>
                <w:color w:val="000000"/>
                <w:sz w:val="24"/>
                <w:szCs w:val="24"/>
              </w:rPr>
            </w:pPr>
            <w:r w:rsidRPr="000A09AE">
              <w:rPr>
                <w:rFonts w:ascii="Arial" w:hAnsi="Arial" w:cs="Arial"/>
                <w:color w:val="000000"/>
                <w:sz w:val="24"/>
                <w:szCs w:val="24"/>
              </w:rPr>
              <w:t>High carbohydrate</w:t>
            </w:r>
          </w:p>
        </w:tc>
        <w:tc>
          <w:tcPr>
            <w:tcW w:w="3005" w:type="dxa"/>
            <w:tcBorders>
              <w:top w:val="single" w:sz="4" w:space="0" w:color="auto"/>
              <w:bottom w:val="single" w:sz="4" w:space="0" w:color="auto"/>
            </w:tcBorders>
          </w:tcPr>
          <w:p w14:paraId="0DCAC7F3"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&gt;230</w:t>
            </w:r>
          </w:p>
        </w:tc>
        <w:tc>
          <w:tcPr>
            <w:tcW w:w="3006" w:type="dxa"/>
            <w:tcBorders>
              <w:top w:val="single" w:sz="4" w:space="0" w:color="auto"/>
              <w:bottom w:val="single" w:sz="4" w:space="0" w:color="auto"/>
            </w:tcBorders>
          </w:tcPr>
          <w:p w14:paraId="37657FAF"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&gt; 45</w:t>
            </w:r>
          </w:p>
        </w:tc>
      </w:tr>
      <w:tr w:rsidR="000A09AE" w:rsidRPr="000A09AE" w14:paraId="5D9B64DE" w14:textId="77777777" w:rsidTr="00D86A72">
        <w:tc>
          <w:tcPr>
            <w:tcW w:w="3005" w:type="dxa"/>
            <w:tcBorders>
              <w:top w:val="single" w:sz="4" w:space="0" w:color="auto"/>
              <w:bottom w:val="single" w:sz="4" w:space="0" w:color="auto"/>
            </w:tcBorders>
          </w:tcPr>
          <w:p w14:paraId="6FF3DBF3" w14:textId="77777777" w:rsidR="000A09AE" w:rsidRPr="000A09AE" w:rsidRDefault="000A09AE" w:rsidP="00F17FE9">
            <w:pPr>
              <w:autoSpaceDE w:val="0"/>
              <w:autoSpaceDN w:val="0"/>
              <w:adjustRightInd w:val="0"/>
              <w:spacing w:line="360" w:lineRule="auto"/>
              <w:jc w:val="both"/>
              <w:rPr>
                <w:rFonts w:ascii="Arial" w:hAnsi="Arial" w:cs="Arial"/>
                <w:color w:val="000000"/>
                <w:sz w:val="24"/>
                <w:szCs w:val="24"/>
              </w:rPr>
            </w:pPr>
            <w:r w:rsidRPr="000A09AE">
              <w:rPr>
                <w:rFonts w:ascii="Arial" w:hAnsi="Arial" w:cs="Arial"/>
                <w:color w:val="000000"/>
                <w:sz w:val="24"/>
                <w:szCs w:val="24"/>
              </w:rPr>
              <w:t>Moderate carbohydrate</w:t>
            </w:r>
          </w:p>
        </w:tc>
        <w:tc>
          <w:tcPr>
            <w:tcW w:w="3005" w:type="dxa"/>
            <w:tcBorders>
              <w:top w:val="single" w:sz="4" w:space="0" w:color="auto"/>
              <w:bottom w:val="single" w:sz="4" w:space="0" w:color="auto"/>
            </w:tcBorders>
          </w:tcPr>
          <w:p w14:paraId="7949ED6A"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&gt;130-230</w:t>
            </w:r>
          </w:p>
        </w:tc>
        <w:tc>
          <w:tcPr>
            <w:tcW w:w="3006" w:type="dxa"/>
            <w:tcBorders>
              <w:top w:val="single" w:sz="4" w:space="0" w:color="auto"/>
              <w:bottom w:val="single" w:sz="4" w:space="0" w:color="auto"/>
            </w:tcBorders>
          </w:tcPr>
          <w:p w14:paraId="2425EA54"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&gt; 26-45</w:t>
            </w:r>
          </w:p>
        </w:tc>
      </w:tr>
      <w:tr w:rsidR="000A09AE" w:rsidRPr="000A09AE" w14:paraId="6F07D992" w14:textId="77777777" w:rsidTr="00D86A72">
        <w:tc>
          <w:tcPr>
            <w:tcW w:w="3005" w:type="dxa"/>
            <w:tcBorders>
              <w:top w:val="single" w:sz="4" w:space="0" w:color="auto"/>
              <w:bottom w:val="single" w:sz="4" w:space="0" w:color="auto"/>
            </w:tcBorders>
          </w:tcPr>
          <w:p w14:paraId="2D797603" w14:textId="77777777" w:rsidR="000A09AE" w:rsidRPr="000A09AE" w:rsidRDefault="000A09AE" w:rsidP="00F17FE9">
            <w:pPr>
              <w:autoSpaceDE w:val="0"/>
              <w:autoSpaceDN w:val="0"/>
              <w:adjustRightInd w:val="0"/>
              <w:spacing w:line="360" w:lineRule="auto"/>
              <w:jc w:val="both"/>
              <w:rPr>
                <w:rFonts w:ascii="Arial" w:hAnsi="Arial" w:cs="Arial"/>
                <w:color w:val="000000"/>
                <w:sz w:val="24"/>
                <w:szCs w:val="24"/>
              </w:rPr>
            </w:pPr>
            <w:r w:rsidRPr="000A09AE">
              <w:rPr>
                <w:rFonts w:ascii="Arial" w:hAnsi="Arial" w:cs="Arial"/>
                <w:color w:val="000000"/>
                <w:sz w:val="24"/>
                <w:szCs w:val="24"/>
              </w:rPr>
              <w:t>Low carbohydrate</w:t>
            </w:r>
          </w:p>
        </w:tc>
        <w:tc>
          <w:tcPr>
            <w:tcW w:w="3005" w:type="dxa"/>
            <w:tcBorders>
              <w:top w:val="single" w:sz="4" w:space="0" w:color="auto"/>
              <w:bottom w:val="single" w:sz="4" w:space="0" w:color="auto"/>
            </w:tcBorders>
          </w:tcPr>
          <w:p w14:paraId="27B11101"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&lt; 130</w:t>
            </w:r>
          </w:p>
        </w:tc>
        <w:tc>
          <w:tcPr>
            <w:tcW w:w="3006" w:type="dxa"/>
            <w:tcBorders>
              <w:top w:val="single" w:sz="4" w:space="0" w:color="auto"/>
              <w:bottom w:val="single" w:sz="4" w:space="0" w:color="auto"/>
            </w:tcBorders>
          </w:tcPr>
          <w:p w14:paraId="4EE62AE1"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&lt; 26</w:t>
            </w:r>
          </w:p>
        </w:tc>
      </w:tr>
      <w:tr w:rsidR="000A09AE" w:rsidRPr="000A09AE" w14:paraId="7728B7F9" w14:textId="77777777" w:rsidTr="00D86A72">
        <w:tc>
          <w:tcPr>
            <w:tcW w:w="3005" w:type="dxa"/>
            <w:tcBorders>
              <w:top w:val="single" w:sz="4" w:space="0" w:color="auto"/>
            </w:tcBorders>
          </w:tcPr>
          <w:p w14:paraId="1B329C18" w14:textId="77777777" w:rsidR="000A09AE" w:rsidRPr="000A09AE" w:rsidRDefault="000A09AE" w:rsidP="00F17FE9">
            <w:pPr>
              <w:autoSpaceDE w:val="0"/>
              <w:autoSpaceDN w:val="0"/>
              <w:adjustRightInd w:val="0"/>
              <w:spacing w:line="360" w:lineRule="auto"/>
              <w:jc w:val="both"/>
              <w:rPr>
                <w:rFonts w:ascii="Arial" w:hAnsi="Arial" w:cs="Arial"/>
                <w:color w:val="000000"/>
                <w:sz w:val="24"/>
                <w:szCs w:val="24"/>
              </w:rPr>
            </w:pPr>
            <w:r w:rsidRPr="000A09AE">
              <w:rPr>
                <w:rFonts w:ascii="Arial" w:hAnsi="Arial" w:cs="Arial"/>
                <w:color w:val="000000"/>
                <w:sz w:val="24"/>
                <w:szCs w:val="24"/>
              </w:rPr>
              <w:t>Very low carbohydrate/ ketogenic</w:t>
            </w:r>
          </w:p>
        </w:tc>
        <w:tc>
          <w:tcPr>
            <w:tcW w:w="3005" w:type="dxa"/>
            <w:tcBorders>
              <w:top w:val="single" w:sz="4" w:space="0" w:color="auto"/>
            </w:tcBorders>
          </w:tcPr>
          <w:p w14:paraId="7F9B077A" w14:textId="098A3874"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20</w:t>
            </w:r>
            <w:r w:rsidR="000A055C">
              <w:rPr>
                <w:rFonts w:ascii="Arial" w:hAnsi="Arial" w:cs="Arial"/>
                <w:color w:val="000000"/>
                <w:sz w:val="24"/>
                <w:szCs w:val="24"/>
              </w:rPr>
              <w:t xml:space="preserve">-50 </w:t>
            </w:r>
          </w:p>
        </w:tc>
        <w:tc>
          <w:tcPr>
            <w:tcW w:w="3006" w:type="dxa"/>
            <w:tcBorders>
              <w:top w:val="single" w:sz="4" w:space="0" w:color="auto"/>
            </w:tcBorders>
          </w:tcPr>
          <w:p w14:paraId="797ACD73" w14:textId="77777777" w:rsidR="000A09AE" w:rsidRPr="000A09AE" w:rsidRDefault="000A09AE" w:rsidP="00F17FE9">
            <w:pPr>
              <w:autoSpaceDE w:val="0"/>
              <w:autoSpaceDN w:val="0"/>
              <w:adjustRightInd w:val="0"/>
              <w:spacing w:line="360" w:lineRule="auto"/>
              <w:jc w:val="center"/>
              <w:rPr>
                <w:rFonts w:ascii="Arial" w:hAnsi="Arial" w:cs="Arial"/>
                <w:color w:val="000000"/>
                <w:sz w:val="24"/>
                <w:szCs w:val="24"/>
              </w:rPr>
            </w:pPr>
            <w:r w:rsidRPr="000A09AE">
              <w:rPr>
                <w:rFonts w:ascii="Arial" w:hAnsi="Arial" w:cs="Arial"/>
                <w:color w:val="000000"/>
                <w:sz w:val="24"/>
                <w:szCs w:val="24"/>
              </w:rPr>
              <w:t>&lt;20</w:t>
            </w:r>
          </w:p>
        </w:tc>
      </w:tr>
    </w:tbl>
    <w:p w14:paraId="7026CDC1" w14:textId="77777777" w:rsidR="000A09AE" w:rsidRPr="000A09AE" w:rsidRDefault="000A09AE" w:rsidP="00F17FE9">
      <w:pPr>
        <w:autoSpaceDE w:val="0"/>
        <w:autoSpaceDN w:val="0"/>
        <w:adjustRightInd w:val="0"/>
        <w:spacing w:after="0" w:line="360" w:lineRule="auto"/>
        <w:rPr>
          <w:rFonts w:ascii="Times New Roman" w:hAnsi="Times New Roman" w:cs="Times New Roman"/>
          <w:color w:val="000000"/>
          <w:sz w:val="24"/>
          <w:szCs w:val="24"/>
        </w:rPr>
      </w:pPr>
    </w:p>
    <w:p w14:paraId="1BB06086" w14:textId="77777777" w:rsidR="000A09AE" w:rsidRPr="000A09AE" w:rsidRDefault="000A09AE" w:rsidP="00F17FE9">
      <w:pPr>
        <w:autoSpaceDE w:val="0"/>
        <w:autoSpaceDN w:val="0"/>
        <w:adjustRightInd w:val="0"/>
        <w:spacing w:after="0" w:line="360" w:lineRule="auto"/>
        <w:rPr>
          <w:rFonts w:ascii="Arial" w:hAnsi="Arial" w:cs="Arial"/>
          <w:color w:val="000000"/>
          <w:sz w:val="24"/>
          <w:szCs w:val="24"/>
        </w:rPr>
      </w:pP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Times New Roman" w:hAnsi="Times New Roman" w:cs="Times New Roman"/>
          <w:color w:val="000000"/>
          <w:sz w:val="24"/>
          <w:szCs w:val="24"/>
        </w:rPr>
        <w:tab/>
      </w:r>
      <w:r w:rsidRPr="000A09AE">
        <w:rPr>
          <w:rFonts w:ascii="Arial" w:hAnsi="Arial" w:cs="Arial"/>
          <w:color w:val="000000"/>
          <w:sz w:val="24"/>
          <w:szCs w:val="24"/>
        </w:rPr>
        <w:t>(</w:t>
      </w:r>
      <w:proofErr w:type="spellStart"/>
      <w:r w:rsidRPr="000A09AE">
        <w:rPr>
          <w:rFonts w:ascii="Arial" w:hAnsi="Arial" w:cs="Arial"/>
          <w:color w:val="000000"/>
          <w:sz w:val="24"/>
          <w:szCs w:val="24"/>
        </w:rPr>
        <w:t>Feinman</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2015, p. 4)</w:t>
      </w:r>
    </w:p>
    <w:p w14:paraId="5873AE73" w14:textId="77777777" w:rsidR="000A09AE" w:rsidRPr="000A09AE" w:rsidRDefault="000A09AE" w:rsidP="00F17FE9">
      <w:pPr>
        <w:autoSpaceDE w:val="0"/>
        <w:autoSpaceDN w:val="0"/>
        <w:adjustRightInd w:val="0"/>
        <w:spacing w:after="0" w:line="360" w:lineRule="auto"/>
        <w:rPr>
          <w:rFonts w:ascii="Arial" w:hAnsi="Arial" w:cs="Arial"/>
          <w:color w:val="000000"/>
          <w:sz w:val="24"/>
          <w:szCs w:val="24"/>
        </w:rPr>
      </w:pPr>
    </w:p>
    <w:p w14:paraId="68F84D56" w14:textId="085CD9E8" w:rsidR="000A09AE" w:rsidRPr="000A09AE" w:rsidRDefault="000A09AE" w:rsidP="00F17FE9">
      <w:pPr>
        <w:tabs>
          <w:tab w:val="left" w:pos="1000"/>
        </w:tabs>
        <w:spacing w:after="0" w:line="360" w:lineRule="auto"/>
        <w:jc w:val="both"/>
        <w:rPr>
          <w:rFonts w:ascii="Arial" w:eastAsiaTheme="minorEastAsia" w:hAnsi="Arial" w:cs="Arial"/>
          <w:sz w:val="24"/>
          <w:szCs w:val="24"/>
        </w:rPr>
      </w:pPr>
      <w:r w:rsidRPr="000A09AE">
        <w:rPr>
          <w:rFonts w:ascii="Arial" w:hAnsi="Arial" w:cs="Arial"/>
          <w:sz w:val="24"/>
          <w:szCs w:val="24"/>
        </w:rPr>
        <w:t>Low carbohydrate diets often result in low energy intake</w:t>
      </w:r>
      <w:r w:rsidR="00910920">
        <w:rPr>
          <w:rFonts w:ascii="Arial" w:hAnsi="Arial" w:cs="Arial"/>
          <w:sz w:val="24"/>
          <w:szCs w:val="24"/>
        </w:rPr>
        <w:t xml:space="preserve"> and </w:t>
      </w:r>
      <w:r w:rsidR="004D4675">
        <w:rPr>
          <w:rFonts w:ascii="Arial" w:hAnsi="Arial" w:cs="Arial"/>
          <w:sz w:val="24"/>
          <w:szCs w:val="24"/>
        </w:rPr>
        <w:t xml:space="preserve">thus </w:t>
      </w:r>
      <w:r w:rsidR="00910920">
        <w:rPr>
          <w:rFonts w:ascii="Arial" w:hAnsi="Arial" w:cs="Arial"/>
          <w:sz w:val="24"/>
          <w:szCs w:val="24"/>
        </w:rPr>
        <w:t xml:space="preserve">requires </w:t>
      </w:r>
      <w:r w:rsidRPr="000A09AE">
        <w:rPr>
          <w:rFonts w:ascii="Arial" w:hAnsi="Arial" w:cs="Arial"/>
          <w:sz w:val="24"/>
          <w:szCs w:val="24"/>
        </w:rPr>
        <w:t>a high fat or protein intake</w:t>
      </w:r>
      <w:r w:rsidR="004D4675">
        <w:rPr>
          <w:rFonts w:ascii="Arial" w:hAnsi="Arial" w:cs="Arial"/>
          <w:sz w:val="24"/>
          <w:szCs w:val="24"/>
        </w:rPr>
        <w:t xml:space="preserve"> to provide energy</w:t>
      </w:r>
      <w:r w:rsidRPr="000A09AE">
        <w:rPr>
          <w:rFonts w:ascii="Arial" w:hAnsi="Arial" w:cs="Arial"/>
          <w:sz w:val="24"/>
          <w:szCs w:val="24"/>
        </w:rPr>
        <w:t>. This high fat intake reduces iron absorption. Iron, as well as fibre and B Vitamins, are also reduced with a low carbohydrate intake (</w:t>
      </w:r>
      <w:proofErr w:type="spellStart"/>
      <w:r w:rsidRPr="000A09AE">
        <w:rPr>
          <w:rFonts w:ascii="Arial" w:hAnsi="Arial" w:cs="Arial"/>
          <w:sz w:val="24"/>
          <w:szCs w:val="24"/>
        </w:rPr>
        <w:t>Seckold</w:t>
      </w:r>
      <w:proofErr w:type="spellEnd"/>
      <w:r w:rsidRPr="000A09AE">
        <w:rPr>
          <w:rFonts w:ascii="Arial" w:hAnsi="Arial" w:cs="Arial"/>
          <w:sz w:val="24"/>
          <w:szCs w:val="24"/>
        </w:rPr>
        <w:t xml:space="preserve"> </w:t>
      </w:r>
      <w:r w:rsidRPr="000A09AE">
        <w:rPr>
          <w:rFonts w:ascii="Arial" w:hAnsi="Arial" w:cs="Arial"/>
          <w:i/>
          <w:iCs/>
          <w:sz w:val="24"/>
          <w:szCs w:val="24"/>
        </w:rPr>
        <w:t>et al,</w:t>
      </w:r>
      <w:r w:rsidRPr="000A09AE">
        <w:rPr>
          <w:rFonts w:ascii="Arial" w:hAnsi="Arial" w:cs="Arial"/>
          <w:sz w:val="24"/>
          <w:szCs w:val="24"/>
        </w:rPr>
        <w:t xml:space="preserve"> 2019, p. 328).  </w:t>
      </w:r>
      <w:r w:rsidRPr="000A09AE">
        <w:rPr>
          <w:rFonts w:ascii="Arial" w:eastAsiaTheme="minorEastAsia" w:hAnsi="Arial" w:cs="Arial"/>
          <w:sz w:val="24"/>
          <w:szCs w:val="24"/>
        </w:rPr>
        <w:t xml:space="preserve">If iron is depleted even a small amount it may cause a reduction in maximum oxygen uptake as it is involved with oxidative energy production. It may also reduce the bodies endurance capacity as deficiency may cause fatigue. High intensity exercise has a higher requirement and iron turnover leading to depletion of iron stores (Burke </w:t>
      </w:r>
      <w:r w:rsidRPr="000A09AE">
        <w:rPr>
          <w:rFonts w:ascii="Arial" w:eastAsiaTheme="minorEastAsia" w:hAnsi="Arial" w:cs="Arial"/>
          <w:i/>
          <w:iCs/>
          <w:sz w:val="24"/>
          <w:szCs w:val="24"/>
        </w:rPr>
        <w:t>et al</w:t>
      </w:r>
      <w:r w:rsidRPr="000A09AE">
        <w:rPr>
          <w:rFonts w:ascii="Arial" w:eastAsiaTheme="minorEastAsia" w:hAnsi="Arial" w:cs="Arial"/>
          <w:sz w:val="24"/>
          <w:szCs w:val="24"/>
        </w:rPr>
        <w:t xml:space="preserve">, 2021, p. 241). </w:t>
      </w:r>
    </w:p>
    <w:p w14:paraId="18BBDB19" w14:textId="77777777" w:rsidR="000A09AE" w:rsidRPr="000A09AE" w:rsidRDefault="000A09AE" w:rsidP="00F17FE9">
      <w:pPr>
        <w:tabs>
          <w:tab w:val="left" w:pos="1000"/>
        </w:tabs>
        <w:spacing w:after="0" w:line="360" w:lineRule="auto"/>
        <w:jc w:val="both"/>
        <w:rPr>
          <w:rFonts w:ascii="Arial" w:eastAsiaTheme="minorEastAsia" w:hAnsi="Arial" w:cs="Arial"/>
          <w:sz w:val="24"/>
          <w:szCs w:val="24"/>
        </w:rPr>
      </w:pPr>
    </w:p>
    <w:p w14:paraId="79D11569"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eastAsiaTheme="minorEastAsia" w:hAnsi="Arial" w:cs="Arial"/>
          <w:color w:val="000000"/>
          <w:sz w:val="24"/>
          <w:szCs w:val="24"/>
        </w:rPr>
        <w:t xml:space="preserve">This diet also restricts </w:t>
      </w:r>
      <w:r w:rsidRPr="000A09AE">
        <w:rPr>
          <w:rFonts w:ascii="Arial" w:hAnsi="Arial" w:cs="Arial"/>
          <w:color w:val="000000"/>
          <w:sz w:val="24"/>
          <w:szCs w:val="24"/>
        </w:rPr>
        <w:t xml:space="preserve">legumes, fruits, starchy vegetables, and grains (including whole grains), despite the established general health benefits of these foods and food groups (Landry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2021, p. 431). This may reduce the intake of minerals such as calcium, magnesium and potassium which play important roles in skeletal muscle, bone </w:t>
      </w:r>
      <w:r w:rsidRPr="000A09AE">
        <w:rPr>
          <w:rFonts w:ascii="Arial" w:hAnsi="Arial" w:cs="Arial"/>
          <w:color w:val="000000"/>
          <w:sz w:val="24"/>
          <w:szCs w:val="24"/>
        </w:rPr>
        <w:lastRenderedPageBreak/>
        <w:t xml:space="preserve">function and the cardiovascular system. Depletion of these nutrients may impair exercise performance and cardiovascular function (Macedo </w:t>
      </w:r>
      <w:r w:rsidRPr="000A09AE">
        <w:rPr>
          <w:rFonts w:ascii="Arial" w:hAnsi="Arial" w:cs="Arial"/>
          <w:i/>
          <w:iCs/>
          <w:color w:val="000000"/>
          <w:sz w:val="24"/>
          <w:szCs w:val="24"/>
        </w:rPr>
        <w:t>et al</w:t>
      </w:r>
      <w:r w:rsidRPr="000A09AE">
        <w:rPr>
          <w:rFonts w:ascii="Arial" w:hAnsi="Arial" w:cs="Arial"/>
          <w:color w:val="000000"/>
          <w:sz w:val="24"/>
          <w:szCs w:val="24"/>
        </w:rPr>
        <w:t xml:space="preserve">, 2020, p. 23). </w:t>
      </w:r>
    </w:p>
    <w:p w14:paraId="652F5A59"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64A9F640" w14:textId="77777777" w:rsidR="000A09AE" w:rsidRPr="000A09AE" w:rsidRDefault="000A09AE" w:rsidP="00F17FE9">
      <w:pPr>
        <w:tabs>
          <w:tab w:val="left" w:pos="1000"/>
        </w:tabs>
        <w:spacing w:after="0" w:line="360" w:lineRule="auto"/>
        <w:jc w:val="both"/>
        <w:rPr>
          <w:rFonts w:ascii="Arial" w:eastAsiaTheme="minorEastAsia" w:hAnsi="Arial" w:cs="Arial"/>
          <w:sz w:val="24"/>
          <w:szCs w:val="24"/>
        </w:rPr>
      </w:pPr>
      <w:r w:rsidRPr="000A09AE">
        <w:rPr>
          <w:rFonts w:ascii="Arial" w:eastAsiaTheme="minorEastAsia" w:hAnsi="Arial" w:cs="Arial"/>
          <w:sz w:val="24"/>
          <w:szCs w:val="24"/>
        </w:rPr>
        <w:t>Further research into athletes following low carbohydrate diets has shown that bone stress injuries occur when low energy along with poor Vitamin D and inadequate calcium intake occurs. When low carbohydrate intake therefore low glycogen stores occur, cytokine interleukin-6 is released from the muscle which controls bone turnover and increases bone breakdown (</w:t>
      </w:r>
      <w:proofErr w:type="spellStart"/>
      <w:r w:rsidRPr="000A09AE">
        <w:rPr>
          <w:rFonts w:ascii="Arial" w:eastAsiaTheme="minorEastAsia" w:hAnsi="Arial" w:cs="Arial"/>
          <w:sz w:val="24"/>
          <w:szCs w:val="24"/>
        </w:rPr>
        <w:t>Heikura</w:t>
      </w:r>
      <w:proofErr w:type="spellEnd"/>
      <w:r w:rsidRPr="000A09AE">
        <w:rPr>
          <w:rFonts w:ascii="Arial" w:eastAsiaTheme="minorEastAsia" w:hAnsi="Arial" w:cs="Arial"/>
          <w:sz w:val="24"/>
          <w:szCs w:val="24"/>
        </w:rPr>
        <w:t xml:space="preserve"> </w:t>
      </w:r>
      <w:r w:rsidRPr="000A09AE">
        <w:rPr>
          <w:rFonts w:ascii="Arial" w:eastAsiaTheme="minorEastAsia" w:hAnsi="Arial" w:cs="Arial"/>
          <w:i/>
          <w:iCs/>
          <w:sz w:val="24"/>
          <w:szCs w:val="24"/>
        </w:rPr>
        <w:t>et al,</w:t>
      </w:r>
      <w:r w:rsidRPr="000A09AE">
        <w:rPr>
          <w:rFonts w:ascii="Arial" w:eastAsiaTheme="minorEastAsia" w:hAnsi="Arial" w:cs="Arial"/>
          <w:sz w:val="24"/>
          <w:szCs w:val="24"/>
        </w:rPr>
        <w:t xml:space="preserve"> 2020, p. 2).</w:t>
      </w:r>
    </w:p>
    <w:p w14:paraId="6758E0FF" w14:textId="77777777" w:rsidR="000A09AE" w:rsidRPr="000A09AE" w:rsidRDefault="000A09AE" w:rsidP="00F17FE9">
      <w:pPr>
        <w:tabs>
          <w:tab w:val="left" w:pos="1000"/>
        </w:tabs>
        <w:spacing w:after="0" w:line="360" w:lineRule="auto"/>
        <w:jc w:val="both"/>
        <w:rPr>
          <w:rFonts w:ascii="Arial" w:eastAsiaTheme="minorEastAsia" w:hAnsi="Arial" w:cs="Arial"/>
          <w:sz w:val="24"/>
          <w:szCs w:val="24"/>
        </w:rPr>
      </w:pPr>
    </w:p>
    <w:p w14:paraId="57BC781E" w14:textId="77777777" w:rsidR="000A09AE" w:rsidRPr="000A09AE" w:rsidRDefault="000A09AE" w:rsidP="00F17FE9">
      <w:pPr>
        <w:tabs>
          <w:tab w:val="left" w:pos="1000"/>
        </w:tabs>
        <w:spacing w:after="0" w:line="360" w:lineRule="auto"/>
        <w:jc w:val="both"/>
        <w:rPr>
          <w:rFonts w:ascii="Arial" w:eastAsiaTheme="minorEastAsia" w:hAnsi="Arial" w:cs="Arial"/>
          <w:b/>
          <w:bCs/>
          <w:sz w:val="24"/>
          <w:szCs w:val="24"/>
        </w:rPr>
      </w:pPr>
      <w:r w:rsidRPr="000A09AE">
        <w:rPr>
          <w:rFonts w:ascii="Arial" w:eastAsiaTheme="minorEastAsia" w:hAnsi="Arial" w:cs="Arial"/>
          <w:b/>
          <w:bCs/>
          <w:sz w:val="24"/>
          <w:szCs w:val="24"/>
        </w:rPr>
        <w:t>2.8 Low carbohydrate diet and effects on health related outcomes</w:t>
      </w:r>
    </w:p>
    <w:p w14:paraId="7458FCCC" w14:textId="77777777" w:rsidR="000A09AE" w:rsidRPr="000A09AE" w:rsidRDefault="000A09AE" w:rsidP="00F17FE9">
      <w:pPr>
        <w:tabs>
          <w:tab w:val="left" w:pos="1000"/>
        </w:tabs>
        <w:spacing w:after="0" w:line="360" w:lineRule="auto"/>
        <w:jc w:val="both"/>
        <w:rPr>
          <w:rFonts w:ascii="Arial" w:eastAsiaTheme="minorEastAsia" w:hAnsi="Arial" w:cs="Arial"/>
          <w:b/>
          <w:bCs/>
          <w:sz w:val="24"/>
          <w:szCs w:val="24"/>
        </w:rPr>
      </w:pPr>
    </w:p>
    <w:p w14:paraId="14E71F83" w14:textId="77777777" w:rsidR="000A09AE" w:rsidRPr="000A09AE" w:rsidRDefault="000A09AE" w:rsidP="00F17FE9">
      <w:pPr>
        <w:tabs>
          <w:tab w:val="left" w:pos="1000"/>
        </w:tabs>
        <w:spacing w:after="0" w:line="360" w:lineRule="auto"/>
        <w:jc w:val="both"/>
        <w:rPr>
          <w:rFonts w:ascii="Arial" w:hAnsi="Arial" w:cs="Arial"/>
          <w:sz w:val="24"/>
          <w:szCs w:val="24"/>
        </w:rPr>
      </w:pPr>
      <w:r w:rsidRPr="000A09AE">
        <w:rPr>
          <w:rFonts w:ascii="Arial" w:hAnsi="Arial" w:cs="Arial"/>
          <w:sz w:val="24"/>
          <w:szCs w:val="24"/>
        </w:rPr>
        <w:t xml:space="preserve">For people with Type 1 Diabetes, there is uncertainty if a low carbohydrate diet should be followed as the condition cannot be reversed with this type of diet and it </w:t>
      </w:r>
      <w:proofErr w:type="spellStart"/>
      <w:r w:rsidRPr="000A09AE">
        <w:rPr>
          <w:rFonts w:ascii="Arial" w:hAnsi="Arial" w:cs="Arial"/>
          <w:sz w:val="24"/>
          <w:szCs w:val="24"/>
        </w:rPr>
        <w:t>maybe</w:t>
      </w:r>
      <w:proofErr w:type="spellEnd"/>
      <w:r w:rsidRPr="000A09AE">
        <w:rPr>
          <w:rFonts w:ascii="Arial" w:hAnsi="Arial" w:cs="Arial"/>
          <w:sz w:val="24"/>
          <w:szCs w:val="24"/>
        </w:rPr>
        <w:t xml:space="preserve"> dangerous due to the risk of hypoglycaemia and diabetes ketoacidosis (</w:t>
      </w:r>
      <w:proofErr w:type="spellStart"/>
      <w:r w:rsidRPr="000A09AE">
        <w:rPr>
          <w:rFonts w:ascii="Arial" w:hAnsi="Arial" w:cs="Arial"/>
          <w:sz w:val="24"/>
          <w:szCs w:val="24"/>
        </w:rPr>
        <w:t>Firman</w:t>
      </w:r>
      <w:proofErr w:type="spellEnd"/>
      <w:r w:rsidRPr="000A09AE">
        <w:rPr>
          <w:rFonts w:ascii="Arial" w:hAnsi="Arial" w:cs="Arial"/>
          <w:sz w:val="24"/>
          <w:szCs w:val="24"/>
        </w:rPr>
        <w:t xml:space="preserve"> </w:t>
      </w:r>
      <w:r w:rsidRPr="000A09AE">
        <w:rPr>
          <w:rFonts w:ascii="Arial" w:hAnsi="Arial" w:cs="Arial"/>
          <w:i/>
          <w:iCs/>
          <w:sz w:val="24"/>
          <w:szCs w:val="24"/>
        </w:rPr>
        <w:t>et al</w:t>
      </w:r>
      <w:r w:rsidRPr="000A09AE">
        <w:rPr>
          <w:rFonts w:ascii="Arial" w:hAnsi="Arial" w:cs="Arial"/>
          <w:sz w:val="24"/>
          <w:szCs w:val="24"/>
        </w:rPr>
        <w:t>, 2023, p. 9).</w:t>
      </w:r>
    </w:p>
    <w:p w14:paraId="01B0B2BF" w14:textId="77777777" w:rsidR="000A09AE" w:rsidRPr="000A09AE" w:rsidRDefault="000A09AE" w:rsidP="00F17FE9">
      <w:pPr>
        <w:tabs>
          <w:tab w:val="left" w:pos="1000"/>
        </w:tabs>
        <w:spacing w:after="0" w:line="360" w:lineRule="auto"/>
        <w:jc w:val="both"/>
        <w:rPr>
          <w:rFonts w:ascii="Arial" w:hAnsi="Arial" w:cs="Arial"/>
          <w:sz w:val="24"/>
          <w:szCs w:val="24"/>
        </w:rPr>
      </w:pPr>
    </w:p>
    <w:p w14:paraId="72C5E7CE" w14:textId="77777777" w:rsidR="000A09AE" w:rsidRPr="000A09AE" w:rsidRDefault="000A09AE" w:rsidP="00F17FE9">
      <w:pPr>
        <w:tabs>
          <w:tab w:val="left" w:pos="1000"/>
        </w:tabs>
        <w:spacing w:after="0" w:line="360" w:lineRule="auto"/>
        <w:jc w:val="both"/>
        <w:rPr>
          <w:rFonts w:ascii="Arial" w:hAnsi="Arial" w:cs="Arial"/>
          <w:b/>
          <w:bCs/>
          <w:sz w:val="24"/>
          <w:szCs w:val="24"/>
        </w:rPr>
      </w:pPr>
      <w:r w:rsidRPr="000A09AE">
        <w:rPr>
          <w:rFonts w:ascii="Arial" w:hAnsi="Arial" w:cs="Arial"/>
          <w:b/>
          <w:bCs/>
          <w:sz w:val="24"/>
          <w:szCs w:val="24"/>
        </w:rPr>
        <w:t xml:space="preserve">2.8.1 Weight </w:t>
      </w:r>
    </w:p>
    <w:p w14:paraId="2D5AC04D" w14:textId="77777777" w:rsidR="000A09AE" w:rsidRPr="000A09AE" w:rsidRDefault="000A09AE" w:rsidP="00F17FE9">
      <w:pPr>
        <w:tabs>
          <w:tab w:val="left" w:pos="1000"/>
        </w:tabs>
        <w:spacing w:after="0" w:line="360" w:lineRule="auto"/>
        <w:jc w:val="both"/>
        <w:rPr>
          <w:rFonts w:ascii="Arial" w:hAnsi="Arial" w:cs="Arial"/>
          <w:b/>
          <w:bCs/>
          <w:sz w:val="24"/>
          <w:szCs w:val="24"/>
        </w:rPr>
      </w:pPr>
    </w:p>
    <w:p w14:paraId="0D901B20"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Glucose is synthesised from the liver and kidneys without carbohydrate consumption. Glucose is produced from amino acids, glycerol and lactate which is adequate for the demand of glucose dependent cells and tissues. A low carbohydrate intake can reduce glucose demand and skeletal muscle proteolysis as lipolysis occurs. Ketone bodies are produced which supply the body with its energy requirements. This may help maintain lean mass whilst inducing body mass loss (Macedo </w:t>
      </w:r>
      <w:r w:rsidRPr="000A09AE">
        <w:rPr>
          <w:rFonts w:ascii="Arial" w:hAnsi="Arial" w:cs="Arial"/>
          <w:i/>
          <w:iCs/>
          <w:color w:val="000000"/>
          <w:sz w:val="24"/>
          <w:szCs w:val="24"/>
        </w:rPr>
        <w:t>et al</w:t>
      </w:r>
      <w:r w:rsidRPr="000A09AE">
        <w:rPr>
          <w:rFonts w:ascii="Arial" w:hAnsi="Arial" w:cs="Arial"/>
          <w:color w:val="000000"/>
          <w:sz w:val="24"/>
          <w:szCs w:val="24"/>
        </w:rPr>
        <w:t xml:space="preserve">, 2020, p. 18). </w:t>
      </w:r>
    </w:p>
    <w:p w14:paraId="6C6D433C"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36B93FDF" w14:textId="23EF33AC" w:rsidR="000A09AE" w:rsidRPr="000A09AE" w:rsidRDefault="00297DF3" w:rsidP="00F17FE9">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Conversely</w:t>
      </w:r>
      <w:r w:rsidR="000A09AE" w:rsidRPr="000A09AE">
        <w:rPr>
          <w:rFonts w:ascii="Arial" w:hAnsi="Arial" w:cs="Arial"/>
          <w:color w:val="000000"/>
          <w:sz w:val="24"/>
          <w:szCs w:val="24"/>
        </w:rPr>
        <w:t xml:space="preserve">, if a low carbohydrate diet requires a high fat intake to increase energy intake, it can lead to a high saturated fat intake and increase triglyceride levels. This increases the risk of cardiovascular diseases (Macedo </w:t>
      </w:r>
      <w:r w:rsidR="000A09AE" w:rsidRPr="000A09AE">
        <w:rPr>
          <w:rFonts w:ascii="Arial" w:hAnsi="Arial" w:cs="Arial"/>
          <w:i/>
          <w:iCs/>
          <w:color w:val="000000"/>
          <w:sz w:val="24"/>
          <w:szCs w:val="24"/>
        </w:rPr>
        <w:t>et al</w:t>
      </w:r>
      <w:r w:rsidR="000A09AE" w:rsidRPr="000A09AE">
        <w:rPr>
          <w:rFonts w:ascii="Arial" w:hAnsi="Arial" w:cs="Arial"/>
          <w:color w:val="000000"/>
          <w:sz w:val="24"/>
          <w:szCs w:val="24"/>
        </w:rPr>
        <w:t xml:space="preserve">, 2020, p. 18). </w:t>
      </w:r>
    </w:p>
    <w:p w14:paraId="7BD41737"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128B8495" w14:textId="77777777" w:rsidR="000A09AE" w:rsidRPr="000A09AE" w:rsidRDefault="000A09AE" w:rsidP="00F17FE9">
      <w:pPr>
        <w:autoSpaceDE w:val="0"/>
        <w:autoSpaceDN w:val="0"/>
        <w:adjustRightInd w:val="0"/>
        <w:spacing w:after="0" w:line="360" w:lineRule="auto"/>
        <w:jc w:val="both"/>
        <w:rPr>
          <w:rFonts w:ascii="Arial" w:hAnsi="Arial" w:cs="Arial"/>
          <w:iCs/>
          <w:color w:val="000000"/>
          <w:sz w:val="24"/>
          <w:szCs w:val="24"/>
        </w:rPr>
      </w:pPr>
      <w:r w:rsidRPr="000A09AE">
        <w:rPr>
          <w:rFonts w:ascii="Arial" w:hAnsi="Arial" w:cs="Arial"/>
          <w:color w:val="000000"/>
          <w:sz w:val="24"/>
          <w:szCs w:val="24"/>
        </w:rPr>
        <w:t xml:space="preserve">There are limited studies on Type 1 Diabetes and low carbohydrate diets (Turton </w:t>
      </w:r>
      <w:r w:rsidRPr="000A09AE">
        <w:rPr>
          <w:rFonts w:ascii="Arial" w:hAnsi="Arial" w:cs="Arial"/>
          <w:i/>
          <w:iCs/>
          <w:color w:val="000000"/>
          <w:sz w:val="24"/>
          <w:szCs w:val="24"/>
        </w:rPr>
        <w:t>et al</w:t>
      </w:r>
      <w:r w:rsidRPr="000A09AE">
        <w:rPr>
          <w:rFonts w:ascii="Arial" w:hAnsi="Arial" w:cs="Arial"/>
          <w:color w:val="000000"/>
          <w:sz w:val="24"/>
          <w:szCs w:val="24"/>
        </w:rPr>
        <w:t xml:space="preserve">, 2018, p. 1). A 12 week randomised control trial comparing low carbohydrate to standard carbohydrate found that 5 Kg weight loss occurred in the low carbohydrate group but not significantly different. This was a motivated group and 12 weeks is a short time to assess if motivation could continue long term (Krebs </w:t>
      </w:r>
      <w:r w:rsidRPr="000A09AE">
        <w:rPr>
          <w:rFonts w:ascii="Arial" w:hAnsi="Arial" w:cs="Arial"/>
          <w:i/>
          <w:color w:val="000000"/>
          <w:sz w:val="24"/>
          <w:szCs w:val="24"/>
        </w:rPr>
        <w:t>et al</w:t>
      </w:r>
      <w:r w:rsidRPr="000A09AE">
        <w:rPr>
          <w:rFonts w:ascii="Arial" w:hAnsi="Arial" w:cs="Arial"/>
          <w:iCs/>
          <w:color w:val="000000"/>
          <w:sz w:val="24"/>
          <w:szCs w:val="24"/>
        </w:rPr>
        <w:t xml:space="preserve">, 2016, p. 82). </w:t>
      </w:r>
    </w:p>
    <w:p w14:paraId="0D69F550"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34F4C5D8" w14:textId="1747690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Studies researching this area on the effect of weight loss over two years found no significant reduction in body weight (Krebs </w:t>
      </w:r>
      <w:r w:rsidRPr="000A09AE">
        <w:rPr>
          <w:rFonts w:ascii="Arial" w:hAnsi="Arial" w:cs="Arial"/>
          <w:i/>
          <w:iCs/>
          <w:color w:val="000000"/>
          <w:sz w:val="24"/>
          <w:szCs w:val="24"/>
        </w:rPr>
        <w:t>et al</w:t>
      </w:r>
      <w:r w:rsidRPr="000A09AE">
        <w:rPr>
          <w:rFonts w:ascii="Arial" w:hAnsi="Arial" w:cs="Arial"/>
          <w:color w:val="000000"/>
          <w:sz w:val="24"/>
          <w:szCs w:val="24"/>
        </w:rPr>
        <w:t>, 2016, p. 75). Supporting research in this area also found no significant changes in weight over</w:t>
      </w:r>
      <w:r w:rsidR="0011252E">
        <w:rPr>
          <w:rFonts w:ascii="Arial" w:hAnsi="Arial" w:cs="Arial"/>
          <w:color w:val="000000"/>
          <w:sz w:val="24"/>
          <w:szCs w:val="24"/>
        </w:rPr>
        <w:t xml:space="preserve"> </w:t>
      </w:r>
      <w:r w:rsidRPr="000A09AE">
        <w:rPr>
          <w:rFonts w:ascii="Arial" w:hAnsi="Arial" w:cs="Arial"/>
          <w:color w:val="000000"/>
          <w:sz w:val="24"/>
          <w:szCs w:val="24"/>
        </w:rPr>
        <w:t>four years. There is insufficient evidence to demonstrate following a low carbohydrate intake impacts on weight loss in Type 1 Diabetes (</w:t>
      </w:r>
      <w:proofErr w:type="spellStart"/>
      <w:r w:rsidRPr="000A09AE">
        <w:rPr>
          <w:rFonts w:ascii="Arial" w:hAnsi="Arial" w:cs="Arial"/>
          <w:color w:val="000000"/>
          <w:sz w:val="24"/>
          <w:szCs w:val="24"/>
        </w:rPr>
        <w:t>Neilsen</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2012, p. 3).</w:t>
      </w:r>
    </w:p>
    <w:p w14:paraId="52E022EF" w14:textId="77777777" w:rsidR="0011252E" w:rsidRPr="000A09AE" w:rsidRDefault="0011252E" w:rsidP="00F17FE9">
      <w:pPr>
        <w:autoSpaceDE w:val="0"/>
        <w:autoSpaceDN w:val="0"/>
        <w:adjustRightInd w:val="0"/>
        <w:spacing w:after="0" w:line="360" w:lineRule="auto"/>
        <w:jc w:val="both"/>
        <w:rPr>
          <w:rFonts w:ascii="Arial" w:hAnsi="Arial" w:cs="Arial"/>
          <w:color w:val="000000"/>
          <w:sz w:val="24"/>
          <w:szCs w:val="24"/>
        </w:rPr>
      </w:pPr>
    </w:p>
    <w:p w14:paraId="7586EC98"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2.8.2 Lipids</w:t>
      </w:r>
    </w:p>
    <w:p w14:paraId="542F6A3F"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3A0BC36F"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Research presents mixed results on the effect on lipid profile (Fields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2016, p. 791). Low carbohydrate diets have been found to lower triglyceride </w:t>
      </w:r>
      <w:proofErr w:type="gramStart"/>
      <w:r w:rsidRPr="000A09AE">
        <w:rPr>
          <w:rFonts w:ascii="Arial" w:hAnsi="Arial" w:cs="Arial"/>
          <w:color w:val="000000"/>
          <w:sz w:val="24"/>
          <w:szCs w:val="24"/>
        </w:rPr>
        <w:t>levels,</w:t>
      </w:r>
      <w:proofErr w:type="gramEnd"/>
      <w:r w:rsidRPr="000A09AE">
        <w:rPr>
          <w:rFonts w:ascii="Arial" w:hAnsi="Arial" w:cs="Arial"/>
          <w:color w:val="000000"/>
          <w:sz w:val="24"/>
          <w:szCs w:val="24"/>
        </w:rPr>
        <w:t xml:space="preserve"> however a systematic review evaluated a comparison of diets on HDL, LDL and total cholesterol levels. The study found 43% with no difference in the diets and 45% showed mixed results, with low carbohydrate diets sometimes improving HDL but not LDL or total cholesterol levels (Fields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2017, p. 791). </w:t>
      </w:r>
    </w:p>
    <w:p w14:paraId="70555D47" w14:textId="77777777" w:rsidR="000A09AE" w:rsidRPr="000A09AE" w:rsidRDefault="000A09AE" w:rsidP="00F17FE9">
      <w:pPr>
        <w:autoSpaceDE w:val="0"/>
        <w:autoSpaceDN w:val="0"/>
        <w:adjustRightInd w:val="0"/>
        <w:spacing w:after="0" w:line="360" w:lineRule="auto"/>
        <w:jc w:val="both"/>
        <w:rPr>
          <w:rFonts w:ascii="Museo Sans" w:hAnsi="Museo Sans" w:cs="Museo Sans"/>
          <w:color w:val="000000"/>
          <w:sz w:val="18"/>
          <w:szCs w:val="18"/>
        </w:rPr>
      </w:pPr>
    </w:p>
    <w:p w14:paraId="15E85279"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The low carbohydrate, high fat strategy has been found to be associated with high blood pressure, lower HDL cholesterol and lower waist to hip ratio. Furthermore, on a positive note, it has been linked with lower glucose variability, lower BMI and lower diastolic blood pressure, but a higher cholesterol level (</w:t>
      </w:r>
      <w:proofErr w:type="spellStart"/>
      <w:r w:rsidRPr="000A09AE">
        <w:rPr>
          <w:rFonts w:ascii="Arial" w:hAnsi="Arial" w:cs="Arial"/>
          <w:color w:val="000000"/>
          <w:sz w:val="24"/>
          <w:szCs w:val="24"/>
        </w:rPr>
        <w:t>Ahola</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xml:space="preserve">, 2019, p. 5). Additional studies indicate a reduction in total cholesterol and LDL cholesterol but an increase in HDL cholesterol with ketogenic diets. When a medium amount of carbohydrate is introduced, there is still a similar profile on lipids (Kosinski and </w:t>
      </w:r>
      <w:proofErr w:type="spellStart"/>
      <w:r w:rsidRPr="000A09AE">
        <w:rPr>
          <w:rFonts w:ascii="Arial" w:hAnsi="Arial" w:cs="Arial"/>
          <w:color w:val="000000"/>
          <w:sz w:val="24"/>
          <w:szCs w:val="24"/>
        </w:rPr>
        <w:t>Jornayvaz</w:t>
      </w:r>
      <w:proofErr w:type="spellEnd"/>
      <w:r w:rsidRPr="000A09AE">
        <w:rPr>
          <w:rFonts w:ascii="Arial" w:hAnsi="Arial" w:cs="Arial"/>
          <w:color w:val="000000"/>
          <w:sz w:val="24"/>
          <w:szCs w:val="24"/>
        </w:rPr>
        <w:t xml:space="preserve">, 2017, p. 7). </w:t>
      </w:r>
    </w:p>
    <w:p w14:paraId="0CB0B22B"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71AFD6A9" w14:textId="77777777" w:rsidR="000A09AE" w:rsidRPr="000A09AE" w:rsidRDefault="000A09AE" w:rsidP="00F17FE9">
      <w:pPr>
        <w:autoSpaceDE w:val="0"/>
        <w:autoSpaceDN w:val="0"/>
        <w:adjustRightInd w:val="0"/>
        <w:spacing w:after="0" w:line="360" w:lineRule="auto"/>
        <w:jc w:val="both"/>
        <w:rPr>
          <w:rFonts w:ascii="Arial" w:hAnsi="Arial" w:cs="Arial"/>
          <w:sz w:val="24"/>
          <w:szCs w:val="24"/>
        </w:rPr>
      </w:pPr>
      <w:r w:rsidRPr="000A09AE">
        <w:rPr>
          <w:rFonts w:ascii="Arial" w:hAnsi="Arial" w:cs="Arial"/>
          <w:sz w:val="24"/>
          <w:szCs w:val="24"/>
        </w:rPr>
        <w:t xml:space="preserve">Randomised trials of very low carbohydrate diets to low fat diets showed greater reductions of body mass, diastolic blood pressure and LDL in the first six months compared to low fat diets but no differences in weight, triglycerides and LDL by 12-24 months (Macedo </w:t>
      </w:r>
      <w:r w:rsidRPr="000A09AE">
        <w:rPr>
          <w:rFonts w:ascii="Arial" w:hAnsi="Arial" w:cs="Arial"/>
          <w:i/>
          <w:iCs/>
          <w:sz w:val="24"/>
          <w:szCs w:val="24"/>
        </w:rPr>
        <w:t>et al</w:t>
      </w:r>
      <w:r w:rsidRPr="000A09AE">
        <w:rPr>
          <w:rFonts w:ascii="Arial" w:hAnsi="Arial" w:cs="Arial"/>
          <w:sz w:val="24"/>
          <w:szCs w:val="24"/>
        </w:rPr>
        <w:t xml:space="preserve">, 2020, p. 19). </w:t>
      </w:r>
    </w:p>
    <w:p w14:paraId="01CB16B2"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490296C5" w14:textId="77777777" w:rsidR="00E76925"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Research shows that a competitive cyclist with Type 1 Diabetes who followed a low carbohydrate, high fat diet for four years had a lipid profile of total cholesterol, 9.5mmol/l and LDL cholesterol, 5.9mmol/l demonstrating dyslipidaemia. The evidence is conflicting and the long term effects of this are unknown (Nolan </w:t>
      </w:r>
      <w:r w:rsidRPr="000A09AE">
        <w:rPr>
          <w:rFonts w:ascii="Arial" w:hAnsi="Arial" w:cs="Arial"/>
          <w:i/>
          <w:iCs/>
          <w:color w:val="000000"/>
          <w:sz w:val="24"/>
          <w:szCs w:val="24"/>
        </w:rPr>
        <w:t>et al</w:t>
      </w:r>
      <w:r w:rsidRPr="000A09AE">
        <w:rPr>
          <w:rFonts w:ascii="Arial" w:hAnsi="Arial" w:cs="Arial"/>
          <w:color w:val="000000"/>
          <w:sz w:val="24"/>
          <w:szCs w:val="24"/>
        </w:rPr>
        <w:t xml:space="preserve">, 2019, p. 1506). </w:t>
      </w:r>
    </w:p>
    <w:p w14:paraId="008AEA46" w14:textId="275D7FF5" w:rsidR="000A09AE" w:rsidRPr="00E76925"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b/>
          <w:bCs/>
          <w:color w:val="000000"/>
          <w:sz w:val="24"/>
          <w:szCs w:val="24"/>
        </w:rPr>
        <w:lastRenderedPageBreak/>
        <w:t>2.8.3 HbA1c</w:t>
      </w:r>
    </w:p>
    <w:p w14:paraId="6C4A3932" w14:textId="77777777" w:rsidR="000A09AE" w:rsidRPr="000A09AE" w:rsidRDefault="000A09AE" w:rsidP="00F17FE9">
      <w:pPr>
        <w:autoSpaceDE w:val="0"/>
        <w:autoSpaceDN w:val="0"/>
        <w:adjustRightInd w:val="0"/>
        <w:spacing w:after="0" w:line="360" w:lineRule="auto"/>
        <w:jc w:val="both"/>
        <w:rPr>
          <w:rFonts w:ascii="Times New Roman" w:eastAsia="Times New Roman" w:hAnsi="Times New Roman" w:cs="Times New Roman"/>
          <w:sz w:val="24"/>
          <w:szCs w:val="24"/>
          <w:lang w:eastAsia="en-GB"/>
        </w:rPr>
      </w:pPr>
    </w:p>
    <w:p w14:paraId="76813516"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 systematic review found only nine studies of Type 1 Diabetes and low carbohydrate diets. Only three studies found significant changes in HbA1c and two studies compared low carbohydrate intake to high carbohydrate intake with no significant difference found (Turton </w:t>
      </w:r>
      <w:r w:rsidRPr="000A09AE">
        <w:rPr>
          <w:rFonts w:ascii="Arial" w:hAnsi="Arial" w:cs="Arial"/>
          <w:i/>
          <w:iCs/>
          <w:color w:val="000000"/>
          <w:sz w:val="24"/>
          <w:szCs w:val="24"/>
        </w:rPr>
        <w:t>et al</w:t>
      </w:r>
      <w:r w:rsidRPr="000A09AE">
        <w:rPr>
          <w:rFonts w:ascii="Arial" w:hAnsi="Arial" w:cs="Arial"/>
          <w:color w:val="000000"/>
          <w:sz w:val="24"/>
          <w:szCs w:val="24"/>
        </w:rPr>
        <w:t xml:space="preserve">, 2018, p. 7). Despite studies showing evidence that low carbohydrate, ketogenic diets improve HbA1c with few acute Diabetes related complications (Buehler </w:t>
      </w:r>
      <w:r w:rsidRPr="000A09AE">
        <w:rPr>
          <w:rFonts w:ascii="Arial" w:hAnsi="Arial" w:cs="Arial"/>
          <w:i/>
          <w:iCs/>
          <w:color w:val="000000"/>
          <w:sz w:val="24"/>
          <w:szCs w:val="24"/>
        </w:rPr>
        <w:t>et al,</w:t>
      </w:r>
      <w:r w:rsidRPr="000A09AE">
        <w:rPr>
          <w:rFonts w:ascii="Arial" w:hAnsi="Arial" w:cs="Arial"/>
          <w:color w:val="000000"/>
          <w:sz w:val="24"/>
          <w:szCs w:val="24"/>
        </w:rPr>
        <w:t xml:space="preserve"> 2021, p. 547) this diet is not recommended due to lack of evidence for long term safety and efficacy due to the risk of diabetic ketoacidosis and hypoglycaemia (</w:t>
      </w:r>
      <w:proofErr w:type="spellStart"/>
      <w:r w:rsidRPr="000A09AE">
        <w:rPr>
          <w:rFonts w:ascii="Arial" w:hAnsi="Arial" w:cs="Arial"/>
          <w:color w:val="000000"/>
          <w:sz w:val="24"/>
          <w:szCs w:val="24"/>
        </w:rPr>
        <w:t>Firman</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xml:space="preserve">, 2023, p. 9). </w:t>
      </w:r>
    </w:p>
    <w:p w14:paraId="55DE9762"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57627752"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A further study showed that people consuming &lt;40g per day had the lowest HbA1c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2021, p. 8). The study showed that 40% of people consumed a normal intake of &gt; 200g carbohydrate per day, resulting in 60% restricting to some extent (31% moderate intake 100-200g, 17% low intake 40-99g per day, 12% very low, less than 40g per day) but these figures were not compared to performance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w:t>
      </w:r>
      <w:r w:rsidRPr="000A09AE">
        <w:rPr>
          <w:rFonts w:ascii="Arial" w:hAnsi="Arial" w:cs="Arial"/>
          <w:i/>
          <w:iCs/>
          <w:color w:val="000000"/>
          <w:sz w:val="24"/>
          <w:szCs w:val="24"/>
        </w:rPr>
        <w:t>et al</w:t>
      </w:r>
      <w:r w:rsidRPr="000A09AE">
        <w:rPr>
          <w:rFonts w:ascii="Arial" w:hAnsi="Arial" w:cs="Arial"/>
          <w:color w:val="000000"/>
          <w:sz w:val="24"/>
          <w:szCs w:val="24"/>
        </w:rPr>
        <w:t xml:space="preserve">, 2021, p. 9). </w:t>
      </w:r>
    </w:p>
    <w:p w14:paraId="77887421"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48DC130B"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 separate study reported a significant reduction in HbA1c in the low carbohydrate group. However, it was concluded that larger numbers were required as only 10 participants were involved. This trial is required over a longer time frame to assess if a low carbohydrate intake is sustainable (Krebs </w:t>
      </w:r>
      <w:r w:rsidRPr="000A09AE">
        <w:rPr>
          <w:rFonts w:ascii="Arial" w:hAnsi="Arial" w:cs="Arial"/>
          <w:i/>
          <w:iCs/>
          <w:color w:val="000000"/>
          <w:sz w:val="24"/>
          <w:szCs w:val="24"/>
        </w:rPr>
        <w:t>et al</w:t>
      </w:r>
      <w:r w:rsidRPr="000A09AE">
        <w:rPr>
          <w:rFonts w:ascii="Arial" w:hAnsi="Arial" w:cs="Arial"/>
          <w:color w:val="000000"/>
          <w:sz w:val="24"/>
          <w:szCs w:val="24"/>
        </w:rPr>
        <w:t xml:space="preserve">, 2016, p. 82). </w:t>
      </w:r>
    </w:p>
    <w:p w14:paraId="3DD36CFB"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7308A6CE" w14:textId="3A9199DA" w:rsid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Following these diets for any length of time is challenging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2020, p. 754). Long term evidence for this diet and Type 1 Diabetes is lacking as studies have shown people do not adhere to this for longer than 2 years (Nielsen </w:t>
      </w:r>
      <w:r w:rsidRPr="000A09AE">
        <w:rPr>
          <w:rFonts w:ascii="Arial" w:hAnsi="Arial" w:cs="Arial"/>
          <w:i/>
          <w:iCs/>
          <w:color w:val="000000"/>
          <w:sz w:val="24"/>
          <w:szCs w:val="24"/>
        </w:rPr>
        <w:t>et al</w:t>
      </w:r>
      <w:r w:rsidRPr="000A09AE">
        <w:rPr>
          <w:rFonts w:ascii="Arial" w:hAnsi="Arial" w:cs="Arial"/>
          <w:color w:val="000000"/>
          <w:sz w:val="24"/>
          <w:szCs w:val="24"/>
        </w:rPr>
        <w:t xml:space="preserve">, 2012, p. 3). There is limited data in low carbohydrate diets and Type 1 Diabetes, it is recommended for more studies in this area (Turton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2018, p. 1). </w:t>
      </w:r>
    </w:p>
    <w:p w14:paraId="7EC8159C" w14:textId="5CF20492" w:rsidR="000A5DA1" w:rsidRDefault="000A5DA1" w:rsidP="00F17FE9">
      <w:pPr>
        <w:autoSpaceDE w:val="0"/>
        <w:autoSpaceDN w:val="0"/>
        <w:adjustRightInd w:val="0"/>
        <w:spacing w:after="0" w:line="360" w:lineRule="auto"/>
        <w:jc w:val="both"/>
        <w:rPr>
          <w:rFonts w:ascii="Arial" w:hAnsi="Arial" w:cs="Arial"/>
          <w:color w:val="000000"/>
          <w:sz w:val="24"/>
          <w:szCs w:val="24"/>
        </w:rPr>
      </w:pPr>
    </w:p>
    <w:p w14:paraId="0C791E7C"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2.9 Low carbohydrate diets and effects on performance</w:t>
      </w:r>
    </w:p>
    <w:p w14:paraId="1D93398A"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34132957" w14:textId="45B12238" w:rsidR="000A09AE" w:rsidRPr="000A09AE" w:rsidRDefault="000A09AE" w:rsidP="00F17FE9">
      <w:pPr>
        <w:spacing w:after="0" w:line="360" w:lineRule="auto"/>
        <w:jc w:val="both"/>
        <w:rPr>
          <w:rFonts w:ascii="Arial" w:hAnsi="Arial" w:cs="Arial"/>
          <w:sz w:val="24"/>
          <w:szCs w:val="24"/>
        </w:rPr>
      </w:pPr>
      <w:r w:rsidRPr="000A09AE">
        <w:rPr>
          <w:rFonts w:ascii="Arial" w:hAnsi="Arial" w:cs="Arial"/>
          <w:sz w:val="24"/>
          <w:szCs w:val="24"/>
        </w:rPr>
        <w:t xml:space="preserve">Low carbohydrate, high fat diets have been found to have no benefit on performance (Burke, 2015, p. 33). They remain controversial in nutrition guidelines and exercise performance (Macedo </w:t>
      </w:r>
      <w:r w:rsidRPr="000A09AE">
        <w:rPr>
          <w:rFonts w:ascii="Arial" w:hAnsi="Arial" w:cs="Arial"/>
          <w:i/>
          <w:iCs/>
          <w:sz w:val="24"/>
          <w:szCs w:val="24"/>
        </w:rPr>
        <w:t xml:space="preserve">et </w:t>
      </w:r>
      <w:r w:rsidRPr="000A09AE">
        <w:rPr>
          <w:rFonts w:ascii="Arial" w:hAnsi="Arial" w:cs="Arial"/>
          <w:sz w:val="24"/>
          <w:szCs w:val="24"/>
        </w:rPr>
        <w:t xml:space="preserve">al, 2020, p. 17). This may be due to reduced levels of muscle </w:t>
      </w:r>
      <w:r w:rsidRPr="000A09AE">
        <w:rPr>
          <w:rFonts w:ascii="Arial" w:hAnsi="Arial" w:cs="Arial"/>
          <w:sz w:val="24"/>
          <w:szCs w:val="24"/>
        </w:rPr>
        <w:lastRenderedPageBreak/>
        <w:t xml:space="preserve">glycogen especially before exercise, </w:t>
      </w:r>
      <w:r w:rsidR="001179C7" w:rsidRPr="000A09AE">
        <w:rPr>
          <w:rFonts w:ascii="Arial" w:hAnsi="Arial" w:cs="Arial"/>
          <w:sz w:val="24"/>
          <w:szCs w:val="24"/>
        </w:rPr>
        <w:t>impacting</w:t>
      </w:r>
      <w:r w:rsidRPr="000A09AE">
        <w:rPr>
          <w:rFonts w:ascii="Arial" w:hAnsi="Arial" w:cs="Arial"/>
          <w:sz w:val="24"/>
          <w:szCs w:val="24"/>
        </w:rPr>
        <w:t xml:space="preserve"> on performance. People starting with low glycogen levels may require carbohydrate during exercise to avoid a decline in performance (</w:t>
      </w:r>
      <w:proofErr w:type="spellStart"/>
      <w:r w:rsidRPr="000A09AE">
        <w:rPr>
          <w:rFonts w:ascii="Arial" w:hAnsi="Arial" w:cs="Arial"/>
          <w:sz w:val="24"/>
          <w:szCs w:val="24"/>
        </w:rPr>
        <w:t>Colberg</w:t>
      </w:r>
      <w:proofErr w:type="spellEnd"/>
      <w:r w:rsidRPr="000A09AE">
        <w:rPr>
          <w:rFonts w:ascii="Arial" w:hAnsi="Arial" w:cs="Arial"/>
          <w:sz w:val="24"/>
          <w:szCs w:val="24"/>
        </w:rPr>
        <w:t xml:space="preserve">, 2020, p. 754). For people who participate in power </w:t>
      </w:r>
      <w:r w:rsidR="00E329C6">
        <w:rPr>
          <w:rFonts w:ascii="Arial" w:hAnsi="Arial" w:cs="Arial"/>
          <w:sz w:val="24"/>
          <w:szCs w:val="24"/>
        </w:rPr>
        <w:t xml:space="preserve">or high intensity </w:t>
      </w:r>
      <w:r w:rsidRPr="000A09AE">
        <w:rPr>
          <w:rFonts w:ascii="Arial" w:hAnsi="Arial" w:cs="Arial"/>
          <w:sz w:val="24"/>
          <w:szCs w:val="24"/>
        </w:rPr>
        <w:t>sports and  rely on muscle glycogen for fuel, a low carbohydrate intake may reduce performance as the ability to rapidly resynthesise enough ATP is limited (</w:t>
      </w:r>
      <w:proofErr w:type="spellStart"/>
      <w:r w:rsidRPr="000A09AE">
        <w:rPr>
          <w:rFonts w:ascii="Arial" w:hAnsi="Arial" w:cs="Arial"/>
          <w:sz w:val="24"/>
          <w:szCs w:val="24"/>
        </w:rPr>
        <w:t>Colberg</w:t>
      </w:r>
      <w:proofErr w:type="spellEnd"/>
      <w:r w:rsidRPr="000A09AE">
        <w:rPr>
          <w:rFonts w:ascii="Arial" w:hAnsi="Arial" w:cs="Arial"/>
          <w:sz w:val="24"/>
          <w:szCs w:val="24"/>
        </w:rPr>
        <w:t>, 2020, p. 755). However, there are no long term studies in this area regarding general health, glycaemic control or performance</w:t>
      </w:r>
      <w:r w:rsidR="007036A4">
        <w:rPr>
          <w:rFonts w:ascii="Arial" w:hAnsi="Arial" w:cs="Arial"/>
          <w:sz w:val="24"/>
          <w:szCs w:val="24"/>
        </w:rPr>
        <w:t xml:space="preserve"> </w:t>
      </w:r>
      <w:r w:rsidRPr="000A09AE">
        <w:rPr>
          <w:rFonts w:ascii="Arial" w:hAnsi="Arial" w:cs="Arial"/>
          <w:sz w:val="24"/>
          <w:szCs w:val="24"/>
        </w:rPr>
        <w:t xml:space="preserve">(Burke </w:t>
      </w:r>
      <w:r w:rsidRPr="000A09AE">
        <w:rPr>
          <w:rFonts w:ascii="Arial" w:hAnsi="Arial" w:cs="Arial"/>
          <w:i/>
          <w:iCs/>
          <w:sz w:val="24"/>
          <w:szCs w:val="24"/>
        </w:rPr>
        <w:t>et al,</w:t>
      </w:r>
      <w:r w:rsidRPr="000A09AE">
        <w:rPr>
          <w:rFonts w:ascii="Arial" w:hAnsi="Arial" w:cs="Arial"/>
          <w:sz w:val="24"/>
          <w:szCs w:val="24"/>
        </w:rPr>
        <w:t xml:space="preserve"> 2002, p. 88). </w:t>
      </w:r>
    </w:p>
    <w:p w14:paraId="6F50DF56" w14:textId="77777777" w:rsidR="000A09AE" w:rsidRPr="000A09AE" w:rsidRDefault="000A09AE" w:rsidP="00F17FE9">
      <w:pPr>
        <w:spacing w:after="0" w:line="360" w:lineRule="auto"/>
        <w:jc w:val="both"/>
        <w:rPr>
          <w:rFonts w:ascii="Arial" w:hAnsi="Arial" w:cs="Arial"/>
          <w:sz w:val="24"/>
          <w:szCs w:val="24"/>
        </w:rPr>
      </w:pPr>
    </w:p>
    <w:p w14:paraId="0C94DA76"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2.10 Glycaemic Index (GI)</w:t>
      </w:r>
    </w:p>
    <w:p w14:paraId="458D89DA"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61EE57BF"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Low GI snacks maintain stable glucose levels for prolonged exercise at low to moderate intensity and high GI foods should be consumed for hypoglycaemia (Burke </w:t>
      </w:r>
      <w:r w:rsidRPr="000A09AE">
        <w:rPr>
          <w:rFonts w:ascii="Arial" w:hAnsi="Arial" w:cs="Arial"/>
          <w:i/>
          <w:iCs/>
          <w:color w:val="000000"/>
          <w:sz w:val="24"/>
          <w:szCs w:val="24"/>
        </w:rPr>
        <w:t xml:space="preserve">et al, 2021, p. </w:t>
      </w:r>
      <w:r w:rsidRPr="000A09AE">
        <w:rPr>
          <w:rFonts w:ascii="Arial" w:hAnsi="Arial" w:cs="Arial"/>
          <w:color w:val="000000"/>
          <w:sz w:val="24"/>
          <w:szCs w:val="24"/>
        </w:rPr>
        <w:t xml:space="preserve">536). Studies on carbohydrate and exercise often concentrate on the quantity rather than quality of the carbohydrate. However, the quality of the carbohydrate is important as it can have an effect on the post prandial glucose levels but there is little evidence in this area (Campbell </w:t>
      </w:r>
      <w:r w:rsidRPr="000A09AE">
        <w:rPr>
          <w:rFonts w:ascii="Arial" w:hAnsi="Arial" w:cs="Arial"/>
          <w:i/>
          <w:iCs/>
          <w:color w:val="000000"/>
          <w:sz w:val="24"/>
          <w:szCs w:val="24"/>
        </w:rPr>
        <w:t>et al</w:t>
      </w:r>
      <w:r w:rsidRPr="000A09AE">
        <w:rPr>
          <w:rFonts w:ascii="Arial" w:hAnsi="Arial" w:cs="Arial"/>
          <w:color w:val="000000"/>
          <w:sz w:val="24"/>
          <w:szCs w:val="24"/>
        </w:rPr>
        <w:t>, 2014, p. 1846).</w:t>
      </w:r>
    </w:p>
    <w:p w14:paraId="0FA91547" w14:textId="1E1B2E40" w:rsidR="000A09AE" w:rsidRDefault="000A09AE" w:rsidP="00F17FE9">
      <w:pPr>
        <w:autoSpaceDE w:val="0"/>
        <w:autoSpaceDN w:val="0"/>
        <w:adjustRightInd w:val="0"/>
        <w:spacing w:after="0" w:line="360" w:lineRule="auto"/>
        <w:jc w:val="both"/>
        <w:rPr>
          <w:rFonts w:ascii="Arial" w:hAnsi="Arial" w:cs="Arial"/>
          <w:color w:val="000000"/>
          <w:sz w:val="24"/>
          <w:szCs w:val="24"/>
        </w:rPr>
      </w:pPr>
    </w:p>
    <w:p w14:paraId="64A204EE"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 xml:space="preserve">2.10.1 Glycaemic Index pre exercise </w:t>
      </w:r>
    </w:p>
    <w:p w14:paraId="36A40AE2"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4E425392"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 low GI intake before exercise in a </w:t>
      </w:r>
      <w:proofErr w:type="spellStart"/>
      <w:r w:rsidRPr="000A09AE">
        <w:rPr>
          <w:rFonts w:ascii="Arial" w:hAnsi="Arial" w:cs="Arial"/>
          <w:color w:val="000000"/>
          <w:sz w:val="24"/>
          <w:szCs w:val="24"/>
        </w:rPr>
        <w:t>non Diabetes</w:t>
      </w:r>
      <w:proofErr w:type="spellEnd"/>
      <w:r w:rsidRPr="000A09AE">
        <w:rPr>
          <w:rFonts w:ascii="Arial" w:hAnsi="Arial" w:cs="Arial"/>
          <w:color w:val="000000"/>
          <w:sz w:val="24"/>
          <w:szCs w:val="24"/>
        </w:rPr>
        <w:t xml:space="preserve"> population was found to prolong time to exhaustion when compared to a high GI meal. This was thought to be due to glycogen sparing, promoting more stable blood glucose levels during the exercise and  reduced rates of carbohydrate oxidation. This trial led to guidelines </w:t>
      </w:r>
      <w:r w:rsidRPr="000A09AE">
        <w:rPr>
          <w:rFonts w:ascii="Arial" w:hAnsi="Arial" w:cs="Arial"/>
          <w:kern w:val="2"/>
          <w:sz w:val="24"/>
          <w:szCs w:val="24"/>
          <w14:ligatures w14:val="standardContextual"/>
        </w:rPr>
        <w:t>recommending the consumption of low GI foods before</w:t>
      </w:r>
      <w:r w:rsidRPr="000A09AE">
        <w:rPr>
          <w:kern w:val="2"/>
          <w14:ligatures w14:val="standardContextual"/>
        </w:rPr>
        <w:t xml:space="preserve"> </w:t>
      </w:r>
      <w:r w:rsidRPr="000A09AE">
        <w:rPr>
          <w:rFonts w:ascii="Arial" w:hAnsi="Arial" w:cs="Arial"/>
          <w:kern w:val="2"/>
          <w:sz w:val="24"/>
          <w:szCs w:val="24"/>
          <w14:ligatures w14:val="standardContextual"/>
        </w:rPr>
        <w:t>exercise</w:t>
      </w:r>
      <w:r w:rsidRPr="000A09AE">
        <w:rPr>
          <w:kern w:val="2"/>
          <w14:ligatures w14:val="standardContextual"/>
        </w:rPr>
        <w:t xml:space="preserve"> </w:t>
      </w:r>
      <w:bookmarkStart w:id="1" w:name="_Hlk161319829"/>
      <w:r w:rsidRPr="000A09AE">
        <w:rPr>
          <w:rFonts w:ascii="Arial" w:hAnsi="Arial" w:cs="Arial"/>
          <w:color w:val="000000"/>
          <w:sz w:val="24"/>
          <w:szCs w:val="24"/>
        </w:rPr>
        <w:t xml:space="preserve">(Burke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2021, p. 322). </w:t>
      </w:r>
      <w:bookmarkEnd w:id="1"/>
    </w:p>
    <w:p w14:paraId="618CEF37"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76C1EF63"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Additional evidence also suggests that a low GI meal before exercise results in smaller postprandial glucose rises and a reduced decline during and after exercise compared to a high GI meal (Burke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2021, p. 536). </w:t>
      </w:r>
    </w:p>
    <w:p w14:paraId="0909A413"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51E83129"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However, other studies have found no performance benefits following a low GI meal before exercise. There are many differences in the methodology of the studies and the key considerations are whether carbohydrate is consumed during the activity. This approach is beneficial to maintain glucose levels during activity as it provides a continuous supply of carbohydrate (Burke </w:t>
      </w:r>
      <w:r w:rsidRPr="000A09AE">
        <w:rPr>
          <w:rFonts w:ascii="Arial" w:hAnsi="Arial" w:cs="Arial"/>
          <w:i/>
          <w:iCs/>
          <w:color w:val="000000"/>
          <w:sz w:val="24"/>
          <w:szCs w:val="24"/>
        </w:rPr>
        <w:t xml:space="preserve">et al, </w:t>
      </w:r>
      <w:r w:rsidRPr="000A09AE">
        <w:rPr>
          <w:rFonts w:ascii="Arial" w:hAnsi="Arial" w:cs="Arial"/>
          <w:color w:val="000000"/>
          <w:sz w:val="24"/>
          <w:szCs w:val="24"/>
        </w:rPr>
        <w:t>2021, p. 322).</w:t>
      </w:r>
    </w:p>
    <w:p w14:paraId="53B2DDF1"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0FF93D8C"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 </w:t>
      </w:r>
      <w:proofErr w:type="spellStart"/>
      <w:r w:rsidRPr="000A09AE">
        <w:rPr>
          <w:rFonts w:ascii="Arial" w:hAnsi="Arial" w:cs="Arial"/>
          <w:color w:val="000000"/>
          <w:sz w:val="24"/>
          <w:szCs w:val="24"/>
        </w:rPr>
        <w:t>meta analysis</w:t>
      </w:r>
      <w:proofErr w:type="spellEnd"/>
      <w:r w:rsidRPr="000A09AE">
        <w:rPr>
          <w:rFonts w:ascii="Arial" w:hAnsi="Arial" w:cs="Arial"/>
          <w:color w:val="000000"/>
          <w:sz w:val="24"/>
          <w:szCs w:val="24"/>
        </w:rPr>
        <w:t xml:space="preserve"> of the effect of low GI foods before exercise on performance found a small non significant improvement on performance when a low GI meal was consumed before exercise without additional carbohydrate during the exercise. There was no evidence of any significant improvement to performance regardless of carbohydrate intake during the exercise (Burdon </w:t>
      </w:r>
      <w:r w:rsidRPr="000A09AE">
        <w:rPr>
          <w:rFonts w:ascii="Arial" w:hAnsi="Arial" w:cs="Arial"/>
          <w:i/>
          <w:iCs/>
          <w:color w:val="000000"/>
          <w:sz w:val="24"/>
          <w:szCs w:val="24"/>
        </w:rPr>
        <w:t xml:space="preserve">et al, </w:t>
      </w:r>
      <w:r w:rsidRPr="000A09AE">
        <w:rPr>
          <w:rFonts w:ascii="Arial" w:hAnsi="Arial" w:cs="Arial"/>
          <w:color w:val="000000"/>
          <w:sz w:val="24"/>
          <w:szCs w:val="24"/>
        </w:rPr>
        <w:t xml:space="preserve">2017, p. 1088). </w:t>
      </w:r>
    </w:p>
    <w:p w14:paraId="67BAD2EA"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053A378C" w14:textId="735C659F"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2.10.2</w:t>
      </w:r>
      <w:r w:rsidR="00A83393">
        <w:rPr>
          <w:rFonts w:ascii="Arial" w:hAnsi="Arial" w:cs="Arial"/>
          <w:b/>
          <w:bCs/>
          <w:color w:val="000000"/>
          <w:sz w:val="24"/>
          <w:szCs w:val="24"/>
        </w:rPr>
        <w:t xml:space="preserve"> </w:t>
      </w:r>
      <w:r w:rsidRPr="000A09AE">
        <w:rPr>
          <w:rFonts w:ascii="Arial" w:hAnsi="Arial" w:cs="Arial"/>
          <w:b/>
          <w:bCs/>
          <w:color w:val="000000"/>
          <w:sz w:val="24"/>
          <w:szCs w:val="24"/>
        </w:rPr>
        <w:t>Glycaemic Index post exercise</w:t>
      </w:r>
    </w:p>
    <w:p w14:paraId="2571B5DA" w14:textId="77777777" w:rsidR="000A09AE" w:rsidRPr="000A09AE" w:rsidRDefault="000A09AE" w:rsidP="00F17FE9">
      <w:pPr>
        <w:autoSpaceDE w:val="0"/>
        <w:autoSpaceDN w:val="0"/>
        <w:adjustRightInd w:val="0"/>
        <w:spacing w:after="0" w:line="360" w:lineRule="auto"/>
        <w:jc w:val="both"/>
        <w:rPr>
          <w:rFonts w:ascii="Times New Roman" w:eastAsia="Times New Roman" w:hAnsi="Times New Roman" w:cs="Times New Roman"/>
          <w:sz w:val="24"/>
          <w:szCs w:val="24"/>
          <w:lang w:eastAsia="en-GB"/>
        </w:rPr>
      </w:pPr>
    </w:p>
    <w:p w14:paraId="165A2452" w14:textId="278FE50B"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A study considered how the GI effected glycaemic control after exercise in the evening. The glucose levels were significantly greater with high GI compared to low GI carbohydrates and individuals were protected from hypoglycaemia immediately post exercise regardless of the GI. However, late-onset nocturnal hypoglycaemia was still a concern eight hours later regardless of the type snack post exercise</w:t>
      </w:r>
      <w:r w:rsidR="00883E8B">
        <w:rPr>
          <w:rFonts w:ascii="Arial" w:hAnsi="Arial" w:cs="Arial"/>
          <w:color w:val="000000"/>
          <w:sz w:val="24"/>
          <w:szCs w:val="24"/>
        </w:rPr>
        <w:t xml:space="preserve"> </w:t>
      </w:r>
      <w:r w:rsidRPr="000A09AE">
        <w:rPr>
          <w:rFonts w:ascii="Arial" w:hAnsi="Arial" w:cs="Arial"/>
          <w:color w:val="000000"/>
          <w:sz w:val="24"/>
          <w:szCs w:val="24"/>
        </w:rPr>
        <w:t xml:space="preserve">(Campbell </w:t>
      </w:r>
      <w:r w:rsidRPr="000A09AE">
        <w:rPr>
          <w:rFonts w:ascii="Arial" w:hAnsi="Arial" w:cs="Arial"/>
          <w:i/>
          <w:iCs/>
          <w:color w:val="000000"/>
          <w:sz w:val="24"/>
          <w:szCs w:val="24"/>
        </w:rPr>
        <w:t>et al,</w:t>
      </w:r>
      <w:r w:rsidRPr="000A09AE">
        <w:rPr>
          <w:rFonts w:ascii="Arial" w:hAnsi="Arial" w:cs="Arial"/>
          <w:color w:val="000000"/>
          <w:sz w:val="24"/>
          <w:szCs w:val="24"/>
        </w:rPr>
        <w:t xml:space="preserve"> 2014, p. 1852). </w:t>
      </w:r>
    </w:p>
    <w:p w14:paraId="1B301324"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1E5B0C25"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 high GI meal later in the recovery period could support increased muscle glycogen resynthesis compared with a low GI meal (Stevenson </w:t>
      </w:r>
      <w:r w:rsidRPr="000A09AE">
        <w:rPr>
          <w:rFonts w:ascii="Arial" w:hAnsi="Arial" w:cs="Arial"/>
          <w:i/>
          <w:iCs/>
          <w:color w:val="000000"/>
          <w:sz w:val="24"/>
          <w:szCs w:val="24"/>
        </w:rPr>
        <w:t>et al</w:t>
      </w:r>
      <w:r w:rsidRPr="000A09AE">
        <w:rPr>
          <w:rFonts w:ascii="Arial" w:hAnsi="Arial" w:cs="Arial"/>
          <w:color w:val="000000"/>
          <w:sz w:val="24"/>
          <w:szCs w:val="24"/>
        </w:rPr>
        <w:t xml:space="preserve">, 2005, p. 291). Therefore, the GI of the carbohydrate consumed immediately post exercise might not be as important provided a sufficient amount of carbohydrate is consumed by the individual. The GI post-exercise following high intensity exercise does not have any impact on performance (Stevenson </w:t>
      </w:r>
      <w:r w:rsidRPr="000A09AE">
        <w:rPr>
          <w:rFonts w:ascii="Arial" w:hAnsi="Arial" w:cs="Arial"/>
          <w:i/>
          <w:iCs/>
          <w:color w:val="000000"/>
          <w:sz w:val="24"/>
          <w:szCs w:val="24"/>
        </w:rPr>
        <w:t>et al</w:t>
      </w:r>
      <w:r w:rsidRPr="000A09AE">
        <w:rPr>
          <w:rFonts w:ascii="Arial" w:hAnsi="Arial" w:cs="Arial"/>
          <w:color w:val="000000"/>
          <w:sz w:val="24"/>
          <w:szCs w:val="24"/>
        </w:rPr>
        <w:t xml:space="preserve">, 2005, p. 291).  </w:t>
      </w:r>
    </w:p>
    <w:p w14:paraId="25EDA688"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291A8700"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 separate study found muscle glycogen concentration increases in the first 6 hours post exercise after a high GI meal was consumed but there was no difference after 20 hours for low or high GI foods (O’Reilly </w:t>
      </w:r>
      <w:r w:rsidRPr="000A09AE">
        <w:rPr>
          <w:rFonts w:ascii="Arial" w:hAnsi="Arial" w:cs="Arial"/>
          <w:i/>
          <w:iCs/>
          <w:color w:val="000000"/>
          <w:sz w:val="24"/>
          <w:szCs w:val="24"/>
        </w:rPr>
        <w:t>et al</w:t>
      </w:r>
      <w:r w:rsidRPr="000A09AE">
        <w:rPr>
          <w:rFonts w:ascii="Arial" w:hAnsi="Arial" w:cs="Arial"/>
          <w:color w:val="000000"/>
          <w:sz w:val="24"/>
          <w:szCs w:val="24"/>
        </w:rPr>
        <w:t xml:space="preserve">, 2010, p. 33). </w:t>
      </w:r>
    </w:p>
    <w:p w14:paraId="79B9CB6F"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67BE699E"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Other nutrients, particularly protein and fat can significantly modify</w:t>
      </w:r>
      <w:r w:rsidRPr="000A09AE">
        <w:rPr>
          <w:rFonts w:ascii="Arial" w:hAnsi="Arial" w:cs="Arial"/>
          <w:b/>
          <w:bCs/>
          <w:color w:val="000000"/>
          <w:sz w:val="24"/>
          <w:szCs w:val="24"/>
        </w:rPr>
        <w:t xml:space="preserve"> </w:t>
      </w:r>
      <w:r w:rsidRPr="000A09AE">
        <w:rPr>
          <w:rFonts w:ascii="Arial" w:hAnsi="Arial" w:cs="Arial"/>
          <w:color w:val="000000"/>
          <w:sz w:val="24"/>
          <w:szCs w:val="24"/>
        </w:rPr>
        <w:t xml:space="preserve">postprandial glucose excursions when consumed with carbohydrates. Education is clearly required in this area so people understand the impact of these nutrients on glucose levels (Bell </w:t>
      </w:r>
      <w:r w:rsidRPr="000A09AE">
        <w:rPr>
          <w:rFonts w:ascii="Arial" w:hAnsi="Arial" w:cs="Arial"/>
          <w:i/>
          <w:iCs/>
          <w:color w:val="000000"/>
          <w:sz w:val="24"/>
          <w:szCs w:val="24"/>
        </w:rPr>
        <w:t>et al</w:t>
      </w:r>
      <w:r w:rsidRPr="000A09AE">
        <w:rPr>
          <w:rFonts w:ascii="Arial" w:hAnsi="Arial" w:cs="Arial"/>
          <w:color w:val="000000"/>
          <w:sz w:val="24"/>
          <w:szCs w:val="24"/>
        </w:rPr>
        <w:t xml:space="preserve">, 2015, p. 1009). </w:t>
      </w:r>
    </w:p>
    <w:p w14:paraId="0EE6BBD3"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44C056EF" w14:textId="05B89F78"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For people with Type 1 Diabetes, it is recommended carbohydrate is consumed before exercise depending on the glucose level and what direction the CGM arrow is </w:t>
      </w:r>
      <w:r w:rsidRPr="000A09AE">
        <w:rPr>
          <w:rFonts w:ascii="Arial" w:hAnsi="Arial" w:cs="Arial"/>
          <w:color w:val="000000"/>
          <w:sz w:val="24"/>
          <w:szCs w:val="24"/>
        </w:rPr>
        <w:lastRenderedPageBreak/>
        <w:t xml:space="preserve">traveling. Low GI carbohydrates are beneficial (Moser </w:t>
      </w:r>
      <w:r w:rsidRPr="000A09AE">
        <w:rPr>
          <w:rFonts w:ascii="Arial" w:hAnsi="Arial" w:cs="Arial"/>
          <w:i/>
          <w:iCs/>
          <w:color w:val="000000"/>
          <w:sz w:val="24"/>
          <w:szCs w:val="24"/>
        </w:rPr>
        <w:t>et al</w:t>
      </w:r>
      <w:r w:rsidRPr="000A09AE">
        <w:rPr>
          <w:rFonts w:ascii="Arial" w:hAnsi="Arial" w:cs="Arial"/>
          <w:color w:val="000000"/>
          <w:sz w:val="24"/>
          <w:szCs w:val="24"/>
        </w:rPr>
        <w:t xml:space="preserve">. 2020, p. 1385). During exercise high GI foods should be consumed every 15-20 minutes to maintain glucose levels and more if CGM traces are showing a downward trend. Post exercise, 10-15g of carbohydrate should be consumed depending on glucose levels and CGM trends. However, addition of protein to increase glycogen synthesis is not </w:t>
      </w:r>
      <w:r w:rsidR="003C6432">
        <w:rPr>
          <w:rFonts w:ascii="Arial" w:hAnsi="Arial" w:cs="Arial"/>
          <w:color w:val="000000"/>
          <w:sz w:val="24"/>
          <w:szCs w:val="24"/>
        </w:rPr>
        <w:t>discussed</w:t>
      </w:r>
      <w:r w:rsidRPr="000A09AE">
        <w:rPr>
          <w:rFonts w:ascii="Arial" w:hAnsi="Arial" w:cs="Arial"/>
          <w:color w:val="000000"/>
          <w:sz w:val="24"/>
          <w:szCs w:val="24"/>
        </w:rPr>
        <w:t xml:space="preserve"> in these guidelines (Moser </w:t>
      </w:r>
      <w:r w:rsidRPr="000A09AE">
        <w:rPr>
          <w:rFonts w:ascii="Arial" w:hAnsi="Arial" w:cs="Arial"/>
          <w:i/>
          <w:iCs/>
          <w:color w:val="000000"/>
          <w:sz w:val="24"/>
          <w:szCs w:val="24"/>
        </w:rPr>
        <w:t xml:space="preserve">et </w:t>
      </w:r>
      <w:r w:rsidRPr="000A09AE">
        <w:rPr>
          <w:rFonts w:ascii="Arial" w:hAnsi="Arial" w:cs="Arial"/>
          <w:color w:val="000000"/>
          <w:sz w:val="24"/>
          <w:szCs w:val="24"/>
        </w:rPr>
        <w:t xml:space="preserve">al. 2020, p. 1386). Studies involving CGM have shown that reducing insulin with consuming low GI carbohydrates as a meal or prior to bed but after exercise resulted in less post prandial hyperglycaemia and protection against hypoglycaemia (Campbell </w:t>
      </w:r>
      <w:r w:rsidRPr="000A09AE">
        <w:rPr>
          <w:rFonts w:ascii="Arial" w:hAnsi="Arial" w:cs="Arial"/>
          <w:i/>
          <w:iCs/>
          <w:color w:val="000000"/>
          <w:sz w:val="24"/>
          <w:szCs w:val="24"/>
        </w:rPr>
        <w:t>et al,</w:t>
      </w:r>
      <w:r w:rsidRPr="000A09AE">
        <w:rPr>
          <w:rFonts w:ascii="Arial" w:hAnsi="Arial" w:cs="Arial"/>
          <w:color w:val="000000"/>
          <w:sz w:val="24"/>
          <w:szCs w:val="24"/>
        </w:rPr>
        <w:t xml:space="preserve"> 2014, p. 3) </w:t>
      </w:r>
    </w:p>
    <w:p w14:paraId="21D3DB07"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57866AF7"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r w:rsidRPr="000A09AE">
        <w:rPr>
          <w:rFonts w:ascii="Arial" w:hAnsi="Arial" w:cs="Arial"/>
          <w:b/>
          <w:bCs/>
          <w:color w:val="000000"/>
          <w:sz w:val="24"/>
          <w:szCs w:val="24"/>
        </w:rPr>
        <w:t>2.11 Protein</w:t>
      </w:r>
    </w:p>
    <w:p w14:paraId="5AC27440" w14:textId="77777777" w:rsidR="000A09AE" w:rsidRPr="000A09AE" w:rsidRDefault="000A09AE" w:rsidP="00F17FE9">
      <w:pPr>
        <w:autoSpaceDE w:val="0"/>
        <w:autoSpaceDN w:val="0"/>
        <w:adjustRightInd w:val="0"/>
        <w:spacing w:after="0" w:line="360" w:lineRule="auto"/>
        <w:jc w:val="both"/>
        <w:rPr>
          <w:rFonts w:ascii="Arial" w:hAnsi="Arial" w:cs="Arial"/>
          <w:b/>
          <w:bCs/>
          <w:color w:val="000000"/>
          <w:sz w:val="24"/>
          <w:szCs w:val="24"/>
        </w:rPr>
      </w:pPr>
    </w:p>
    <w:p w14:paraId="511859D8" w14:textId="77777777" w:rsidR="00724BF1"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Research has shown that there are many benefits of consuming high quality proteins (essential amino acids) in the 24 hours post exercise. This promotes new body proteins and replaces damaged ones (Burke </w:t>
      </w:r>
      <w:r w:rsidRPr="000A09AE">
        <w:rPr>
          <w:rFonts w:ascii="Arial" w:hAnsi="Arial" w:cs="Arial"/>
          <w:i/>
          <w:iCs/>
          <w:color w:val="000000"/>
          <w:sz w:val="24"/>
          <w:szCs w:val="24"/>
        </w:rPr>
        <w:t>et al</w:t>
      </w:r>
      <w:r w:rsidRPr="000A09AE">
        <w:rPr>
          <w:rFonts w:ascii="Arial" w:hAnsi="Arial" w:cs="Arial"/>
          <w:color w:val="000000"/>
          <w:sz w:val="24"/>
          <w:szCs w:val="24"/>
        </w:rPr>
        <w:t xml:space="preserve">, 2019, p. 78). Dietary protein requirements increase with strength, speed or endurance training as protein supports muscle protein synthesis, reduces muscle protein breakdown and repairs muscle damage (Potgieter, 2013, p. 11).Protein before exercise should be included with carbohydrate for resistance exercise. </w:t>
      </w:r>
    </w:p>
    <w:p w14:paraId="417A3567" w14:textId="77777777" w:rsidR="00724BF1" w:rsidRDefault="00724BF1" w:rsidP="00F17FE9">
      <w:pPr>
        <w:autoSpaceDE w:val="0"/>
        <w:autoSpaceDN w:val="0"/>
        <w:adjustRightInd w:val="0"/>
        <w:spacing w:after="0" w:line="360" w:lineRule="auto"/>
        <w:jc w:val="both"/>
        <w:rPr>
          <w:rFonts w:ascii="Arial" w:hAnsi="Arial" w:cs="Arial"/>
          <w:color w:val="000000"/>
          <w:sz w:val="24"/>
          <w:szCs w:val="24"/>
        </w:rPr>
      </w:pPr>
    </w:p>
    <w:p w14:paraId="223FA17E" w14:textId="2E3BA6C9"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The American College of Sports medicine (ACSM), reported that evidence is inconclusive if protein is of benefit during exercise. However, The International Society for Sport Nutrition (ISSN) concluded that protein and carbohydrate on a ratio of 3-4g carbohydrate: 1g protein post exercise can improve performance and increase muscle glycogen stores. The International Olympic Committee (IOC) also endorse protein with carbohydrate post exercise (Potgieter, 2013, p. 12). </w:t>
      </w:r>
    </w:p>
    <w:p w14:paraId="7E23249A"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2540333D"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At times of carbohydrate restriction such as people following low carbohydrate diets, high quality proteins can contribute to skeletal muscle energy needs (Riddell </w:t>
      </w:r>
      <w:r w:rsidRPr="000A09AE">
        <w:rPr>
          <w:rFonts w:ascii="Arial" w:hAnsi="Arial" w:cs="Arial"/>
          <w:i/>
          <w:iCs/>
          <w:color w:val="000000"/>
          <w:sz w:val="24"/>
          <w:szCs w:val="24"/>
        </w:rPr>
        <w:t>et al</w:t>
      </w:r>
      <w:r w:rsidRPr="000A09AE">
        <w:rPr>
          <w:rFonts w:ascii="Arial" w:hAnsi="Arial" w:cs="Arial"/>
          <w:color w:val="000000"/>
          <w:sz w:val="24"/>
          <w:szCs w:val="24"/>
        </w:rPr>
        <w:t>, 2020, p. 1477). Protein provides the liver with alternate substrates for gluconeogenesis and adaptation to a very low carbohydrate intake and regular training may restore normal glycogen repletion rates. A small amount of protein, 0.2-0.4g per kg per hour, with less carbohydrate 0.8g per kg may provide similar muscle glycogen repletion rates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2020, p. 755). Protein intake of approximately 20-30g in addition to </w:t>
      </w:r>
      <w:r w:rsidRPr="000A09AE">
        <w:rPr>
          <w:rFonts w:ascii="Arial" w:hAnsi="Arial" w:cs="Arial"/>
          <w:color w:val="000000"/>
          <w:sz w:val="24"/>
          <w:szCs w:val="24"/>
        </w:rPr>
        <w:lastRenderedPageBreak/>
        <w:t xml:space="preserve">carbohydrate post exercise can accelerate glycogen resynthesis (Scott </w:t>
      </w:r>
      <w:r w:rsidRPr="000A09AE">
        <w:rPr>
          <w:rFonts w:ascii="Arial" w:hAnsi="Arial" w:cs="Arial"/>
          <w:i/>
          <w:iCs/>
          <w:color w:val="000000"/>
          <w:sz w:val="24"/>
          <w:szCs w:val="24"/>
        </w:rPr>
        <w:t>et al,</w:t>
      </w:r>
      <w:r w:rsidRPr="000A09AE">
        <w:rPr>
          <w:rFonts w:ascii="Arial" w:hAnsi="Arial" w:cs="Arial"/>
          <w:color w:val="000000"/>
          <w:sz w:val="24"/>
          <w:szCs w:val="24"/>
        </w:rPr>
        <w:t xml:space="preserve"> 2021, p. 311). Protein can therefore reduce the risk of hypoglycaemia a few hours post exercise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2020, p. 755).</w:t>
      </w:r>
    </w:p>
    <w:p w14:paraId="2AFA786A"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65EA3866"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Restoration of glycogen is mostly dependant on insulin availability although to a lesser extent in the first two hours post exercise. If carbohydrate intake is limited glycogen uptake may be delayed. However, protein intake during recovery may speed uptake when carbohydrate intake is suboptimal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2020, p. 755). </w:t>
      </w:r>
    </w:p>
    <w:p w14:paraId="65827C3E"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59E53289"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For athletes with Type 1 Diabetes, rapid replenishment of muscle and liver glycogen stores is essential to prevent late onset of hypoglycaemia (Riddell </w:t>
      </w:r>
      <w:r w:rsidRPr="000A09AE">
        <w:rPr>
          <w:rFonts w:ascii="Arial" w:hAnsi="Arial" w:cs="Arial"/>
          <w:i/>
          <w:iCs/>
          <w:color w:val="000000"/>
          <w:sz w:val="24"/>
          <w:szCs w:val="24"/>
        </w:rPr>
        <w:t>et al,</w:t>
      </w:r>
      <w:r w:rsidRPr="000A09AE">
        <w:rPr>
          <w:rFonts w:ascii="Arial" w:hAnsi="Arial" w:cs="Arial"/>
          <w:color w:val="000000"/>
          <w:sz w:val="24"/>
          <w:szCs w:val="24"/>
        </w:rPr>
        <w:t xml:space="preserve"> 2017, p. 382). Timely repletion of liver and muscle glycogen, with correct insulin dosage allows near to normal glucose levels. Higher glycogen stores have been found for people with Type 1 Diabetes when they have consumed a smaller amount of carbohydrate, 50% of total calories compared to 59%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2020, p. 755). </w:t>
      </w:r>
    </w:p>
    <w:p w14:paraId="48D08DB5"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p>
    <w:p w14:paraId="03D92DBA" w14:textId="77777777" w:rsidR="000A09AE" w:rsidRPr="000A09AE" w:rsidRDefault="000A09AE" w:rsidP="00F17FE9">
      <w:pPr>
        <w:autoSpaceDE w:val="0"/>
        <w:autoSpaceDN w:val="0"/>
        <w:adjustRightInd w:val="0"/>
        <w:spacing w:after="0" w:line="360" w:lineRule="auto"/>
        <w:jc w:val="both"/>
        <w:rPr>
          <w:rFonts w:ascii="Arial" w:hAnsi="Arial" w:cs="Arial"/>
          <w:color w:val="000000"/>
          <w:sz w:val="24"/>
          <w:szCs w:val="24"/>
        </w:rPr>
      </w:pPr>
      <w:r w:rsidRPr="000A09AE">
        <w:rPr>
          <w:rFonts w:ascii="Arial" w:hAnsi="Arial" w:cs="Arial"/>
          <w:color w:val="000000"/>
          <w:sz w:val="24"/>
          <w:szCs w:val="24"/>
        </w:rPr>
        <w:t xml:space="preserve">Studies have shown the differences in glucose levels with the addition of protein only compared to protein plus carbohydrate. For protein only, glucose levels rose after 100 minutes compared to carbohydrate and protein, glucose levels rose after 3-4 hours (Bell </w:t>
      </w:r>
      <w:r w:rsidRPr="000A09AE">
        <w:rPr>
          <w:rFonts w:ascii="Arial" w:hAnsi="Arial" w:cs="Arial"/>
          <w:i/>
          <w:iCs/>
          <w:color w:val="000000"/>
          <w:sz w:val="24"/>
          <w:szCs w:val="24"/>
        </w:rPr>
        <w:t>et al,</w:t>
      </w:r>
      <w:r w:rsidRPr="000A09AE">
        <w:rPr>
          <w:rFonts w:ascii="Arial" w:hAnsi="Arial" w:cs="Arial"/>
          <w:color w:val="000000"/>
          <w:sz w:val="24"/>
          <w:szCs w:val="24"/>
        </w:rPr>
        <w:t xml:space="preserve"> 2015, p. 1010). If exercise is in the evening, a snack pre bed with fat, protein and carbohydrate can reduce the risk of nocturnal hypoglycaemia (</w:t>
      </w:r>
      <w:proofErr w:type="spellStart"/>
      <w:r w:rsidRPr="000A09AE">
        <w:rPr>
          <w:rFonts w:ascii="Arial" w:hAnsi="Arial" w:cs="Arial"/>
          <w:color w:val="000000"/>
          <w:sz w:val="24"/>
          <w:szCs w:val="24"/>
        </w:rPr>
        <w:t>Colberg</w:t>
      </w:r>
      <w:proofErr w:type="spellEnd"/>
      <w:r w:rsidRPr="000A09AE">
        <w:rPr>
          <w:rFonts w:ascii="Arial" w:hAnsi="Arial" w:cs="Arial"/>
          <w:color w:val="000000"/>
          <w:sz w:val="24"/>
          <w:szCs w:val="24"/>
        </w:rPr>
        <w:t xml:space="preserve">, 2020, p. 755). </w:t>
      </w:r>
    </w:p>
    <w:p w14:paraId="3DBBEB4C" w14:textId="77777777" w:rsidR="000A09AE" w:rsidRPr="000A09AE" w:rsidRDefault="000A09AE" w:rsidP="00F17FE9">
      <w:pPr>
        <w:spacing w:after="0" w:line="360" w:lineRule="auto"/>
        <w:jc w:val="both"/>
        <w:rPr>
          <w:kern w:val="2"/>
          <w14:ligatures w14:val="standardContextual"/>
        </w:rPr>
      </w:pPr>
    </w:p>
    <w:p w14:paraId="40378003" w14:textId="2C36CA9C"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4D077C24" w14:textId="085F75BB" w:rsidR="00B3692C" w:rsidRDefault="00B3692C" w:rsidP="00F17FE9">
      <w:pPr>
        <w:autoSpaceDE w:val="0"/>
        <w:autoSpaceDN w:val="0"/>
        <w:adjustRightInd w:val="0"/>
        <w:spacing w:after="0" w:line="360" w:lineRule="auto"/>
        <w:jc w:val="both"/>
        <w:rPr>
          <w:rFonts w:ascii="Arial" w:hAnsi="Arial" w:cs="Arial"/>
          <w:b/>
          <w:bCs/>
          <w:color w:val="000000"/>
          <w:sz w:val="28"/>
          <w:szCs w:val="28"/>
        </w:rPr>
      </w:pPr>
    </w:p>
    <w:p w14:paraId="51343B15" w14:textId="5BCB7EA7" w:rsidR="00724BF1" w:rsidRDefault="00724BF1" w:rsidP="00F17FE9">
      <w:pPr>
        <w:autoSpaceDE w:val="0"/>
        <w:autoSpaceDN w:val="0"/>
        <w:adjustRightInd w:val="0"/>
        <w:spacing w:after="0" w:line="360" w:lineRule="auto"/>
        <w:jc w:val="both"/>
        <w:rPr>
          <w:rFonts w:ascii="Arial" w:hAnsi="Arial" w:cs="Arial"/>
          <w:b/>
          <w:bCs/>
          <w:color w:val="000000"/>
          <w:sz w:val="28"/>
          <w:szCs w:val="28"/>
        </w:rPr>
      </w:pPr>
    </w:p>
    <w:p w14:paraId="28C6A755" w14:textId="77777777" w:rsidR="00724BF1" w:rsidRDefault="00724BF1" w:rsidP="00F17FE9">
      <w:pPr>
        <w:autoSpaceDE w:val="0"/>
        <w:autoSpaceDN w:val="0"/>
        <w:adjustRightInd w:val="0"/>
        <w:spacing w:after="0" w:line="360" w:lineRule="auto"/>
        <w:jc w:val="both"/>
        <w:rPr>
          <w:rFonts w:ascii="Arial" w:hAnsi="Arial" w:cs="Arial"/>
          <w:b/>
          <w:bCs/>
          <w:color w:val="000000"/>
          <w:sz w:val="28"/>
          <w:szCs w:val="28"/>
        </w:rPr>
      </w:pPr>
    </w:p>
    <w:p w14:paraId="658D85E0" w14:textId="0155D1DF" w:rsidR="00710AA2" w:rsidRDefault="00710AA2" w:rsidP="00F17FE9">
      <w:pPr>
        <w:autoSpaceDE w:val="0"/>
        <w:autoSpaceDN w:val="0"/>
        <w:adjustRightInd w:val="0"/>
        <w:spacing w:after="0" w:line="360" w:lineRule="auto"/>
        <w:jc w:val="both"/>
        <w:rPr>
          <w:rFonts w:ascii="Arial" w:hAnsi="Arial" w:cs="Arial"/>
          <w:b/>
          <w:bCs/>
          <w:color w:val="000000"/>
          <w:sz w:val="28"/>
          <w:szCs w:val="28"/>
        </w:rPr>
      </w:pPr>
    </w:p>
    <w:p w14:paraId="7A22A53A" w14:textId="77777777" w:rsidR="00101D47" w:rsidRDefault="00101D47" w:rsidP="00F17FE9">
      <w:pPr>
        <w:spacing w:after="0" w:line="360" w:lineRule="auto"/>
        <w:jc w:val="both"/>
        <w:rPr>
          <w:rFonts w:ascii="Arial" w:hAnsi="Arial" w:cs="Arial"/>
          <w:b/>
          <w:bCs/>
          <w:color w:val="000000"/>
          <w:sz w:val="28"/>
          <w:szCs w:val="28"/>
        </w:rPr>
      </w:pPr>
    </w:p>
    <w:p w14:paraId="3FD876DE" w14:textId="77777777" w:rsidR="00101D47" w:rsidRDefault="00101D47" w:rsidP="00F17FE9">
      <w:pPr>
        <w:spacing w:after="0" w:line="360" w:lineRule="auto"/>
        <w:jc w:val="both"/>
        <w:rPr>
          <w:rFonts w:ascii="Arial" w:hAnsi="Arial" w:cs="Arial"/>
          <w:b/>
          <w:bCs/>
          <w:color w:val="000000"/>
          <w:sz w:val="28"/>
          <w:szCs w:val="28"/>
        </w:rPr>
      </w:pPr>
    </w:p>
    <w:p w14:paraId="5175F687" w14:textId="77777777" w:rsidR="00A96D18" w:rsidRDefault="00A96D18" w:rsidP="00F17FE9">
      <w:pPr>
        <w:spacing w:after="0" w:line="360" w:lineRule="auto"/>
        <w:jc w:val="both"/>
        <w:rPr>
          <w:rFonts w:ascii="Arial" w:hAnsi="Arial" w:cs="Arial"/>
          <w:b/>
          <w:bCs/>
          <w:color w:val="000000"/>
          <w:sz w:val="28"/>
          <w:szCs w:val="28"/>
        </w:rPr>
      </w:pPr>
    </w:p>
    <w:p w14:paraId="78247A37" w14:textId="77777777" w:rsidR="00A96D18" w:rsidRDefault="00A96D18" w:rsidP="00F17FE9">
      <w:pPr>
        <w:spacing w:after="0" w:line="360" w:lineRule="auto"/>
        <w:jc w:val="both"/>
        <w:rPr>
          <w:rFonts w:ascii="Arial" w:hAnsi="Arial" w:cs="Arial"/>
          <w:b/>
          <w:bCs/>
          <w:color w:val="000000"/>
          <w:sz w:val="28"/>
          <w:szCs w:val="28"/>
        </w:rPr>
      </w:pPr>
    </w:p>
    <w:p w14:paraId="176F71F4" w14:textId="1E29ACD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lastRenderedPageBreak/>
        <w:t>Chapter 3: Methodology</w:t>
      </w:r>
    </w:p>
    <w:p w14:paraId="29734907" w14:textId="77777777" w:rsidR="00AB7BB9" w:rsidRPr="00AB7BB9" w:rsidRDefault="00AB7BB9" w:rsidP="00F17FE9">
      <w:pPr>
        <w:spacing w:after="0" w:line="360" w:lineRule="auto"/>
        <w:jc w:val="both"/>
        <w:rPr>
          <w:rFonts w:ascii="Arial" w:hAnsi="Arial" w:cs="Arial"/>
          <w:b/>
          <w:bCs/>
          <w:sz w:val="24"/>
          <w:szCs w:val="24"/>
        </w:rPr>
      </w:pPr>
    </w:p>
    <w:p w14:paraId="46C54B8A"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t>3.1 Introduction to the chapter</w:t>
      </w:r>
    </w:p>
    <w:p w14:paraId="19EFB73D" w14:textId="77777777" w:rsidR="00AB7BB9" w:rsidRPr="00AB7BB9" w:rsidRDefault="00AB7BB9" w:rsidP="00F17FE9">
      <w:pPr>
        <w:spacing w:after="0" w:line="360" w:lineRule="auto"/>
        <w:jc w:val="both"/>
        <w:rPr>
          <w:rFonts w:ascii="Arial" w:hAnsi="Arial" w:cs="Arial"/>
          <w:b/>
          <w:bCs/>
          <w:sz w:val="24"/>
          <w:szCs w:val="24"/>
        </w:rPr>
      </w:pPr>
    </w:p>
    <w:p w14:paraId="1C556B4A"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The procedure of carrying out the research is explained in this chapter such as the recruitment process and how the data was collected and analysed. </w:t>
      </w:r>
    </w:p>
    <w:p w14:paraId="1401BE57" w14:textId="77777777" w:rsidR="00AB7BB9" w:rsidRPr="00AB7BB9" w:rsidRDefault="00AB7BB9" w:rsidP="00F17FE9">
      <w:pPr>
        <w:spacing w:after="0" w:line="360" w:lineRule="auto"/>
        <w:jc w:val="both"/>
        <w:rPr>
          <w:rFonts w:ascii="Arial" w:hAnsi="Arial" w:cs="Arial"/>
          <w:b/>
          <w:bCs/>
          <w:sz w:val="24"/>
          <w:szCs w:val="24"/>
        </w:rPr>
      </w:pPr>
    </w:p>
    <w:p w14:paraId="21EFDBE2"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t>3.2 Research Design</w:t>
      </w:r>
    </w:p>
    <w:p w14:paraId="09D3437F" w14:textId="77777777" w:rsidR="00AB7BB9" w:rsidRPr="00AB7BB9" w:rsidRDefault="00AB7BB9" w:rsidP="00F17FE9">
      <w:pPr>
        <w:spacing w:after="0" w:line="360" w:lineRule="auto"/>
        <w:jc w:val="both"/>
        <w:rPr>
          <w:rFonts w:ascii="Arial" w:hAnsi="Arial" w:cs="Arial"/>
          <w:sz w:val="24"/>
          <w:szCs w:val="24"/>
          <w:highlight w:val="yellow"/>
        </w:rPr>
      </w:pPr>
    </w:p>
    <w:p w14:paraId="08D1232D"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Qualitative research will understand people’s perspectives of dietary techniques (Braun and Clarke, 2014, p. 4). The term qualitative research refers to different techniques of data collection and data analysis over a wide framework or paradigm and uses the words of the participants (Braun and Clarke, 2014, p. 4). The paradigm of this research takes into account the beliefs, assumptions, values and practices shared by the participants (Braun and Clarke, 2014, p. 4).</w:t>
      </w:r>
      <w:bookmarkStart w:id="2" w:name="_Hlk149379136"/>
      <w:r w:rsidRPr="00AB7BB9">
        <w:rPr>
          <w:rFonts w:ascii="Arial" w:hAnsi="Arial" w:cs="Arial"/>
          <w:sz w:val="24"/>
          <w:szCs w:val="24"/>
        </w:rPr>
        <w:t xml:space="preserve"> This </w:t>
      </w:r>
      <w:bookmarkEnd w:id="2"/>
      <w:r w:rsidRPr="00AB7BB9">
        <w:rPr>
          <w:rFonts w:ascii="Arial" w:hAnsi="Arial" w:cs="Arial"/>
          <w:sz w:val="24"/>
          <w:szCs w:val="24"/>
        </w:rPr>
        <w:t xml:space="preserve">type of research finds patterns and differences between participants with a less fixed method compared to quantitative research (Braun and Clarke, 2014, p. 4) and it will look at the quality of the participant’s data (Armour and MacDonald, 2012, p. 5). The data collection methods in qualitative research aim to closely resemble real life rather than experiments (Braun and Clarke, 2014, p. 6). </w:t>
      </w:r>
    </w:p>
    <w:p w14:paraId="5A3F2620" w14:textId="77777777" w:rsidR="00AB7BB9" w:rsidRPr="00AB7BB9" w:rsidRDefault="00AB7BB9" w:rsidP="00F17FE9">
      <w:pPr>
        <w:spacing w:after="0" w:line="360" w:lineRule="auto"/>
        <w:jc w:val="both"/>
        <w:rPr>
          <w:rFonts w:ascii="Arial" w:hAnsi="Arial" w:cs="Arial"/>
          <w:sz w:val="24"/>
          <w:szCs w:val="24"/>
        </w:rPr>
      </w:pPr>
    </w:p>
    <w:p w14:paraId="43A67CFB"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Paradigms include how people look at the world and embodies the values and beliefs of a group (Cohen </w:t>
      </w:r>
      <w:r w:rsidRPr="00AB7BB9">
        <w:rPr>
          <w:rFonts w:ascii="Arial" w:hAnsi="Arial" w:cs="Arial"/>
          <w:i/>
          <w:iCs/>
          <w:sz w:val="24"/>
          <w:szCs w:val="24"/>
        </w:rPr>
        <w:t>et al</w:t>
      </w:r>
      <w:r w:rsidRPr="00AB7BB9">
        <w:rPr>
          <w:rFonts w:ascii="Arial" w:hAnsi="Arial" w:cs="Arial"/>
          <w:sz w:val="24"/>
          <w:szCs w:val="24"/>
        </w:rPr>
        <w:t xml:space="preserve"> 2018, p. 34). Many paradigms exist, but this research uses a positive paradigm for natural sciences as it is looking at the “real world” of people’s opinions on their dietary strategies. This qualitative research is a constructivism paradigm as the objective of the research is to understand a phenomenon as it is seen and interpreted by the participants (Cohen et al 2018, p. 34). Further to this, an interpretivist paradigm is used as people will describe their experiences differently and the research will attempt to uncover the individual’s interpretation of their nutritional strategy (Armour and MacDonald, 2012, p. 56). </w:t>
      </w:r>
    </w:p>
    <w:p w14:paraId="65157D7A" w14:textId="77777777" w:rsidR="00AB7BB9" w:rsidRPr="00AB7BB9" w:rsidRDefault="00AB7BB9" w:rsidP="00F17FE9">
      <w:pPr>
        <w:spacing w:after="0" w:line="360" w:lineRule="auto"/>
        <w:jc w:val="both"/>
        <w:rPr>
          <w:rFonts w:ascii="Arial" w:hAnsi="Arial" w:cs="Arial"/>
          <w:sz w:val="24"/>
          <w:szCs w:val="24"/>
        </w:rPr>
      </w:pPr>
    </w:p>
    <w:p w14:paraId="047B986D"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This qualitative research takes on a naturalistic approach as it will focus on a way that the participants will make sense of their experiences in how they live (Armour and </w:t>
      </w:r>
      <w:r w:rsidRPr="00AB7BB9">
        <w:rPr>
          <w:rFonts w:ascii="Arial" w:hAnsi="Arial" w:cs="Arial"/>
          <w:sz w:val="24"/>
          <w:szCs w:val="24"/>
        </w:rPr>
        <w:lastRenderedPageBreak/>
        <w:t xml:space="preserve">MacDonald, 2012, p. 80). This approach to understanding individuals’ behaviour may be termed idiographic (Cohen </w:t>
      </w:r>
      <w:r w:rsidRPr="00AB7BB9">
        <w:rPr>
          <w:rFonts w:ascii="Arial" w:hAnsi="Arial" w:cs="Arial"/>
          <w:i/>
          <w:iCs/>
          <w:sz w:val="24"/>
          <w:szCs w:val="24"/>
        </w:rPr>
        <w:t>et al</w:t>
      </w:r>
      <w:r w:rsidRPr="00AB7BB9">
        <w:rPr>
          <w:rFonts w:ascii="Arial" w:hAnsi="Arial" w:cs="Arial"/>
          <w:sz w:val="24"/>
          <w:szCs w:val="24"/>
        </w:rPr>
        <w:t xml:space="preserve"> 2018, p. 6). </w:t>
      </w:r>
    </w:p>
    <w:p w14:paraId="14933EAE" w14:textId="77777777" w:rsidR="00AB7BB9" w:rsidRPr="00AB7BB9" w:rsidRDefault="00AB7BB9" w:rsidP="00F17FE9">
      <w:pPr>
        <w:spacing w:after="0" w:line="360" w:lineRule="auto"/>
        <w:jc w:val="both"/>
        <w:rPr>
          <w:rFonts w:ascii="Arial" w:hAnsi="Arial" w:cs="Arial"/>
          <w:sz w:val="24"/>
          <w:szCs w:val="24"/>
        </w:rPr>
      </w:pPr>
    </w:p>
    <w:p w14:paraId="6FD84BB6"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The research will allow the participants to freely explain their views on how different strategies of food may affect their glucose levels and performance. This type of research is useful as it captures people’s ideas, knowledge and motivation about the foods they consume and when it feels most appropriate for them (Armour and MacDonald, 2012, p. 81).</w:t>
      </w:r>
    </w:p>
    <w:p w14:paraId="57DD6F4A" w14:textId="77777777" w:rsidR="00AB7BB9" w:rsidRPr="00AB7BB9" w:rsidRDefault="00AB7BB9" w:rsidP="00F17FE9">
      <w:pPr>
        <w:spacing w:after="0" w:line="360" w:lineRule="auto"/>
        <w:jc w:val="both"/>
        <w:rPr>
          <w:rFonts w:ascii="Arial" w:hAnsi="Arial" w:cs="Arial"/>
          <w:sz w:val="24"/>
          <w:szCs w:val="24"/>
        </w:rPr>
      </w:pPr>
    </w:p>
    <w:p w14:paraId="6503528E"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When conducting this research, it important to choose the most appropriate design, method, analysis and reporting which complies with ethical standards (Armour and MacDonald, 2012, p. 5). </w:t>
      </w:r>
    </w:p>
    <w:p w14:paraId="4B830846" w14:textId="77777777" w:rsidR="00AB7BB9" w:rsidRPr="00AB7BB9" w:rsidRDefault="00AB7BB9" w:rsidP="00F17FE9">
      <w:pPr>
        <w:spacing w:after="0" w:line="360" w:lineRule="auto"/>
        <w:jc w:val="both"/>
        <w:rPr>
          <w:rFonts w:ascii="Arial" w:hAnsi="Arial" w:cs="Arial"/>
          <w:sz w:val="24"/>
          <w:szCs w:val="24"/>
        </w:rPr>
      </w:pPr>
    </w:p>
    <w:p w14:paraId="7CE1347A"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t xml:space="preserve">3.2.1 Ontology </w:t>
      </w:r>
    </w:p>
    <w:p w14:paraId="66A71E5C" w14:textId="77777777" w:rsidR="00AB7BB9" w:rsidRPr="00AB7BB9" w:rsidRDefault="00AB7BB9" w:rsidP="00F17FE9">
      <w:pPr>
        <w:spacing w:after="0" w:line="360" w:lineRule="auto"/>
        <w:jc w:val="both"/>
        <w:rPr>
          <w:rFonts w:ascii="Arial" w:hAnsi="Arial" w:cs="Arial"/>
          <w:b/>
          <w:bCs/>
          <w:sz w:val="24"/>
          <w:szCs w:val="24"/>
        </w:rPr>
      </w:pPr>
    </w:p>
    <w:p w14:paraId="34449AF2"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The methodology of qualitative research relies on ontology and epistemology. The ontology of the research relates to the assumption about the nature of reality and the nature of things (Cohen </w:t>
      </w:r>
      <w:r w:rsidRPr="00AB7BB9">
        <w:rPr>
          <w:rFonts w:ascii="Arial" w:hAnsi="Arial" w:cs="Arial"/>
          <w:i/>
          <w:iCs/>
          <w:sz w:val="24"/>
          <w:szCs w:val="24"/>
        </w:rPr>
        <w:t>et al,</w:t>
      </w:r>
      <w:r w:rsidRPr="00AB7BB9">
        <w:rPr>
          <w:rFonts w:ascii="Arial" w:hAnsi="Arial" w:cs="Arial"/>
          <w:sz w:val="24"/>
          <w:szCs w:val="24"/>
        </w:rPr>
        <w:t xml:space="preserve"> p. 3). Ontology aims to explain what it is we are trying to understand (Cohen </w:t>
      </w:r>
      <w:r w:rsidRPr="00AB7BB9">
        <w:rPr>
          <w:rFonts w:ascii="Arial" w:hAnsi="Arial" w:cs="Arial"/>
          <w:i/>
          <w:iCs/>
          <w:sz w:val="24"/>
          <w:szCs w:val="24"/>
        </w:rPr>
        <w:t>et al</w:t>
      </w:r>
      <w:r w:rsidRPr="00AB7BB9">
        <w:rPr>
          <w:rFonts w:ascii="Arial" w:hAnsi="Arial" w:cs="Arial"/>
          <w:sz w:val="24"/>
          <w:szCs w:val="24"/>
        </w:rPr>
        <w:t xml:space="preserve">, p. 288). This reality is seen through many viewpoints (Creswell, 2013, p. 20) termed relativism as the view depends on human interpretation and knowledge (Braun and Clarke, 2014, p. 27). The participants will have many different ideas about their food strategies from their own knowledge. These multiple viewpoints will develop themes using the actual words of the participants (Creswell, 2013, p. 20). </w:t>
      </w:r>
    </w:p>
    <w:p w14:paraId="46F9027E" w14:textId="77777777" w:rsidR="00AB7BB9" w:rsidRPr="00AB7BB9" w:rsidRDefault="00AB7BB9" w:rsidP="00F17FE9">
      <w:pPr>
        <w:spacing w:after="0" w:line="360" w:lineRule="auto"/>
        <w:jc w:val="both"/>
        <w:rPr>
          <w:rFonts w:ascii="Arial" w:hAnsi="Arial" w:cs="Arial"/>
          <w:sz w:val="24"/>
          <w:szCs w:val="24"/>
        </w:rPr>
      </w:pPr>
    </w:p>
    <w:p w14:paraId="59E167AD"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t>3.2.2 Epistemology</w:t>
      </w:r>
    </w:p>
    <w:p w14:paraId="375331C3" w14:textId="77777777" w:rsidR="00AB7BB9" w:rsidRPr="00AB7BB9" w:rsidRDefault="00AB7BB9" w:rsidP="00F17FE9">
      <w:pPr>
        <w:spacing w:after="0" w:line="360" w:lineRule="auto"/>
        <w:jc w:val="both"/>
        <w:rPr>
          <w:rFonts w:ascii="Arial" w:hAnsi="Arial" w:cs="Arial"/>
          <w:b/>
          <w:bCs/>
          <w:sz w:val="24"/>
          <w:szCs w:val="24"/>
        </w:rPr>
      </w:pPr>
    </w:p>
    <w:p w14:paraId="0DA8DE7C"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The epistemology enables us to decide how we understand a topic (Cohen </w:t>
      </w:r>
      <w:r w:rsidRPr="00AB7BB9">
        <w:rPr>
          <w:rFonts w:ascii="Arial" w:hAnsi="Arial" w:cs="Arial"/>
          <w:i/>
          <w:iCs/>
          <w:sz w:val="24"/>
          <w:szCs w:val="24"/>
        </w:rPr>
        <w:t>et al</w:t>
      </w:r>
      <w:r w:rsidRPr="00AB7BB9">
        <w:rPr>
          <w:rFonts w:ascii="Arial" w:hAnsi="Arial" w:cs="Arial"/>
          <w:sz w:val="24"/>
          <w:szCs w:val="24"/>
        </w:rPr>
        <w:t xml:space="preserve">, p. 288). It gives rise to ways of researching and enquiring into the nature of reality and the nature of things (Cohen </w:t>
      </w:r>
      <w:r w:rsidRPr="00AB7BB9">
        <w:rPr>
          <w:rFonts w:ascii="Arial" w:hAnsi="Arial" w:cs="Arial"/>
          <w:i/>
          <w:iCs/>
          <w:sz w:val="24"/>
          <w:szCs w:val="24"/>
        </w:rPr>
        <w:t>et al</w:t>
      </w:r>
      <w:r w:rsidRPr="00AB7BB9">
        <w:rPr>
          <w:rFonts w:ascii="Arial" w:hAnsi="Arial" w:cs="Arial"/>
          <w:sz w:val="24"/>
          <w:szCs w:val="24"/>
        </w:rPr>
        <w:t xml:space="preserve">, p. 3). The main aim of this approach is to decide what counts as genuine knowledge and to understand what evidence to trust (Braun and Clarke, 2014, p. 28). This then determines how meaningful the knowledge is and what it represents (Braun and Clarke, 2014, p. 29). This collates subjective evidence </w:t>
      </w:r>
      <w:r w:rsidRPr="00AB7BB9">
        <w:rPr>
          <w:rFonts w:ascii="Arial" w:hAnsi="Arial" w:cs="Arial"/>
          <w:sz w:val="24"/>
          <w:szCs w:val="24"/>
        </w:rPr>
        <w:lastRenderedPageBreak/>
        <w:t xml:space="preserve">based on the individual views building on knowledge for the researcher (Creswell, 2013, p. 20). </w:t>
      </w:r>
    </w:p>
    <w:p w14:paraId="226BE9F4" w14:textId="77777777" w:rsidR="00AB7BB9" w:rsidRPr="00AB7BB9" w:rsidRDefault="00AB7BB9" w:rsidP="00F17FE9">
      <w:pPr>
        <w:spacing w:after="0" w:line="360" w:lineRule="auto"/>
        <w:jc w:val="both"/>
        <w:rPr>
          <w:rFonts w:ascii="Arial" w:hAnsi="Arial" w:cs="Arial"/>
          <w:sz w:val="24"/>
          <w:szCs w:val="24"/>
        </w:rPr>
      </w:pPr>
    </w:p>
    <w:p w14:paraId="20FB043E"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This epistemological approach allows the researcher to get close to the participants to allow them to talk more freely and understand their experiences. This in itself will allow many quotes from the participants to use as evidence in the analysis (Creswell, 2013, p. 21). </w:t>
      </w:r>
    </w:p>
    <w:p w14:paraId="58DE86C1" w14:textId="77777777" w:rsidR="00AB7BB9" w:rsidRPr="00AB7BB9" w:rsidRDefault="00AB7BB9" w:rsidP="00F17FE9">
      <w:pPr>
        <w:spacing w:after="0" w:line="360" w:lineRule="auto"/>
        <w:jc w:val="both"/>
        <w:rPr>
          <w:rFonts w:ascii="Arial" w:hAnsi="Arial" w:cs="Arial"/>
          <w:sz w:val="24"/>
          <w:szCs w:val="24"/>
        </w:rPr>
      </w:pPr>
    </w:p>
    <w:p w14:paraId="6BE477D9"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t>3.3 Population Sample</w:t>
      </w:r>
    </w:p>
    <w:p w14:paraId="36D6A297" w14:textId="77777777" w:rsidR="00AB7BB9" w:rsidRPr="00AB7BB9" w:rsidRDefault="00AB7BB9" w:rsidP="00F17FE9">
      <w:pPr>
        <w:spacing w:after="0" w:line="360" w:lineRule="auto"/>
        <w:jc w:val="both"/>
        <w:rPr>
          <w:rFonts w:ascii="Arial" w:hAnsi="Arial" w:cs="Arial"/>
          <w:b/>
          <w:bCs/>
          <w:sz w:val="24"/>
          <w:szCs w:val="24"/>
        </w:rPr>
      </w:pPr>
    </w:p>
    <w:p w14:paraId="63283DEA"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The participants in the sample for qualitative research and phenomenological studies should have lived experience in order to discuss the topic in hand also known as purposeful sampling (Creswell, 2013, p. 155). The participants are selected because they have specific characteristics linked to this research question (Armour and MacDonald, 2012, p. 83). (See Table 3.1). </w:t>
      </w:r>
    </w:p>
    <w:p w14:paraId="19DC29A7" w14:textId="77777777" w:rsidR="00AB7BB9" w:rsidRPr="00AB7BB9" w:rsidRDefault="00AB7BB9" w:rsidP="00F17FE9">
      <w:pPr>
        <w:spacing w:after="0" w:line="360" w:lineRule="auto"/>
        <w:jc w:val="both"/>
        <w:rPr>
          <w:rFonts w:ascii="Arial" w:hAnsi="Arial" w:cs="Arial"/>
          <w:sz w:val="24"/>
          <w:szCs w:val="24"/>
        </w:rPr>
      </w:pPr>
    </w:p>
    <w:p w14:paraId="2E36B7DF" w14:textId="59DEB986"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All participants have lived experience of Type 1 Diabetes and exercise regularly in any given sport. This is important so they can provide a true reflection and generate an insight and in depth understanding of the research question and individual questions asked (Braun and Clarke, 2014, p. 56). This allows the information received to be accurate and true to the question for in-depth analysis (Braun and Clarke, 2014, p. 56). This is also known as convenience sampling as the sample selected are assessable to the researcher (Braun and Clarke, 2014, p. 57). </w:t>
      </w:r>
    </w:p>
    <w:p w14:paraId="0438B571" w14:textId="77777777" w:rsidR="00AB7BB9" w:rsidRPr="00AB7BB9" w:rsidRDefault="00AB7BB9" w:rsidP="00F17FE9">
      <w:pPr>
        <w:spacing w:after="0" w:line="360" w:lineRule="auto"/>
        <w:jc w:val="both"/>
        <w:rPr>
          <w:rFonts w:ascii="Arial" w:hAnsi="Arial" w:cs="Arial"/>
          <w:sz w:val="24"/>
          <w:szCs w:val="24"/>
        </w:rPr>
      </w:pPr>
    </w:p>
    <w:p w14:paraId="0E9551D9" w14:textId="77777777" w:rsidR="00AB7BB9" w:rsidRPr="00AB7BB9" w:rsidRDefault="00AB7BB9" w:rsidP="00F17FE9">
      <w:pPr>
        <w:spacing w:after="0" w:line="360" w:lineRule="auto"/>
        <w:jc w:val="both"/>
        <w:rPr>
          <w:rFonts w:ascii="Arial" w:hAnsi="Arial" w:cs="Arial"/>
          <w:b/>
          <w:sz w:val="24"/>
          <w:szCs w:val="24"/>
        </w:rPr>
      </w:pPr>
      <w:r w:rsidRPr="00AB7BB9">
        <w:rPr>
          <w:rFonts w:ascii="Arial" w:hAnsi="Arial" w:cs="Arial"/>
          <w:b/>
          <w:sz w:val="24"/>
          <w:szCs w:val="24"/>
        </w:rPr>
        <w:t>Table 3.1: Inclusion criteria</w:t>
      </w:r>
    </w:p>
    <w:p w14:paraId="1171A23D" w14:textId="77777777" w:rsidR="00AB7BB9" w:rsidRPr="00AB7BB9" w:rsidRDefault="00AB7BB9" w:rsidP="00F17FE9">
      <w:pPr>
        <w:spacing w:after="0" w:line="360" w:lineRule="auto"/>
        <w:jc w:val="both"/>
        <w:rPr>
          <w:rFonts w:ascii="Arial" w:hAnsi="Arial" w:cs="Arial"/>
          <w:sz w:val="24"/>
          <w:szCs w:val="24"/>
        </w:rPr>
      </w:pPr>
    </w:p>
    <w:tbl>
      <w:tblPr>
        <w:tblStyle w:val="TableGrid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B7BB9" w:rsidRPr="00AB7BB9" w14:paraId="26C4B563" w14:textId="77777777" w:rsidTr="00D86A72">
        <w:tc>
          <w:tcPr>
            <w:tcW w:w="9016" w:type="dxa"/>
          </w:tcPr>
          <w:p w14:paraId="4F69BEAC"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Type 1 Diabetes, diagnosed for any length of time</w:t>
            </w:r>
          </w:p>
        </w:tc>
      </w:tr>
      <w:tr w:rsidR="00AB7BB9" w:rsidRPr="00AB7BB9" w14:paraId="413C8F11" w14:textId="77777777" w:rsidTr="00D86A72">
        <w:tc>
          <w:tcPr>
            <w:tcW w:w="9016" w:type="dxa"/>
          </w:tcPr>
          <w:p w14:paraId="636F55D4"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Actively exercising a number of times per week </w:t>
            </w:r>
          </w:p>
        </w:tc>
      </w:tr>
      <w:tr w:rsidR="00AB7BB9" w:rsidRPr="00AB7BB9" w14:paraId="55F496A0" w14:textId="77777777" w:rsidTr="00D86A72">
        <w:tc>
          <w:tcPr>
            <w:tcW w:w="9016" w:type="dxa"/>
          </w:tcPr>
          <w:p w14:paraId="4B494BFA" w14:textId="1F3BB0BC" w:rsidR="00AB7BB9" w:rsidRPr="00AB7BB9" w:rsidRDefault="00467534" w:rsidP="00F17FE9">
            <w:pPr>
              <w:spacing w:line="360" w:lineRule="auto"/>
              <w:jc w:val="both"/>
              <w:rPr>
                <w:rFonts w:ascii="Arial" w:hAnsi="Arial" w:cs="Arial"/>
                <w:sz w:val="24"/>
                <w:szCs w:val="24"/>
              </w:rPr>
            </w:pPr>
            <w:r>
              <w:rPr>
                <w:rFonts w:ascii="Arial" w:hAnsi="Arial" w:cs="Arial"/>
                <w:sz w:val="24"/>
                <w:szCs w:val="24"/>
              </w:rPr>
              <w:t xml:space="preserve">Involved with </w:t>
            </w:r>
            <w:r w:rsidR="00310CC3">
              <w:rPr>
                <w:rFonts w:ascii="Arial" w:hAnsi="Arial" w:cs="Arial"/>
                <w:sz w:val="24"/>
                <w:szCs w:val="24"/>
              </w:rPr>
              <w:t>an</w:t>
            </w:r>
            <w:r w:rsidR="00AB7BB9" w:rsidRPr="00AB7BB9">
              <w:rPr>
                <w:rFonts w:ascii="Arial" w:hAnsi="Arial" w:cs="Arial"/>
                <w:sz w:val="24"/>
                <w:szCs w:val="24"/>
              </w:rPr>
              <w:t>y type of exercise</w:t>
            </w:r>
          </w:p>
        </w:tc>
      </w:tr>
      <w:tr w:rsidR="00AB7BB9" w:rsidRPr="00AB7BB9" w14:paraId="6C949565" w14:textId="77777777" w:rsidTr="00D86A72">
        <w:tc>
          <w:tcPr>
            <w:tcW w:w="9016" w:type="dxa"/>
          </w:tcPr>
          <w:p w14:paraId="23436C0B"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Over 18 years of age</w:t>
            </w:r>
          </w:p>
        </w:tc>
      </w:tr>
    </w:tbl>
    <w:p w14:paraId="1B3434C3" w14:textId="77777777" w:rsidR="00AB7BB9" w:rsidRPr="00AB7BB9" w:rsidRDefault="00AB7BB9" w:rsidP="00F17FE9">
      <w:pPr>
        <w:spacing w:after="0" w:line="360" w:lineRule="auto"/>
        <w:jc w:val="both"/>
        <w:rPr>
          <w:rFonts w:ascii="Arial" w:hAnsi="Arial" w:cs="Arial"/>
          <w:sz w:val="24"/>
          <w:szCs w:val="24"/>
        </w:rPr>
      </w:pPr>
    </w:p>
    <w:p w14:paraId="3CD8D410"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Further sociodemographic information such as occupation and relationship status were not asked as it was not relevant to answer the research questions. </w:t>
      </w:r>
    </w:p>
    <w:p w14:paraId="654C3EA1" w14:textId="77777777" w:rsidR="00AB7BB9" w:rsidRPr="00AB7BB9" w:rsidRDefault="00AB7BB9" w:rsidP="00F17FE9">
      <w:pPr>
        <w:spacing w:after="0" w:line="360" w:lineRule="auto"/>
        <w:jc w:val="both"/>
        <w:rPr>
          <w:rFonts w:ascii="Arial" w:hAnsi="Arial" w:cs="Arial"/>
          <w:sz w:val="24"/>
          <w:szCs w:val="24"/>
        </w:rPr>
      </w:pPr>
    </w:p>
    <w:p w14:paraId="390B9801"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lastRenderedPageBreak/>
        <w:t xml:space="preserve">3.4 Sample size  </w:t>
      </w:r>
    </w:p>
    <w:p w14:paraId="0CD33F53" w14:textId="77777777" w:rsidR="00AB7BB9" w:rsidRPr="00AB7BB9" w:rsidRDefault="00AB7BB9" w:rsidP="00F17FE9">
      <w:pPr>
        <w:spacing w:after="0" w:line="360" w:lineRule="auto"/>
        <w:jc w:val="both"/>
        <w:rPr>
          <w:rFonts w:ascii="Arial" w:hAnsi="Arial" w:cs="Arial"/>
          <w:b/>
          <w:bCs/>
          <w:sz w:val="24"/>
          <w:szCs w:val="24"/>
        </w:rPr>
      </w:pPr>
    </w:p>
    <w:p w14:paraId="1F310847"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The sample size was important to make sure a wide range of opinions were provided (Creswell, 2013, p. 157) to represent more clearly the population of people with Diabetes. There is no specific number of participants required for this type of study, but phenomenology involves a range of 3-10 participants (Creswell and Creswell, 2023, p. 198). For qualitative research it is important to represent the range of people rather than numbers but not to data saturation where further data does not enhance the outcome (Armour and MacDonald, 2012, p. 80). Too small a population only gives a small understanding of their opinion and knowledge and a larger sample size is required for a wider view point and in depth reasoning (Armour and MacDonald, 2012, p. 80).</w:t>
      </w:r>
    </w:p>
    <w:p w14:paraId="37175D51" w14:textId="77777777" w:rsidR="00AB7BB9" w:rsidRPr="00AB7BB9" w:rsidRDefault="00AB7BB9" w:rsidP="00F17FE9">
      <w:pPr>
        <w:spacing w:after="0" w:line="360" w:lineRule="auto"/>
        <w:jc w:val="both"/>
        <w:rPr>
          <w:rFonts w:ascii="Arial" w:hAnsi="Arial" w:cs="Arial"/>
          <w:sz w:val="24"/>
          <w:szCs w:val="24"/>
        </w:rPr>
      </w:pPr>
    </w:p>
    <w:p w14:paraId="1663B7E2"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b/>
          <w:sz w:val="24"/>
          <w:szCs w:val="24"/>
        </w:rPr>
        <w:t>3.4.1</w:t>
      </w:r>
      <w:r w:rsidRPr="00AB7BB9">
        <w:rPr>
          <w:rFonts w:ascii="Arial" w:hAnsi="Arial" w:cs="Arial"/>
          <w:sz w:val="24"/>
          <w:szCs w:val="24"/>
        </w:rPr>
        <w:t xml:space="preserve"> </w:t>
      </w:r>
      <w:r w:rsidRPr="00AB7BB9">
        <w:rPr>
          <w:rFonts w:ascii="Arial" w:hAnsi="Arial" w:cs="Arial"/>
          <w:b/>
          <w:sz w:val="24"/>
          <w:szCs w:val="24"/>
        </w:rPr>
        <w:t>R</w:t>
      </w:r>
      <w:r w:rsidRPr="00AB7BB9">
        <w:rPr>
          <w:rFonts w:ascii="Arial" w:hAnsi="Arial" w:cs="Arial"/>
          <w:b/>
          <w:bCs/>
          <w:sz w:val="24"/>
          <w:szCs w:val="24"/>
        </w:rPr>
        <w:t>ecruitment process</w:t>
      </w:r>
      <w:r w:rsidRPr="00AB7BB9">
        <w:rPr>
          <w:rFonts w:ascii="Arial" w:hAnsi="Arial" w:cs="Arial"/>
          <w:sz w:val="24"/>
          <w:szCs w:val="24"/>
        </w:rPr>
        <w:t xml:space="preserve"> </w:t>
      </w:r>
    </w:p>
    <w:p w14:paraId="0A920936" w14:textId="77777777" w:rsidR="00AB7BB9" w:rsidRPr="00AB7BB9" w:rsidRDefault="00AB7BB9" w:rsidP="00F17FE9">
      <w:pPr>
        <w:spacing w:after="0" w:line="360" w:lineRule="auto"/>
        <w:jc w:val="both"/>
        <w:rPr>
          <w:rFonts w:ascii="Arial" w:hAnsi="Arial" w:cs="Arial"/>
          <w:sz w:val="24"/>
          <w:szCs w:val="24"/>
        </w:rPr>
      </w:pPr>
    </w:p>
    <w:p w14:paraId="1F780142"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The aim was to interview 10-15 participants, 13 participants were recruited. This is a similar sample size compared with other qualitative research in exercise and Type 1 Diabetes such as (Kennedy </w:t>
      </w:r>
      <w:r w:rsidRPr="00AB7BB9">
        <w:rPr>
          <w:rFonts w:ascii="Arial" w:hAnsi="Arial" w:cs="Arial"/>
          <w:i/>
          <w:iCs/>
          <w:sz w:val="24"/>
          <w:szCs w:val="24"/>
        </w:rPr>
        <w:t>et al</w:t>
      </w:r>
      <w:r w:rsidRPr="00AB7BB9">
        <w:rPr>
          <w:rFonts w:ascii="Arial" w:hAnsi="Arial" w:cs="Arial"/>
          <w:sz w:val="24"/>
          <w:szCs w:val="24"/>
        </w:rPr>
        <w:t>, 2017, p. 2) who recruited 15 participants and (</w:t>
      </w:r>
      <w:proofErr w:type="spellStart"/>
      <w:r w:rsidRPr="00AB7BB9">
        <w:rPr>
          <w:rFonts w:ascii="Arial" w:hAnsi="Arial" w:cs="Arial"/>
          <w:sz w:val="24"/>
          <w:szCs w:val="24"/>
        </w:rPr>
        <w:t>Ryninks</w:t>
      </w:r>
      <w:proofErr w:type="spellEnd"/>
      <w:r w:rsidRPr="00AB7BB9">
        <w:rPr>
          <w:rFonts w:ascii="Arial" w:hAnsi="Arial" w:cs="Arial"/>
          <w:sz w:val="24"/>
          <w:szCs w:val="24"/>
        </w:rPr>
        <w:t xml:space="preserve"> </w:t>
      </w:r>
      <w:r w:rsidRPr="00AB7BB9">
        <w:rPr>
          <w:rFonts w:ascii="Arial" w:hAnsi="Arial" w:cs="Arial"/>
          <w:i/>
          <w:iCs/>
          <w:sz w:val="24"/>
          <w:szCs w:val="24"/>
        </w:rPr>
        <w:t xml:space="preserve">et </w:t>
      </w:r>
      <w:r w:rsidRPr="00AB7BB9">
        <w:rPr>
          <w:rFonts w:ascii="Arial" w:hAnsi="Arial" w:cs="Arial"/>
          <w:sz w:val="24"/>
          <w:szCs w:val="24"/>
        </w:rPr>
        <w:t xml:space="preserve">al, 2015, p. 3) who recruited 12 participants.  </w:t>
      </w:r>
    </w:p>
    <w:p w14:paraId="59D513FF" w14:textId="77777777" w:rsidR="00AB7BB9" w:rsidRPr="00AB7BB9" w:rsidRDefault="00AB7BB9" w:rsidP="00F17FE9">
      <w:pPr>
        <w:spacing w:after="0" w:line="360" w:lineRule="auto"/>
        <w:jc w:val="both"/>
        <w:rPr>
          <w:rFonts w:ascii="Arial" w:hAnsi="Arial" w:cs="Arial"/>
          <w:sz w:val="24"/>
          <w:szCs w:val="24"/>
        </w:rPr>
      </w:pPr>
    </w:p>
    <w:p w14:paraId="5E6D015D"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Social media via Facebook was used to recruit participants, sharing on the authors page with friends sharing on their pages. This was shared during the month of February 2024. It explained the research question and criteria.  The people who were interested in partaking in the study were asked to make contact via the platform of “Messenger” or email. The first participants to come forward and meet the inclusion criteria were recruited to avoid bias between individuals. A suitable date and time were made to meet to undertake the interview. </w:t>
      </w:r>
    </w:p>
    <w:p w14:paraId="16DA43ED" w14:textId="77777777" w:rsidR="00AB7BB9" w:rsidRPr="00AB7BB9" w:rsidRDefault="00AB7BB9" w:rsidP="00F17FE9">
      <w:pPr>
        <w:spacing w:after="0" w:line="360" w:lineRule="auto"/>
        <w:jc w:val="both"/>
        <w:rPr>
          <w:rFonts w:ascii="Arial" w:hAnsi="Arial" w:cs="Arial"/>
          <w:sz w:val="24"/>
          <w:szCs w:val="24"/>
        </w:rPr>
      </w:pPr>
    </w:p>
    <w:p w14:paraId="4E6C873B"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3.5 Consent</w:t>
      </w:r>
    </w:p>
    <w:p w14:paraId="348CBBC0" w14:textId="7715ACCE"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It is important to obtain written permission for the participants to be studied (Creswell, 2013, p. 154). A written information document stating the outline of the research was email</w:t>
      </w:r>
      <w:r w:rsidR="006E625C">
        <w:rPr>
          <w:rFonts w:ascii="Arial" w:hAnsi="Arial" w:cs="Arial"/>
          <w:sz w:val="24"/>
          <w:szCs w:val="24"/>
        </w:rPr>
        <w:t>ed</w:t>
      </w:r>
      <w:r w:rsidRPr="00AB7BB9">
        <w:rPr>
          <w:rFonts w:ascii="Arial" w:hAnsi="Arial" w:cs="Arial"/>
          <w:sz w:val="24"/>
          <w:szCs w:val="24"/>
        </w:rPr>
        <w:t xml:space="preserve"> to the participants. (Appendix 1). The purpose of the study was disclosed with informed consent stating they w</w:t>
      </w:r>
      <w:r w:rsidR="00D00D2A">
        <w:rPr>
          <w:rFonts w:ascii="Arial" w:hAnsi="Arial" w:cs="Arial"/>
          <w:sz w:val="24"/>
          <w:szCs w:val="24"/>
        </w:rPr>
        <w:t>ould</w:t>
      </w:r>
      <w:r w:rsidRPr="00AB7BB9">
        <w:rPr>
          <w:rFonts w:ascii="Arial" w:hAnsi="Arial" w:cs="Arial"/>
          <w:sz w:val="24"/>
          <w:szCs w:val="24"/>
        </w:rPr>
        <w:t xml:space="preserve"> not be under any risk or harm and can leave the </w:t>
      </w:r>
      <w:r w:rsidRPr="00AB7BB9">
        <w:rPr>
          <w:rFonts w:ascii="Arial" w:hAnsi="Arial" w:cs="Arial"/>
          <w:sz w:val="24"/>
          <w:szCs w:val="24"/>
        </w:rPr>
        <w:lastRenderedPageBreak/>
        <w:t xml:space="preserve">research at any time without the need to provide the reason for withdrawal (Creswell, 2013. P. 57). </w:t>
      </w:r>
    </w:p>
    <w:p w14:paraId="51A12899" w14:textId="0F6191B9" w:rsidR="00AB7BB9" w:rsidRDefault="00AB7BB9" w:rsidP="00154550">
      <w:pPr>
        <w:spacing w:after="0" w:line="360" w:lineRule="auto"/>
        <w:jc w:val="both"/>
        <w:rPr>
          <w:rFonts w:ascii="Arial" w:hAnsi="Arial" w:cs="Arial"/>
          <w:sz w:val="24"/>
          <w:szCs w:val="24"/>
        </w:rPr>
      </w:pPr>
      <w:r w:rsidRPr="00AB7BB9">
        <w:rPr>
          <w:rFonts w:ascii="Arial" w:hAnsi="Arial" w:cs="Arial"/>
          <w:sz w:val="24"/>
          <w:szCs w:val="24"/>
        </w:rPr>
        <w:t>The document stated that taking part was voluntary,</w:t>
      </w:r>
      <w:r w:rsidR="00AE6A39">
        <w:rPr>
          <w:rFonts w:ascii="Arial" w:hAnsi="Arial" w:cs="Arial"/>
          <w:sz w:val="24"/>
          <w:szCs w:val="24"/>
        </w:rPr>
        <w:t xml:space="preserve"> </w:t>
      </w:r>
      <w:r w:rsidR="00D740EB">
        <w:rPr>
          <w:rFonts w:ascii="Arial" w:hAnsi="Arial" w:cs="Arial"/>
          <w:sz w:val="24"/>
          <w:szCs w:val="24"/>
        </w:rPr>
        <w:t>information would be kept confidential,</w:t>
      </w:r>
      <w:r w:rsidRPr="00AB7BB9">
        <w:rPr>
          <w:rFonts w:ascii="Arial" w:hAnsi="Arial" w:cs="Arial"/>
          <w:sz w:val="24"/>
          <w:szCs w:val="24"/>
        </w:rPr>
        <w:t xml:space="preserve"> length of time required for the interview and plans for using the results. It invited the participants to ask questions prior to the interview so they were comfortable with the process. (Creswell, 2013, p. 166). A consent form (Appendix 2) was emailed to participants prior to speaking to them and returned as an email attachment with signature completed (Braun and Clarke, 2014, p. 100). </w:t>
      </w:r>
    </w:p>
    <w:p w14:paraId="0C427655" w14:textId="77777777" w:rsidR="00154550" w:rsidRPr="00AB7BB9" w:rsidRDefault="00154550" w:rsidP="00154550">
      <w:pPr>
        <w:spacing w:after="0" w:line="360" w:lineRule="auto"/>
        <w:jc w:val="both"/>
        <w:rPr>
          <w:rFonts w:ascii="Arial" w:hAnsi="Arial" w:cs="Arial"/>
          <w:sz w:val="24"/>
          <w:szCs w:val="24"/>
        </w:rPr>
      </w:pPr>
    </w:p>
    <w:p w14:paraId="2E9F678D"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3.6 Data collection</w:t>
      </w:r>
    </w:p>
    <w:p w14:paraId="34544A44" w14:textId="7D9F7A46"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Data collection was via virtual one to one interviews</w:t>
      </w:r>
      <w:r w:rsidR="00666CEE">
        <w:rPr>
          <w:rFonts w:ascii="Arial" w:hAnsi="Arial" w:cs="Arial"/>
          <w:sz w:val="24"/>
          <w:szCs w:val="24"/>
        </w:rPr>
        <w:t xml:space="preserve"> which were recorded</w:t>
      </w:r>
      <w:r w:rsidRPr="00AB7BB9">
        <w:rPr>
          <w:rFonts w:ascii="Arial" w:hAnsi="Arial" w:cs="Arial"/>
          <w:sz w:val="24"/>
          <w:szCs w:val="24"/>
        </w:rPr>
        <w:t xml:space="preserve">. Individual interviews are applied for closer communication into the participants thoughts and exact information required can be obtained by the researcher (Armour and MacDonald, 2012, p. 85). The aim was to capture a range and diverse response from the participants in their own words (Braun and Clarke, 2014, p. 79). </w:t>
      </w:r>
    </w:p>
    <w:p w14:paraId="20B1D577"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A semi structured interview approach is the dominant approach for qualitative interviews (Braun and Clarke, 2014, p. 78) and was used for this research. An interview guide was prepared prior to the interview to cover the topics of interest (Appendix 3). This was written with the understanding that the questions can be discussed in a different order, which allows the conversation to flow depending on the individual. Flexibility during the interview is required to address the participants concerns but also to complete the questions required for the interview (Braun and Clarke, 2014, p. 78). </w:t>
      </w:r>
    </w:p>
    <w:p w14:paraId="61570A00" w14:textId="77777777" w:rsidR="00AB7BB9" w:rsidRPr="00AB7BB9" w:rsidRDefault="00AB7BB9" w:rsidP="00F17FE9">
      <w:pPr>
        <w:spacing w:after="0" w:line="360" w:lineRule="auto"/>
        <w:jc w:val="both"/>
        <w:rPr>
          <w:rFonts w:ascii="Arial" w:hAnsi="Arial" w:cs="Arial"/>
          <w:sz w:val="24"/>
          <w:szCs w:val="24"/>
          <w:highlight w:val="yellow"/>
        </w:rPr>
      </w:pPr>
    </w:p>
    <w:p w14:paraId="4D1F3B87" w14:textId="77777777" w:rsidR="00AB7BB9" w:rsidRPr="00AB7BB9" w:rsidRDefault="00AB7BB9" w:rsidP="00F17FE9">
      <w:pPr>
        <w:spacing w:after="0" w:line="360" w:lineRule="auto"/>
        <w:jc w:val="both"/>
        <w:rPr>
          <w:rFonts w:ascii="Arial" w:hAnsi="Arial" w:cs="Arial"/>
          <w:b/>
          <w:bCs/>
          <w:sz w:val="24"/>
          <w:szCs w:val="24"/>
        </w:rPr>
      </w:pPr>
      <w:r w:rsidRPr="00AB7BB9">
        <w:rPr>
          <w:rFonts w:ascii="Arial" w:hAnsi="Arial" w:cs="Arial"/>
          <w:b/>
          <w:bCs/>
          <w:sz w:val="24"/>
          <w:szCs w:val="24"/>
        </w:rPr>
        <w:t xml:space="preserve">3.7 Interview Approach </w:t>
      </w:r>
    </w:p>
    <w:p w14:paraId="423B8694" w14:textId="77777777" w:rsidR="00AB7BB9" w:rsidRPr="00AB7BB9" w:rsidRDefault="00AB7BB9" w:rsidP="00F17FE9">
      <w:pPr>
        <w:spacing w:after="0" w:line="360" w:lineRule="auto"/>
        <w:jc w:val="both"/>
        <w:rPr>
          <w:rFonts w:ascii="Arial" w:hAnsi="Arial" w:cs="Arial"/>
          <w:b/>
          <w:bCs/>
          <w:sz w:val="24"/>
          <w:szCs w:val="24"/>
        </w:rPr>
      </w:pPr>
    </w:p>
    <w:p w14:paraId="00A6C21F"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Introductions, the purpose of the research and the general structure of the interview were discussed (Creswell and Creswell, 2023, p. 203). Verbal consent was obtained at the start of the interview. Open ended questions were used so participants were able to reply in their own words which allowed detailed responses (Braun and Clarke, 2014, p. 79). Probes were used to further clarification or more information on a particular topic (Creswell and Creswell, 2023, p. 205). To close the interview, the </w:t>
      </w:r>
      <w:r w:rsidRPr="00AB7BB9">
        <w:rPr>
          <w:rFonts w:ascii="Arial" w:hAnsi="Arial" w:cs="Arial"/>
          <w:sz w:val="24"/>
          <w:szCs w:val="24"/>
        </w:rPr>
        <w:lastRenderedPageBreak/>
        <w:t xml:space="preserve">participants were thanked for their time and any questions answered. Participants did not ask for further follow up but if this was the case, they could be sent an overview of the analysis (Creswell and Creswell, 2023, p. 205). </w:t>
      </w:r>
    </w:p>
    <w:p w14:paraId="1871D763" w14:textId="77777777" w:rsidR="00AB7BB9" w:rsidRPr="00AB7BB9" w:rsidRDefault="00AB7BB9" w:rsidP="00F17FE9">
      <w:pPr>
        <w:spacing w:after="0" w:line="360" w:lineRule="auto"/>
        <w:jc w:val="both"/>
        <w:rPr>
          <w:rFonts w:ascii="Arial" w:hAnsi="Arial" w:cs="Arial"/>
          <w:sz w:val="24"/>
          <w:szCs w:val="24"/>
        </w:rPr>
      </w:pPr>
    </w:p>
    <w:p w14:paraId="6260A650" w14:textId="77777777"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Good interpersonal skills are required for qualitative research and individual interviews. Participants were made to feel comfortable to allow them to talk freely which is an important skill. This provided insights into their account of the question and their experiences in this area (Silverman, 2011, p. 139). </w:t>
      </w:r>
    </w:p>
    <w:p w14:paraId="30D93CFE" w14:textId="77777777" w:rsidR="00AB7BB9" w:rsidRPr="00AB7BB9" w:rsidRDefault="00AB7BB9" w:rsidP="00F17FE9">
      <w:pPr>
        <w:spacing w:after="0" w:line="360" w:lineRule="auto"/>
        <w:jc w:val="both"/>
        <w:rPr>
          <w:rFonts w:ascii="Arial" w:hAnsi="Arial" w:cs="Arial"/>
          <w:sz w:val="24"/>
          <w:szCs w:val="24"/>
        </w:rPr>
      </w:pPr>
    </w:p>
    <w:p w14:paraId="1905AA0D" w14:textId="0C3513A3" w:rsid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 xml:space="preserve">To follow a semi structured approach, the questions were written in a way that the conversation was able to flow. Initially, it was important to ask more open questions and then move to the more direct questions (Braun and Clarke, 2014, p. 84). Questions about themselves and the exercise they undertake were asked initially to make the participants feel at ease. The interview then moved on to ask the research questions. It was also important to consider how the participants would feel answering these questions (Braun and Clarke, 2014, p. 85). The research questions were identified in order to meet the criteria to answer the research question. </w:t>
      </w:r>
    </w:p>
    <w:p w14:paraId="6B3EFA6D" w14:textId="77777777" w:rsidR="00D54AA9" w:rsidRPr="00AB7BB9" w:rsidRDefault="00D54AA9" w:rsidP="00F17FE9">
      <w:pPr>
        <w:spacing w:after="0" w:line="360" w:lineRule="auto"/>
        <w:jc w:val="both"/>
        <w:rPr>
          <w:rFonts w:ascii="Arial" w:hAnsi="Arial" w:cs="Arial"/>
          <w:sz w:val="24"/>
          <w:szCs w:val="24"/>
        </w:rPr>
      </w:pPr>
    </w:p>
    <w:p w14:paraId="09597D08" w14:textId="510E0EDC" w:rsidR="00AB7BB9" w:rsidRPr="00AB7BB9" w:rsidRDefault="00AB7BB9" w:rsidP="00F17FE9">
      <w:pPr>
        <w:spacing w:after="0" w:line="360" w:lineRule="auto"/>
        <w:jc w:val="both"/>
        <w:rPr>
          <w:rFonts w:ascii="Arial" w:hAnsi="Arial" w:cs="Arial"/>
          <w:sz w:val="24"/>
          <w:szCs w:val="24"/>
        </w:rPr>
      </w:pPr>
      <w:r w:rsidRPr="00AB7BB9">
        <w:rPr>
          <w:rFonts w:ascii="Arial" w:hAnsi="Arial" w:cs="Arial"/>
          <w:sz w:val="24"/>
          <w:szCs w:val="24"/>
        </w:rPr>
        <w:t>The interviews were undertaken throughout March 2024 using the platform “Teams”. A virtual platform allowed a wider geographical area to be recruited and participants volunteered from across the UK. The virtual platform also allowed a calm environment for the participant to feel at ease as they conducted the interview from their home or work place. The interviews lasted approximately one hour. The recordings were transcribed and coded to identify themes between participants (Creswell and Creswell, 2023, p. 203). There are limitations that need to be understood in order to improve the technique. Individual interviews take time to conduct and analyse the data and take up the participant’s time. Flexibility was provided towards the participants to allow cancellations and rearranging dates (Braun and Clarke, 2014, p. 80). Building rapport with the participants is important from the beginning. If they feel anxious, they may not feel able to fully express their feelings and thoughts to engage in the interview. The interview should be positive and allow participants to express their own viewpoint (Bowling, 2014, p. 338).</w:t>
      </w:r>
    </w:p>
    <w:p w14:paraId="491E5A3F" w14:textId="235CF912" w:rsidR="00AB7BB9" w:rsidRDefault="00AB7BB9" w:rsidP="00F17FE9">
      <w:pPr>
        <w:spacing w:after="0" w:line="360" w:lineRule="auto"/>
        <w:jc w:val="both"/>
        <w:rPr>
          <w:rFonts w:ascii="Arial" w:hAnsi="Arial" w:cs="Arial"/>
          <w:sz w:val="24"/>
          <w:szCs w:val="24"/>
        </w:rPr>
      </w:pPr>
    </w:p>
    <w:p w14:paraId="40CBF7A3" w14:textId="77777777" w:rsidR="00E57C8B" w:rsidRPr="00AB7BB9" w:rsidRDefault="00E57C8B" w:rsidP="00F17FE9">
      <w:pPr>
        <w:spacing w:after="0" w:line="360" w:lineRule="auto"/>
        <w:jc w:val="both"/>
        <w:rPr>
          <w:rFonts w:ascii="Arial" w:hAnsi="Arial" w:cs="Arial"/>
          <w:sz w:val="24"/>
          <w:szCs w:val="24"/>
        </w:rPr>
      </w:pPr>
    </w:p>
    <w:p w14:paraId="2C790186"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lastRenderedPageBreak/>
        <w:t>3.8 Method of Analysis</w:t>
      </w:r>
    </w:p>
    <w:p w14:paraId="393C34F7" w14:textId="74F822D8"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Thematic analysis was used </w:t>
      </w:r>
      <w:r w:rsidR="00F97B28">
        <w:rPr>
          <w:rFonts w:ascii="Arial" w:hAnsi="Arial" w:cs="Arial"/>
          <w:sz w:val="24"/>
          <w:szCs w:val="24"/>
        </w:rPr>
        <w:t>which</w:t>
      </w:r>
      <w:r w:rsidRPr="00AB7BB9">
        <w:rPr>
          <w:rFonts w:ascii="Arial" w:hAnsi="Arial" w:cs="Arial"/>
          <w:sz w:val="24"/>
          <w:szCs w:val="24"/>
        </w:rPr>
        <w:t xml:space="preserve"> provides a flexible approach to provide a detailed account of the data. This type of analysis demonstrates clarity on the process of the research and will find repeated patterns of the meanings (Braun and Clarke, 2006, p. 86).</w:t>
      </w:r>
    </w:p>
    <w:p w14:paraId="55C8C5EA"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Data analysis is a step wise approach. Initial steps transcribed the interviews, notes were made and the data was arranged into different sections (Creswell and Creswell, 2023, p. 207). Each transcript was checked against the recording for accuracy (Braun and Clarke, 2006, p. 96). The interviews were read multiple times in order to become familiar with the data. This made it easier to understand the participants thoughts and feelings and identify themes. It is important to understand the meaning of the data such as what are the participants are saying and what impression they are giving (Creswell and Creswell, 2023, p. 207). </w:t>
      </w:r>
    </w:p>
    <w:p w14:paraId="125D8837"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3.9 Coding</w:t>
      </w:r>
    </w:p>
    <w:p w14:paraId="293F502B"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The interviews were coded to interpret the data collected (See Table 3.2). This process moves towards describing, classifying and interpreting the data. The text combined information into small categories, then labelled the information (Creswell, 2013, p. 184). There was a vast amount of information gathered which was “winnowed” by focusing on the important aspects of the data and disregarding other parts (Creswell and Creswell, 2023, p. 206).</w:t>
      </w:r>
    </w:p>
    <w:p w14:paraId="7CF33F35"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Table 3.2 Examples of codes</w:t>
      </w:r>
    </w:p>
    <w:tbl>
      <w:tblPr>
        <w:tblStyle w:val="TableGrid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B7BB9" w:rsidRPr="00AB7BB9" w14:paraId="7544F854" w14:textId="77777777" w:rsidTr="00D86A72">
        <w:tc>
          <w:tcPr>
            <w:tcW w:w="4508" w:type="dxa"/>
            <w:tcBorders>
              <w:top w:val="single" w:sz="4" w:space="0" w:color="auto"/>
              <w:bottom w:val="nil"/>
              <w:right w:val="single" w:sz="4" w:space="0" w:color="auto"/>
            </w:tcBorders>
          </w:tcPr>
          <w:p w14:paraId="1ACCE04C"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Blood glucose monitoring</w:t>
            </w:r>
          </w:p>
        </w:tc>
        <w:tc>
          <w:tcPr>
            <w:tcW w:w="4508" w:type="dxa"/>
            <w:tcBorders>
              <w:left w:val="single" w:sz="4" w:space="0" w:color="auto"/>
            </w:tcBorders>
          </w:tcPr>
          <w:p w14:paraId="40C589D1"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Carbohydrate pre exercise</w:t>
            </w:r>
          </w:p>
        </w:tc>
      </w:tr>
      <w:tr w:rsidR="00AB7BB9" w:rsidRPr="00AB7BB9" w14:paraId="6B4993DA" w14:textId="77777777" w:rsidTr="00D86A72">
        <w:tc>
          <w:tcPr>
            <w:tcW w:w="4508" w:type="dxa"/>
            <w:tcBorders>
              <w:top w:val="nil"/>
              <w:bottom w:val="nil"/>
              <w:right w:val="single" w:sz="4" w:space="0" w:color="auto"/>
            </w:tcBorders>
          </w:tcPr>
          <w:p w14:paraId="71F7B3CF"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Insulin on board/ active insulin</w:t>
            </w:r>
          </w:p>
        </w:tc>
        <w:tc>
          <w:tcPr>
            <w:tcW w:w="4508" w:type="dxa"/>
            <w:tcBorders>
              <w:left w:val="single" w:sz="4" w:space="0" w:color="auto"/>
            </w:tcBorders>
          </w:tcPr>
          <w:p w14:paraId="46BA11CC"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Carbohydrate during exercise</w:t>
            </w:r>
          </w:p>
        </w:tc>
      </w:tr>
      <w:tr w:rsidR="00AB7BB9" w:rsidRPr="00AB7BB9" w14:paraId="0224824E" w14:textId="77777777" w:rsidTr="00D86A72">
        <w:tc>
          <w:tcPr>
            <w:tcW w:w="4508" w:type="dxa"/>
            <w:tcBorders>
              <w:top w:val="nil"/>
              <w:bottom w:val="nil"/>
              <w:right w:val="single" w:sz="4" w:space="0" w:color="auto"/>
            </w:tcBorders>
          </w:tcPr>
          <w:p w14:paraId="00B9FCBF"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Performance</w:t>
            </w:r>
          </w:p>
        </w:tc>
        <w:tc>
          <w:tcPr>
            <w:tcW w:w="4508" w:type="dxa"/>
            <w:tcBorders>
              <w:left w:val="single" w:sz="4" w:space="0" w:color="auto"/>
            </w:tcBorders>
          </w:tcPr>
          <w:p w14:paraId="7A21EA40"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Glycaemic Index</w:t>
            </w:r>
          </w:p>
        </w:tc>
      </w:tr>
      <w:tr w:rsidR="00AB7BB9" w:rsidRPr="00AB7BB9" w14:paraId="3EA1D660" w14:textId="77777777" w:rsidTr="00D86A72">
        <w:tc>
          <w:tcPr>
            <w:tcW w:w="4508" w:type="dxa"/>
            <w:tcBorders>
              <w:top w:val="nil"/>
              <w:bottom w:val="single" w:sz="4" w:space="0" w:color="auto"/>
              <w:right w:val="single" w:sz="4" w:space="0" w:color="auto"/>
            </w:tcBorders>
          </w:tcPr>
          <w:p w14:paraId="4DA79C50"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Concentration</w:t>
            </w:r>
          </w:p>
        </w:tc>
        <w:tc>
          <w:tcPr>
            <w:tcW w:w="4508" w:type="dxa"/>
            <w:tcBorders>
              <w:left w:val="single" w:sz="4" w:space="0" w:color="auto"/>
            </w:tcBorders>
          </w:tcPr>
          <w:p w14:paraId="322488D3"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Protein</w:t>
            </w:r>
          </w:p>
        </w:tc>
      </w:tr>
    </w:tbl>
    <w:p w14:paraId="61AA04E7" w14:textId="77777777" w:rsidR="00AB7BB9" w:rsidRPr="00AB7BB9" w:rsidRDefault="00AB7BB9" w:rsidP="00F17FE9">
      <w:pPr>
        <w:spacing w:line="360" w:lineRule="auto"/>
        <w:jc w:val="both"/>
        <w:rPr>
          <w:rFonts w:ascii="Arial" w:hAnsi="Arial" w:cs="Arial"/>
          <w:b/>
          <w:bCs/>
          <w:sz w:val="24"/>
          <w:szCs w:val="24"/>
        </w:rPr>
      </w:pPr>
    </w:p>
    <w:p w14:paraId="528AFE90"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3.10 Themes</w:t>
      </w:r>
    </w:p>
    <w:p w14:paraId="3954C2B0"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The codes identified themes between participants. The themes emerged during the analysis were selected of which ones were of interest (Braun and Clarke, 2006, p. 80). These themes consisted of a number of codes which formed a common idea, which </w:t>
      </w:r>
      <w:r w:rsidRPr="00AB7BB9">
        <w:rPr>
          <w:rFonts w:ascii="Arial" w:hAnsi="Arial" w:cs="Arial"/>
          <w:sz w:val="24"/>
          <w:szCs w:val="24"/>
        </w:rPr>
        <w:lastRenderedPageBreak/>
        <w:t xml:space="preserve">came from the individual experiences (Creswell, 2013, p. 207). These themes included a variety of perspectives from the individuals and specific evidence (Creswell and Creswell, 2023, p. 208). The themes were checked against each other and the original data set (Braun and Clarke, 2006, p. 96). </w:t>
      </w:r>
    </w:p>
    <w:p w14:paraId="03BDB4C1"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3.11 Data Analysis</w:t>
      </w:r>
    </w:p>
    <w:p w14:paraId="1FCC0949" w14:textId="2D2013FD"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Once codes and themes had been developed, the data was interpreted to understand the content. It was important to interpret the data correctly based purely on answers provided (Creswell, 2013, p. 184). When interpreting the data it was essential to summarise the overall findings, compare them to the literature and state limitations and future research (Creswell and Creswell, 2023, p. 212). </w:t>
      </w:r>
    </w:p>
    <w:p w14:paraId="718CFFB2"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3.12 Ethics</w:t>
      </w:r>
    </w:p>
    <w:p w14:paraId="493A491F"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It was important to consider ethical issues throughout the whole process for the researcher’s role as well as the participants involved (Creswell, 2013, p. 56). </w:t>
      </w:r>
    </w:p>
    <w:p w14:paraId="5C141508"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Ethical issues include showing respect towards the participants, avoiding leading questions and ensuring that honesty and confidentiality and were all adhered to (Braun and Clarke, 2014, p. 62). It was also important to make sure the interview did not lead to distress or embarrassment (Bowling, 2014, p. 183).  The benefits should outweigh the risks (Allen, 2012, p. 85).  It is the researcher’s responsibility to “do no harm” which minimises risk and informs participants of rights to withdraw. Integrity of research which includes honesty and accuracy is a crucial point to make sure the analysis is not misrepresented and other researchers work is referenced (Braun and Clarke, 2014, p. 63). The participants were informed that they can withdraw at any time. The participants details will be kept confidential to avoid intrusion which can make people uncooperative and the research will be affected (Allen, 2012, p. 85).  </w:t>
      </w:r>
    </w:p>
    <w:p w14:paraId="0977CDE5"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All researchers should familiarise themselves with the relevant ethic code which they work under (Braun and Clarke, 2014, p. 63). Professional competence by the researcher should be maintained at all times. Codes of practice should be adhered to in order to protect the interest of the participants (Cohen </w:t>
      </w:r>
      <w:r w:rsidRPr="00AB7BB9">
        <w:rPr>
          <w:rFonts w:ascii="Arial" w:hAnsi="Arial" w:cs="Arial"/>
          <w:i/>
          <w:iCs/>
          <w:sz w:val="24"/>
          <w:szCs w:val="24"/>
        </w:rPr>
        <w:t>et al,</w:t>
      </w:r>
      <w:r w:rsidRPr="00AB7BB9">
        <w:rPr>
          <w:rFonts w:ascii="Arial" w:hAnsi="Arial" w:cs="Arial"/>
          <w:sz w:val="24"/>
          <w:szCs w:val="24"/>
        </w:rPr>
        <w:t xml:space="preserve"> 2018, p. 117).  </w:t>
      </w:r>
    </w:p>
    <w:p w14:paraId="54227294" w14:textId="77777777" w:rsidR="00AB7BB9" w:rsidRPr="00AB7BB9" w:rsidRDefault="00AB7BB9" w:rsidP="00F17FE9">
      <w:pPr>
        <w:spacing w:line="360" w:lineRule="auto"/>
        <w:jc w:val="both"/>
        <w:rPr>
          <w:rFonts w:ascii="Times New Roman" w:hAnsi="Times New Roman" w:cs="Times New Roman"/>
          <w:sz w:val="24"/>
          <w:szCs w:val="24"/>
        </w:rPr>
      </w:pPr>
      <w:r w:rsidRPr="00AB7BB9">
        <w:rPr>
          <w:rFonts w:ascii="Arial" w:hAnsi="Arial" w:cs="Arial"/>
          <w:sz w:val="24"/>
          <w:szCs w:val="24"/>
        </w:rPr>
        <w:t>The research followed University of Wales Trinity Saint David (UWSTD) and British Educational Research Association guidelines (BERA)</w:t>
      </w:r>
      <w:r w:rsidRPr="00AB7BB9">
        <w:rPr>
          <w:rFonts w:ascii="Times New Roman" w:hAnsi="Times New Roman" w:cs="Times New Roman"/>
          <w:sz w:val="24"/>
          <w:szCs w:val="24"/>
        </w:rPr>
        <w:t>.</w:t>
      </w:r>
    </w:p>
    <w:p w14:paraId="48926DEF" w14:textId="77777777" w:rsidR="00AB7BB9" w:rsidRPr="00AB7BB9" w:rsidRDefault="00AB7BB9" w:rsidP="00F17FE9">
      <w:pPr>
        <w:spacing w:line="360" w:lineRule="auto"/>
        <w:rPr>
          <w:rFonts w:ascii="Arial" w:hAnsi="Arial" w:cs="Arial"/>
          <w:sz w:val="24"/>
          <w:szCs w:val="24"/>
        </w:rPr>
      </w:pPr>
      <w:r w:rsidRPr="00AB7BB9">
        <w:rPr>
          <w:rFonts w:ascii="Arial" w:hAnsi="Arial" w:cs="Arial"/>
          <w:sz w:val="24"/>
          <w:szCs w:val="24"/>
        </w:rPr>
        <w:lastRenderedPageBreak/>
        <w:t xml:space="preserve">An ethics form was completed via The University of Wales Trinity Saint David and approved in October 2023 (See Appendix 4).  </w:t>
      </w:r>
    </w:p>
    <w:p w14:paraId="34903F52" w14:textId="77777777" w:rsidR="00AB7BB9" w:rsidRPr="00AB7BB9" w:rsidRDefault="00AB7BB9" w:rsidP="00F17FE9">
      <w:pPr>
        <w:spacing w:line="360" w:lineRule="auto"/>
        <w:jc w:val="both"/>
        <w:rPr>
          <w:rFonts w:ascii="Arial" w:hAnsi="Arial" w:cs="Arial"/>
          <w:b/>
          <w:bCs/>
          <w:sz w:val="24"/>
          <w:szCs w:val="24"/>
        </w:rPr>
      </w:pPr>
      <w:r w:rsidRPr="00AB7BB9">
        <w:rPr>
          <w:rFonts w:ascii="Arial" w:hAnsi="Arial" w:cs="Arial"/>
          <w:b/>
          <w:bCs/>
          <w:sz w:val="24"/>
          <w:szCs w:val="24"/>
        </w:rPr>
        <w:t xml:space="preserve">3.13 Literature Search </w:t>
      </w:r>
    </w:p>
    <w:p w14:paraId="1CD9E9EF"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 xml:space="preserve">A literature search was conducted through PubMed and Google Scholar for related articles. Also, books stored in the library on methodology were used. Related articles found in other research papers were found and used if relevant to this research. </w:t>
      </w:r>
    </w:p>
    <w:p w14:paraId="6EF031B0" w14:textId="77777777" w:rsidR="00AB7BB9" w:rsidRPr="00AB7BB9" w:rsidRDefault="00AB7BB9" w:rsidP="00F17FE9">
      <w:pPr>
        <w:spacing w:line="360" w:lineRule="auto"/>
        <w:jc w:val="both"/>
        <w:rPr>
          <w:rFonts w:ascii="Arial" w:hAnsi="Arial" w:cs="Arial"/>
          <w:sz w:val="24"/>
          <w:szCs w:val="24"/>
        </w:rPr>
      </w:pPr>
      <w:r w:rsidRPr="00AB7BB9">
        <w:rPr>
          <w:rFonts w:ascii="Arial" w:hAnsi="Arial" w:cs="Arial"/>
          <w:sz w:val="24"/>
          <w:szCs w:val="24"/>
        </w:rPr>
        <w:t>Examples of terms used were “Type 1 diabetes and sport”, “Type 1 Diabetes and exercise”, “Qualitative research, diabetes and exercise”, “carbohydrate, Diabetes and exercise”, “low carbohydrate/ ketogenic diets and exercise”, “Glycaemic index and exercise”, “protein and carbohydrate and Glycaemic Index”, “protein and exercise”.</w:t>
      </w:r>
    </w:p>
    <w:p w14:paraId="31BF79B9" w14:textId="07FA1EA2" w:rsidR="00710AA2" w:rsidRDefault="00710AA2" w:rsidP="00F17FE9">
      <w:pPr>
        <w:autoSpaceDE w:val="0"/>
        <w:autoSpaceDN w:val="0"/>
        <w:adjustRightInd w:val="0"/>
        <w:spacing w:after="0" w:line="360" w:lineRule="auto"/>
        <w:jc w:val="both"/>
        <w:rPr>
          <w:rFonts w:ascii="Arial" w:hAnsi="Arial" w:cs="Arial"/>
          <w:b/>
          <w:bCs/>
          <w:color w:val="000000"/>
          <w:sz w:val="28"/>
          <w:szCs w:val="28"/>
        </w:rPr>
      </w:pPr>
    </w:p>
    <w:p w14:paraId="2175E6B3" w14:textId="43201D32" w:rsidR="00AB7BB9" w:rsidRDefault="00AB7BB9" w:rsidP="00F17FE9">
      <w:pPr>
        <w:autoSpaceDE w:val="0"/>
        <w:autoSpaceDN w:val="0"/>
        <w:adjustRightInd w:val="0"/>
        <w:spacing w:after="0" w:line="360" w:lineRule="auto"/>
        <w:jc w:val="both"/>
        <w:rPr>
          <w:rFonts w:ascii="Arial" w:hAnsi="Arial" w:cs="Arial"/>
          <w:b/>
          <w:bCs/>
          <w:color w:val="000000"/>
          <w:sz w:val="28"/>
          <w:szCs w:val="28"/>
        </w:rPr>
      </w:pPr>
    </w:p>
    <w:p w14:paraId="420CDB89" w14:textId="024EDE7B" w:rsidR="00AB7BB9" w:rsidRDefault="00AB7BB9" w:rsidP="00F17FE9">
      <w:pPr>
        <w:autoSpaceDE w:val="0"/>
        <w:autoSpaceDN w:val="0"/>
        <w:adjustRightInd w:val="0"/>
        <w:spacing w:after="0" w:line="360" w:lineRule="auto"/>
        <w:jc w:val="both"/>
        <w:rPr>
          <w:rFonts w:ascii="Arial" w:hAnsi="Arial" w:cs="Arial"/>
          <w:b/>
          <w:bCs/>
          <w:color w:val="000000"/>
          <w:sz w:val="28"/>
          <w:szCs w:val="28"/>
        </w:rPr>
      </w:pPr>
    </w:p>
    <w:p w14:paraId="4BA183D9" w14:textId="77777777" w:rsidR="000B2171" w:rsidRDefault="000B2171" w:rsidP="00F17FE9">
      <w:pPr>
        <w:spacing w:line="360" w:lineRule="auto"/>
        <w:jc w:val="both"/>
        <w:rPr>
          <w:rFonts w:ascii="Arial" w:hAnsi="Arial" w:cs="Arial"/>
          <w:b/>
          <w:bCs/>
          <w:sz w:val="24"/>
          <w:szCs w:val="24"/>
        </w:rPr>
      </w:pPr>
    </w:p>
    <w:p w14:paraId="135EB62F" w14:textId="77777777" w:rsidR="000B2171" w:rsidRDefault="000B2171" w:rsidP="00F17FE9">
      <w:pPr>
        <w:spacing w:line="360" w:lineRule="auto"/>
        <w:jc w:val="both"/>
        <w:rPr>
          <w:rFonts w:ascii="Arial" w:hAnsi="Arial" w:cs="Arial"/>
          <w:b/>
          <w:bCs/>
          <w:sz w:val="24"/>
          <w:szCs w:val="24"/>
        </w:rPr>
      </w:pPr>
    </w:p>
    <w:p w14:paraId="4E369C9F" w14:textId="662392C7" w:rsidR="000B2171" w:rsidRDefault="000B2171" w:rsidP="00F17FE9">
      <w:pPr>
        <w:spacing w:line="360" w:lineRule="auto"/>
        <w:jc w:val="both"/>
        <w:rPr>
          <w:rFonts w:ascii="Arial" w:hAnsi="Arial" w:cs="Arial"/>
          <w:b/>
          <w:bCs/>
          <w:sz w:val="24"/>
          <w:szCs w:val="24"/>
        </w:rPr>
      </w:pPr>
    </w:p>
    <w:p w14:paraId="7DC2C843" w14:textId="3489A8BA" w:rsidR="00A30BD7" w:rsidRDefault="00A30BD7" w:rsidP="00F17FE9">
      <w:pPr>
        <w:spacing w:line="360" w:lineRule="auto"/>
        <w:jc w:val="both"/>
        <w:rPr>
          <w:rFonts w:ascii="Arial" w:hAnsi="Arial" w:cs="Arial"/>
          <w:b/>
          <w:bCs/>
          <w:sz w:val="24"/>
          <w:szCs w:val="24"/>
        </w:rPr>
      </w:pPr>
    </w:p>
    <w:p w14:paraId="201AC11D" w14:textId="3D6F2B56" w:rsidR="00A30BD7" w:rsidRDefault="00A30BD7" w:rsidP="00F17FE9">
      <w:pPr>
        <w:spacing w:line="360" w:lineRule="auto"/>
        <w:jc w:val="both"/>
        <w:rPr>
          <w:rFonts w:ascii="Arial" w:hAnsi="Arial" w:cs="Arial"/>
          <w:b/>
          <w:bCs/>
          <w:sz w:val="24"/>
          <w:szCs w:val="24"/>
        </w:rPr>
      </w:pPr>
    </w:p>
    <w:p w14:paraId="6CDE45C0" w14:textId="2626C9D7" w:rsidR="00A30BD7" w:rsidRDefault="00A30BD7" w:rsidP="00F17FE9">
      <w:pPr>
        <w:spacing w:line="360" w:lineRule="auto"/>
        <w:jc w:val="both"/>
        <w:rPr>
          <w:rFonts w:ascii="Arial" w:hAnsi="Arial" w:cs="Arial"/>
          <w:b/>
          <w:bCs/>
          <w:sz w:val="24"/>
          <w:szCs w:val="24"/>
        </w:rPr>
      </w:pPr>
    </w:p>
    <w:p w14:paraId="391A16F2" w14:textId="38EF1396" w:rsidR="00A30BD7" w:rsidRDefault="00A30BD7" w:rsidP="00F17FE9">
      <w:pPr>
        <w:spacing w:line="360" w:lineRule="auto"/>
        <w:jc w:val="both"/>
        <w:rPr>
          <w:rFonts w:ascii="Arial" w:hAnsi="Arial" w:cs="Arial"/>
          <w:b/>
          <w:bCs/>
          <w:sz w:val="24"/>
          <w:szCs w:val="24"/>
        </w:rPr>
      </w:pPr>
    </w:p>
    <w:p w14:paraId="46CF3AE2" w14:textId="1712BE54" w:rsidR="00A30BD7" w:rsidRDefault="00A30BD7" w:rsidP="00F17FE9">
      <w:pPr>
        <w:spacing w:line="360" w:lineRule="auto"/>
        <w:jc w:val="both"/>
        <w:rPr>
          <w:rFonts w:ascii="Arial" w:hAnsi="Arial" w:cs="Arial"/>
          <w:b/>
          <w:bCs/>
          <w:sz w:val="24"/>
          <w:szCs w:val="24"/>
        </w:rPr>
      </w:pPr>
    </w:p>
    <w:p w14:paraId="451C6845" w14:textId="77777777" w:rsidR="00A30BD7" w:rsidRDefault="00A30BD7" w:rsidP="00F17FE9">
      <w:pPr>
        <w:spacing w:line="360" w:lineRule="auto"/>
        <w:jc w:val="both"/>
        <w:rPr>
          <w:rFonts w:ascii="Arial" w:hAnsi="Arial" w:cs="Arial"/>
          <w:b/>
          <w:bCs/>
          <w:sz w:val="24"/>
          <w:szCs w:val="24"/>
        </w:rPr>
      </w:pPr>
    </w:p>
    <w:p w14:paraId="0A30B817" w14:textId="77777777" w:rsidR="000B2171" w:rsidRDefault="000B2171" w:rsidP="00F17FE9">
      <w:pPr>
        <w:spacing w:line="360" w:lineRule="auto"/>
        <w:jc w:val="both"/>
        <w:rPr>
          <w:rFonts w:ascii="Arial" w:hAnsi="Arial" w:cs="Arial"/>
          <w:b/>
          <w:bCs/>
          <w:sz w:val="24"/>
          <w:szCs w:val="24"/>
        </w:rPr>
      </w:pPr>
    </w:p>
    <w:p w14:paraId="1763F1C0" w14:textId="77777777" w:rsidR="000B2171" w:rsidRDefault="000B2171" w:rsidP="00F17FE9">
      <w:pPr>
        <w:spacing w:line="360" w:lineRule="auto"/>
        <w:jc w:val="both"/>
        <w:rPr>
          <w:rFonts w:ascii="Arial" w:hAnsi="Arial" w:cs="Arial"/>
          <w:b/>
          <w:bCs/>
          <w:sz w:val="24"/>
          <w:szCs w:val="24"/>
        </w:rPr>
      </w:pPr>
    </w:p>
    <w:p w14:paraId="5818CA5C" w14:textId="45C716BF" w:rsidR="000B2171" w:rsidRDefault="000B2171" w:rsidP="00F17FE9">
      <w:pPr>
        <w:spacing w:line="360" w:lineRule="auto"/>
        <w:jc w:val="both"/>
        <w:rPr>
          <w:rFonts w:ascii="Arial" w:hAnsi="Arial" w:cs="Arial"/>
          <w:b/>
          <w:bCs/>
          <w:sz w:val="24"/>
          <w:szCs w:val="24"/>
        </w:rPr>
      </w:pPr>
    </w:p>
    <w:p w14:paraId="01C079C7" w14:textId="77777777" w:rsidR="00FD3572" w:rsidRDefault="00FD3572" w:rsidP="00F17FE9">
      <w:pPr>
        <w:spacing w:line="360" w:lineRule="auto"/>
        <w:jc w:val="both"/>
        <w:rPr>
          <w:rFonts w:ascii="Arial" w:hAnsi="Arial" w:cs="Arial"/>
          <w:b/>
          <w:bCs/>
          <w:sz w:val="24"/>
          <w:szCs w:val="24"/>
        </w:rPr>
      </w:pPr>
    </w:p>
    <w:p w14:paraId="167553B1" w14:textId="458D483B"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lastRenderedPageBreak/>
        <w:t>Chapter 4: Results</w:t>
      </w:r>
    </w:p>
    <w:p w14:paraId="2E18692B"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4.1 Introduction to the chapter</w:t>
      </w:r>
    </w:p>
    <w:p w14:paraId="7987757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This chapter highlights the range of subjects that were discussed in the interviews. Themes were identified from a number of common codes which were linked together. As well as nutritional strategies participants followed before, during and post exercise, it was also highlighted how people identified their concerns living with Type 1 Diabetes and achieving exercise. </w:t>
      </w:r>
    </w:p>
    <w:p w14:paraId="5CB2C7DF"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4.2 Participant demographics</w:t>
      </w:r>
    </w:p>
    <w:p w14:paraId="51AAAE45"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Thirteen participants were interviewed on a virtual platform. Four male, nine female, all living in the UK (Table 4.1). Each interview lasted approximately 1 hour and together resulted in 550 pages of transcribed text. Participant 8 and 12 competed at a National level. All other participants exercise at a recreational level. </w:t>
      </w:r>
    </w:p>
    <w:p w14:paraId="1BEC7B5D"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 xml:space="preserve">Table 4.1: Participant Demographics </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02"/>
        <w:gridCol w:w="1502"/>
        <w:gridCol w:w="1503"/>
        <w:gridCol w:w="1503"/>
        <w:gridCol w:w="1503"/>
        <w:gridCol w:w="1503"/>
      </w:tblGrid>
      <w:tr w:rsidR="00795293" w:rsidRPr="00795293" w14:paraId="3FCD9E72" w14:textId="77777777" w:rsidTr="00D86A72">
        <w:tc>
          <w:tcPr>
            <w:tcW w:w="1502" w:type="dxa"/>
            <w:tcBorders>
              <w:top w:val="single" w:sz="4" w:space="0" w:color="auto"/>
              <w:bottom w:val="single" w:sz="4" w:space="0" w:color="auto"/>
            </w:tcBorders>
          </w:tcPr>
          <w:p w14:paraId="5A4560A5"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Participant Number</w:t>
            </w:r>
          </w:p>
        </w:tc>
        <w:tc>
          <w:tcPr>
            <w:tcW w:w="1502" w:type="dxa"/>
            <w:tcBorders>
              <w:top w:val="single" w:sz="4" w:space="0" w:color="auto"/>
              <w:bottom w:val="single" w:sz="4" w:space="0" w:color="auto"/>
            </w:tcBorders>
          </w:tcPr>
          <w:p w14:paraId="32998D2F"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Gender</w:t>
            </w:r>
          </w:p>
        </w:tc>
        <w:tc>
          <w:tcPr>
            <w:tcW w:w="1503" w:type="dxa"/>
            <w:tcBorders>
              <w:top w:val="single" w:sz="4" w:space="0" w:color="auto"/>
              <w:bottom w:val="single" w:sz="4" w:space="0" w:color="auto"/>
            </w:tcBorders>
          </w:tcPr>
          <w:p w14:paraId="47CA057D"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Age (years)</w:t>
            </w:r>
          </w:p>
        </w:tc>
        <w:tc>
          <w:tcPr>
            <w:tcW w:w="1503" w:type="dxa"/>
            <w:tcBorders>
              <w:top w:val="single" w:sz="4" w:space="0" w:color="auto"/>
              <w:bottom w:val="single" w:sz="4" w:space="0" w:color="auto"/>
            </w:tcBorders>
          </w:tcPr>
          <w:p w14:paraId="2C4155D7"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Duration since diagnosis (years)</w:t>
            </w:r>
          </w:p>
        </w:tc>
        <w:tc>
          <w:tcPr>
            <w:tcW w:w="1503" w:type="dxa"/>
            <w:tcBorders>
              <w:top w:val="single" w:sz="4" w:space="0" w:color="auto"/>
              <w:bottom w:val="single" w:sz="4" w:space="0" w:color="auto"/>
            </w:tcBorders>
          </w:tcPr>
          <w:p w14:paraId="6186F33E"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Method of insulin delivery/ CGM Sensor</w:t>
            </w:r>
          </w:p>
        </w:tc>
        <w:tc>
          <w:tcPr>
            <w:tcW w:w="1503" w:type="dxa"/>
            <w:tcBorders>
              <w:top w:val="single" w:sz="4" w:space="0" w:color="auto"/>
              <w:bottom w:val="single" w:sz="4" w:space="0" w:color="auto"/>
            </w:tcBorders>
          </w:tcPr>
          <w:p w14:paraId="112E7F12"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Type of Exercise</w:t>
            </w:r>
          </w:p>
        </w:tc>
      </w:tr>
      <w:tr w:rsidR="00795293" w:rsidRPr="00795293" w14:paraId="22635410" w14:textId="77777777" w:rsidTr="00D86A72">
        <w:tc>
          <w:tcPr>
            <w:tcW w:w="1502" w:type="dxa"/>
            <w:tcBorders>
              <w:top w:val="single" w:sz="4" w:space="0" w:color="auto"/>
              <w:bottom w:val="single" w:sz="4" w:space="0" w:color="auto"/>
            </w:tcBorders>
          </w:tcPr>
          <w:p w14:paraId="4E444B2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w:t>
            </w:r>
          </w:p>
        </w:tc>
        <w:tc>
          <w:tcPr>
            <w:tcW w:w="1502" w:type="dxa"/>
            <w:tcBorders>
              <w:top w:val="single" w:sz="4" w:space="0" w:color="auto"/>
              <w:bottom w:val="single" w:sz="4" w:space="0" w:color="auto"/>
            </w:tcBorders>
          </w:tcPr>
          <w:p w14:paraId="2D0361BF"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75C9A2A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32</w:t>
            </w:r>
          </w:p>
        </w:tc>
        <w:tc>
          <w:tcPr>
            <w:tcW w:w="1503" w:type="dxa"/>
            <w:tcBorders>
              <w:top w:val="single" w:sz="4" w:space="0" w:color="auto"/>
              <w:bottom w:val="single" w:sz="4" w:space="0" w:color="auto"/>
            </w:tcBorders>
          </w:tcPr>
          <w:p w14:paraId="5372627F"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30</w:t>
            </w:r>
          </w:p>
        </w:tc>
        <w:tc>
          <w:tcPr>
            <w:tcW w:w="1503" w:type="dxa"/>
            <w:tcBorders>
              <w:top w:val="single" w:sz="4" w:space="0" w:color="auto"/>
              <w:bottom w:val="single" w:sz="4" w:space="0" w:color="auto"/>
            </w:tcBorders>
          </w:tcPr>
          <w:p w14:paraId="66397D06"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w:t>
            </w:r>
          </w:p>
          <w:p w14:paraId="467E35AE" w14:textId="77777777" w:rsidR="00795293" w:rsidRPr="00795293" w:rsidRDefault="00795293" w:rsidP="00F17FE9">
            <w:pPr>
              <w:spacing w:line="360" w:lineRule="auto"/>
              <w:jc w:val="center"/>
              <w:rPr>
                <w:rFonts w:ascii="Arial" w:hAnsi="Arial" w:cs="Arial"/>
                <w:sz w:val="24"/>
                <w:szCs w:val="24"/>
              </w:rPr>
            </w:pPr>
            <w:proofErr w:type="spellStart"/>
            <w:r w:rsidRPr="00795293">
              <w:rPr>
                <w:rFonts w:ascii="Arial" w:hAnsi="Arial" w:cs="Arial"/>
                <w:sz w:val="24"/>
                <w:szCs w:val="24"/>
              </w:rPr>
              <w:t>Omnipod</w:t>
            </w:r>
            <w:proofErr w:type="spellEnd"/>
            <w:r w:rsidRPr="00795293">
              <w:rPr>
                <w:rFonts w:ascii="Arial" w:hAnsi="Arial" w:cs="Arial"/>
                <w:sz w:val="24"/>
                <w:szCs w:val="24"/>
              </w:rPr>
              <w:t xml:space="preserve"> Dash Dexcom One</w:t>
            </w:r>
          </w:p>
        </w:tc>
        <w:tc>
          <w:tcPr>
            <w:tcW w:w="1503" w:type="dxa"/>
            <w:tcBorders>
              <w:top w:val="single" w:sz="4" w:space="0" w:color="auto"/>
              <w:bottom w:val="single" w:sz="4" w:space="0" w:color="auto"/>
            </w:tcBorders>
          </w:tcPr>
          <w:p w14:paraId="72DE40A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Weights</w:t>
            </w:r>
          </w:p>
          <w:p w14:paraId="53625A5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Tennis</w:t>
            </w:r>
          </w:p>
          <w:p w14:paraId="7F2FE31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Football</w:t>
            </w:r>
          </w:p>
          <w:p w14:paraId="6B28BBE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Cycling</w:t>
            </w:r>
          </w:p>
          <w:p w14:paraId="14BC99C2" w14:textId="77777777" w:rsidR="00795293" w:rsidRPr="00795293" w:rsidRDefault="00795293" w:rsidP="00F17FE9">
            <w:pPr>
              <w:spacing w:line="360" w:lineRule="auto"/>
              <w:jc w:val="center"/>
              <w:rPr>
                <w:rFonts w:ascii="Arial" w:hAnsi="Arial" w:cs="Arial"/>
                <w:sz w:val="24"/>
                <w:szCs w:val="24"/>
              </w:rPr>
            </w:pPr>
          </w:p>
        </w:tc>
      </w:tr>
      <w:tr w:rsidR="00795293" w:rsidRPr="00795293" w14:paraId="46969311" w14:textId="77777777" w:rsidTr="00D86A72">
        <w:tc>
          <w:tcPr>
            <w:tcW w:w="1502" w:type="dxa"/>
            <w:tcBorders>
              <w:top w:val="single" w:sz="4" w:space="0" w:color="auto"/>
              <w:bottom w:val="single" w:sz="4" w:space="0" w:color="auto"/>
            </w:tcBorders>
          </w:tcPr>
          <w:p w14:paraId="579CA036"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w:t>
            </w:r>
          </w:p>
        </w:tc>
        <w:tc>
          <w:tcPr>
            <w:tcW w:w="1502" w:type="dxa"/>
            <w:tcBorders>
              <w:top w:val="single" w:sz="4" w:space="0" w:color="auto"/>
              <w:bottom w:val="single" w:sz="4" w:space="0" w:color="auto"/>
            </w:tcBorders>
          </w:tcPr>
          <w:p w14:paraId="2EBB0C8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58DBCFB6"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53</w:t>
            </w:r>
          </w:p>
        </w:tc>
        <w:tc>
          <w:tcPr>
            <w:tcW w:w="1503" w:type="dxa"/>
            <w:tcBorders>
              <w:top w:val="single" w:sz="4" w:space="0" w:color="auto"/>
              <w:bottom w:val="single" w:sz="4" w:space="0" w:color="auto"/>
            </w:tcBorders>
          </w:tcPr>
          <w:p w14:paraId="03BC55F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19</w:t>
            </w:r>
          </w:p>
        </w:tc>
        <w:tc>
          <w:tcPr>
            <w:tcW w:w="1503" w:type="dxa"/>
            <w:tcBorders>
              <w:top w:val="single" w:sz="4" w:space="0" w:color="auto"/>
              <w:bottom w:val="single" w:sz="4" w:space="0" w:color="auto"/>
            </w:tcBorders>
          </w:tcPr>
          <w:p w14:paraId="6B3A4D80"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 Medtronic 780G/ Guardian 4</w:t>
            </w:r>
          </w:p>
          <w:p w14:paraId="36BC1BDD"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6985CA9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Badminton</w:t>
            </w:r>
          </w:p>
          <w:p w14:paraId="4CB9225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Running: 10Km</w:t>
            </w:r>
          </w:p>
          <w:p w14:paraId="75678BF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Gym classes</w:t>
            </w:r>
          </w:p>
          <w:p w14:paraId="2071888E"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Weights</w:t>
            </w:r>
          </w:p>
          <w:p w14:paraId="3E9072F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Cycling: 40-60Km</w:t>
            </w:r>
          </w:p>
        </w:tc>
      </w:tr>
      <w:tr w:rsidR="00795293" w:rsidRPr="00795293" w14:paraId="5F336C14" w14:textId="77777777" w:rsidTr="00D86A72">
        <w:tc>
          <w:tcPr>
            <w:tcW w:w="1502" w:type="dxa"/>
            <w:tcBorders>
              <w:top w:val="single" w:sz="4" w:space="0" w:color="auto"/>
              <w:bottom w:val="single" w:sz="4" w:space="0" w:color="auto"/>
            </w:tcBorders>
          </w:tcPr>
          <w:p w14:paraId="1994D54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lastRenderedPageBreak/>
              <w:t>3</w:t>
            </w:r>
          </w:p>
        </w:tc>
        <w:tc>
          <w:tcPr>
            <w:tcW w:w="1502" w:type="dxa"/>
            <w:tcBorders>
              <w:top w:val="single" w:sz="4" w:space="0" w:color="auto"/>
              <w:bottom w:val="single" w:sz="4" w:space="0" w:color="auto"/>
            </w:tcBorders>
          </w:tcPr>
          <w:p w14:paraId="7DC615E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3342F8F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29</w:t>
            </w:r>
          </w:p>
        </w:tc>
        <w:tc>
          <w:tcPr>
            <w:tcW w:w="1503" w:type="dxa"/>
            <w:tcBorders>
              <w:top w:val="single" w:sz="4" w:space="0" w:color="auto"/>
              <w:bottom w:val="single" w:sz="4" w:space="0" w:color="auto"/>
            </w:tcBorders>
          </w:tcPr>
          <w:p w14:paraId="2B56D30F"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27</w:t>
            </w:r>
          </w:p>
        </w:tc>
        <w:tc>
          <w:tcPr>
            <w:tcW w:w="1503" w:type="dxa"/>
            <w:tcBorders>
              <w:top w:val="single" w:sz="4" w:space="0" w:color="auto"/>
              <w:bottom w:val="single" w:sz="4" w:space="0" w:color="auto"/>
            </w:tcBorders>
          </w:tcPr>
          <w:p w14:paraId="3CEBB56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 Medtronic 780G/ Guardian 4</w:t>
            </w:r>
          </w:p>
          <w:p w14:paraId="399BDB4F"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2B392ED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Walking brisk</w:t>
            </w:r>
          </w:p>
          <w:p w14:paraId="4BC65FA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Gym: cardio, rowing &amp; treadmill</w:t>
            </w:r>
          </w:p>
          <w:p w14:paraId="1450149C"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Strength classes</w:t>
            </w:r>
          </w:p>
        </w:tc>
      </w:tr>
      <w:tr w:rsidR="00795293" w:rsidRPr="00795293" w14:paraId="3351CF95" w14:textId="77777777" w:rsidTr="00D86A72">
        <w:tc>
          <w:tcPr>
            <w:tcW w:w="1502" w:type="dxa"/>
            <w:tcBorders>
              <w:top w:val="single" w:sz="4" w:space="0" w:color="auto"/>
              <w:bottom w:val="single" w:sz="4" w:space="0" w:color="auto"/>
            </w:tcBorders>
          </w:tcPr>
          <w:p w14:paraId="52C6191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4</w:t>
            </w:r>
          </w:p>
        </w:tc>
        <w:tc>
          <w:tcPr>
            <w:tcW w:w="1502" w:type="dxa"/>
            <w:tcBorders>
              <w:top w:val="single" w:sz="4" w:space="0" w:color="auto"/>
              <w:bottom w:val="single" w:sz="4" w:space="0" w:color="auto"/>
            </w:tcBorders>
          </w:tcPr>
          <w:p w14:paraId="14BCD7A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2BA8FA4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33</w:t>
            </w:r>
          </w:p>
        </w:tc>
        <w:tc>
          <w:tcPr>
            <w:tcW w:w="1503" w:type="dxa"/>
            <w:tcBorders>
              <w:top w:val="single" w:sz="4" w:space="0" w:color="auto"/>
              <w:bottom w:val="single" w:sz="4" w:space="0" w:color="auto"/>
            </w:tcBorders>
          </w:tcPr>
          <w:p w14:paraId="0C9657E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w:t>
            </w:r>
          </w:p>
        </w:tc>
        <w:tc>
          <w:tcPr>
            <w:tcW w:w="1503" w:type="dxa"/>
            <w:tcBorders>
              <w:top w:val="single" w:sz="4" w:space="0" w:color="auto"/>
              <w:bottom w:val="single" w:sz="4" w:space="0" w:color="auto"/>
            </w:tcBorders>
          </w:tcPr>
          <w:p w14:paraId="7EB5FD4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MDI/</w:t>
            </w:r>
          </w:p>
          <w:p w14:paraId="26C32D0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Libre 2</w:t>
            </w:r>
          </w:p>
        </w:tc>
        <w:tc>
          <w:tcPr>
            <w:tcW w:w="1503" w:type="dxa"/>
            <w:tcBorders>
              <w:top w:val="single" w:sz="4" w:space="0" w:color="auto"/>
              <w:bottom w:val="single" w:sz="4" w:space="0" w:color="auto"/>
            </w:tcBorders>
          </w:tcPr>
          <w:p w14:paraId="28A3D02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Strength classes</w:t>
            </w:r>
          </w:p>
          <w:p w14:paraId="2F74EA6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Cardio classes</w:t>
            </w:r>
          </w:p>
        </w:tc>
      </w:tr>
      <w:tr w:rsidR="00795293" w:rsidRPr="00795293" w14:paraId="286617C2" w14:textId="77777777" w:rsidTr="00D86A72">
        <w:tc>
          <w:tcPr>
            <w:tcW w:w="1502" w:type="dxa"/>
            <w:tcBorders>
              <w:top w:val="single" w:sz="4" w:space="0" w:color="auto"/>
              <w:bottom w:val="single" w:sz="4" w:space="0" w:color="auto"/>
            </w:tcBorders>
          </w:tcPr>
          <w:p w14:paraId="6495504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5</w:t>
            </w:r>
          </w:p>
        </w:tc>
        <w:tc>
          <w:tcPr>
            <w:tcW w:w="1502" w:type="dxa"/>
            <w:tcBorders>
              <w:top w:val="single" w:sz="4" w:space="0" w:color="auto"/>
              <w:bottom w:val="single" w:sz="4" w:space="0" w:color="auto"/>
            </w:tcBorders>
          </w:tcPr>
          <w:p w14:paraId="4F34D89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396689F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36</w:t>
            </w:r>
          </w:p>
        </w:tc>
        <w:tc>
          <w:tcPr>
            <w:tcW w:w="1503" w:type="dxa"/>
            <w:tcBorders>
              <w:top w:val="single" w:sz="4" w:space="0" w:color="auto"/>
              <w:bottom w:val="single" w:sz="4" w:space="0" w:color="auto"/>
            </w:tcBorders>
          </w:tcPr>
          <w:p w14:paraId="2DC8033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33</w:t>
            </w:r>
          </w:p>
        </w:tc>
        <w:tc>
          <w:tcPr>
            <w:tcW w:w="1503" w:type="dxa"/>
            <w:tcBorders>
              <w:top w:val="single" w:sz="4" w:space="0" w:color="auto"/>
              <w:bottom w:val="single" w:sz="4" w:space="0" w:color="auto"/>
            </w:tcBorders>
          </w:tcPr>
          <w:p w14:paraId="6D30A5E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w:t>
            </w:r>
          </w:p>
          <w:p w14:paraId="7E58927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Medtronic 780G/ Guardian 4</w:t>
            </w:r>
          </w:p>
          <w:p w14:paraId="26F79E19"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0478E7D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Yoga</w:t>
            </w:r>
          </w:p>
          <w:p w14:paraId="2D631D3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Swimming</w:t>
            </w:r>
          </w:p>
          <w:p w14:paraId="4E6589D9" w14:textId="77777777" w:rsidR="00795293" w:rsidRPr="00795293" w:rsidRDefault="00795293" w:rsidP="00F17FE9">
            <w:pPr>
              <w:spacing w:line="360" w:lineRule="auto"/>
              <w:jc w:val="center"/>
              <w:rPr>
                <w:rFonts w:ascii="Arial" w:hAnsi="Arial" w:cs="Arial"/>
                <w:sz w:val="24"/>
                <w:szCs w:val="24"/>
              </w:rPr>
            </w:pPr>
          </w:p>
        </w:tc>
      </w:tr>
      <w:tr w:rsidR="00795293" w:rsidRPr="00795293" w14:paraId="22C1F4DD" w14:textId="77777777" w:rsidTr="00D86A72">
        <w:tc>
          <w:tcPr>
            <w:tcW w:w="1502" w:type="dxa"/>
            <w:tcBorders>
              <w:top w:val="single" w:sz="4" w:space="0" w:color="auto"/>
              <w:bottom w:val="single" w:sz="4" w:space="0" w:color="auto"/>
            </w:tcBorders>
          </w:tcPr>
          <w:p w14:paraId="6FAA43B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6</w:t>
            </w:r>
          </w:p>
        </w:tc>
        <w:tc>
          <w:tcPr>
            <w:tcW w:w="1502" w:type="dxa"/>
            <w:tcBorders>
              <w:top w:val="single" w:sz="4" w:space="0" w:color="auto"/>
              <w:bottom w:val="single" w:sz="4" w:space="0" w:color="auto"/>
            </w:tcBorders>
          </w:tcPr>
          <w:p w14:paraId="71F4C64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56687DDE"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35</w:t>
            </w:r>
          </w:p>
        </w:tc>
        <w:tc>
          <w:tcPr>
            <w:tcW w:w="1503" w:type="dxa"/>
            <w:tcBorders>
              <w:top w:val="single" w:sz="4" w:space="0" w:color="auto"/>
              <w:bottom w:val="single" w:sz="4" w:space="0" w:color="auto"/>
            </w:tcBorders>
          </w:tcPr>
          <w:p w14:paraId="01B19E4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25</w:t>
            </w:r>
          </w:p>
        </w:tc>
        <w:tc>
          <w:tcPr>
            <w:tcW w:w="1503" w:type="dxa"/>
            <w:tcBorders>
              <w:top w:val="single" w:sz="4" w:space="0" w:color="auto"/>
              <w:bottom w:val="single" w:sz="4" w:space="0" w:color="auto"/>
            </w:tcBorders>
          </w:tcPr>
          <w:p w14:paraId="161170C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SP Medtronic 640G/ Libre 2</w:t>
            </w:r>
          </w:p>
          <w:p w14:paraId="361FF5C9"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0324DDB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Pilates</w:t>
            </w:r>
          </w:p>
          <w:p w14:paraId="38596F3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Swimming</w:t>
            </w:r>
          </w:p>
          <w:p w14:paraId="5A0C9FB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Spin class</w:t>
            </w:r>
          </w:p>
          <w:p w14:paraId="315847A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Walking</w:t>
            </w:r>
          </w:p>
        </w:tc>
      </w:tr>
      <w:tr w:rsidR="00795293" w:rsidRPr="00795293" w14:paraId="206C6A2C" w14:textId="77777777" w:rsidTr="00D86A72">
        <w:tc>
          <w:tcPr>
            <w:tcW w:w="1502" w:type="dxa"/>
            <w:tcBorders>
              <w:top w:val="single" w:sz="4" w:space="0" w:color="auto"/>
              <w:bottom w:val="single" w:sz="4" w:space="0" w:color="auto"/>
            </w:tcBorders>
          </w:tcPr>
          <w:p w14:paraId="05DB8D4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7</w:t>
            </w:r>
          </w:p>
        </w:tc>
        <w:tc>
          <w:tcPr>
            <w:tcW w:w="1502" w:type="dxa"/>
            <w:tcBorders>
              <w:top w:val="single" w:sz="4" w:space="0" w:color="auto"/>
              <w:bottom w:val="single" w:sz="4" w:space="0" w:color="auto"/>
            </w:tcBorders>
          </w:tcPr>
          <w:p w14:paraId="52C822E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Male</w:t>
            </w:r>
          </w:p>
        </w:tc>
        <w:tc>
          <w:tcPr>
            <w:tcW w:w="1503" w:type="dxa"/>
            <w:tcBorders>
              <w:top w:val="single" w:sz="4" w:space="0" w:color="auto"/>
              <w:bottom w:val="single" w:sz="4" w:space="0" w:color="auto"/>
            </w:tcBorders>
          </w:tcPr>
          <w:p w14:paraId="62EFDBA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39</w:t>
            </w:r>
          </w:p>
        </w:tc>
        <w:tc>
          <w:tcPr>
            <w:tcW w:w="1503" w:type="dxa"/>
            <w:tcBorders>
              <w:top w:val="single" w:sz="4" w:space="0" w:color="auto"/>
              <w:bottom w:val="single" w:sz="4" w:space="0" w:color="auto"/>
            </w:tcBorders>
          </w:tcPr>
          <w:p w14:paraId="26CA401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12</w:t>
            </w:r>
          </w:p>
        </w:tc>
        <w:tc>
          <w:tcPr>
            <w:tcW w:w="1503" w:type="dxa"/>
            <w:tcBorders>
              <w:top w:val="single" w:sz="4" w:space="0" w:color="auto"/>
              <w:bottom w:val="single" w:sz="4" w:space="0" w:color="auto"/>
            </w:tcBorders>
          </w:tcPr>
          <w:p w14:paraId="380911C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SP</w:t>
            </w:r>
          </w:p>
          <w:p w14:paraId="4EFB3F2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Medtronic 640G/ Libre 2</w:t>
            </w:r>
          </w:p>
          <w:p w14:paraId="17B2A8CA"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3C021D4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Football</w:t>
            </w:r>
          </w:p>
          <w:p w14:paraId="3829389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Badminton</w:t>
            </w:r>
          </w:p>
        </w:tc>
      </w:tr>
      <w:tr w:rsidR="00795293" w:rsidRPr="00795293" w14:paraId="63591EDD" w14:textId="77777777" w:rsidTr="00D86A72">
        <w:tc>
          <w:tcPr>
            <w:tcW w:w="1502" w:type="dxa"/>
            <w:tcBorders>
              <w:top w:val="single" w:sz="4" w:space="0" w:color="auto"/>
              <w:bottom w:val="single" w:sz="4" w:space="0" w:color="auto"/>
            </w:tcBorders>
          </w:tcPr>
          <w:p w14:paraId="7A31DCBE"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8</w:t>
            </w:r>
          </w:p>
        </w:tc>
        <w:tc>
          <w:tcPr>
            <w:tcW w:w="1502" w:type="dxa"/>
            <w:tcBorders>
              <w:top w:val="single" w:sz="4" w:space="0" w:color="auto"/>
              <w:bottom w:val="single" w:sz="4" w:space="0" w:color="auto"/>
            </w:tcBorders>
          </w:tcPr>
          <w:p w14:paraId="65EE5F2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04C55E5F"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36</w:t>
            </w:r>
          </w:p>
        </w:tc>
        <w:tc>
          <w:tcPr>
            <w:tcW w:w="1503" w:type="dxa"/>
            <w:tcBorders>
              <w:top w:val="single" w:sz="4" w:space="0" w:color="auto"/>
              <w:bottom w:val="single" w:sz="4" w:space="0" w:color="auto"/>
            </w:tcBorders>
          </w:tcPr>
          <w:p w14:paraId="22C2180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23</w:t>
            </w:r>
          </w:p>
        </w:tc>
        <w:tc>
          <w:tcPr>
            <w:tcW w:w="1503" w:type="dxa"/>
            <w:tcBorders>
              <w:top w:val="single" w:sz="4" w:space="0" w:color="auto"/>
              <w:bottom w:val="single" w:sz="4" w:space="0" w:color="auto"/>
            </w:tcBorders>
          </w:tcPr>
          <w:p w14:paraId="0B1FF91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  Medtronic 780G/ Guardian 4</w:t>
            </w:r>
          </w:p>
          <w:p w14:paraId="64A3C490"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79B8C70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Sprinting</w:t>
            </w:r>
          </w:p>
          <w:p w14:paraId="40B7C436"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Gym</w:t>
            </w:r>
          </w:p>
          <w:p w14:paraId="64EF2AD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Track work</w:t>
            </w:r>
          </w:p>
          <w:p w14:paraId="464BC1D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Resistant running</w:t>
            </w:r>
          </w:p>
        </w:tc>
      </w:tr>
      <w:tr w:rsidR="00795293" w:rsidRPr="00795293" w14:paraId="1370D83A" w14:textId="77777777" w:rsidTr="00D86A72">
        <w:tc>
          <w:tcPr>
            <w:tcW w:w="1502" w:type="dxa"/>
            <w:tcBorders>
              <w:top w:val="single" w:sz="4" w:space="0" w:color="auto"/>
              <w:bottom w:val="single" w:sz="4" w:space="0" w:color="auto"/>
            </w:tcBorders>
          </w:tcPr>
          <w:p w14:paraId="6D01ED7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9</w:t>
            </w:r>
          </w:p>
        </w:tc>
        <w:tc>
          <w:tcPr>
            <w:tcW w:w="1502" w:type="dxa"/>
            <w:tcBorders>
              <w:top w:val="single" w:sz="4" w:space="0" w:color="auto"/>
              <w:bottom w:val="single" w:sz="4" w:space="0" w:color="auto"/>
            </w:tcBorders>
          </w:tcPr>
          <w:p w14:paraId="7E0088C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758C5FA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36</w:t>
            </w:r>
          </w:p>
        </w:tc>
        <w:tc>
          <w:tcPr>
            <w:tcW w:w="1503" w:type="dxa"/>
            <w:tcBorders>
              <w:top w:val="single" w:sz="4" w:space="0" w:color="auto"/>
              <w:bottom w:val="single" w:sz="4" w:space="0" w:color="auto"/>
            </w:tcBorders>
          </w:tcPr>
          <w:p w14:paraId="253EABB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6</w:t>
            </w:r>
          </w:p>
        </w:tc>
        <w:tc>
          <w:tcPr>
            <w:tcW w:w="1503" w:type="dxa"/>
            <w:tcBorders>
              <w:top w:val="single" w:sz="4" w:space="0" w:color="auto"/>
              <w:bottom w:val="single" w:sz="4" w:space="0" w:color="auto"/>
            </w:tcBorders>
          </w:tcPr>
          <w:p w14:paraId="704F474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w:t>
            </w:r>
          </w:p>
          <w:p w14:paraId="2C6F466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lastRenderedPageBreak/>
              <w:t>T Slim Dexcom G6</w:t>
            </w:r>
          </w:p>
          <w:p w14:paraId="43ED2AA6" w14:textId="77777777" w:rsidR="00795293" w:rsidRPr="00795293" w:rsidRDefault="00795293" w:rsidP="00F17FE9">
            <w:pPr>
              <w:spacing w:line="360" w:lineRule="auto"/>
              <w:rPr>
                <w:rFonts w:ascii="Arial" w:hAnsi="Arial" w:cs="Arial"/>
                <w:sz w:val="24"/>
                <w:szCs w:val="24"/>
              </w:rPr>
            </w:pPr>
          </w:p>
        </w:tc>
        <w:tc>
          <w:tcPr>
            <w:tcW w:w="1503" w:type="dxa"/>
            <w:tcBorders>
              <w:top w:val="single" w:sz="4" w:space="0" w:color="auto"/>
              <w:bottom w:val="single" w:sz="4" w:space="0" w:color="auto"/>
            </w:tcBorders>
          </w:tcPr>
          <w:p w14:paraId="7C89E97C"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lastRenderedPageBreak/>
              <w:t>Weights</w:t>
            </w:r>
          </w:p>
          <w:p w14:paraId="51CF295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lastRenderedPageBreak/>
              <w:t>Running</w:t>
            </w:r>
          </w:p>
        </w:tc>
      </w:tr>
      <w:tr w:rsidR="00795293" w:rsidRPr="00795293" w14:paraId="7888E853" w14:textId="77777777" w:rsidTr="00D86A72">
        <w:tc>
          <w:tcPr>
            <w:tcW w:w="1502" w:type="dxa"/>
            <w:tcBorders>
              <w:top w:val="single" w:sz="4" w:space="0" w:color="auto"/>
              <w:bottom w:val="single" w:sz="4" w:space="0" w:color="auto"/>
            </w:tcBorders>
          </w:tcPr>
          <w:p w14:paraId="6B23EDB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lastRenderedPageBreak/>
              <w:t>10</w:t>
            </w:r>
          </w:p>
        </w:tc>
        <w:tc>
          <w:tcPr>
            <w:tcW w:w="1502" w:type="dxa"/>
            <w:tcBorders>
              <w:top w:val="single" w:sz="4" w:space="0" w:color="auto"/>
              <w:bottom w:val="single" w:sz="4" w:space="0" w:color="auto"/>
            </w:tcBorders>
          </w:tcPr>
          <w:p w14:paraId="5C62FAE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Male</w:t>
            </w:r>
          </w:p>
        </w:tc>
        <w:tc>
          <w:tcPr>
            <w:tcW w:w="1503" w:type="dxa"/>
            <w:tcBorders>
              <w:top w:val="single" w:sz="4" w:space="0" w:color="auto"/>
              <w:bottom w:val="single" w:sz="4" w:space="0" w:color="auto"/>
            </w:tcBorders>
          </w:tcPr>
          <w:p w14:paraId="5C40CBD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37</w:t>
            </w:r>
          </w:p>
        </w:tc>
        <w:tc>
          <w:tcPr>
            <w:tcW w:w="1503" w:type="dxa"/>
            <w:tcBorders>
              <w:top w:val="single" w:sz="4" w:space="0" w:color="auto"/>
              <w:bottom w:val="single" w:sz="4" w:space="0" w:color="auto"/>
            </w:tcBorders>
          </w:tcPr>
          <w:p w14:paraId="3CD888A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w:t>
            </w:r>
          </w:p>
        </w:tc>
        <w:tc>
          <w:tcPr>
            <w:tcW w:w="1503" w:type="dxa"/>
            <w:tcBorders>
              <w:top w:val="single" w:sz="4" w:space="0" w:color="auto"/>
              <w:bottom w:val="single" w:sz="4" w:space="0" w:color="auto"/>
            </w:tcBorders>
          </w:tcPr>
          <w:p w14:paraId="59FEC26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MDI/</w:t>
            </w:r>
          </w:p>
          <w:p w14:paraId="1D741C6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 xml:space="preserve"> Libre 2</w:t>
            </w:r>
          </w:p>
        </w:tc>
        <w:tc>
          <w:tcPr>
            <w:tcW w:w="1503" w:type="dxa"/>
            <w:tcBorders>
              <w:top w:val="single" w:sz="4" w:space="0" w:color="auto"/>
              <w:bottom w:val="single" w:sz="4" w:space="0" w:color="auto"/>
            </w:tcBorders>
          </w:tcPr>
          <w:p w14:paraId="0A720CA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Running: 5-10Km</w:t>
            </w:r>
          </w:p>
          <w:p w14:paraId="545C6B30"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Football</w:t>
            </w:r>
          </w:p>
        </w:tc>
      </w:tr>
      <w:tr w:rsidR="00795293" w:rsidRPr="00795293" w14:paraId="4D7962C5" w14:textId="77777777" w:rsidTr="00D86A72">
        <w:tc>
          <w:tcPr>
            <w:tcW w:w="1502" w:type="dxa"/>
            <w:tcBorders>
              <w:top w:val="single" w:sz="4" w:space="0" w:color="auto"/>
              <w:bottom w:val="single" w:sz="4" w:space="0" w:color="auto"/>
            </w:tcBorders>
          </w:tcPr>
          <w:p w14:paraId="3745BAD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11</w:t>
            </w:r>
          </w:p>
        </w:tc>
        <w:tc>
          <w:tcPr>
            <w:tcW w:w="1502" w:type="dxa"/>
            <w:tcBorders>
              <w:top w:val="single" w:sz="4" w:space="0" w:color="auto"/>
              <w:bottom w:val="single" w:sz="4" w:space="0" w:color="auto"/>
            </w:tcBorders>
          </w:tcPr>
          <w:p w14:paraId="091D287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Male</w:t>
            </w:r>
          </w:p>
        </w:tc>
        <w:tc>
          <w:tcPr>
            <w:tcW w:w="1503" w:type="dxa"/>
            <w:tcBorders>
              <w:top w:val="single" w:sz="4" w:space="0" w:color="auto"/>
              <w:bottom w:val="single" w:sz="4" w:space="0" w:color="auto"/>
            </w:tcBorders>
          </w:tcPr>
          <w:p w14:paraId="3EA621B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19</w:t>
            </w:r>
          </w:p>
        </w:tc>
        <w:tc>
          <w:tcPr>
            <w:tcW w:w="1503" w:type="dxa"/>
            <w:tcBorders>
              <w:top w:val="single" w:sz="4" w:space="0" w:color="auto"/>
              <w:bottom w:val="single" w:sz="4" w:space="0" w:color="auto"/>
            </w:tcBorders>
          </w:tcPr>
          <w:p w14:paraId="0668441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7</w:t>
            </w:r>
          </w:p>
        </w:tc>
        <w:tc>
          <w:tcPr>
            <w:tcW w:w="1503" w:type="dxa"/>
            <w:tcBorders>
              <w:top w:val="single" w:sz="4" w:space="0" w:color="auto"/>
              <w:bottom w:val="single" w:sz="4" w:space="0" w:color="auto"/>
            </w:tcBorders>
          </w:tcPr>
          <w:p w14:paraId="6908312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 xml:space="preserve">AID </w:t>
            </w:r>
            <w:proofErr w:type="spellStart"/>
            <w:r w:rsidRPr="00795293">
              <w:rPr>
                <w:rFonts w:ascii="Arial" w:hAnsi="Arial" w:cs="Arial"/>
                <w:sz w:val="24"/>
                <w:szCs w:val="24"/>
              </w:rPr>
              <w:t>Omnipod</w:t>
            </w:r>
            <w:proofErr w:type="spellEnd"/>
            <w:r w:rsidRPr="00795293">
              <w:rPr>
                <w:rFonts w:ascii="Arial" w:hAnsi="Arial" w:cs="Arial"/>
                <w:sz w:val="24"/>
                <w:szCs w:val="24"/>
              </w:rPr>
              <w:t xml:space="preserve"> 5/  Dexcom G6</w:t>
            </w:r>
          </w:p>
          <w:p w14:paraId="7A531529" w14:textId="77777777" w:rsidR="00795293" w:rsidRPr="00795293" w:rsidRDefault="00795293" w:rsidP="00F17FE9">
            <w:pPr>
              <w:spacing w:line="360" w:lineRule="auto"/>
              <w:jc w:val="center"/>
              <w:rPr>
                <w:rFonts w:ascii="Arial" w:hAnsi="Arial" w:cs="Arial"/>
                <w:sz w:val="24"/>
                <w:szCs w:val="24"/>
              </w:rPr>
            </w:pPr>
          </w:p>
        </w:tc>
        <w:tc>
          <w:tcPr>
            <w:tcW w:w="1503" w:type="dxa"/>
            <w:tcBorders>
              <w:top w:val="single" w:sz="4" w:space="0" w:color="auto"/>
              <w:bottom w:val="single" w:sz="4" w:space="0" w:color="auto"/>
            </w:tcBorders>
          </w:tcPr>
          <w:p w14:paraId="605FBE3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Weights</w:t>
            </w:r>
          </w:p>
          <w:p w14:paraId="5411AC7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Cricket</w:t>
            </w:r>
          </w:p>
          <w:p w14:paraId="4512DCB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Golf</w:t>
            </w:r>
          </w:p>
          <w:p w14:paraId="7FAA9093"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Football</w:t>
            </w:r>
          </w:p>
        </w:tc>
      </w:tr>
      <w:tr w:rsidR="00795293" w:rsidRPr="00795293" w14:paraId="61C47229" w14:textId="77777777" w:rsidTr="00D86A72">
        <w:tc>
          <w:tcPr>
            <w:tcW w:w="1502" w:type="dxa"/>
            <w:tcBorders>
              <w:top w:val="single" w:sz="4" w:space="0" w:color="auto"/>
              <w:bottom w:val="single" w:sz="4" w:space="0" w:color="auto"/>
            </w:tcBorders>
          </w:tcPr>
          <w:p w14:paraId="44CEF3B6"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12</w:t>
            </w:r>
          </w:p>
        </w:tc>
        <w:tc>
          <w:tcPr>
            <w:tcW w:w="1502" w:type="dxa"/>
            <w:tcBorders>
              <w:top w:val="single" w:sz="4" w:space="0" w:color="auto"/>
              <w:bottom w:val="single" w:sz="4" w:space="0" w:color="auto"/>
            </w:tcBorders>
          </w:tcPr>
          <w:p w14:paraId="5268664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Male</w:t>
            </w:r>
          </w:p>
        </w:tc>
        <w:tc>
          <w:tcPr>
            <w:tcW w:w="1503" w:type="dxa"/>
            <w:tcBorders>
              <w:top w:val="single" w:sz="4" w:space="0" w:color="auto"/>
              <w:bottom w:val="single" w:sz="4" w:space="0" w:color="auto"/>
            </w:tcBorders>
          </w:tcPr>
          <w:p w14:paraId="0A28B7D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38</w:t>
            </w:r>
          </w:p>
        </w:tc>
        <w:tc>
          <w:tcPr>
            <w:tcW w:w="1503" w:type="dxa"/>
            <w:tcBorders>
              <w:top w:val="single" w:sz="4" w:space="0" w:color="auto"/>
              <w:bottom w:val="single" w:sz="4" w:space="0" w:color="auto"/>
            </w:tcBorders>
          </w:tcPr>
          <w:p w14:paraId="57218B38"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20</w:t>
            </w:r>
          </w:p>
        </w:tc>
        <w:tc>
          <w:tcPr>
            <w:tcW w:w="1503" w:type="dxa"/>
            <w:tcBorders>
              <w:top w:val="single" w:sz="4" w:space="0" w:color="auto"/>
              <w:bottom w:val="single" w:sz="4" w:space="0" w:color="auto"/>
            </w:tcBorders>
          </w:tcPr>
          <w:p w14:paraId="3CE6D490"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AID</w:t>
            </w:r>
          </w:p>
          <w:p w14:paraId="7E755D6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T Slim/ Dexcom G6</w:t>
            </w:r>
          </w:p>
        </w:tc>
        <w:tc>
          <w:tcPr>
            <w:tcW w:w="1503" w:type="dxa"/>
            <w:tcBorders>
              <w:top w:val="single" w:sz="4" w:space="0" w:color="auto"/>
              <w:bottom w:val="single" w:sz="4" w:space="0" w:color="auto"/>
            </w:tcBorders>
          </w:tcPr>
          <w:p w14:paraId="778CD7A9"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Squash</w:t>
            </w:r>
          </w:p>
          <w:p w14:paraId="713A64DA"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Football</w:t>
            </w:r>
          </w:p>
          <w:p w14:paraId="683C062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Paddle tennis</w:t>
            </w:r>
          </w:p>
        </w:tc>
      </w:tr>
      <w:tr w:rsidR="00795293" w:rsidRPr="00795293" w14:paraId="7F370D0F" w14:textId="77777777" w:rsidTr="00D86A72">
        <w:tc>
          <w:tcPr>
            <w:tcW w:w="1502" w:type="dxa"/>
            <w:tcBorders>
              <w:top w:val="single" w:sz="4" w:space="0" w:color="auto"/>
              <w:bottom w:val="single" w:sz="4" w:space="0" w:color="auto"/>
            </w:tcBorders>
          </w:tcPr>
          <w:p w14:paraId="485C7BF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13</w:t>
            </w:r>
          </w:p>
        </w:tc>
        <w:tc>
          <w:tcPr>
            <w:tcW w:w="1502" w:type="dxa"/>
            <w:tcBorders>
              <w:top w:val="single" w:sz="4" w:space="0" w:color="auto"/>
              <w:bottom w:val="single" w:sz="4" w:space="0" w:color="auto"/>
            </w:tcBorders>
          </w:tcPr>
          <w:p w14:paraId="1F0D84BC"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Female</w:t>
            </w:r>
          </w:p>
        </w:tc>
        <w:tc>
          <w:tcPr>
            <w:tcW w:w="1503" w:type="dxa"/>
            <w:tcBorders>
              <w:top w:val="single" w:sz="4" w:space="0" w:color="auto"/>
              <w:bottom w:val="single" w:sz="4" w:space="0" w:color="auto"/>
            </w:tcBorders>
          </w:tcPr>
          <w:p w14:paraId="64A9E26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52</w:t>
            </w:r>
          </w:p>
        </w:tc>
        <w:tc>
          <w:tcPr>
            <w:tcW w:w="1503" w:type="dxa"/>
            <w:tcBorders>
              <w:top w:val="single" w:sz="4" w:space="0" w:color="auto"/>
              <w:bottom w:val="single" w:sz="4" w:space="0" w:color="auto"/>
            </w:tcBorders>
          </w:tcPr>
          <w:p w14:paraId="645EAB62"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34</w:t>
            </w:r>
          </w:p>
        </w:tc>
        <w:tc>
          <w:tcPr>
            <w:tcW w:w="1503" w:type="dxa"/>
            <w:tcBorders>
              <w:top w:val="single" w:sz="4" w:space="0" w:color="auto"/>
              <w:bottom w:val="single" w:sz="4" w:space="0" w:color="auto"/>
            </w:tcBorders>
          </w:tcPr>
          <w:p w14:paraId="1EE1AA0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SP</w:t>
            </w:r>
          </w:p>
          <w:p w14:paraId="52442602" w14:textId="77777777" w:rsidR="00795293" w:rsidRPr="00795293" w:rsidRDefault="00795293" w:rsidP="00F17FE9">
            <w:pPr>
              <w:spacing w:line="360" w:lineRule="auto"/>
              <w:jc w:val="center"/>
              <w:rPr>
                <w:rFonts w:ascii="Arial" w:hAnsi="Arial" w:cs="Arial"/>
                <w:sz w:val="24"/>
                <w:szCs w:val="24"/>
              </w:rPr>
            </w:pPr>
            <w:proofErr w:type="spellStart"/>
            <w:r w:rsidRPr="00795293">
              <w:rPr>
                <w:rFonts w:ascii="Arial" w:hAnsi="Arial" w:cs="Arial"/>
                <w:sz w:val="24"/>
                <w:szCs w:val="24"/>
              </w:rPr>
              <w:t>Omnipod</w:t>
            </w:r>
            <w:proofErr w:type="spellEnd"/>
            <w:r w:rsidRPr="00795293">
              <w:rPr>
                <w:rFonts w:ascii="Arial" w:hAnsi="Arial" w:cs="Arial"/>
                <w:sz w:val="24"/>
                <w:szCs w:val="24"/>
              </w:rPr>
              <w:t xml:space="preserve"> Dash/ Libre 2</w:t>
            </w:r>
          </w:p>
        </w:tc>
        <w:tc>
          <w:tcPr>
            <w:tcW w:w="1503" w:type="dxa"/>
            <w:tcBorders>
              <w:top w:val="single" w:sz="4" w:space="0" w:color="auto"/>
              <w:bottom w:val="single" w:sz="4" w:space="0" w:color="auto"/>
            </w:tcBorders>
          </w:tcPr>
          <w:p w14:paraId="1B72EA4E"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Cycling</w:t>
            </w:r>
          </w:p>
          <w:p w14:paraId="2293621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Ultra running: 100Km</w:t>
            </w:r>
          </w:p>
          <w:p w14:paraId="0B25F4B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Gym: aerobic and weights</w:t>
            </w:r>
          </w:p>
          <w:p w14:paraId="4A295EA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Yoga/ Pilates</w:t>
            </w:r>
          </w:p>
          <w:p w14:paraId="30210E8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Hiking</w:t>
            </w:r>
          </w:p>
        </w:tc>
      </w:tr>
      <w:tr w:rsidR="00795293" w:rsidRPr="00795293" w14:paraId="33AA1DE7" w14:textId="77777777" w:rsidTr="00D86A72">
        <w:tc>
          <w:tcPr>
            <w:tcW w:w="1502" w:type="dxa"/>
            <w:tcBorders>
              <w:top w:val="single" w:sz="4" w:space="0" w:color="auto"/>
            </w:tcBorders>
          </w:tcPr>
          <w:p w14:paraId="7DFCE53E"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Mean</w:t>
            </w:r>
          </w:p>
        </w:tc>
        <w:tc>
          <w:tcPr>
            <w:tcW w:w="1502" w:type="dxa"/>
            <w:tcBorders>
              <w:top w:val="single" w:sz="4" w:space="0" w:color="auto"/>
            </w:tcBorders>
          </w:tcPr>
          <w:p w14:paraId="69F371D5"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4 male</w:t>
            </w:r>
          </w:p>
          <w:p w14:paraId="3B62F164"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9 female</w:t>
            </w:r>
          </w:p>
        </w:tc>
        <w:tc>
          <w:tcPr>
            <w:tcW w:w="1503" w:type="dxa"/>
            <w:tcBorders>
              <w:top w:val="single" w:sz="4" w:space="0" w:color="auto"/>
            </w:tcBorders>
          </w:tcPr>
          <w:p w14:paraId="5DD34A37"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36</w:t>
            </w:r>
          </w:p>
        </w:tc>
        <w:tc>
          <w:tcPr>
            <w:tcW w:w="1503" w:type="dxa"/>
            <w:tcBorders>
              <w:top w:val="single" w:sz="4" w:space="0" w:color="auto"/>
            </w:tcBorders>
          </w:tcPr>
          <w:p w14:paraId="0DD3055D"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18.5</w:t>
            </w:r>
          </w:p>
        </w:tc>
        <w:tc>
          <w:tcPr>
            <w:tcW w:w="1503" w:type="dxa"/>
            <w:tcBorders>
              <w:top w:val="single" w:sz="4" w:space="0" w:color="auto"/>
            </w:tcBorders>
          </w:tcPr>
          <w:p w14:paraId="73816B0B"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8 AID</w:t>
            </w:r>
          </w:p>
          <w:p w14:paraId="46F46FEB" w14:textId="77777777" w:rsidR="00795293" w:rsidRPr="00795293" w:rsidRDefault="00795293" w:rsidP="00F17FE9">
            <w:pPr>
              <w:spacing w:line="360" w:lineRule="auto"/>
              <w:rPr>
                <w:rFonts w:ascii="Arial" w:hAnsi="Arial" w:cs="Arial"/>
                <w:sz w:val="24"/>
                <w:szCs w:val="24"/>
              </w:rPr>
            </w:pPr>
            <w:r w:rsidRPr="00795293">
              <w:rPr>
                <w:rFonts w:ascii="Arial" w:hAnsi="Arial" w:cs="Arial"/>
                <w:sz w:val="24"/>
                <w:szCs w:val="24"/>
              </w:rPr>
              <w:t xml:space="preserve">     3 SP</w:t>
            </w:r>
          </w:p>
          <w:p w14:paraId="2A766C01" w14:textId="77777777" w:rsidR="00795293" w:rsidRPr="00795293" w:rsidRDefault="00795293" w:rsidP="00F17FE9">
            <w:pPr>
              <w:spacing w:line="360" w:lineRule="auto"/>
              <w:jc w:val="center"/>
              <w:rPr>
                <w:rFonts w:ascii="Arial" w:hAnsi="Arial" w:cs="Arial"/>
                <w:sz w:val="24"/>
                <w:szCs w:val="24"/>
              </w:rPr>
            </w:pPr>
            <w:r w:rsidRPr="00795293">
              <w:rPr>
                <w:rFonts w:ascii="Arial" w:hAnsi="Arial" w:cs="Arial"/>
                <w:sz w:val="24"/>
                <w:szCs w:val="24"/>
              </w:rPr>
              <w:t>2 MDI</w:t>
            </w:r>
          </w:p>
        </w:tc>
        <w:tc>
          <w:tcPr>
            <w:tcW w:w="1503" w:type="dxa"/>
            <w:tcBorders>
              <w:top w:val="single" w:sz="4" w:space="0" w:color="auto"/>
            </w:tcBorders>
          </w:tcPr>
          <w:p w14:paraId="1C1A2FD7" w14:textId="77777777" w:rsidR="00795293" w:rsidRPr="00795293" w:rsidRDefault="00795293" w:rsidP="00F17FE9">
            <w:pPr>
              <w:spacing w:line="360" w:lineRule="auto"/>
              <w:jc w:val="center"/>
              <w:rPr>
                <w:rFonts w:ascii="Arial" w:hAnsi="Arial" w:cs="Arial"/>
                <w:sz w:val="24"/>
                <w:szCs w:val="24"/>
              </w:rPr>
            </w:pPr>
          </w:p>
        </w:tc>
      </w:tr>
    </w:tbl>
    <w:p w14:paraId="2049F5BF" w14:textId="77777777" w:rsidR="00795293" w:rsidRPr="00795293" w:rsidRDefault="00795293" w:rsidP="00F17FE9">
      <w:pPr>
        <w:spacing w:line="360" w:lineRule="auto"/>
        <w:jc w:val="both"/>
        <w:rPr>
          <w:rFonts w:ascii="Arial" w:hAnsi="Arial" w:cs="Arial"/>
          <w:sz w:val="24"/>
          <w:szCs w:val="24"/>
        </w:rPr>
      </w:pPr>
    </w:p>
    <w:p w14:paraId="50655729"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b/>
          <w:bCs/>
          <w:sz w:val="24"/>
          <w:szCs w:val="24"/>
        </w:rPr>
        <w:t xml:space="preserve">Key: </w:t>
      </w:r>
      <w:r w:rsidRPr="00795293">
        <w:rPr>
          <w:rFonts w:ascii="Arial" w:hAnsi="Arial" w:cs="Arial"/>
          <w:b/>
          <w:bCs/>
          <w:sz w:val="24"/>
          <w:szCs w:val="24"/>
        </w:rPr>
        <w:tab/>
      </w:r>
      <w:r w:rsidRPr="00795293">
        <w:rPr>
          <w:rFonts w:ascii="Arial" w:hAnsi="Arial" w:cs="Arial"/>
          <w:sz w:val="24"/>
          <w:szCs w:val="24"/>
        </w:rPr>
        <w:t xml:space="preserve">AID: </w:t>
      </w:r>
      <w:r w:rsidRPr="00795293">
        <w:rPr>
          <w:rFonts w:ascii="Arial" w:hAnsi="Arial" w:cs="Arial"/>
          <w:sz w:val="24"/>
          <w:szCs w:val="24"/>
        </w:rPr>
        <w:tab/>
        <w:t>Automated insulin delivery</w:t>
      </w:r>
    </w:p>
    <w:p w14:paraId="5ACD914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ab/>
        <w:t xml:space="preserve">SP: </w:t>
      </w:r>
      <w:r w:rsidRPr="00795293">
        <w:rPr>
          <w:rFonts w:ascii="Arial" w:hAnsi="Arial" w:cs="Arial"/>
          <w:sz w:val="24"/>
          <w:szCs w:val="24"/>
        </w:rPr>
        <w:tab/>
        <w:t>Standard pump</w:t>
      </w:r>
    </w:p>
    <w:p w14:paraId="1B4AC196"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ab/>
        <w:t xml:space="preserve">MDI: </w:t>
      </w:r>
      <w:r w:rsidRPr="00795293">
        <w:rPr>
          <w:rFonts w:ascii="Arial" w:hAnsi="Arial" w:cs="Arial"/>
          <w:sz w:val="24"/>
          <w:szCs w:val="24"/>
        </w:rPr>
        <w:tab/>
        <w:t xml:space="preserve">Multiple daily injections </w:t>
      </w:r>
    </w:p>
    <w:p w14:paraId="1DF14FD7" w14:textId="77777777" w:rsidR="00795293" w:rsidRPr="00795293" w:rsidRDefault="00795293" w:rsidP="00F17FE9">
      <w:pPr>
        <w:spacing w:line="360" w:lineRule="auto"/>
        <w:jc w:val="both"/>
        <w:rPr>
          <w:rFonts w:ascii="Arial" w:hAnsi="Arial" w:cs="Arial"/>
          <w:sz w:val="24"/>
          <w:szCs w:val="24"/>
        </w:rPr>
      </w:pPr>
    </w:p>
    <w:p w14:paraId="4D90B55C"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lastRenderedPageBreak/>
        <w:t>4.3 Themes</w:t>
      </w:r>
    </w:p>
    <w:p w14:paraId="438A647C"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sz w:val="24"/>
          <w:szCs w:val="24"/>
        </w:rPr>
        <w:t xml:space="preserve">The findings from thematic analysis of the interviews led to four main themes (See Table 4.2). </w:t>
      </w:r>
    </w:p>
    <w:p w14:paraId="2F3DCFA0"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Table 4.2: Themes and Codes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12"/>
        <w:gridCol w:w="4014"/>
      </w:tblGrid>
      <w:tr w:rsidR="00795293" w:rsidRPr="00795293" w14:paraId="7869A493" w14:textId="77777777" w:rsidTr="00D86A72">
        <w:tc>
          <w:tcPr>
            <w:tcW w:w="0" w:type="auto"/>
            <w:tcBorders>
              <w:top w:val="single" w:sz="4" w:space="0" w:color="auto"/>
              <w:bottom w:val="single" w:sz="4" w:space="0" w:color="auto"/>
            </w:tcBorders>
          </w:tcPr>
          <w:p w14:paraId="7152FA26"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Theme</w:t>
            </w:r>
          </w:p>
        </w:tc>
        <w:tc>
          <w:tcPr>
            <w:tcW w:w="0" w:type="auto"/>
            <w:tcBorders>
              <w:top w:val="single" w:sz="4" w:space="0" w:color="auto"/>
              <w:bottom w:val="single" w:sz="4" w:space="0" w:color="auto"/>
            </w:tcBorders>
          </w:tcPr>
          <w:p w14:paraId="17537985" w14:textId="77777777" w:rsidR="00795293" w:rsidRPr="00795293" w:rsidRDefault="00795293" w:rsidP="00F17FE9">
            <w:pPr>
              <w:spacing w:line="360" w:lineRule="auto"/>
              <w:jc w:val="center"/>
              <w:rPr>
                <w:rFonts w:ascii="Arial" w:hAnsi="Arial" w:cs="Arial"/>
                <w:b/>
                <w:bCs/>
                <w:sz w:val="24"/>
                <w:szCs w:val="24"/>
              </w:rPr>
            </w:pPr>
            <w:r w:rsidRPr="00795293">
              <w:rPr>
                <w:rFonts w:ascii="Arial" w:hAnsi="Arial" w:cs="Arial"/>
                <w:b/>
                <w:bCs/>
                <w:sz w:val="24"/>
                <w:szCs w:val="24"/>
              </w:rPr>
              <w:t>Code</w:t>
            </w:r>
          </w:p>
        </w:tc>
      </w:tr>
      <w:tr w:rsidR="00795293" w:rsidRPr="00795293" w14:paraId="3CB300CC" w14:textId="77777777" w:rsidTr="00D86A72">
        <w:tc>
          <w:tcPr>
            <w:tcW w:w="0" w:type="auto"/>
            <w:tcBorders>
              <w:top w:val="single" w:sz="4" w:space="0" w:color="auto"/>
              <w:bottom w:val="single" w:sz="4" w:space="0" w:color="auto"/>
            </w:tcBorders>
          </w:tcPr>
          <w:p w14:paraId="07DBA3A0" w14:textId="702E8475" w:rsidR="00795293" w:rsidRPr="00795293" w:rsidRDefault="00795293" w:rsidP="00F17FE9">
            <w:pPr>
              <w:numPr>
                <w:ilvl w:val="0"/>
                <w:numId w:val="9"/>
              </w:numPr>
              <w:spacing w:line="360" w:lineRule="auto"/>
              <w:rPr>
                <w:rFonts w:ascii="Arial" w:hAnsi="Arial" w:cs="Arial"/>
                <w:sz w:val="24"/>
                <w:szCs w:val="24"/>
              </w:rPr>
            </w:pPr>
            <w:r w:rsidRPr="00795293">
              <w:rPr>
                <w:rFonts w:ascii="Arial" w:hAnsi="Arial" w:cs="Arial"/>
                <w:sz w:val="24"/>
                <w:szCs w:val="24"/>
              </w:rPr>
              <w:t>Living with Diabetes</w:t>
            </w:r>
            <w:r w:rsidR="00E91267">
              <w:rPr>
                <w:rFonts w:ascii="Arial" w:hAnsi="Arial" w:cs="Arial"/>
                <w:sz w:val="24"/>
                <w:szCs w:val="24"/>
              </w:rPr>
              <w:t xml:space="preserve"> and managing exercise </w:t>
            </w:r>
          </w:p>
        </w:tc>
        <w:tc>
          <w:tcPr>
            <w:tcW w:w="0" w:type="auto"/>
            <w:tcBorders>
              <w:top w:val="single" w:sz="4" w:space="0" w:color="auto"/>
              <w:bottom w:val="single" w:sz="4" w:space="0" w:color="auto"/>
            </w:tcBorders>
          </w:tcPr>
          <w:p w14:paraId="1020ED4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Blood glucose levels</w:t>
            </w:r>
          </w:p>
          <w:p w14:paraId="5A3C2A9D"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Continuous Glucose Monitoring</w:t>
            </w:r>
          </w:p>
          <w:p w14:paraId="513BB71B"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Insulin pump and Insulin administration </w:t>
            </w:r>
          </w:p>
          <w:p w14:paraId="7AEC5A2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Difficulties of living with Type 1 Diabetes and exercise</w:t>
            </w:r>
          </w:p>
          <w:p w14:paraId="584A7D3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Concerns of hypoglycaemia</w:t>
            </w:r>
          </w:p>
        </w:tc>
      </w:tr>
      <w:tr w:rsidR="00795293" w:rsidRPr="00795293" w14:paraId="1578501C" w14:textId="77777777" w:rsidTr="00D86A72">
        <w:tc>
          <w:tcPr>
            <w:tcW w:w="0" w:type="auto"/>
            <w:tcBorders>
              <w:top w:val="single" w:sz="4" w:space="0" w:color="auto"/>
              <w:bottom w:val="single" w:sz="4" w:space="0" w:color="auto"/>
            </w:tcBorders>
          </w:tcPr>
          <w:p w14:paraId="3A326D13" w14:textId="77777777" w:rsidR="00795293" w:rsidRPr="00795293" w:rsidRDefault="00795293" w:rsidP="00F17FE9">
            <w:pPr>
              <w:numPr>
                <w:ilvl w:val="0"/>
                <w:numId w:val="9"/>
              </w:numPr>
              <w:spacing w:line="360" w:lineRule="auto"/>
              <w:rPr>
                <w:rFonts w:ascii="Arial" w:hAnsi="Arial" w:cs="Arial"/>
                <w:sz w:val="24"/>
                <w:szCs w:val="24"/>
              </w:rPr>
            </w:pPr>
            <w:r w:rsidRPr="00795293">
              <w:rPr>
                <w:rFonts w:ascii="Arial" w:hAnsi="Arial" w:cs="Arial"/>
                <w:sz w:val="24"/>
                <w:szCs w:val="24"/>
              </w:rPr>
              <w:t>Knowledge, understanding and support to achieve exercise</w:t>
            </w:r>
          </w:p>
        </w:tc>
        <w:tc>
          <w:tcPr>
            <w:tcW w:w="0" w:type="auto"/>
            <w:tcBorders>
              <w:top w:val="single" w:sz="4" w:space="0" w:color="auto"/>
              <w:bottom w:val="single" w:sz="4" w:space="0" w:color="auto"/>
            </w:tcBorders>
          </w:tcPr>
          <w:p w14:paraId="3B8F390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Lack of understanding how to manage insulin </w:t>
            </w:r>
          </w:p>
          <w:p w14:paraId="008AEA0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Lack of knowledge of nutrition in exercise</w:t>
            </w:r>
          </w:p>
          <w:p w14:paraId="6C40E26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Internet and Peer support </w:t>
            </w:r>
          </w:p>
          <w:p w14:paraId="1039D3A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Health Care Professionals knowledge</w:t>
            </w:r>
          </w:p>
        </w:tc>
      </w:tr>
      <w:tr w:rsidR="00795293" w:rsidRPr="00795293" w14:paraId="1B55FEB8" w14:textId="77777777" w:rsidTr="00D86A72">
        <w:tc>
          <w:tcPr>
            <w:tcW w:w="0" w:type="auto"/>
            <w:tcBorders>
              <w:top w:val="single" w:sz="4" w:space="0" w:color="auto"/>
              <w:bottom w:val="single" w:sz="4" w:space="0" w:color="auto"/>
            </w:tcBorders>
          </w:tcPr>
          <w:p w14:paraId="43A5F160" w14:textId="77777777" w:rsidR="00795293" w:rsidRPr="00795293" w:rsidRDefault="00795293" w:rsidP="00F17FE9">
            <w:pPr>
              <w:numPr>
                <w:ilvl w:val="0"/>
                <w:numId w:val="9"/>
              </w:numPr>
              <w:spacing w:line="360" w:lineRule="auto"/>
              <w:rPr>
                <w:rFonts w:ascii="Arial" w:hAnsi="Arial" w:cs="Arial"/>
                <w:sz w:val="24"/>
                <w:szCs w:val="24"/>
              </w:rPr>
            </w:pPr>
            <w:r w:rsidRPr="00795293">
              <w:rPr>
                <w:rFonts w:ascii="Arial" w:hAnsi="Arial" w:cs="Arial"/>
                <w:sz w:val="24"/>
                <w:szCs w:val="24"/>
              </w:rPr>
              <w:t>Carbohydrate verses low carbohydrate</w:t>
            </w:r>
          </w:p>
        </w:tc>
        <w:tc>
          <w:tcPr>
            <w:tcW w:w="0" w:type="auto"/>
            <w:tcBorders>
              <w:top w:val="single" w:sz="4" w:space="0" w:color="auto"/>
              <w:bottom w:val="single" w:sz="4" w:space="0" w:color="auto"/>
            </w:tcBorders>
          </w:tcPr>
          <w:p w14:paraId="5029DA59"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Concentration, performance</w:t>
            </w:r>
          </w:p>
          <w:p w14:paraId="70AA667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Reasons for and against consuming carbohydrate </w:t>
            </w:r>
          </w:p>
          <w:p w14:paraId="5428DC49"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Weight </w:t>
            </w:r>
          </w:p>
          <w:p w14:paraId="3E97B14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Carbohydrate before exercise</w:t>
            </w:r>
          </w:p>
          <w:p w14:paraId="5C7841E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Timing of food </w:t>
            </w:r>
          </w:p>
          <w:p w14:paraId="0C84868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Carbohydrate</w:t>
            </w:r>
            <w:r w:rsidRPr="00795293">
              <w:rPr>
                <w:rFonts w:ascii="Arial" w:hAnsi="Arial" w:cs="Arial"/>
                <w:b/>
                <w:bCs/>
                <w:sz w:val="24"/>
                <w:szCs w:val="24"/>
              </w:rPr>
              <w:t xml:space="preserve"> </w:t>
            </w:r>
            <w:r w:rsidRPr="00795293">
              <w:rPr>
                <w:rFonts w:ascii="Arial" w:hAnsi="Arial" w:cs="Arial"/>
                <w:sz w:val="24"/>
                <w:szCs w:val="24"/>
              </w:rPr>
              <w:t>during exercise</w:t>
            </w:r>
          </w:p>
          <w:p w14:paraId="532A5D9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Glycaemic Index </w:t>
            </w:r>
          </w:p>
        </w:tc>
      </w:tr>
      <w:tr w:rsidR="00795293" w:rsidRPr="00795293" w14:paraId="1BA8A913" w14:textId="77777777" w:rsidTr="00D86A72">
        <w:tc>
          <w:tcPr>
            <w:tcW w:w="0" w:type="auto"/>
            <w:tcBorders>
              <w:top w:val="single" w:sz="4" w:space="0" w:color="auto"/>
            </w:tcBorders>
          </w:tcPr>
          <w:p w14:paraId="4D19928A" w14:textId="77777777" w:rsidR="00795293" w:rsidRPr="00795293" w:rsidRDefault="00795293" w:rsidP="00F17FE9">
            <w:pPr>
              <w:numPr>
                <w:ilvl w:val="0"/>
                <w:numId w:val="9"/>
              </w:numPr>
              <w:spacing w:line="360" w:lineRule="auto"/>
              <w:rPr>
                <w:rFonts w:ascii="Arial" w:hAnsi="Arial" w:cs="Arial"/>
                <w:sz w:val="24"/>
                <w:szCs w:val="24"/>
              </w:rPr>
            </w:pPr>
            <w:r w:rsidRPr="00795293">
              <w:rPr>
                <w:rFonts w:ascii="Arial" w:hAnsi="Arial" w:cs="Arial"/>
                <w:sz w:val="24"/>
                <w:szCs w:val="24"/>
              </w:rPr>
              <w:t>Post exercise strategy</w:t>
            </w:r>
          </w:p>
        </w:tc>
        <w:tc>
          <w:tcPr>
            <w:tcW w:w="0" w:type="auto"/>
            <w:tcBorders>
              <w:top w:val="single" w:sz="4" w:space="0" w:color="auto"/>
            </w:tcBorders>
          </w:tcPr>
          <w:p w14:paraId="69178CB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Appetite and blood glucose levels post exercise</w:t>
            </w:r>
          </w:p>
          <w:p w14:paraId="477E982E"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Protein </w:t>
            </w:r>
          </w:p>
          <w:p w14:paraId="5EA10A0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Timing and type of protein</w:t>
            </w:r>
          </w:p>
          <w:p w14:paraId="630AAF45"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Protein combined with carbohydrate</w:t>
            </w:r>
          </w:p>
          <w:p w14:paraId="2BF2C62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lastRenderedPageBreak/>
              <w:t>Disadvantages of protein</w:t>
            </w:r>
          </w:p>
        </w:tc>
      </w:tr>
    </w:tbl>
    <w:p w14:paraId="306B0EC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lastRenderedPageBreak/>
        <w:t xml:space="preserve"> </w:t>
      </w:r>
    </w:p>
    <w:p w14:paraId="1621B538" w14:textId="0D356C79"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 xml:space="preserve">4.4 Theme 1: Living with Diabetes </w:t>
      </w:r>
      <w:r w:rsidR="004609C8">
        <w:rPr>
          <w:rFonts w:ascii="Arial" w:hAnsi="Arial" w:cs="Arial"/>
          <w:b/>
          <w:bCs/>
          <w:sz w:val="24"/>
          <w:szCs w:val="24"/>
        </w:rPr>
        <w:t>and managing exercise</w:t>
      </w:r>
    </w:p>
    <w:p w14:paraId="2631D42D"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4.4.1 Blood Glucose Levels</w:t>
      </w:r>
    </w:p>
    <w:p w14:paraId="60A589F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Participants overwhelmingly explained that blood glucose levels in an acceptable range, not too high or too low before and during exercise was very important to them. Followed closely by the amount of insulin in their blood system during exercise, referred to frequently as </w:t>
      </w:r>
      <w:r w:rsidRPr="00795293">
        <w:rPr>
          <w:rFonts w:ascii="Arial" w:hAnsi="Arial" w:cs="Arial"/>
          <w:i/>
          <w:sz w:val="24"/>
          <w:szCs w:val="24"/>
        </w:rPr>
        <w:t>“active insulin” or “insulin on board”.</w:t>
      </w:r>
      <w:r w:rsidRPr="00795293">
        <w:rPr>
          <w:rFonts w:ascii="Arial" w:hAnsi="Arial" w:cs="Arial"/>
          <w:sz w:val="24"/>
          <w:szCs w:val="24"/>
        </w:rPr>
        <w:t xml:space="preserve"> They all expressed that no insulin or very little working during exercise was important.  </w:t>
      </w:r>
    </w:p>
    <w:p w14:paraId="49AB2E89"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To overcome variable blood glucose levels participants found exercising in the morning before food was helpful as </w:t>
      </w:r>
      <w:r w:rsidRPr="00795293">
        <w:rPr>
          <w:rFonts w:ascii="Arial" w:hAnsi="Arial" w:cs="Arial"/>
          <w:i/>
          <w:sz w:val="24"/>
          <w:szCs w:val="24"/>
        </w:rPr>
        <w:t>“no insulin on board” and “more straightforward”</w:t>
      </w:r>
      <w:r w:rsidRPr="00795293">
        <w:rPr>
          <w:rFonts w:ascii="Arial" w:hAnsi="Arial" w:cs="Arial"/>
          <w:sz w:val="24"/>
          <w:szCs w:val="24"/>
        </w:rPr>
        <w:t xml:space="preserve"> to manage. Also described as </w:t>
      </w:r>
      <w:r w:rsidRPr="00795293">
        <w:rPr>
          <w:rFonts w:ascii="Arial" w:hAnsi="Arial" w:cs="Arial"/>
          <w:i/>
          <w:sz w:val="24"/>
          <w:szCs w:val="24"/>
        </w:rPr>
        <w:t>“safe”</w:t>
      </w:r>
      <w:r w:rsidRPr="00795293">
        <w:rPr>
          <w:rFonts w:ascii="Arial" w:hAnsi="Arial" w:cs="Arial"/>
          <w:sz w:val="24"/>
          <w:szCs w:val="24"/>
        </w:rPr>
        <w:t>.</w:t>
      </w:r>
    </w:p>
    <w:p w14:paraId="47251B21"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Glucose levels in range were more important than having enough energy to continue the exercise </w:t>
      </w:r>
      <w:r w:rsidRPr="00795293">
        <w:rPr>
          <w:rFonts w:ascii="Arial" w:hAnsi="Arial" w:cs="Arial"/>
          <w:i/>
          <w:sz w:val="24"/>
          <w:szCs w:val="24"/>
        </w:rPr>
        <w:t>“It’s less about the energy, its more about trying to regulate the sugar”. “It’s more about the blood sugar levels”</w:t>
      </w:r>
      <w:r w:rsidRPr="00795293">
        <w:rPr>
          <w:rFonts w:ascii="Arial" w:hAnsi="Arial" w:cs="Arial"/>
          <w:sz w:val="24"/>
          <w:szCs w:val="24"/>
        </w:rPr>
        <w:t xml:space="preserve">. The blood glucose levels before exercise, influenced everyone to decide if they should consume food and how much and what type. Blood glucose levels, were referred to throughout the interviews and on every topic discussed. </w:t>
      </w:r>
    </w:p>
    <w:p w14:paraId="758EA74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sz w:val="24"/>
          <w:szCs w:val="24"/>
        </w:rPr>
        <w:t>“I’ll spend the two hours before exercise just trying to tweak my blood sugar so they are not going up or dropping too low between”.</w:t>
      </w:r>
    </w:p>
    <w:p w14:paraId="7CB3B337"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4.4.2 Continuous Glucose Monitoring (CGM)</w:t>
      </w:r>
    </w:p>
    <w:p w14:paraId="14EF4B2E"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All participants felt that they should monitor their glucose levels to avoid high or low levels. </w:t>
      </w:r>
      <w:r w:rsidRPr="00795293">
        <w:rPr>
          <w:rFonts w:ascii="Arial" w:hAnsi="Arial" w:cs="Arial"/>
          <w:i/>
          <w:sz w:val="24"/>
          <w:szCs w:val="24"/>
        </w:rPr>
        <w:t xml:space="preserve">“I don’t </w:t>
      </w:r>
      <w:proofErr w:type="spellStart"/>
      <w:r w:rsidRPr="00795293">
        <w:rPr>
          <w:rFonts w:ascii="Arial" w:hAnsi="Arial" w:cs="Arial"/>
          <w:i/>
          <w:sz w:val="24"/>
          <w:szCs w:val="24"/>
        </w:rPr>
        <w:t>wanna</w:t>
      </w:r>
      <w:proofErr w:type="spellEnd"/>
      <w:r w:rsidRPr="00795293">
        <w:rPr>
          <w:rFonts w:ascii="Arial" w:hAnsi="Arial" w:cs="Arial"/>
          <w:i/>
          <w:sz w:val="24"/>
          <w:szCs w:val="24"/>
        </w:rPr>
        <w:t xml:space="preserve"> be high and I don’t </w:t>
      </w:r>
      <w:proofErr w:type="spellStart"/>
      <w:r w:rsidRPr="00795293">
        <w:rPr>
          <w:rFonts w:ascii="Arial" w:hAnsi="Arial" w:cs="Arial"/>
          <w:i/>
          <w:sz w:val="24"/>
          <w:szCs w:val="24"/>
        </w:rPr>
        <w:t>wanna</w:t>
      </w:r>
      <w:proofErr w:type="spellEnd"/>
      <w:r w:rsidRPr="00795293">
        <w:rPr>
          <w:rFonts w:ascii="Arial" w:hAnsi="Arial" w:cs="Arial"/>
          <w:i/>
          <w:sz w:val="24"/>
          <w:szCs w:val="24"/>
        </w:rPr>
        <w:t xml:space="preserve"> be low, obviously”</w:t>
      </w:r>
      <w:r w:rsidRPr="00795293">
        <w:rPr>
          <w:rFonts w:ascii="Arial" w:hAnsi="Arial" w:cs="Arial"/>
          <w:sz w:val="24"/>
          <w:szCs w:val="24"/>
        </w:rPr>
        <w:t xml:space="preserve"> </w:t>
      </w:r>
    </w:p>
    <w:p w14:paraId="3B23E37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All participants wore a CGM, either specific to their insulin pump or one of their choice. Again, the vast majority of participants felt this was helpful in respect to tracking glucose levels during exercise. </w:t>
      </w:r>
    </w:p>
    <w:p w14:paraId="6ADA88E6"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i/>
          <w:sz w:val="24"/>
          <w:szCs w:val="24"/>
        </w:rPr>
        <w:t>“Because I wear my Dexcom, I know what I’m doing”.</w:t>
      </w:r>
    </w:p>
    <w:p w14:paraId="5CC2C7A1"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They felt it gave them more data to understand if glucose levels were dropping into hypoglycaemia, giving them more confidence to continue their exercise knowing they </w:t>
      </w:r>
      <w:r w:rsidRPr="00795293">
        <w:rPr>
          <w:rFonts w:ascii="Arial" w:hAnsi="Arial" w:cs="Arial"/>
          <w:sz w:val="24"/>
          <w:szCs w:val="24"/>
        </w:rPr>
        <w:lastRenderedPageBreak/>
        <w:t xml:space="preserve">were safe. They could learn from the data to improve glucose levels. </w:t>
      </w:r>
      <w:r w:rsidRPr="00795293">
        <w:rPr>
          <w:rFonts w:ascii="Arial" w:hAnsi="Arial" w:cs="Arial"/>
          <w:i/>
          <w:sz w:val="24"/>
          <w:szCs w:val="24"/>
        </w:rPr>
        <w:t>“It gives me some kind of indication as to what happened during the game. I can see I went sky high and that’s why I perhaps felt a bit lethargic during the game”.</w:t>
      </w:r>
      <w:r w:rsidRPr="00795293">
        <w:rPr>
          <w:rFonts w:ascii="Arial" w:hAnsi="Arial" w:cs="Arial"/>
          <w:sz w:val="24"/>
          <w:szCs w:val="24"/>
        </w:rPr>
        <w:t xml:space="preserve"> </w:t>
      </w:r>
    </w:p>
    <w:p w14:paraId="377150DE"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One person was unsure if the CGM was helpful during exercise. Participant 8 felt that it was “</w:t>
      </w:r>
      <w:r w:rsidRPr="00795293">
        <w:rPr>
          <w:rFonts w:ascii="Arial" w:hAnsi="Arial" w:cs="Arial"/>
          <w:i/>
          <w:iCs/>
          <w:sz w:val="24"/>
          <w:szCs w:val="24"/>
        </w:rPr>
        <w:t xml:space="preserve">easier coming into exercise </w:t>
      </w:r>
      <w:proofErr w:type="gramStart"/>
      <w:r w:rsidRPr="00795293">
        <w:rPr>
          <w:rFonts w:ascii="Arial" w:hAnsi="Arial" w:cs="Arial"/>
          <w:i/>
          <w:iCs/>
          <w:sz w:val="24"/>
          <w:szCs w:val="24"/>
        </w:rPr>
        <w:t>cause</w:t>
      </w:r>
      <w:proofErr w:type="gramEnd"/>
      <w:r w:rsidRPr="00795293">
        <w:rPr>
          <w:rFonts w:ascii="Arial" w:hAnsi="Arial" w:cs="Arial"/>
          <w:i/>
          <w:iCs/>
          <w:sz w:val="24"/>
          <w:szCs w:val="24"/>
        </w:rPr>
        <w:t xml:space="preserve"> you can see what’s going on</w:t>
      </w:r>
      <w:r w:rsidRPr="00795293">
        <w:rPr>
          <w:rFonts w:ascii="Arial" w:hAnsi="Arial" w:cs="Arial"/>
          <w:sz w:val="24"/>
          <w:szCs w:val="24"/>
        </w:rPr>
        <w:t xml:space="preserve">” but </w:t>
      </w:r>
      <w:r w:rsidRPr="00795293">
        <w:rPr>
          <w:rFonts w:ascii="Arial" w:hAnsi="Arial" w:cs="Arial"/>
          <w:i/>
          <w:sz w:val="24"/>
          <w:szCs w:val="24"/>
        </w:rPr>
        <w:t xml:space="preserve">“difficult to say because I think you end up relying on the pump more”. </w:t>
      </w:r>
    </w:p>
    <w:p w14:paraId="11382546"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b/>
          <w:bCs/>
          <w:sz w:val="24"/>
          <w:szCs w:val="24"/>
        </w:rPr>
        <w:t>4.4.3 Insulin Administration</w:t>
      </w:r>
    </w:p>
    <w:p w14:paraId="31FAB2FE"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The eight participants receiving insulin via AID felt that the pump was able to control glucose levels well and they trusted the pump to “</w:t>
      </w:r>
      <w:r w:rsidRPr="00795293">
        <w:rPr>
          <w:rFonts w:ascii="Arial" w:hAnsi="Arial" w:cs="Arial"/>
          <w:i/>
          <w:sz w:val="24"/>
          <w:szCs w:val="24"/>
        </w:rPr>
        <w:t>sort it out for me”</w:t>
      </w:r>
      <w:r w:rsidRPr="00795293">
        <w:rPr>
          <w:rFonts w:ascii="Arial" w:hAnsi="Arial" w:cs="Arial"/>
          <w:sz w:val="24"/>
          <w:szCs w:val="24"/>
        </w:rPr>
        <w:t>.</w:t>
      </w:r>
    </w:p>
    <w:p w14:paraId="79B17577"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 xml:space="preserve">Participant 2 found that </w:t>
      </w:r>
      <w:r w:rsidRPr="00795293">
        <w:rPr>
          <w:rFonts w:ascii="Arial" w:hAnsi="Arial" w:cs="Arial"/>
          <w:i/>
          <w:sz w:val="24"/>
          <w:szCs w:val="24"/>
        </w:rPr>
        <w:t>“It switches off and can cope with slight changes</w:t>
      </w:r>
      <w:r w:rsidRPr="00795293">
        <w:rPr>
          <w:rFonts w:ascii="Arial" w:hAnsi="Arial" w:cs="Arial"/>
          <w:sz w:val="24"/>
          <w:szCs w:val="24"/>
        </w:rPr>
        <w:t xml:space="preserve">” but on the downside, </w:t>
      </w:r>
      <w:r w:rsidRPr="00795293">
        <w:rPr>
          <w:rFonts w:ascii="Arial" w:hAnsi="Arial" w:cs="Arial"/>
          <w:i/>
          <w:sz w:val="24"/>
          <w:szCs w:val="24"/>
        </w:rPr>
        <w:t>“It doesn’t cope with the big changes and I forget to switch it to the temp target”.</w:t>
      </w:r>
    </w:p>
    <w:p w14:paraId="27F4431A"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Participant 11 found that the AID pump was “</w:t>
      </w:r>
      <w:r w:rsidRPr="00795293">
        <w:rPr>
          <w:rFonts w:ascii="Arial" w:hAnsi="Arial" w:cs="Arial"/>
          <w:i/>
          <w:sz w:val="24"/>
          <w:szCs w:val="24"/>
        </w:rPr>
        <w:t>more helpful than the older pumps. It works perfectly well at night time. During the night is when it really comes into its own”.</w:t>
      </w:r>
    </w:p>
    <w:p w14:paraId="60BF136F" w14:textId="77777777" w:rsidR="00795293" w:rsidRPr="00795293" w:rsidRDefault="00795293" w:rsidP="00F17FE9">
      <w:pPr>
        <w:spacing w:line="360" w:lineRule="auto"/>
        <w:jc w:val="both"/>
        <w:rPr>
          <w:rFonts w:ascii="Arial" w:hAnsi="Arial" w:cs="Arial"/>
          <w:iCs/>
          <w:sz w:val="24"/>
          <w:szCs w:val="24"/>
        </w:rPr>
      </w:pPr>
      <w:r w:rsidRPr="00795293">
        <w:rPr>
          <w:rFonts w:ascii="Arial" w:hAnsi="Arial" w:cs="Arial"/>
          <w:iCs/>
          <w:sz w:val="24"/>
          <w:szCs w:val="24"/>
        </w:rPr>
        <w:t xml:space="preserve">Participants receiving insulin via a standard pump or multiple daily injections were also positive about altering the dose to manage exercise. Those using a standard pump mentioned they would like an AID system but it was not available in their area or they were waiting to start using this system. </w:t>
      </w:r>
    </w:p>
    <w:p w14:paraId="1D59851C" w14:textId="77777777" w:rsidR="00795293" w:rsidRPr="00795293" w:rsidRDefault="00795293" w:rsidP="00F17FE9">
      <w:pPr>
        <w:spacing w:line="360" w:lineRule="auto"/>
        <w:jc w:val="both"/>
        <w:rPr>
          <w:rFonts w:ascii="Arial" w:hAnsi="Arial" w:cs="Arial"/>
          <w:iCs/>
          <w:sz w:val="24"/>
          <w:szCs w:val="24"/>
        </w:rPr>
      </w:pPr>
      <w:r w:rsidRPr="00795293">
        <w:rPr>
          <w:rFonts w:ascii="Arial" w:hAnsi="Arial" w:cs="Arial"/>
          <w:iCs/>
          <w:sz w:val="24"/>
          <w:szCs w:val="24"/>
        </w:rPr>
        <w:t xml:space="preserve">Those taking daily injections were comfortable with this and had not considered using an insulin pump to manage Diabetes. </w:t>
      </w:r>
    </w:p>
    <w:p w14:paraId="0E543959"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4.4.4 Difficulties of living with Type 1 Diabetes and exercising</w:t>
      </w:r>
    </w:p>
    <w:p w14:paraId="5028CB52"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The majority of people mentioned voluntarily that it was difficult to live with Diabetes and manage exercise. Points such as </w:t>
      </w:r>
      <w:r w:rsidRPr="00795293">
        <w:rPr>
          <w:rFonts w:ascii="Arial" w:hAnsi="Arial" w:cs="Arial"/>
          <w:i/>
          <w:iCs/>
          <w:sz w:val="24"/>
          <w:szCs w:val="24"/>
        </w:rPr>
        <w:t>“the enjoyment of food has gone as you have to consider the timing, type, amount of food every time carbohydrate is consumed”.</w:t>
      </w:r>
      <w:r w:rsidRPr="00795293">
        <w:rPr>
          <w:rFonts w:ascii="Arial" w:hAnsi="Arial" w:cs="Arial"/>
          <w:sz w:val="24"/>
          <w:szCs w:val="24"/>
        </w:rPr>
        <w:t xml:space="preserve"> Others found that hypoglycaemia can make exercise harder to manage. </w:t>
      </w:r>
    </w:p>
    <w:p w14:paraId="480CE746" w14:textId="249AEDCE"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A few people mentioned that taking exercise to the next level would be impossible due to hypoglycaemia. “</w:t>
      </w:r>
      <w:r w:rsidRPr="00795293">
        <w:rPr>
          <w:rFonts w:ascii="Arial" w:hAnsi="Arial" w:cs="Arial"/>
          <w:i/>
          <w:iCs/>
          <w:sz w:val="24"/>
          <w:szCs w:val="24"/>
        </w:rPr>
        <w:t>Trying to exercise is stressful and frustrating whilst trying to manage Diabetes”</w:t>
      </w:r>
      <w:r w:rsidR="00615C02">
        <w:rPr>
          <w:rFonts w:ascii="Arial" w:hAnsi="Arial" w:cs="Arial"/>
          <w:i/>
          <w:iCs/>
          <w:sz w:val="24"/>
          <w:szCs w:val="24"/>
        </w:rPr>
        <w:t xml:space="preserve"> </w:t>
      </w:r>
      <w:r w:rsidRPr="00795293">
        <w:rPr>
          <w:rFonts w:ascii="Arial" w:hAnsi="Arial" w:cs="Arial"/>
          <w:sz w:val="24"/>
          <w:szCs w:val="24"/>
        </w:rPr>
        <w:t>and “</w:t>
      </w:r>
      <w:r w:rsidRPr="00795293">
        <w:rPr>
          <w:rFonts w:ascii="Arial" w:hAnsi="Arial" w:cs="Arial"/>
          <w:i/>
          <w:sz w:val="24"/>
          <w:szCs w:val="24"/>
        </w:rPr>
        <w:t>Diabetes is consuming sometimes”.</w:t>
      </w:r>
    </w:p>
    <w:p w14:paraId="32114425"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lastRenderedPageBreak/>
        <w:t xml:space="preserve">Although all participants agreed that CGM during exercise was useful in recognising glucose levels were heading towards hypoglycaemia, it was also frustrating with alarms and having to stop exercising in order to prevent or deal with hypoglycaemia. </w:t>
      </w:r>
    </w:p>
    <w:p w14:paraId="5B6FFF81"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Overall, although they enjoyed exercising, they had to think about managing Diabetes before, during and post exercise to reduce the risk of hypoglycaemia. This then impacted on food and insulin decision making. Restriction of food became easier for some in order to avoid glucose levels rising and restrict the amount of insulin administered. They thought that larger meals with carbohydrate influenced the variability of insulin required and they found that estimating the carbohydrate of a larger meals was more difficult than estimating a smaller meal. </w:t>
      </w:r>
    </w:p>
    <w:p w14:paraId="72A9DD50"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4.4.5 Hypoglycaemia</w:t>
      </w:r>
    </w:p>
    <w:p w14:paraId="799C440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Throughout the interviews, all participants at points discussed the risks and concerns about hypoglycaemia during or post exercise. </w:t>
      </w:r>
    </w:p>
    <w:p w14:paraId="7AEA345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sz w:val="24"/>
          <w:szCs w:val="24"/>
        </w:rPr>
        <w:t>“I am generally more concerned about avoiding a hypo</w:t>
      </w:r>
      <w:r w:rsidRPr="00795293">
        <w:rPr>
          <w:rFonts w:ascii="Arial" w:hAnsi="Arial" w:cs="Arial"/>
          <w:sz w:val="24"/>
          <w:szCs w:val="24"/>
        </w:rPr>
        <w:t>”.</w:t>
      </w:r>
    </w:p>
    <w:p w14:paraId="05E6637E"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They mentioned the difficulties living with Diabetes and managing exercise and avoiding hypoglycaemia at all costs was very important </w:t>
      </w:r>
      <w:r w:rsidRPr="00795293">
        <w:rPr>
          <w:rFonts w:ascii="Arial" w:hAnsi="Arial" w:cs="Arial"/>
          <w:i/>
          <w:sz w:val="24"/>
          <w:szCs w:val="24"/>
        </w:rPr>
        <w:t>“I’ll try and rescue the glucose level before I get shaky and avoid something serious”.</w:t>
      </w:r>
      <w:r w:rsidRPr="00795293">
        <w:rPr>
          <w:rFonts w:ascii="Arial" w:hAnsi="Arial" w:cs="Arial"/>
          <w:sz w:val="24"/>
          <w:szCs w:val="24"/>
        </w:rPr>
        <w:t xml:space="preserve"> A number of participants would refuel with carbohydrate during the exercise to avoid hypoglycaemia but only if this was a necessity. Others felt that refuelling would increase their glucose levels too high. </w:t>
      </w:r>
    </w:p>
    <w:p w14:paraId="72839EAE" w14:textId="344496EA"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 number of participants would </w:t>
      </w:r>
      <w:r w:rsidR="006A1E3F">
        <w:rPr>
          <w:rFonts w:ascii="Arial" w:hAnsi="Arial" w:cs="Arial"/>
          <w:sz w:val="24"/>
          <w:szCs w:val="24"/>
        </w:rPr>
        <w:t>regularly</w:t>
      </w:r>
      <w:r w:rsidR="006A1E3F" w:rsidRPr="00795293">
        <w:rPr>
          <w:rFonts w:ascii="Arial" w:hAnsi="Arial" w:cs="Arial"/>
          <w:sz w:val="24"/>
          <w:szCs w:val="24"/>
        </w:rPr>
        <w:t xml:space="preserve"> </w:t>
      </w:r>
      <w:r w:rsidRPr="00795293">
        <w:rPr>
          <w:rFonts w:ascii="Arial" w:hAnsi="Arial" w:cs="Arial"/>
          <w:sz w:val="24"/>
          <w:szCs w:val="24"/>
        </w:rPr>
        <w:t>have hypoglycaemia when exercising</w:t>
      </w:r>
      <w:r w:rsidR="00D6350D">
        <w:rPr>
          <w:rFonts w:ascii="Arial" w:hAnsi="Arial" w:cs="Arial"/>
          <w:sz w:val="24"/>
          <w:szCs w:val="24"/>
        </w:rPr>
        <w:t>,</w:t>
      </w:r>
      <w:r w:rsidRPr="00795293">
        <w:rPr>
          <w:rFonts w:ascii="Arial" w:hAnsi="Arial" w:cs="Arial"/>
          <w:sz w:val="24"/>
          <w:szCs w:val="24"/>
        </w:rPr>
        <w:t xml:space="preserve"> with one participant experiencing hypoglycaemia almost every exercise session. “</w:t>
      </w:r>
      <w:r w:rsidRPr="00795293">
        <w:rPr>
          <w:rFonts w:ascii="Arial" w:hAnsi="Arial" w:cs="Arial"/>
          <w:i/>
          <w:iCs/>
          <w:sz w:val="24"/>
          <w:szCs w:val="24"/>
        </w:rPr>
        <w:t xml:space="preserve">I probably have more hypos than I should because I run on the low side”. </w:t>
      </w:r>
    </w:p>
    <w:p w14:paraId="3E6B651C"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4.4.6 Not an athlete</w:t>
      </w:r>
    </w:p>
    <w:p w14:paraId="3912AC3A" w14:textId="48F78AC9" w:rsid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 number of participants quoted </w:t>
      </w:r>
      <w:r w:rsidRPr="00795293">
        <w:rPr>
          <w:rFonts w:ascii="Arial" w:hAnsi="Arial" w:cs="Arial"/>
          <w:i/>
          <w:iCs/>
          <w:sz w:val="24"/>
          <w:szCs w:val="24"/>
        </w:rPr>
        <w:t>“I am not an athlete”</w:t>
      </w:r>
      <w:r w:rsidRPr="00795293">
        <w:rPr>
          <w:rFonts w:ascii="Arial" w:hAnsi="Arial" w:cs="Arial"/>
          <w:sz w:val="24"/>
          <w:szCs w:val="24"/>
        </w:rPr>
        <w:t xml:space="preserve"> and did not feel they should push themselves any harder to improve performance. They felt that taking exercise to another level would be too difficult to achieve as this would be too challenging and demanding. Participants felt that their level of knowledge on nutrition was low and if they were </w:t>
      </w:r>
      <w:r w:rsidR="00E91267">
        <w:rPr>
          <w:rFonts w:ascii="Arial" w:hAnsi="Arial" w:cs="Arial"/>
          <w:sz w:val="24"/>
          <w:szCs w:val="24"/>
        </w:rPr>
        <w:t xml:space="preserve">to </w:t>
      </w:r>
      <w:r w:rsidRPr="00795293">
        <w:rPr>
          <w:rFonts w:ascii="Arial" w:hAnsi="Arial" w:cs="Arial"/>
          <w:sz w:val="24"/>
          <w:szCs w:val="24"/>
        </w:rPr>
        <w:t>exercis</w:t>
      </w:r>
      <w:r w:rsidR="00E91267">
        <w:rPr>
          <w:rFonts w:ascii="Arial" w:hAnsi="Arial" w:cs="Arial"/>
          <w:sz w:val="24"/>
          <w:szCs w:val="24"/>
        </w:rPr>
        <w:t>e</w:t>
      </w:r>
      <w:r w:rsidRPr="00795293">
        <w:rPr>
          <w:rFonts w:ascii="Arial" w:hAnsi="Arial" w:cs="Arial"/>
          <w:sz w:val="24"/>
          <w:szCs w:val="24"/>
        </w:rPr>
        <w:t xml:space="preserve"> to a higher level, they would seek further information. For the participants who did exercise to a higher level, they felt nutrition was key to their </w:t>
      </w:r>
      <w:r w:rsidRPr="00795293">
        <w:rPr>
          <w:rFonts w:ascii="Arial" w:hAnsi="Arial" w:cs="Arial"/>
          <w:sz w:val="24"/>
          <w:szCs w:val="24"/>
        </w:rPr>
        <w:lastRenderedPageBreak/>
        <w:t xml:space="preserve">performance and having a good understanding in this area helped to achieve their sporting goals. </w:t>
      </w:r>
    </w:p>
    <w:p w14:paraId="1C660ABC" w14:textId="2877FB06"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4.5 Theme 2: Knowledge</w:t>
      </w:r>
      <w:r w:rsidR="002A76D4">
        <w:rPr>
          <w:rFonts w:ascii="Arial" w:hAnsi="Arial" w:cs="Arial"/>
          <w:b/>
          <w:bCs/>
          <w:sz w:val="24"/>
          <w:szCs w:val="24"/>
        </w:rPr>
        <w:t xml:space="preserve">, </w:t>
      </w:r>
      <w:r w:rsidRPr="00795293">
        <w:rPr>
          <w:rFonts w:ascii="Arial" w:hAnsi="Arial" w:cs="Arial"/>
          <w:b/>
          <w:bCs/>
          <w:sz w:val="24"/>
          <w:szCs w:val="24"/>
        </w:rPr>
        <w:t xml:space="preserve">understanding </w:t>
      </w:r>
      <w:r w:rsidR="002A76D4">
        <w:rPr>
          <w:rFonts w:ascii="Arial" w:hAnsi="Arial" w:cs="Arial"/>
          <w:b/>
          <w:bCs/>
          <w:sz w:val="24"/>
          <w:szCs w:val="24"/>
        </w:rPr>
        <w:t xml:space="preserve">and support </w:t>
      </w:r>
      <w:r w:rsidRPr="00795293">
        <w:rPr>
          <w:rFonts w:ascii="Arial" w:hAnsi="Arial" w:cs="Arial"/>
          <w:b/>
          <w:bCs/>
          <w:sz w:val="24"/>
          <w:szCs w:val="24"/>
        </w:rPr>
        <w:t>to achieve exercise</w:t>
      </w:r>
    </w:p>
    <w:p w14:paraId="11B683B9"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4.5.1 Insulin adjustment knowledge</w:t>
      </w:r>
    </w:p>
    <w:p w14:paraId="21E8173E" w14:textId="6C56DBB3" w:rsidR="00795293" w:rsidRPr="00795293" w:rsidRDefault="00795293" w:rsidP="00F17FE9">
      <w:pPr>
        <w:spacing w:line="360" w:lineRule="auto"/>
        <w:jc w:val="both"/>
        <w:rPr>
          <w:rFonts w:ascii="Arial" w:hAnsi="Arial" w:cs="Arial"/>
          <w:b/>
          <w:bCs/>
          <w:sz w:val="24"/>
          <w:szCs w:val="24"/>
        </w:rPr>
      </w:pPr>
      <w:r w:rsidRPr="00795293">
        <w:rPr>
          <w:rFonts w:ascii="Arial" w:hAnsi="Arial" w:cs="Arial"/>
          <w:sz w:val="24"/>
          <w:szCs w:val="24"/>
        </w:rPr>
        <w:t xml:space="preserve">All participants understood that reducing insulin prior to and during exercise would reduce the risk of hypoglycaemia. However, the amount they reduced it by came from experience rather than following guidelines. This differed between the participants. A number of people were unsure how much to reduce their insulin dose. Some were reluctant to reduce it too much in fear of glucose levels rising too high prior to exercise. </w:t>
      </w:r>
    </w:p>
    <w:p w14:paraId="5FD0607E"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4.5.2 Nutrition knowledge</w:t>
      </w:r>
    </w:p>
    <w:p w14:paraId="581299BD"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Participants were less confident in understanding nutrition in exercise. Nine participants did not know what or how much carbohydrate to consume for stable blood glucose levels or to fuel their exercise. Many understood the importance of protein but didn’t necessarily know how much or which proteins were important to consume. </w:t>
      </w:r>
    </w:p>
    <w:p w14:paraId="5CA0CAF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The participant who exercised to the highest level felt very knowledgeable in nutrition.</w:t>
      </w:r>
    </w:p>
    <w:p w14:paraId="1F964CE1"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 xml:space="preserve"> </w:t>
      </w:r>
      <w:r w:rsidRPr="00795293">
        <w:rPr>
          <w:rFonts w:ascii="Arial" w:hAnsi="Arial" w:cs="Arial"/>
          <w:i/>
          <w:sz w:val="24"/>
          <w:szCs w:val="24"/>
        </w:rPr>
        <w:t xml:space="preserve">“I’ve done so much dietary analysis over the years” “I have exceptional knowledge on both insulin and nutrition because I wouldn’t have been able to reach the level of sport that I did without them”. </w:t>
      </w:r>
    </w:p>
    <w:p w14:paraId="6410189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 11, studied nutrition as part of his university degree so felt he had good knowledge in this area.  </w:t>
      </w:r>
    </w:p>
    <w:p w14:paraId="588C7CA6" w14:textId="77777777" w:rsidR="00795293" w:rsidRPr="00795293" w:rsidRDefault="00795293" w:rsidP="00F17FE9">
      <w:pPr>
        <w:spacing w:line="360" w:lineRule="auto"/>
        <w:jc w:val="both"/>
        <w:rPr>
          <w:rFonts w:ascii="Arial" w:hAnsi="Arial" w:cs="Arial"/>
          <w:b/>
          <w:sz w:val="24"/>
          <w:szCs w:val="24"/>
        </w:rPr>
      </w:pPr>
      <w:r w:rsidRPr="00795293">
        <w:rPr>
          <w:rFonts w:ascii="Arial" w:hAnsi="Arial" w:cs="Arial"/>
          <w:b/>
          <w:sz w:val="24"/>
          <w:szCs w:val="24"/>
        </w:rPr>
        <w:t>4.5.3 Internet and peer support</w:t>
      </w:r>
    </w:p>
    <w:p w14:paraId="2096C8B2"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 xml:space="preserve">Five participants mentioned using social media sites or the internet to obtain knowledge on nutrition in sport but found the information conflicting. </w:t>
      </w:r>
      <w:r w:rsidRPr="00795293">
        <w:rPr>
          <w:rFonts w:ascii="Arial" w:hAnsi="Arial" w:cs="Arial"/>
          <w:i/>
          <w:sz w:val="24"/>
          <w:szCs w:val="24"/>
        </w:rPr>
        <w:t>“I get conflicting advice, so I’m kind of a bit lost”.</w:t>
      </w:r>
    </w:p>
    <w:p w14:paraId="539E06B7" w14:textId="1056EF39"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Those part of a peer support group found discussing issues between them more helpful than the internet. They could learn from each other and they were not alone in the difficulties in managing glucose levels and exercise. “</w:t>
      </w:r>
      <w:r w:rsidRPr="00795293">
        <w:rPr>
          <w:rFonts w:ascii="Arial" w:hAnsi="Arial" w:cs="Arial"/>
          <w:i/>
          <w:sz w:val="24"/>
          <w:szCs w:val="24"/>
        </w:rPr>
        <w:t xml:space="preserve">Peer support is the best because you do find others in the same circumstance and they have direct experience than clinicians”. </w:t>
      </w:r>
    </w:p>
    <w:p w14:paraId="70748134"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lastRenderedPageBreak/>
        <w:t>4.5.4 Health care professionals (HCP)</w:t>
      </w:r>
    </w:p>
    <w:p w14:paraId="408DA93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Ten participants did not feel they had received adequate advice on exercise and Type 1 Diabetes from their HCP. Some felt that they had received advice how to reduce insulin but most welcomed further advice and support about nutrition. They felt that HCP did not see exercise as a priority to discuss at a clinic appointment, it was more about their blood glucose levels. Although participants understood it may be difficult to give specific advice, they also thought that the advice was too basic. They wanted individual information. </w:t>
      </w:r>
    </w:p>
    <w:p w14:paraId="15A1909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One person discussed that they didn’t have support about exercise at diagnosis of Type 1 Diabetes and was told not to exercise. Another person felt that education at the time of starting on an AID insulin pump would have been helpful. </w:t>
      </w:r>
    </w:p>
    <w:p w14:paraId="723533D1"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sz w:val="24"/>
          <w:szCs w:val="24"/>
        </w:rPr>
        <w:t xml:space="preserve">“If there was a bit more education specifically in hybrid about managing exercise, that would have been a nice introduction”. </w:t>
      </w:r>
    </w:p>
    <w:p w14:paraId="7E11CAE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Participant 8 who competed to a national level felt that “</w:t>
      </w:r>
      <w:r w:rsidRPr="00795293">
        <w:rPr>
          <w:rFonts w:ascii="Arial" w:hAnsi="Arial" w:cs="Arial"/>
          <w:i/>
          <w:sz w:val="24"/>
          <w:szCs w:val="24"/>
        </w:rPr>
        <w:t>The knowledge hasn’t been there. I’ve had to travel to different health boards to try and piece everything together”</w:t>
      </w:r>
      <w:r w:rsidRPr="00795293">
        <w:rPr>
          <w:rFonts w:ascii="Arial" w:hAnsi="Arial" w:cs="Arial"/>
          <w:sz w:val="24"/>
          <w:szCs w:val="24"/>
        </w:rPr>
        <w:t>.</w:t>
      </w:r>
    </w:p>
    <w:p w14:paraId="0BA1714F"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Some discussed formal guidelines and felt that they were complicating and vast and were not sure on the correct advice to follow. </w:t>
      </w:r>
    </w:p>
    <w:p w14:paraId="4B84AD81"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 Theme 3: Carbohydrate verses low carbohydrate intake</w:t>
      </w:r>
    </w:p>
    <w:p w14:paraId="3C01047B"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 xml:space="preserve">4.6.1 Carbohydrate Intake </w:t>
      </w:r>
    </w:p>
    <w:p w14:paraId="0E15BBA0" w14:textId="643ABC8C"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Participants referred to carbohydrate in depth throughout the interviews with positive and negative views. Some participants consumed carbohydrate for appetite and enjoyment, where others found it a burden as it caused fluctuations in blood glucose levels. This led to some participants consuming carbohydrate freely and others restricted carbohydrate as much as possible. (Table 4.3).</w:t>
      </w:r>
    </w:p>
    <w:p w14:paraId="72CBB3E7"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4.6.2 Concentration during exercise</w:t>
      </w:r>
    </w:p>
    <w:p w14:paraId="0BC18966"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Eleven participants found that consuming carbohydrate helped with concentration during the exercise. It helped them to focus when they became tired and helped with fuel to provide energy to complete the activity and improve performance. They felt more motivated and less tired when regular carbohydrate was consumed. However, </w:t>
      </w:r>
      <w:r w:rsidRPr="00795293">
        <w:rPr>
          <w:rFonts w:ascii="Arial" w:hAnsi="Arial" w:cs="Arial"/>
          <w:sz w:val="24"/>
          <w:szCs w:val="24"/>
        </w:rPr>
        <w:lastRenderedPageBreak/>
        <w:t xml:space="preserve">two participants felt that the amount of carbohydrate consumed did not impact on concentration levels. </w:t>
      </w:r>
    </w:p>
    <w:p w14:paraId="1AC0D7DD" w14:textId="244F089D"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 </w:t>
      </w:r>
      <w:r w:rsidR="000F170C">
        <w:rPr>
          <w:rFonts w:ascii="Arial" w:hAnsi="Arial" w:cs="Arial"/>
          <w:sz w:val="24"/>
          <w:szCs w:val="24"/>
        </w:rPr>
        <w:t>1</w:t>
      </w:r>
      <w:r w:rsidRPr="00795293">
        <w:rPr>
          <w:rFonts w:ascii="Arial" w:hAnsi="Arial" w:cs="Arial"/>
          <w:sz w:val="24"/>
          <w:szCs w:val="24"/>
        </w:rPr>
        <w:t xml:space="preserve"> was purposefully restricting carbohydrate and had recently increased activity levels. This participant found that they lacked concentration during the exercise and the lack of fuel impacted on performance. This participant had also noticed more episodes of hypoglycaemia during the increased level of exercise. </w:t>
      </w:r>
    </w:p>
    <w:p w14:paraId="7325E989" w14:textId="6BD6F541"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Many participants related </w:t>
      </w:r>
      <w:r w:rsidR="00F416C1">
        <w:rPr>
          <w:rFonts w:ascii="Arial" w:hAnsi="Arial" w:cs="Arial"/>
          <w:sz w:val="24"/>
          <w:szCs w:val="24"/>
        </w:rPr>
        <w:t xml:space="preserve">lack of </w:t>
      </w:r>
      <w:r w:rsidRPr="00795293">
        <w:rPr>
          <w:rFonts w:ascii="Arial" w:hAnsi="Arial" w:cs="Arial"/>
          <w:sz w:val="24"/>
          <w:szCs w:val="24"/>
        </w:rPr>
        <w:t xml:space="preserve">concentration to </w:t>
      </w:r>
      <w:r w:rsidR="00F416C1">
        <w:rPr>
          <w:rFonts w:ascii="Arial" w:hAnsi="Arial" w:cs="Arial"/>
          <w:sz w:val="24"/>
          <w:szCs w:val="24"/>
        </w:rPr>
        <w:t xml:space="preserve">fluctuating </w:t>
      </w:r>
      <w:r w:rsidRPr="00795293">
        <w:rPr>
          <w:rFonts w:ascii="Arial" w:hAnsi="Arial" w:cs="Arial"/>
          <w:sz w:val="24"/>
          <w:szCs w:val="24"/>
        </w:rPr>
        <w:t>blood glucose levels and hunger.</w:t>
      </w:r>
      <w:r w:rsidR="00F416C1">
        <w:rPr>
          <w:rFonts w:ascii="Arial" w:hAnsi="Arial" w:cs="Arial"/>
          <w:sz w:val="24"/>
          <w:szCs w:val="24"/>
        </w:rPr>
        <w:t xml:space="preserve"> </w:t>
      </w:r>
      <w:r w:rsidRPr="00795293">
        <w:rPr>
          <w:rFonts w:ascii="Arial" w:hAnsi="Arial" w:cs="Arial"/>
          <w:sz w:val="24"/>
          <w:szCs w:val="24"/>
        </w:rPr>
        <w:t>Many participants reduced carbohydrate prior to exercise to avoid glucose levels rising</w:t>
      </w:r>
      <w:r w:rsidR="003F792F">
        <w:rPr>
          <w:rFonts w:ascii="Arial" w:hAnsi="Arial" w:cs="Arial"/>
          <w:sz w:val="24"/>
          <w:szCs w:val="24"/>
        </w:rPr>
        <w:t xml:space="preserve"> and t</w:t>
      </w:r>
      <w:r w:rsidRPr="00795293">
        <w:rPr>
          <w:rFonts w:ascii="Arial" w:hAnsi="Arial" w:cs="Arial"/>
          <w:sz w:val="24"/>
          <w:szCs w:val="24"/>
        </w:rPr>
        <w:t xml:space="preserve">o reduce the volume of insulin taken. If their glucose levels were high or low this made them feel lethargic, lost concentration, therefore they did not perform as well. </w:t>
      </w:r>
      <w:r w:rsidRPr="00795293">
        <w:rPr>
          <w:rFonts w:ascii="Arial" w:hAnsi="Arial" w:cs="Arial"/>
          <w:i/>
          <w:iCs/>
          <w:sz w:val="24"/>
          <w:szCs w:val="24"/>
        </w:rPr>
        <w:t>“I had gone too high and I definitely felt a bit kind of lethargic during it”</w:t>
      </w:r>
      <w:r w:rsidRPr="00795293">
        <w:rPr>
          <w:rFonts w:ascii="Arial" w:hAnsi="Arial" w:cs="Arial"/>
          <w:sz w:val="24"/>
          <w:szCs w:val="24"/>
        </w:rPr>
        <w:t xml:space="preserve">. High glucose levels </w:t>
      </w:r>
      <w:r w:rsidRPr="00795293">
        <w:rPr>
          <w:rFonts w:ascii="Arial" w:hAnsi="Arial" w:cs="Arial"/>
          <w:i/>
          <w:sz w:val="24"/>
          <w:szCs w:val="24"/>
        </w:rPr>
        <w:t>“Impacts my enthusiasm and motivation which affects my concentration”.</w:t>
      </w:r>
    </w:p>
    <w:p w14:paraId="107D2C13"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4.6.3 Performance during exercise</w:t>
      </w:r>
    </w:p>
    <w:p w14:paraId="2D109FC2"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Participants felt performance could differ at each activity session depending on when they ate last and what level their glucose level was. All participants tried not to eat at least two hours prior to exercise in order to have no insulin on board during activity. </w:t>
      </w:r>
    </w:p>
    <w:p w14:paraId="71CD9A8F"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One participant did not think as much about performance since being diagnosed with Diabetes, “</w:t>
      </w:r>
      <w:r w:rsidRPr="00795293">
        <w:rPr>
          <w:rFonts w:ascii="Arial" w:hAnsi="Arial" w:cs="Arial"/>
          <w:i/>
          <w:sz w:val="24"/>
          <w:szCs w:val="24"/>
        </w:rPr>
        <w:t>It was more about glucose levels in the correct range”.</w:t>
      </w:r>
      <w:r w:rsidRPr="00795293">
        <w:rPr>
          <w:rFonts w:ascii="Arial" w:hAnsi="Arial" w:cs="Arial"/>
          <w:sz w:val="24"/>
          <w:szCs w:val="24"/>
        </w:rPr>
        <w:t xml:space="preserve"> </w:t>
      </w:r>
    </w:p>
    <w:p w14:paraId="77AF4BEB" w14:textId="20BF09F6"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 xml:space="preserve">Performance was again linked to blood glucose levels. If they were low, </w:t>
      </w:r>
      <w:r w:rsidR="00006771">
        <w:rPr>
          <w:rFonts w:ascii="Arial" w:hAnsi="Arial" w:cs="Arial"/>
          <w:sz w:val="24"/>
          <w:szCs w:val="24"/>
        </w:rPr>
        <w:t xml:space="preserve">it </w:t>
      </w:r>
      <w:r w:rsidRPr="00795293">
        <w:rPr>
          <w:rFonts w:ascii="Arial" w:hAnsi="Arial" w:cs="Arial"/>
          <w:sz w:val="24"/>
          <w:szCs w:val="24"/>
        </w:rPr>
        <w:t xml:space="preserve">would make participants feel tired, impacting on performance during exercise. They may have also felt slower in exercise, needing to stop exercise, or making more mistakes in matches. </w:t>
      </w:r>
    </w:p>
    <w:p w14:paraId="1B006CD6"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 xml:space="preserve">Eleven participants felt that having a regular intake of carbohydrate gave them energy to exercise. </w:t>
      </w:r>
      <w:r w:rsidRPr="00795293">
        <w:rPr>
          <w:rFonts w:ascii="Arial" w:hAnsi="Arial" w:cs="Arial"/>
          <w:i/>
          <w:sz w:val="24"/>
          <w:szCs w:val="24"/>
        </w:rPr>
        <w:t>“Carbohydrate keeps me going, I find I push myself a bit more”.</w:t>
      </w:r>
    </w:p>
    <w:p w14:paraId="4F05DFFB" w14:textId="21552475" w:rsidR="00F86F8E" w:rsidRPr="00795293" w:rsidRDefault="00795293" w:rsidP="00F17FE9">
      <w:pPr>
        <w:spacing w:line="360" w:lineRule="auto"/>
        <w:jc w:val="both"/>
        <w:rPr>
          <w:rFonts w:ascii="Arial" w:hAnsi="Arial" w:cs="Arial"/>
          <w:i/>
          <w:iCs/>
          <w:sz w:val="24"/>
          <w:szCs w:val="24"/>
        </w:rPr>
      </w:pPr>
      <w:r w:rsidRPr="00795293">
        <w:rPr>
          <w:rFonts w:ascii="Arial" w:hAnsi="Arial" w:cs="Arial"/>
          <w:sz w:val="24"/>
          <w:szCs w:val="24"/>
        </w:rPr>
        <w:t>“</w:t>
      </w:r>
      <w:r w:rsidRPr="00795293">
        <w:rPr>
          <w:rFonts w:ascii="Arial" w:hAnsi="Arial" w:cs="Arial"/>
          <w:i/>
          <w:sz w:val="24"/>
          <w:szCs w:val="24"/>
        </w:rPr>
        <w:t>If I’ve had a small lunch, I get quite tired quite quickly</w:t>
      </w:r>
      <w:r w:rsidRPr="00795293">
        <w:rPr>
          <w:rFonts w:ascii="Arial" w:hAnsi="Arial" w:cs="Arial"/>
          <w:sz w:val="24"/>
          <w:szCs w:val="24"/>
        </w:rPr>
        <w:t xml:space="preserve">. </w:t>
      </w:r>
      <w:r w:rsidRPr="00795293">
        <w:rPr>
          <w:rFonts w:ascii="Arial" w:hAnsi="Arial" w:cs="Arial"/>
          <w:i/>
          <w:iCs/>
          <w:sz w:val="24"/>
          <w:szCs w:val="24"/>
        </w:rPr>
        <w:t xml:space="preserve">That’s not enough fuel in the body”. </w:t>
      </w:r>
    </w:p>
    <w:p w14:paraId="37AA4761"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4.6.4 Carbohydrate verses low carbohydrate</w:t>
      </w:r>
    </w:p>
    <w:p w14:paraId="1A811401"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Five participants currently followed a low carbohydrate intake at all times and a further two participants slightly restricted carbohydrate with smaller portion sizes. Two </w:t>
      </w:r>
      <w:r w:rsidRPr="00795293">
        <w:rPr>
          <w:rFonts w:ascii="Arial" w:hAnsi="Arial" w:cs="Arial"/>
          <w:sz w:val="24"/>
          <w:szCs w:val="24"/>
        </w:rPr>
        <w:lastRenderedPageBreak/>
        <w:t xml:space="preserve">participants had followed a low intake at some point since diagnosed with Diabetes but had since stopped and four participants did not restrict in any way (See Table 4.3). </w:t>
      </w:r>
    </w:p>
    <w:p w14:paraId="64E933F1" w14:textId="77777777" w:rsidR="00795293" w:rsidRPr="00795293" w:rsidRDefault="00795293" w:rsidP="00F17FE9">
      <w:pPr>
        <w:spacing w:line="360" w:lineRule="auto"/>
        <w:jc w:val="both"/>
        <w:rPr>
          <w:rFonts w:ascii="Arial" w:hAnsi="Arial" w:cs="Arial"/>
          <w:sz w:val="24"/>
          <w:szCs w:val="24"/>
        </w:rPr>
      </w:pPr>
      <w:r w:rsidRPr="00795293">
        <w:rPr>
          <w:rFonts w:ascii="Arial" w:eastAsia="Times New Roman" w:hAnsi="Arial" w:cs="Arial"/>
          <w:sz w:val="24"/>
          <w:szCs w:val="24"/>
        </w:rPr>
        <w:t xml:space="preserve">Participants referred to the amount of carbohydrate consumed as </w:t>
      </w:r>
      <w:r w:rsidRPr="00795293">
        <w:rPr>
          <w:rFonts w:ascii="Arial" w:eastAsia="Times New Roman" w:hAnsi="Arial" w:cs="Arial"/>
          <w:i/>
          <w:iCs/>
          <w:sz w:val="24"/>
          <w:szCs w:val="24"/>
        </w:rPr>
        <w:t>“restrict, small portions, low carbohydrate intake, eating less than other family members”</w:t>
      </w:r>
      <w:r w:rsidRPr="00795293">
        <w:rPr>
          <w:rFonts w:ascii="Arial" w:eastAsia="Times New Roman" w:hAnsi="Arial" w:cs="Arial"/>
          <w:sz w:val="24"/>
          <w:szCs w:val="24"/>
        </w:rPr>
        <w:t xml:space="preserve"> rather than a discussion of exact amounts of carbohydrate. </w:t>
      </w:r>
    </w:p>
    <w:p w14:paraId="617A8CA0"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Table 4.3: Number of participants restricting or consuming carbohydrate</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795293" w:rsidRPr="00795293" w14:paraId="6AD53D5B" w14:textId="77777777" w:rsidTr="00D86A72">
        <w:tc>
          <w:tcPr>
            <w:tcW w:w="1803" w:type="dxa"/>
            <w:tcBorders>
              <w:top w:val="single" w:sz="4" w:space="0" w:color="auto"/>
              <w:bottom w:val="single" w:sz="4" w:space="0" w:color="auto"/>
            </w:tcBorders>
          </w:tcPr>
          <w:p w14:paraId="3571BB6E" w14:textId="77777777" w:rsidR="00795293" w:rsidRPr="00795293" w:rsidRDefault="00795293" w:rsidP="00F17FE9">
            <w:pPr>
              <w:spacing w:line="360" w:lineRule="auto"/>
              <w:jc w:val="center"/>
              <w:rPr>
                <w:rFonts w:ascii="Arial" w:eastAsia="Times New Roman" w:hAnsi="Arial" w:cs="Arial"/>
                <w:b/>
                <w:bCs/>
                <w:sz w:val="24"/>
                <w:szCs w:val="24"/>
              </w:rPr>
            </w:pPr>
            <w:r w:rsidRPr="00795293">
              <w:rPr>
                <w:rFonts w:ascii="Arial" w:eastAsia="Times New Roman" w:hAnsi="Arial" w:cs="Arial"/>
                <w:b/>
                <w:bCs/>
                <w:sz w:val="24"/>
                <w:szCs w:val="24"/>
              </w:rPr>
              <w:t>Participant</w:t>
            </w:r>
          </w:p>
        </w:tc>
        <w:tc>
          <w:tcPr>
            <w:tcW w:w="1803" w:type="dxa"/>
            <w:tcBorders>
              <w:top w:val="single" w:sz="4" w:space="0" w:color="auto"/>
              <w:bottom w:val="single" w:sz="4" w:space="0" w:color="auto"/>
            </w:tcBorders>
          </w:tcPr>
          <w:p w14:paraId="6730349D" w14:textId="77777777" w:rsidR="00795293" w:rsidRPr="00795293" w:rsidRDefault="00795293" w:rsidP="00F17FE9">
            <w:pPr>
              <w:spacing w:line="360" w:lineRule="auto"/>
              <w:jc w:val="center"/>
              <w:rPr>
                <w:rFonts w:ascii="Arial" w:eastAsia="Times New Roman" w:hAnsi="Arial" w:cs="Arial"/>
                <w:b/>
                <w:bCs/>
                <w:sz w:val="24"/>
                <w:szCs w:val="24"/>
              </w:rPr>
            </w:pPr>
            <w:r w:rsidRPr="00795293">
              <w:rPr>
                <w:rFonts w:ascii="Arial" w:eastAsia="Times New Roman" w:hAnsi="Arial" w:cs="Arial"/>
                <w:b/>
                <w:bCs/>
                <w:sz w:val="24"/>
                <w:szCs w:val="24"/>
              </w:rPr>
              <w:t>No restriction</w:t>
            </w:r>
          </w:p>
        </w:tc>
        <w:tc>
          <w:tcPr>
            <w:tcW w:w="1803" w:type="dxa"/>
            <w:tcBorders>
              <w:top w:val="single" w:sz="4" w:space="0" w:color="auto"/>
              <w:bottom w:val="single" w:sz="4" w:space="0" w:color="auto"/>
              <w:right w:val="single" w:sz="4" w:space="0" w:color="auto"/>
            </w:tcBorders>
          </w:tcPr>
          <w:p w14:paraId="3F5F5A14" w14:textId="77777777" w:rsidR="00795293" w:rsidRPr="00795293" w:rsidRDefault="00795293" w:rsidP="00F17FE9">
            <w:pPr>
              <w:spacing w:line="360" w:lineRule="auto"/>
              <w:jc w:val="center"/>
              <w:rPr>
                <w:rFonts w:ascii="Arial" w:eastAsia="Times New Roman" w:hAnsi="Arial" w:cs="Arial"/>
                <w:b/>
                <w:bCs/>
                <w:sz w:val="24"/>
                <w:szCs w:val="24"/>
              </w:rPr>
            </w:pPr>
            <w:r w:rsidRPr="00795293">
              <w:rPr>
                <w:rFonts w:ascii="Arial" w:eastAsia="Times New Roman" w:hAnsi="Arial" w:cs="Arial"/>
                <w:b/>
                <w:bCs/>
                <w:sz w:val="24"/>
                <w:szCs w:val="24"/>
              </w:rPr>
              <w:t>Previous restriction but now no restriction</w:t>
            </w:r>
          </w:p>
        </w:tc>
        <w:tc>
          <w:tcPr>
            <w:tcW w:w="1803" w:type="dxa"/>
            <w:tcBorders>
              <w:top w:val="single" w:sz="4" w:space="0" w:color="auto"/>
              <w:left w:val="single" w:sz="4" w:space="0" w:color="auto"/>
              <w:bottom w:val="single" w:sz="4" w:space="0" w:color="auto"/>
            </w:tcBorders>
          </w:tcPr>
          <w:p w14:paraId="480F9273" w14:textId="77777777" w:rsidR="00795293" w:rsidRPr="00795293" w:rsidRDefault="00795293" w:rsidP="00F17FE9">
            <w:pPr>
              <w:spacing w:line="360" w:lineRule="auto"/>
              <w:jc w:val="center"/>
              <w:rPr>
                <w:rFonts w:ascii="Arial" w:eastAsia="Times New Roman" w:hAnsi="Arial" w:cs="Arial"/>
                <w:b/>
                <w:bCs/>
                <w:sz w:val="24"/>
                <w:szCs w:val="24"/>
              </w:rPr>
            </w:pPr>
            <w:r w:rsidRPr="00795293">
              <w:rPr>
                <w:rFonts w:ascii="Arial" w:eastAsia="Times New Roman" w:hAnsi="Arial" w:cs="Arial"/>
                <w:b/>
                <w:bCs/>
                <w:sz w:val="24"/>
                <w:szCs w:val="24"/>
              </w:rPr>
              <w:t>Currently restricting to some extent</w:t>
            </w:r>
          </w:p>
        </w:tc>
        <w:tc>
          <w:tcPr>
            <w:tcW w:w="1804" w:type="dxa"/>
            <w:tcBorders>
              <w:top w:val="single" w:sz="4" w:space="0" w:color="auto"/>
              <w:bottom w:val="single" w:sz="4" w:space="0" w:color="auto"/>
            </w:tcBorders>
          </w:tcPr>
          <w:p w14:paraId="18720FCF" w14:textId="77777777" w:rsidR="00795293" w:rsidRPr="00795293" w:rsidRDefault="00795293" w:rsidP="00F17FE9">
            <w:pPr>
              <w:spacing w:line="360" w:lineRule="auto"/>
              <w:jc w:val="center"/>
              <w:rPr>
                <w:rFonts w:ascii="Arial" w:eastAsia="Times New Roman" w:hAnsi="Arial" w:cs="Arial"/>
                <w:b/>
                <w:bCs/>
                <w:sz w:val="24"/>
                <w:szCs w:val="24"/>
              </w:rPr>
            </w:pPr>
            <w:r w:rsidRPr="00795293">
              <w:rPr>
                <w:rFonts w:ascii="Arial" w:eastAsia="Times New Roman" w:hAnsi="Arial" w:cs="Arial"/>
                <w:b/>
                <w:bCs/>
                <w:sz w:val="24"/>
                <w:szCs w:val="24"/>
              </w:rPr>
              <w:t>Currently restricting to large extent</w:t>
            </w:r>
          </w:p>
        </w:tc>
      </w:tr>
      <w:tr w:rsidR="00795293" w:rsidRPr="00795293" w14:paraId="5F64AF54" w14:textId="77777777" w:rsidTr="00D86A72">
        <w:tc>
          <w:tcPr>
            <w:tcW w:w="1803" w:type="dxa"/>
            <w:tcBorders>
              <w:top w:val="single" w:sz="4" w:space="0" w:color="auto"/>
              <w:bottom w:val="single" w:sz="4" w:space="0" w:color="auto"/>
            </w:tcBorders>
          </w:tcPr>
          <w:p w14:paraId="119FBF00"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Number of participants</w:t>
            </w:r>
          </w:p>
        </w:tc>
        <w:tc>
          <w:tcPr>
            <w:tcW w:w="1803" w:type="dxa"/>
            <w:tcBorders>
              <w:top w:val="single" w:sz="4" w:space="0" w:color="auto"/>
              <w:bottom w:val="single" w:sz="4" w:space="0" w:color="auto"/>
            </w:tcBorders>
          </w:tcPr>
          <w:p w14:paraId="386F2F0E"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4</w:t>
            </w:r>
          </w:p>
        </w:tc>
        <w:tc>
          <w:tcPr>
            <w:tcW w:w="1803" w:type="dxa"/>
            <w:tcBorders>
              <w:top w:val="single" w:sz="4" w:space="0" w:color="auto"/>
              <w:bottom w:val="single" w:sz="4" w:space="0" w:color="auto"/>
              <w:right w:val="single" w:sz="4" w:space="0" w:color="auto"/>
            </w:tcBorders>
          </w:tcPr>
          <w:p w14:paraId="1C6CED93"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2</w:t>
            </w:r>
          </w:p>
        </w:tc>
        <w:tc>
          <w:tcPr>
            <w:tcW w:w="1803" w:type="dxa"/>
            <w:tcBorders>
              <w:top w:val="single" w:sz="4" w:space="0" w:color="auto"/>
              <w:left w:val="single" w:sz="4" w:space="0" w:color="auto"/>
              <w:bottom w:val="single" w:sz="4" w:space="0" w:color="auto"/>
            </w:tcBorders>
          </w:tcPr>
          <w:p w14:paraId="19E2F0CE"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2</w:t>
            </w:r>
          </w:p>
        </w:tc>
        <w:tc>
          <w:tcPr>
            <w:tcW w:w="1804" w:type="dxa"/>
            <w:tcBorders>
              <w:top w:val="single" w:sz="4" w:space="0" w:color="auto"/>
              <w:bottom w:val="single" w:sz="4" w:space="0" w:color="auto"/>
            </w:tcBorders>
          </w:tcPr>
          <w:p w14:paraId="323CBE7E" w14:textId="77777777" w:rsidR="00795293" w:rsidRPr="00795293" w:rsidRDefault="00795293" w:rsidP="00F17FE9">
            <w:pPr>
              <w:tabs>
                <w:tab w:val="center" w:pos="794"/>
              </w:tabs>
              <w:spacing w:line="360" w:lineRule="auto"/>
              <w:jc w:val="center"/>
              <w:rPr>
                <w:rFonts w:ascii="Arial" w:eastAsia="Times New Roman" w:hAnsi="Arial" w:cs="Arial"/>
              </w:rPr>
            </w:pPr>
            <w:r w:rsidRPr="00795293">
              <w:rPr>
                <w:rFonts w:ascii="Arial" w:eastAsia="Times New Roman" w:hAnsi="Arial" w:cs="Arial"/>
              </w:rPr>
              <w:t>5</w:t>
            </w:r>
          </w:p>
        </w:tc>
      </w:tr>
      <w:tr w:rsidR="00795293" w:rsidRPr="00795293" w14:paraId="3CC35B0A" w14:textId="77777777" w:rsidTr="00D86A72">
        <w:tc>
          <w:tcPr>
            <w:tcW w:w="1803" w:type="dxa"/>
            <w:tcBorders>
              <w:top w:val="single" w:sz="4" w:space="0" w:color="auto"/>
              <w:bottom w:val="single" w:sz="4" w:space="0" w:color="auto"/>
            </w:tcBorders>
          </w:tcPr>
          <w:p w14:paraId="34A71543"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Percentage (%)</w:t>
            </w:r>
          </w:p>
        </w:tc>
        <w:tc>
          <w:tcPr>
            <w:tcW w:w="1803" w:type="dxa"/>
            <w:tcBorders>
              <w:top w:val="single" w:sz="4" w:space="0" w:color="auto"/>
              <w:bottom w:val="single" w:sz="4" w:space="0" w:color="auto"/>
            </w:tcBorders>
          </w:tcPr>
          <w:p w14:paraId="08E78CD3"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30</w:t>
            </w:r>
          </w:p>
        </w:tc>
        <w:tc>
          <w:tcPr>
            <w:tcW w:w="1803" w:type="dxa"/>
            <w:tcBorders>
              <w:top w:val="single" w:sz="4" w:space="0" w:color="auto"/>
              <w:bottom w:val="single" w:sz="4" w:space="0" w:color="auto"/>
              <w:right w:val="single" w:sz="4" w:space="0" w:color="auto"/>
            </w:tcBorders>
          </w:tcPr>
          <w:p w14:paraId="36123A31"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15</w:t>
            </w:r>
          </w:p>
        </w:tc>
        <w:tc>
          <w:tcPr>
            <w:tcW w:w="1803" w:type="dxa"/>
            <w:tcBorders>
              <w:top w:val="single" w:sz="4" w:space="0" w:color="auto"/>
              <w:left w:val="single" w:sz="4" w:space="0" w:color="auto"/>
              <w:bottom w:val="single" w:sz="4" w:space="0" w:color="auto"/>
            </w:tcBorders>
          </w:tcPr>
          <w:p w14:paraId="744F44D6"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15</w:t>
            </w:r>
          </w:p>
        </w:tc>
        <w:tc>
          <w:tcPr>
            <w:tcW w:w="1804" w:type="dxa"/>
            <w:tcBorders>
              <w:top w:val="single" w:sz="4" w:space="0" w:color="auto"/>
              <w:bottom w:val="single" w:sz="4" w:space="0" w:color="auto"/>
            </w:tcBorders>
          </w:tcPr>
          <w:p w14:paraId="2010BA2F" w14:textId="77777777" w:rsidR="00795293" w:rsidRPr="00795293" w:rsidRDefault="00795293" w:rsidP="00F17FE9">
            <w:pPr>
              <w:tabs>
                <w:tab w:val="center" w:pos="794"/>
              </w:tabs>
              <w:spacing w:line="360" w:lineRule="auto"/>
              <w:jc w:val="center"/>
              <w:rPr>
                <w:rFonts w:ascii="Arial" w:eastAsia="Times New Roman" w:hAnsi="Arial" w:cs="Arial"/>
              </w:rPr>
            </w:pPr>
            <w:r w:rsidRPr="00795293">
              <w:rPr>
                <w:rFonts w:ascii="Arial" w:eastAsia="Times New Roman" w:hAnsi="Arial" w:cs="Arial"/>
              </w:rPr>
              <w:t>40</w:t>
            </w:r>
          </w:p>
        </w:tc>
      </w:tr>
      <w:tr w:rsidR="00795293" w:rsidRPr="00795293" w14:paraId="3217AA85" w14:textId="77777777" w:rsidTr="00D86A72">
        <w:tc>
          <w:tcPr>
            <w:tcW w:w="1803" w:type="dxa"/>
            <w:tcBorders>
              <w:top w:val="single" w:sz="4" w:space="0" w:color="auto"/>
              <w:bottom w:val="single" w:sz="4" w:space="0" w:color="auto"/>
            </w:tcBorders>
          </w:tcPr>
          <w:p w14:paraId="2D8870CA"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Total, no current restriction (%)</w:t>
            </w:r>
          </w:p>
        </w:tc>
        <w:tc>
          <w:tcPr>
            <w:tcW w:w="3606" w:type="dxa"/>
            <w:gridSpan w:val="2"/>
            <w:tcBorders>
              <w:top w:val="single" w:sz="4" w:space="0" w:color="auto"/>
              <w:bottom w:val="single" w:sz="4" w:space="0" w:color="auto"/>
              <w:right w:val="single" w:sz="4" w:space="0" w:color="auto"/>
            </w:tcBorders>
          </w:tcPr>
          <w:p w14:paraId="665BCD46"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 xml:space="preserve">    45</w:t>
            </w:r>
          </w:p>
        </w:tc>
        <w:tc>
          <w:tcPr>
            <w:tcW w:w="1803" w:type="dxa"/>
            <w:tcBorders>
              <w:top w:val="single" w:sz="4" w:space="0" w:color="auto"/>
              <w:left w:val="single" w:sz="4" w:space="0" w:color="auto"/>
              <w:bottom w:val="single" w:sz="4" w:space="0" w:color="auto"/>
            </w:tcBorders>
          </w:tcPr>
          <w:p w14:paraId="6ADED2BD" w14:textId="77777777" w:rsidR="00795293" w:rsidRPr="00795293" w:rsidRDefault="00795293" w:rsidP="00F17FE9">
            <w:pPr>
              <w:spacing w:line="360" w:lineRule="auto"/>
              <w:jc w:val="center"/>
              <w:rPr>
                <w:rFonts w:ascii="Arial" w:eastAsia="Times New Roman" w:hAnsi="Arial" w:cs="Arial"/>
                <w:sz w:val="24"/>
                <w:szCs w:val="24"/>
              </w:rPr>
            </w:pPr>
          </w:p>
        </w:tc>
        <w:tc>
          <w:tcPr>
            <w:tcW w:w="1804" w:type="dxa"/>
            <w:tcBorders>
              <w:top w:val="single" w:sz="4" w:space="0" w:color="auto"/>
              <w:bottom w:val="single" w:sz="4" w:space="0" w:color="auto"/>
            </w:tcBorders>
          </w:tcPr>
          <w:p w14:paraId="0147947A" w14:textId="77777777" w:rsidR="00795293" w:rsidRPr="00795293" w:rsidRDefault="00795293" w:rsidP="00F17FE9">
            <w:pPr>
              <w:tabs>
                <w:tab w:val="center" w:pos="794"/>
              </w:tabs>
              <w:spacing w:line="360" w:lineRule="auto"/>
              <w:rPr>
                <w:rFonts w:ascii="Arial" w:eastAsia="Times New Roman" w:hAnsi="Arial" w:cs="Arial"/>
              </w:rPr>
            </w:pPr>
            <w:r w:rsidRPr="00795293">
              <w:rPr>
                <w:rFonts w:ascii="Arial" w:eastAsia="Times New Roman" w:hAnsi="Arial" w:cs="Arial"/>
              </w:rPr>
              <w:t>0</w:t>
            </w:r>
          </w:p>
        </w:tc>
      </w:tr>
      <w:tr w:rsidR="00795293" w:rsidRPr="00795293" w14:paraId="76CD6780" w14:textId="77777777" w:rsidTr="00D86A72">
        <w:tc>
          <w:tcPr>
            <w:tcW w:w="1803" w:type="dxa"/>
            <w:tcBorders>
              <w:top w:val="single" w:sz="4" w:space="0" w:color="auto"/>
            </w:tcBorders>
          </w:tcPr>
          <w:p w14:paraId="50F56B83" w14:textId="77777777" w:rsidR="00795293" w:rsidRPr="00795293" w:rsidRDefault="00795293" w:rsidP="00F17FE9">
            <w:pPr>
              <w:spacing w:line="360" w:lineRule="auto"/>
              <w:jc w:val="center"/>
              <w:rPr>
                <w:rFonts w:ascii="Arial" w:eastAsia="Times New Roman" w:hAnsi="Arial" w:cs="Arial"/>
                <w:sz w:val="24"/>
                <w:szCs w:val="24"/>
              </w:rPr>
            </w:pPr>
            <w:r w:rsidRPr="00795293">
              <w:rPr>
                <w:rFonts w:ascii="Arial" w:eastAsia="Times New Roman" w:hAnsi="Arial" w:cs="Arial"/>
                <w:sz w:val="24"/>
                <w:szCs w:val="24"/>
              </w:rPr>
              <w:t>Total, restricting carbohydrate</w:t>
            </w:r>
          </w:p>
        </w:tc>
        <w:tc>
          <w:tcPr>
            <w:tcW w:w="1803" w:type="dxa"/>
            <w:tcBorders>
              <w:top w:val="single" w:sz="4" w:space="0" w:color="auto"/>
            </w:tcBorders>
          </w:tcPr>
          <w:p w14:paraId="722A5299" w14:textId="77777777" w:rsidR="00795293" w:rsidRPr="00795293" w:rsidRDefault="00795293" w:rsidP="00F17FE9">
            <w:pPr>
              <w:spacing w:line="360" w:lineRule="auto"/>
              <w:jc w:val="center"/>
              <w:rPr>
                <w:rFonts w:ascii="Arial" w:eastAsia="Times New Roman" w:hAnsi="Arial" w:cs="Arial"/>
                <w:sz w:val="24"/>
                <w:szCs w:val="24"/>
              </w:rPr>
            </w:pPr>
          </w:p>
        </w:tc>
        <w:tc>
          <w:tcPr>
            <w:tcW w:w="1803" w:type="dxa"/>
            <w:tcBorders>
              <w:top w:val="single" w:sz="4" w:space="0" w:color="auto"/>
              <w:bottom w:val="single" w:sz="4" w:space="0" w:color="auto"/>
              <w:right w:val="single" w:sz="4" w:space="0" w:color="auto"/>
            </w:tcBorders>
          </w:tcPr>
          <w:p w14:paraId="5CAF9D2F" w14:textId="77777777" w:rsidR="00795293" w:rsidRPr="00795293" w:rsidRDefault="00795293" w:rsidP="00F17FE9">
            <w:pPr>
              <w:spacing w:line="360" w:lineRule="auto"/>
              <w:rPr>
                <w:rFonts w:ascii="Arial" w:eastAsia="Times New Roman" w:hAnsi="Arial" w:cs="Arial"/>
                <w:sz w:val="24"/>
                <w:szCs w:val="24"/>
              </w:rPr>
            </w:pPr>
            <w:r w:rsidRPr="00795293">
              <w:rPr>
                <w:rFonts w:ascii="Arial" w:eastAsia="Times New Roman" w:hAnsi="Arial" w:cs="Arial"/>
                <w:sz w:val="24"/>
                <w:szCs w:val="24"/>
              </w:rPr>
              <w:t>0</w:t>
            </w:r>
          </w:p>
        </w:tc>
        <w:tc>
          <w:tcPr>
            <w:tcW w:w="3607" w:type="dxa"/>
            <w:gridSpan w:val="2"/>
            <w:tcBorders>
              <w:top w:val="single" w:sz="4" w:space="0" w:color="auto"/>
              <w:left w:val="single" w:sz="4" w:space="0" w:color="auto"/>
            </w:tcBorders>
          </w:tcPr>
          <w:p w14:paraId="582DF99A" w14:textId="77777777" w:rsidR="00795293" w:rsidRPr="00795293" w:rsidRDefault="00795293" w:rsidP="00F17FE9">
            <w:pPr>
              <w:tabs>
                <w:tab w:val="center" w:pos="794"/>
              </w:tabs>
              <w:spacing w:line="360" w:lineRule="auto"/>
              <w:jc w:val="center"/>
              <w:rPr>
                <w:rFonts w:ascii="Arial" w:eastAsia="Times New Roman" w:hAnsi="Arial" w:cs="Arial"/>
              </w:rPr>
            </w:pPr>
            <w:r w:rsidRPr="00795293">
              <w:rPr>
                <w:rFonts w:ascii="Arial" w:eastAsia="Times New Roman" w:hAnsi="Arial" w:cs="Arial"/>
                <w:sz w:val="24"/>
                <w:szCs w:val="24"/>
              </w:rPr>
              <w:t xml:space="preserve">       55</w:t>
            </w:r>
          </w:p>
        </w:tc>
      </w:tr>
    </w:tbl>
    <w:p w14:paraId="4108A28B" w14:textId="77777777" w:rsidR="00795293" w:rsidRPr="00795293" w:rsidRDefault="00795293" w:rsidP="00F17FE9">
      <w:pPr>
        <w:spacing w:line="360" w:lineRule="auto"/>
        <w:jc w:val="both"/>
        <w:rPr>
          <w:rFonts w:ascii="Arial" w:eastAsia="Times New Roman" w:hAnsi="Arial" w:cs="Arial"/>
          <w:sz w:val="24"/>
          <w:szCs w:val="24"/>
        </w:rPr>
      </w:pPr>
    </w:p>
    <w:p w14:paraId="035090E2" w14:textId="45909874"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The participants who consumed regular carbohydrate felt that this gave them energy to continue with exercise, particularly over a longer duration. They found small carbohydrate meals led to tiredness during the exercise. Others found that carbohydrate throughout the day would provide energy. </w:t>
      </w:r>
    </w:p>
    <w:p w14:paraId="44D2CE2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w:t>
      </w:r>
      <w:r w:rsidRPr="00795293">
        <w:rPr>
          <w:rFonts w:ascii="Arial" w:hAnsi="Arial" w:cs="Arial"/>
          <w:i/>
          <w:sz w:val="24"/>
          <w:szCs w:val="24"/>
        </w:rPr>
        <w:t>Two hours is fine on no carbohydrate but I would run out of energy, legs feeling heavy and carbohydrate gives energy”. “Then it makes a difference if I was having more sugary stuff”</w:t>
      </w:r>
      <w:r w:rsidRPr="00795293">
        <w:rPr>
          <w:rFonts w:ascii="Arial" w:hAnsi="Arial" w:cs="Arial"/>
          <w:sz w:val="24"/>
          <w:szCs w:val="24"/>
        </w:rPr>
        <w:t>.</w:t>
      </w:r>
    </w:p>
    <w:p w14:paraId="663C3DEF"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Participants understood that carbohydrate promotes fuel which would impact on improving performance. They felt that reducing carbohydrate would reduce their energy level.</w:t>
      </w:r>
    </w:p>
    <w:p w14:paraId="3020E366"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lastRenderedPageBreak/>
        <w:t>“</w:t>
      </w:r>
      <w:r w:rsidRPr="00795293">
        <w:rPr>
          <w:rFonts w:ascii="Arial" w:hAnsi="Arial" w:cs="Arial"/>
          <w:i/>
          <w:sz w:val="24"/>
          <w:szCs w:val="24"/>
        </w:rPr>
        <w:t xml:space="preserve">If your body doesn’t get carbs, then </w:t>
      </w:r>
      <w:proofErr w:type="spellStart"/>
      <w:proofErr w:type="gramStart"/>
      <w:r w:rsidRPr="00795293">
        <w:rPr>
          <w:rFonts w:ascii="Arial" w:hAnsi="Arial" w:cs="Arial"/>
          <w:i/>
          <w:sz w:val="24"/>
          <w:szCs w:val="24"/>
        </w:rPr>
        <w:t>your</w:t>
      </w:r>
      <w:proofErr w:type="spellEnd"/>
      <w:proofErr w:type="gramEnd"/>
      <w:r w:rsidRPr="00795293">
        <w:rPr>
          <w:rFonts w:ascii="Arial" w:hAnsi="Arial" w:cs="Arial"/>
          <w:i/>
          <w:sz w:val="24"/>
          <w:szCs w:val="24"/>
        </w:rPr>
        <w:t xml:space="preserve"> not getting fuel”.</w:t>
      </w:r>
    </w:p>
    <w:p w14:paraId="78C09745" w14:textId="6DF2E14D"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Participants who followed a reduced carbohydrate intake found this was beneficial to control blood glucose levels and prevented nocturnal hypoglycaemia</w:t>
      </w:r>
      <w:r w:rsidR="00B164A4">
        <w:rPr>
          <w:rFonts w:ascii="Arial" w:hAnsi="Arial" w:cs="Arial"/>
          <w:sz w:val="24"/>
          <w:szCs w:val="24"/>
        </w:rPr>
        <w:t xml:space="preserve">. </w:t>
      </w:r>
      <w:r w:rsidRPr="00795293">
        <w:rPr>
          <w:rFonts w:ascii="Arial" w:hAnsi="Arial" w:cs="Arial"/>
          <w:sz w:val="24"/>
          <w:szCs w:val="24"/>
        </w:rPr>
        <w:t xml:space="preserve">Also, they did not have to calculate the amount of insulin required when consuming carbohydrate, simplifying the thought process at meal times. Another person who followed a low carbohydrate diet, on exercise days would add carbohydrate to the meal prior to exercise to provide more energy. </w:t>
      </w:r>
    </w:p>
    <w:p w14:paraId="0F781C65"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One person restricted carbohydrate when exercising in the evening so there was no insulin on board when going to bed to reduce the risk of hypoglycaemia during the night. Contradicting this, another participant would consume carbohydrate at the evening meal to </w:t>
      </w:r>
      <w:r w:rsidRPr="00795293">
        <w:rPr>
          <w:rFonts w:ascii="Arial" w:hAnsi="Arial" w:cs="Arial"/>
          <w:i/>
          <w:iCs/>
          <w:sz w:val="24"/>
          <w:szCs w:val="24"/>
        </w:rPr>
        <w:t>“balance out the blood glucose and prevent hypos overnight”.</w:t>
      </w:r>
      <w:r w:rsidRPr="00795293">
        <w:rPr>
          <w:rFonts w:ascii="Arial" w:hAnsi="Arial" w:cs="Arial"/>
          <w:sz w:val="24"/>
          <w:szCs w:val="24"/>
        </w:rPr>
        <w:t xml:space="preserve"> </w:t>
      </w:r>
    </w:p>
    <w:p w14:paraId="0DE5F89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The participants following a low carbohydrate intake still found long term compliance difficult, especially when family/ friends were consuming carbohydrate. Many felt hungry when consuming smaller amounts. Some had linked low carbohydrate intake to injuries with lack of energy. Those who previously followed a low carbohydrate intake followed it for approximately six months before they felt this was unsustainable. </w:t>
      </w:r>
    </w:p>
    <w:p w14:paraId="4A7E0DD9" w14:textId="77777777" w:rsidR="00795293" w:rsidRPr="00795293" w:rsidRDefault="00795293" w:rsidP="00F17FE9">
      <w:pPr>
        <w:spacing w:line="360" w:lineRule="auto"/>
        <w:jc w:val="both"/>
        <w:rPr>
          <w:rFonts w:ascii="Arial" w:hAnsi="Arial" w:cs="Arial"/>
          <w:i/>
          <w:iCs/>
          <w:sz w:val="24"/>
          <w:szCs w:val="24"/>
        </w:rPr>
      </w:pPr>
      <w:r w:rsidRPr="00795293">
        <w:rPr>
          <w:rFonts w:ascii="Arial" w:hAnsi="Arial" w:cs="Arial"/>
          <w:i/>
          <w:iCs/>
          <w:sz w:val="24"/>
          <w:szCs w:val="24"/>
        </w:rPr>
        <w:t xml:space="preserve">“I wasn’t really happy following a low carb intake. I was going quite low all the time and I didn’t have as much energy”. </w:t>
      </w:r>
    </w:p>
    <w:p w14:paraId="60E60DA1"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4.6.5 Weight</w:t>
      </w:r>
    </w:p>
    <w:p w14:paraId="74A5C47C" w14:textId="0E8C44DF"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Weight was mentioned by a number of participants. Participants felt a low carbohydrate intake would aid weight loss or maintain a lower weight. It also helped with a decreased appetite in general. </w:t>
      </w:r>
    </w:p>
    <w:p w14:paraId="50310752" w14:textId="2C80F70A" w:rsidR="00FF4AD4"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One participant wanted to gain weight, therefore consumed carbohydrate regularly. He felt the slower digesting carbohydrates would help to maintain blood glucose levels during the exercise. </w:t>
      </w:r>
    </w:p>
    <w:p w14:paraId="55FC16DD"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4.6.6 Carbohydrate before exercise</w:t>
      </w:r>
    </w:p>
    <w:p w14:paraId="4305FA8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All participants thought about the timing of carbohydrate and insulin resulting in carbohydrate restriction at least two hours prior to exercise. This avoidance was mainly to reduce insulin on board during the exercise and reduce the risk of hypoglycaemia. This was very important to all participants. Some participants had </w:t>
      </w:r>
      <w:r w:rsidRPr="00795293">
        <w:rPr>
          <w:rFonts w:ascii="Arial" w:hAnsi="Arial" w:cs="Arial"/>
          <w:sz w:val="24"/>
          <w:szCs w:val="24"/>
        </w:rPr>
        <w:lastRenderedPageBreak/>
        <w:t>become rigid in their timing of carbohydrate, insulin and exercise. They would not exercise if they had insulin on board.</w:t>
      </w:r>
    </w:p>
    <w:p w14:paraId="576993AA"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w:t>
      </w:r>
      <w:r w:rsidRPr="00795293">
        <w:rPr>
          <w:rFonts w:ascii="Arial" w:hAnsi="Arial" w:cs="Arial"/>
          <w:i/>
          <w:sz w:val="24"/>
          <w:szCs w:val="24"/>
        </w:rPr>
        <w:t>It’s more about the timing of the insulin as it’s a way of avoiding hypos. It’s nice to be able to run and think I’ve got no active insulin”.</w:t>
      </w:r>
    </w:p>
    <w:p w14:paraId="0852D38D"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w:t>
      </w:r>
      <w:r w:rsidRPr="00795293">
        <w:rPr>
          <w:rFonts w:ascii="Arial" w:hAnsi="Arial" w:cs="Arial"/>
          <w:i/>
          <w:sz w:val="24"/>
          <w:szCs w:val="24"/>
        </w:rPr>
        <w:t>I still try to not eat anything before, I try not to have any food or insulin on board”</w:t>
      </w:r>
      <w:r w:rsidRPr="00795293">
        <w:rPr>
          <w:rFonts w:ascii="Arial" w:hAnsi="Arial" w:cs="Arial"/>
          <w:sz w:val="24"/>
          <w:szCs w:val="24"/>
        </w:rPr>
        <w:t>.</w:t>
      </w:r>
    </w:p>
    <w:p w14:paraId="6C8A863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They felt that consuming carbohydrate before exercise made it more difficult and more to think about in terms of managing glucose levels. Some would have a small carbohydrate snack before exercise in order to increase their glucose levels if their levels were on the lower side. </w:t>
      </w:r>
      <w:r w:rsidRPr="00795293">
        <w:rPr>
          <w:rFonts w:ascii="Arial" w:hAnsi="Arial" w:cs="Arial"/>
          <w:i/>
          <w:sz w:val="24"/>
          <w:szCs w:val="24"/>
        </w:rPr>
        <w:t>“If my levels are 7, I need to take some Lucozade to lift me, about 45 minutes before the exercise”</w:t>
      </w:r>
      <w:r w:rsidRPr="00795293">
        <w:rPr>
          <w:rFonts w:ascii="Arial" w:hAnsi="Arial" w:cs="Arial"/>
          <w:sz w:val="24"/>
          <w:szCs w:val="24"/>
        </w:rPr>
        <w:t>.</w:t>
      </w:r>
    </w:p>
    <w:p w14:paraId="194AC199"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sz w:val="24"/>
          <w:szCs w:val="24"/>
        </w:rPr>
        <w:t>“I always make sure I have a snack between 10-15g of carbs”</w:t>
      </w:r>
      <w:r w:rsidRPr="00795293">
        <w:rPr>
          <w:rFonts w:ascii="Arial" w:hAnsi="Arial" w:cs="Arial"/>
          <w:sz w:val="24"/>
          <w:szCs w:val="24"/>
        </w:rPr>
        <w:t>.</w:t>
      </w:r>
    </w:p>
    <w:p w14:paraId="63F1BC42"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Only one participant would actively eat carbohydrate prior to starting exercise and not worry about the insulin on board. </w:t>
      </w:r>
      <w:r w:rsidRPr="00795293">
        <w:rPr>
          <w:rFonts w:ascii="Arial" w:hAnsi="Arial" w:cs="Arial"/>
          <w:i/>
          <w:sz w:val="24"/>
          <w:szCs w:val="24"/>
        </w:rPr>
        <w:t xml:space="preserve">“I feel like I’ll have less energy. I won’t be as strong if I go </w:t>
      </w:r>
      <w:proofErr w:type="gramStart"/>
      <w:r w:rsidRPr="00795293">
        <w:rPr>
          <w:rFonts w:ascii="Arial" w:hAnsi="Arial" w:cs="Arial"/>
          <w:i/>
          <w:sz w:val="24"/>
          <w:szCs w:val="24"/>
        </w:rPr>
        <w:t>before</w:t>
      </w:r>
      <w:proofErr w:type="gramEnd"/>
      <w:r w:rsidRPr="00795293">
        <w:rPr>
          <w:rFonts w:ascii="Arial" w:hAnsi="Arial" w:cs="Arial"/>
          <w:i/>
          <w:sz w:val="24"/>
          <w:szCs w:val="24"/>
        </w:rPr>
        <w:t xml:space="preserve"> I’ve had any food”.</w:t>
      </w:r>
    </w:p>
    <w:p w14:paraId="4BD01A39"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4.6.7 Carbohydrate during exercise</w:t>
      </w:r>
    </w:p>
    <w:p w14:paraId="098AEC47" w14:textId="706C018E"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A number of participants would build refuelling</w:t>
      </w:r>
      <w:r w:rsidR="0086256A">
        <w:rPr>
          <w:rFonts w:ascii="Arial" w:hAnsi="Arial" w:cs="Arial"/>
          <w:sz w:val="24"/>
          <w:szCs w:val="24"/>
        </w:rPr>
        <w:t xml:space="preserve"> </w:t>
      </w:r>
      <w:r w:rsidRPr="00795293">
        <w:rPr>
          <w:rFonts w:ascii="Arial" w:hAnsi="Arial" w:cs="Arial"/>
          <w:sz w:val="24"/>
          <w:szCs w:val="24"/>
        </w:rPr>
        <w:t xml:space="preserve">carbohydrate into their exercise strategy for energy, particularly over longer duration. Others would try not to take any carbohydrate during exercise in fear that it would increase their glucose levels. All participants would use carbohydrate if their glucose levels were approaching or they experienced hypoglycaemia. All would use a high Glycaemic Index drink or sweets. </w:t>
      </w:r>
    </w:p>
    <w:p w14:paraId="31972507" w14:textId="2BC65BAF" w:rsid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For longer duration exercise, participants would use sugary based drinks as quick acting energy as well as aiming to maintain blood glucose levels. Some would take a break in ultra running or cycling and consume food. They would reduce insulin with this meal. </w:t>
      </w:r>
    </w:p>
    <w:p w14:paraId="0E745117"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4.6.8 Glycaemic Index (GI)</w:t>
      </w:r>
    </w:p>
    <w:p w14:paraId="1F57A72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All participants understood the term GI and used this in their decision making of suitable foods to consume. They felt having lower GI foods did not have such an impact on glucose levels rising and regularly consumed these foods. This made them feel happier with the overall management of Diabetes. </w:t>
      </w:r>
    </w:p>
    <w:p w14:paraId="00B3C402"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iCs/>
          <w:sz w:val="24"/>
          <w:szCs w:val="24"/>
        </w:rPr>
        <w:lastRenderedPageBreak/>
        <w:t xml:space="preserve">“I think about it every day. For health and for blood sugar management”. </w:t>
      </w:r>
    </w:p>
    <w:p w14:paraId="0B732F7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iCs/>
          <w:sz w:val="24"/>
          <w:szCs w:val="24"/>
        </w:rPr>
        <w:t xml:space="preserve">“I do notice a completely different kind of spike with high GI”. </w:t>
      </w:r>
    </w:p>
    <w:p w14:paraId="5CF168B6"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This increase in glucose levels influenced people into the types of carbohydrate they choose to eat. </w:t>
      </w:r>
    </w:p>
    <w:p w14:paraId="344AEA1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iCs/>
          <w:sz w:val="24"/>
          <w:szCs w:val="24"/>
        </w:rPr>
        <w:t>“I used to eat white bread, tiger bread, cereal</w:t>
      </w:r>
      <w:r w:rsidRPr="00795293">
        <w:rPr>
          <w:rFonts w:ascii="Arial" w:hAnsi="Arial" w:cs="Arial"/>
          <w:sz w:val="24"/>
          <w:szCs w:val="24"/>
        </w:rPr>
        <w:t xml:space="preserve"> </w:t>
      </w:r>
      <w:r w:rsidRPr="00795293">
        <w:rPr>
          <w:rFonts w:ascii="Arial" w:hAnsi="Arial" w:cs="Arial"/>
          <w:i/>
          <w:iCs/>
          <w:sz w:val="24"/>
          <w:szCs w:val="24"/>
        </w:rPr>
        <w:t xml:space="preserve">but they spike my levels”. </w:t>
      </w:r>
    </w:p>
    <w:p w14:paraId="39035FF4"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Some used the GI to influence blood glucose levels. They consumed higher GI foods if they needed to increase glucose levels quickly. They were often consumed before exercise if levels were too low to start exercising. They were always used during exercise to stop glucose levels from falling and to treat hypoglycaemia.  </w:t>
      </w:r>
    </w:p>
    <w:p w14:paraId="5184E72F"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 xml:space="preserve">4.7 Theme 4: Post exercise </w:t>
      </w:r>
    </w:p>
    <w:p w14:paraId="72A5E437"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4.7.1 Appetite and blood glucose levels post exercise</w:t>
      </w:r>
    </w:p>
    <w:p w14:paraId="613112A1"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All participants were hungry post exercise so they aimed to eat quickly however this was dependent on blood glucose levels. If glucose levels were low at the end of exercise, then carbohydrate would be consumed as soon as possible. If glucose levels were high post exercise, then participants would not eat. They would give an insulin dose, wait for glucose levels to come down before eating </w:t>
      </w:r>
      <w:r w:rsidRPr="00795293">
        <w:rPr>
          <w:rFonts w:ascii="Arial" w:hAnsi="Arial" w:cs="Arial"/>
          <w:i/>
          <w:sz w:val="24"/>
          <w:szCs w:val="24"/>
        </w:rPr>
        <w:t>“It’s all based on what my blood sugars are”</w:t>
      </w:r>
      <w:r w:rsidRPr="00795293">
        <w:rPr>
          <w:rFonts w:ascii="Arial" w:hAnsi="Arial" w:cs="Arial"/>
          <w:sz w:val="24"/>
          <w:szCs w:val="24"/>
        </w:rPr>
        <w:t>.</w:t>
      </w:r>
    </w:p>
    <w:p w14:paraId="32A4A60C"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4.7.2 Protein</w:t>
      </w:r>
    </w:p>
    <w:p w14:paraId="7182E1FD" w14:textId="5B7D3879"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Several people felt that having a protein shake immediately post exercise helped them manage their appetite, preventing hunger</w:t>
      </w:r>
      <w:r w:rsidR="0086256A">
        <w:rPr>
          <w:rFonts w:ascii="Arial" w:hAnsi="Arial" w:cs="Arial"/>
          <w:sz w:val="24"/>
          <w:szCs w:val="24"/>
        </w:rPr>
        <w:t xml:space="preserve">. </w:t>
      </w:r>
      <w:r w:rsidRPr="00795293">
        <w:rPr>
          <w:rFonts w:ascii="Arial" w:hAnsi="Arial" w:cs="Arial"/>
          <w:sz w:val="24"/>
          <w:szCs w:val="24"/>
        </w:rPr>
        <w:t xml:space="preserve"> </w:t>
      </w:r>
    </w:p>
    <w:p w14:paraId="452499A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11 participants understood the importance of protein as a nutrient to aid recovery of muscles post exercise and actively considered it as part of their meals. Two participants understood protein was an important nutrient for health but did not consider it for their exercise regime. </w:t>
      </w:r>
    </w:p>
    <w:p w14:paraId="119D57B0" w14:textId="77777777" w:rsidR="00EE7545" w:rsidRDefault="00795293" w:rsidP="00F17FE9">
      <w:pPr>
        <w:spacing w:line="360" w:lineRule="auto"/>
        <w:jc w:val="both"/>
        <w:rPr>
          <w:rFonts w:ascii="Arial" w:hAnsi="Arial" w:cs="Arial"/>
          <w:sz w:val="24"/>
          <w:szCs w:val="24"/>
        </w:rPr>
      </w:pPr>
      <w:r w:rsidRPr="00795293">
        <w:rPr>
          <w:rFonts w:ascii="Arial" w:hAnsi="Arial" w:cs="Arial"/>
          <w:sz w:val="24"/>
          <w:szCs w:val="24"/>
        </w:rPr>
        <w:t>All could identify protein rich sources and understand the importance during exercise but participants had different levels of knowledge about the reasons why they consumed protein. Some discussed improving blood glucose levels, aiding muscle recovery, as part of a healthy balanced diet or promoting satiety.</w:t>
      </w:r>
    </w:p>
    <w:p w14:paraId="651F9731" w14:textId="126D9943"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lastRenderedPageBreak/>
        <w:t xml:space="preserve">Two participants had researched the amount of protein that should be consumed per day according to their weight. Others just ate it as part of a balanced meal. Some wanted to know more about how much protein they should be having. </w:t>
      </w:r>
    </w:p>
    <w:p w14:paraId="07F82C9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One person whose sole exercise was weights in the gym concentrated more on protein intake than any other nutrient. </w:t>
      </w:r>
      <w:r w:rsidRPr="00795293">
        <w:rPr>
          <w:rFonts w:ascii="Arial" w:hAnsi="Arial" w:cs="Arial"/>
          <w:i/>
          <w:sz w:val="24"/>
          <w:szCs w:val="24"/>
        </w:rPr>
        <w:t>“For me it’s more about the protein”</w:t>
      </w:r>
      <w:r w:rsidRPr="00795293">
        <w:rPr>
          <w:rFonts w:ascii="Arial" w:hAnsi="Arial" w:cs="Arial"/>
          <w:sz w:val="24"/>
          <w:szCs w:val="24"/>
        </w:rPr>
        <w:t>.</w:t>
      </w:r>
    </w:p>
    <w:p w14:paraId="56D24A28"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4.7.3 Timing of protein</w:t>
      </w:r>
    </w:p>
    <w:p w14:paraId="5C73C30F"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For those who consumed a protein shake, they aimed to do this in the first 5-10 minutes of finishing exercise. They thought this would help prevent injuries, stop muscles aching and provide fuel ready for the next training session. </w:t>
      </w:r>
    </w:p>
    <w:p w14:paraId="600F112E"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Most participants would aim to eat within the hour, due to appetite or to aid muscle protein synthesis, “</w:t>
      </w:r>
      <w:r w:rsidRPr="00795293">
        <w:rPr>
          <w:rFonts w:ascii="Arial" w:hAnsi="Arial" w:cs="Arial"/>
          <w:i/>
          <w:iCs/>
          <w:sz w:val="24"/>
          <w:szCs w:val="24"/>
        </w:rPr>
        <w:t>I e</w:t>
      </w:r>
      <w:r w:rsidRPr="00795293">
        <w:rPr>
          <w:rFonts w:ascii="Arial" w:hAnsi="Arial" w:cs="Arial"/>
          <w:i/>
          <w:sz w:val="24"/>
          <w:szCs w:val="24"/>
        </w:rPr>
        <w:t>at as quickly as I can</w:t>
      </w:r>
      <w:r w:rsidRPr="00795293">
        <w:rPr>
          <w:rFonts w:ascii="Arial" w:hAnsi="Arial" w:cs="Arial"/>
          <w:sz w:val="24"/>
          <w:szCs w:val="24"/>
        </w:rPr>
        <w:t>”.</w:t>
      </w:r>
    </w:p>
    <w:p w14:paraId="3D12FFC8"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Participants also understood to spread protein out across the day rather than trying to consume large portions in one meal.  Others didn’t think about the amount, just what was available at the time.</w:t>
      </w:r>
    </w:p>
    <w:p w14:paraId="1CEB6EFB"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Participants did not consume protein pre bed to improve muscle protein synthesis. </w:t>
      </w:r>
    </w:p>
    <w:p w14:paraId="0F0D4610"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4.7.4 Type of protein</w:t>
      </w:r>
    </w:p>
    <w:p w14:paraId="0B45941B"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Participants understood that high biological protein was beneficial for muscle protein synthesis which aids recovery quickly. </w:t>
      </w:r>
    </w:p>
    <w:p w14:paraId="074F7D72"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 xml:space="preserve"> “</w:t>
      </w:r>
      <w:r w:rsidRPr="00795293">
        <w:rPr>
          <w:rFonts w:ascii="Arial" w:hAnsi="Arial" w:cs="Arial"/>
          <w:i/>
          <w:sz w:val="24"/>
          <w:szCs w:val="24"/>
        </w:rPr>
        <w:t>I realised I couldn’t get enough protein as a vegetarian. I’ve realised there’s enough of the right complete proteins, so now eating more chicken and fish”.</w:t>
      </w:r>
    </w:p>
    <w:p w14:paraId="0F8C2348"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i/>
          <w:sz w:val="24"/>
          <w:szCs w:val="24"/>
        </w:rPr>
        <w:t>“The body just uses animal protein better”.</w:t>
      </w:r>
    </w:p>
    <w:p w14:paraId="0E3242B9"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t>4.7.5 Protein combined with carbohydrate</w:t>
      </w:r>
    </w:p>
    <w:p w14:paraId="39366436"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 xml:space="preserve">Ten people specifically thought about combining protein with carbohydrate. Participants realised that eating protein with carbohydrate slows digestion of the carbohydrate, preventing post prandial rise after the meal and hypoglycaemia through the night. </w:t>
      </w:r>
    </w:p>
    <w:p w14:paraId="76AF3D8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w:t>
      </w:r>
      <w:r w:rsidRPr="00795293">
        <w:rPr>
          <w:rFonts w:ascii="Arial" w:hAnsi="Arial" w:cs="Arial"/>
          <w:i/>
          <w:sz w:val="24"/>
          <w:szCs w:val="24"/>
        </w:rPr>
        <w:t>The spike wasn’t as much when I added eggs to toast</w:t>
      </w:r>
      <w:r w:rsidRPr="00795293">
        <w:rPr>
          <w:rFonts w:ascii="Arial" w:hAnsi="Arial" w:cs="Arial"/>
          <w:sz w:val="24"/>
          <w:szCs w:val="24"/>
        </w:rPr>
        <w:t>”.</w:t>
      </w:r>
    </w:p>
    <w:p w14:paraId="3BD7B8E3"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Three participants were unsure of the impact of protein with carbohydrate.</w:t>
      </w:r>
    </w:p>
    <w:p w14:paraId="5DDC9E53" w14:textId="77777777" w:rsidR="00795293" w:rsidRPr="00795293" w:rsidRDefault="00795293" w:rsidP="00F17FE9">
      <w:pPr>
        <w:spacing w:line="360" w:lineRule="auto"/>
        <w:jc w:val="both"/>
        <w:rPr>
          <w:rFonts w:ascii="Arial" w:hAnsi="Arial" w:cs="Arial"/>
          <w:b/>
          <w:bCs/>
          <w:sz w:val="24"/>
          <w:szCs w:val="24"/>
        </w:rPr>
      </w:pPr>
      <w:r w:rsidRPr="00795293">
        <w:rPr>
          <w:rFonts w:ascii="Arial" w:hAnsi="Arial" w:cs="Arial"/>
          <w:b/>
          <w:bCs/>
          <w:sz w:val="24"/>
          <w:szCs w:val="24"/>
        </w:rPr>
        <w:lastRenderedPageBreak/>
        <w:t>4.7.6 Disadvantage of protein</w:t>
      </w:r>
    </w:p>
    <w:p w14:paraId="73B2C964" w14:textId="77777777" w:rsidR="00795293" w:rsidRPr="00795293" w:rsidRDefault="00795293" w:rsidP="00F17FE9">
      <w:pPr>
        <w:spacing w:line="360" w:lineRule="auto"/>
        <w:jc w:val="both"/>
        <w:rPr>
          <w:rFonts w:ascii="Arial" w:hAnsi="Arial" w:cs="Arial"/>
          <w:i/>
          <w:sz w:val="24"/>
          <w:szCs w:val="24"/>
        </w:rPr>
      </w:pPr>
      <w:r w:rsidRPr="00795293">
        <w:rPr>
          <w:rFonts w:ascii="Arial" w:hAnsi="Arial" w:cs="Arial"/>
          <w:sz w:val="24"/>
          <w:szCs w:val="24"/>
        </w:rPr>
        <w:t>The disadvantages of protein were also mentioned. “</w:t>
      </w:r>
      <w:r w:rsidRPr="00795293">
        <w:rPr>
          <w:rFonts w:ascii="Arial" w:hAnsi="Arial" w:cs="Arial"/>
          <w:i/>
          <w:sz w:val="24"/>
          <w:szCs w:val="24"/>
        </w:rPr>
        <w:t>Its hard work to eat that much protein in a day”.</w:t>
      </w:r>
    </w:p>
    <w:p w14:paraId="2CE4E91B"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sz w:val="24"/>
          <w:szCs w:val="24"/>
        </w:rPr>
        <w:t>“I worry it will increase my cholesterol level with the eggs. I don’t know if I am doing the right thing</w:t>
      </w:r>
      <w:r w:rsidRPr="00795293">
        <w:rPr>
          <w:rFonts w:ascii="Arial" w:hAnsi="Arial" w:cs="Arial"/>
          <w:sz w:val="24"/>
          <w:szCs w:val="24"/>
        </w:rPr>
        <w:t>”.</w:t>
      </w:r>
    </w:p>
    <w:p w14:paraId="64CF7A50"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i/>
          <w:iCs/>
          <w:sz w:val="24"/>
          <w:szCs w:val="24"/>
        </w:rPr>
        <w:t>“It’s</w:t>
      </w:r>
      <w:r w:rsidRPr="00795293">
        <w:rPr>
          <w:rFonts w:ascii="Arial" w:hAnsi="Arial" w:cs="Arial"/>
          <w:i/>
          <w:sz w:val="24"/>
          <w:szCs w:val="24"/>
        </w:rPr>
        <w:t xml:space="preserve"> the environmental and financial cost of protein”</w:t>
      </w:r>
      <w:r w:rsidRPr="00795293">
        <w:rPr>
          <w:rFonts w:ascii="Arial" w:hAnsi="Arial" w:cs="Arial"/>
          <w:sz w:val="24"/>
          <w:szCs w:val="24"/>
        </w:rPr>
        <w:t>.</w:t>
      </w:r>
    </w:p>
    <w:p w14:paraId="0694302C" w14:textId="77777777" w:rsidR="00795293" w:rsidRPr="00795293" w:rsidRDefault="00795293" w:rsidP="00F17FE9">
      <w:pPr>
        <w:spacing w:line="360" w:lineRule="auto"/>
        <w:jc w:val="both"/>
        <w:rPr>
          <w:rFonts w:ascii="Arial" w:hAnsi="Arial" w:cs="Arial"/>
          <w:sz w:val="24"/>
          <w:szCs w:val="24"/>
        </w:rPr>
      </w:pPr>
      <w:r w:rsidRPr="00795293">
        <w:rPr>
          <w:rFonts w:ascii="Arial" w:hAnsi="Arial" w:cs="Arial"/>
          <w:sz w:val="24"/>
          <w:szCs w:val="24"/>
        </w:rPr>
        <w:t>Protein choice also was decided in relation to “</w:t>
      </w:r>
      <w:r w:rsidRPr="00795293">
        <w:rPr>
          <w:rFonts w:ascii="Arial" w:hAnsi="Arial" w:cs="Arial"/>
          <w:i/>
          <w:sz w:val="24"/>
          <w:szCs w:val="24"/>
        </w:rPr>
        <w:t>What fits in with the family</w:t>
      </w:r>
    </w:p>
    <w:p w14:paraId="26B9C1A4" w14:textId="42723E4F" w:rsidR="00AB7BB9" w:rsidRDefault="00AB7BB9" w:rsidP="00F17FE9">
      <w:pPr>
        <w:autoSpaceDE w:val="0"/>
        <w:autoSpaceDN w:val="0"/>
        <w:adjustRightInd w:val="0"/>
        <w:spacing w:after="0" w:line="360" w:lineRule="auto"/>
        <w:jc w:val="both"/>
        <w:rPr>
          <w:rFonts w:ascii="Arial" w:hAnsi="Arial" w:cs="Arial"/>
          <w:b/>
          <w:bCs/>
          <w:color w:val="000000"/>
          <w:sz w:val="28"/>
          <w:szCs w:val="28"/>
        </w:rPr>
      </w:pPr>
    </w:p>
    <w:p w14:paraId="33CD47C6" w14:textId="65475710"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7CE3DC5F" w14:textId="4C8A275D"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6B15088E" w14:textId="20F60D66"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1A6CC56B" w14:textId="59DE58A9"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41FC2D7A" w14:textId="0269723F"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225094F5" w14:textId="086F4C15"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30C67A47" w14:textId="494DB58F"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453AF887" w14:textId="025D3B1F"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4DB1D333" w14:textId="3A003B8C"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35F9498B" w14:textId="3787319D"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58871EE3" w14:textId="52B8D5E9"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17F3379E" w14:textId="68A9786B"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487DA0C6" w14:textId="168DA818"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5376643A" w14:textId="7FEFF828"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341016BC" w14:textId="6844FC0B"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3986125B" w14:textId="677AF729" w:rsidR="001801C6" w:rsidRDefault="001801C6" w:rsidP="00F17FE9">
      <w:pPr>
        <w:autoSpaceDE w:val="0"/>
        <w:autoSpaceDN w:val="0"/>
        <w:adjustRightInd w:val="0"/>
        <w:spacing w:after="0" w:line="360" w:lineRule="auto"/>
        <w:jc w:val="both"/>
        <w:rPr>
          <w:rFonts w:ascii="Arial" w:hAnsi="Arial" w:cs="Arial"/>
          <w:b/>
          <w:bCs/>
          <w:color w:val="000000"/>
          <w:sz w:val="28"/>
          <w:szCs w:val="28"/>
        </w:rPr>
      </w:pPr>
    </w:p>
    <w:p w14:paraId="2F4EC2DE" w14:textId="77777777" w:rsidR="00EE7545" w:rsidRDefault="00EE7545" w:rsidP="00F17FE9">
      <w:pPr>
        <w:spacing w:line="360" w:lineRule="auto"/>
        <w:rPr>
          <w:rFonts w:ascii="Arial" w:hAnsi="Arial" w:cs="Arial"/>
          <w:b/>
          <w:bCs/>
          <w:sz w:val="24"/>
          <w:szCs w:val="24"/>
        </w:rPr>
      </w:pPr>
    </w:p>
    <w:p w14:paraId="578DB14F" w14:textId="77777777" w:rsidR="00EE7545" w:rsidRDefault="00EE7545" w:rsidP="00F17FE9">
      <w:pPr>
        <w:spacing w:line="360" w:lineRule="auto"/>
        <w:rPr>
          <w:rFonts w:ascii="Arial" w:hAnsi="Arial" w:cs="Arial"/>
          <w:b/>
          <w:bCs/>
          <w:sz w:val="24"/>
          <w:szCs w:val="24"/>
        </w:rPr>
      </w:pPr>
    </w:p>
    <w:p w14:paraId="0A53B8B3" w14:textId="77777777" w:rsidR="00EE7545" w:rsidRDefault="00EE7545" w:rsidP="00F17FE9">
      <w:pPr>
        <w:spacing w:line="360" w:lineRule="auto"/>
        <w:rPr>
          <w:rFonts w:ascii="Arial" w:hAnsi="Arial" w:cs="Arial"/>
          <w:b/>
          <w:bCs/>
          <w:sz w:val="24"/>
          <w:szCs w:val="24"/>
        </w:rPr>
      </w:pPr>
    </w:p>
    <w:p w14:paraId="4DF1B6C2" w14:textId="77777777" w:rsidR="004E3663" w:rsidRDefault="004E3663" w:rsidP="00F17FE9">
      <w:pPr>
        <w:spacing w:line="360" w:lineRule="auto"/>
        <w:rPr>
          <w:rFonts w:ascii="Arial" w:hAnsi="Arial" w:cs="Arial"/>
          <w:b/>
          <w:bCs/>
          <w:sz w:val="24"/>
          <w:szCs w:val="24"/>
        </w:rPr>
      </w:pPr>
    </w:p>
    <w:p w14:paraId="12F6802A" w14:textId="4D68F0FB" w:rsidR="00F17FE9" w:rsidRPr="00F17FE9" w:rsidRDefault="00F17FE9" w:rsidP="00F17FE9">
      <w:pPr>
        <w:spacing w:line="360" w:lineRule="auto"/>
        <w:rPr>
          <w:rFonts w:ascii="Arial" w:hAnsi="Arial" w:cs="Arial"/>
          <w:b/>
          <w:bCs/>
          <w:sz w:val="24"/>
          <w:szCs w:val="24"/>
        </w:rPr>
      </w:pPr>
      <w:r w:rsidRPr="00F17FE9">
        <w:rPr>
          <w:rFonts w:ascii="Arial" w:hAnsi="Arial" w:cs="Arial"/>
          <w:b/>
          <w:bCs/>
          <w:sz w:val="24"/>
          <w:szCs w:val="24"/>
        </w:rPr>
        <w:lastRenderedPageBreak/>
        <w:t>Chapter 5: Discussion</w:t>
      </w:r>
    </w:p>
    <w:p w14:paraId="159F74D9" w14:textId="77777777" w:rsidR="00F17FE9" w:rsidRPr="00F17FE9" w:rsidRDefault="00F17FE9" w:rsidP="00F17FE9">
      <w:pPr>
        <w:spacing w:line="360" w:lineRule="auto"/>
        <w:rPr>
          <w:rFonts w:ascii="Arial" w:hAnsi="Arial" w:cs="Arial"/>
          <w:b/>
          <w:bCs/>
          <w:sz w:val="24"/>
          <w:szCs w:val="24"/>
        </w:rPr>
      </w:pPr>
      <w:r w:rsidRPr="00F17FE9">
        <w:rPr>
          <w:rFonts w:ascii="Arial" w:hAnsi="Arial" w:cs="Arial"/>
          <w:b/>
          <w:bCs/>
          <w:sz w:val="24"/>
          <w:szCs w:val="24"/>
        </w:rPr>
        <w:t>5.1 Introduction to the chapter</w:t>
      </w:r>
    </w:p>
    <w:p w14:paraId="2152550B" w14:textId="6F6D9C1F"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This chapter provides an in depth analysis of the </w:t>
      </w:r>
      <w:r w:rsidR="00077878">
        <w:rPr>
          <w:rFonts w:ascii="Arial" w:hAnsi="Arial" w:cs="Arial"/>
          <w:sz w:val="24"/>
          <w:szCs w:val="24"/>
        </w:rPr>
        <w:t xml:space="preserve">four themes </w:t>
      </w:r>
      <w:r w:rsidR="00DF7F2F">
        <w:rPr>
          <w:rFonts w:ascii="Arial" w:hAnsi="Arial" w:cs="Arial"/>
          <w:sz w:val="24"/>
          <w:szCs w:val="24"/>
        </w:rPr>
        <w:t xml:space="preserve">as outlined below. </w:t>
      </w:r>
      <w:r w:rsidRPr="00F17FE9">
        <w:rPr>
          <w:rFonts w:ascii="Arial" w:hAnsi="Arial" w:cs="Arial"/>
          <w:sz w:val="24"/>
          <w:szCs w:val="24"/>
        </w:rPr>
        <w:t>It clarifies the participants view points and explains why participants followed the nutritional strategies that they considered important</w:t>
      </w:r>
      <w:r w:rsidR="00F46CE3">
        <w:rPr>
          <w:rFonts w:ascii="Arial" w:hAnsi="Arial" w:cs="Arial"/>
          <w:sz w:val="24"/>
          <w:szCs w:val="24"/>
        </w:rPr>
        <w:t xml:space="preserve"> </w:t>
      </w:r>
      <w:r w:rsidRPr="00F17FE9">
        <w:rPr>
          <w:rFonts w:ascii="Arial" w:hAnsi="Arial" w:cs="Arial"/>
          <w:sz w:val="24"/>
          <w:szCs w:val="24"/>
        </w:rPr>
        <w:t xml:space="preserve">with comparisons to previous research. </w:t>
      </w:r>
    </w:p>
    <w:p w14:paraId="5FE5360A" w14:textId="2BCD217F" w:rsidR="00ED45C7" w:rsidRDefault="00F17FE9" w:rsidP="00ED45C7">
      <w:pPr>
        <w:spacing w:after="0" w:line="360" w:lineRule="auto"/>
        <w:rPr>
          <w:rFonts w:ascii="Times New Roman" w:eastAsia="Times New Roman" w:hAnsi="Times New Roman" w:cs="Times New Roman"/>
          <w:sz w:val="24"/>
          <w:szCs w:val="24"/>
          <w:lang w:eastAsia="en-GB"/>
        </w:rPr>
      </w:pPr>
      <w:r w:rsidRPr="00F17FE9">
        <w:rPr>
          <w:rFonts w:ascii="Arial" w:eastAsia="Times New Roman" w:hAnsi="Arial" w:cs="Arial"/>
          <w:b/>
          <w:bCs/>
          <w:sz w:val="24"/>
          <w:szCs w:val="24"/>
          <w:lang w:eastAsia="en-GB"/>
        </w:rPr>
        <w:t>5.</w:t>
      </w:r>
      <w:r w:rsidR="00DF7F2F">
        <w:rPr>
          <w:rFonts w:ascii="Arial" w:eastAsia="Times New Roman" w:hAnsi="Arial" w:cs="Arial"/>
          <w:b/>
          <w:bCs/>
          <w:sz w:val="24"/>
          <w:szCs w:val="24"/>
          <w:lang w:eastAsia="en-GB"/>
        </w:rPr>
        <w:t xml:space="preserve">2 </w:t>
      </w:r>
      <w:r w:rsidRPr="00F17FE9">
        <w:rPr>
          <w:rFonts w:ascii="Arial" w:eastAsia="Times New Roman" w:hAnsi="Arial" w:cs="Arial"/>
          <w:b/>
          <w:bCs/>
          <w:sz w:val="24"/>
          <w:szCs w:val="24"/>
          <w:lang w:eastAsia="en-GB"/>
        </w:rPr>
        <w:t xml:space="preserve">Theme 1: Living with Diabetes </w:t>
      </w:r>
      <w:r w:rsidR="004B516F">
        <w:rPr>
          <w:rFonts w:ascii="Arial" w:eastAsia="Times New Roman" w:hAnsi="Arial" w:cs="Arial"/>
          <w:b/>
          <w:bCs/>
          <w:sz w:val="24"/>
          <w:szCs w:val="24"/>
          <w:lang w:eastAsia="en-GB"/>
        </w:rPr>
        <w:t>and managing exercise</w:t>
      </w:r>
    </w:p>
    <w:p w14:paraId="5EDF28F0" w14:textId="77777777" w:rsidR="00ED45C7" w:rsidRDefault="00ED45C7" w:rsidP="00ED45C7">
      <w:pPr>
        <w:spacing w:after="0" w:line="360" w:lineRule="auto"/>
        <w:rPr>
          <w:rFonts w:ascii="Times New Roman" w:eastAsia="Times New Roman" w:hAnsi="Times New Roman" w:cs="Times New Roman"/>
          <w:sz w:val="24"/>
          <w:szCs w:val="24"/>
          <w:lang w:eastAsia="en-GB"/>
        </w:rPr>
      </w:pPr>
    </w:p>
    <w:p w14:paraId="105AF417" w14:textId="67B0B0F3" w:rsidR="00F17FE9" w:rsidRDefault="00F17FE9" w:rsidP="00ED45C7">
      <w:pPr>
        <w:spacing w:after="0" w:line="360" w:lineRule="auto"/>
        <w:jc w:val="both"/>
        <w:rPr>
          <w:rFonts w:ascii="Arial" w:eastAsia="Times New Roman" w:hAnsi="Arial" w:cs="Arial"/>
          <w:sz w:val="24"/>
          <w:szCs w:val="24"/>
        </w:rPr>
      </w:pPr>
      <w:r w:rsidRPr="00F17FE9">
        <w:rPr>
          <w:rFonts w:ascii="Arial" w:eastAsia="Times New Roman" w:hAnsi="Arial" w:cs="Arial"/>
          <w:sz w:val="24"/>
          <w:szCs w:val="24"/>
        </w:rPr>
        <w:t>Throughout the themes</w:t>
      </w:r>
      <w:r w:rsidR="00017936">
        <w:rPr>
          <w:rFonts w:ascii="Arial" w:eastAsia="Times New Roman" w:hAnsi="Arial" w:cs="Arial"/>
          <w:sz w:val="24"/>
          <w:szCs w:val="24"/>
        </w:rPr>
        <w:t>,</w:t>
      </w:r>
      <w:r w:rsidRPr="00F17FE9">
        <w:rPr>
          <w:rFonts w:ascii="Arial" w:eastAsia="Times New Roman" w:hAnsi="Arial" w:cs="Arial"/>
          <w:sz w:val="24"/>
          <w:szCs w:val="24"/>
        </w:rPr>
        <w:t xml:space="preserve"> the overwhelming response showed how much effort </w:t>
      </w:r>
      <w:r w:rsidR="0063077B">
        <w:rPr>
          <w:rFonts w:ascii="Arial" w:eastAsia="Times New Roman" w:hAnsi="Arial" w:cs="Arial"/>
          <w:sz w:val="24"/>
          <w:szCs w:val="24"/>
        </w:rPr>
        <w:t>was</w:t>
      </w:r>
      <w:r w:rsidRPr="00F17FE9">
        <w:rPr>
          <w:rFonts w:ascii="Arial" w:eastAsia="Times New Roman" w:hAnsi="Arial" w:cs="Arial"/>
          <w:sz w:val="24"/>
          <w:szCs w:val="24"/>
        </w:rPr>
        <w:t xml:space="preserve"> </w:t>
      </w:r>
      <w:r w:rsidR="003C535F">
        <w:rPr>
          <w:rFonts w:ascii="Arial" w:eastAsia="Times New Roman" w:hAnsi="Arial" w:cs="Arial"/>
          <w:sz w:val="24"/>
          <w:szCs w:val="24"/>
        </w:rPr>
        <w:t xml:space="preserve">required </w:t>
      </w:r>
      <w:r w:rsidR="003B008B">
        <w:rPr>
          <w:rFonts w:ascii="Arial" w:eastAsia="Times New Roman" w:hAnsi="Arial" w:cs="Arial"/>
          <w:sz w:val="24"/>
          <w:szCs w:val="24"/>
        </w:rPr>
        <w:t xml:space="preserve">for participants </w:t>
      </w:r>
      <w:r w:rsidRPr="00F17FE9">
        <w:rPr>
          <w:rFonts w:ascii="Arial" w:eastAsia="Times New Roman" w:hAnsi="Arial" w:cs="Arial"/>
          <w:sz w:val="24"/>
          <w:szCs w:val="24"/>
        </w:rPr>
        <w:t xml:space="preserve">to exercise safely. Stable blood glucose levels </w:t>
      </w:r>
      <w:r w:rsidR="00EA489A" w:rsidRPr="00F17FE9">
        <w:rPr>
          <w:rFonts w:ascii="Arial" w:eastAsia="Times New Roman" w:hAnsi="Arial" w:cs="Arial"/>
          <w:sz w:val="24"/>
          <w:szCs w:val="24"/>
        </w:rPr>
        <w:t>w</w:t>
      </w:r>
      <w:r w:rsidR="00EA489A">
        <w:rPr>
          <w:rFonts w:ascii="Arial" w:eastAsia="Times New Roman" w:hAnsi="Arial" w:cs="Arial"/>
          <w:sz w:val="24"/>
          <w:szCs w:val="24"/>
        </w:rPr>
        <w:t>ere</w:t>
      </w:r>
      <w:r w:rsidR="003B008B">
        <w:rPr>
          <w:rFonts w:ascii="Arial" w:eastAsia="Times New Roman" w:hAnsi="Arial" w:cs="Arial"/>
          <w:sz w:val="24"/>
          <w:szCs w:val="24"/>
        </w:rPr>
        <w:t xml:space="preserve"> </w:t>
      </w:r>
      <w:r w:rsidRPr="00F17FE9">
        <w:rPr>
          <w:rFonts w:ascii="Arial" w:eastAsia="Times New Roman" w:hAnsi="Arial" w:cs="Arial"/>
          <w:sz w:val="24"/>
          <w:szCs w:val="24"/>
        </w:rPr>
        <w:t>the most important factor</w:t>
      </w:r>
      <w:r w:rsidR="00A13D7B">
        <w:rPr>
          <w:rFonts w:ascii="Arial" w:eastAsia="Times New Roman" w:hAnsi="Arial" w:cs="Arial"/>
          <w:sz w:val="24"/>
          <w:szCs w:val="24"/>
        </w:rPr>
        <w:t>,</w:t>
      </w:r>
      <w:r w:rsidRPr="00F17FE9">
        <w:rPr>
          <w:rFonts w:ascii="Arial" w:eastAsia="Times New Roman" w:hAnsi="Arial" w:cs="Arial"/>
          <w:sz w:val="24"/>
          <w:szCs w:val="24"/>
        </w:rPr>
        <w:t xml:space="preserve"> </w:t>
      </w:r>
      <w:r w:rsidR="000F0B14">
        <w:rPr>
          <w:rFonts w:ascii="Arial" w:eastAsia="Times New Roman" w:hAnsi="Arial" w:cs="Arial"/>
          <w:sz w:val="24"/>
          <w:szCs w:val="24"/>
        </w:rPr>
        <w:t>which</w:t>
      </w:r>
      <w:r w:rsidRPr="00F17FE9">
        <w:rPr>
          <w:rFonts w:ascii="Arial" w:eastAsia="Times New Roman" w:hAnsi="Arial" w:cs="Arial"/>
          <w:sz w:val="24"/>
          <w:szCs w:val="24"/>
        </w:rPr>
        <w:t xml:space="preserve"> was apparent throughout every theme. Hypoglycaemia is disabling and exercise cannot continue when it occurs (</w:t>
      </w:r>
      <w:proofErr w:type="spellStart"/>
      <w:r w:rsidRPr="00F17FE9">
        <w:rPr>
          <w:rFonts w:ascii="Arial" w:eastAsia="Times New Roman" w:hAnsi="Arial" w:cs="Arial"/>
          <w:sz w:val="24"/>
          <w:szCs w:val="24"/>
        </w:rPr>
        <w:t>Agiostratidou</w:t>
      </w:r>
      <w:proofErr w:type="spellEnd"/>
      <w:r w:rsidRPr="00F17FE9">
        <w:rPr>
          <w:rFonts w:ascii="Arial" w:eastAsia="Times New Roman" w:hAnsi="Arial" w:cs="Arial"/>
          <w:sz w:val="24"/>
          <w:szCs w:val="24"/>
        </w:rPr>
        <w:t xml:space="preserve"> </w:t>
      </w:r>
      <w:r w:rsidRPr="00F17FE9">
        <w:rPr>
          <w:rFonts w:ascii="Arial" w:eastAsia="Times New Roman" w:hAnsi="Arial" w:cs="Arial"/>
          <w:i/>
          <w:iCs/>
          <w:sz w:val="24"/>
          <w:szCs w:val="24"/>
        </w:rPr>
        <w:t>et al</w:t>
      </w:r>
      <w:r w:rsidRPr="00F17FE9">
        <w:rPr>
          <w:rFonts w:ascii="Arial" w:eastAsia="Times New Roman" w:hAnsi="Arial" w:cs="Arial"/>
          <w:sz w:val="24"/>
          <w:szCs w:val="24"/>
        </w:rPr>
        <w:t xml:space="preserve">, 2017, p. 1624). </w:t>
      </w:r>
    </w:p>
    <w:p w14:paraId="2BF5D307" w14:textId="77777777" w:rsidR="003B008B" w:rsidRPr="00F17FE9" w:rsidRDefault="003B008B" w:rsidP="00ED45C7">
      <w:pPr>
        <w:spacing w:after="0" w:line="360" w:lineRule="auto"/>
        <w:jc w:val="both"/>
        <w:rPr>
          <w:rFonts w:ascii="Times New Roman" w:eastAsia="Times New Roman" w:hAnsi="Times New Roman" w:cs="Times New Roman"/>
          <w:sz w:val="24"/>
          <w:szCs w:val="24"/>
          <w:lang w:eastAsia="en-GB"/>
        </w:rPr>
      </w:pPr>
    </w:p>
    <w:p w14:paraId="0C52D6DF" w14:textId="71BC6437" w:rsidR="00F17FE9" w:rsidRPr="00F17FE9" w:rsidRDefault="00F17FE9" w:rsidP="00ED45C7">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They were all very concerned with having active insulin on board whilst exercising as this increases the risk of hypoglycaemia. </w:t>
      </w:r>
      <w:r w:rsidR="004C5C86">
        <w:rPr>
          <w:rFonts w:ascii="Arial" w:eastAsia="Times New Roman" w:hAnsi="Arial" w:cs="Arial"/>
          <w:sz w:val="24"/>
          <w:szCs w:val="24"/>
        </w:rPr>
        <w:t xml:space="preserve">All participants </w:t>
      </w:r>
      <w:r w:rsidRPr="00F17FE9">
        <w:rPr>
          <w:rFonts w:ascii="Arial" w:eastAsia="Times New Roman" w:hAnsi="Arial" w:cs="Arial"/>
          <w:sz w:val="24"/>
          <w:szCs w:val="24"/>
        </w:rPr>
        <w:t xml:space="preserve">seemed to understand that hypoglycaemia could occur but understanding how to </w:t>
      </w:r>
      <w:r w:rsidR="006B5711">
        <w:rPr>
          <w:rFonts w:ascii="Arial" w:eastAsia="Times New Roman" w:hAnsi="Arial" w:cs="Arial"/>
          <w:sz w:val="24"/>
          <w:szCs w:val="24"/>
        </w:rPr>
        <w:t>reduce</w:t>
      </w:r>
      <w:r w:rsidRPr="00F17FE9">
        <w:rPr>
          <w:rFonts w:ascii="Arial" w:eastAsia="Times New Roman" w:hAnsi="Arial" w:cs="Arial"/>
          <w:sz w:val="24"/>
          <w:szCs w:val="24"/>
        </w:rPr>
        <w:t xml:space="preserve"> insulin and</w:t>
      </w:r>
      <w:r w:rsidR="00FB703C">
        <w:rPr>
          <w:rFonts w:ascii="Arial" w:eastAsia="Times New Roman" w:hAnsi="Arial" w:cs="Arial"/>
          <w:sz w:val="24"/>
          <w:szCs w:val="24"/>
        </w:rPr>
        <w:t xml:space="preserve"> </w:t>
      </w:r>
      <w:r w:rsidR="006B5711">
        <w:rPr>
          <w:rFonts w:ascii="Arial" w:eastAsia="Times New Roman" w:hAnsi="Arial" w:cs="Arial"/>
          <w:sz w:val="24"/>
          <w:szCs w:val="24"/>
        </w:rPr>
        <w:t>treat hypog</w:t>
      </w:r>
      <w:r w:rsidR="00FB703C">
        <w:rPr>
          <w:rFonts w:ascii="Arial" w:eastAsia="Times New Roman" w:hAnsi="Arial" w:cs="Arial"/>
          <w:sz w:val="24"/>
          <w:szCs w:val="24"/>
        </w:rPr>
        <w:t>lycaemia</w:t>
      </w:r>
      <w:r w:rsidRPr="00F17FE9">
        <w:rPr>
          <w:rFonts w:ascii="Arial" w:eastAsia="Times New Roman" w:hAnsi="Arial" w:cs="Arial"/>
          <w:sz w:val="24"/>
          <w:szCs w:val="24"/>
        </w:rPr>
        <w:t xml:space="preserve"> effectively gave them more confidence to exercise. All participants were knowledgeable in this area which did prepare them for exercise.  </w:t>
      </w:r>
    </w:p>
    <w:p w14:paraId="6109EB8C" w14:textId="25B2DB59"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Further confidence came from up to date technology via CGM. All participants wore a CGM that tracked their glucose levels </w:t>
      </w:r>
      <w:r w:rsidR="00D6397A">
        <w:rPr>
          <w:rFonts w:ascii="Arial" w:eastAsia="Times New Roman" w:hAnsi="Arial" w:cs="Arial"/>
          <w:sz w:val="24"/>
          <w:szCs w:val="24"/>
        </w:rPr>
        <w:t xml:space="preserve">which </w:t>
      </w:r>
      <w:r w:rsidRPr="00F17FE9">
        <w:rPr>
          <w:rFonts w:ascii="Arial" w:eastAsia="Times New Roman" w:hAnsi="Arial" w:cs="Arial"/>
          <w:sz w:val="24"/>
          <w:szCs w:val="24"/>
        </w:rPr>
        <w:t xml:space="preserve">indicated </w:t>
      </w:r>
      <w:r w:rsidR="00D6397A">
        <w:rPr>
          <w:rFonts w:ascii="Arial" w:eastAsia="Times New Roman" w:hAnsi="Arial" w:cs="Arial"/>
          <w:sz w:val="24"/>
          <w:szCs w:val="24"/>
        </w:rPr>
        <w:t xml:space="preserve">if </w:t>
      </w:r>
      <w:r w:rsidRPr="00F17FE9">
        <w:rPr>
          <w:rFonts w:ascii="Arial" w:eastAsia="Times New Roman" w:hAnsi="Arial" w:cs="Arial"/>
          <w:sz w:val="24"/>
          <w:szCs w:val="24"/>
        </w:rPr>
        <w:t>the trend w</w:t>
      </w:r>
      <w:r w:rsidR="00EB2A9F">
        <w:rPr>
          <w:rFonts w:ascii="Arial" w:eastAsia="Times New Roman" w:hAnsi="Arial" w:cs="Arial"/>
          <w:sz w:val="24"/>
          <w:szCs w:val="24"/>
        </w:rPr>
        <w:t>as</w:t>
      </w:r>
      <w:r w:rsidRPr="00F17FE9">
        <w:rPr>
          <w:rFonts w:ascii="Arial" w:eastAsia="Times New Roman" w:hAnsi="Arial" w:cs="Arial"/>
          <w:sz w:val="24"/>
          <w:szCs w:val="24"/>
        </w:rPr>
        <w:t xml:space="preserve"> moving down. Alarms on these devises would also give early warning signs (Moser </w:t>
      </w:r>
      <w:r w:rsidRPr="00F17FE9">
        <w:rPr>
          <w:rFonts w:ascii="Arial" w:eastAsia="Times New Roman" w:hAnsi="Arial" w:cs="Arial"/>
          <w:i/>
          <w:iCs/>
          <w:sz w:val="24"/>
          <w:szCs w:val="24"/>
        </w:rPr>
        <w:t>et al</w:t>
      </w:r>
      <w:r w:rsidRPr="00F17FE9">
        <w:rPr>
          <w:rFonts w:ascii="Arial" w:eastAsia="Times New Roman" w:hAnsi="Arial" w:cs="Arial"/>
          <w:sz w:val="24"/>
          <w:szCs w:val="24"/>
        </w:rPr>
        <w:t xml:space="preserve">, 2020, p. 1379). All participants understood how to interpret this data and found self-assurance and confidence to exercise. Participants would listen to the alarms and fuel before hypoglycaemia to aim to prevent this from happening. Nevertheless, hypoglycaemia did still occur during exercise and people were aware how to treat this. This shows that even with up to date technology, hypoglycaemia still occurs, highlighting that exercise and Type 1 Diabetes is difficult to manage. </w:t>
      </w:r>
    </w:p>
    <w:p w14:paraId="549E3F16" w14:textId="77777777"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As well as understanding the technology of CGM, those who wore an AID pump found the system useful to manage their glucose levels. As the system reduces insulin when glucose levels are falling (Griffin </w:t>
      </w:r>
      <w:r w:rsidRPr="00F17FE9">
        <w:rPr>
          <w:rFonts w:ascii="Arial" w:eastAsia="Times New Roman" w:hAnsi="Arial" w:cs="Arial"/>
          <w:i/>
          <w:iCs/>
          <w:sz w:val="24"/>
          <w:szCs w:val="24"/>
        </w:rPr>
        <w:t>et al</w:t>
      </w:r>
      <w:r w:rsidRPr="00F17FE9">
        <w:rPr>
          <w:rFonts w:ascii="Arial" w:eastAsia="Times New Roman" w:hAnsi="Arial" w:cs="Arial"/>
          <w:sz w:val="24"/>
          <w:szCs w:val="24"/>
        </w:rPr>
        <w:t xml:space="preserve">, 2023, p. 2), it provided further confidence and reassurance during exercise. Eight participants wore an AID system and found it </w:t>
      </w:r>
      <w:r w:rsidRPr="00F17FE9">
        <w:rPr>
          <w:rFonts w:ascii="Arial" w:eastAsia="Times New Roman" w:hAnsi="Arial" w:cs="Arial"/>
          <w:sz w:val="24"/>
          <w:szCs w:val="24"/>
        </w:rPr>
        <w:lastRenderedPageBreak/>
        <w:t xml:space="preserve">beneficial for exercise. The other five participants mentioned this system becoming available for them but depending where they lived, they were not eligible on the NHS to access this system. Guidelines produced (NICE, 2023, p. 31), recommend this system for all individuals living with Type 1 Diabetes to control glucose levels and to ease exercise management.   </w:t>
      </w:r>
    </w:p>
    <w:p w14:paraId="55E7180A" w14:textId="26AFDF94" w:rsid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AA0560">
        <w:rPr>
          <w:rFonts w:ascii="Arial" w:eastAsia="Times New Roman" w:hAnsi="Arial" w:cs="Arial"/>
          <w:b/>
          <w:bCs/>
          <w:sz w:val="24"/>
          <w:szCs w:val="24"/>
        </w:rPr>
        <w:t>2</w:t>
      </w:r>
      <w:r w:rsidRPr="00F17FE9">
        <w:rPr>
          <w:rFonts w:ascii="Arial" w:eastAsia="Times New Roman" w:hAnsi="Arial" w:cs="Arial"/>
          <w:b/>
          <w:bCs/>
          <w:sz w:val="24"/>
          <w:szCs w:val="24"/>
        </w:rPr>
        <w:t>.1 Identifying barriers to exercise</w:t>
      </w:r>
    </w:p>
    <w:p w14:paraId="4C186447" w14:textId="30CB3213" w:rsidR="00E43F2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It is clear why there are barriers for people with Type 1 Diabetes to exercise and how living with this condition is time consuming and exhausting. Some of the participants wore two pieces of technology to manage glucose levels and had learnt how to manage the technology during exercise. The constant thoughts of what and when to eat which determines the insulin dose and timing is frustrating for many. It is therefore understandable why participants put so much effort into monitoring their glucose levels. This may explain why people living with Type 1 Diabetes choose not to exercise. </w:t>
      </w:r>
    </w:p>
    <w:p w14:paraId="3E6EE5C1" w14:textId="234F538B" w:rsidR="00FA424D" w:rsidRDefault="00E43F29" w:rsidP="00F17FE9">
      <w:pPr>
        <w:spacing w:line="360" w:lineRule="auto"/>
        <w:jc w:val="both"/>
        <w:rPr>
          <w:rFonts w:ascii="Arial" w:eastAsia="Times New Roman" w:hAnsi="Arial" w:cs="Arial"/>
          <w:b/>
          <w:bCs/>
          <w:sz w:val="24"/>
          <w:szCs w:val="24"/>
        </w:rPr>
      </w:pPr>
      <w:r w:rsidRPr="00F17FE9">
        <w:rPr>
          <w:rFonts w:ascii="Arial" w:eastAsia="Times New Roman" w:hAnsi="Arial" w:cs="Arial"/>
          <w:sz w:val="24"/>
          <w:szCs w:val="24"/>
        </w:rPr>
        <w:t xml:space="preserve">Hypoglycaemia has been identified as a barrier to exercise for people living with Type 1 Diabetes (Scott </w:t>
      </w:r>
      <w:r w:rsidRPr="00F17FE9">
        <w:rPr>
          <w:rFonts w:ascii="Arial" w:eastAsia="Times New Roman" w:hAnsi="Arial" w:cs="Arial"/>
          <w:i/>
          <w:iCs/>
          <w:sz w:val="24"/>
          <w:szCs w:val="24"/>
        </w:rPr>
        <w:t xml:space="preserve">et al, </w:t>
      </w:r>
      <w:r w:rsidRPr="00F17FE9">
        <w:rPr>
          <w:rFonts w:ascii="Arial" w:eastAsia="Times New Roman" w:hAnsi="Arial" w:cs="Arial"/>
          <w:sz w:val="24"/>
          <w:szCs w:val="24"/>
        </w:rPr>
        <w:t>2019, p. 571).</w:t>
      </w:r>
      <w:r>
        <w:rPr>
          <w:rFonts w:ascii="Arial" w:eastAsia="Times New Roman" w:hAnsi="Arial" w:cs="Arial"/>
          <w:b/>
          <w:bCs/>
          <w:sz w:val="24"/>
          <w:szCs w:val="24"/>
        </w:rPr>
        <w:t xml:space="preserve"> </w:t>
      </w:r>
      <w:r w:rsidR="0038200A" w:rsidRPr="0038200A">
        <w:rPr>
          <w:rFonts w:ascii="Arial" w:eastAsia="Times New Roman" w:hAnsi="Arial" w:cs="Arial"/>
          <w:sz w:val="24"/>
          <w:szCs w:val="24"/>
        </w:rPr>
        <w:t>Understanding</w:t>
      </w:r>
      <w:r w:rsidR="0038200A">
        <w:rPr>
          <w:rFonts w:ascii="Arial" w:eastAsia="Times New Roman" w:hAnsi="Arial" w:cs="Arial"/>
          <w:b/>
          <w:bCs/>
          <w:sz w:val="24"/>
          <w:szCs w:val="24"/>
        </w:rPr>
        <w:t xml:space="preserve"> </w:t>
      </w:r>
      <w:r w:rsidR="0038200A" w:rsidRPr="0038200A">
        <w:rPr>
          <w:rFonts w:ascii="Arial" w:eastAsia="Times New Roman" w:hAnsi="Arial" w:cs="Arial"/>
          <w:sz w:val="24"/>
          <w:szCs w:val="24"/>
        </w:rPr>
        <w:t>how t</w:t>
      </w:r>
      <w:r w:rsidR="0038200A">
        <w:rPr>
          <w:rFonts w:ascii="Arial" w:eastAsia="Times New Roman" w:hAnsi="Arial" w:cs="Arial"/>
          <w:sz w:val="24"/>
          <w:szCs w:val="24"/>
        </w:rPr>
        <w:t xml:space="preserve">o reduce risk </w:t>
      </w:r>
      <w:r w:rsidR="00485E7F">
        <w:rPr>
          <w:rFonts w:ascii="Arial" w:eastAsia="Times New Roman" w:hAnsi="Arial" w:cs="Arial"/>
          <w:sz w:val="24"/>
          <w:szCs w:val="24"/>
        </w:rPr>
        <w:t>is key to provide confidence and safety. T</w:t>
      </w:r>
      <w:r w:rsidR="00F17FE9" w:rsidRPr="00F17FE9">
        <w:rPr>
          <w:rFonts w:ascii="Arial" w:eastAsia="Times New Roman" w:hAnsi="Arial" w:cs="Arial"/>
          <w:sz w:val="24"/>
          <w:szCs w:val="24"/>
        </w:rPr>
        <w:t>he participants overc</w:t>
      </w:r>
      <w:r w:rsidR="00485E7F">
        <w:rPr>
          <w:rFonts w:ascii="Arial" w:eastAsia="Times New Roman" w:hAnsi="Arial" w:cs="Arial"/>
          <w:sz w:val="24"/>
          <w:szCs w:val="24"/>
        </w:rPr>
        <w:t>a</w:t>
      </w:r>
      <w:r w:rsidR="00F17FE9" w:rsidRPr="00F17FE9">
        <w:rPr>
          <w:rFonts w:ascii="Arial" w:eastAsia="Times New Roman" w:hAnsi="Arial" w:cs="Arial"/>
          <w:sz w:val="24"/>
          <w:szCs w:val="24"/>
        </w:rPr>
        <w:t xml:space="preserve">me many barriers and chose to exercise to improve general health, maintain a healthy weight and for mental health </w:t>
      </w:r>
      <w:proofErr w:type="spellStart"/>
      <w:r w:rsidR="00F17FE9" w:rsidRPr="00F17FE9">
        <w:rPr>
          <w:rFonts w:ascii="Arial" w:eastAsia="Times New Roman" w:hAnsi="Arial" w:cs="Arial"/>
          <w:sz w:val="24"/>
          <w:szCs w:val="24"/>
        </w:rPr>
        <w:t>well being</w:t>
      </w:r>
      <w:proofErr w:type="spellEnd"/>
      <w:r w:rsidR="00F17FE9" w:rsidRPr="00F17FE9">
        <w:rPr>
          <w:rFonts w:ascii="Arial" w:eastAsia="Times New Roman" w:hAnsi="Arial" w:cs="Arial"/>
          <w:sz w:val="24"/>
          <w:szCs w:val="24"/>
        </w:rPr>
        <w:t>. Two participants were exercising at competition level and exercise became a passion for them. All participants found these reasons</w:t>
      </w:r>
      <w:r w:rsidR="00AF32DD">
        <w:rPr>
          <w:rFonts w:ascii="Arial" w:eastAsia="Times New Roman" w:hAnsi="Arial" w:cs="Arial"/>
          <w:sz w:val="24"/>
          <w:szCs w:val="24"/>
        </w:rPr>
        <w:t xml:space="preserve"> </w:t>
      </w:r>
      <w:r w:rsidR="00F17FE9" w:rsidRPr="00F17FE9">
        <w:rPr>
          <w:rFonts w:ascii="Arial" w:eastAsia="Times New Roman" w:hAnsi="Arial" w:cs="Arial"/>
          <w:sz w:val="24"/>
          <w:szCs w:val="24"/>
        </w:rPr>
        <w:t>outweighed the barriers already discussed and were enthusiastic about continuing.</w:t>
      </w:r>
      <w:r w:rsidR="00D90F12">
        <w:rPr>
          <w:rFonts w:ascii="Arial" w:eastAsia="Times New Roman" w:hAnsi="Arial" w:cs="Arial"/>
          <w:sz w:val="24"/>
          <w:szCs w:val="24"/>
        </w:rPr>
        <w:t xml:space="preserve"> </w:t>
      </w:r>
    </w:p>
    <w:p w14:paraId="0B80B4EC" w14:textId="0A962DFC"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1B2D36">
        <w:rPr>
          <w:rFonts w:ascii="Arial" w:eastAsia="Times New Roman" w:hAnsi="Arial" w:cs="Arial"/>
          <w:b/>
          <w:bCs/>
          <w:sz w:val="24"/>
          <w:szCs w:val="24"/>
        </w:rPr>
        <w:t>3</w:t>
      </w:r>
      <w:r w:rsidRPr="00F17FE9">
        <w:rPr>
          <w:rFonts w:ascii="Arial" w:eastAsia="Times New Roman" w:hAnsi="Arial" w:cs="Arial"/>
          <w:b/>
          <w:bCs/>
          <w:sz w:val="24"/>
          <w:szCs w:val="24"/>
        </w:rPr>
        <w:t xml:space="preserve"> Theme 2: Knowledge, understanding and support to achieve exercise </w:t>
      </w:r>
    </w:p>
    <w:p w14:paraId="63A968EC" w14:textId="0C887E5E"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1B2D36">
        <w:rPr>
          <w:rFonts w:ascii="Arial" w:eastAsia="Times New Roman" w:hAnsi="Arial" w:cs="Arial"/>
          <w:b/>
          <w:bCs/>
          <w:sz w:val="24"/>
          <w:szCs w:val="24"/>
        </w:rPr>
        <w:t>3</w:t>
      </w:r>
      <w:r w:rsidRPr="00F17FE9">
        <w:rPr>
          <w:rFonts w:ascii="Arial" w:eastAsia="Times New Roman" w:hAnsi="Arial" w:cs="Arial"/>
          <w:b/>
          <w:bCs/>
          <w:sz w:val="24"/>
          <w:szCs w:val="24"/>
        </w:rPr>
        <w:t xml:space="preserve">.1 Insulin </w:t>
      </w:r>
      <w:r w:rsidR="003B5CA5">
        <w:rPr>
          <w:rFonts w:ascii="Arial" w:eastAsia="Times New Roman" w:hAnsi="Arial" w:cs="Arial"/>
          <w:b/>
          <w:bCs/>
          <w:sz w:val="24"/>
          <w:szCs w:val="24"/>
        </w:rPr>
        <w:t>management knowledge</w:t>
      </w:r>
    </w:p>
    <w:p w14:paraId="40A404E0" w14:textId="77777777" w:rsidR="0019603E"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All the participants had good knowledge to reduce insulin dose prior to exercise. They regularly discussed reducing insulin so less active insulin on board and taking this two hours prior to exercise, reducing the risks of hypoglycaemia. Again, insulin on board was mentioned without prompting, showing it was an important part of participants thoughts and management plan. </w:t>
      </w:r>
    </w:p>
    <w:p w14:paraId="0D989C35" w14:textId="08FF2E68" w:rsidR="00F17FE9" w:rsidRPr="00F17FE9" w:rsidRDefault="00F17FE9" w:rsidP="00F17FE9">
      <w:pPr>
        <w:spacing w:line="360" w:lineRule="auto"/>
        <w:jc w:val="both"/>
        <w:rPr>
          <w:rFonts w:ascii="Arial" w:eastAsia="Times New Roman" w:hAnsi="Arial" w:cs="Arial"/>
          <w:sz w:val="24"/>
          <w:szCs w:val="24"/>
        </w:rPr>
      </w:pPr>
      <w:r w:rsidRPr="00F17FE9">
        <w:rPr>
          <w:rFonts w:ascii="Arial" w:hAnsi="Arial" w:cs="Arial"/>
          <w:sz w:val="24"/>
          <w:szCs w:val="24"/>
        </w:rPr>
        <w:t xml:space="preserve">All participants understood the importance to reduce insulin with the meal post exercise to reduce the risk of hypoglycaemia, indicating that they understood the link between hypoglycaemia, insulin and exercise. </w:t>
      </w:r>
    </w:p>
    <w:p w14:paraId="32AD547A" w14:textId="376DC43B"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lastRenderedPageBreak/>
        <w:t>5.</w:t>
      </w:r>
      <w:r w:rsidR="00BF6006">
        <w:rPr>
          <w:rFonts w:ascii="Arial" w:eastAsia="Times New Roman" w:hAnsi="Arial" w:cs="Arial"/>
          <w:b/>
          <w:bCs/>
          <w:sz w:val="24"/>
          <w:szCs w:val="24"/>
        </w:rPr>
        <w:t>3</w:t>
      </w:r>
      <w:r w:rsidRPr="00F17FE9">
        <w:rPr>
          <w:rFonts w:ascii="Arial" w:eastAsia="Times New Roman" w:hAnsi="Arial" w:cs="Arial"/>
          <w:b/>
          <w:bCs/>
          <w:sz w:val="24"/>
          <w:szCs w:val="24"/>
        </w:rPr>
        <w:t>.2 Nutrition knowledge</w:t>
      </w:r>
    </w:p>
    <w:p w14:paraId="3E8EA124" w14:textId="1F1E3934"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Nutrition knowledge was more variable between participants. Many participants shared the view that understanding what and when to eat was confusing and they welcomed more advise in this area. However, two people who were confident had received advice in more depth, either from studying nutrition or pursued advise specifically to improve their performance. Both these participants were confident to </w:t>
      </w:r>
      <w:r w:rsidR="00C85EF9">
        <w:rPr>
          <w:rFonts w:ascii="Arial" w:eastAsia="Times New Roman" w:hAnsi="Arial" w:cs="Arial"/>
          <w:sz w:val="24"/>
          <w:szCs w:val="24"/>
        </w:rPr>
        <w:t>undertake</w:t>
      </w:r>
      <w:r w:rsidRPr="00F17FE9">
        <w:rPr>
          <w:rFonts w:ascii="Arial" w:eastAsia="Times New Roman" w:hAnsi="Arial" w:cs="Arial"/>
          <w:sz w:val="24"/>
          <w:szCs w:val="24"/>
        </w:rPr>
        <w:t xml:space="preserve"> exercise and felt sound nutrition knowledge had provided them with a positive outlook on their performance. The other participants with less knowledge lacked confidence in many areas, including how much to eat to reduce risks of hypoglycaemia or to provide energy to perform well. Nutrition is important to maintain glucose levels and improve performance and this information should be more readily available to support them to exercise safely and confidently. </w:t>
      </w:r>
    </w:p>
    <w:p w14:paraId="00C8AD3C" w14:textId="34AEC44F"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164603">
        <w:rPr>
          <w:rFonts w:ascii="Arial" w:eastAsia="Times New Roman" w:hAnsi="Arial" w:cs="Arial"/>
          <w:b/>
          <w:bCs/>
          <w:sz w:val="24"/>
          <w:szCs w:val="24"/>
        </w:rPr>
        <w:t>3</w:t>
      </w:r>
      <w:r w:rsidRPr="00F17FE9">
        <w:rPr>
          <w:rFonts w:ascii="Arial" w:eastAsia="Times New Roman" w:hAnsi="Arial" w:cs="Arial"/>
          <w:b/>
          <w:bCs/>
          <w:sz w:val="24"/>
          <w:szCs w:val="24"/>
        </w:rPr>
        <w:t xml:space="preserve">.3 Support for Diabetes </w:t>
      </w:r>
    </w:p>
    <w:p w14:paraId="2DAA9164" w14:textId="06CE9D80"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Six participants found peer support from other individuals and internet use invaluable. Peer support from other individuals in a similar situation has been found to be beneficial as everyone is in the same situation and understands living with Diabetes is challenging. Reinforcement towards each other is provided that is unavailable from </w:t>
      </w:r>
      <w:r w:rsidR="003B0D89">
        <w:rPr>
          <w:rFonts w:ascii="Arial" w:eastAsia="Times New Roman" w:hAnsi="Arial" w:cs="Arial"/>
          <w:sz w:val="24"/>
          <w:szCs w:val="24"/>
        </w:rPr>
        <w:t xml:space="preserve">medical professionals </w:t>
      </w:r>
      <w:r w:rsidRPr="00F17FE9">
        <w:rPr>
          <w:rFonts w:ascii="Arial" w:eastAsia="Times New Roman" w:hAnsi="Arial" w:cs="Arial"/>
          <w:sz w:val="24"/>
          <w:szCs w:val="24"/>
        </w:rPr>
        <w:t xml:space="preserve">in a clinical setting (Ju </w:t>
      </w:r>
      <w:r w:rsidRPr="00F17FE9">
        <w:rPr>
          <w:rFonts w:ascii="Arial" w:eastAsia="Times New Roman" w:hAnsi="Arial" w:cs="Arial"/>
          <w:i/>
          <w:iCs/>
          <w:sz w:val="24"/>
          <w:szCs w:val="24"/>
        </w:rPr>
        <w:t xml:space="preserve">et </w:t>
      </w:r>
      <w:r w:rsidRPr="00F17FE9">
        <w:rPr>
          <w:rFonts w:ascii="Arial" w:eastAsia="Times New Roman" w:hAnsi="Arial" w:cs="Arial"/>
          <w:sz w:val="24"/>
          <w:szCs w:val="24"/>
        </w:rPr>
        <w:t xml:space="preserve">al, 2018, p. 771). They can share experiences and truly understand how difficult it is to avoid hypoglycaemia and can relate to each other in respect to the effort that is required to manage exercise and Diabetes. </w:t>
      </w:r>
    </w:p>
    <w:p w14:paraId="039884D2" w14:textId="4C31BCBB"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The participant who exercised to the highest level </w:t>
      </w:r>
      <w:r w:rsidR="00813419">
        <w:rPr>
          <w:rFonts w:ascii="Arial" w:eastAsia="Times New Roman" w:hAnsi="Arial" w:cs="Arial"/>
          <w:sz w:val="24"/>
          <w:szCs w:val="24"/>
        </w:rPr>
        <w:t>of</w:t>
      </w:r>
      <w:r w:rsidRPr="00F17FE9">
        <w:rPr>
          <w:rFonts w:ascii="Arial" w:eastAsia="Times New Roman" w:hAnsi="Arial" w:cs="Arial"/>
          <w:sz w:val="24"/>
          <w:szCs w:val="24"/>
        </w:rPr>
        <w:t xml:space="preserve"> competitive sprinting, frequently discussed nutrition with other athlete peers who did not have Type 1 Diabetes. This participant found it useful to discuss technique and nutrition to gain further insight into the area. </w:t>
      </w:r>
    </w:p>
    <w:p w14:paraId="0D2C22F4" w14:textId="3B81A6B0"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164603">
        <w:rPr>
          <w:rFonts w:ascii="Arial" w:eastAsia="Times New Roman" w:hAnsi="Arial" w:cs="Arial"/>
          <w:b/>
          <w:bCs/>
          <w:sz w:val="24"/>
          <w:szCs w:val="24"/>
        </w:rPr>
        <w:t>3</w:t>
      </w:r>
      <w:r w:rsidRPr="00F17FE9">
        <w:rPr>
          <w:rFonts w:ascii="Arial" w:eastAsia="Times New Roman" w:hAnsi="Arial" w:cs="Arial"/>
          <w:b/>
          <w:bCs/>
          <w:sz w:val="24"/>
          <w:szCs w:val="24"/>
        </w:rPr>
        <w:t>.4 Health Care Professionals (HCP)</w:t>
      </w:r>
    </w:p>
    <w:p w14:paraId="71459E60" w14:textId="77777777"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Another dominant theme was that participants felt they had not received enough information from their HCP. Participants did not feel they had enough time to discuss exercise, or the HCP was not able to answer the questions from the participant, leading many to turn to peer support or online information instead.</w:t>
      </w:r>
    </w:p>
    <w:p w14:paraId="0DDA6564" w14:textId="6E7F1E4E" w:rsidR="005B16ED" w:rsidRPr="00F17FE9" w:rsidRDefault="00F17FE9" w:rsidP="005B16ED">
      <w:pPr>
        <w:spacing w:line="360" w:lineRule="auto"/>
        <w:jc w:val="both"/>
        <w:rPr>
          <w:rFonts w:ascii="Arial" w:eastAsia="Times New Roman" w:hAnsi="Arial" w:cs="Arial"/>
          <w:sz w:val="24"/>
          <w:szCs w:val="24"/>
        </w:rPr>
      </w:pPr>
      <w:r w:rsidRPr="00F17FE9">
        <w:rPr>
          <w:rFonts w:ascii="Arial" w:eastAsia="Times New Roman" w:hAnsi="Arial" w:cs="Arial"/>
          <w:sz w:val="24"/>
          <w:szCs w:val="24"/>
        </w:rPr>
        <w:lastRenderedPageBreak/>
        <w:t>This study has identified the need for HCP to be better informed about managing exercise and Diabetes. Also, to address nutrition and exercise in Diabetes not just insulin management</w:t>
      </w:r>
      <w:r w:rsidR="00994263">
        <w:rPr>
          <w:rFonts w:ascii="Arial" w:eastAsia="Times New Roman" w:hAnsi="Arial" w:cs="Arial"/>
          <w:sz w:val="24"/>
          <w:szCs w:val="24"/>
        </w:rPr>
        <w:t>. M</w:t>
      </w:r>
      <w:r w:rsidRPr="00F17FE9">
        <w:rPr>
          <w:rFonts w:ascii="Arial" w:eastAsia="Times New Roman" w:hAnsi="Arial" w:cs="Arial"/>
          <w:sz w:val="24"/>
          <w:szCs w:val="24"/>
        </w:rPr>
        <w:t>ost of the participants welcome</w:t>
      </w:r>
      <w:r w:rsidR="0078598E">
        <w:rPr>
          <w:rFonts w:ascii="Arial" w:eastAsia="Times New Roman" w:hAnsi="Arial" w:cs="Arial"/>
          <w:sz w:val="24"/>
          <w:szCs w:val="24"/>
        </w:rPr>
        <w:t>d</w:t>
      </w:r>
      <w:r w:rsidRPr="00F17FE9">
        <w:rPr>
          <w:rFonts w:ascii="Arial" w:eastAsia="Times New Roman" w:hAnsi="Arial" w:cs="Arial"/>
          <w:sz w:val="24"/>
          <w:szCs w:val="24"/>
        </w:rPr>
        <w:t xml:space="preserve"> further advise on nutrition but felt well informed about insulin </w:t>
      </w:r>
      <w:r w:rsidR="0078598E">
        <w:rPr>
          <w:rFonts w:ascii="Arial" w:eastAsia="Times New Roman" w:hAnsi="Arial" w:cs="Arial"/>
          <w:sz w:val="24"/>
          <w:szCs w:val="24"/>
        </w:rPr>
        <w:t>adjustment</w:t>
      </w:r>
      <w:r w:rsidRPr="00F17FE9">
        <w:rPr>
          <w:rFonts w:ascii="Arial" w:eastAsia="Times New Roman" w:hAnsi="Arial" w:cs="Arial"/>
          <w:sz w:val="24"/>
          <w:szCs w:val="24"/>
        </w:rPr>
        <w:t>. The study has also shown that people are confused where to obtain reliable information. The internet is confusing and participants are unable to talk the details through with anyone. This is in common with other studies that HCP are unable to provide correct information (</w:t>
      </w:r>
      <w:proofErr w:type="spellStart"/>
      <w:r w:rsidRPr="00F17FE9">
        <w:rPr>
          <w:rFonts w:ascii="Arial" w:eastAsia="Times New Roman" w:hAnsi="Arial" w:cs="Arial"/>
          <w:sz w:val="24"/>
          <w:szCs w:val="24"/>
        </w:rPr>
        <w:t>Kime</w:t>
      </w:r>
      <w:proofErr w:type="spellEnd"/>
      <w:r w:rsidRPr="00F17FE9">
        <w:rPr>
          <w:rFonts w:ascii="Arial" w:eastAsia="Times New Roman" w:hAnsi="Arial" w:cs="Arial"/>
          <w:sz w:val="24"/>
          <w:szCs w:val="24"/>
        </w:rPr>
        <w:t xml:space="preserve"> et al, 2018, p. 385) and people expected more from the</w:t>
      </w:r>
      <w:r w:rsidR="00813419">
        <w:rPr>
          <w:rFonts w:ascii="Arial" w:eastAsia="Times New Roman" w:hAnsi="Arial" w:cs="Arial"/>
          <w:sz w:val="24"/>
          <w:szCs w:val="24"/>
        </w:rPr>
        <w:t xml:space="preserve">m </w:t>
      </w:r>
      <w:r w:rsidRPr="00F17FE9">
        <w:rPr>
          <w:rFonts w:ascii="Arial" w:eastAsia="Times New Roman" w:hAnsi="Arial" w:cs="Arial"/>
          <w:sz w:val="24"/>
          <w:szCs w:val="24"/>
        </w:rPr>
        <w:t xml:space="preserve">(Kennedy et al, 2017, p. 8). </w:t>
      </w:r>
      <w:r w:rsidR="005B16ED" w:rsidRPr="00F17FE9">
        <w:rPr>
          <w:rFonts w:ascii="Arial" w:eastAsia="Times New Roman" w:hAnsi="Arial" w:cs="Arial"/>
          <w:sz w:val="24"/>
          <w:szCs w:val="24"/>
        </w:rPr>
        <w:t>Lack of education in HCP has been cited for years (</w:t>
      </w:r>
      <w:proofErr w:type="spellStart"/>
      <w:r w:rsidR="005B16ED" w:rsidRPr="00F17FE9">
        <w:rPr>
          <w:rFonts w:ascii="Arial" w:eastAsia="Times New Roman" w:hAnsi="Arial" w:cs="Arial"/>
          <w:sz w:val="24"/>
          <w:szCs w:val="24"/>
        </w:rPr>
        <w:t>Kime</w:t>
      </w:r>
      <w:proofErr w:type="spellEnd"/>
      <w:r w:rsidR="005B16ED" w:rsidRPr="00F17FE9">
        <w:rPr>
          <w:rFonts w:ascii="Arial" w:eastAsia="Times New Roman" w:hAnsi="Arial" w:cs="Arial"/>
          <w:sz w:val="24"/>
          <w:szCs w:val="24"/>
        </w:rPr>
        <w:t xml:space="preserve"> et al, 2018, p. 385). </w:t>
      </w:r>
      <w:r w:rsidR="00206D17">
        <w:rPr>
          <w:rFonts w:ascii="Arial" w:eastAsia="Times New Roman" w:hAnsi="Arial" w:cs="Arial"/>
          <w:sz w:val="24"/>
          <w:szCs w:val="24"/>
        </w:rPr>
        <w:t>K</w:t>
      </w:r>
      <w:r w:rsidR="005B16ED" w:rsidRPr="00F17FE9">
        <w:rPr>
          <w:rFonts w:ascii="Arial" w:eastAsia="Times New Roman" w:hAnsi="Arial" w:cs="Arial"/>
          <w:sz w:val="24"/>
          <w:szCs w:val="24"/>
        </w:rPr>
        <w:t xml:space="preserve">nowledge of HCP is important to help </w:t>
      </w:r>
      <w:r w:rsidR="00886C1A">
        <w:rPr>
          <w:rFonts w:ascii="Arial" w:eastAsia="Times New Roman" w:hAnsi="Arial" w:cs="Arial"/>
          <w:sz w:val="24"/>
          <w:szCs w:val="24"/>
        </w:rPr>
        <w:t>people</w:t>
      </w:r>
      <w:r w:rsidR="005B16ED" w:rsidRPr="00F17FE9">
        <w:rPr>
          <w:rFonts w:ascii="Arial" w:eastAsia="Times New Roman" w:hAnsi="Arial" w:cs="Arial"/>
          <w:sz w:val="24"/>
          <w:szCs w:val="24"/>
        </w:rPr>
        <w:t xml:space="preserve"> manage the desired level and help them rise to higher levels if they so wish. </w:t>
      </w:r>
    </w:p>
    <w:p w14:paraId="2A0CC42A" w14:textId="77777777" w:rsidR="00C90E2A" w:rsidRDefault="00F17FE9" w:rsidP="00C90E2A">
      <w:pPr>
        <w:spacing w:before="240"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Guidelines are available for HCP (Moser </w:t>
      </w:r>
      <w:r w:rsidRPr="00F17FE9">
        <w:rPr>
          <w:rFonts w:ascii="Arial" w:eastAsia="Times New Roman" w:hAnsi="Arial" w:cs="Arial"/>
          <w:i/>
          <w:iCs/>
          <w:sz w:val="24"/>
          <w:szCs w:val="24"/>
        </w:rPr>
        <w:t xml:space="preserve">et al, </w:t>
      </w:r>
      <w:r w:rsidRPr="00F17FE9">
        <w:rPr>
          <w:rFonts w:ascii="Arial" w:eastAsia="Times New Roman" w:hAnsi="Arial" w:cs="Arial"/>
          <w:sz w:val="24"/>
          <w:szCs w:val="24"/>
        </w:rPr>
        <w:t xml:space="preserve">2020, p. 1379) but these are vast and to explain to people in a short appointment would be difficult. One participant had read and understood guidelines </w:t>
      </w:r>
      <w:r w:rsidR="00886C1A">
        <w:rPr>
          <w:rFonts w:ascii="Arial" w:eastAsia="Times New Roman" w:hAnsi="Arial" w:cs="Arial"/>
          <w:sz w:val="24"/>
          <w:szCs w:val="24"/>
        </w:rPr>
        <w:t>but</w:t>
      </w:r>
      <w:r w:rsidRPr="00F17FE9">
        <w:rPr>
          <w:rFonts w:ascii="Arial" w:eastAsia="Times New Roman" w:hAnsi="Arial" w:cs="Arial"/>
          <w:sz w:val="24"/>
          <w:szCs w:val="24"/>
        </w:rPr>
        <w:t xml:space="preserve"> felt they were complicating. It is thus important for HCP to develop patient resources with links to relevant information to educate appropriately.</w:t>
      </w:r>
    </w:p>
    <w:p w14:paraId="76574AD4" w14:textId="7D0453B8" w:rsidR="00F17FE9" w:rsidRPr="00F17FE9" w:rsidRDefault="00F17FE9" w:rsidP="00C90E2A">
      <w:pPr>
        <w:spacing w:before="240"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It is understandable that HCP do not understand Diabetes and exercise to a high level as this is a role of professionals involved with sport. However, most of the participants were exercising for health benefits and enjoyment rather than sporting achievements and HCP should understand their role to this level. This would support people to take up and continue exercise which would improve their overall health and wellbeing. </w:t>
      </w:r>
      <w:r w:rsidR="000858F5" w:rsidRPr="00F17FE9">
        <w:rPr>
          <w:rFonts w:ascii="Arial" w:eastAsia="Times New Roman" w:hAnsi="Arial" w:cs="Arial"/>
          <w:sz w:val="24"/>
          <w:szCs w:val="24"/>
        </w:rPr>
        <w:t xml:space="preserve">This study has also highlighted that people require more knowledge </w:t>
      </w:r>
      <w:r w:rsidR="00886C1A">
        <w:rPr>
          <w:rFonts w:ascii="Arial" w:eastAsia="Times New Roman" w:hAnsi="Arial" w:cs="Arial"/>
          <w:sz w:val="24"/>
          <w:szCs w:val="24"/>
        </w:rPr>
        <w:t xml:space="preserve">and support </w:t>
      </w:r>
      <w:r w:rsidR="000858F5" w:rsidRPr="00F17FE9">
        <w:rPr>
          <w:rFonts w:ascii="Arial" w:eastAsia="Times New Roman" w:hAnsi="Arial" w:cs="Arial"/>
          <w:sz w:val="24"/>
          <w:szCs w:val="24"/>
        </w:rPr>
        <w:t xml:space="preserve">to help them perform well and that they find nutrition and Type 1 information limited and confusing. </w:t>
      </w:r>
      <w:r w:rsidRPr="00F17FE9">
        <w:rPr>
          <w:rFonts w:ascii="Arial" w:eastAsia="Times New Roman" w:hAnsi="Arial" w:cs="Arial"/>
          <w:sz w:val="24"/>
          <w:szCs w:val="24"/>
        </w:rPr>
        <w:t xml:space="preserve">There are limited people with Type 1 Diabetes competing to a high level and advise and support is required to allow people to exercise to their desired level. </w:t>
      </w:r>
    </w:p>
    <w:p w14:paraId="305D7121" w14:textId="1356C4B2"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164603">
        <w:rPr>
          <w:rFonts w:ascii="Arial" w:eastAsia="Times New Roman" w:hAnsi="Arial" w:cs="Arial"/>
          <w:b/>
          <w:bCs/>
          <w:sz w:val="24"/>
          <w:szCs w:val="24"/>
        </w:rPr>
        <w:t>4</w:t>
      </w:r>
      <w:r w:rsidRPr="00F17FE9">
        <w:rPr>
          <w:rFonts w:ascii="Arial" w:eastAsia="Times New Roman" w:hAnsi="Arial" w:cs="Arial"/>
          <w:b/>
          <w:bCs/>
          <w:sz w:val="24"/>
          <w:szCs w:val="24"/>
        </w:rPr>
        <w:t xml:space="preserve"> Theme 3: Carbohydrate verses low carbohydrate </w:t>
      </w:r>
    </w:p>
    <w:p w14:paraId="0BC9C546" w14:textId="77777777" w:rsidR="00F17FE9" w:rsidRPr="00F17FE9" w:rsidRDefault="00F17FE9" w:rsidP="00F17FE9">
      <w:pPr>
        <w:spacing w:line="360" w:lineRule="auto"/>
        <w:jc w:val="both"/>
        <w:rPr>
          <w:rFonts w:ascii="Arial" w:hAnsi="Arial" w:cs="Arial"/>
          <w:sz w:val="24"/>
          <w:szCs w:val="24"/>
        </w:rPr>
      </w:pPr>
      <w:r w:rsidRPr="00F17FE9">
        <w:rPr>
          <w:rFonts w:ascii="Arial" w:eastAsia="Times New Roman" w:hAnsi="Arial" w:cs="Arial"/>
          <w:sz w:val="24"/>
          <w:szCs w:val="24"/>
        </w:rPr>
        <w:t xml:space="preserve">Carbohydrate was a clear discussion point throughout the interviews with conflicting opinions about when, how much and the type to consume or whether it should be consumed at all. The main point that the participants made throughout the interviews was the importance of stable blood glucose levels and how complex this task was to manage in relation to consuming carbohydrate and adjusting insulin dose. Clearly a great deal of thought went into this for every participant. </w:t>
      </w:r>
    </w:p>
    <w:p w14:paraId="56A1D071" w14:textId="28F54A30"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lastRenderedPageBreak/>
        <w:t>5.</w:t>
      </w:r>
      <w:r w:rsidR="00390C83">
        <w:rPr>
          <w:rFonts w:ascii="Arial" w:hAnsi="Arial" w:cs="Arial"/>
          <w:b/>
          <w:bCs/>
          <w:sz w:val="24"/>
          <w:szCs w:val="24"/>
        </w:rPr>
        <w:t>4</w:t>
      </w:r>
      <w:r w:rsidRPr="00F17FE9">
        <w:rPr>
          <w:rFonts w:ascii="Arial" w:hAnsi="Arial" w:cs="Arial"/>
          <w:b/>
          <w:bCs/>
          <w:sz w:val="24"/>
          <w:szCs w:val="24"/>
        </w:rPr>
        <w:t xml:space="preserve">.1 Low carbohydrate intake </w:t>
      </w:r>
    </w:p>
    <w:p w14:paraId="18C659DE" w14:textId="43B7397D"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However, some found estimating the carbohydrate</w:t>
      </w:r>
      <w:r w:rsidR="0035651D">
        <w:rPr>
          <w:rFonts w:ascii="Arial" w:hAnsi="Arial" w:cs="Arial"/>
          <w:sz w:val="24"/>
          <w:szCs w:val="24"/>
        </w:rPr>
        <w:t>, particularly larger meals</w:t>
      </w:r>
      <w:r w:rsidRPr="00F17FE9">
        <w:rPr>
          <w:rFonts w:ascii="Arial" w:hAnsi="Arial" w:cs="Arial"/>
          <w:sz w:val="24"/>
          <w:szCs w:val="24"/>
        </w:rPr>
        <w:t xml:space="preserve"> a more difficult concept. They felt if they did not eat carbohydrate, they would not have to think about how much insulin to inject. This condition again shows how it controls how a person lives and determines what a person eats by the requirement for insulin injections. This relates to the research that people find it difficult to balance large portions of carbohydrate with insulin (Krebs </w:t>
      </w:r>
      <w:r w:rsidRPr="00F17FE9">
        <w:rPr>
          <w:rFonts w:ascii="Arial" w:hAnsi="Arial" w:cs="Arial"/>
          <w:i/>
          <w:iCs/>
          <w:sz w:val="24"/>
          <w:szCs w:val="24"/>
        </w:rPr>
        <w:t>et al</w:t>
      </w:r>
      <w:r w:rsidRPr="00F17FE9">
        <w:rPr>
          <w:rFonts w:ascii="Arial" w:hAnsi="Arial" w:cs="Arial"/>
          <w:sz w:val="24"/>
          <w:szCs w:val="24"/>
        </w:rPr>
        <w:t>, 2016, p. 78).</w:t>
      </w:r>
    </w:p>
    <w:p w14:paraId="0C7252D2" w14:textId="751547D8"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Previous research has shown that approximately 60% of people living with Type 1 Diabetes restrict carbohydrate, however the study did not compare the restriction of carbohydrate to performance (Riddell </w:t>
      </w:r>
      <w:r w:rsidRPr="00F17FE9">
        <w:rPr>
          <w:rFonts w:ascii="Arial" w:eastAsia="Times New Roman" w:hAnsi="Arial" w:cs="Arial"/>
          <w:i/>
          <w:iCs/>
          <w:sz w:val="24"/>
          <w:szCs w:val="24"/>
        </w:rPr>
        <w:t>et al</w:t>
      </w:r>
      <w:r w:rsidRPr="00F17FE9">
        <w:rPr>
          <w:rFonts w:ascii="Arial" w:eastAsia="Times New Roman" w:hAnsi="Arial" w:cs="Arial"/>
          <w:sz w:val="24"/>
          <w:szCs w:val="24"/>
        </w:rPr>
        <w:t xml:space="preserve">, 2020, p. 1480). This study confirmed similar results with seven participants, 55% restricting carbohydrate to some extent. </w:t>
      </w:r>
    </w:p>
    <w:p w14:paraId="18E00C79" w14:textId="1EE2BAB3"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Low carbohydrate diets are associated with high cholesterol, high blood pressure but may improve glucose variability (</w:t>
      </w:r>
      <w:proofErr w:type="spellStart"/>
      <w:r w:rsidRPr="00F17FE9">
        <w:rPr>
          <w:rFonts w:ascii="Arial" w:hAnsi="Arial" w:cs="Arial"/>
          <w:sz w:val="24"/>
          <w:szCs w:val="24"/>
        </w:rPr>
        <w:t>Ahola</w:t>
      </w:r>
      <w:proofErr w:type="spellEnd"/>
      <w:r w:rsidRPr="00F17FE9">
        <w:rPr>
          <w:rFonts w:ascii="Arial" w:hAnsi="Arial" w:cs="Arial"/>
          <w:sz w:val="24"/>
          <w:szCs w:val="24"/>
        </w:rPr>
        <w:t xml:space="preserve"> </w:t>
      </w:r>
      <w:r w:rsidRPr="00F17FE9">
        <w:rPr>
          <w:rFonts w:ascii="Arial" w:hAnsi="Arial" w:cs="Arial"/>
          <w:i/>
          <w:iCs/>
          <w:sz w:val="24"/>
          <w:szCs w:val="24"/>
        </w:rPr>
        <w:t xml:space="preserve">et </w:t>
      </w:r>
      <w:r w:rsidRPr="00F17FE9">
        <w:rPr>
          <w:rFonts w:ascii="Arial" w:hAnsi="Arial" w:cs="Arial"/>
          <w:sz w:val="24"/>
          <w:szCs w:val="24"/>
        </w:rPr>
        <w:t xml:space="preserve">al, 2019, p.5). </w:t>
      </w:r>
      <w:r w:rsidRPr="00F17FE9">
        <w:rPr>
          <w:rFonts w:ascii="Arial" w:hAnsi="Arial" w:cs="Arial"/>
          <w:kern w:val="2"/>
          <w:sz w:val="24"/>
          <w:szCs w:val="24"/>
          <w14:ligatures w14:val="standardContextual"/>
        </w:rPr>
        <w:t xml:space="preserve">For those with Type 1 Diabetes, understanding the impact </w:t>
      </w:r>
      <w:r w:rsidR="003D2489">
        <w:rPr>
          <w:rFonts w:ascii="Arial" w:hAnsi="Arial" w:cs="Arial"/>
          <w:kern w:val="2"/>
          <w:sz w:val="24"/>
          <w:szCs w:val="24"/>
          <w14:ligatures w14:val="standardContextual"/>
        </w:rPr>
        <w:t xml:space="preserve">low carbohydrate has </w:t>
      </w:r>
      <w:r w:rsidR="00103650">
        <w:rPr>
          <w:rFonts w:ascii="Arial" w:hAnsi="Arial" w:cs="Arial"/>
          <w:kern w:val="2"/>
          <w:sz w:val="24"/>
          <w:szCs w:val="24"/>
          <w14:ligatures w14:val="standardContextual"/>
        </w:rPr>
        <w:t>on cardio</w:t>
      </w:r>
      <w:r w:rsidRPr="00F17FE9">
        <w:rPr>
          <w:rFonts w:ascii="Arial" w:hAnsi="Arial" w:cs="Arial"/>
          <w:kern w:val="2"/>
          <w:sz w:val="24"/>
          <w:szCs w:val="24"/>
          <w14:ligatures w14:val="standardContextual"/>
        </w:rPr>
        <w:t>vascular risk is crucial for informed dietary choice</w:t>
      </w:r>
      <w:r w:rsidR="008D06A7">
        <w:rPr>
          <w:rFonts w:ascii="Arial" w:hAnsi="Arial" w:cs="Arial"/>
          <w:kern w:val="2"/>
          <w:sz w:val="24"/>
          <w:szCs w:val="24"/>
          <w14:ligatures w14:val="standardContextual"/>
        </w:rPr>
        <w:t xml:space="preserve">s. They should be made aware that this type of diet can improve glucose levels but to the detriment of </w:t>
      </w:r>
      <w:r w:rsidR="00AF6A9A">
        <w:rPr>
          <w:rFonts w:ascii="Arial" w:hAnsi="Arial" w:cs="Arial"/>
          <w:kern w:val="2"/>
          <w:sz w:val="24"/>
          <w:szCs w:val="24"/>
          <w14:ligatures w14:val="standardContextual"/>
        </w:rPr>
        <w:t xml:space="preserve">cardiovascular health. </w:t>
      </w:r>
    </w:p>
    <w:p w14:paraId="664B2AB0" w14:textId="5DAE3755"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390C83">
        <w:rPr>
          <w:rFonts w:ascii="Arial" w:eastAsia="Times New Roman" w:hAnsi="Arial" w:cs="Arial"/>
          <w:b/>
          <w:bCs/>
          <w:sz w:val="24"/>
          <w:szCs w:val="24"/>
        </w:rPr>
        <w:t>4</w:t>
      </w:r>
      <w:r w:rsidRPr="00F17FE9">
        <w:rPr>
          <w:rFonts w:ascii="Arial" w:eastAsia="Times New Roman" w:hAnsi="Arial" w:cs="Arial"/>
          <w:b/>
          <w:bCs/>
          <w:sz w:val="24"/>
          <w:szCs w:val="24"/>
        </w:rPr>
        <w:t>.2 Concentration during exercise</w:t>
      </w:r>
    </w:p>
    <w:p w14:paraId="6CB18CA2" w14:textId="77777777"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Eleven participants felt consuming carbohydrate helped them concentrate during the exercise. This relates to research in that people feel more focused and less tired with regular sources of carbohydrate, which aids decision making during team sports. (Williams and Rollo, 2015, p. 13).</w:t>
      </w:r>
    </w:p>
    <w:p w14:paraId="726D15DD" w14:textId="74BA55E9" w:rsidR="00F17FE9" w:rsidRPr="00F17FE9" w:rsidRDefault="00F17FE9" w:rsidP="00F17FE9">
      <w:pPr>
        <w:spacing w:line="360" w:lineRule="auto"/>
        <w:jc w:val="both"/>
        <w:rPr>
          <w:rFonts w:ascii="Arial" w:eastAsia="Times New Roman" w:hAnsi="Arial" w:cs="Arial"/>
          <w:b/>
          <w:bCs/>
          <w:sz w:val="24"/>
          <w:szCs w:val="24"/>
        </w:rPr>
      </w:pPr>
      <w:r w:rsidRPr="00F17FE9">
        <w:rPr>
          <w:rFonts w:ascii="Arial" w:eastAsia="Times New Roman" w:hAnsi="Arial" w:cs="Arial"/>
          <w:b/>
          <w:bCs/>
          <w:sz w:val="24"/>
          <w:szCs w:val="24"/>
        </w:rPr>
        <w:t>5.</w:t>
      </w:r>
      <w:r w:rsidR="00390C83">
        <w:rPr>
          <w:rFonts w:ascii="Arial" w:eastAsia="Times New Roman" w:hAnsi="Arial" w:cs="Arial"/>
          <w:b/>
          <w:bCs/>
          <w:sz w:val="24"/>
          <w:szCs w:val="24"/>
        </w:rPr>
        <w:t>4</w:t>
      </w:r>
      <w:r w:rsidRPr="00F17FE9">
        <w:rPr>
          <w:rFonts w:ascii="Arial" w:eastAsia="Times New Roman" w:hAnsi="Arial" w:cs="Arial"/>
          <w:b/>
          <w:bCs/>
          <w:sz w:val="24"/>
          <w:szCs w:val="24"/>
        </w:rPr>
        <w:t xml:space="preserve">.3 Performance during exercise </w:t>
      </w:r>
    </w:p>
    <w:p w14:paraId="5DECB898" w14:textId="202F00F7" w:rsidR="00F17FE9" w:rsidRPr="00F17FE9" w:rsidRDefault="00F17FE9" w:rsidP="00F17FE9">
      <w:pPr>
        <w:spacing w:line="360" w:lineRule="auto"/>
        <w:jc w:val="both"/>
        <w:rPr>
          <w:rFonts w:ascii="Arial" w:hAnsi="Arial" w:cs="Arial"/>
          <w:sz w:val="24"/>
          <w:szCs w:val="24"/>
        </w:rPr>
      </w:pPr>
      <w:r w:rsidRPr="00F17FE9">
        <w:rPr>
          <w:rFonts w:ascii="Arial" w:eastAsia="Times New Roman" w:hAnsi="Arial" w:cs="Arial"/>
          <w:sz w:val="24"/>
          <w:szCs w:val="24"/>
        </w:rPr>
        <w:t xml:space="preserve">Performance during exercise was very important to some, whereas stable glucose management was more important to others. </w:t>
      </w:r>
      <w:r w:rsidRPr="00F17FE9">
        <w:rPr>
          <w:rFonts w:ascii="Arial" w:hAnsi="Arial" w:cs="Arial"/>
          <w:sz w:val="24"/>
          <w:szCs w:val="24"/>
        </w:rPr>
        <w:t>Hyperglycaemia or hypoglycaemia can cause fatigue, reduce concentration or feel generally unwell (</w:t>
      </w:r>
      <w:proofErr w:type="spellStart"/>
      <w:r w:rsidRPr="00F17FE9">
        <w:rPr>
          <w:rFonts w:ascii="Arial" w:hAnsi="Arial" w:cs="Arial"/>
          <w:sz w:val="24"/>
          <w:szCs w:val="24"/>
        </w:rPr>
        <w:t>Agiostratidou</w:t>
      </w:r>
      <w:proofErr w:type="spellEnd"/>
      <w:r w:rsidRPr="00F17FE9">
        <w:rPr>
          <w:rFonts w:ascii="Arial" w:hAnsi="Arial" w:cs="Arial"/>
          <w:sz w:val="24"/>
          <w:szCs w:val="24"/>
        </w:rPr>
        <w:t xml:space="preserve"> </w:t>
      </w:r>
      <w:r w:rsidRPr="00F17FE9">
        <w:rPr>
          <w:rFonts w:ascii="Arial" w:hAnsi="Arial" w:cs="Arial"/>
          <w:i/>
          <w:iCs/>
          <w:sz w:val="24"/>
          <w:szCs w:val="24"/>
        </w:rPr>
        <w:t>et al</w:t>
      </w:r>
      <w:r w:rsidRPr="00F17FE9">
        <w:rPr>
          <w:rFonts w:ascii="Arial" w:hAnsi="Arial" w:cs="Arial"/>
          <w:sz w:val="24"/>
          <w:szCs w:val="24"/>
        </w:rPr>
        <w:t>, 2017, p. 1624) which</w:t>
      </w:r>
      <w:r w:rsidR="000A5276">
        <w:rPr>
          <w:rFonts w:ascii="Arial" w:hAnsi="Arial" w:cs="Arial"/>
          <w:sz w:val="24"/>
          <w:szCs w:val="24"/>
        </w:rPr>
        <w:t xml:space="preserve"> would</w:t>
      </w:r>
      <w:r w:rsidRPr="00F17FE9">
        <w:rPr>
          <w:rFonts w:ascii="Arial" w:hAnsi="Arial" w:cs="Arial"/>
          <w:sz w:val="24"/>
          <w:szCs w:val="24"/>
        </w:rPr>
        <w:t xml:space="preserve"> require </w:t>
      </w:r>
      <w:r w:rsidR="00C702B4">
        <w:rPr>
          <w:rFonts w:ascii="Arial" w:hAnsi="Arial" w:cs="Arial"/>
          <w:sz w:val="24"/>
          <w:szCs w:val="24"/>
        </w:rPr>
        <w:t xml:space="preserve">exercise to </w:t>
      </w:r>
      <w:r w:rsidRPr="00F17FE9">
        <w:rPr>
          <w:rFonts w:ascii="Arial" w:hAnsi="Arial" w:cs="Arial"/>
          <w:sz w:val="24"/>
          <w:szCs w:val="24"/>
        </w:rPr>
        <w:t xml:space="preserve">stop and therefore impact on performance. It is therefore understandable why blood glucose management is the most important aspect of participants exercise strategy rather than performance.   </w:t>
      </w:r>
    </w:p>
    <w:p w14:paraId="511FCCF2" w14:textId="60FB9583" w:rsidR="00C82137" w:rsidRPr="00F17FE9" w:rsidRDefault="0013485F" w:rsidP="00C82137">
      <w:pPr>
        <w:spacing w:line="360" w:lineRule="auto"/>
        <w:jc w:val="both"/>
        <w:rPr>
          <w:rFonts w:ascii="Arial" w:eastAsia="Times New Roman" w:hAnsi="Arial" w:cs="Arial"/>
          <w:sz w:val="24"/>
          <w:szCs w:val="24"/>
        </w:rPr>
      </w:pPr>
      <w:r>
        <w:rPr>
          <w:rFonts w:ascii="Arial" w:eastAsia="Times New Roman" w:hAnsi="Arial" w:cs="Arial"/>
          <w:sz w:val="24"/>
          <w:szCs w:val="24"/>
        </w:rPr>
        <w:t>Conversely, t</w:t>
      </w:r>
      <w:r w:rsidR="00F17FE9" w:rsidRPr="00F17FE9">
        <w:rPr>
          <w:rFonts w:ascii="Arial" w:eastAsia="Times New Roman" w:hAnsi="Arial" w:cs="Arial"/>
          <w:sz w:val="24"/>
          <w:szCs w:val="24"/>
        </w:rPr>
        <w:t>hose exercising to a higher level felt performance was very important. They felt their nutrition knowledge was crucial to improving their performance.</w:t>
      </w:r>
      <w:r w:rsidR="000F074E">
        <w:rPr>
          <w:rFonts w:ascii="Arial" w:eastAsia="Times New Roman" w:hAnsi="Arial" w:cs="Arial"/>
          <w:sz w:val="24"/>
          <w:szCs w:val="24"/>
        </w:rPr>
        <w:t xml:space="preserve"> T</w:t>
      </w:r>
      <w:r w:rsidR="00A63596">
        <w:rPr>
          <w:rFonts w:ascii="Arial" w:eastAsia="Times New Roman" w:hAnsi="Arial" w:cs="Arial"/>
          <w:sz w:val="24"/>
          <w:szCs w:val="24"/>
        </w:rPr>
        <w:t xml:space="preserve">hey </w:t>
      </w:r>
      <w:r w:rsidR="00A63596" w:rsidRPr="00F17FE9">
        <w:rPr>
          <w:rFonts w:ascii="Arial" w:eastAsia="Times New Roman" w:hAnsi="Arial" w:cs="Arial"/>
          <w:sz w:val="24"/>
          <w:szCs w:val="24"/>
        </w:rPr>
        <w:lastRenderedPageBreak/>
        <w:t xml:space="preserve">consumed carbohydrate daily with no restrictions and did not feel they would be able to manage their training sessions without </w:t>
      </w:r>
      <w:r w:rsidR="002C1A83">
        <w:rPr>
          <w:rFonts w:ascii="Arial" w:eastAsia="Times New Roman" w:hAnsi="Arial" w:cs="Arial"/>
          <w:sz w:val="24"/>
          <w:szCs w:val="24"/>
        </w:rPr>
        <w:t>it. Carbohydrate</w:t>
      </w:r>
      <w:r w:rsidR="00A63596" w:rsidRPr="00F17FE9">
        <w:rPr>
          <w:rFonts w:ascii="Arial" w:eastAsia="Times New Roman" w:hAnsi="Arial" w:cs="Arial"/>
          <w:sz w:val="24"/>
          <w:szCs w:val="24"/>
        </w:rPr>
        <w:t xml:space="preserve"> provide</w:t>
      </w:r>
      <w:r w:rsidR="00A63596">
        <w:rPr>
          <w:rFonts w:ascii="Arial" w:eastAsia="Times New Roman" w:hAnsi="Arial" w:cs="Arial"/>
          <w:sz w:val="24"/>
          <w:szCs w:val="24"/>
        </w:rPr>
        <w:t>d</w:t>
      </w:r>
      <w:r w:rsidR="00A63596" w:rsidRPr="00F17FE9">
        <w:rPr>
          <w:rFonts w:ascii="Arial" w:eastAsia="Times New Roman" w:hAnsi="Arial" w:cs="Arial"/>
          <w:sz w:val="24"/>
          <w:szCs w:val="24"/>
        </w:rPr>
        <w:t xml:space="preserve"> energy which led to strength and speed</w:t>
      </w:r>
      <w:r w:rsidR="00083FBD">
        <w:rPr>
          <w:rFonts w:ascii="Arial" w:eastAsia="Times New Roman" w:hAnsi="Arial" w:cs="Arial"/>
          <w:sz w:val="24"/>
          <w:szCs w:val="24"/>
        </w:rPr>
        <w:t xml:space="preserve">. </w:t>
      </w:r>
      <w:r w:rsidR="000F074E">
        <w:rPr>
          <w:rFonts w:ascii="Arial" w:eastAsia="Times New Roman" w:hAnsi="Arial" w:cs="Arial"/>
          <w:sz w:val="24"/>
          <w:szCs w:val="24"/>
        </w:rPr>
        <w:t>A regular source of carbohydrate is important a</w:t>
      </w:r>
      <w:r w:rsidR="000F074E" w:rsidRPr="00F17FE9">
        <w:rPr>
          <w:rFonts w:ascii="Arial" w:eastAsia="Times New Roman" w:hAnsi="Arial" w:cs="Arial"/>
          <w:sz w:val="24"/>
          <w:szCs w:val="24"/>
        </w:rPr>
        <w:t xml:space="preserve">s people </w:t>
      </w:r>
      <w:r w:rsidR="000F074E">
        <w:rPr>
          <w:rFonts w:ascii="Arial" w:eastAsia="Times New Roman" w:hAnsi="Arial" w:cs="Arial"/>
          <w:sz w:val="24"/>
          <w:szCs w:val="24"/>
        </w:rPr>
        <w:t xml:space="preserve">become more </w:t>
      </w:r>
      <w:r w:rsidR="000F074E" w:rsidRPr="00F17FE9">
        <w:rPr>
          <w:rFonts w:ascii="Arial" w:eastAsia="Times New Roman" w:hAnsi="Arial" w:cs="Arial"/>
          <w:sz w:val="24"/>
          <w:szCs w:val="24"/>
        </w:rPr>
        <w:t>aerobically fit</w:t>
      </w:r>
      <w:r w:rsidR="000F074E">
        <w:rPr>
          <w:rFonts w:ascii="Arial" w:eastAsia="Times New Roman" w:hAnsi="Arial" w:cs="Arial"/>
          <w:sz w:val="24"/>
          <w:szCs w:val="24"/>
        </w:rPr>
        <w:t xml:space="preserve">. They </w:t>
      </w:r>
      <w:r w:rsidR="000F074E" w:rsidRPr="00F17FE9">
        <w:rPr>
          <w:rFonts w:ascii="Arial" w:eastAsia="Times New Roman" w:hAnsi="Arial" w:cs="Arial"/>
          <w:sz w:val="24"/>
          <w:szCs w:val="24"/>
        </w:rPr>
        <w:t xml:space="preserve">have a higher hypoglycaemia risk during exercise compared to those who are less fit due to higher absolute power output and greater rates of carbohydrate oxidation (Riddell </w:t>
      </w:r>
      <w:r w:rsidR="000F074E" w:rsidRPr="00F17FE9">
        <w:rPr>
          <w:rFonts w:ascii="Arial" w:eastAsia="Times New Roman" w:hAnsi="Arial" w:cs="Arial"/>
          <w:i/>
          <w:iCs/>
          <w:sz w:val="24"/>
          <w:szCs w:val="24"/>
        </w:rPr>
        <w:t xml:space="preserve">et al, </w:t>
      </w:r>
      <w:r w:rsidR="000F074E" w:rsidRPr="00F17FE9">
        <w:rPr>
          <w:rFonts w:ascii="Arial" w:eastAsia="Times New Roman" w:hAnsi="Arial" w:cs="Arial"/>
          <w:sz w:val="24"/>
          <w:szCs w:val="24"/>
        </w:rPr>
        <w:t xml:space="preserve">2020, p. 1480). </w:t>
      </w:r>
      <w:r w:rsidR="002B473A">
        <w:rPr>
          <w:rFonts w:ascii="Arial" w:eastAsia="Times New Roman" w:hAnsi="Arial" w:cs="Arial"/>
          <w:sz w:val="24"/>
          <w:szCs w:val="24"/>
        </w:rPr>
        <w:t>This regular c</w:t>
      </w:r>
      <w:r w:rsidR="00BD7E59">
        <w:rPr>
          <w:rFonts w:ascii="Arial" w:eastAsia="Times New Roman" w:hAnsi="Arial" w:cs="Arial"/>
          <w:sz w:val="24"/>
          <w:szCs w:val="24"/>
        </w:rPr>
        <w:t>arbohydrate provided</w:t>
      </w:r>
      <w:r w:rsidR="002B473A">
        <w:rPr>
          <w:rFonts w:ascii="Arial" w:eastAsia="Times New Roman" w:hAnsi="Arial" w:cs="Arial"/>
          <w:sz w:val="24"/>
          <w:szCs w:val="24"/>
        </w:rPr>
        <w:t xml:space="preserve"> </w:t>
      </w:r>
      <w:r w:rsidR="00BD7E59">
        <w:rPr>
          <w:rFonts w:ascii="Arial" w:eastAsia="Times New Roman" w:hAnsi="Arial" w:cs="Arial"/>
          <w:sz w:val="24"/>
          <w:szCs w:val="24"/>
        </w:rPr>
        <w:t>fuel</w:t>
      </w:r>
      <w:r w:rsidR="00C82137" w:rsidRPr="00F17FE9">
        <w:rPr>
          <w:rFonts w:ascii="Arial" w:eastAsia="Times New Roman" w:hAnsi="Arial" w:cs="Arial"/>
          <w:sz w:val="24"/>
          <w:szCs w:val="24"/>
        </w:rPr>
        <w:t xml:space="preserve"> and reduce</w:t>
      </w:r>
      <w:r w:rsidR="00695765">
        <w:rPr>
          <w:rFonts w:ascii="Arial" w:eastAsia="Times New Roman" w:hAnsi="Arial" w:cs="Arial"/>
          <w:sz w:val="24"/>
          <w:szCs w:val="24"/>
        </w:rPr>
        <w:t>d</w:t>
      </w:r>
      <w:r w:rsidR="00C82137" w:rsidRPr="00F17FE9">
        <w:rPr>
          <w:rFonts w:ascii="Arial" w:eastAsia="Times New Roman" w:hAnsi="Arial" w:cs="Arial"/>
          <w:sz w:val="24"/>
          <w:szCs w:val="24"/>
        </w:rPr>
        <w:t xml:space="preserve"> their risk of hypoglycaemia, relating to this research.  </w:t>
      </w:r>
    </w:p>
    <w:p w14:paraId="10473848" w14:textId="10D66C40" w:rsidR="00F17FE9" w:rsidRPr="00F17FE9" w:rsidRDefault="00F17FE9" w:rsidP="00F17FE9">
      <w:pPr>
        <w:spacing w:line="360" w:lineRule="auto"/>
        <w:jc w:val="both"/>
        <w:rPr>
          <w:rFonts w:ascii="Arial" w:eastAsia="Times New Roman" w:hAnsi="Arial" w:cs="Arial"/>
          <w:sz w:val="24"/>
          <w:szCs w:val="24"/>
        </w:rPr>
      </w:pPr>
      <w:r w:rsidRPr="00F17FE9">
        <w:rPr>
          <w:rFonts w:ascii="Arial" w:eastAsia="Times New Roman" w:hAnsi="Arial" w:cs="Arial"/>
          <w:sz w:val="24"/>
          <w:szCs w:val="24"/>
        </w:rPr>
        <w:t xml:space="preserve">For </w:t>
      </w:r>
      <w:r w:rsidRPr="00F17FE9">
        <w:rPr>
          <w:rFonts w:ascii="Arial" w:hAnsi="Arial" w:cs="Arial"/>
          <w:sz w:val="24"/>
          <w:szCs w:val="24"/>
        </w:rPr>
        <w:t>six participants involved with low carbohydrate diets</w:t>
      </w:r>
      <w:r w:rsidRPr="00F17FE9">
        <w:rPr>
          <w:rFonts w:ascii="Arial" w:eastAsia="Times New Roman" w:hAnsi="Arial" w:cs="Arial"/>
          <w:sz w:val="24"/>
          <w:szCs w:val="24"/>
        </w:rPr>
        <w:t>, exercise was not about performance but about stable blood glucose management</w:t>
      </w:r>
      <w:r w:rsidR="00F2450A">
        <w:rPr>
          <w:rFonts w:ascii="Arial" w:eastAsia="Times New Roman" w:hAnsi="Arial" w:cs="Arial"/>
          <w:sz w:val="24"/>
          <w:szCs w:val="24"/>
        </w:rPr>
        <w:t xml:space="preserve">. </w:t>
      </w:r>
      <w:r w:rsidRPr="00F17FE9">
        <w:rPr>
          <w:rFonts w:ascii="Arial" w:eastAsia="Times New Roman" w:hAnsi="Arial" w:cs="Arial"/>
          <w:sz w:val="24"/>
          <w:szCs w:val="24"/>
        </w:rPr>
        <w:t xml:space="preserve">This often led to restriction of carbohydrate to maintain glucose levels. However, </w:t>
      </w:r>
      <w:r w:rsidRPr="00F17FE9">
        <w:rPr>
          <w:rFonts w:ascii="Arial" w:hAnsi="Arial" w:cs="Arial"/>
          <w:sz w:val="24"/>
          <w:szCs w:val="24"/>
        </w:rPr>
        <w:t>low carbohydrate diets have been found to have no benefit on performance</w:t>
      </w:r>
      <w:r w:rsidR="00836494">
        <w:rPr>
          <w:rFonts w:ascii="Arial" w:hAnsi="Arial" w:cs="Arial"/>
          <w:sz w:val="24"/>
          <w:szCs w:val="24"/>
        </w:rPr>
        <w:t xml:space="preserve"> and people should be made aware of this </w:t>
      </w:r>
      <w:r w:rsidR="00FA4688">
        <w:rPr>
          <w:rFonts w:ascii="Arial" w:hAnsi="Arial" w:cs="Arial"/>
          <w:sz w:val="24"/>
          <w:szCs w:val="24"/>
        </w:rPr>
        <w:t>in order to create informed dietary choices</w:t>
      </w:r>
      <w:r w:rsidRPr="00F17FE9">
        <w:rPr>
          <w:rFonts w:ascii="Arial" w:hAnsi="Arial" w:cs="Arial"/>
          <w:sz w:val="24"/>
          <w:szCs w:val="24"/>
        </w:rPr>
        <w:t xml:space="preserve"> (Burke, 2015, p. 33). </w:t>
      </w:r>
    </w:p>
    <w:p w14:paraId="1746D902" w14:textId="07DCC22D"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Points such as low energy levels, regular hypoglycaemia, bone fractures with low carbohydrate diets did not </w:t>
      </w:r>
      <w:r w:rsidR="00491A9E">
        <w:rPr>
          <w:rFonts w:ascii="Arial" w:hAnsi="Arial" w:cs="Arial"/>
          <w:sz w:val="24"/>
          <w:szCs w:val="24"/>
        </w:rPr>
        <w:t>worry</w:t>
      </w:r>
      <w:r w:rsidRPr="00F17FE9">
        <w:rPr>
          <w:rFonts w:ascii="Arial" w:hAnsi="Arial" w:cs="Arial"/>
          <w:sz w:val="24"/>
          <w:szCs w:val="24"/>
        </w:rPr>
        <w:t xml:space="preserve"> them and they were happy to continue as they were. The fact that they were having regular episodes of hypoglycaemia and a change in nutrition plan could reduce this risk, did not </w:t>
      </w:r>
      <w:r w:rsidR="00491A9E">
        <w:rPr>
          <w:rFonts w:ascii="Arial" w:hAnsi="Arial" w:cs="Arial"/>
          <w:sz w:val="24"/>
          <w:szCs w:val="24"/>
        </w:rPr>
        <w:t>concern</w:t>
      </w:r>
      <w:r w:rsidRPr="00F17FE9">
        <w:rPr>
          <w:rFonts w:ascii="Arial" w:hAnsi="Arial" w:cs="Arial"/>
          <w:sz w:val="24"/>
          <w:szCs w:val="24"/>
        </w:rPr>
        <w:t xml:space="preserve"> them. </w:t>
      </w:r>
      <w:r w:rsidR="008D6820">
        <w:rPr>
          <w:rFonts w:ascii="Arial" w:hAnsi="Arial" w:cs="Arial"/>
          <w:sz w:val="24"/>
          <w:szCs w:val="24"/>
        </w:rPr>
        <w:t xml:space="preserve">Their performance was </w:t>
      </w:r>
      <w:proofErr w:type="gramStart"/>
      <w:r w:rsidR="008D6820">
        <w:rPr>
          <w:rFonts w:ascii="Arial" w:hAnsi="Arial" w:cs="Arial"/>
          <w:sz w:val="24"/>
          <w:szCs w:val="24"/>
        </w:rPr>
        <w:t>effected</w:t>
      </w:r>
      <w:proofErr w:type="gramEnd"/>
      <w:r w:rsidR="008D6820">
        <w:rPr>
          <w:rFonts w:ascii="Arial" w:hAnsi="Arial" w:cs="Arial"/>
          <w:sz w:val="24"/>
          <w:szCs w:val="24"/>
        </w:rPr>
        <w:t xml:space="preserve"> a</w:t>
      </w:r>
      <w:r w:rsidRPr="00F17FE9">
        <w:rPr>
          <w:rFonts w:ascii="Arial" w:hAnsi="Arial" w:cs="Arial"/>
          <w:sz w:val="24"/>
          <w:szCs w:val="24"/>
        </w:rPr>
        <w:t>s they had to stop to treat the hypoglycaemia</w:t>
      </w:r>
      <w:r w:rsidR="00BD3FCA">
        <w:rPr>
          <w:rFonts w:ascii="Arial" w:hAnsi="Arial" w:cs="Arial"/>
          <w:sz w:val="24"/>
          <w:szCs w:val="24"/>
        </w:rPr>
        <w:t xml:space="preserve">. </w:t>
      </w:r>
      <w:r w:rsidRPr="00F17FE9">
        <w:rPr>
          <w:rFonts w:ascii="Arial" w:hAnsi="Arial" w:cs="Arial"/>
          <w:sz w:val="24"/>
          <w:szCs w:val="24"/>
        </w:rPr>
        <w:t xml:space="preserve">For these participants it did not seem to be a problem, lower glucose levels were more important. For people exercising to a higher level, this management would impact greatly on their performance and appropriate dietary strategies would be in place to reduce the risk of hypoglycaemia. </w:t>
      </w:r>
    </w:p>
    <w:p w14:paraId="13FFD3B5" w14:textId="384E2D60"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390C83">
        <w:rPr>
          <w:rFonts w:ascii="Arial" w:hAnsi="Arial" w:cs="Arial"/>
          <w:b/>
          <w:bCs/>
          <w:sz w:val="24"/>
          <w:szCs w:val="24"/>
        </w:rPr>
        <w:t>4</w:t>
      </w:r>
      <w:r w:rsidRPr="00F17FE9">
        <w:rPr>
          <w:rFonts w:ascii="Arial" w:hAnsi="Arial" w:cs="Arial"/>
          <w:b/>
          <w:bCs/>
          <w:sz w:val="24"/>
          <w:szCs w:val="24"/>
        </w:rPr>
        <w:t>.4 Not an athlete</w:t>
      </w:r>
    </w:p>
    <w:p w14:paraId="58698026" w14:textId="6C3A3E71"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The majority of participants discussed that they were not an athlete so did not need to </w:t>
      </w:r>
      <w:r w:rsidR="00C42D36">
        <w:rPr>
          <w:rFonts w:ascii="Arial" w:hAnsi="Arial" w:cs="Arial"/>
          <w:sz w:val="24"/>
          <w:szCs w:val="24"/>
        </w:rPr>
        <w:t>consider nu</w:t>
      </w:r>
      <w:r w:rsidRPr="00F17FE9">
        <w:rPr>
          <w:rFonts w:ascii="Arial" w:hAnsi="Arial" w:cs="Arial"/>
          <w:sz w:val="24"/>
          <w:szCs w:val="24"/>
        </w:rPr>
        <w:t xml:space="preserve">trition, however, all wanted to perform well whether it was for a local team or for themselves. They lacked the understanding how nutrition can improve glycogen storage and reduce the risk of hypoglycaemia. One person did not feel they could reach a higher level of exercise due to living with Type 1 Diabetes. This further highlights the importance of providing adequate support for people living with Diabetes who aspire to increase their sporting level and performance. Whether this support is from HCP or coaches, further awareness is required to reinforce the level of effort people with Type 1 Diabetes need to go to, to reach their achievements. Peer support </w:t>
      </w:r>
      <w:r w:rsidRPr="00F17FE9">
        <w:rPr>
          <w:rFonts w:ascii="Arial" w:hAnsi="Arial" w:cs="Arial"/>
          <w:sz w:val="24"/>
          <w:szCs w:val="24"/>
        </w:rPr>
        <w:lastRenderedPageBreak/>
        <w:t xml:space="preserve">would be invaluable in this instance to show that people are not alone in aiming to reach their full potential and improve performance. The more people that can achieve exercise to a higher level will increase awareness and engage others to participate with confidence. </w:t>
      </w:r>
    </w:p>
    <w:p w14:paraId="626610E3" w14:textId="7F2D3511"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390C83">
        <w:rPr>
          <w:rFonts w:ascii="Arial" w:hAnsi="Arial" w:cs="Arial"/>
          <w:b/>
          <w:bCs/>
          <w:sz w:val="24"/>
          <w:szCs w:val="24"/>
        </w:rPr>
        <w:t>.</w:t>
      </w:r>
      <w:r w:rsidR="009D1EB6">
        <w:rPr>
          <w:rFonts w:ascii="Arial" w:hAnsi="Arial" w:cs="Arial"/>
          <w:b/>
          <w:bCs/>
          <w:sz w:val="24"/>
          <w:szCs w:val="24"/>
        </w:rPr>
        <w:t>4.</w:t>
      </w:r>
      <w:r w:rsidRPr="00F17FE9">
        <w:rPr>
          <w:rFonts w:ascii="Arial" w:hAnsi="Arial" w:cs="Arial"/>
          <w:b/>
          <w:bCs/>
          <w:sz w:val="24"/>
          <w:szCs w:val="24"/>
        </w:rPr>
        <w:t xml:space="preserve">5 Participants experiences </w:t>
      </w:r>
    </w:p>
    <w:p w14:paraId="00A2C191" w14:textId="67ADDEC2"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The participants following a low carbohydrate intake were very concerned with preventing hyperglycaemia, hypoglycaemia and potential future complications. Their approach to managing exercise differed between the participants but all followed a structured regime. One person would only exercise before eating in the morning to avoid active insulin. </w:t>
      </w:r>
      <w:r w:rsidRPr="00F17FE9">
        <w:rPr>
          <w:rFonts w:ascii="Arial" w:hAnsi="Arial" w:cs="Arial"/>
          <w:kern w:val="2"/>
          <w:sz w:val="24"/>
          <w:szCs w:val="24"/>
          <w14:ligatures w14:val="standardContextual"/>
        </w:rPr>
        <w:t>She was rigid in her routine due to hypoglycaemia fears.</w:t>
      </w:r>
      <w:r w:rsidRPr="00F17FE9">
        <w:rPr>
          <w:rFonts w:ascii="Arial" w:hAnsi="Arial" w:cs="Arial"/>
          <w:sz w:val="24"/>
          <w:szCs w:val="24"/>
        </w:rPr>
        <w:t xml:space="preserve"> Another experienced hypoglycaemia during every exercise session despite </w:t>
      </w:r>
      <w:r w:rsidRPr="00F17FE9">
        <w:rPr>
          <w:rFonts w:ascii="Arial" w:hAnsi="Arial" w:cs="Arial"/>
          <w:kern w:val="2"/>
          <w:sz w:val="24"/>
          <w:szCs w:val="24"/>
          <w14:ligatures w14:val="standardContextual"/>
        </w:rPr>
        <w:t>eating more at lunch on exercise days</w:t>
      </w:r>
      <w:r w:rsidRPr="00F17FE9">
        <w:rPr>
          <w:rFonts w:ascii="Arial" w:hAnsi="Arial" w:cs="Arial"/>
          <w:sz w:val="24"/>
          <w:szCs w:val="24"/>
        </w:rPr>
        <w:t>. The hypoglycaemia episode seemed almost inevitable to her during the exercise. Increasing carbohydrate for fuel</w:t>
      </w:r>
      <w:r w:rsidR="00CB780F">
        <w:rPr>
          <w:rFonts w:ascii="Arial" w:hAnsi="Arial" w:cs="Arial"/>
          <w:sz w:val="24"/>
          <w:szCs w:val="24"/>
        </w:rPr>
        <w:t xml:space="preserve"> </w:t>
      </w:r>
      <w:r w:rsidRPr="00F17FE9">
        <w:rPr>
          <w:rFonts w:ascii="Arial" w:hAnsi="Arial" w:cs="Arial"/>
          <w:sz w:val="24"/>
          <w:szCs w:val="24"/>
        </w:rPr>
        <w:t xml:space="preserve">to prevent hypoglycaemia was not an option due to the worry of high glucose levels. </w:t>
      </w:r>
    </w:p>
    <w:p w14:paraId="7EE876C4"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A third participant experienced an increased number of hypoglycaemia episodes, after increasing exercise intensity. She was fatigued and lacked concentration during the exercise. She recognised this may be due to lack of carbohydrate for energy but hesitated increasing the amount due to the worry of high glucose levels. </w:t>
      </w:r>
    </w:p>
    <w:p w14:paraId="136E22C7" w14:textId="095DC13F"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The fourth participant </w:t>
      </w:r>
      <w:r w:rsidRPr="00F17FE9">
        <w:rPr>
          <w:rFonts w:ascii="Arial" w:hAnsi="Arial" w:cs="Arial"/>
          <w:kern w:val="2"/>
          <w:sz w:val="24"/>
          <w:szCs w:val="24"/>
          <w14:ligatures w14:val="standardContextual"/>
        </w:rPr>
        <w:t>avoided exercise with active insulin and restricted food to avoid taking insulin</w:t>
      </w:r>
      <w:r w:rsidRPr="00F17FE9">
        <w:rPr>
          <w:rFonts w:ascii="Arial" w:hAnsi="Arial" w:cs="Arial"/>
          <w:sz w:val="24"/>
          <w:szCs w:val="24"/>
        </w:rPr>
        <w:t xml:space="preserve">. This caused his day to become very rigid about managing blood glucose levels and food at all times. Their life was controlled by Diabetes. The worry of glucose levels led to decisions about when and what to eat. </w:t>
      </w:r>
      <w:r w:rsidRPr="00F17FE9">
        <w:rPr>
          <w:rFonts w:ascii="Arial" w:hAnsi="Arial" w:cs="Arial"/>
          <w:kern w:val="2"/>
          <w:sz w:val="24"/>
          <w:szCs w:val="24"/>
          <w14:ligatures w14:val="standardContextual"/>
        </w:rPr>
        <w:t>Their approach was more rigid compared to those who consumed regular carbohydrates.</w:t>
      </w:r>
    </w:p>
    <w:p w14:paraId="2BBDF60D" w14:textId="77777777" w:rsidR="00BE1CC2" w:rsidRDefault="00F17FE9" w:rsidP="00BE1CC2">
      <w:pPr>
        <w:spacing w:line="360" w:lineRule="auto"/>
        <w:jc w:val="both"/>
        <w:rPr>
          <w:rFonts w:ascii="Arial" w:hAnsi="Arial" w:cs="Arial"/>
          <w:sz w:val="24"/>
          <w:szCs w:val="24"/>
        </w:rPr>
      </w:pPr>
      <w:r w:rsidRPr="00F17FE9">
        <w:rPr>
          <w:rFonts w:ascii="Arial" w:hAnsi="Arial" w:cs="Arial"/>
          <w:sz w:val="24"/>
          <w:szCs w:val="24"/>
        </w:rPr>
        <w:t>A number of participants were involved with team sports which have been recognised to drain muscle stores with the high intensity of running, leading to reduced power (Williams and Rollo, 2015, p. 13). Regular exercise increases carbohydrate requirements up to 10g/kg/ day depending on the intensity (</w:t>
      </w:r>
      <w:proofErr w:type="spellStart"/>
      <w:r w:rsidRPr="00F17FE9">
        <w:rPr>
          <w:rFonts w:ascii="Arial" w:hAnsi="Arial" w:cs="Arial"/>
          <w:sz w:val="24"/>
          <w:szCs w:val="24"/>
        </w:rPr>
        <w:t>Mujika</w:t>
      </w:r>
      <w:proofErr w:type="spellEnd"/>
      <w:r w:rsidRPr="00F17FE9">
        <w:rPr>
          <w:rFonts w:ascii="Arial" w:hAnsi="Arial" w:cs="Arial"/>
          <w:sz w:val="24"/>
          <w:szCs w:val="24"/>
        </w:rPr>
        <w:t xml:space="preserve"> and Burke, 2011, p.30). </w:t>
      </w:r>
      <w:r w:rsidRPr="00F17FE9">
        <w:rPr>
          <w:rFonts w:ascii="Arial" w:hAnsi="Arial" w:cs="Arial"/>
          <w:kern w:val="2"/>
          <w:sz w:val="24"/>
          <w:szCs w:val="24"/>
          <w14:ligatures w14:val="standardContextual"/>
        </w:rPr>
        <w:t xml:space="preserve">Participants following a low carbohydrate diet who played team sports faced disadvantages like reduced energy, power, and increased hypoglycaemia risk compared to those who do refuel throughout exercise. </w:t>
      </w:r>
    </w:p>
    <w:p w14:paraId="38017955" w14:textId="19745233" w:rsidR="00F17FE9" w:rsidRPr="00F17FE9" w:rsidRDefault="00F17FE9" w:rsidP="00BE1CC2">
      <w:pPr>
        <w:spacing w:line="360" w:lineRule="auto"/>
        <w:jc w:val="both"/>
        <w:rPr>
          <w:rFonts w:ascii="Arial" w:hAnsi="Arial" w:cs="Arial"/>
          <w:sz w:val="24"/>
          <w:szCs w:val="24"/>
        </w:rPr>
      </w:pPr>
      <w:r w:rsidRPr="00F17FE9">
        <w:rPr>
          <w:rFonts w:ascii="Arial" w:hAnsi="Arial" w:cs="Arial"/>
          <w:color w:val="000000"/>
          <w:sz w:val="24"/>
          <w:szCs w:val="24"/>
        </w:rPr>
        <w:lastRenderedPageBreak/>
        <w:t xml:space="preserve">Two participants previously followed a low carbohydrate intake but stopped because they were hungry, lacked energy and wanted to eat with the family. The other aimed to burn fat whilst exercising. This participant had many bone injuries but did </w:t>
      </w:r>
      <w:r w:rsidR="00555D75">
        <w:rPr>
          <w:rFonts w:ascii="Arial" w:hAnsi="Arial" w:cs="Arial"/>
          <w:color w:val="000000"/>
          <w:sz w:val="24"/>
          <w:szCs w:val="24"/>
        </w:rPr>
        <w:t xml:space="preserve">not </w:t>
      </w:r>
      <w:r w:rsidRPr="00F17FE9">
        <w:rPr>
          <w:rFonts w:ascii="Arial" w:hAnsi="Arial" w:cs="Arial"/>
          <w:color w:val="000000"/>
          <w:sz w:val="24"/>
          <w:szCs w:val="24"/>
        </w:rPr>
        <w:t xml:space="preserve">link a low carbohydrate and energy intake to bone fractures (Burke </w:t>
      </w:r>
      <w:r w:rsidRPr="00F17FE9">
        <w:rPr>
          <w:rFonts w:ascii="Arial" w:hAnsi="Arial" w:cs="Arial"/>
          <w:i/>
          <w:iCs/>
          <w:color w:val="000000"/>
          <w:sz w:val="24"/>
          <w:szCs w:val="24"/>
        </w:rPr>
        <w:t>et al</w:t>
      </w:r>
      <w:r w:rsidRPr="00F17FE9">
        <w:rPr>
          <w:rFonts w:ascii="Arial" w:hAnsi="Arial" w:cs="Arial"/>
          <w:color w:val="000000"/>
          <w:sz w:val="24"/>
          <w:szCs w:val="24"/>
        </w:rPr>
        <w:t xml:space="preserve">, 2019, p. 81). </w:t>
      </w:r>
      <w:r w:rsidRPr="00F17FE9">
        <w:rPr>
          <w:rFonts w:ascii="Arial" w:hAnsi="Arial" w:cs="Arial"/>
          <w:kern w:val="2"/>
          <w:sz w:val="24"/>
          <w:szCs w:val="24"/>
          <w14:ligatures w14:val="standardContextual"/>
        </w:rPr>
        <w:t>Both found the low carbohydrate intake unsustainable after a few months</w:t>
      </w:r>
      <w:r w:rsidRPr="00F17FE9">
        <w:rPr>
          <w:rFonts w:ascii="Arial" w:hAnsi="Arial" w:cs="Arial"/>
          <w:kern w:val="2"/>
          <w14:ligatures w14:val="standardContextual"/>
        </w:rPr>
        <w:t>.</w:t>
      </w:r>
      <w:r w:rsidRPr="00F17FE9">
        <w:rPr>
          <w:kern w:val="2"/>
          <w14:ligatures w14:val="standardContextual"/>
        </w:rPr>
        <w:t xml:space="preserve"> </w:t>
      </w:r>
      <w:r w:rsidRPr="00F17FE9">
        <w:rPr>
          <w:rFonts w:ascii="Arial" w:hAnsi="Arial" w:cs="Arial"/>
          <w:color w:val="000000"/>
          <w:sz w:val="24"/>
          <w:szCs w:val="24"/>
        </w:rPr>
        <w:t>This study has shown a low carbohydrate intake can be a very strict and inflexible regime to follow relating to the research that people find this diet difficult to sustain for over two years (</w:t>
      </w:r>
      <w:r w:rsidRPr="00F17FE9">
        <w:rPr>
          <w:rFonts w:ascii="Arial" w:hAnsi="Arial" w:cs="Arial"/>
          <w:sz w:val="24"/>
          <w:szCs w:val="24"/>
        </w:rPr>
        <w:t xml:space="preserve">Nielsen </w:t>
      </w:r>
      <w:r w:rsidRPr="00F17FE9">
        <w:rPr>
          <w:rFonts w:ascii="Arial" w:hAnsi="Arial" w:cs="Arial"/>
          <w:i/>
          <w:iCs/>
          <w:sz w:val="24"/>
          <w:szCs w:val="24"/>
        </w:rPr>
        <w:t>et al</w:t>
      </w:r>
      <w:r w:rsidRPr="00F17FE9">
        <w:rPr>
          <w:rFonts w:ascii="Arial" w:hAnsi="Arial" w:cs="Arial"/>
          <w:sz w:val="24"/>
          <w:szCs w:val="24"/>
        </w:rPr>
        <w:t>, 2012, p. 3).</w:t>
      </w:r>
    </w:p>
    <w:p w14:paraId="3CBBAF66" w14:textId="77777777" w:rsidR="004E3663" w:rsidRDefault="004E3663" w:rsidP="00F17FE9">
      <w:pPr>
        <w:autoSpaceDE w:val="0"/>
        <w:autoSpaceDN w:val="0"/>
        <w:adjustRightInd w:val="0"/>
        <w:spacing w:after="0" w:line="360" w:lineRule="auto"/>
        <w:jc w:val="both"/>
        <w:rPr>
          <w:rFonts w:ascii="Arial" w:hAnsi="Arial" w:cs="Arial"/>
          <w:color w:val="000000"/>
          <w:sz w:val="24"/>
          <w:szCs w:val="24"/>
        </w:rPr>
      </w:pPr>
    </w:p>
    <w:p w14:paraId="1790CADF" w14:textId="38D41F25" w:rsidR="00F17FE9" w:rsidRPr="00F17FE9" w:rsidRDefault="00F17FE9" w:rsidP="00F17FE9">
      <w:pPr>
        <w:autoSpaceDE w:val="0"/>
        <w:autoSpaceDN w:val="0"/>
        <w:adjustRightInd w:val="0"/>
        <w:spacing w:after="0" w:line="360" w:lineRule="auto"/>
        <w:jc w:val="both"/>
        <w:rPr>
          <w:rFonts w:ascii="Arial" w:hAnsi="Arial" w:cs="Arial"/>
          <w:b/>
          <w:bCs/>
          <w:color w:val="000000"/>
          <w:sz w:val="24"/>
          <w:szCs w:val="24"/>
        </w:rPr>
      </w:pPr>
      <w:r w:rsidRPr="00F17FE9">
        <w:rPr>
          <w:rFonts w:ascii="Arial" w:hAnsi="Arial" w:cs="Arial"/>
          <w:b/>
          <w:bCs/>
          <w:color w:val="000000"/>
          <w:sz w:val="24"/>
          <w:szCs w:val="24"/>
        </w:rPr>
        <w:t>5.</w:t>
      </w:r>
      <w:r w:rsidR="009D1EB6">
        <w:rPr>
          <w:rFonts w:ascii="Arial" w:hAnsi="Arial" w:cs="Arial"/>
          <w:b/>
          <w:bCs/>
          <w:color w:val="000000"/>
          <w:sz w:val="24"/>
          <w:szCs w:val="24"/>
        </w:rPr>
        <w:t>4</w:t>
      </w:r>
      <w:r w:rsidRPr="00F17FE9">
        <w:rPr>
          <w:rFonts w:ascii="Arial" w:hAnsi="Arial" w:cs="Arial"/>
          <w:b/>
          <w:bCs/>
          <w:color w:val="000000"/>
          <w:sz w:val="24"/>
          <w:szCs w:val="24"/>
        </w:rPr>
        <w:t>.6 Diabetes burnout</w:t>
      </w:r>
    </w:p>
    <w:p w14:paraId="28C39D69" w14:textId="77777777" w:rsidR="00F17FE9" w:rsidRPr="00F17FE9" w:rsidRDefault="00F17FE9" w:rsidP="00F17FE9">
      <w:pPr>
        <w:autoSpaceDE w:val="0"/>
        <w:autoSpaceDN w:val="0"/>
        <w:adjustRightInd w:val="0"/>
        <w:spacing w:after="0" w:line="360" w:lineRule="auto"/>
        <w:jc w:val="both"/>
        <w:rPr>
          <w:rFonts w:ascii="Arial" w:hAnsi="Arial" w:cs="Arial"/>
          <w:b/>
          <w:bCs/>
          <w:color w:val="000000"/>
          <w:sz w:val="24"/>
          <w:szCs w:val="24"/>
        </w:rPr>
      </w:pPr>
    </w:p>
    <w:p w14:paraId="47A54390" w14:textId="12C0FE5D" w:rsidR="00253CC6" w:rsidRDefault="00F17FE9" w:rsidP="00785012">
      <w:pPr>
        <w:autoSpaceDE w:val="0"/>
        <w:autoSpaceDN w:val="0"/>
        <w:adjustRightInd w:val="0"/>
        <w:spacing w:after="0" w:line="360" w:lineRule="auto"/>
        <w:jc w:val="both"/>
        <w:rPr>
          <w:rFonts w:ascii="Arial" w:hAnsi="Arial" w:cs="Arial"/>
          <w:color w:val="000000"/>
          <w:sz w:val="24"/>
          <w:szCs w:val="24"/>
        </w:rPr>
      </w:pPr>
      <w:r w:rsidRPr="00F17FE9">
        <w:rPr>
          <w:rFonts w:ascii="Arial" w:hAnsi="Arial" w:cs="Arial"/>
          <w:color w:val="000000"/>
          <w:sz w:val="24"/>
          <w:szCs w:val="24"/>
        </w:rPr>
        <w:t xml:space="preserve">Diabetes is a lifelong condition which can cause burn out and mental health problems. This comes from frustrations and daily demands of managing Diabetes. Diabetes burnout can lead to destructive and negligent self-care behaviour </w:t>
      </w:r>
      <w:bookmarkStart w:id="3" w:name="_Hlk170756574"/>
      <w:r w:rsidRPr="00F17FE9">
        <w:rPr>
          <w:rFonts w:ascii="Arial" w:hAnsi="Arial" w:cs="Arial"/>
          <w:color w:val="000000"/>
          <w:sz w:val="24"/>
          <w:szCs w:val="24"/>
        </w:rPr>
        <w:t>(</w:t>
      </w:r>
      <w:proofErr w:type="spellStart"/>
      <w:r w:rsidRPr="00F17FE9">
        <w:rPr>
          <w:rFonts w:ascii="Arial" w:hAnsi="Arial" w:cs="Arial"/>
          <w:color w:val="000000"/>
          <w:sz w:val="24"/>
          <w:szCs w:val="24"/>
        </w:rPr>
        <w:t>Abdoli</w:t>
      </w:r>
      <w:proofErr w:type="spellEnd"/>
      <w:r w:rsidRPr="00F17FE9">
        <w:rPr>
          <w:rFonts w:ascii="Arial" w:hAnsi="Arial" w:cs="Arial"/>
          <w:color w:val="000000"/>
          <w:sz w:val="24"/>
          <w:szCs w:val="24"/>
        </w:rPr>
        <w:t xml:space="preserve"> </w:t>
      </w:r>
      <w:r w:rsidRPr="00F17FE9">
        <w:rPr>
          <w:rFonts w:ascii="Arial" w:hAnsi="Arial" w:cs="Arial"/>
          <w:i/>
          <w:iCs/>
          <w:color w:val="000000"/>
          <w:sz w:val="24"/>
          <w:szCs w:val="24"/>
        </w:rPr>
        <w:t xml:space="preserve">et al, </w:t>
      </w:r>
      <w:r w:rsidRPr="00F17FE9">
        <w:rPr>
          <w:rFonts w:ascii="Arial" w:hAnsi="Arial" w:cs="Arial"/>
          <w:color w:val="000000"/>
          <w:sz w:val="24"/>
          <w:szCs w:val="24"/>
        </w:rPr>
        <w:t xml:space="preserve">2020, p. 2). </w:t>
      </w:r>
      <w:bookmarkEnd w:id="3"/>
      <w:r w:rsidRPr="00F17FE9">
        <w:rPr>
          <w:rFonts w:ascii="Arial" w:hAnsi="Arial" w:cs="Arial"/>
          <w:color w:val="000000"/>
          <w:sz w:val="24"/>
          <w:szCs w:val="24"/>
        </w:rPr>
        <w:t>The constant worries, concerns and fears of managing Diabetes are also related to Diabetes burnout (</w:t>
      </w:r>
      <w:proofErr w:type="spellStart"/>
      <w:r w:rsidRPr="00F17FE9">
        <w:rPr>
          <w:rFonts w:ascii="Arial" w:hAnsi="Arial" w:cs="Arial"/>
          <w:color w:val="000000"/>
          <w:sz w:val="24"/>
          <w:szCs w:val="24"/>
        </w:rPr>
        <w:t>Abdoli</w:t>
      </w:r>
      <w:proofErr w:type="spellEnd"/>
      <w:r w:rsidRPr="00F17FE9">
        <w:rPr>
          <w:rFonts w:ascii="Arial" w:hAnsi="Arial" w:cs="Arial"/>
          <w:color w:val="000000"/>
          <w:sz w:val="24"/>
          <w:szCs w:val="24"/>
        </w:rPr>
        <w:t xml:space="preserve"> </w:t>
      </w:r>
      <w:r w:rsidRPr="00F17FE9">
        <w:rPr>
          <w:rFonts w:ascii="Arial" w:hAnsi="Arial" w:cs="Arial"/>
          <w:i/>
          <w:iCs/>
          <w:color w:val="000000"/>
          <w:sz w:val="24"/>
          <w:szCs w:val="24"/>
        </w:rPr>
        <w:t xml:space="preserve">et al, </w:t>
      </w:r>
      <w:r w:rsidRPr="00F17FE9">
        <w:rPr>
          <w:rFonts w:ascii="Arial" w:hAnsi="Arial" w:cs="Arial"/>
          <w:color w:val="000000"/>
          <w:sz w:val="24"/>
          <w:szCs w:val="24"/>
        </w:rPr>
        <w:t xml:space="preserve">2020, p. 2). This leads to reasoning why participants may follow a low carbohydrate intake. It reduces the burden of estimating carbohydrate intake and variable insulin dose which impacts on glucose levels and reducing the risk of longer term complications. However, this constant worry of high glucose levels, timing and restriction of food causes different anxieties, still influencing their life living with Diabetes. These are still constant concerns, which again can lead to Diabetes burnout.  </w:t>
      </w:r>
    </w:p>
    <w:p w14:paraId="10EB00CB" w14:textId="77777777" w:rsidR="00785012" w:rsidRDefault="00785012" w:rsidP="00785012">
      <w:pPr>
        <w:autoSpaceDE w:val="0"/>
        <w:autoSpaceDN w:val="0"/>
        <w:adjustRightInd w:val="0"/>
        <w:spacing w:after="0" w:line="360" w:lineRule="auto"/>
        <w:jc w:val="both"/>
        <w:rPr>
          <w:rFonts w:ascii="Arial" w:hAnsi="Arial" w:cs="Arial"/>
          <w:color w:val="000000"/>
          <w:sz w:val="24"/>
          <w:szCs w:val="24"/>
        </w:rPr>
      </w:pPr>
    </w:p>
    <w:p w14:paraId="1A785463" w14:textId="1DE5F5EA"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It is not clear that a lower HbA1c achieved by restricting carbohydrate rather than appropriate insulin dose may compromise endurance performance or increase the risk of hypoglycaemia (Riddell </w:t>
      </w:r>
      <w:r w:rsidRPr="00F17FE9">
        <w:rPr>
          <w:rFonts w:ascii="Arial" w:hAnsi="Arial" w:cs="Arial"/>
          <w:i/>
          <w:iCs/>
          <w:sz w:val="24"/>
          <w:szCs w:val="24"/>
        </w:rPr>
        <w:t>et al</w:t>
      </w:r>
      <w:r w:rsidRPr="00F17FE9">
        <w:rPr>
          <w:rFonts w:ascii="Arial" w:hAnsi="Arial" w:cs="Arial"/>
          <w:sz w:val="24"/>
          <w:szCs w:val="24"/>
        </w:rPr>
        <w:t>, 2020, p. 1481). Participants aimed for a lower HbA1c by restricting carbohydrate but if this is to the detriment of performance and increase the risk of hypoglycaemia it may not benefit quality of life</w:t>
      </w:r>
      <w:r w:rsidR="00EC699D">
        <w:rPr>
          <w:rFonts w:ascii="Arial" w:hAnsi="Arial" w:cs="Arial"/>
          <w:sz w:val="24"/>
          <w:szCs w:val="24"/>
        </w:rPr>
        <w:t xml:space="preserve">, causing further risks of burnout. </w:t>
      </w:r>
    </w:p>
    <w:p w14:paraId="57230081" w14:textId="7917720B"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9D1EB6">
        <w:rPr>
          <w:rFonts w:ascii="Arial" w:hAnsi="Arial" w:cs="Arial"/>
          <w:b/>
          <w:bCs/>
          <w:sz w:val="24"/>
          <w:szCs w:val="24"/>
        </w:rPr>
        <w:t>4</w:t>
      </w:r>
      <w:r w:rsidRPr="00F17FE9">
        <w:rPr>
          <w:rFonts w:ascii="Arial" w:hAnsi="Arial" w:cs="Arial"/>
          <w:b/>
          <w:bCs/>
          <w:sz w:val="24"/>
          <w:szCs w:val="24"/>
        </w:rPr>
        <w:t xml:space="preserve">.7 Nutrition strategy before exercise </w:t>
      </w:r>
    </w:p>
    <w:p w14:paraId="74D73046"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Participants described their exercise strategies in three stages, before, during and post exercise. </w:t>
      </w:r>
      <w:r w:rsidRPr="00F17FE9">
        <w:rPr>
          <w:rFonts w:ascii="Arial" w:eastAsia="Times New Roman" w:hAnsi="Arial" w:cs="Arial"/>
          <w:sz w:val="24"/>
          <w:szCs w:val="24"/>
          <w:lang w:eastAsia="en-GB"/>
        </w:rPr>
        <w:t xml:space="preserve">They considered food, insulin, and blood glucose levels at each stage to </w:t>
      </w:r>
      <w:r w:rsidRPr="00F17FE9">
        <w:rPr>
          <w:rFonts w:ascii="Arial" w:eastAsia="Times New Roman" w:hAnsi="Arial" w:cs="Arial"/>
          <w:sz w:val="24"/>
          <w:szCs w:val="24"/>
          <w:lang w:eastAsia="en-GB"/>
        </w:rPr>
        <w:lastRenderedPageBreak/>
        <w:t>avoid hypoglycaemia</w:t>
      </w:r>
      <w:r w:rsidRPr="00F17FE9">
        <w:rPr>
          <w:rFonts w:ascii="Arial" w:hAnsi="Arial" w:cs="Arial"/>
          <w:sz w:val="24"/>
          <w:szCs w:val="24"/>
        </w:rPr>
        <w:t xml:space="preserve">. The timing of food prior to exercise was very important for the participants to reduce the insulin on board. This led to most participants restricting food for hours or even most of the day, resulting in lack of fuel to provide energy. This could lead to reduced glycogen storage, hypoglycaemia, fatigue and decreasing performance (Wildman </w:t>
      </w:r>
      <w:r w:rsidRPr="00F17FE9">
        <w:rPr>
          <w:rFonts w:ascii="Arial" w:hAnsi="Arial" w:cs="Arial"/>
          <w:i/>
          <w:iCs/>
          <w:sz w:val="24"/>
          <w:szCs w:val="24"/>
        </w:rPr>
        <w:t>et al</w:t>
      </w:r>
      <w:r w:rsidRPr="00F17FE9">
        <w:rPr>
          <w:rFonts w:ascii="Arial" w:hAnsi="Arial" w:cs="Arial"/>
          <w:sz w:val="24"/>
          <w:szCs w:val="24"/>
        </w:rPr>
        <w:t xml:space="preserve">, 2010, p, 21). </w:t>
      </w:r>
    </w:p>
    <w:p w14:paraId="7E63DE58"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Guidelines recommend consuming carbohydrate depending on blood glucose level at the start of exercise (Riddell </w:t>
      </w:r>
      <w:r w:rsidRPr="00F17FE9">
        <w:rPr>
          <w:rFonts w:ascii="Arial" w:hAnsi="Arial" w:cs="Arial"/>
          <w:i/>
          <w:iCs/>
          <w:sz w:val="24"/>
          <w:szCs w:val="24"/>
        </w:rPr>
        <w:t xml:space="preserve">et al, </w:t>
      </w:r>
      <w:r w:rsidRPr="00F17FE9">
        <w:rPr>
          <w:rFonts w:ascii="Arial" w:hAnsi="Arial" w:cs="Arial"/>
          <w:sz w:val="24"/>
          <w:szCs w:val="24"/>
        </w:rPr>
        <w:t xml:space="preserve">2017, p. 382). Guidelines suggest 10g carbohydrate if glucose levels are below 7.0mmol/l (Moser </w:t>
      </w:r>
      <w:r w:rsidRPr="00F17FE9">
        <w:rPr>
          <w:rFonts w:ascii="Arial" w:hAnsi="Arial" w:cs="Arial"/>
          <w:i/>
          <w:iCs/>
          <w:sz w:val="24"/>
          <w:szCs w:val="24"/>
        </w:rPr>
        <w:t>et al</w:t>
      </w:r>
      <w:r w:rsidRPr="00F17FE9">
        <w:rPr>
          <w:rFonts w:ascii="Arial" w:hAnsi="Arial" w:cs="Arial"/>
          <w:sz w:val="24"/>
          <w:szCs w:val="24"/>
        </w:rPr>
        <w:t xml:space="preserve">, 2020, p1385). Participants were knowledgeable that they required food prior to exercise if levels were too low to exercise in order to reduce the risk of hypoglycaemia. Again, this was very important to the participants. Participants found that raising the glucose levels prior to exercise reduced the risk of hypoglycaemia. In turn this gave them more confidence to exercise and improve performance.  </w:t>
      </w:r>
    </w:p>
    <w:p w14:paraId="5855CBFB" w14:textId="09308DCC"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9D1EB6">
        <w:rPr>
          <w:rFonts w:ascii="Arial" w:hAnsi="Arial" w:cs="Arial"/>
          <w:b/>
          <w:bCs/>
          <w:sz w:val="24"/>
          <w:szCs w:val="24"/>
        </w:rPr>
        <w:t>4</w:t>
      </w:r>
      <w:r w:rsidRPr="00F17FE9">
        <w:rPr>
          <w:rFonts w:ascii="Arial" w:hAnsi="Arial" w:cs="Arial"/>
          <w:b/>
          <w:bCs/>
          <w:sz w:val="24"/>
          <w:szCs w:val="24"/>
        </w:rPr>
        <w:t>.8 Glycaemic Index before exercise</w:t>
      </w:r>
    </w:p>
    <w:p w14:paraId="6E7F3951"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Participants chose between a small snack of carbohydrate (low GI) or a glucose drink (high GI).  Research recommends low GI snacks pre exercise to promote glycogen sparing and reduced rates of carbohydrate oxidation (Burdon </w:t>
      </w:r>
      <w:r w:rsidRPr="00F17FE9">
        <w:rPr>
          <w:rFonts w:ascii="Arial" w:hAnsi="Arial" w:cs="Arial"/>
          <w:i/>
          <w:iCs/>
          <w:sz w:val="24"/>
          <w:szCs w:val="24"/>
        </w:rPr>
        <w:t>et al</w:t>
      </w:r>
      <w:r w:rsidRPr="00F17FE9">
        <w:rPr>
          <w:rFonts w:ascii="Arial" w:hAnsi="Arial" w:cs="Arial"/>
          <w:sz w:val="24"/>
          <w:szCs w:val="24"/>
        </w:rPr>
        <w:t xml:space="preserve">, 2017, p. 1088). Additionally, research indicated that a low GI snack pre exercise can maintain stable glucose levels for prolonged exercise at low to moderate intensity exercise (Burke </w:t>
      </w:r>
      <w:r w:rsidRPr="00F17FE9">
        <w:rPr>
          <w:rFonts w:ascii="Arial" w:hAnsi="Arial" w:cs="Arial"/>
          <w:i/>
          <w:iCs/>
          <w:sz w:val="24"/>
          <w:szCs w:val="24"/>
        </w:rPr>
        <w:t xml:space="preserve">et al, </w:t>
      </w:r>
      <w:r w:rsidRPr="00F17FE9">
        <w:rPr>
          <w:rFonts w:ascii="Arial" w:hAnsi="Arial" w:cs="Arial"/>
          <w:sz w:val="24"/>
          <w:szCs w:val="24"/>
        </w:rPr>
        <w:t xml:space="preserve">2021, p. 322). </w:t>
      </w:r>
    </w:p>
    <w:p w14:paraId="632C98EC" w14:textId="6B295780" w:rsidR="00F17FE9" w:rsidRDefault="00F17FE9" w:rsidP="00F17FE9">
      <w:pPr>
        <w:spacing w:line="360" w:lineRule="auto"/>
        <w:jc w:val="both"/>
        <w:rPr>
          <w:rFonts w:ascii="Arial" w:hAnsi="Arial" w:cs="Arial"/>
          <w:sz w:val="24"/>
          <w:szCs w:val="24"/>
        </w:rPr>
      </w:pPr>
      <w:r w:rsidRPr="00F17FE9">
        <w:rPr>
          <w:rFonts w:ascii="Arial" w:eastAsia="Times New Roman" w:hAnsi="Arial" w:cs="Arial"/>
          <w:sz w:val="24"/>
          <w:szCs w:val="24"/>
          <w:lang w:eastAsia="en-GB"/>
        </w:rPr>
        <w:t xml:space="preserve">Hypoglycaemia was common among participants, suggesting they </w:t>
      </w:r>
      <w:r w:rsidR="00F44B37">
        <w:rPr>
          <w:rFonts w:ascii="Arial" w:eastAsia="Times New Roman" w:hAnsi="Arial" w:cs="Arial"/>
          <w:sz w:val="24"/>
          <w:szCs w:val="24"/>
          <w:lang w:eastAsia="en-GB"/>
        </w:rPr>
        <w:t>w</w:t>
      </w:r>
      <w:r w:rsidRPr="00F17FE9">
        <w:rPr>
          <w:rFonts w:ascii="Arial" w:eastAsia="Times New Roman" w:hAnsi="Arial" w:cs="Arial"/>
          <w:sz w:val="24"/>
          <w:szCs w:val="24"/>
          <w:lang w:eastAsia="en-GB"/>
        </w:rPr>
        <w:t>ould benefit from low GI snacks to reduce this risk, especially those who did not consume any snack before exercise. Promoting low GI snacks could reduce hypoglycaemia, improv</w:t>
      </w:r>
      <w:r w:rsidR="00642859">
        <w:rPr>
          <w:rFonts w:ascii="Arial" w:eastAsia="Times New Roman" w:hAnsi="Arial" w:cs="Arial"/>
          <w:sz w:val="24"/>
          <w:szCs w:val="24"/>
          <w:lang w:eastAsia="en-GB"/>
        </w:rPr>
        <w:t>e</w:t>
      </w:r>
      <w:r w:rsidRPr="00F17FE9">
        <w:rPr>
          <w:rFonts w:ascii="Arial" w:eastAsia="Times New Roman" w:hAnsi="Arial" w:cs="Arial"/>
          <w:sz w:val="24"/>
          <w:szCs w:val="24"/>
          <w:lang w:eastAsia="en-GB"/>
        </w:rPr>
        <w:t xml:space="preserve"> confidence and performance in people with Type 1 Diabetes and motivate more people to exercise.</w:t>
      </w:r>
      <w:r w:rsidR="003D6216" w:rsidRPr="003D6216">
        <w:rPr>
          <w:rFonts w:ascii="Arial" w:hAnsi="Arial" w:cs="Arial"/>
          <w:sz w:val="24"/>
          <w:szCs w:val="24"/>
        </w:rPr>
        <w:t xml:space="preserve"> </w:t>
      </w:r>
      <w:r w:rsidR="002F5F67">
        <w:rPr>
          <w:rFonts w:ascii="Arial" w:hAnsi="Arial" w:cs="Arial"/>
          <w:sz w:val="24"/>
          <w:szCs w:val="24"/>
        </w:rPr>
        <w:t xml:space="preserve">However, this study showed that participants found it beneficial </w:t>
      </w:r>
      <w:r w:rsidR="00A31617">
        <w:rPr>
          <w:rFonts w:ascii="Arial" w:hAnsi="Arial" w:cs="Arial"/>
          <w:sz w:val="24"/>
          <w:szCs w:val="24"/>
        </w:rPr>
        <w:t xml:space="preserve">to have a high GI food prior to exercise </w:t>
      </w:r>
      <w:r w:rsidR="005F0D76">
        <w:rPr>
          <w:rFonts w:ascii="Arial" w:hAnsi="Arial" w:cs="Arial"/>
          <w:sz w:val="24"/>
          <w:szCs w:val="24"/>
        </w:rPr>
        <w:t>to raise glucose levels quickly</w:t>
      </w:r>
      <w:r w:rsidR="00CC339C">
        <w:rPr>
          <w:rFonts w:ascii="Arial" w:hAnsi="Arial" w:cs="Arial"/>
          <w:sz w:val="24"/>
          <w:szCs w:val="24"/>
        </w:rPr>
        <w:t xml:space="preserve"> </w:t>
      </w:r>
      <w:r w:rsidR="00CC339C" w:rsidRPr="00F17FE9">
        <w:rPr>
          <w:rFonts w:ascii="Arial" w:hAnsi="Arial" w:cs="Arial"/>
          <w:sz w:val="24"/>
          <w:szCs w:val="24"/>
        </w:rPr>
        <w:t>to start exercise at a safe level</w:t>
      </w:r>
      <w:r w:rsidR="00CC339C">
        <w:rPr>
          <w:rFonts w:ascii="Arial" w:hAnsi="Arial" w:cs="Arial"/>
          <w:sz w:val="24"/>
          <w:szCs w:val="24"/>
        </w:rPr>
        <w:t xml:space="preserve">, </w:t>
      </w:r>
      <w:r w:rsidR="00A31617">
        <w:rPr>
          <w:rFonts w:ascii="Arial" w:hAnsi="Arial" w:cs="Arial"/>
          <w:sz w:val="24"/>
          <w:szCs w:val="24"/>
        </w:rPr>
        <w:t xml:space="preserve">which is inconsistent with the research. </w:t>
      </w:r>
      <w:r w:rsidR="003D6216" w:rsidRPr="00F17FE9">
        <w:rPr>
          <w:rFonts w:ascii="Arial" w:hAnsi="Arial" w:cs="Arial"/>
          <w:sz w:val="24"/>
          <w:szCs w:val="24"/>
        </w:rPr>
        <w:t xml:space="preserve">Most did not snack if their glucose levels were in an acceptable range prior to exercise. </w:t>
      </w:r>
      <w:r w:rsidRPr="00F17FE9">
        <w:rPr>
          <w:rFonts w:ascii="Arial" w:eastAsia="Times New Roman" w:hAnsi="Arial" w:cs="Arial"/>
          <w:sz w:val="24"/>
          <w:szCs w:val="24"/>
          <w:lang w:eastAsia="en-GB"/>
        </w:rPr>
        <w:t xml:space="preserve">Raising glucose levels before exercise is crucial. It may not always be practical to strictly adhere to research recommendations. </w:t>
      </w:r>
      <w:r w:rsidRPr="00F17FE9">
        <w:rPr>
          <w:rFonts w:ascii="Arial" w:hAnsi="Arial" w:cs="Arial"/>
          <w:sz w:val="24"/>
          <w:szCs w:val="24"/>
        </w:rPr>
        <w:t xml:space="preserve">People should be guided that </w:t>
      </w:r>
      <w:r w:rsidRPr="00F17FE9">
        <w:rPr>
          <w:rFonts w:ascii="Arial" w:eastAsia="Times New Roman" w:hAnsi="Arial" w:cs="Arial"/>
          <w:sz w:val="24"/>
          <w:szCs w:val="24"/>
          <w:lang w:eastAsia="en-GB"/>
        </w:rPr>
        <w:t>consuming</w:t>
      </w:r>
      <w:r w:rsidR="00A2028E">
        <w:rPr>
          <w:rFonts w:ascii="Arial" w:eastAsia="Times New Roman" w:hAnsi="Arial" w:cs="Arial"/>
          <w:sz w:val="24"/>
          <w:szCs w:val="24"/>
          <w:lang w:eastAsia="en-GB"/>
        </w:rPr>
        <w:t xml:space="preserve"> a high or low GI snack </w:t>
      </w:r>
      <w:r w:rsidRPr="00F17FE9">
        <w:rPr>
          <w:rFonts w:ascii="Arial" w:eastAsia="Times New Roman" w:hAnsi="Arial" w:cs="Arial"/>
          <w:sz w:val="24"/>
          <w:szCs w:val="24"/>
          <w:lang w:eastAsia="en-GB"/>
        </w:rPr>
        <w:t>is advantageous</w:t>
      </w:r>
      <w:r w:rsidRPr="00F17FE9">
        <w:rPr>
          <w:rFonts w:ascii="Arial" w:hAnsi="Arial" w:cs="Arial"/>
          <w:sz w:val="24"/>
          <w:szCs w:val="24"/>
        </w:rPr>
        <w:t xml:space="preserve"> and promotes safety during exercise. </w:t>
      </w:r>
    </w:p>
    <w:p w14:paraId="20004145" w14:textId="77777777" w:rsidR="00EE1439" w:rsidRPr="00EE1439" w:rsidRDefault="00EE1439" w:rsidP="00F17FE9">
      <w:pPr>
        <w:spacing w:line="360" w:lineRule="auto"/>
        <w:jc w:val="both"/>
        <w:rPr>
          <w:rFonts w:ascii="Arial" w:hAnsi="Arial" w:cs="Arial"/>
          <w:sz w:val="24"/>
          <w:szCs w:val="24"/>
        </w:rPr>
      </w:pPr>
    </w:p>
    <w:p w14:paraId="40F38261" w14:textId="28FAAA89"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lastRenderedPageBreak/>
        <w:t>5.</w:t>
      </w:r>
      <w:r w:rsidR="009D1EB6">
        <w:rPr>
          <w:rFonts w:ascii="Arial" w:hAnsi="Arial" w:cs="Arial"/>
          <w:b/>
          <w:bCs/>
          <w:sz w:val="24"/>
          <w:szCs w:val="24"/>
        </w:rPr>
        <w:t>4</w:t>
      </w:r>
      <w:r w:rsidRPr="00F17FE9">
        <w:rPr>
          <w:rFonts w:ascii="Arial" w:hAnsi="Arial" w:cs="Arial"/>
          <w:b/>
          <w:bCs/>
          <w:sz w:val="24"/>
          <w:szCs w:val="24"/>
        </w:rPr>
        <w:t>.9 Nutrition strategy during exercise</w:t>
      </w:r>
    </w:p>
    <w:p w14:paraId="58DDAB9D" w14:textId="26424141" w:rsidR="00F17FE9" w:rsidRPr="00F17FE9" w:rsidRDefault="00F17FE9" w:rsidP="00F17FE9">
      <w:pPr>
        <w:spacing w:before="100" w:beforeAutospacing="1" w:after="100" w:afterAutospacing="1" w:line="360" w:lineRule="auto"/>
        <w:jc w:val="both"/>
        <w:rPr>
          <w:rFonts w:ascii="Arial" w:hAnsi="Arial" w:cs="Arial"/>
          <w:sz w:val="24"/>
          <w:szCs w:val="24"/>
        </w:rPr>
      </w:pPr>
      <w:r w:rsidRPr="00F17FE9">
        <w:rPr>
          <w:rFonts w:ascii="Arial" w:hAnsi="Arial" w:cs="Arial"/>
          <w:sz w:val="24"/>
          <w:szCs w:val="24"/>
        </w:rPr>
        <w:t xml:space="preserve">Hypoglycaemia during exercise was a main concern but did not deter participants from exercising. All participants enjoyed exercise for mental and physical health reasons and understood it improved glucose levels. </w:t>
      </w:r>
      <w:r w:rsidR="00575958">
        <w:rPr>
          <w:rFonts w:ascii="Arial" w:hAnsi="Arial" w:cs="Arial"/>
          <w:sz w:val="24"/>
          <w:szCs w:val="24"/>
        </w:rPr>
        <w:t>C</w:t>
      </w:r>
      <w:r w:rsidR="00A77D9B" w:rsidRPr="00F17FE9">
        <w:rPr>
          <w:rFonts w:ascii="Arial" w:hAnsi="Arial" w:cs="Arial"/>
          <w:sz w:val="24"/>
          <w:szCs w:val="24"/>
        </w:rPr>
        <w:t xml:space="preserve">arbohydrate </w:t>
      </w:r>
      <w:r w:rsidR="009460FF" w:rsidRPr="00F17FE9">
        <w:rPr>
          <w:rFonts w:ascii="Arial" w:hAnsi="Arial" w:cs="Arial"/>
          <w:sz w:val="24"/>
          <w:szCs w:val="24"/>
        </w:rPr>
        <w:t xml:space="preserve">becomes important during exercise </w:t>
      </w:r>
      <w:r w:rsidR="009460FF">
        <w:rPr>
          <w:rFonts w:ascii="Arial" w:hAnsi="Arial" w:cs="Arial"/>
          <w:sz w:val="24"/>
          <w:szCs w:val="24"/>
        </w:rPr>
        <w:t xml:space="preserve">because it is the </w:t>
      </w:r>
      <w:r w:rsidR="00A77D9B" w:rsidRPr="00F17FE9">
        <w:rPr>
          <w:rFonts w:ascii="Arial" w:hAnsi="Arial" w:cs="Arial"/>
          <w:sz w:val="24"/>
          <w:szCs w:val="24"/>
        </w:rPr>
        <w:t xml:space="preserve">more economical fuel source as exercise intensity increases (Wildman </w:t>
      </w:r>
      <w:r w:rsidR="00A77D9B" w:rsidRPr="00F17FE9">
        <w:rPr>
          <w:rFonts w:ascii="Arial" w:hAnsi="Arial" w:cs="Arial"/>
          <w:i/>
          <w:iCs/>
          <w:sz w:val="24"/>
          <w:szCs w:val="24"/>
        </w:rPr>
        <w:t>et al</w:t>
      </w:r>
      <w:r w:rsidR="00A77D9B" w:rsidRPr="00F17FE9">
        <w:rPr>
          <w:rFonts w:ascii="Arial" w:hAnsi="Arial" w:cs="Arial"/>
          <w:sz w:val="24"/>
          <w:szCs w:val="24"/>
        </w:rPr>
        <w:t xml:space="preserve">, 2010, p. 22). </w:t>
      </w:r>
      <w:r w:rsidR="00F960C4">
        <w:rPr>
          <w:rFonts w:ascii="Arial" w:hAnsi="Arial" w:cs="Arial"/>
          <w:sz w:val="24"/>
          <w:szCs w:val="24"/>
        </w:rPr>
        <w:t xml:space="preserve">The participants </w:t>
      </w:r>
      <w:r w:rsidR="00F960C4" w:rsidRPr="00F17FE9">
        <w:rPr>
          <w:rFonts w:ascii="Arial" w:hAnsi="Arial" w:cs="Arial"/>
          <w:sz w:val="24"/>
          <w:szCs w:val="24"/>
        </w:rPr>
        <w:t xml:space="preserve">were aware that carbohydrate provided fuel </w:t>
      </w:r>
      <w:r w:rsidR="003E66E9">
        <w:rPr>
          <w:rFonts w:ascii="Arial" w:hAnsi="Arial" w:cs="Arial"/>
          <w:sz w:val="24"/>
          <w:szCs w:val="24"/>
        </w:rPr>
        <w:t>and d</w:t>
      </w:r>
      <w:r w:rsidRPr="00F17FE9">
        <w:rPr>
          <w:rFonts w:ascii="Arial" w:hAnsi="Arial" w:cs="Arial"/>
          <w:sz w:val="24"/>
          <w:szCs w:val="24"/>
        </w:rPr>
        <w:t xml:space="preserve">espite many experiencing hypoglycaemia during exercise, they were reluctant to change their strategy to increase carbohydrate, in fear of raising glucose levels too high. This influenced their decision to consume as little carbohydrate as possible. </w:t>
      </w:r>
    </w:p>
    <w:p w14:paraId="4B0D80D9"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Those involved with longer endurance events would refuel with carbohydrate to provide ongoing energy. They felt this was essential to provide energy and enable them to continue to exercise. Those exercising a shorter time, regardless of their carbohydrate strategy, </w:t>
      </w:r>
      <w:r w:rsidRPr="00F17FE9">
        <w:rPr>
          <w:rFonts w:ascii="Arial" w:eastAsia="Times New Roman" w:hAnsi="Arial" w:cs="Arial"/>
          <w:sz w:val="24"/>
          <w:szCs w:val="24"/>
          <w:lang w:eastAsia="en-GB"/>
        </w:rPr>
        <w:t xml:space="preserve">avoided </w:t>
      </w:r>
      <w:proofErr w:type="spellStart"/>
      <w:r w:rsidRPr="00F17FE9">
        <w:rPr>
          <w:rFonts w:ascii="Arial" w:eastAsia="Times New Roman" w:hAnsi="Arial" w:cs="Arial"/>
          <w:sz w:val="24"/>
          <w:szCs w:val="24"/>
          <w:lang w:eastAsia="en-GB"/>
        </w:rPr>
        <w:t>refueling</w:t>
      </w:r>
      <w:proofErr w:type="spellEnd"/>
      <w:r w:rsidRPr="00F17FE9">
        <w:rPr>
          <w:rFonts w:ascii="Arial" w:eastAsia="Times New Roman" w:hAnsi="Arial" w:cs="Arial"/>
          <w:sz w:val="24"/>
          <w:szCs w:val="24"/>
          <w:lang w:eastAsia="en-GB"/>
        </w:rPr>
        <w:t xml:space="preserve"> unless necessary to prevent hypoglycaemia</w:t>
      </w:r>
      <w:r w:rsidRPr="00F17FE9">
        <w:rPr>
          <w:rFonts w:ascii="Arial" w:hAnsi="Arial" w:cs="Arial"/>
          <w:sz w:val="24"/>
          <w:szCs w:val="24"/>
        </w:rPr>
        <w:t xml:space="preserve">. Again, people with Type 1 Diabetes can put themselves at a disadvantage if they restrict carbohydrate as they lack fuel. </w:t>
      </w:r>
    </w:p>
    <w:p w14:paraId="6014E45D"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All participants would consume glucose if their blood glucose levels were at hypoglycaemic  range. A high GI source was taken to increase glucose levels quickly. The participants following a low carbohydrate intake are at increased risk of hypoglycaemia during exercise and further support and guidance is required to manage their exercise effectively. This study highlights the need for improved Diabetes management which may increase the amount of people feeling safe and confident.  </w:t>
      </w:r>
    </w:p>
    <w:p w14:paraId="1C89B454" w14:textId="4E3B1448"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5B23C3">
        <w:rPr>
          <w:rFonts w:ascii="Arial" w:hAnsi="Arial" w:cs="Arial"/>
          <w:b/>
          <w:bCs/>
          <w:sz w:val="24"/>
          <w:szCs w:val="24"/>
        </w:rPr>
        <w:t>5</w:t>
      </w:r>
      <w:r w:rsidRPr="00F17FE9">
        <w:rPr>
          <w:rFonts w:ascii="Arial" w:hAnsi="Arial" w:cs="Arial"/>
          <w:b/>
          <w:bCs/>
          <w:sz w:val="24"/>
          <w:szCs w:val="24"/>
        </w:rPr>
        <w:t xml:space="preserve"> Theme 4: Nutrition strategy post exercise </w:t>
      </w:r>
    </w:p>
    <w:p w14:paraId="56C00CDD" w14:textId="7C5AB0DE" w:rsidR="00C65D64"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The few hours after exercise were just as important to the participants to consider due to the continued risk of hypoglycaemia</w:t>
      </w:r>
      <w:r w:rsidR="00666980">
        <w:rPr>
          <w:rFonts w:ascii="Arial" w:hAnsi="Arial" w:cs="Arial"/>
          <w:sz w:val="24"/>
          <w:szCs w:val="24"/>
        </w:rPr>
        <w:t xml:space="preserve">, particularly </w:t>
      </w:r>
      <w:r w:rsidR="00B6761B">
        <w:rPr>
          <w:rFonts w:ascii="Arial" w:hAnsi="Arial" w:cs="Arial"/>
          <w:sz w:val="24"/>
          <w:szCs w:val="24"/>
        </w:rPr>
        <w:t>whilst d</w:t>
      </w:r>
      <w:r w:rsidRPr="00F17FE9">
        <w:rPr>
          <w:rFonts w:ascii="Arial" w:hAnsi="Arial" w:cs="Arial"/>
          <w:sz w:val="24"/>
          <w:szCs w:val="24"/>
        </w:rPr>
        <w:t xml:space="preserve">riving home. </w:t>
      </w:r>
    </w:p>
    <w:p w14:paraId="16F7C45F" w14:textId="6DF7C29D"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5B23C3">
        <w:rPr>
          <w:rFonts w:ascii="Arial" w:hAnsi="Arial" w:cs="Arial"/>
          <w:b/>
          <w:bCs/>
          <w:sz w:val="24"/>
          <w:szCs w:val="24"/>
        </w:rPr>
        <w:t>5</w:t>
      </w:r>
      <w:r w:rsidRPr="00F17FE9">
        <w:rPr>
          <w:rFonts w:ascii="Arial" w:hAnsi="Arial" w:cs="Arial"/>
          <w:b/>
          <w:bCs/>
          <w:sz w:val="24"/>
          <w:szCs w:val="24"/>
        </w:rPr>
        <w:t>.1 Glycaemic Index post exercise</w:t>
      </w:r>
    </w:p>
    <w:p w14:paraId="3A353D2A" w14:textId="239C4F2D"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Participants were unconcerned about the GI of the meal post exercise. They knew they required carbohydrate </w:t>
      </w:r>
      <w:r w:rsidR="00636093">
        <w:rPr>
          <w:rFonts w:ascii="Arial" w:hAnsi="Arial" w:cs="Arial"/>
          <w:sz w:val="24"/>
          <w:szCs w:val="24"/>
        </w:rPr>
        <w:t xml:space="preserve">of any source </w:t>
      </w:r>
      <w:r w:rsidRPr="00F17FE9">
        <w:rPr>
          <w:rFonts w:ascii="Arial" w:hAnsi="Arial" w:cs="Arial"/>
          <w:sz w:val="24"/>
          <w:szCs w:val="24"/>
        </w:rPr>
        <w:t xml:space="preserve">to replenish glycogen stores and prevent hypoglycaemia. </w:t>
      </w:r>
      <w:r w:rsidR="00836F84">
        <w:rPr>
          <w:rFonts w:ascii="Arial" w:hAnsi="Arial" w:cs="Arial"/>
          <w:sz w:val="24"/>
          <w:szCs w:val="24"/>
        </w:rPr>
        <w:t xml:space="preserve">They had not found any difference </w:t>
      </w:r>
      <w:r w:rsidR="00C6204A">
        <w:rPr>
          <w:rFonts w:ascii="Arial" w:hAnsi="Arial" w:cs="Arial"/>
          <w:sz w:val="24"/>
          <w:szCs w:val="24"/>
        </w:rPr>
        <w:t xml:space="preserve">on the effects of GI on glucose </w:t>
      </w:r>
      <w:r w:rsidR="00C6204A">
        <w:rPr>
          <w:rFonts w:ascii="Arial" w:hAnsi="Arial" w:cs="Arial"/>
          <w:sz w:val="24"/>
          <w:szCs w:val="24"/>
        </w:rPr>
        <w:lastRenderedPageBreak/>
        <w:t>levels</w:t>
      </w:r>
      <w:r w:rsidR="00AA523E">
        <w:rPr>
          <w:rFonts w:ascii="Arial" w:hAnsi="Arial" w:cs="Arial"/>
          <w:sz w:val="24"/>
          <w:szCs w:val="24"/>
        </w:rPr>
        <w:t xml:space="preserve">, disagreeing with the research that </w:t>
      </w:r>
      <w:r w:rsidR="005C63E2">
        <w:rPr>
          <w:rFonts w:ascii="Arial" w:hAnsi="Arial" w:cs="Arial"/>
          <w:sz w:val="24"/>
          <w:szCs w:val="24"/>
        </w:rPr>
        <w:t xml:space="preserve">high GI may increase glucose levels </w:t>
      </w:r>
      <w:r w:rsidR="005C63E2" w:rsidRPr="00F17FE9">
        <w:rPr>
          <w:rFonts w:ascii="Arial" w:hAnsi="Arial" w:cs="Arial"/>
          <w:sz w:val="24"/>
          <w:szCs w:val="24"/>
        </w:rPr>
        <w:t xml:space="preserve">(Campbell </w:t>
      </w:r>
      <w:r w:rsidR="005C63E2" w:rsidRPr="00F17FE9">
        <w:rPr>
          <w:rFonts w:ascii="Arial" w:hAnsi="Arial" w:cs="Arial"/>
          <w:i/>
          <w:iCs/>
          <w:sz w:val="24"/>
          <w:szCs w:val="24"/>
        </w:rPr>
        <w:t>et al</w:t>
      </w:r>
      <w:r w:rsidR="005C63E2" w:rsidRPr="00F17FE9">
        <w:rPr>
          <w:rFonts w:ascii="Arial" w:hAnsi="Arial" w:cs="Arial"/>
          <w:sz w:val="24"/>
          <w:szCs w:val="24"/>
        </w:rPr>
        <w:t>, 2014, p. 1852)</w:t>
      </w:r>
      <w:r w:rsidR="000114A9">
        <w:rPr>
          <w:rFonts w:ascii="Arial" w:hAnsi="Arial" w:cs="Arial"/>
          <w:sz w:val="24"/>
          <w:szCs w:val="24"/>
        </w:rPr>
        <w:t>.</w:t>
      </w:r>
      <w:r w:rsidR="005C63E2" w:rsidRPr="00F17FE9">
        <w:rPr>
          <w:rFonts w:ascii="Arial" w:hAnsi="Arial" w:cs="Arial"/>
          <w:sz w:val="24"/>
          <w:szCs w:val="24"/>
        </w:rPr>
        <w:t xml:space="preserve"> </w:t>
      </w:r>
      <w:r w:rsidR="00C6204A">
        <w:rPr>
          <w:rFonts w:ascii="Arial" w:hAnsi="Arial" w:cs="Arial"/>
          <w:sz w:val="24"/>
          <w:szCs w:val="24"/>
        </w:rPr>
        <w:t xml:space="preserve"> </w:t>
      </w:r>
      <w:r w:rsidRPr="00F17FE9">
        <w:rPr>
          <w:rFonts w:ascii="Arial" w:hAnsi="Arial" w:cs="Arial"/>
          <w:sz w:val="24"/>
          <w:szCs w:val="24"/>
        </w:rPr>
        <w:t>However,</w:t>
      </w:r>
      <w:r w:rsidRPr="00F17FE9">
        <w:rPr>
          <w:rFonts w:ascii="Arial" w:eastAsia="Times New Roman" w:hAnsi="Arial" w:cs="Arial"/>
          <w:sz w:val="24"/>
          <w:szCs w:val="24"/>
          <w:lang w:eastAsia="en-GB"/>
        </w:rPr>
        <w:t xml:space="preserve"> some participants avoided high GI foods due to concerns about the rapid increase in blood glucose levels</w:t>
      </w:r>
      <w:r w:rsidR="000114A9">
        <w:rPr>
          <w:rFonts w:ascii="Arial" w:eastAsia="Times New Roman" w:hAnsi="Arial" w:cs="Arial"/>
          <w:sz w:val="24"/>
          <w:szCs w:val="24"/>
          <w:lang w:eastAsia="en-GB"/>
        </w:rPr>
        <w:t xml:space="preserve"> and may not have fully understood th</w:t>
      </w:r>
      <w:r w:rsidR="00A014C4">
        <w:rPr>
          <w:rFonts w:ascii="Arial" w:eastAsia="Times New Roman" w:hAnsi="Arial" w:cs="Arial"/>
          <w:sz w:val="24"/>
          <w:szCs w:val="24"/>
          <w:lang w:eastAsia="en-GB"/>
        </w:rPr>
        <w:t>is</w:t>
      </w:r>
      <w:r w:rsidR="000114A9">
        <w:rPr>
          <w:rFonts w:ascii="Arial" w:eastAsia="Times New Roman" w:hAnsi="Arial" w:cs="Arial"/>
          <w:sz w:val="24"/>
          <w:szCs w:val="24"/>
          <w:lang w:eastAsia="en-GB"/>
        </w:rPr>
        <w:t xml:space="preserve"> impact on their glucose levels</w:t>
      </w:r>
      <w:r w:rsidRPr="00F17FE9">
        <w:rPr>
          <w:rFonts w:ascii="Arial" w:eastAsia="Times New Roman" w:hAnsi="Arial" w:cs="Arial"/>
          <w:sz w:val="24"/>
          <w:szCs w:val="24"/>
          <w:lang w:eastAsia="en-GB"/>
        </w:rPr>
        <w:t xml:space="preserve">. </w:t>
      </w:r>
      <w:r w:rsidR="00537729">
        <w:rPr>
          <w:rFonts w:ascii="Arial" w:eastAsia="Times New Roman" w:hAnsi="Arial" w:cs="Arial"/>
          <w:sz w:val="24"/>
          <w:szCs w:val="24"/>
          <w:lang w:eastAsia="en-GB"/>
        </w:rPr>
        <w:t>O</w:t>
      </w:r>
      <w:r w:rsidRPr="00F17FE9">
        <w:rPr>
          <w:rFonts w:ascii="Arial" w:hAnsi="Arial" w:cs="Arial"/>
          <w:sz w:val="24"/>
          <w:szCs w:val="24"/>
        </w:rPr>
        <w:t xml:space="preserve">ther research suggests the quantity is more important (Stevenson </w:t>
      </w:r>
      <w:r w:rsidRPr="00F17FE9">
        <w:rPr>
          <w:rFonts w:ascii="Arial" w:hAnsi="Arial" w:cs="Arial"/>
          <w:i/>
          <w:iCs/>
          <w:sz w:val="24"/>
          <w:szCs w:val="24"/>
        </w:rPr>
        <w:t>et al</w:t>
      </w:r>
      <w:r w:rsidRPr="00F17FE9">
        <w:rPr>
          <w:rFonts w:ascii="Arial" w:hAnsi="Arial" w:cs="Arial"/>
          <w:sz w:val="24"/>
          <w:szCs w:val="24"/>
        </w:rPr>
        <w:t>, 2005, p. 291)</w:t>
      </w:r>
      <w:r w:rsidR="00537729">
        <w:rPr>
          <w:rFonts w:ascii="Arial" w:hAnsi="Arial" w:cs="Arial"/>
          <w:sz w:val="24"/>
          <w:szCs w:val="24"/>
        </w:rPr>
        <w:t xml:space="preserve">, which participants in this study </w:t>
      </w:r>
      <w:r w:rsidR="006B2155">
        <w:rPr>
          <w:rFonts w:ascii="Arial" w:hAnsi="Arial" w:cs="Arial"/>
          <w:sz w:val="24"/>
          <w:szCs w:val="24"/>
        </w:rPr>
        <w:t xml:space="preserve">agreed with. </w:t>
      </w:r>
      <w:r w:rsidRPr="00F17FE9">
        <w:rPr>
          <w:rFonts w:ascii="Arial" w:hAnsi="Arial" w:cs="Arial"/>
          <w:sz w:val="24"/>
          <w:szCs w:val="24"/>
        </w:rPr>
        <w:t xml:space="preserve">For people with Diabetes, </w:t>
      </w:r>
      <w:r w:rsidR="00A014C4">
        <w:rPr>
          <w:rFonts w:ascii="Arial" w:hAnsi="Arial" w:cs="Arial"/>
          <w:sz w:val="24"/>
          <w:szCs w:val="24"/>
        </w:rPr>
        <w:t xml:space="preserve">carbohydrate post meals </w:t>
      </w:r>
      <w:proofErr w:type="gramStart"/>
      <w:r w:rsidR="00A014C4">
        <w:rPr>
          <w:rFonts w:ascii="Arial" w:hAnsi="Arial" w:cs="Arial"/>
          <w:sz w:val="24"/>
          <w:szCs w:val="24"/>
        </w:rPr>
        <w:t>is</w:t>
      </w:r>
      <w:proofErr w:type="gramEnd"/>
      <w:r w:rsidR="00A014C4">
        <w:rPr>
          <w:rFonts w:ascii="Arial" w:hAnsi="Arial" w:cs="Arial"/>
          <w:sz w:val="24"/>
          <w:szCs w:val="24"/>
        </w:rPr>
        <w:t xml:space="preserve"> important with a </w:t>
      </w:r>
      <w:r w:rsidRPr="00F17FE9">
        <w:rPr>
          <w:rFonts w:ascii="Arial" w:hAnsi="Arial" w:cs="Arial"/>
          <w:sz w:val="24"/>
          <w:szCs w:val="24"/>
        </w:rPr>
        <w:t xml:space="preserve">reduction in insulin dose to reduce the risk of hypoglycaemia and improve their exercise strategies. </w:t>
      </w:r>
    </w:p>
    <w:p w14:paraId="27784721"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Only in a few instances, participants restricted carbohydrate post meals. This was to avoid taking insulin and reduce the risk of nocturnal hypoglycaemia or from concerns of glucose levels rising. </w:t>
      </w:r>
      <w:r w:rsidRPr="00F17FE9">
        <w:rPr>
          <w:rFonts w:ascii="Arial" w:eastAsia="Times New Roman" w:hAnsi="Arial" w:cs="Arial"/>
          <w:sz w:val="24"/>
          <w:szCs w:val="24"/>
          <w:lang w:eastAsia="en-GB"/>
        </w:rPr>
        <w:t>Limiting carbohydrates post-exercise may prolong the restoration of muscle glycogen levels, resulting in nocturnal hypoglycaemia</w:t>
      </w:r>
      <w:r w:rsidRPr="00F17FE9">
        <w:rPr>
          <w:rFonts w:ascii="Times New Roman" w:eastAsia="Times New Roman" w:hAnsi="Times New Roman" w:cs="Times New Roman"/>
          <w:sz w:val="24"/>
          <w:szCs w:val="24"/>
          <w:lang w:eastAsia="en-GB"/>
        </w:rPr>
        <w:t xml:space="preserve"> </w:t>
      </w:r>
      <w:r w:rsidRPr="00F17FE9">
        <w:rPr>
          <w:rFonts w:ascii="Arial" w:hAnsi="Arial" w:cs="Arial"/>
          <w:sz w:val="24"/>
          <w:szCs w:val="24"/>
        </w:rPr>
        <w:t xml:space="preserve">(Riddell 1481). Participants did not understand how consuming carbohydrate with or without protein can improve glycogen storage and reduce the risk of hypoglycaemia with appropriate insulin reduction.  </w:t>
      </w:r>
    </w:p>
    <w:p w14:paraId="4C4D92C8" w14:textId="59BACDB4"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5B23C3">
        <w:rPr>
          <w:rFonts w:ascii="Arial" w:hAnsi="Arial" w:cs="Arial"/>
          <w:b/>
          <w:bCs/>
          <w:sz w:val="24"/>
          <w:szCs w:val="24"/>
        </w:rPr>
        <w:t>5</w:t>
      </w:r>
      <w:r w:rsidRPr="00F17FE9">
        <w:rPr>
          <w:rFonts w:ascii="Arial" w:hAnsi="Arial" w:cs="Arial"/>
          <w:b/>
          <w:bCs/>
          <w:sz w:val="24"/>
          <w:szCs w:val="24"/>
        </w:rPr>
        <w:t xml:space="preserve">.2 Carbohydrate and protein intake </w:t>
      </w:r>
    </w:p>
    <w:p w14:paraId="5704DBAC" w14:textId="15C10A66"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Participants found a low GI meal </w:t>
      </w:r>
      <w:r w:rsidR="007E094C">
        <w:rPr>
          <w:rFonts w:ascii="Arial" w:hAnsi="Arial" w:cs="Arial"/>
          <w:sz w:val="24"/>
          <w:szCs w:val="24"/>
        </w:rPr>
        <w:t>reduced</w:t>
      </w:r>
      <w:r w:rsidRPr="00F17FE9">
        <w:rPr>
          <w:rFonts w:ascii="Arial" w:hAnsi="Arial" w:cs="Arial"/>
          <w:sz w:val="24"/>
          <w:szCs w:val="24"/>
        </w:rPr>
        <w:t xml:space="preserve"> the rise of glucose levels post meals especially when combined with protein. Protein has been found to speed up the uptake of glycogen storage when carbohydrate is suboptimal (Jager </w:t>
      </w:r>
      <w:r w:rsidRPr="00F17FE9">
        <w:rPr>
          <w:rFonts w:ascii="Arial" w:hAnsi="Arial" w:cs="Arial"/>
          <w:i/>
          <w:iCs/>
          <w:sz w:val="24"/>
          <w:szCs w:val="24"/>
        </w:rPr>
        <w:t xml:space="preserve">et al, </w:t>
      </w:r>
      <w:r w:rsidRPr="00F17FE9">
        <w:rPr>
          <w:rFonts w:ascii="Arial" w:hAnsi="Arial" w:cs="Arial"/>
          <w:sz w:val="24"/>
          <w:szCs w:val="24"/>
        </w:rPr>
        <w:t xml:space="preserve">2017, p. 3). This would benefit those following a low carbohydrate intake. People should be aware of this strategy to consume enough protein, particularly high biological proteins (Jager </w:t>
      </w:r>
      <w:r w:rsidRPr="00F17FE9">
        <w:rPr>
          <w:rFonts w:ascii="Arial" w:hAnsi="Arial" w:cs="Arial"/>
          <w:i/>
          <w:iCs/>
          <w:sz w:val="24"/>
          <w:szCs w:val="24"/>
        </w:rPr>
        <w:t>et al</w:t>
      </w:r>
      <w:r w:rsidRPr="00F17FE9">
        <w:rPr>
          <w:rFonts w:ascii="Arial" w:hAnsi="Arial" w:cs="Arial"/>
          <w:sz w:val="24"/>
          <w:szCs w:val="24"/>
        </w:rPr>
        <w:t xml:space="preserve">, 2017, p. 11) to improve glycogen storage. This would help reduce the risk of nocturnal hypoglycaemia and provide reassurance during the night. </w:t>
      </w:r>
    </w:p>
    <w:p w14:paraId="706C273A" w14:textId="594257F6" w:rsidR="00F17FE9" w:rsidRPr="00F17FE9" w:rsidRDefault="00F17FE9" w:rsidP="00F17FE9">
      <w:pPr>
        <w:spacing w:line="360" w:lineRule="auto"/>
        <w:jc w:val="both"/>
        <w:rPr>
          <w:rFonts w:ascii="Arial" w:hAnsi="Arial" w:cs="Arial"/>
        </w:rPr>
      </w:pPr>
      <w:r w:rsidRPr="00F17FE9">
        <w:rPr>
          <w:rFonts w:ascii="Arial" w:hAnsi="Arial" w:cs="Arial"/>
          <w:sz w:val="24"/>
          <w:szCs w:val="24"/>
        </w:rPr>
        <w:t xml:space="preserve">Many participants however, aimed to consume protein with carbohydrate as they felt this prevented blood glucose levels from rising post meals then reduced the risk of hypoglycaemia a few hours post exercise. This practice aligns with the research that combining protein and carbohydrate reduces the risk of hypoglycaemia post exercise (Scott </w:t>
      </w:r>
      <w:r w:rsidRPr="00F17FE9">
        <w:rPr>
          <w:rFonts w:ascii="Arial" w:hAnsi="Arial" w:cs="Arial"/>
          <w:i/>
          <w:iCs/>
          <w:sz w:val="24"/>
          <w:szCs w:val="24"/>
        </w:rPr>
        <w:t>et al,</w:t>
      </w:r>
      <w:r w:rsidRPr="00F17FE9">
        <w:rPr>
          <w:rFonts w:ascii="Arial" w:hAnsi="Arial" w:cs="Arial"/>
          <w:sz w:val="24"/>
          <w:szCs w:val="24"/>
        </w:rPr>
        <w:t xml:space="preserve"> 2021, p. 311).</w:t>
      </w:r>
      <w:r w:rsidRPr="00F17FE9">
        <w:rPr>
          <w:rFonts w:ascii="Arial" w:hAnsi="Arial" w:cs="Arial"/>
        </w:rPr>
        <w:t xml:space="preserve"> </w:t>
      </w:r>
    </w:p>
    <w:p w14:paraId="0029E2CC" w14:textId="60D7FC29"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5.</w:t>
      </w:r>
      <w:r w:rsidR="005B23C3">
        <w:rPr>
          <w:rFonts w:ascii="Arial" w:hAnsi="Arial" w:cs="Arial"/>
          <w:b/>
          <w:bCs/>
          <w:sz w:val="24"/>
          <w:szCs w:val="24"/>
        </w:rPr>
        <w:t>5</w:t>
      </w:r>
      <w:r w:rsidRPr="00F17FE9">
        <w:rPr>
          <w:rFonts w:ascii="Arial" w:hAnsi="Arial" w:cs="Arial"/>
          <w:b/>
          <w:bCs/>
          <w:sz w:val="24"/>
          <w:szCs w:val="24"/>
        </w:rPr>
        <w:t>.3 Protein</w:t>
      </w:r>
    </w:p>
    <w:p w14:paraId="61EE5000" w14:textId="77777777" w:rsidR="00F17FE9" w:rsidRPr="00F17FE9" w:rsidRDefault="00F17FE9" w:rsidP="00F17FE9">
      <w:pPr>
        <w:spacing w:line="360" w:lineRule="auto"/>
        <w:jc w:val="both"/>
        <w:rPr>
          <w:rFonts w:ascii="Arial" w:hAnsi="Arial" w:cs="Arial"/>
          <w:b/>
          <w:bCs/>
          <w:sz w:val="24"/>
          <w:szCs w:val="24"/>
        </w:rPr>
      </w:pPr>
      <w:r w:rsidRPr="00F17FE9">
        <w:rPr>
          <w:rFonts w:ascii="Arial" w:hAnsi="Arial" w:cs="Arial"/>
          <w:sz w:val="24"/>
          <w:szCs w:val="24"/>
        </w:rPr>
        <w:t xml:space="preserve">Overall, most participants understood the importance of protein but they were still unsure about the amount, type and timing of protein highlighting again that they lacked </w:t>
      </w:r>
      <w:r w:rsidRPr="00F17FE9">
        <w:rPr>
          <w:rFonts w:ascii="Arial" w:hAnsi="Arial" w:cs="Arial"/>
          <w:sz w:val="24"/>
          <w:szCs w:val="24"/>
        </w:rPr>
        <w:lastRenderedPageBreak/>
        <w:t xml:space="preserve">knowledge of nutrition and exercise. An intake of approximately 20-30g protein with carbohydrate can help to accelerate glycogen resynthesis and muscle protein synthesis (Riddell </w:t>
      </w:r>
      <w:r w:rsidRPr="00F17FE9">
        <w:rPr>
          <w:rFonts w:ascii="Arial" w:hAnsi="Arial" w:cs="Arial"/>
          <w:i/>
          <w:iCs/>
          <w:sz w:val="24"/>
          <w:szCs w:val="24"/>
        </w:rPr>
        <w:t>et al</w:t>
      </w:r>
      <w:r w:rsidRPr="00F17FE9">
        <w:rPr>
          <w:rFonts w:ascii="Arial" w:hAnsi="Arial" w:cs="Arial"/>
          <w:sz w:val="24"/>
          <w:szCs w:val="24"/>
        </w:rPr>
        <w:t>, 2017, p. 382).</w:t>
      </w:r>
      <w:r w:rsidRPr="00F17FE9">
        <w:rPr>
          <w:rFonts w:ascii="Arial" w:hAnsi="Arial" w:cs="Arial"/>
          <w:i/>
          <w:iCs/>
          <w:sz w:val="24"/>
          <w:szCs w:val="24"/>
        </w:rPr>
        <w:t xml:space="preserve"> </w:t>
      </w:r>
      <w:r w:rsidRPr="00F17FE9">
        <w:rPr>
          <w:rFonts w:ascii="Arial" w:hAnsi="Arial" w:cs="Arial"/>
          <w:iCs/>
          <w:sz w:val="24"/>
          <w:szCs w:val="24"/>
        </w:rPr>
        <w:t xml:space="preserve">Participants did not understand the specific quantity required, just that  protein was required and </w:t>
      </w:r>
      <w:r w:rsidRPr="00F17FE9">
        <w:rPr>
          <w:rFonts w:ascii="Arial" w:hAnsi="Arial" w:cs="Arial"/>
          <w:sz w:val="24"/>
          <w:szCs w:val="24"/>
        </w:rPr>
        <w:t xml:space="preserve">welcomed further information on protein consumption. </w:t>
      </w:r>
    </w:p>
    <w:p w14:paraId="0E7FEA12"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Two participants had researched the amount of protein required for exercise against their weight. They had found this information from the internet. They did not feel their HCP had enough knowledge to discuss this with them. </w:t>
      </w:r>
    </w:p>
    <w:p w14:paraId="5C435CC6" w14:textId="587E5C0B" w:rsidR="00F17FE9" w:rsidRPr="00F17FE9" w:rsidRDefault="00F17FE9" w:rsidP="00F17FE9">
      <w:pPr>
        <w:spacing w:line="360" w:lineRule="auto"/>
        <w:jc w:val="both"/>
        <w:rPr>
          <w:rFonts w:ascii="Arial" w:hAnsi="Arial" w:cs="Arial"/>
          <w:kern w:val="2"/>
          <w:sz w:val="24"/>
          <w:szCs w:val="24"/>
          <w14:ligatures w14:val="standardContextual"/>
        </w:rPr>
      </w:pPr>
      <w:r w:rsidRPr="00F17FE9">
        <w:rPr>
          <w:rFonts w:ascii="Arial" w:hAnsi="Arial" w:cs="Arial"/>
          <w:kern w:val="2"/>
          <w:sz w:val="24"/>
          <w:szCs w:val="24"/>
          <w14:ligatures w14:val="standardContextual"/>
        </w:rPr>
        <w:t>A protein snack pre bed has been shown to reduce the risk of nocturnal hypoglycaemia (</w:t>
      </w:r>
      <w:proofErr w:type="spellStart"/>
      <w:r w:rsidRPr="00F17FE9">
        <w:rPr>
          <w:rFonts w:ascii="Arial" w:hAnsi="Arial" w:cs="Arial"/>
          <w:kern w:val="2"/>
          <w:sz w:val="24"/>
          <w:szCs w:val="24"/>
          <w14:ligatures w14:val="standardContextual"/>
        </w:rPr>
        <w:t>Colberg</w:t>
      </w:r>
      <w:proofErr w:type="spellEnd"/>
      <w:r w:rsidRPr="00F17FE9">
        <w:rPr>
          <w:rFonts w:ascii="Arial" w:hAnsi="Arial" w:cs="Arial"/>
          <w:kern w:val="2"/>
          <w:sz w:val="24"/>
          <w:szCs w:val="24"/>
          <w14:ligatures w14:val="standardContextual"/>
        </w:rPr>
        <w:t xml:space="preserve">, 2020, p. 755). Participants did not routinely consume a snack pre bed unless glucose levels were low. They understood to reduce their insulin dose which </w:t>
      </w:r>
      <w:r w:rsidR="00086900">
        <w:rPr>
          <w:rFonts w:ascii="Arial" w:hAnsi="Arial" w:cs="Arial"/>
          <w:kern w:val="2"/>
          <w:sz w:val="24"/>
          <w:szCs w:val="24"/>
          <w14:ligatures w14:val="standardContextual"/>
        </w:rPr>
        <w:t>managed</w:t>
      </w:r>
      <w:r w:rsidRPr="00F17FE9">
        <w:rPr>
          <w:rFonts w:ascii="Arial" w:hAnsi="Arial" w:cs="Arial"/>
          <w:kern w:val="2"/>
          <w:sz w:val="24"/>
          <w:szCs w:val="24"/>
          <w14:ligatures w14:val="standardContextual"/>
        </w:rPr>
        <w:t xml:space="preserve"> hypoglycaemia. However, high biological protein pre bed can improve muscle synthesis, participants were not knowledgeable in this area. (Jager </w:t>
      </w:r>
      <w:r w:rsidRPr="00F17FE9">
        <w:rPr>
          <w:rFonts w:ascii="Arial" w:hAnsi="Arial" w:cs="Arial"/>
          <w:i/>
          <w:iCs/>
          <w:kern w:val="2"/>
          <w:sz w:val="24"/>
          <w:szCs w:val="24"/>
          <w14:ligatures w14:val="standardContextual"/>
        </w:rPr>
        <w:t xml:space="preserve">et al, </w:t>
      </w:r>
      <w:r w:rsidRPr="00F17FE9">
        <w:rPr>
          <w:rFonts w:ascii="Arial" w:hAnsi="Arial" w:cs="Arial"/>
          <w:kern w:val="2"/>
          <w:sz w:val="24"/>
          <w:szCs w:val="24"/>
          <w14:ligatures w14:val="standardContextual"/>
        </w:rPr>
        <w:t xml:space="preserve">2017, p. 19). </w:t>
      </w:r>
    </w:p>
    <w:p w14:paraId="1F4B0687"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This study has highlighted the lack of knowledge of nutrition for recovery of exercise. Recovery, is a crucial part of exercise, particularly with endurance sports to aid muscle protein synthesis (Jager </w:t>
      </w:r>
      <w:r w:rsidRPr="00F17FE9">
        <w:rPr>
          <w:rFonts w:ascii="Arial" w:hAnsi="Arial" w:cs="Arial"/>
          <w:i/>
          <w:iCs/>
          <w:sz w:val="24"/>
          <w:szCs w:val="24"/>
        </w:rPr>
        <w:t>et al</w:t>
      </w:r>
      <w:r w:rsidRPr="00F17FE9">
        <w:rPr>
          <w:rFonts w:ascii="Arial" w:hAnsi="Arial" w:cs="Arial"/>
          <w:sz w:val="24"/>
          <w:szCs w:val="24"/>
        </w:rPr>
        <w:t xml:space="preserve">, 2017, p. 4). Further recommendations are required disseminating this information to people living with Type 1 Diabetes. </w:t>
      </w:r>
    </w:p>
    <w:p w14:paraId="40C1706B" w14:textId="77777777" w:rsidR="000B2171" w:rsidRDefault="000B2171" w:rsidP="00F17FE9">
      <w:pPr>
        <w:spacing w:line="360" w:lineRule="auto"/>
        <w:jc w:val="both"/>
        <w:rPr>
          <w:rFonts w:ascii="Arial" w:hAnsi="Arial" w:cs="Arial"/>
          <w:b/>
          <w:bCs/>
          <w:sz w:val="24"/>
          <w:szCs w:val="24"/>
        </w:rPr>
      </w:pPr>
    </w:p>
    <w:p w14:paraId="7305C157" w14:textId="77777777" w:rsidR="000B2171" w:rsidRDefault="000B2171" w:rsidP="00F17FE9">
      <w:pPr>
        <w:spacing w:line="360" w:lineRule="auto"/>
        <w:jc w:val="both"/>
        <w:rPr>
          <w:rFonts w:ascii="Arial" w:hAnsi="Arial" w:cs="Arial"/>
          <w:b/>
          <w:bCs/>
          <w:sz w:val="24"/>
          <w:szCs w:val="24"/>
        </w:rPr>
      </w:pPr>
    </w:p>
    <w:p w14:paraId="601DD7C1" w14:textId="77777777" w:rsidR="000B2171" w:rsidRDefault="000B2171" w:rsidP="00F17FE9">
      <w:pPr>
        <w:spacing w:line="360" w:lineRule="auto"/>
        <w:jc w:val="both"/>
        <w:rPr>
          <w:rFonts w:ascii="Arial" w:hAnsi="Arial" w:cs="Arial"/>
          <w:b/>
          <w:bCs/>
          <w:sz w:val="24"/>
          <w:szCs w:val="24"/>
        </w:rPr>
      </w:pPr>
    </w:p>
    <w:p w14:paraId="15FE1438" w14:textId="77777777" w:rsidR="000B2171" w:rsidRDefault="000B2171" w:rsidP="00F17FE9">
      <w:pPr>
        <w:spacing w:line="360" w:lineRule="auto"/>
        <w:jc w:val="both"/>
        <w:rPr>
          <w:rFonts w:ascii="Arial" w:hAnsi="Arial" w:cs="Arial"/>
          <w:b/>
          <w:bCs/>
          <w:sz w:val="24"/>
          <w:szCs w:val="24"/>
        </w:rPr>
      </w:pPr>
    </w:p>
    <w:p w14:paraId="63EB7DD8" w14:textId="77777777" w:rsidR="009C5BAA" w:rsidRDefault="009C5BAA" w:rsidP="00F17FE9">
      <w:pPr>
        <w:spacing w:line="360" w:lineRule="auto"/>
        <w:jc w:val="both"/>
        <w:rPr>
          <w:rFonts w:ascii="Arial" w:hAnsi="Arial" w:cs="Arial"/>
          <w:b/>
          <w:bCs/>
          <w:sz w:val="24"/>
          <w:szCs w:val="24"/>
        </w:rPr>
      </w:pPr>
    </w:p>
    <w:p w14:paraId="449C5302" w14:textId="77777777" w:rsidR="009C5BAA" w:rsidRDefault="009C5BAA" w:rsidP="00F17FE9">
      <w:pPr>
        <w:spacing w:line="360" w:lineRule="auto"/>
        <w:jc w:val="both"/>
        <w:rPr>
          <w:rFonts w:ascii="Arial" w:hAnsi="Arial" w:cs="Arial"/>
          <w:b/>
          <w:bCs/>
          <w:sz w:val="24"/>
          <w:szCs w:val="24"/>
        </w:rPr>
      </w:pPr>
    </w:p>
    <w:p w14:paraId="160A96F0" w14:textId="77777777" w:rsidR="009C5BAA" w:rsidRDefault="009C5BAA" w:rsidP="00F17FE9">
      <w:pPr>
        <w:spacing w:line="360" w:lineRule="auto"/>
        <w:jc w:val="both"/>
        <w:rPr>
          <w:rFonts w:ascii="Arial" w:hAnsi="Arial" w:cs="Arial"/>
          <w:b/>
          <w:bCs/>
          <w:sz w:val="24"/>
          <w:szCs w:val="24"/>
        </w:rPr>
      </w:pPr>
    </w:p>
    <w:p w14:paraId="418D6BDB" w14:textId="77777777" w:rsidR="009C5BAA" w:rsidRDefault="009C5BAA" w:rsidP="00F17FE9">
      <w:pPr>
        <w:spacing w:line="360" w:lineRule="auto"/>
        <w:jc w:val="both"/>
        <w:rPr>
          <w:rFonts w:ascii="Arial" w:hAnsi="Arial" w:cs="Arial"/>
          <w:b/>
          <w:bCs/>
          <w:sz w:val="24"/>
          <w:szCs w:val="24"/>
        </w:rPr>
      </w:pPr>
    </w:p>
    <w:p w14:paraId="5FB9B08D" w14:textId="77777777" w:rsidR="00F01CC4" w:rsidRDefault="00F01CC4" w:rsidP="00F17FE9">
      <w:pPr>
        <w:spacing w:line="360" w:lineRule="auto"/>
        <w:jc w:val="both"/>
        <w:rPr>
          <w:rFonts w:ascii="Arial" w:hAnsi="Arial" w:cs="Arial"/>
          <w:b/>
          <w:bCs/>
          <w:sz w:val="24"/>
          <w:szCs w:val="24"/>
        </w:rPr>
      </w:pPr>
    </w:p>
    <w:p w14:paraId="70E2DF95" w14:textId="77777777" w:rsidR="00A604AA" w:rsidRDefault="00A604AA" w:rsidP="00F17FE9">
      <w:pPr>
        <w:spacing w:line="360" w:lineRule="auto"/>
        <w:jc w:val="both"/>
        <w:rPr>
          <w:rFonts w:ascii="Arial" w:hAnsi="Arial" w:cs="Arial"/>
          <w:b/>
          <w:bCs/>
          <w:sz w:val="24"/>
          <w:szCs w:val="24"/>
        </w:rPr>
      </w:pPr>
    </w:p>
    <w:p w14:paraId="37AF63AD" w14:textId="77777777" w:rsidR="00A604AA" w:rsidRDefault="00A604AA" w:rsidP="00F17FE9">
      <w:pPr>
        <w:spacing w:line="360" w:lineRule="auto"/>
        <w:jc w:val="both"/>
        <w:rPr>
          <w:rFonts w:ascii="Arial" w:hAnsi="Arial" w:cs="Arial"/>
          <w:b/>
          <w:bCs/>
          <w:sz w:val="24"/>
          <w:szCs w:val="24"/>
        </w:rPr>
      </w:pPr>
    </w:p>
    <w:p w14:paraId="1C46206B" w14:textId="1212364C"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lastRenderedPageBreak/>
        <w:t>Chapter 6: Future research and recommendations</w:t>
      </w:r>
    </w:p>
    <w:p w14:paraId="49566543" w14:textId="77777777"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6.1 Introduction to the chapter</w:t>
      </w:r>
    </w:p>
    <w:p w14:paraId="1277A49E"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This study has made comparisons to previous research and this chapter will present points that require additional research. </w:t>
      </w:r>
    </w:p>
    <w:p w14:paraId="12F2FCBF" w14:textId="77777777"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6.2 Future research</w:t>
      </w:r>
    </w:p>
    <w:p w14:paraId="0ED6D979"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This study has highlighted that people manage living with Diabetes in various ways. The role of carbohydrate in exercise is well researched but </w:t>
      </w:r>
      <w:r w:rsidRPr="00F17FE9">
        <w:rPr>
          <w:rFonts w:ascii="Arial" w:eastAsia="Times New Roman" w:hAnsi="Arial" w:cs="Arial"/>
          <w:sz w:val="24"/>
          <w:szCs w:val="24"/>
          <w:lang w:eastAsia="en-GB"/>
        </w:rPr>
        <w:t>there is less research on Type 1 Diabetes and exercise</w:t>
      </w:r>
      <w:r w:rsidRPr="00F17FE9">
        <w:rPr>
          <w:rFonts w:ascii="Arial" w:hAnsi="Arial" w:cs="Arial"/>
          <w:sz w:val="24"/>
          <w:szCs w:val="24"/>
        </w:rPr>
        <w:t xml:space="preserve">. Low carbohydrate diets are becoming more popular to maintain blood glucose levels but the effects on long term health is unknown.  </w:t>
      </w:r>
    </w:p>
    <w:p w14:paraId="3327E944" w14:textId="06800086" w:rsidR="00F17FE9" w:rsidRPr="00F17FE9" w:rsidRDefault="00F17FE9" w:rsidP="00F17FE9">
      <w:pPr>
        <w:spacing w:line="360" w:lineRule="auto"/>
        <w:jc w:val="both"/>
        <w:rPr>
          <w:rFonts w:ascii="Arial" w:eastAsia="Times New Roman" w:hAnsi="Arial" w:cs="Arial"/>
          <w:sz w:val="24"/>
          <w:szCs w:val="24"/>
        </w:rPr>
      </w:pPr>
      <w:r w:rsidRPr="00F17FE9">
        <w:rPr>
          <w:rFonts w:ascii="Arial" w:hAnsi="Arial" w:cs="Arial"/>
          <w:sz w:val="24"/>
          <w:szCs w:val="24"/>
        </w:rPr>
        <w:t xml:space="preserve">Further studies for low carbohydrate diets are required to produce long term data on health and physical outcomes such as lipid levels, bone health, strength and power levels during exercise. This maybe challenging as individuals find it difficult to follow these diets over long term, limiting outcome data. This study was unable to obtain blood results from the participants but further research could establish what impact a low carbohydrate diet has on lipid profile compared to glucose variability. Case studies or further qualitative research could capture data through focusing around outcomes of a low carbohydrate diet. </w:t>
      </w:r>
    </w:p>
    <w:p w14:paraId="1D2CAF52" w14:textId="38F37FB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Reducing hypoglycaemia during exercise is important for safety and performance. Many participants experienced hypoglycaemia, </w:t>
      </w:r>
      <w:r w:rsidRPr="00F17FE9">
        <w:rPr>
          <w:rFonts w:ascii="Arial" w:eastAsia="Times New Roman" w:hAnsi="Arial" w:cs="Arial"/>
          <w:sz w:val="24"/>
          <w:szCs w:val="24"/>
          <w:lang w:eastAsia="en-GB"/>
        </w:rPr>
        <w:t xml:space="preserve">regardless of whether they followed a low carbohydrate diet. </w:t>
      </w:r>
      <w:r w:rsidRPr="00F17FE9">
        <w:rPr>
          <w:rFonts w:ascii="Arial" w:hAnsi="Arial" w:cs="Arial"/>
          <w:sz w:val="24"/>
          <w:szCs w:val="24"/>
        </w:rPr>
        <w:t xml:space="preserve">Quantitative studies </w:t>
      </w:r>
      <w:r w:rsidR="005C580C">
        <w:rPr>
          <w:rFonts w:ascii="Arial" w:hAnsi="Arial" w:cs="Arial"/>
          <w:sz w:val="24"/>
          <w:szCs w:val="24"/>
        </w:rPr>
        <w:t>w</w:t>
      </w:r>
      <w:r w:rsidRPr="00F17FE9">
        <w:rPr>
          <w:rFonts w:ascii="Arial" w:hAnsi="Arial" w:cs="Arial"/>
          <w:sz w:val="24"/>
          <w:szCs w:val="24"/>
        </w:rPr>
        <w:t xml:space="preserve">ould monitor people’s glucose levels with CGM traces to determine </w:t>
      </w:r>
      <w:r w:rsidRPr="00F17FE9">
        <w:rPr>
          <w:rFonts w:ascii="Arial" w:eastAsia="Times New Roman" w:hAnsi="Arial" w:cs="Arial"/>
          <w:sz w:val="24"/>
          <w:szCs w:val="24"/>
          <w:lang w:eastAsia="en-GB"/>
        </w:rPr>
        <w:t>if low carbohydrate diets increase hypoglycaemia episodes.</w:t>
      </w:r>
      <w:r w:rsidRPr="00F17FE9">
        <w:rPr>
          <w:rFonts w:ascii="Arial" w:hAnsi="Arial" w:cs="Arial"/>
          <w:sz w:val="24"/>
          <w:szCs w:val="24"/>
        </w:rPr>
        <w:t xml:space="preserve"> </w:t>
      </w:r>
    </w:p>
    <w:p w14:paraId="564E998E"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Further work could be completed to explore how the Glycaemic Index can aid maintaining glucose levels during exercise. Further resources and support are required to help people understand how to manage Diabetes and exercise effectively.  </w:t>
      </w:r>
    </w:p>
    <w:p w14:paraId="5C4BF061" w14:textId="77777777" w:rsidR="000B2171" w:rsidRDefault="000B2171" w:rsidP="00F17FE9">
      <w:pPr>
        <w:spacing w:line="360" w:lineRule="auto"/>
        <w:jc w:val="both"/>
        <w:rPr>
          <w:rFonts w:ascii="Arial" w:hAnsi="Arial" w:cs="Arial"/>
          <w:b/>
          <w:bCs/>
          <w:sz w:val="24"/>
          <w:szCs w:val="24"/>
        </w:rPr>
      </w:pPr>
    </w:p>
    <w:p w14:paraId="1C61B97E" w14:textId="7ED8DEDF" w:rsidR="000B2171" w:rsidRDefault="000B2171" w:rsidP="00F17FE9">
      <w:pPr>
        <w:spacing w:line="360" w:lineRule="auto"/>
        <w:jc w:val="both"/>
        <w:rPr>
          <w:rFonts w:ascii="Arial" w:hAnsi="Arial" w:cs="Arial"/>
          <w:b/>
          <w:bCs/>
          <w:sz w:val="24"/>
          <w:szCs w:val="24"/>
        </w:rPr>
      </w:pPr>
    </w:p>
    <w:p w14:paraId="60EB0479" w14:textId="77777777" w:rsidR="00CC1983" w:rsidRDefault="00CC1983" w:rsidP="00F17FE9">
      <w:pPr>
        <w:spacing w:line="360" w:lineRule="auto"/>
        <w:jc w:val="both"/>
        <w:rPr>
          <w:rFonts w:ascii="Arial" w:hAnsi="Arial" w:cs="Arial"/>
          <w:b/>
          <w:bCs/>
          <w:sz w:val="24"/>
          <w:szCs w:val="24"/>
        </w:rPr>
      </w:pPr>
    </w:p>
    <w:p w14:paraId="1C94F88F" w14:textId="77777777" w:rsidR="000B2171" w:rsidRDefault="000B2171" w:rsidP="00F17FE9">
      <w:pPr>
        <w:spacing w:line="360" w:lineRule="auto"/>
        <w:jc w:val="both"/>
        <w:rPr>
          <w:rFonts w:ascii="Arial" w:hAnsi="Arial" w:cs="Arial"/>
          <w:b/>
          <w:bCs/>
          <w:sz w:val="24"/>
          <w:szCs w:val="24"/>
        </w:rPr>
      </w:pPr>
    </w:p>
    <w:p w14:paraId="621BD9A0" w14:textId="77777777" w:rsidR="000B2171" w:rsidRDefault="000B2171" w:rsidP="00F17FE9">
      <w:pPr>
        <w:spacing w:line="360" w:lineRule="auto"/>
        <w:jc w:val="both"/>
        <w:rPr>
          <w:rFonts w:ascii="Arial" w:hAnsi="Arial" w:cs="Arial"/>
          <w:b/>
          <w:bCs/>
          <w:sz w:val="24"/>
          <w:szCs w:val="24"/>
        </w:rPr>
      </w:pPr>
    </w:p>
    <w:p w14:paraId="2065C257" w14:textId="76D03C3B"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lastRenderedPageBreak/>
        <w:t>Chapter 7: Summary and Conclusion</w:t>
      </w:r>
    </w:p>
    <w:p w14:paraId="7ADD50B4" w14:textId="77777777"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7.1 Introduction to the chapter</w:t>
      </w:r>
    </w:p>
    <w:p w14:paraId="176E0613"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This chapter summarises the study by providing an overview of the main findings and draws together final points. </w:t>
      </w:r>
    </w:p>
    <w:p w14:paraId="72EBC3F7" w14:textId="1FE4BCB0" w:rsid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7.2 Summary of the study</w:t>
      </w:r>
    </w:p>
    <w:p w14:paraId="30177231" w14:textId="3ABD4FD4" w:rsidR="00F17FE9" w:rsidRPr="00F17FE9" w:rsidRDefault="00214D98" w:rsidP="00F17FE9">
      <w:pPr>
        <w:spacing w:line="360" w:lineRule="auto"/>
        <w:jc w:val="both"/>
        <w:rPr>
          <w:rFonts w:ascii="Arial" w:hAnsi="Arial" w:cs="Arial"/>
          <w:sz w:val="24"/>
          <w:szCs w:val="24"/>
        </w:rPr>
      </w:pPr>
      <w:r>
        <w:rPr>
          <w:rFonts w:ascii="Arial" w:hAnsi="Arial" w:cs="Arial"/>
          <w:sz w:val="24"/>
          <w:szCs w:val="24"/>
        </w:rPr>
        <w:t xml:space="preserve">In summary, four themes </w:t>
      </w:r>
      <w:r w:rsidR="00341F12">
        <w:rPr>
          <w:rFonts w:ascii="Arial" w:hAnsi="Arial" w:cs="Arial"/>
          <w:sz w:val="24"/>
          <w:szCs w:val="24"/>
        </w:rPr>
        <w:t xml:space="preserve">emerged from the study, </w:t>
      </w:r>
      <w:r w:rsidR="00F17FE9" w:rsidRPr="00F17FE9">
        <w:rPr>
          <w:rFonts w:ascii="Arial" w:hAnsi="Arial" w:cs="Arial"/>
          <w:sz w:val="24"/>
          <w:szCs w:val="24"/>
        </w:rPr>
        <w:t xml:space="preserve">First, participants spent time at </w:t>
      </w:r>
      <w:r w:rsidR="004F3676">
        <w:rPr>
          <w:rFonts w:ascii="Arial" w:hAnsi="Arial" w:cs="Arial"/>
          <w:sz w:val="24"/>
          <w:szCs w:val="24"/>
        </w:rPr>
        <w:t>each</w:t>
      </w:r>
      <w:r w:rsidR="00F17FE9" w:rsidRPr="00F17FE9">
        <w:rPr>
          <w:rFonts w:ascii="Arial" w:hAnsi="Arial" w:cs="Arial"/>
          <w:sz w:val="24"/>
          <w:szCs w:val="24"/>
        </w:rPr>
        <w:t xml:space="preserve"> exercise session </w:t>
      </w:r>
      <w:r w:rsidR="004F3676">
        <w:rPr>
          <w:rFonts w:ascii="Arial" w:hAnsi="Arial" w:cs="Arial"/>
          <w:sz w:val="24"/>
          <w:szCs w:val="24"/>
        </w:rPr>
        <w:t>monitoring</w:t>
      </w:r>
      <w:r w:rsidR="00F17FE9" w:rsidRPr="00F17FE9">
        <w:rPr>
          <w:rFonts w:ascii="Arial" w:hAnsi="Arial" w:cs="Arial"/>
          <w:sz w:val="24"/>
          <w:szCs w:val="24"/>
        </w:rPr>
        <w:t xml:space="preserve"> glucose levels were safe to exercise</w:t>
      </w:r>
      <w:r w:rsidR="00FC56F0">
        <w:rPr>
          <w:rFonts w:ascii="Arial" w:hAnsi="Arial" w:cs="Arial"/>
          <w:sz w:val="24"/>
          <w:szCs w:val="24"/>
        </w:rPr>
        <w:t xml:space="preserve">, </w:t>
      </w:r>
      <w:r w:rsidR="00F17FE9" w:rsidRPr="00F17FE9">
        <w:rPr>
          <w:rFonts w:ascii="Arial" w:hAnsi="Arial" w:cs="Arial"/>
          <w:sz w:val="24"/>
          <w:szCs w:val="24"/>
        </w:rPr>
        <w:t xml:space="preserve">all prioritised avoiding hypoglycaemia.  </w:t>
      </w:r>
    </w:p>
    <w:p w14:paraId="0E848132" w14:textId="1678AB1B" w:rsidR="00F17FE9" w:rsidRPr="00F17FE9" w:rsidRDefault="00F17FE9" w:rsidP="00F17FE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17FE9">
        <w:rPr>
          <w:rFonts w:ascii="Arial" w:hAnsi="Arial" w:cs="Arial"/>
          <w:sz w:val="24"/>
          <w:szCs w:val="24"/>
        </w:rPr>
        <w:t xml:space="preserve">Secondly, </w:t>
      </w:r>
      <w:r w:rsidR="004E62B1">
        <w:rPr>
          <w:rFonts w:ascii="Arial" w:hAnsi="Arial" w:cs="Arial"/>
          <w:sz w:val="24"/>
          <w:szCs w:val="24"/>
        </w:rPr>
        <w:t xml:space="preserve">participants </w:t>
      </w:r>
      <w:r w:rsidRPr="00F17FE9">
        <w:rPr>
          <w:rFonts w:ascii="Arial" w:hAnsi="Arial" w:cs="Arial"/>
          <w:sz w:val="24"/>
          <w:szCs w:val="24"/>
        </w:rPr>
        <w:t>knowledge of insulin</w:t>
      </w:r>
      <w:r w:rsidR="004E62B1">
        <w:rPr>
          <w:rFonts w:ascii="Arial" w:hAnsi="Arial" w:cs="Arial"/>
          <w:sz w:val="24"/>
          <w:szCs w:val="24"/>
        </w:rPr>
        <w:t xml:space="preserve"> administration</w:t>
      </w:r>
      <w:r w:rsidRPr="00F17FE9">
        <w:rPr>
          <w:rFonts w:ascii="Arial" w:hAnsi="Arial" w:cs="Arial"/>
          <w:sz w:val="24"/>
          <w:szCs w:val="24"/>
        </w:rPr>
        <w:t xml:space="preserve"> and nutrition differed considerably. All understood how to manage insulin but many </w:t>
      </w:r>
      <w:r w:rsidR="007C7868">
        <w:rPr>
          <w:rFonts w:ascii="Arial" w:hAnsi="Arial" w:cs="Arial"/>
          <w:sz w:val="24"/>
          <w:szCs w:val="24"/>
        </w:rPr>
        <w:t xml:space="preserve">lacked knowledge </w:t>
      </w:r>
      <w:r w:rsidRPr="00F17FE9">
        <w:rPr>
          <w:rFonts w:ascii="Arial" w:hAnsi="Arial" w:cs="Arial"/>
          <w:sz w:val="24"/>
          <w:szCs w:val="24"/>
        </w:rPr>
        <w:t>how nutrition could benefit maintaining glucose levels and improving performance. Social media and peer support was beneficial to provide practical advice</w:t>
      </w:r>
      <w:r w:rsidR="00175946">
        <w:rPr>
          <w:rFonts w:ascii="Arial" w:hAnsi="Arial" w:cs="Arial"/>
          <w:sz w:val="24"/>
          <w:szCs w:val="24"/>
        </w:rPr>
        <w:t xml:space="preserve"> and support. </w:t>
      </w:r>
      <w:r w:rsidRPr="00F17FE9">
        <w:rPr>
          <w:rFonts w:ascii="Arial" w:hAnsi="Arial" w:cs="Arial"/>
          <w:sz w:val="24"/>
          <w:szCs w:val="24"/>
        </w:rPr>
        <w:t xml:space="preserve">Some participants found this more supportive than talking to HCP </w:t>
      </w:r>
      <w:r w:rsidRPr="00F17FE9">
        <w:rPr>
          <w:rFonts w:ascii="Arial" w:eastAsia="Times New Roman" w:hAnsi="Arial" w:cs="Arial"/>
          <w:sz w:val="24"/>
          <w:szCs w:val="24"/>
          <w:lang w:eastAsia="en-GB"/>
        </w:rPr>
        <w:t>who were sometimes perceived as lacking in time or expertise.</w:t>
      </w:r>
    </w:p>
    <w:p w14:paraId="0C5D01E8" w14:textId="3A0FBBDB"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The third main finding was </w:t>
      </w:r>
      <w:r w:rsidR="009327E8">
        <w:rPr>
          <w:rFonts w:ascii="Arial" w:hAnsi="Arial" w:cs="Arial"/>
          <w:sz w:val="24"/>
          <w:szCs w:val="24"/>
        </w:rPr>
        <w:t>participants</w:t>
      </w:r>
      <w:r w:rsidRPr="00F17FE9">
        <w:rPr>
          <w:rFonts w:ascii="Arial" w:hAnsi="Arial" w:cs="Arial"/>
          <w:sz w:val="24"/>
          <w:szCs w:val="24"/>
        </w:rPr>
        <w:t xml:space="preserve"> approach to carbohydrate intake for fuel and management of glucose levels differed</w:t>
      </w:r>
      <w:r w:rsidR="00D93A0A">
        <w:rPr>
          <w:rFonts w:ascii="Arial" w:hAnsi="Arial" w:cs="Arial"/>
          <w:sz w:val="24"/>
          <w:szCs w:val="24"/>
        </w:rPr>
        <w:t xml:space="preserve">. </w:t>
      </w:r>
      <w:r w:rsidRPr="00F17FE9">
        <w:rPr>
          <w:rFonts w:ascii="Arial" w:hAnsi="Arial" w:cs="Arial"/>
          <w:sz w:val="24"/>
          <w:szCs w:val="24"/>
        </w:rPr>
        <w:t>Some participants restricted carbohydrate intake in fear of rising glucose levels, whereas others embraced carbohydrate for enjoyment and energy</w:t>
      </w:r>
      <w:r w:rsidR="00D93A0A">
        <w:rPr>
          <w:rFonts w:ascii="Arial" w:hAnsi="Arial" w:cs="Arial"/>
          <w:sz w:val="24"/>
          <w:szCs w:val="24"/>
        </w:rPr>
        <w:t xml:space="preserve">. </w:t>
      </w:r>
      <w:r w:rsidRPr="00F17FE9">
        <w:rPr>
          <w:rFonts w:ascii="Arial" w:hAnsi="Arial" w:cs="Arial"/>
          <w:sz w:val="24"/>
          <w:szCs w:val="24"/>
        </w:rPr>
        <w:t xml:space="preserve"> </w:t>
      </w:r>
    </w:p>
    <w:p w14:paraId="56249A1E" w14:textId="739002C0" w:rsidR="0082664D" w:rsidRPr="00080A11"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The last theme found that post exercise was </w:t>
      </w:r>
      <w:r w:rsidR="00143FC0">
        <w:rPr>
          <w:rFonts w:ascii="Arial" w:hAnsi="Arial" w:cs="Arial"/>
          <w:sz w:val="24"/>
          <w:szCs w:val="24"/>
        </w:rPr>
        <w:t xml:space="preserve">a concern </w:t>
      </w:r>
      <w:r w:rsidRPr="00F17FE9">
        <w:rPr>
          <w:rFonts w:ascii="Arial" w:hAnsi="Arial" w:cs="Arial"/>
          <w:sz w:val="24"/>
          <w:szCs w:val="24"/>
        </w:rPr>
        <w:t xml:space="preserve">as the risk of hypoglycaemia is still high. Participants ate or avoided carbohydrate depending on glucose levels and others tried to consume carbohydrate and protein as soon as possible to aid muscle protein synthesis. Again, this approach differed between participants reflecting on their individual experiences and knowledge. </w:t>
      </w:r>
    </w:p>
    <w:p w14:paraId="244DCE3B" w14:textId="22A95B69" w:rsidR="00F17FE9" w:rsidRPr="00F17FE9" w:rsidRDefault="00F17FE9" w:rsidP="00F17FE9">
      <w:pPr>
        <w:spacing w:line="360" w:lineRule="auto"/>
        <w:jc w:val="both"/>
        <w:rPr>
          <w:rFonts w:ascii="Arial" w:hAnsi="Arial" w:cs="Arial"/>
          <w:b/>
          <w:bCs/>
          <w:sz w:val="24"/>
          <w:szCs w:val="24"/>
        </w:rPr>
      </w:pPr>
      <w:r w:rsidRPr="00F17FE9">
        <w:rPr>
          <w:rFonts w:ascii="Arial" w:hAnsi="Arial" w:cs="Arial"/>
          <w:b/>
          <w:bCs/>
          <w:sz w:val="24"/>
          <w:szCs w:val="24"/>
        </w:rPr>
        <w:t>7.3 Conclusion</w:t>
      </w:r>
    </w:p>
    <w:p w14:paraId="57ED6255"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 xml:space="preserve">The study has demonstrated that people living with Type 1 Diabetes can exercise regularly in any given sport. The participants enjoyed being involved with their chosen exercise for physical and mental health benefits. Exercise does impact on blood glucose levels but understanding managing Diabetes and exercise is essential for safety. </w:t>
      </w:r>
    </w:p>
    <w:p w14:paraId="48E239DC" w14:textId="77777777"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lastRenderedPageBreak/>
        <w:t xml:space="preserve">Nutrition is crucial in regulating glucose levels, particularly carbohydrate and protein sources. The timing, type and quantity of carbohydrate plays an important role. Most participants had limited knowledge in this area indicating further education is required to enhance their exercise regimes. This will allow people to exercise with confidence to continue the enjoyment and reach the level of exercise they wish to achieve. </w:t>
      </w:r>
    </w:p>
    <w:p w14:paraId="29D284BD" w14:textId="77777777" w:rsidR="00F17FE9" w:rsidRPr="00F17FE9" w:rsidRDefault="00F17FE9" w:rsidP="00F17FE9">
      <w:pPr>
        <w:spacing w:line="360" w:lineRule="auto"/>
        <w:jc w:val="both"/>
        <w:rPr>
          <w:rFonts w:ascii="Arial" w:hAnsi="Arial" w:cs="Arial"/>
          <w:sz w:val="24"/>
          <w:szCs w:val="24"/>
        </w:rPr>
      </w:pPr>
    </w:p>
    <w:p w14:paraId="0C3B1C02" w14:textId="4BCB156E" w:rsidR="00F17FE9" w:rsidRPr="00F17FE9" w:rsidRDefault="00F17FE9" w:rsidP="00F17FE9">
      <w:pPr>
        <w:spacing w:line="360" w:lineRule="auto"/>
        <w:jc w:val="both"/>
        <w:rPr>
          <w:rFonts w:ascii="Arial" w:hAnsi="Arial" w:cs="Arial"/>
          <w:sz w:val="24"/>
          <w:szCs w:val="24"/>
        </w:rPr>
      </w:pPr>
      <w:r w:rsidRPr="00F17FE9">
        <w:rPr>
          <w:rFonts w:ascii="Arial" w:hAnsi="Arial" w:cs="Arial"/>
          <w:sz w:val="24"/>
          <w:szCs w:val="24"/>
        </w:rPr>
        <w:t>Word count: 1</w:t>
      </w:r>
      <w:r w:rsidR="00DF3A96">
        <w:rPr>
          <w:rFonts w:ascii="Arial" w:hAnsi="Arial" w:cs="Arial"/>
          <w:sz w:val="24"/>
          <w:szCs w:val="24"/>
        </w:rPr>
        <w:t>6,8</w:t>
      </w:r>
      <w:r w:rsidR="00A25A52">
        <w:rPr>
          <w:rFonts w:ascii="Arial" w:hAnsi="Arial" w:cs="Arial"/>
          <w:sz w:val="24"/>
          <w:szCs w:val="24"/>
        </w:rPr>
        <w:t>73</w:t>
      </w:r>
      <w:r w:rsidRPr="00F17FE9">
        <w:rPr>
          <w:rFonts w:ascii="Arial" w:hAnsi="Arial" w:cs="Arial"/>
          <w:sz w:val="24"/>
          <w:szCs w:val="24"/>
        </w:rPr>
        <w:t>, excluding tables</w:t>
      </w:r>
    </w:p>
    <w:p w14:paraId="3BF04396" w14:textId="77777777" w:rsidR="001801C6" w:rsidRDefault="001801C6" w:rsidP="001505A6">
      <w:pPr>
        <w:autoSpaceDE w:val="0"/>
        <w:autoSpaceDN w:val="0"/>
        <w:adjustRightInd w:val="0"/>
        <w:spacing w:after="0" w:line="360" w:lineRule="auto"/>
        <w:jc w:val="both"/>
        <w:rPr>
          <w:rFonts w:ascii="Arial" w:hAnsi="Arial" w:cs="Arial"/>
          <w:b/>
          <w:bCs/>
          <w:color w:val="000000"/>
          <w:sz w:val="28"/>
          <w:szCs w:val="28"/>
        </w:rPr>
      </w:pPr>
    </w:p>
    <w:p w14:paraId="08FB4C46" w14:textId="77777777" w:rsidR="00B3692C" w:rsidRDefault="00B3692C" w:rsidP="001505A6">
      <w:pPr>
        <w:autoSpaceDE w:val="0"/>
        <w:autoSpaceDN w:val="0"/>
        <w:adjustRightInd w:val="0"/>
        <w:spacing w:after="0" w:line="360" w:lineRule="auto"/>
        <w:jc w:val="both"/>
        <w:rPr>
          <w:rFonts w:ascii="Arial" w:hAnsi="Arial" w:cs="Arial"/>
          <w:b/>
          <w:bCs/>
          <w:color w:val="000000"/>
          <w:sz w:val="28"/>
          <w:szCs w:val="28"/>
        </w:rPr>
      </w:pPr>
    </w:p>
    <w:p w14:paraId="2BB3B721" w14:textId="77777777" w:rsidR="00B3692C" w:rsidRDefault="00B3692C" w:rsidP="001505A6">
      <w:pPr>
        <w:autoSpaceDE w:val="0"/>
        <w:autoSpaceDN w:val="0"/>
        <w:adjustRightInd w:val="0"/>
        <w:spacing w:after="0" w:line="360" w:lineRule="auto"/>
        <w:jc w:val="both"/>
        <w:rPr>
          <w:rFonts w:ascii="Arial" w:hAnsi="Arial" w:cs="Arial"/>
          <w:b/>
          <w:bCs/>
          <w:color w:val="000000"/>
          <w:sz w:val="28"/>
          <w:szCs w:val="28"/>
        </w:rPr>
      </w:pPr>
    </w:p>
    <w:p w14:paraId="702458CD"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7E7B29CE"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4E13BC58"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765B3FAF"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16753690"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04BD4926"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1C166902"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50EA5F86" w14:textId="70B44113"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4E3166E5" w14:textId="584535BC" w:rsidR="004E178B" w:rsidRDefault="004E178B" w:rsidP="001505A6">
      <w:pPr>
        <w:autoSpaceDE w:val="0"/>
        <w:autoSpaceDN w:val="0"/>
        <w:adjustRightInd w:val="0"/>
        <w:spacing w:after="0" w:line="360" w:lineRule="auto"/>
        <w:jc w:val="both"/>
        <w:rPr>
          <w:rFonts w:ascii="Arial" w:hAnsi="Arial" w:cs="Arial"/>
          <w:b/>
          <w:bCs/>
          <w:color w:val="000000"/>
          <w:sz w:val="28"/>
          <w:szCs w:val="28"/>
        </w:rPr>
      </w:pPr>
    </w:p>
    <w:p w14:paraId="722B3F44" w14:textId="002708F8" w:rsidR="004E178B" w:rsidRDefault="004E178B" w:rsidP="001505A6">
      <w:pPr>
        <w:autoSpaceDE w:val="0"/>
        <w:autoSpaceDN w:val="0"/>
        <w:adjustRightInd w:val="0"/>
        <w:spacing w:after="0" w:line="360" w:lineRule="auto"/>
        <w:jc w:val="both"/>
        <w:rPr>
          <w:rFonts w:ascii="Arial" w:hAnsi="Arial" w:cs="Arial"/>
          <w:b/>
          <w:bCs/>
          <w:color w:val="000000"/>
          <w:sz w:val="28"/>
          <w:szCs w:val="28"/>
        </w:rPr>
      </w:pPr>
    </w:p>
    <w:p w14:paraId="748FCFE8" w14:textId="4C27F1DD" w:rsidR="004E178B" w:rsidRDefault="004E178B" w:rsidP="001505A6">
      <w:pPr>
        <w:autoSpaceDE w:val="0"/>
        <w:autoSpaceDN w:val="0"/>
        <w:adjustRightInd w:val="0"/>
        <w:spacing w:after="0" w:line="360" w:lineRule="auto"/>
        <w:jc w:val="both"/>
        <w:rPr>
          <w:rFonts w:ascii="Arial" w:hAnsi="Arial" w:cs="Arial"/>
          <w:b/>
          <w:bCs/>
          <w:color w:val="000000"/>
          <w:sz w:val="28"/>
          <w:szCs w:val="28"/>
        </w:rPr>
      </w:pPr>
    </w:p>
    <w:p w14:paraId="337699CE" w14:textId="77777777" w:rsidR="004E178B" w:rsidRDefault="004E178B" w:rsidP="001505A6">
      <w:pPr>
        <w:autoSpaceDE w:val="0"/>
        <w:autoSpaceDN w:val="0"/>
        <w:adjustRightInd w:val="0"/>
        <w:spacing w:after="0" w:line="360" w:lineRule="auto"/>
        <w:jc w:val="both"/>
        <w:rPr>
          <w:rFonts w:ascii="Arial" w:hAnsi="Arial" w:cs="Arial"/>
          <w:b/>
          <w:bCs/>
          <w:color w:val="000000"/>
          <w:sz w:val="28"/>
          <w:szCs w:val="28"/>
        </w:rPr>
      </w:pPr>
    </w:p>
    <w:p w14:paraId="491D1DCD"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09F315C8" w14:textId="77777777" w:rsidR="000B2171" w:rsidRDefault="000B2171" w:rsidP="001505A6">
      <w:pPr>
        <w:autoSpaceDE w:val="0"/>
        <w:autoSpaceDN w:val="0"/>
        <w:adjustRightInd w:val="0"/>
        <w:spacing w:after="0" w:line="360" w:lineRule="auto"/>
        <w:jc w:val="both"/>
        <w:rPr>
          <w:rFonts w:ascii="Arial" w:hAnsi="Arial" w:cs="Arial"/>
          <w:b/>
          <w:bCs/>
          <w:color w:val="000000"/>
          <w:sz w:val="28"/>
          <w:szCs w:val="28"/>
        </w:rPr>
      </w:pPr>
    </w:p>
    <w:p w14:paraId="1039D146" w14:textId="3EE76081" w:rsidR="00A604AA" w:rsidRDefault="00A604AA" w:rsidP="001505A6">
      <w:pPr>
        <w:autoSpaceDE w:val="0"/>
        <w:autoSpaceDN w:val="0"/>
        <w:adjustRightInd w:val="0"/>
        <w:spacing w:after="0" w:line="360" w:lineRule="auto"/>
        <w:jc w:val="both"/>
        <w:rPr>
          <w:rFonts w:ascii="Arial" w:hAnsi="Arial" w:cs="Arial"/>
          <w:b/>
          <w:bCs/>
          <w:color w:val="000000"/>
          <w:sz w:val="28"/>
          <w:szCs w:val="28"/>
        </w:rPr>
      </w:pPr>
    </w:p>
    <w:p w14:paraId="13229676" w14:textId="77777777" w:rsidR="00A604AA" w:rsidRDefault="00A604AA" w:rsidP="001505A6">
      <w:pPr>
        <w:autoSpaceDE w:val="0"/>
        <w:autoSpaceDN w:val="0"/>
        <w:adjustRightInd w:val="0"/>
        <w:spacing w:after="0" w:line="360" w:lineRule="auto"/>
        <w:jc w:val="both"/>
        <w:rPr>
          <w:rFonts w:ascii="Arial" w:hAnsi="Arial" w:cs="Arial"/>
          <w:b/>
          <w:bCs/>
          <w:color w:val="000000"/>
          <w:sz w:val="28"/>
          <w:szCs w:val="28"/>
        </w:rPr>
      </w:pPr>
    </w:p>
    <w:p w14:paraId="719DD5BD" w14:textId="77777777" w:rsidR="00A604AA" w:rsidRDefault="00A604AA" w:rsidP="001505A6">
      <w:pPr>
        <w:autoSpaceDE w:val="0"/>
        <w:autoSpaceDN w:val="0"/>
        <w:adjustRightInd w:val="0"/>
        <w:spacing w:after="0" w:line="360" w:lineRule="auto"/>
        <w:jc w:val="both"/>
        <w:rPr>
          <w:rFonts w:ascii="Arial" w:hAnsi="Arial" w:cs="Arial"/>
          <w:b/>
          <w:bCs/>
          <w:color w:val="000000"/>
          <w:sz w:val="28"/>
          <w:szCs w:val="28"/>
        </w:rPr>
      </w:pPr>
    </w:p>
    <w:p w14:paraId="72BA760C" w14:textId="77777777" w:rsidR="00FA424D" w:rsidRDefault="00FA424D" w:rsidP="001505A6">
      <w:pPr>
        <w:autoSpaceDE w:val="0"/>
        <w:autoSpaceDN w:val="0"/>
        <w:adjustRightInd w:val="0"/>
        <w:spacing w:after="0" w:line="360" w:lineRule="auto"/>
        <w:jc w:val="both"/>
        <w:rPr>
          <w:rFonts w:ascii="Arial" w:hAnsi="Arial" w:cs="Arial"/>
          <w:b/>
          <w:bCs/>
          <w:color w:val="000000"/>
          <w:sz w:val="28"/>
          <w:szCs w:val="28"/>
        </w:rPr>
      </w:pPr>
    </w:p>
    <w:p w14:paraId="0FBA2A8E" w14:textId="77777777" w:rsidR="005072F9" w:rsidRDefault="005072F9" w:rsidP="001505A6">
      <w:pPr>
        <w:autoSpaceDE w:val="0"/>
        <w:autoSpaceDN w:val="0"/>
        <w:adjustRightInd w:val="0"/>
        <w:spacing w:after="0" w:line="360" w:lineRule="auto"/>
        <w:jc w:val="both"/>
        <w:rPr>
          <w:rFonts w:ascii="Arial" w:hAnsi="Arial" w:cs="Arial"/>
          <w:b/>
          <w:bCs/>
          <w:color w:val="000000"/>
          <w:sz w:val="28"/>
          <w:szCs w:val="28"/>
        </w:rPr>
      </w:pPr>
    </w:p>
    <w:p w14:paraId="5B2EF463" w14:textId="5F1DA7C5" w:rsidR="007D408C" w:rsidRPr="007D408C" w:rsidRDefault="007D408C" w:rsidP="001505A6">
      <w:pPr>
        <w:autoSpaceDE w:val="0"/>
        <w:autoSpaceDN w:val="0"/>
        <w:adjustRightInd w:val="0"/>
        <w:spacing w:after="0" w:line="360" w:lineRule="auto"/>
        <w:jc w:val="both"/>
        <w:rPr>
          <w:rFonts w:ascii="Arial" w:hAnsi="Arial" w:cs="Arial"/>
          <w:b/>
          <w:bCs/>
          <w:color w:val="000000"/>
          <w:sz w:val="28"/>
          <w:szCs w:val="28"/>
        </w:rPr>
      </w:pPr>
      <w:r w:rsidRPr="00D93B38">
        <w:rPr>
          <w:rFonts w:ascii="Arial" w:hAnsi="Arial" w:cs="Arial"/>
          <w:b/>
          <w:bCs/>
          <w:color w:val="000000"/>
          <w:sz w:val="28"/>
          <w:szCs w:val="28"/>
        </w:rPr>
        <w:lastRenderedPageBreak/>
        <w:t xml:space="preserve">Bibliography </w:t>
      </w:r>
    </w:p>
    <w:p w14:paraId="336270BA"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628B6596"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roofErr w:type="spellStart"/>
      <w:r w:rsidRPr="007D408C">
        <w:rPr>
          <w:rFonts w:ascii="Arial" w:hAnsi="Arial" w:cs="Arial"/>
          <w:color w:val="000000"/>
          <w:sz w:val="24"/>
          <w:szCs w:val="24"/>
        </w:rPr>
        <w:t>Abdoli</w:t>
      </w:r>
      <w:proofErr w:type="spellEnd"/>
      <w:r w:rsidRPr="007D408C">
        <w:rPr>
          <w:rFonts w:ascii="Arial" w:hAnsi="Arial" w:cs="Arial"/>
          <w:color w:val="000000"/>
          <w:sz w:val="24"/>
          <w:szCs w:val="24"/>
        </w:rPr>
        <w:t xml:space="preserve">, S., </w:t>
      </w:r>
      <w:proofErr w:type="spellStart"/>
      <w:r w:rsidRPr="007D408C">
        <w:rPr>
          <w:rFonts w:ascii="Arial" w:hAnsi="Arial" w:cs="Arial"/>
          <w:color w:val="000000"/>
          <w:sz w:val="24"/>
          <w:szCs w:val="24"/>
        </w:rPr>
        <w:t>Hessler</w:t>
      </w:r>
      <w:proofErr w:type="spellEnd"/>
      <w:r w:rsidRPr="007D408C">
        <w:rPr>
          <w:rFonts w:ascii="Arial" w:hAnsi="Arial" w:cs="Arial"/>
          <w:color w:val="000000"/>
          <w:sz w:val="24"/>
          <w:szCs w:val="24"/>
        </w:rPr>
        <w:t xml:space="preserve">, D., Smither, B., Miller-Bins, K., Burr, E. M. and Stuckey, H. L. (2020). “New insights into diabetes burnout and its distinction from diabetes distress and depressive symptoms: A qualitative study”. </w:t>
      </w:r>
      <w:r w:rsidRPr="007D408C">
        <w:rPr>
          <w:rFonts w:ascii="Arial" w:hAnsi="Arial" w:cs="Arial"/>
          <w:i/>
          <w:iCs/>
          <w:color w:val="000000"/>
          <w:sz w:val="24"/>
          <w:szCs w:val="24"/>
        </w:rPr>
        <w:t xml:space="preserve">Diabetes Research and Clinical Practice. </w:t>
      </w:r>
      <w:r w:rsidRPr="007D408C">
        <w:rPr>
          <w:rFonts w:ascii="Arial" w:hAnsi="Arial" w:cs="Arial"/>
          <w:color w:val="000000"/>
          <w:sz w:val="24"/>
          <w:szCs w:val="24"/>
        </w:rPr>
        <w:t>169 1-11</w:t>
      </w:r>
    </w:p>
    <w:p w14:paraId="18C5196A"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5C6CBCE4"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roofErr w:type="spellStart"/>
      <w:r w:rsidRPr="007D408C">
        <w:rPr>
          <w:rFonts w:ascii="Arial" w:hAnsi="Arial" w:cs="Arial"/>
          <w:sz w:val="24"/>
          <w:szCs w:val="24"/>
        </w:rPr>
        <w:t>Adolfssom</w:t>
      </w:r>
      <w:proofErr w:type="spellEnd"/>
      <w:r w:rsidRPr="007D408C">
        <w:rPr>
          <w:rFonts w:ascii="Arial" w:hAnsi="Arial" w:cs="Arial"/>
          <w:sz w:val="24"/>
          <w:szCs w:val="24"/>
        </w:rPr>
        <w:t xml:space="preserve">, P., Taplin, C. E., </w:t>
      </w:r>
      <w:proofErr w:type="spellStart"/>
      <w:r w:rsidRPr="007D408C">
        <w:rPr>
          <w:rFonts w:ascii="Arial" w:hAnsi="Arial" w:cs="Arial"/>
          <w:sz w:val="24"/>
          <w:szCs w:val="24"/>
        </w:rPr>
        <w:t>Zaharieva</w:t>
      </w:r>
      <w:proofErr w:type="spellEnd"/>
      <w:r w:rsidRPr="007D408C">
        <w:rPr>
          <w:rFonts w:ascii="Arial" w:hAnsi="Arial" w:cs="Arial"/>
          <w:sz w:val="24"/>
          <w:szCs w:val="24"/>
        </w:rPr>
        <w:t xml:space="preserve">, D. P., Pemberton, J., Davis, E. A., Riddell, M. C., McGavock, J., Moser, O., </w:t>
      </w:r>
      <w:proofErr w:type="spellStart"/>
      <w:r w:rsidRPr="007D408C">
        <w:rPr>
          <w:rFonts w:ascii="Arial" w:hAnsi="Arial" w:cs="Arial"/>
          <w:sz w:val="24"/>
          <w:szCs w:val="24"/>
        </w:rPr>
        <w:t>Szadkowska</w:t>
      </w:r>
      <w:proofErr w:type="spellEnd"/>
      <w:r w:rsidRPr="007D408C">
        <w:rPr>
          <w:rFonts w:ascii="Arial" w:hAnsi="Arial" w:cs="Arial"/>
          <w:sz w:val="24"/>
          <w:szCs w:val="24"/>
        </w:rPr>
        <w:t xml:space="preserve">, A., Lopez, P., </w:t>
      </w:r>
      <w:proofErr w:type="spellStart"/>
      <w:r w:rsidRPr="007D408C">
        <w:rPr>
          <w:rFonts w:ascii="Arial" w:hAnsi="Arial" w:cs="Arial"/>
          <w:sz w:val="24"/>
          <w:szCs w:val="24"/>
        </w:rPr>
        <w:t>Santiprabhob</w:t>
      </w:r>
      <w:proofErr w:type="spellEnd"/>
      <w:r w:rsidRPr="007D408C">
        <w:rPr>
          <w:rFonts w:ascii="Arial" w:hAnsi="Arial" w:cs="Arial"/>
          <w:sz w:val="24"/>
          <w:szCs w:val="24"/>
        </w:rPr>
        <w:t xml:space="preserve">, J., </w:t>
      </w:r>
      <w:proofErr w:type="spellStart"/>
      <w:r w:rsidRPr="007D408C">
        <w:rPr>
          <w:rFonts w:ascii="Arial" w:hAnsi="Arial" w:cs="Arial"/>
          <w:sz w:val="24"/>
          <w:szCs w:val="24"/>
        </w:rPr>
        <w:t>Frattolin</w:t>
      </w:r>
      <w:proofErr w:type="spellEnd"/>
      <w:r w:rsidRPr="007D408C">
        <w:rPr>
          <w:rFonts w:ascii="Arial" w:hAnsi="Arial" w:cs="Arial"/>
          <w:sz w:val="24"/>
          <w:szCs w:val="24"/>
        </w:rPr>
        <w:t xml:space="preserve">, E., Griffiths, G. and DiMeglio, L. A. (2022). “ISPAD Clinical Practice Consensus Guidelines 2022: Exercise in children and adolescents with diabetes”. </w:t>
      </w:r>
      <w:r w:rsidRPr="007D408C">
        <w:rPr>
          <w:rFonts w:ascii="Arial" w:hAnsi="Arial" w:cs="Arial"/>
          <w:i/>
          <w:iCs/>
          <w:sz w:val="24"/>
          <w:szCs w:val="24"/>
        </w:rPr>
        <w:t>Paediatric Diabetes</w:t>
      </w:r>
      <w:r w:rsidRPr="007D408C">
        <w:rPr>
          <w:rFonts w:ascii="Arial" w:hAnsi="Arial" w:cs="Arial"/>
          <w:sz w:val="24"/>
          <w:szCs w:val="24"/>
        </w:rPr>
        <w:t>. 23 1341</w:t>
      </w:r>
      <w:r w:rsidRPr="007D408C">
        <w:rPr>
          <w:rFonts w:ascii="Arial" w:eastAsia="AdvTTa9c1b374+20" w:hAnsi="Arial" w:cs="Arial"/>
          <w:sz w:val="24"/>
          <w:szCs w:val="24"/>
        </w:rPr>
        <w:t>–</w:t>
      </w:r>
      <w:r w:rsidRPr="007D408C">
        <w:rPr>
          <w:rFonts w:ascii="Arial" w:hAnsi="Arial" w:cs="Arial"/>
          <w:sz w:val="24"/>
          <w:szCs w:val="24"/>
        </w:rPr>
        <w:t>1372</w:t>
      </w:r>
    </w:p>
    <w:p w14:paraId="5297584F"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1323B49B" w14:textId="77777777" w:rsidR="007D408C" w:rsidRPr="007D408C" w:rsidRDefault="007D408C" w:rsidP="001505A6">
      <w:pPr>
        <w:autoSpaceDE w:val="0"/>
        <w:autoSpaceDN w:val="0"/>
        <w:adjustRightInd w:val="0"/>
        <w:spacing w:after="0" w:line="360" w:lineRule="auto"/>
        <w:jc w:val="both"/>
        <w:rPr>
          <w:rFonts w:ascii="Arial" w:eastAsiaTheme="minorEastAsia" w:hAnsi="Arial" w:cs="Arial"/>
          <w:color w:val="000000"/>
          <w:sz w:val="24"/>
          <w:szCs w:val="24"/>
        </w:rPr>
      </w:pPr>
      <w:proofErr w:type="spellStart"/>
      <w:r w:rsidRPr="007D408C">
        <w:rPr>
          <w:rFonts w:ascii="Arial" w:hAnsi="Arial" w:cs="Arial"/>
          <w:kern w:val="2"/>
          <w:sz w:val="24"/>
          <w:szCs w:val="24"/>
          <w14:ligatures w14:val="standardContextual"/>
        </w:rPr>
        <w:t>Agiostratidou</w:t>
      </w:r>
      <w:proofErr w:type="spellEnd"/>
      <w:r w:rsidRPr="007D408C">
        <w:rPr>
          <w:rFonts w:ascii="Arial" w:hAnsi="Arial" w:cs="Arial"/>
          <w:kern w:val="2"/>
          <w:sz w:val="24"/>
          <w:szCs w:val="24"/>
          <w14:ligatures w14:val="standardContextual"/>
        </w:rPr>
        <w:t xml:space="preserve">, G., Anhalt, H., Ball, D., Blonde, L., </w:t>
      </w:r>
      <w:proofErr w:type="spellStart"/>
      <w:r w:rsidRPr="007D408C">
        <w:rPr>
          <w:rFonts w:ascii="Arial" w:hAnsi="Arial" w:cs="Arial"/>
          <w:kern w:val="2"/>
          <w:sz w:val="24"/>
          <w:szCs w:val="24"/>
          <w14:ligatures w14:val="standardContextual"/>
        </w:rPr>
        <w:t>Gourgari</w:t>
      </w:r>
      <w:proofErr w:type="spellEnd"/>
      <w:r w:rsidRPr="007D408C">
        <w:rPr>
          <w:rFonts w:ascii="Arial" w:hAnsi="Arial" w:cs="Arial"/>
          <w:kern w:val="2"/>
          <w:sz w:val="24"/>
          <w:szCs w:val="24"/>
          <w14:ligatures w14:val="standardContextual"/>
        </w:rPr>
        <w:t xml:space="preserve">, E., Harriman, K. N., Kowalski, A. J., Madden, P., McAuliffe-Fogarty, A. H., McElwee-Malloy, M., Peters, A., Raman, S., </w:t>
      </w:r>
      <w:proofErr w:type="spellStart"/>
      <w:r w:rsidRPr="007D408C">
        <w:rPr>
          <w:rFonts w:ascii="Arial" w:hAnsi="Arial" w:cs="Arial"/>
          <w:kern w:val="2"/>
          <w:sz w:val="24"/>
          <w:szCs w:val="24"/>
          <w14:ligatures w14:val="standardContextual"/>
        </w:rPr>
        <w:t>Reifschneider</w:t>
      </w:r>
      <w:proofErr w:type="spellEnd"/>
      <w:r w:rsidRPr="007D408C">
        <w:rPr>
          <w:rFonts w:ascii="Arial" w:hAnsi="Arial" w:cs="Arial"/>
          <w:kern w:val="2"/>
          <w:sz w:val="24"/>
          <w:szCs w:val="24"/>
          <w14:ligatures w14:val="standardContextual"/>
        </w:rPr>
        <w:t xml:space="preserve">, K., Rubin, K., and </w:t>
      </w:r>
      <w:proofErr w:type="spellStart"/>
      <w:r w:rsidRPr="007D408C">
        <w:rPr>
          <w:rFonts w:ascii="Arial" w:hAnsi="Arial" w:cs="Arial"/>
          <w:kern w:val="2"/>
          <w:sz w:val="24"/>
          <w:szCs w:val="24"/>
          <w14:ligatures w14:val="standardContextual"/>
        </w:rPr>
        <w:t>Weinzimer</w:t>
      </w:r>
      <w:proofErr w:type="spellEnd"/>
      <w:r w:rsidRPr="007D408C">
        <w:rPr>
          <w:rFonts w:ascii="Arial" w:hAnsi="Arial" w:cs="Arial"/>
          <w:kern w:val="2"/>
          <w:sz w:val="24"/>
          <w:szCs w:val="24"/>
          <w14:ligatures w14:val="standardContextual"/>
        </w:rPr>
        <w:t xml:space="preserve">, S. A. (2017). “Standardising clinically meaningful outcome measures beyond HbA1c for Type 1 Diabetes: A Consensus report of the American Association of Clinical Endocrinologists, the American Association of Diabetes Educators, the American Diabetes Association, the Endocrine Society, JDRF International, The Leona M. and Harry B. Helmsley Charitable Trust, the Paediatric Endocrine Society, and the T1D Exchange”. </w:t>
      </w:r>
      <w:r w:rsidRPr="007D408C">
        <w:rPr>
          <w:rFonts w:ascii="Arial" w:hAnsi="Arial" w:cs="Arial"/>
          <w:i/>
          <w:iCs/>
          <w:kern w:val="2"/>
          <w:sz w:val="24"/>
          <w:szCs w:val="24"/>
          <w14:ligatures w14:val="standardContextual"/>
        </w:rPr>
        <w:t>Diabetes Care</w:t>
      </w:r>
      <w:r w:rsidRPr="007D408C">
        <w:rPr>
          <w:rFonts w:ascii="Arial" w:hAnsi="Arial" w:cs="Arial"/>
          <w:kern w:val="2"/>
          <w:sz w:val="24"/>
          <w:szCs w:val="24"/>
          <w14:ligatures w14:val="standardContextual"/>
        </w:rPr>
        <w:t>. 40 1622-1630</w:t>
      </w:r>
    </w:p>
    <w:p w14:paraId="5BD452FB"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7B805B9E"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roofErr w:type="spellStart"/>
      <w:r w:rsidRPr="007D408C">
        <w:rPr>
          <w:rFonts w:ascii="Arial" w:hAnsi="Arial" w:cs="Arial"/>
          <w:sz w:val="24"/>
          <w:szCs w:val="24"/>
        </w:rPr>
        <w:t>Ahola</w:t>
      </w:r>
      <w:proofErr w:type="spellEnd"/>
      <w:r w:rsidRPr="007D408C">
        <w:rPr>
          <w:rFonts w:ascii="Arial" w:hAnsi="Arial" w:cs="Arial"/>
          <w:sz w:val="24"/>
          <w:szCs w:val="24"/>
        </w:rPr>
        <w:t xml:space="preserve">, A. J., </w:t>
      </w:r>
      <w:proofErr w:type="spellStart"/>
      <w:r w:rsidRPr="007D408C">
        <w:rPr>
          <w:rFonts w:ascii="Arial" w:hAnsi="Arial" w:cs="Arial"/>
          <w:sz w:val="24"/>
          <w:szCs w:val="24"/>
        </w:rPr>
        <w:t>Forsblom</w:t>
      </w:r>
      <w:proofErr w:type="spellEnd"/>
      <w:r w:rsidRPr="007D408C">
        <w:rPr>
          <w:rFonts w:ascii="Arial" w:hAnsi="Arial" w:cs="Arial"/>
          <w:sz w:val="24"/>
          <w:szCs w:val="24"/>
        </w:rPr>
        <w:t xml:space="preserve">, C., </w:t>
      </w:r>
      <w:proofErr w:type="spellStart"/>
      <w:r w:rsidRPr="007D408C">
        <w:rPr>
          <w:rFonts w:ascii="Arial" w:hAnsi="Arial" w:cs="Arial"/>
          <w:sz w:val="24"/>
          <w:szCs w:val="24"/>
        </w:rPr>
        <w:t>Harjutsalo</w:t>
      </w:r>
      <w:proofErr w:type="spellEnd"/>
      <w:r w:rsidRPr="007D408C">
        <w:rPr>
          <w:rFonts w:ascii="Arial" w:hAnsi="Arial" w:cs="Arial"/>
          <w:sz w:val="24"/>
          <w:szCs w:val="24"/>
        </w:rPr>
        <w:t xml:space="preserve">, V. and </w:t>
      </w:r>
      <w:proofErr w:type="spellStart"/>
      <w:r w:rsidRPr="007D408C">
        <w:rPr>
          <w:rFonts w:ascii="Arial" w:hAnsi="Arial" w:cs="Arial"/>
          <w:sz w:val="24"/>
          <w:szCs w:val="24"/>
        </w:rPr>
        <w:t>Groop</w:t>
      </w:r>
      <w:proofErr w:type="spellEnd"/>
      <w:r w:rsidRPr="007D408C">
        <w:rPr>
          <w:rFonts w:ascii="Arial" w:hAnsi="Arial" w:cs="Arial"/>
          <w:sz w:val="24"/>
          <w:szCs w:val="24"/>
        </w:rPr>
        <w:t>, P. H. (2019). “Dietary carbohydrate intake and cardio-</w:t>
      </w:r>
      <w:proofErr w:type="spellStart"/>
      <w:r w:rsidRPr="007D408C">
        <w:rPr>
          <w:rFonts w:ascii="Arial" w:hAnsi="Arial" w:cs="Arial"/>
          <w:sz w:val="24"/>
          <w:szCs w:val="24"/>
        </w:rPr>
        <w:t>metobolic</w:t>
      </w:r>
      <w:proofErr w:type="spellEnd"/>
      <w:r w:rsidRPr="007D408C">
        <w:rPr>
          <w:rFonts w:ascii="Arial" w:hAnsi="Arial" w:cs="Arial"/>
          <w:sz w:val="24"/>
          <w:szCs w:val="24"/>
        </w:rPr>
        <w:t xml:space="preserve"> risk factors in type 1 diabetes”. </w:t>
      </w:r>
      <w:r w:rsidRPr="007D408C">
        <w:rPr>
          <w:rFonts w:ascii="Arial" w:hAnsi="Arial" w:cs="Arial"/>
          <w:i/>
          <w:iCs/>
          <w:sz w:val="24"/>
          <w:szCs w:val="24"/>
        </w:rPr>
        <w:t xml:space="preserve">Diabetes Research and Clinical Practice. </w:t>
      </w:r>
      <w:r w:rsidRPr="007D408C">
        <w:rPr>
          <w:rFonts w:ascii="Arial" w:hAnsi="Arial" w:cs="Arial"/>
          <w:sz w:val="24"/>
          <w:szCs w:val="24"/>
        </w:rPr>
        <w:t>155 1-8</w:t>
      </w:r>
    </w:p>
    <w:p w14:paraId="0647C6F2"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0AA7DFD9"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Allen, A. K. (2012). “Research Skills for Medical Students”. </w:t>
      </w:r>
      <w:r w:rsidRPr="007D408C">
        <w:rPr>
          <w:rFonts w:ascii="Arial" w:hAnsi="Arial" w:cs="Arial"/>
          <w:i/>
          <w:sz w:val="24"/>
          <w:szCs w:val="24"/>
        </w:rPr>
        <w:t>Sage</w:t>
      </w:r>
    </w:p>
    <w:p w14:paraId="65434891"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Andrews, A., Wojcik, J. R., Boyd, J. M. and Bowers. C. J. (2016). “Sports nutrition knowledge </w:t>
      </w:r>
      <w:proofErr w:type="spellStart"/>
      <w:r w:rsidRPr="007D408C">
        <w:rPr>
          <w:rFonts w:ascii="Arial" w:hAnsi="Arial" w:cs="Arial"/>
          <w:sz w:val="24"/>
          <w:szCs w:val="24"/>
        </w:rPr>
        <w:t>amoung</w:t>
      </w:r>
      <w:proofErr w:type="spellEnd"/>
      <w:r w:rsidRPr="007D408C">
        <w:rPr>
          <w:rFonts w:ascii="Arial" w:hAnsi="Arial" w:cs="Arial"/>
          <w:sz w:val="24"/>
          <w:szCs w:val="24"/>
        </w:rPr>
        <w:t xml:space="preserve"> mid-major division 1 university student athletes”. </w:t>
      </w:r>
      <w:r w:rsidRPr="007D408C">
        <w:rPr>
          <w:rFonts w:ascii="Arial" w:hAnsi="Arial" w:cs="Arial"/>
          <w:i/>
          <w:sz w:val="24"/>
          <w:szCs w:val="24"/>
        </w:rPr>
        <w:t>Journal of Nutrition and Metabolism</w:t>
      </w:r>
      <w:r w:rsidRPr="007D408C">
        <w:rPr>
          <w:rFonts w:ascii="Arial" w:hAnsi="Arial" w:cs="Arial"/>
          <w:sz w:val="24"/>
          <w:szCs w:val="24"/>
        </w:rPr>
        <w:t>. 1-5</w:t>
      </w:r>
    </w:p>
    <w:p w14:paraId="6143E07B"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Armour, K. and MacDonald, D. (2012). “Research Methods in Physical Education and Youth Sport”. </w:t>
      </w:r>
      <w:r w:rsidRPr="007D408C">
        <w:rPr>
          <w:rFonts w:ascii="Arial" w:hAnsi="Arial" w:cs="Arial"/>
          <w:i/>
          <w:sz w:val="24"/>
          <w:szCs w:val="24"/>
        </w:rPr>
        <w:t>ProQuest</w:t>
      </w:r>
      <w:r w:rsidRPr="007D408C">
        <w:rPr>
          <w:rFonts w:ascii="Arial" w:hAnsi="Arial" w:cs="Arial"/>
          <w:sz w:val="24"/>
          <w:szCs w:val="24"/>
        </w:rPr>
        <w:t xml:space="preserve"> </w:t>
      </w:r>
    </w:p>
    <w:p w14:paraId="0407A78D"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lastRenderedPageBreak/>
        <w:t xml:space="preserve">Baker, L. B., Rollo, I., Stein, K. W. and </w:t>
      </w:r>
      <w:proofErr w:type="spellStart"/>
      <w:r w:rsidRPr="007D408C">
        <w:rPr>
          <w:rFonts w:ascii="Arial" w:hAnsi="Arial" w:cs="Arial"/>
          <w:sz w:val="24"/>
          <w:szCs w:val="24"/>
        </w:rPr>
        <w:t>Jeukendrup</w:t>
      </w:r>
      <w:proofErr w:type="spellEnd"/>
      <w:r w:rsidRPr="007D408C">
        <w:rPr>
          <w:rFonts w:ascii="Arial" w:hAnsi="Arial" w:cs="Arial"/>
          <w:sz w:val="24"/>
          <w:szCs w:val="24"/>
        </w:rPr>
        <w:t xml:space="preserve">, A. E. (2015). “Acute effects of carbohydrate supplementation on intermittent sports performance”. </w:t>
      </w:r>
      <w:r w:rsidRPr="007D408C">
        <w:rPr>
          <w:rFonts w:ascii="Arial" w:hAnsi="Arial" w:cs="Arial"/>
          <w:i/>
          <w:iCs/>
          <w:sz w:val="24"/>
          <w:szCs w:val="24"/>
        </w:rPr>
        <w:t xml:space="preserve">Nutrients. </w:t>
      </w:r>
      <w:r w:rsidRPr="007D408C">
        <w:rPr>
          <w:rFonts w:ascii="Arial" w:hAnsi="Arial" w:cs="Arial"/>
          <w:sz w:val="24"/>
          <w:szCs w:val="24"/>
        </w:rPr>
        <w:t>7 5733- 5763</w:t>
      </w:r>
    </w:p>
    <w:p w14:paraId="34B39009"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7A96B81" w14:textId="77777777" w:rsidR="007D408C" w:rsidRPr="007D408C" w:rsidRDefault="007D408C" w:rsidP="001505A6">
      <w:pPr>
        <w:autoSpaceDE w:val="0"/>
        <w:autoSpaceDN w:val="0"/>
        <w:adjustRightInd w:val="0"/>
        <w:spacing w:line="360" w:lineRule="auto"/>
        <w:jc w:val="both"/>
        <w:rPr>
          <w:rFonts w:ascii="Arial" w:hAnsi="Arial" w:cs="Arial"/>
          <w:color w:val="000000"/>
          <w:sz w:val="24"/>
          <w:szCs w:val="24"/>
        </w:rPr>
      </w:pPr>
      <w:proofErr w:type="spellStart"/>
      <w:r w:rsidRPr="007D408C">
        <w:rPr>
          <w:rFonts w:ascii="Arial" w:hAnsi="Arial" w:cs="Arial"/>
          <w:color w:val="000000"/>
          <w:sz w:val="24"/>
          <w:szCs w:val="24"/>
        </w:rPr>
        <w:t>Bangsbo</w:t>
      </w:r>
      <w:proofErr w:type="spellEnd"/>
      <w:r w:rsidRPr="007D408C">
        <w:rPr>
          <w:rFonts w:ascii="Arial" w:hAnsi="Arial" w:cs="Arial"/>
          <w:color w:val="000000"/>
          <w:sz w:val="24"/>
          <w:szCs w:val="24"/>
        </w:rPr>
        <w:t xml:space="preserve">, J., </w:t>
      </w:r>
      <w:proofErr w:type="spellStart"/>
      <w:r w:rsidRPr="007D408C">
        <w:rPr>
          <w:rFonts w:ascii="Arial" w:hAnsi="Arial" w:cs="Arial"/>
          <w:color w:val="000000"/>
          <w:sz w:val="24"/>
          <w:szCs w:val="24"/>
        </w:rPr>
        <w:t>Iaia</w:t>
      </w:r>
      <w:proofErr w:type="spellEnd"/>
      <w:r w:rsidRPr="007D408C">
        <w:rPr>
          <w:rFonts w:ascii="Arial" w:hAnsi="Arial" w:cs="Arial"/>
          <w:color w:val="000000"/>
          <w:sz w:val="24"/>
          <w:szCs w:val="24"/>
        </w:rPr>
        <w:t xml:space="preserve">, F. M. and </w:t>
      </w:r>
      <w:proofErr w:type="spellStart"/>
      <w:r w:rsidRPr="007D408C">
        <w:rPr>
          <w:rFonts w:ascii="Arial" w:hAnsi="Arial" w:cs="Arial"/>
          <w:color w:val="000000"/>
          <w:sz w:val="24"/>
          <w:szCs w:val="24"/>
        </w:rPr>
        <w:t>Krustrup</w:t>
      </w:r>
      <w:proofErr w:type="spellEnd"/>
      <w:r w:rsidRPr="007D408C">
        <w:rPr>
          <w:rFonts w:ascii="Arial" w:hAnsi="Arial" w:cs="Arial"/>
          <w:color w:val="000000"/>
          <w:sz w:val="24"/>
          <w:szCs w:val="24"/>
        </w:rPr>
        <w:t xml:space="preserve">, P. (2022). “Metabolic response and fatigue in soccer”. </w:t>
      </w:r>
      <w:r w:rsidRPr="007D408C">
        <w:rPr>
          <w:rFonts w:ascii="Arial" w:hAnsi="Arial" w:cs="Arial"/>
          <w:i/>
          <w:color w:val="000000"/>
          <w:sz w:val="24"/>
          <w:szCs w:val="24"/>
        </w:rPr>
        <w:t xml:space="preserve">Human Kinetics Journal. </w:t>
      </w:r>
      <w:r w:rsidRPr="007D408C">
        <w:rPr>
          <w:rFonts w:ascii="Arial" w:hAnsi="Arial" w:cs="Arial"/>
          <w:color w:val="000000"/>
          <w:sz w:val="24"/>
          <w:szCs w:val="24"/>
        </w:rPr>
        <w:t>2 (2) 111-127</w:t>
      </w:r>
    </w:p>
    <w:p w14:paraId="698E2394"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roofErr w:type="spellStart"/>
      <w:r w:rsidRPr="007D408C">
        <w:rPr>
          <w:rFonts w:ascii="Arial" w:hAnsi="Arial" w:cs="Arial"/>
          <w:sz w:val="24"/>
          <w:szCs w:val="24"/>
        </w:rPr>
        <w:t>Barlovic</w:t>
      </w:r>
      <w:proofErr w:type="spellEnd"/>
      <w:r w:rsidRPr="007D408C">
        <w:rPr>
          <w:rFonts w:ascii="Arial" w:hAnsi="Arial" w:cs="Arial"/>
          <w:sz w:val="24"/>
          <w:szCs w:val="24"/>
        </w:rPr>
        <w:t xml:space="preserve">, D. P., </w:t>
      </w:r>
      <w:proofErr w:type="spellStart"/>
      <w:r w:rsidRPr="007D408C">
        <w:rPr>
          <w:rFonts w:ascii="Arial" w:hAnsi="Arial" w:cs="Arial"/>
          <w:sz w:val="24"/>
          <w:szCs w:val="24"/>
        </w:rPr>
        <w:t>Harjutsalo</w:t>
      </w:r>
      <w:proofErr w:type="spellEnd"/>
      <w:r w:rsidRPr="007D408C">
        <w:rPr>
          <w:rFonts w:ascii="Arial" w:hAnsi="Arial" w:cs="Arial"/>
          <w:sz w:val="24"/>
          <w:szCs w:val="24"/>
        </w:rPr>
        <w:t xml:space="preserve">, V. and </w:t>
      </w:r>
      <w:proofErr w:type="spellStart"/>
      <w:r w:rsidRPr="007D408C">
        <w:rPr>
          <w:rFonts w:ascii="Arial" w:hAnsi="Arial" w:cs="Arial"/>
          <w:sz w:val="24"/>
          <w:szCs w:val="24"/>
        </w:rPr>
        <w:t>Groop</w:t>
      </w:r>
      <w:proofErr w:type="spellEnd"/>
      <w:r w:rsidRPr="007D408C">
        <w:rPr>
          <w:rFonts w:ascii="Arial" w:hAnsi="Arial" w:cs="Arial"/>
          <w:sz w:val="24"/>
          <w:szCs w:val="24"/>
        </w:rPr>
        <w:t xml:space="preserve">, P. H. (2022). “Exercise and nutrition in type 1 diabetes: Insights from the </w:t>
      </w:r>
      <w:proofErr w:type="spellStart"/>
      <w:r w:rsidRPr="007D408C">
        <w:rPr>
          <w:rFonts w:ascii="Arial" w:hAnsi="Arial" w:cs="Arial"/>
          <w:sz w:val="24"/>
          <w:szCs w:val="24"/>
        </w:rPr>
        <w:t>FinnDiane</w:t>
      </w:r>
      <w:proofErr w:type="spellEnd"/>
      <w:r w:rsidRPr="007D408C">
        <w:rPr>
          <w:rFonts w:ascii="Arial" w:hAnsi="Arial" w:cs="Arial"/>
          <w:sz w:val="24"/>
          <w:szCs w:val="24"/>
        </w:rPr>
        <w:t xml:space="preserve"> cohort”. </w:t>
      </w:r>
      <w:r w:rsidRPr="007D408C">
        <w:rPr>
          <w:rFonts w:ascii="Arial" w:hAnsi="Arial" w:cs="Arial"/>
          <w:i/>
          <w:iCs/>
          <w:sz w:val="24"/>
          <w:szCs w:val="24"/>
        </w:rPr>
        <w:t xml:space="preserve">Frontiers in Endocrinology. </w:t>
      </w:r>
      <w:r w:rsidRPr="007D408C">
        <w:rPr>
          <w:rFonts w:ascii="Arial" w:hAnsi="Arial" w:cs="Arial"/>
          <w:sz w:val="24"/>
          <w:szCs w:val="24"/>
        </w:rPr>
        <w:t>13 1-9</w:t>
      </w:r>
    </w:p>
    <w:p w14:paraId="0CF7DE4E"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1C17FB47"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Bell, K. J., Smart, C. E., </w:t>
      </w:r>
      <w:proofErr w:type="spellStart"/>
      <w:r w:rsidRPr="007D408C">
        <w:rPr>
          <w:rFonts w:ascii="Arial" w:hAnsi="Arial" w:cs="Arial"/>
          <w:sz w:val="24"/>
          <w:szCs w:val="24"/>
        </w:rPr>
        <w:t>Steil</w:t>
      </w:r>
      <w:proofErr w:type="spellEnd"/>
      <w:r w:rsidRPr="007D408C">
        <w:rPr>
          <w:rFonts w:ascii="Arial" w:hAnsi="Arial" w:cs="Arial"/>
          <w:sz w:val="24"/>
          <w:szCs w:val="24"/>
        </w:rPr>
        <w:t xml:space="preserve">, G. M., Brand-Miller, J. C., King, B. and Wolpert, H. A. (2015). “Impact of fat, protein, and Glycaemic Index on postprandial glucose control in Type 1 Diabetes: Implications for intensive diabetes management in the continuous glucose monitoring era”. </w:t>
      </w:r>
      <w:r w:rsidRPr="007D408C">
        <w:rPr>
          <w:rFonts w:ascii="Arial" w:hAnsi="Arial" w:cs="Arial"/>
          <w:i/>
          <w:iCs/>
          <w:sz w:val="24"/>
          <w:szCs w:val="24"/>
        </w:rPr>
        <w:t xml:space="preserve">Diabetes Care. </w:t>
      </w:r>
      <w:r w:rsidRPr="007D408C">
        <w:rPr>
          <w:rFonts w:ascii="Arial" w:hAnsi="Arial" w:cs="Arial"/>
          <w:sz w:val="24"/>
          <w:szCs w:val="24"/>
        </w:rPr>
        <w:t>38 1008-1015</w:t>
      </w:r>
    </w:p>
    <w:p w14:paraId="5F0F9B52"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74C69265"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Bowling, A. (2014) “Research Methods in Health” Fourth Edition. </w:t>
      </w:r>
      <w:r w:rsidRPr="007D408C">
        <w:rPr>
          <w:rFonts w:ascii="Arial" w:hAnsi="Arial" w:cs="Arial"/>
          <w:i/>
          <w:sz w:val="24"/>
          <w:szCs w:val="24"/>
        </w:rPr>
        <w:t>Open University Press</w:t>
      </w:r>
    </w:p>
    <w:p w14:paraId="00EB2555" w14:textId="77777777" w:rsidR="007D408C" w:rsidRPr="007D408C" w:rsidRDefault="007D408C" w:rsidP="001505A6">
      <w:pPr>
        <w:autoSpaceDE w:val="0"/>
        <w:autoSpaceDN w:val="0"/>
        <w:adjustRightInd w:val="0"/>
        <w:spacing w:after="0" w:line="360" w:lineRule="auto"/>
        <w:jc w:val="both"/>
        <w:rPr>
          <w:rFonts w:ascii="Arial" w:hAnsi="Arial" w:cs="Arial"/>
          <w:sz w:val="24"/>
          <w:szCs w:val="24"/>
          <w14:ligatures w14:val="standardContextual"/>
        </w:rPr>
      </w:pPr>
      <w:r w:rsidRPr="007D408C">
        <w:rPr>
          <w:rFonts w:ascii="Arial" w:hAnsi="Arial" w:cs="Arial"/>
          <w:sz w:val="24"/>
          <w:szCs w:val="24"/>
        </w:rPr>
        <w:t xml:space="preserve">Braun, V and Clarke, V. (2006). “Using Thematic analysis in Psychology”. </w:t>
      </w:r>
      <w:r w:rsidRPr="007D408C">
        <w:rPr>
          <w:rFonts w:ascii="Arial" w:hAnsi="Arial" w:cs="Arial"/>
          <w:i/>
          <w:iCs/>
          <w:sz w:val="24"/>
          <w:szCs w:val="24"/>
          <w14:ligatures w14:val="standardContextual"/>
        </w:rPr>
        <w:t>Qualitative Research in Psychology</w:t>
      </w:r>
      <w:r w:rsidRPr="007D408C">
        <w:rPr>
          <w:rFonts w:ascii="Arial" w:hAnsi="Arial" w:cs="Arial"/>
          <w:sz w:val="24"/>
          <w:szCs w:val="24"/>
          <w14:ligatures w14:val="standardContextual"/>
        </w:rPr>
        <w:t>. 3 77-101</w:t>
      </w:r>
    </w:p>
    <w:p w14:paraId="5803CC13"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961CDC1" w14:textId="77777777" w:rsidR="0020087B" w:rsidRDefault="007D408C" w:rsidP="001505A6">
      <w:pPr>
        <w:autoSpaceDE w:val="0"/>
        <w:autoSpaceDN w:val="0"/>
        <w:adjustRightInd w:val="0"/>
        <w:spacing w:after="0" w:line="360" w:lineRule="auto"/>
        <w:jc w:val="both"/>
        <w:rPr>
          <w:rFonts w:ascii="Arial" w:hAnsi="Arial" w:cs="Arial"/>
          <w:i/>
          <w:iCs/>
          <w:color w:val="000000"/>
          <w:sz w:val="24"/>
          <w:szCs w:val="24"/>
        </w:rPr>
      </w:pPr>
      <w:r w:rsidRPr="007D408C">
        <w:rPr>
          <w:rFonts w:ascii="Arial" w:hAnsi="Arial" w:cs="Arial"/>
          <w:sz w:val="24"/>
          <w:szCs w:val="24"/>
        </w:rPr>
        <w:t xml:space="preserve">Braun, V and Clarke, V. (2014). </w:t>
      </w:r>
      <w:r w:rsidRPr="007D408C">
        <w:rPr>
          <w:rFonts w:ascii="Arial" w:hAnsi="Arial" w:cs="Arial"/>
          <w:color w:val="000000"/>
          <w:sz w:val="24"/>
          <w:szCs w:val="24"/>
        </w:rPr>
        <w:t xml:space="preserve">“Successful Qualitative Research”. Second Edition, </w:t>
      </w:r>
      <w:r w:rsidRPr="007D408C">
        <w:rPr>
          <w:rFonts w:ascii="Arial" w:hAnsi="Arial" w:cs="Arial"/>
          <w:i/>
          <w:iCs/>
          <w:color w:val="000000"/>
          <w:sz w:val="24"/>
          <w:szCs w:val="24"/>
        </w:rPr>
        <w:t>SAGE</w:t>
      </w:r>
    </w:p>
    <w:p w14:paraId="16AFAF69" w14:textId="77777777" w:rsidR="0020087B" w:rsidRDefault="0020087B" w:rsidP="001505A6">
      <w:pPr>
        <w:autoSpaceDE w:val="0"/>
        <w:autoSpaceDN w:val="0"/>
        <w:adjustRightInd w:val="0"/>
        <w:spacing w:after="0" w:line="360" w:lineRule="auto"/>
        <w:jc w:val="both"/>
        <w:rPr>
          <w:rFonts w:ascii="Arial" w:hAnsi="Arial" w:cs="Arial"/>
          <w:i/>
          <w:iCs/>
          <w:color w:val="000000"/>
          <w:sz w:val="24"/>
          <w:szCs w:val="24"/>
        </w:rPr>
      </w:pPr>
    </w:p>
    <w:p w14:paraId="715F8D01" w14:textId="681F5FEB" w:rsidR="007D408C" w:rsidRPr="007D408C" w:rsidRDefault="007D408C" w:rsidP="001505A6">
      <w:pPr>
        <w:autoSpaceDE w:val="0"/>
        <w:autoSpaceDN w:val="0"/>
        <w:adjustRightInd w:val="0"/>
        <w:spacing w:after="0" w:line="360" w:lineRule="auto"/>
        <w:jc w:val="both"/>
        <w:rPr>
          <w:rFonts w:ascii="Arial" w:hAnsi="Arial" w:cs="Arial"/>
          <w:i/>
          <w:iCs/>
          <w:color w:val="000000"/>
          <w:sz w:val="24"/>
          <w:szCs w:val="24"/>
        </w:rPr>
      </w:pPr>
      <w:proofErr w:type="spellStart"/>
      <w:r w:rsidRPr="007D408C">
        <w:rPr>
          <w:rFonts w:ascii="Arial" w:hAnsi="Arial" w:cs="Arial"/>
          <w:sz w:val="24"/>
          <w:szCs w:val="24"/>
        </w:rPr>
        <w:t>Brinkmans</w:t>
      </w:r>
      <w:proofErr w:type="spellEnd"/>
      <w:r w:rsidRPr="007D408C">
        <w:rPr>
          <w:rFonts w:ascii="Arial" w:hAnsi="Arial" w:cs="Arial"/>
          <w:sz w:val="24"/>
          <w:szCs w:val="24"/>
        </w:rPr>
        <w:t xml:space="preserve">, N., </w:t>
      </w:r>
      <w:proofErr w:type="spellStart"/>
      <w:r w:rsidRPr="007D408C">
        <w:rPr>
          <w:rFonts w:ascii="Arial" w:hAnsi="Arial" w:cs="Arial"/>
          <w:sz w:val="24"/>
          <w:szCs w:val="24"/>
        </w:rPr>
        <w:t>Iedema</w:t>
      </w:r>
      <w:proofErr w:type="spellEnd"/>
      <w:r w:rsidRPr="007D408C">
        <w:rPr>
          <w:rFonts w:ascii="Arial" w:hAnsi="Arial" w:cs="Arial"/>
          <w:sz w:val="24"/>
          <w:szCs w:val="24"/>
        </w:rPr>
        <w:t xml:space="preserve">, N., </w:t>
      </w:r>
      <w:proofErr w:type="spellStart"/>
      <w:r w:rsidRPr="007D408C">
        <w:rPr>
          <w:rFonts w:ascii="Arial" w:hAnsi="Arial" w:cs="Arial"/>
          <w:sz w:val="24"/>
          <w:szCs w:val="24"/>
        </w:rPr>
        <w:t>Plasqui</w:t>
      </w:r>
      <w:proofErr w:type="spellEnd"/>
      <w:r w:rsidRPr="007D408C">
        <w:rPr>
          <w:rFonts w:ascii="Arial" w:hAnsi="Arial" w:cs="Arial"/>
          <w:sz w:val="24"/>
          <w:szCs w:val="24"/>
        </w:rPr>
        <w:t xml:space="preserve">, G., </w:t>
      </w:r>
      <w:proofErr w:type="spellStart"/>
      <w:r w:rsidRPr="007D408C">
        <w:rPr>
          <w:rFonts w:ascii="Arial" w:hAnsi="Arial" w:cs="Arial"/>
          <w:sz w:val="24"/>
          <w:szCs w:val="24"/>
        </w:rPr>
        <w:t>Wouters</w:t>
      </w:r>
      <w:proofErr w:type="spellEnd"/>
      <w:r w:rsidRPr="007D408C">
        <w:rPr>
          <w:rFonts w:ascii="Arial" w:hAnsi="Arial" w:cs="Arial"/>
          <w:sz w:val="24"/>
          <w:szCs w:val="24"/>
        </w:rPr>
        <w:t xml:space="preserve">, L., Saris, W. H. M., van Loon, L. J. C. and van Dijk, J. W. (2019). “Energy expenditure and dietary intake in professional football players in the Dutch Premier League: Implications for nutritional counselling”. </w:t>
      </w:r>
      <w:r w:rsidRPr="007D408C">
        <w:rPr>
          <w:rFonts w:ascii="Arial" w:hAnsi="Arial" w:cs="Arial"/>
          <w:i/>
          <w:sz w:val="24"/>
          <w:szCs w:val="24"/>
        </w:rPr>
        <w:t xml:space="preserve">Journal of Sports Science. </w:t>
      </w:r>
      <w:r w:rsidRPr="007D408C">
        <w:rPr>
          <w:rFonts w:ascii="Arial" w:hAnsi="Arial" w:cs="Arial"/>
          <w:sz w:val="24"/>
          <w:szCs w:val="24"/>
        </w:rPr>
        <w:t>37 (24) 2759–2767</w:t>
      </w:r>
    </w:p>
    <w:p w14:paraId="79B14377"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British Educational Research Association (BERA). (2017). “BERA Handbook: Member Code of Conduct”. </w:t>
      </w:r>
      <w:r w:rsidRPr="007D408C">
        <w:rPr>
          <w:rFonts w:ascii="Arial" w:hAnsi="Arial" w:cs="Arial"/>
          <w:i/>
          <w:sz w:val="24"/>
          <w:szCs w:val="24"/>
        </w:rPr>
        <w:t xml:space="preserve">London. </w:t>
      </w:r>
      <w:hyperlink r:id="rId13" w:history="1">
        <w:r w:rsidRPr="007D408C">
          <w:rPr>
            <w:rFonts w:ascii="Arial" w:hAnsi="Arial" w:cs="Arial"/>
            <w:sz w:val="24"/>
            <w:szCs w:val="24"/>
            <w:u w:val="single"/>
          </w:rPr>
          <w:t>https://www.bera.ac.uk/about/bera-handbook</w:t>
        </w:r>
      </w:hyperlink>
      <w:r w:rsidRPr="007D408C">
        <w:rPr>
          <w:rFonts w:ascii="Arial" w:hAnsi="Arial" w:cs="Arial"/>
          <w:sz w:val="24"/>
          <w:szCs w:val="24"/>
        </w:rPr>
        <w:t xml:space="preserve"> </w:t>
      </w:r>
    </w:p>
    <w:p w14:paraId="20761FD9"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Buehler, L. A., Noe, D., Knapp, S., Isaacs, D., Pantalone, K. M. (2021). “Ketogenic diets in the management of type 1 diabetes: safe or safety concern?”. </w:t>
      </w:r>
      <w:r w:rsidRPr="007D408C">
        <w:rPr>
          <w:rFonts w:ascii="Arial" w:hAnsi="Arial" w:cs="Arial"/>
          <w:i/>
          <w:iCs/>
          <w:sz w:val="24"/>
          <w:szCs w:val="24"/>
        </w:rPr>
        <w:t xml:space="preserve">Cleveland Clinical Journal of Medicine. </w:t>
      </w:r>
      <w:r w:rsidRPr="007D408C">
        <w:rPr>
          <w:rFonts w:ascii="Arial" w:hAnsi="Arial" w:cs="Arial"/>
          <w:sz w:val="24"/>
          <w:szCs w:val="24"/>
        </w:rPr>
        <w:t>88 547-555</w:t>
      </w:r>
    </w:p>
    <w:p w14:paraId="6EB085CC" w14:textId="77777777"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lastRenderedPageBreak/>
        <w:t xml:space="preserve">Burdon, C. A., </w:t>
      </w:r>
      <w:proofErr w:type="spellStart"/>
      <w:r w:rsidRPr="007D408C">
        <w:rPr>
          <w:rFonts w:ascii="Arial" w:hAnsi="Arial" w:cs="Arial"/>
          <w:sz w:val="24"/>
          <w:szCs w:val="24"/>
        </w:rPr>
        <w:t>Spronk</w:t>
      </w:r>
      <w:proofErr w:type="spellEnd"/>
      <w:r w:rsidRPr="007D408C">
        <w:rPr>
          <w:rFonts w:ascii="Arial" w:hAnsi="Arial" w:cs="Arial"/>
          <w:sz w:val="24"/>
          <w:szCs w:val="24"/>
        </w:rPr>
        <w:t xml:space="preserve">, I., Cheng, H. L. and O’Connor, H. T. (2017). “Effect of Glycaemic Index of a pre-exercise meal on endurance exercise performance: A systematic review and meta-analysis”. </w:t>
      </w:r>
      <w:r w:rsidRPr="007D408C">
        <w:rPr>
          <w:rFonts w:ascii="Arial" w:hAnsi="Arial" w:cs="Arial"/>
          <w:i/>
          <w:iCs/>
          <w:sz w:val="24"/>
          <w:szCs w:val="24"/>
        </w:rPr>
        <w:t>Sports Medicine</w:t>
      </w:r>
      <w:r w:rsidRPr="007D408C">
        <w:rPr>
          <w:rFonts w:ascii="Arial" w:hAnsi="Arial" w:cs="Arial"/>
          <w:sz w:val="24"/>
          <w:szCs w:val="24"/>
        </w:rPr>
        <w:t>. 47 1087–1101</w:t>
      </w:r>
    </w:p>
    <w:p w14:paraId="0509C545" w14:textId="77777777" w:rsidR="007D408C" w:rsidRPr="007D408C" w:rsidRDefault="007D408C" w:rsidP="001505A6">
      <w:pPr>
        <w:autoSpaceDE w:val="0"/>
        <w:autoSpaceDN w:val="0"/>
        <w:adjustRightInd w:val="0"/>
        <w:spacing w:after="0" w:line="360" w:lineRule="auto"/>
        <w:jc w:val="both"/>
        <w:rPr>
          <w:rFonts w:ascii="Arial" w:eastAsia="MinionPro-Regular" w:hAnsi="Arial" w:cs="Arial"/>
          <w:color w:val="000000"/>
          <w:sz w:val="24"/>
          <w:szCs w:val="24"/>
        </w:rPr>
      </w:pPr>
      <w:r w:rsidRPr="007D408C">
        <w:rPr>
          <w:rFonts w:ascii="Arial" w:eastAsia="MinionPro-Regular" w:hAnsi="Arial" w:cs="Arial"/>
          <w:color w:val="000000"/>
          <w:sz w:val="24"/>
          <w:szCs w:val="24"/>
        </w:rPr>
        <w:t xml:space="preserve">Burke, L. M., Hawley, J. A., Angus, D. J., Cox, G. R., Clark, S. A., Cummings, N. K., </w:t>
      </w:r>
      <w:proofErr w:type="spellStart"/>
      <w:r w:rsidRPr="007D408C">
        <w:rPr>
          <w:rFonts w:ascii="Arial" w:eastAsia="MinionPro-Regular" w:hAnsi="Arial" w:cs="Arial"/>
          <w:color w:val="000000"/>
          <w:sz w:val="24"/>
          <w:szCs w:val="24"/>
        </w:rPr>
        <w:t>Desbrow</w:t>
      </w:r>
      <w:proofErr w:type="spellEnd"/>
      <w:r w:rsidRPr="007D408C">
        <w:rPr>
          <w:rFonts w:ascii="Arial" w:eastAsia="MinionPro-Regular" w:hAnsi="Arial" w:cs="Arial"/>
          <w:color w:val="000000"/>
          <w:sz w:val="24"/>
          <w:szCs w:val="24"/>
        </w:rPr>
        <w:t xml:space="preserve">, B and Hargreaves, M. (2002). “Adaptations to short term high fat diet persist during exercise despite high carbohydrate availability”. </w:t>
      </w:r>
      <w:r w:rsidRPr="007D408C">
        <w:rPr>
          <w:rFonts w:ascii="Arial" w:eastAsia="MinionPro-Regular" w:hAnsi="Arial" w:cs="Arial"/>
          <w:i/>
          <w:iCs/>
          <w:color w:val="000000"/>
          <w:sz w:val="24"/>
          <w:szCs w:val="24"/>
        </w:rPr>
        <w:t>Medicine and Science in Sports and Exercise</w:t>
      </w:r>
      <w:r w:rsidRPr="007D408C">
        <w:rPr>
          <w:rFonts w:ascii="Arial" w:eastAsia="MinionPro-Regular" w:hAnsi="Arial" w:cs="Arial"/>
          <w:color w:val="000000"/>
          <w:sz w:val="24"/>
          <w:szCs w:val="24"/>
        </w:rPr>
        <w:t>. 15 83-91</w:t>
      </w:r>
    </w:p>
    <w:p w14:paraId="62E199BE"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03D3F847"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Burke, L.M., Hawley, J.A., Wong, H.S and </w:t>
      </w:r>
      <w:proofErr w:type="spellStart"/>
      <w:r w:rsidRPr="007D408C">
        <w:rPr>
          <w:rFonts w:ascii="Arial" w:hAnsi="Arial" w:cs="Arial"/>
          <w:color w:val="000000"/>
          <w:sz w:val="24"/>
          <w:szCs w:val="24"/>
        </w:rPr>
        <w:t>Jeukendrup</w:t>
      </w:r>
      <w:proofErr w:type="spellEnd"/>
      <w:r w:rsidRPr="007D408C">
        <w:rPr>
          <w:rFonts w:ascii="Arial" w:hAnsi="Arial" w:cs="Arial"/>
          <w:color w:val="000000"/>
          <w:sz w:val="24"/>
          <w:szCs w:val="24"/>
        </w:rPr>
        <w:t xml:space="preserve">, A. E. (2011) “Carbohydrates for training and competition”. </w:t>
      </w:r>
      <w:r w:rsidRPr="007D408C">
        <w:rPr>
          <w:rFonts w:ascii="Arial" w:hAnsi="Arial" w:cs="Arial"/>
          <w:i/>
          <w:color w:val="000000"/>
          <w:sz w:val="24"/>
          <w:szCs w:val="24"/>
        </w:rPr>
        <w:t>Journal of Sports Sciences</w:t>
      </w:r>
      <w:r w:rsidRPr="007D408C">
        <w:rPr>
          <w:rFonts w:ascii="Arial" w:hAnsi="Arial" w:cs="Arial"/>
          <w:color w:val="000000"/>
          <w:sz w:val="24"/>
          <w:szCs w:val="24"/>
        </w:rPr>
        <w:t>. 29 (1) 17-27</w:t>
      </w:r>
    </w:p>
    <w:p w14:paraId="75E85EA2"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6E835872"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Burke, L. M. (2015). “Re-examining high fat diets for sports performance; did we call the “nail in the coffin” too soon?”. </w:t>
      </w:r>
      <w:r w:rsidRPr="007D408C">
        <w:rPr>
          <w:rFonts w:ascii="Arial" w:hAnsi="Arial" w:cs="Arial"/>
          <w:i/>
          <w:iCs/>
          <w:color w:val="000000"/>
          <w:sz w:val="24"/>
          <w:szCs w:val="24"/>
        </w:rPr>
        <w:t xml:space="preserve">Sports Medicine. </w:t>
      </w:r>
      <w:r w:rsidRPr="007D408C">
        <w:rPr>
          <w:rFonts w:ascii="Arial" w:hAnsi="Arial" w:cs="Arial"/>
          <w:color w:val="000000"/>
          <w:sz w:val="24"/>
          <w:szCs w:val="24"/>
        </w:rPr>
        <w:t>45 (1) 33-49</w:t>
      </w:r>
    </w:p>
    <w:p w14:paraId="3FE50753"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5056C302"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Burke, L. M., Castell, L. M., Casa, D. J., Close, G. L., Costa, R. J. S., </w:t>
      </w:r>
      <w:proofErr w:type="spellStart"/>
      <w:r w:rsidRPr="007D408C">
        <w:rPr>
          <w:rFonts w:ascii="Arial" w:hAnsi="Arial" w:cs="Arial"/>
          <w:sz w:val="24"/>
          <w:szCs w:val="24"/>
        </w:rPr>
        <w:t>Desbrow</w:t>
      </w:r>
      <w:proofErr w:type="spellEnd"/>
      <w:r w:rsidRPr="007D408C">
        <w:rPr>
          <w:rFonts w:ascii="Arial" w:hAnsi="Arial" w:cs="Arial"/>
          <w:sz w:val="24"/>
          <w:szCs w:val="24"/>
        </w:rPr>
        <w:t xml:space="preserve">, B., </w:t>
      </w:r>
      <w:proofErr w:type="spellStart"/>
      <w:r w:rsidRPr="007D408C">
        <w:rPr>
          <w:rFonts w:ascii="Arial" w:hAnsi="Arial" w:cs="Arial"/>
          <w:sz w:val="24"/>
          <w:szCs w:val="24"/>
        </w:rPr>
        <w:t>Halson</w:t>
      </w:r>
      <w:proofErr w:type="spellEnd"/>
      <w:r w:rsidRPr="007D408C">
        <w:rPr>
          <w:rFonts w:ascii="Arial" w:hAnsi="Arial" w:cs="Arial"/>
          <w:sz w:val="24"/>
          <w:szCs w:val="24"/>
        </w:rPr>
        <w:t xml:space="preserve">, S. L., Lis, D. M., </w:t>
      </w:r>
      <w:proofErr w:type="spellStart"/>
      <w:r w:rsidRPr="007D408C">
        <w:rPr>
          <w:rFonts w:ascii="Arial" w:hAnsi="Arial" w:cs="Arial"/>
          <w:sz w:val="24"/>
          <w:szCs w:val="24"/>
        </w:rPr>
        <w:t>Melin</w:t>
      </w:r>
      <w:proofErr w:type="spellEnd"/>
      <w:r w:rsidRPr="007D408C">
        <w:rPr>
          <w:rFonts w:ascii="Arial" w:hAnsi="Arial" w:cs="Arial"/>
          <w:sz w:val="24"/>
          <w:szCs w:val="24"/>
        </w:rPr>
        <w:t xml:space="preserve">, A. K., Peeling, P., Saunders, P. U., Slater, G. J., </w:t>
      </w:r>
      <w:proofErr w:type="spellStart"/>
      <w:r w:rsidRPr="007D408C">
        <w:rPr>
          <w:rFonts w:ascii="Arial" w:hAnsi="Arial" w:cs="Arial"/>
          <w:sz w:val="24"/>
          <w:szCs w:val="24"/>
        </w:rPr>
        <w:t>Sygo</w:t>
      </w:r>
      <w:proofErr w:type="spellEnd"/>
      <w:r w:rsidRPr="007D408C">
        <w:rPr>
          <w:rFonts w:ascii="Arial" w:hAnsi="Arial" w:cs="Arial"/>
          <w:sz w:val="24"/>
          <w:szCs w:val="24"/>
        </w:rPr>
        <w:t xml:space="preserve">, J., </w:t>
      </w:r>
      <w:proofErr w:type="spellStart"/>
      <w:r w:rsidRPr="007D408C">
        <w:rPr>
          <w:rFonts w:ascii="Arial" w:hAnsi="Arial" w:cs="Arial"/>
          <w:sz w:val="24"/>
          <w:szCs w:val="24"/>
        </w:rPr>
        <w:t>Witard</w:t>
      </w:r>
      <w:proofErr w:type="spellEnd"/>
      <w:r w:rsidRPr="007D408C">
        <w:rPr>
          <w:rFonts w:ascii="Arial" w:hAnsi="Arial" w:cs="Arial"/>
          <w:sz w:val="24"/>
          <w:szCs w:val="24"/>
        </w:rPr>
        <w:t xml:space="preserve">. O. C., </w:t>
      </w:r>
      <w:proofErr w:type="spellStart"/>
      <w:r w:rsidRPr="007D408C">
        <w:rPr>
          <w:rFonts w:ascii="Arial" w:hAnsi="Arial" w:cs="Arial"/>
          <w:sz w:val="24"/>
          <w:szCs w:val="24"/>
        </w:rPr>
        <w:t>Bermon</w:t>
      </w:r>
      <w:proofErr w:type="spellEnd"/>
      <w:r w:rsidRPr="007D408C">
        <w:rPr>
          <w:rFonts w:ascii="Arial" w:hAnsi="Arial" w:cs="Arial"/>
          <w:sz w:val="24"/>
          <w:szCs w:val="24"/>
        </w:rPr>
        <w:t xml:space="preserve">, S. and Stellingwerff, T. (2019). “International Association of Athletics Federations consensus statement: Nutrition for Athletics”. </w:t>
      </w:r>
      <w:r w:rsidRPr="007D408C">
        <w:rPr>
          <w:rFonts w:ascii="Arial" w:hAnsi="Arial" w:cs="Arial"/>
          <w:i/>
          <w:iCs/>
          <w:sz w:val="24"/>
          <w:szCs w:val="24"/>
        </w:rPr>
        <w:t>International Journal of Sport Nutrition and Exercise Metabolism</w:t>
      </w:r>
      <w:r w:rsidRPr="007D408C">
        <w:rPr>
          <w:rFonts w:ascii="Arial" w:hAnsi="Arial" w:cs="Arial"/>
          <w:sz w:val="24"/>
          <w:szCs w:val="24"/>
        </w:rPr>
        <w:t>. 29 73-84</w:t>
      </w:r>
    </w:p>
    <w:p w14:paraId="2B8404FC"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02C0088C"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Burke, L., Deakin, V. and </w:t>
      </w:r>
      <w:proofErr w:type="spellStart"/>
      <w:r w:rsidRPr="007D408C">
        <w:rPr>
          <w:rFonts w:ascii="Arial" w:hAnsi="Arial" w:cs="Arial"/>
          <w:sz w:val="24"/>
          <w:szCs w:val="24"/>
        </w:rPr>
        <w:t>Minhan</w:t>
      </w:r>
      <w:proofErr w:type="spellEnd"/>
      <w:r w:rsidRPr="007D408C">
        <w:rPr>
          <w:rFonts w:ascii="Arial" w:hAnsi="Arial" w:cs="Arial"/>
          <w:sz w:val="24"/>
          <w:szCs w:val="24"/>
        </w:rPr>
        <w:t xml:space="preserve">, M. (2021), “Clinical Sports Nutrition”, Sixth Edition </w:t>
      </w:r>
      <w:r w:rsidRPr="007D408C">
        <w:rPr>
          <w:rFonts w:ascii="Arial" w:hAnsi="Arial" w:cs="Arial"/>
          <w:i/>
          <w:iCs/>
          <w:sz w:val="24"/>
          <w:szCs w:val="24"/>
        </w:rPr>
        <w:t>McGraw-Hill Australia Pty Ltd</w:t>
      </w:r>
    </w:p>
    <w:p w14:paraId="1C14A3E6"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5EE07B82"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Campbell, M.D., Walker, M., </w:t>
      </w:r>
      <w:proofErr w:type="spellStart"/>
      <w:r w:rsidRPr="007D408C">
        <w:rPr>
          <w:rFonts w:ascii="Arial" w:hAnsi="Arial" w:cs="Arial"/>
          <w:sz w:val="24"/>
          <w:szCs w:val="24"/>
        </w:rPr>
        <w:t>Trenell</w:t>
      </w:r>
      <w:proofErr w:type="spellEnd"/>
      <w:r w:rsidRPr="007D408C">
        <w:rPr>
          <w:rFonts w:ascii="Arial" w:hAnsi="Arial" w:cs="Arial"/>
          <w:sz w:val="24"/>
          <w:szCs w:val="24"/>
        </w:rPr>
        <w:t xml:space="preserve">, M.I., Stevenson, E.J., Turner, D., Bracken, R.M., Shaw, J.A., West, D.J. (2014) “A low-glycaemic index meal and bedtime snack prevents postprandial hyperglycaemia and associated rises in inflammatory markers, providing protection from early but not late nocturnal hypoglycaemia following evening exercise in type 1 diabetes”. </w:t>
      </w:r>
      <w:r w:rsidRPr="007D408C">
        <w:rPr>
          <w:rFonts w:ascii="Arial" w:hAnsi="Arial" w:cs="Arial"/>
          <w:i/>
          <w:iCs/>
          <w:sz w:val="24"/>
          <w:szCs w:val="24"/>
        </w:rPr>
        <w:t>Diabetes Care</w:t>
      </w:r>
      <w:r w:rsidRPr="007D408C">
        <w:rPr>
          <w:rFonts w:ascii="Arial" w:hAnsi="Arial" w:cs="Arial"/>
          <w:sz w:val="24"/>
          <w:szCs w:val="24"/>
        </w:rPr>
        <w:t>. 37 1- 9</w:t>
      </w:r>
    </w:p>
    <w:p w14:paraId="621F6BBA" w14:textId="77777777" w:rsidR="0020087B" w:rsidRDefault="0020087B" w:rsidP="001505A6">
      <w:pPr>
        <w:spacing w:line="360" w:lineRule="auto"/>
        <w:jc w:val="both"/>
        <w:rPr>
          <w:rFonts w:ascii="Arial" w:hAnsi="Arial" w:cs="Arial"/>
          <w:color w:val="000000"/>
          <w:sz w:val="24"/>
          <w:szCs w:val="24"/>
        </w:rPr>
      </w:pPr>
    </w:p>
    <w:p w14:paraId="41508847" w14:textId="511D0A42" w:rsidR="007D408C" w:rsidRPr="007D408C" w:rsidRDefault="007D408C" w:rsidP="001505A6">
      <w:pPr>
        <w:spacing w:line="360" w:lineRule="auto"/>
        <w:jc w:val="both"/>
        <w:rPr>
          <w:rFonts w:ascii="Arial" w:hAnsi="Arial" w:cs="Arial"/>
          <w:sz w:val="24"/>
          <w:szCs w:val="24"/>
        </w:rPr>
      </w:pPr>
      <w:r w:rsidRPr="007D408C">
        <w:rPr>
          <w:rFonts w:ascii="Arial" w:hAnsi="Arial" w:cs="Arial"/>
          <w:sz w:val="24"/>
          <w:szCs w:val="24"/>
        </w:rPr>
        <w:t xml:space="preserve">Cohen, L., Manion, L. and Morrison, K. (2018) “Research Methods in Education” Eighth Edition. </w:t>
      </w:r>
      <w:r w:rsidRPr="007D408C">
        <w:rPr>
          <w:rFonts w:ascii="Arial" w:hAnsi="Arial" w:cs="Arial"/>
          <w:i/>
          <w:sz w:val="24"/>
          <w:szCs w:val="24"/>
        </w:rPr>
        <w:t>Routledge, Taylor &amp; Francis Group, London and New York</w:t>
      </w:r>
    </w:p>
    <w:p w14:paraId="2417C6F0" w14:textId="77777777" w:rsidR="007D408C" w:rsidRPr="007D408C" w:rsidRDefault="007D408C" w:rsidP="001505A6">
      <w:pPr>
        <w:spacing w:after="100" w:afterAutospacing="1" w:line="360" w:lineRule="auto"/>
        <w:jc w:val="both"/>
        <w:rPr>
          <w:rFonts w:ascii="Arial" w:hAnsi="Arial" w:cs="Arial"/>
          <w:sz w:val="24"/>
          <w:szCs w:val="24"/>
        </w:rPr>
      </w:pPr>
      <w:proofErr w:type="spellStart"/>
      <w:r w:rsidRPr="007D408C">
        <w:rPr>
          <w:rFonts w:ascii="Arial" w:hAnsi="Arial" w:cs="Arial"/>
          <w:sz w:val="24"/>
          <w:szCs w:val="24"/>
        </w:rPr>
        <w:lastRenderedPageBreak/>
        <w:t>Colberg</w:t>
      </w:r>
      <w:proofErr w:type="spellEnd"/>
      <w:r w:rsidRPr="007D408C">
        <w:rPr>
          <w:rFonts w:ascii="Arial" w:hAnsi="Arial" w:cs="Arial"/>
          <w:sz w:val="24"/>
          <w:szCs w:val="24"/>
        </w:rPr>
        <w:t xml:space="preserve">, S. R., </w:t>
      </w:r>
      <w:proofErr w:type="spellStart"/>
      <w:r w:rsidRPr="007D408C">
        <w:rPr>
          <w:rFonts w:ascii="Arial" w:hAnsi="Arial" w:cs="Arial"/>
          <w:sz w:val="24"/>
          <w:szCs w:val="24"/>
        </w:rPr>
        <w:t>Sigal</w:t>
      </w:r>
      <w:proofErr w:type="spellEnd"/>
      <w:r w:rsidRPr="007D408C">
        <w:rPr>
          <w:rFonts w:ascii="Arial" w:hAnsi="Arial" w:cs="Arial"/>
          <w:sz w:val="24"/>
          <w:szCs w:val="24"/>
        </w:rPr>
        <w:t xml:space="preserve">, R. J., Yardley, J. E., Riddell, M. C., Dunstan, D. W., Dempsey, P. C., Horton, E. S., </w:t>
      </w:r>
      <w:proofErr w:type="spellStart"/>
      <w:r w:rsidRPr="007D408C">
        <w:rPr>
          <w:rFonts w:ascii="Arial" w:hAnsi="Arial" w:cs="Arial"/>
          <w:sz w:val="24"/>
          <w:szCs w:val="24"/>
        </w:rPr>
        <w:t>Catorino</w:t>
      </w:r>
      <w:proofErr w:type="spellEnd"/>
      <w:r w:rsidRPr="007D408C">
        <w:rPr>
          <w:rFonts w:ascii="Arial" w:hAnsi="Arial" w:cs="Arial"/>
          <w:sz w:val="24"/>
          <w:szCs w:val="24"/>
        </w:rPr>
        <w:t xml:space="preserve">, K. and Tate, D. F (2016). “Physical activity/ exercise and Diabetes: A position statement of the American Diabetes Association”. </w:t>
      </w:r>
      <w:r w:rsidRPr="007D408C">
        <w:rPr>
          <w:rFonts w:ascii="Arial" w:hAnsi="Arial" w:cs="Arial"/>
          <w:i/>
          <w:iCs/>
          <w:sz w:val="24"/>
          <w:szCs w:val="24"/>
        </w:rPr>
        <w:t xml:space="preserve">Diabetes Care. </w:t>
      </w:r>
      <w:r w:rsidRPr="007D408C">
        <w:rPr>
          <w:rFonts w:ascii="Arial" w:hAnsi="Arial" w:cs="Arial"/>
          <w:sz w:val="24"/>
          <w:szCs w:val="24"/>
        </w:rPr>
        <w:t>39 2065-2079</w:t>
      </w:r>
    </w:p>
    <w:p w14:paraId="3F37B8E2" w14:textId="77777777" w:rsidR="007D408C" w:rsidRPr="007D408C" w:rsidRDefault="007D408C" w:rsidP="001505A6">
      <w:pPr>
        <w:spacing w:after="100" w:afterAutospacing="1" w:line="360" w:lineRule="auto"/>
        <w:jc w:val="both"/>
        <w:rPr>
          <w:rFonts w:ascii="Arial" w:hAnsi="Arial" w:cs="Arial"/>
          <w:sz w:val="24"/>
          <w:szCs w:val="24"/>
        </w:rPr>
      </w:pPr>
      <w:proofErr w:type="spellStart"/>
      <w:r w:rsidRPr="007D408C">
        <w:rPr>
          <w:rFonts w:ascii="Arial" w:hAnsi="Arial" w:cs="Arial"/>
          <w:sz w:val="24"/>
          <w:szCs w:val="24"/>
        </w:rPr>
        <w:t>Colberg</w:t>
      </w:r>
      <w:proofErr w:type="spellEnd"/>
      <w:r w:rsidRPr="007D408C">
        <w:rPr>
          <w:rFonts w:ascii="Arial" w:hAnsi="Arial" w:cs="Arial"/>
          <w:sz w:val="24"/>
          <w:szCs w:val="24"/>
        </w:rPr>
        <w:t xml:space="preserve">, S. R. (2020). “Nutrition and exercise performance in adults with type 1 diabetes”. </w:t>
      </w:r>
      <w:r w:rsidRPr="007D408C">
        <w:rPr>
          <w:rFonts w:ascii="Arial" w:hAnsi="Arial" w:cs="Arial"/>
          <w:i/>
          <w:sz w:val="24"/>
          <w:szCs w:val="24"/>
        </w:rPr>
        <w:t>Canadian Journal of Diabetes</w:t>
      </w:r>
      <w:r w:rsidRPr="007D408C">
        <w:rPr>
          <w:rFonts w:ascii="Arial" w:hAnsi="Arial" w:cs="Arial"/>
          <w:sz w:val="24"/>
          <w:szCs w:val="24"/>
        </w:rPr>
        <w:t>. 44 750-758</w:t>
      </w:r>
    </w:p>
    <w:p w14:paraId="57BC8BD2" w14:textId="77777777" w:rsidR="007D408C" w:rsidRPr="007D408C" w:rsidRDefault="007D408C" w:rsidP="001505A6">
      <w:pPr>
        <w:spacing w:after="100" w:afterAutospacing="1" w:line="360" w:lineRule="auto"/>
        <w:jc w:val="both"/>
        <w:rPr>
          <w:rFonts w:ascii="Arial" w:hAnsi="Arial" w:cs="Arial"/>
          <w:kern w:val="2"/>
          <w:sz w:val="24"/>
          <w:szCs w:val="24"/>
          <w14:ligatures w14:val="standardContextual"/>
        </w:rPr>
      </w:pPr>
      <w:proofErr w:type="spellStart"/>
      <w:r w:rsidRPr="007D408C">
        <w:rPr>
          <w:rFonts w:ascii="Arial" w:hAnsi="Arial" w:cs="Arial"/>
          <w:kern w:val="2"/>
          <w:sz w:val="24"/>
          <w:szCs w:val="24"/>
          <w14:ligatures w14:val="standardContextual"/>
        </w:rPr>
        <w:t>Colberg</w:t>
      </w:r>
      <w:proofErr w:type="spellEnd"/>
      <w:r w:rsidRPr="007D408C">
        <w:rPr>
          <w:rFonts w:ascii="Arial" w:hAnsi="Arial" w:cs="Arial"/>
          <w:kern w:val="2"/>
          <w:sz w:val="24"/>
          <w:szCs w:val="24"/>
          <w14:ligatures w14:val="standardContextual"/>
        </w:rPr>
        <w:t xml:space="preserve">, S. R., </w:t>
      </w:r>
      <w:proofErr w:type="spellStart"/>
      <w:r w:rsidRPr="007D408C">
        <w:rPr>
          <w:rFonts w:ascii="Arial" w:hAnsi="Arial" w:cs="Arial"/>
          <w:kern w:val="2"/>
          <w:sz w:val="24"/>
          <w:szCs w:val="24"/>
          <w14:ligatures w14:val="standardContextual"/>
        </w:rPr>
        <w:t>Kanne</w:t>
      </w:r>
      <w:proofErr w:type="spellEnd"/>
      <w:r w:rsidRPr="007D408C">
        <w:rPr>
          <w:rFonts w:ascii="Arial" w:hAnsi="Arial" w:cs="Arial"/>
          <w:kern w:val="2"/>
          <w:sz w:val="24"/>
          <w:szCs w:val="24"/>
          <w14:ligatures w14:val="standardContextual"/>
        </w:rPr>
        <w:t xml:space="preserve">, J. and Diawara, N. (2021). “Physical Activity, Dietary Patterns and Glycaemic Management in Active Individuals with Type 1 Diabetes: an online survey”. </w:t>
      </w:r>
      <w:r w:rsidRPr="007D408C">
        <w:rPr>
          <w:rFonts w:ascii="Arial" w:hAnsi="Arial" w:cs="Arial"/>
          <w:i/>
          <w:kern w:val="2"/>
          <w:sz w:val="24"/>
          <w:szCs w:val="24"/>
          <w14:ligatures w14:val="standardContextual"/>
        </w:rPr>
        <w:t>International Journal of Environmental Research and Public Health</w:t>
      </w:r>
      <w:r w:rsidRPr="007D408C">
        <w:rPr>
          <w:rFonts w:ascii="Arial" w:hAnsi="Arial" w:cs="Arial"/>
          <w:kern w:val="2"/>
          <w:sz w:val="24"/>
          <w:szCs w:val="24"/>
          <w14:ligatures w14:val="standardContextual"/>
        </w:rPr>
        <w:t>. 18 1-20</w:t>
      </w:r>
    </w:p>
    <w:p w14:paraId="774CC955" w14:textId="77777777" w:rsidR="007D408C" w:rsidRPr="007D408C" w:rsidRDefault="007D408C" w:rsidP="001505A6">
      <w:pPr>
        <w:autoSpaceDE w:val="0"/>
        <w:autoSpaceDN w:val="0"/>
        <w:adjustRightInd w:val="0"/>
        <w:spacing w:line="360" w:lineRule="auto"/>
        <w:jc w:val="both"/>
        <w:rPr>
          <w:rFonts w:ascii="Arial" w:hAnsi="Arial" w:cs="Arial"/>
          <w:sz w:val="24"/>
          <w:szCs w:val="24"/>
        </w:rPr>
      </w:pPr>
      <w:r w:rsidRPr="007D408C">
        <w:rPr>
          <w:rFonts w:ascii="Arial" w:hAnsi="Arial" w:cs="Arial"/>
          <w:sz w:val="24"/>
          <w:szCs w:val="24"/>
        </w:rPr>
        <w:t xml:space="preserve">Collins, J., Maughan, R. J., Gleeson, M., </w:t>
      </w:r>
      <w:proofErr w:type="spellStart"/>
      <w:r w:rsidRPr="007D408C">
        <w:rPr>
          <w:rFonts w:ascii="Arial" w:hAnsi="Arial" w:cs="Arial"/>
          <w:sz w:val="24"/>
          <w:szCs w:val="24"/>
        </w:rPr>
        <w:t>Bilsborough</w:t>
      </w:r>
      <w:proofErr w:type="spellEnd"/>
      <w:r w:rsidRPr="007D408C">
        <w:rPr>
          <w:rFonts w:ascii="Arial" w:hAnsi="Arial" w:cs="Arial"/>
          <w:sz w:val="24"/>
          <w:szCs w:val="24"/>
        </w:rPr>
        <w:t xml:space="preserve">, J., </w:t>
      </w:r>
      <w:proofErr w:type="spellStart"/>
      <w:r w:rsidRPr="007D408C">
        <w:rPr>
          <w:rFonts w:ascii="Arial" w:hAnsi="Arial" w:cs="Arial"/>
          <w:sz w:val="24"/>
          <w:szCs w:val="24"/>
        </w:rPr>
        <w:t>Jeukendrup</w:t>
      </w:r>
      <w:proofErr w:type="spellEnd"/>
      <w:r w:rsidRPr="007D408C">
        <w:rPr>
          <w:rFonts w:ascii="Arial" w:hAnsi="Arial" w:cs="Arial"/>
          <w:sz w:val="24"/>
          <w:szCs w:val="24"/>
        </w:rPr>
        <w:t xml:space="preserve">, A., Morton, J. P. Phillips, S. M., Armstrong, L., Burke, L. M., Close, G. L., Duffield, R., Larson-Meyer, E., Louis, J., Medina, D., Meyer, F., Rollo, I., </w:t>
      </w:r>
      <w:proofErr w:type="spellStart"/>
      <w:r w:rsidRPr="007D408C">
        <w:rPr>
          <w:rFonts w:ascii="Arial" w:hAnsi="Arial" w:cs="Arial"/>
          <w:sz w:val="24"/>
          <w:szCs w:val="24"/>
        </w:rPr>
        <w:t>Sundgot-Borgen</w:t>
      </w:r>
      <w:proofErr w:type="spellEnd"/>
      <w:r w:rsidRPr="007D408C">
        <w:rPr>
          <w:rFonts w:ascii="Arial" w:hAnsi="Arial" w:cs="Arial"/>
          <w:sz w:val="24"/>
          <w:szCs w:val="24"/>
        </w:rPr>
        <w:t xml:space="preserve">, J., Wall, B. T., </w:t>
      </w:r>
      <w:proofErr w:type="spellStart"/>
      <w:r w:rsidRPr="007D408C">
        <w:rPr>
          <w:rFonts w:ascii="Arial" w:hAnsi="Arial" w:cs="Arial"/>
          <w:sz w:val="24"/>
          <w:szCs w:val="24"/>
        </w:rPr>
        <w:t>Boullosa</w:t>
      </w:r>
      <w:proofErr w:type="spellEnd"/>
      <w:r w:rsidRPr="007D408C">
        <w:rPr>
          <w:rFonts w:ascii="Arial" w:hAnsi="Arial" w:cs="Arial"/>
          <w:sz w:val="24"/>
          <w:szCs w:val="24"/>
        </w:rPr>
        <w:t xml:space="preserve">, B., Dupont, G., Lizarraga, A., Res, P., </w:t>
      </w:r>
      <w:proofErr w:type="spellStart"/>
      <w:r w:rsidRPr="007D408C">
        <w:rPr>
          <w:rFonts w:ascii="Arial" w:hAnsi="Arial" w:cs="Arial"/>
          <w:sz w:val="24"/>
          <w:szCs w:val="24"/>
        </w:rPr>
        <w:t>Bizzini</w:t>
      </w:r>
      <w:proofErr w:type="spellEnd"/>
      <w:r w:rsidRPr="007D408C">
        <w:rPr>
          <w:rFonts w:ascii="Arial" w:hAnsi="Arial" w:cs="Arial"/>
          <w:sz w:val="24"/>
          <w:szCs w:val="24"/>
        </w:rPr>
        <w:t xml:space="preserve">, M., </w:t>
      </w:r>
      <w:proofErr w:type="spellStart"/>
      <w:r w:rsidRPr="007D408C">
        <w:rPr>
          <w:rFonts w:ascii="Arial" w:hAnsi="Arial" w:cs="Arial"/>
          <w:sz w:val="24"/>
          <w:szCs w:val="24"/>
        </w:rPr>
        <w:t>Castagna</w:t>
      </w:r>
      <w:proofErr w:type="spellEnd"/>
      <w:r w:rsidRPr="007D408C">
        <w:rPr>
          <w:rFonts w:ascii="Arial" w:hAnsi="Arial" w:cs="Arial"/>
          <w:sz w:val="24"/>
          <w:szCs w:val="24"/>
        </w:rPr>
        <w:t xml:space="preserve">, C., Cowie, C. M., </w:t>
      </w:r>
      <w:proofErr w:type="spellStart"/>
      <w:r w:rsidRPr="007D408C">
        <w:rPr>
          <w:rFonts w:ascii="Arial" w:hAnsi="Arial" w:cs="Arial"/>
          <w:sz w:val="24"/>
          <w:szCs w:val="24"/>
        </w:rPr>
        <w:t>D’Hooghe</w:t>
      </w:r>
      <w:proofErr w:type="spellEnd"/>
      <w:r w:rsidRPr="007D408C">
        <w:rPr>
          <w:rFonts w:ascii="Arial" w:hAnsi="Arial" w:cs="Arial"/>
          <w:sz w:val="24"/>
          <w:szCs w:val="24"/>
        </w:rPr>
        <w:t xml:space="preserve">, M., Geyer, H., Meyer, T., Papadimitriou, N., </w:t>
      </w:r>
      <w:proofErr w:type="spellStart"/>
      <w:r w:rsidRPr="007D408C">
        <w:rPr>
          <w:rFonts w:ascii="Arial" w:hAnsi="Arial" w:cs="Arial"/>
          <w:sz w:val="24"/>
          <w:szCs w:val="24"/>
        </w:rPr>
        <w:t>Vouillamoz</w:t>
      </w:r>
      <w:proofErr w:type="spellEnd"/>
      <w:r w:rsidRPr="007D408C">
        <w:rPr>
          <w:rFonts w:ascii="Arial" w:hAnsi="Arial" w:cs="Arial"/>
          <w:sz w:val="24"/>
          <w:szCs w:val="24"/>
        </w:rPr>
        <w:t xml:space="preserve">, M. and McCall, A. (2021). “UEFA expert group statement on nutrition in elite football. Current evidence to inform practical recommendations and guide future research”. </w:t>
      </w:r>
      <w:r w:rsidRPr="007D408C">
        <w:rPr>
          <w:rFonts w:ascii="Arial" w:hAnsi="Arial" w:cs="Arial"/>
          <w:i/>
          <w:sz w:val="24"/>
          <w:szCs w:val="24"/>
        </w:rPr>
        <w:t>British Journal of Sports Medicine</w:t>
      </w:r>
      <w:r w:rsidRPr="007D408C">
        <w:rPr>
          <w:rFonts w:ascii="Arial" w:hAnsi="Arial" w:cs="Arial"/>
          <w:sz w:val="24"/>
          <w:szCs w:val="24"/>
        </w:rPr>
        <w:t>. 55 416-442</w:t>
      </w:r>
    </w:p>
    <w:p w14:paraId="57D4BE1C" w14:textId="77777777" w:rsidR="007D408C" w:rsidRPr="007D408C" w:rsidRDefault="007D408C" w:rsidP="001505A6">
      <w:pPr>
        <w:spacing w:line="360" w:lineRule="auto"/>
        <w:jc w:val="both"/>
        <w:rPr>
          <w:rFonts w:ascii="Arial" w:hAnsi="Arial" w:cs="Arial"/>
          <w:i/>
          <w:sz w:val="24"/>
          <w:szCs w:val="24"/>
        </w:rPr>
      </w:pPr>
      <w:r w:rsidRPr="007D408C">
        <w:rPr>
          <w:rFonts w:ascii="Arial" w:hAnsi="Arial" w:cs="Arial"/>
          <w:sz w:val="24"/>
          <w:szCs w:val="24"/>
        </w:rPr>
        <w:t xml:space="preserve">Creswell, J. W. (2013). “Qualitative Inquiry &amp; Research Design” Third Edition. </w:t>
      </w:r>
      <w:r w:rsidRPr="007D408C">
        <w:rPr>
          <w:rFonts w:ascii="Arial" w:hAnsi="Arial" w:cs="Arial"/>
          <w:i/>
          <w:sz w:val="24"/>
          <w:szCs w:val="24"/>
        </w:rPr>
        <w:t>Sage</w:t>
      </w:r>
    </w:p>
    <w:p w14:paraId="178E184F" w14:textId="77777777" w:rsidR="007D408C" w:rsidRPr="007D408C" w:rsidRDefault="007D408C" w:rsidP="001505A6">
      <w:pPr>
        <w:spacing w:after="0" w:line="360" w:lineRule="auto"/>
        <w:jc w:val="both"/>
        <w:rPr>
          <w:rFonts w:ascii="Arial" w:hAnsi="Arial" w:cs="Arial"/>
          <w:i/>
          <w:sz w:val="24"/>
          <w:szCs w:val="24"/>
        </w:rPr>
      </w:pPr>
      <w:r w:rsidRPr="007D408C">
        <w:rPr>
          <w:rFonts w:ascii="Arial" w:hAnsi="Arial" w:cs="Arial"/>
          <w:iCs/>
          <w:sz w:val="24"/>
          <w:szCs w:val="24"/>
        </w:rPr>
        <w:t xml:space="preserve">Creswell, J. W. and Creswell, J. D. (2023). “Research Design: Qualitative, Quantitative and Mixed Methods Approaches”. Sixth Edition. </w:t>
      </w:r>
      <w:r w:rsidRPr="007D408C">
        <w:rPr>
          <w:rFonts w:ascii="Arial" w:hAnsi="Arial" w:cs="Arial"/>
          <w:i/>
          <w:sz w:val="24"/>
          <w:szCs w:val="24"/>
        </w:rPr>
        <w:t>SAGE</w:t>
      </w:r>
    </w:p>
    <w:p w14:paraId="414743E6" w14:textId="77777777" w:rsidR="007D408C" w:rsidRPr="007D408C" w:rsidRDefault="007D408C" w:rsidP="001505A6">
      <w:pPr>
        <w:spacing w:after="0" w:line="360" w:lineRule="auto"/>
        <w:jc w:val="both"/>
        <w:rPr>
          <w:rFonts w:ascii="Arial" w:hAnsi="Arial" w:cs="Arial"/>
          <w:i/>
          <w:sz w:val="24"/>
          <w:szCs w:val="24"/>
        </w:rPr>
      </w:pPr>
    </w:p>
    <w:p w14:paraId="6604A70B" w14:textId="77777777" w:rsidR="007D408C" w:rsidRPr="007D408C" w:rsidRDefault="007D408C" w:rsidP="001505A6">
      <w:pPr>
        <w:spacing w:after="0" w:line="360" w:lineRule="auto"/>
        <w:jc w:val="both"/>
        <w:rPr>
          <w:rFonts w:ascii="Arial" w:hAnsi="Arial" w:cs="Arial"/>
          <w:iCs/>
          <w:sz w:val="24"/>
          <w:szCs w:val="24"/>
        </w:rPr>
      </w:pPr>
      <w:proofErr w:type="spellStart"/>
      <w:r w:rsidRPr="007D408C">
        <w:rPr>
          <w:rFonts w:ascii="Arial" w:hAnsi="Arial" w:cs="Arial"/>
          <w:iCs/>
          <w:sz w:val="24"/>
          <w:szCs w:val="24"/>
        </w:rPr>
        <w:t>Feinman</w:t>
      </w:r>
      <w:proofErr w:type="spellEnd"/>
      <w:r w:rsidRPr="007D408C">
        <w:rPr>
          <w:rFonts w:ascii="Arial" w:hAnsi="Arial" w:cs="Arial"/>
          <w:iCs/>
          <w:sz w:val="24"/>
          <w:szCs w:val="24"/>
        </w:rPr>
        <w:t xml:space="preserve">, R. D., </w:t>
      </w:r>
      <w:proofErr w:type="spellStart"/>
      <w:r w:rsidRPr="007D408C">
        <w:rPr>
          <w:rFonts w:ascii="Arial" w:hAnsi="Arial" w:cs="Arial"/>
          <w:iCs/>
          <w:sz w:val="24"/>
          <w:szCs w:val="24"/>
        </w:rPr>
        <w:t>Pogozelski</w:t>
      </w:r>
      <w:proofErr w:type="spellEnd"/>
      <w:r w:rsidRPr="007D408C">
        <w:rPr>
          <w:rFonts w:ascii="Arial" w:hAnsi="Arial" w:cs="Arial"/>
          <w:iCs/>
          <w:sz w:val="24"/>
          <w:szCs w:val="24"/>
        </w:rPr>
        <w:t xml:space="preserve">, W. K., </w:t>
      </w:r>
      <w:proofErr w:type="spellStart"/>
      <w:r w:rsidRPr="007D408C">
        <w:rPr>
          <w:rFonts w:ascii="Arial" w:hAnsi="Arial" w:cs="Arial"/>
          <w:iCs/>
          <w:sz w:val="24"/>
          <w:szCs w:val="24"/>
        </w:rPr>
        <w:t>Astrup</w:t>
      </w:r>
      <w:proofErr w:type="spellEnd"/>
      <w:r w:rsidRPr="007D408C">
        <w:rPr>
          <w:rFonts w:ascii="Arial" w:hAnsi="Arial" w:cs="Arial"/>
          <w:iCs/>
          <w:sz w:val="24"/>
          <w:szCs w:val="24"/>
        </w:rPr>
        <w:t xml:space="preserve">, A. (2015). “Dietary carbohydrate restriction as first approach in diabetes management: critical review and evidence base”. </w:t>
      </w:r>
      <w:r w:rsidRPr="007D408C">
        <w:rPr>
          <w:rFonts w:ascii="Arial" w:hAnsi="Arial" w:cs="Arial"/>
          <w:i/>
          <w:sz w:val="24"/>
          <w:szCs w:val="24"/>
        </w:rPr>
        <w:t>Nutrition</w:t>
      </w:r>
      <w:r w:rsidRPr="007D408C">
        <w:rPr>
          <w:rFonts w:ascii="Arial" w:hAnsi="Arial" w:cs="Arial"/>
          <w:iCs/>
          <w:sz w:val="24"/>
          <w:szCs w:val="24"/>
        </w:rPr>
        <w:t xml:space="preserve"> 31(1) 1-13</w:t>
      </w:r>
    </w:p>
    <w:p w14:paraId="5B893EB1" w14:textId="77777777" w:rsidR="007D408C" w:rsidRPr="007D408C" w:rsidRDefault="007D408C" w:rsidP="001505A6">
      <w:pPr>
        <w:spacing w:after="0" w:line="360" w:lineRule="auto"/>
        <w:jc w:val="both"/>
        <w:rPr>
          <w:rFonts w:ascii="Arial" w:hAnsi="Arial" w:cs="Arial"/>
          <w:iCs/>
          <w:sz w:val="24"/>
          <w:szCs w:val="24"/>
        </w:rPr>
      </w:pPr>
    </w:p>
    <w:p w14:paraId="3B36E325" w14:textId="77777777" w:rsidR="007D408C" w:rsidRPr="007D408C" w:rsidRDefault="007D408C" w:rsidP="001505A6">
      <w:pPr>
        <w:autoSpaceDE w:val="0"/>
        <w:autoSpaceDN w:val="0"/>
        <w:adjustRightInd w:val="0"/>
        <w:spacing w:after="0" w:line="360" w:lineRule="auto"/>
        <w:rPr>
          <w:rFonts w:ascii="Arial" w:hAnsi="Arial" w:cs="Arial"/>
          <w:color w:val="000000"/>
          <w:sz w:val="24"/>
          <w:szCs w:val="24"/>
        </w:rPr>
      </w:pPr>
      <w:r w:rsidRPr="007D408C">
        <w:rPr>
          <w:rFonts w:ascii="Arial" w:hAnsi="Arial" w:cs="Arial"/>
          <w:color w:val="000000"/>
          <w:sz w:val="24"/>
          <w:szCs w:val="24"/>
        </w:rPr>
        <w:t xml:space="preserve">Fields, H., Ruddy, B., Wallace, M. R., Shah, A. and </w:t>
      </w:r>
      <w:proofErr w:type="spellStart"/>
      <w:r w:rsidRPr="007D408C">
        <w:rPr>
          <w:rFonts w:ascii="Arial" w:hAnsi="Arial" w:cs="Arial"/>
          <w:color w:val="000000"/>
          <w:sz w:val="24"/>
          <w:szCs w:val="24"/>
        </w:rPr>
        <w:t>Millstine</w:t>
      </w:r>
      <w:proofErr w:type="spellEnd"/>
      <w:r w:rsidRPr="007D408C">
        <w:rPr>
          <w:rFonts w:ascii="Arial" w:hAnsi="Arial" w:cs="Arial"/>
          <w:color w:val="000000"/>
          <w:sz w:val="24"/>
          <w:szCs w:val="24"/>
        </w:rPr>
        <w:t xml:space="preserve">. D. (2016). “Are low carbohydrate diet safe and effective?” </w:t>
      </w:r>
      <w:r w:rsidRPr="007D408C">
        <w:rPr>
          <w:rFonts w:ascii="Arial" w:hAnsi="Arial" w:cs="Arial"/>
          <w:i/>
          <w:iCs/>
          <w:color w:val="000000"/>
          <w:sz w:val="24"/>
          <w:szCs w:val="24"/>
        </w:rPr>
        <w:t>The Journal of the American Osteopathic Association</w:t>
      </w:r>
      <w:r w:rsidRPr="007D408C">
        <w:rPr>
          <w:rFonts w:ascii="Arial" w:hAnsi="Arial" w:cs="Arial"/>
          <w:color w:val="000000"/>
          <w:sz w:val="24"/>
          <w:szCs w:val="24"/>
        </w:rPr>
        <w:t>. 116 (12) 788-793</w:t>
      </w:r>
    </w:p>
    <w:p w14:paraId="2975895B" w14:textId="77777777" w:rsidR="00997BA0" w:rsidRDefault="00997BA0" w:rsidP="001505A6">
      <w:pPr>
        <w:autoSpaceDE w:val="0"/>
        <w:autoSpaceDN w:val="0"/>
        <w:adjustRightInd w:val="0"/>
        <w:spacing w:after="120" w:line="360" w:lineRule="auto"/>
        <w:jc w:val="both"/>
        <w:rPr>
          <w:rFonts w:ascii="Arial" w:hAnsi="Arial" w:cs="Arial"/>
          <w:color w:val="000000"/>
          <w:sz w:val="24"/>
          <w:szCs w:val="24"/>
        </w:rPr>
      </w:pPr>
    </w:p>
    <w:p w14:paraId="09B34784" w14:textId="5EDEEEA1" w:rsidR="007D408C" w:rsidRPr="007D408C" w:rsidRDefault="007D408C" w:rsidP="001505A6">
      <w:pPr>
        <w:autoSpaceDE w:val="0"/>
        <w:autoSpaceDN w:val="0"/>
        <w:adjustRightInd w:val="0"/>
        <w:spacing w:after="120" w:line="360" w:lineRule="auto"/>
        <w:jc w:val="both"/>
        <w:rPr>
          <w:rFonts w:ascii="Arial" w:hAnsi="Arial" w:cs="Arial"/>
          <w:sz w:val="24"/>
          <w:szCs w:val="24"/>
        </w:rPr>
      </w:pPr>
      <w:proofErr w:type="spellStart"/>
      <w:r w:rsidRPr="007D408C">
        <w:rPr>
          <w:rFonts w:ascii="Arial" w:hAnsi="Arial" w:cs="Arial"/>
          <w:sz w:val="24"/>
          <w:szCs w:val="24"/>
        </w:rPr>
        <w:lastRenderedPageBreak/>
        <w:t>Firman</w:t>
      </w:r>
      <w:proofErr w:type="spellEnd"/>
      <w:r w:rsidRPr="007D408C">
        <w:rPr>
          <w:rFonts w:ascii="Arial" w:hAnsi="Arial" w:cs="Arial"/>
          <w:sz w:val="24"/>
          <w:szCs w:val="24"/>
        </w:rPr>
        <w:t>, C. H., Mellor, D. D., Unwin, D. and Brown, A. (2023). “Diabetes Therapy”, Does a ketogenic diet have a place within Diabetes clinical practice?”</w:t>
      </w:r>
      <w:r w:rsidRPr="007D408C">
        <w:rPr>
          <w:rFonts w:ascii="Arial" w:hAnsi="Arial" w:cs="Arial"/>
          <w:i/>
          <w:iCs/>
          <w:sz w:val="24"/>
          <w:szCs w:val="24"/>
        </w:rPr>
        <w:t xml:space="preserve"> Review of current evidence and controversies. </w:t>
      </w:r>
      <w:r w:rsidRPr="007D408C">
        <w:rPr>
          <w:rFonts w:ascii="Arial" w:hAnsi="Arial" w:cs="Arial"/>
          <w:sz w:val="24"/>
          <w:szCs w:val="24"/>
        </w:rPr>
        <w:t>Published online 2023 1-21</w:t>
      </w:r>
    </w:p>
    <w:p w14:paraId="3DCB5231" w14:textId="77777777" w:rsidR="007D408C" w:rsidRPr="007D408C" w:rsidRDefault="007D408C" w:rsidP="001505A6">
      <w:pPr>
        <w:autoSpaceDE w:val="0"/>
        <w:autoSpaceDN w:val="0"/>
        <w:adjustRightInd w:val="0"/>
        <w:spacing w:after="0" w:line="360" w:lineRule="auto"/>
        <w:jc w:val="both"/>
        <w:rPr>
          <w:rFonts w:ascii="Arial" w:hAnsi="Arial" w:cs="Arial"/>
          <w:i/>
          <w:iCs/>
          <w:color w:val="000000"/>
          <w:sz w:val="24"/>
          <w:szCs w:val="24"/>
        </w:rPr>
      </w:pPr>
      <w:r w:rsidRPr="007D408C">
        <w:rPr>
          <w:rFonts w:ascii="Arial" w:hAnsi="Arial" w:cs="Arial"/>
          <w:color w:val="000000"/>
          <w:sz w:val="24"/>
          <w:szCs w:val="24"/>
        </w:rPr>
        <w:t xml:space="preserve">Franc, S., </w:t>
      </w:r>
      <w:proofErr w:type="spellStart"/>
      <w:r w:rsidRPr="007D408C">
        <w:rPr>
          <w:rFonts w:ascii="Arial" w:hAnsi="Arial" w:cs="Arial"/>
          <w:color w:val="000000"/>
          <w:sz w:val="24"/>
          <w:szCs w:val="24"/>
        </w:rPr>
        <w:t>Daoudi</w:t>
      </w:r>
      <w:proofErr w:type="spellEnd"/>
      <w:r w:rsidRPr="007D408C">
        <w:rPr>
          <w:rFonts w:ascii="Arial" w:hAnsi="Arial" w:cs="Arial"/>
          <w:color w:val="000000"/>
          <w:sz w:val="24"/>
          <w:szCs w:val="24"/>
        </w:rPr>
        <w:t xml:space="preserve">, A., </w:t>
      </w:r>
      <w:proofErr w:type="spellStart"/>
      <w:r w:rsidRPr="007D408C">
        <w:rPr>
          <w:rFonts w:ascii="Arial" w:hAnsi="Arial" w:cs="Arial"/>
          <w:color w:val="000000"/>
          <w:sz w:val="24"/>
          <w:szCs w:val="24"/>
        </w:rPr>
        <w:t>Pochat</w:t>
      </w:r>
      <w:proofErr w:type="spellEnd"/>
      <w:r w:rsidRPr="007D408C">
        <w:rPr>
          <w:rFonts w:ascii="Arial" w:hAnsi="Arial" w:cs="Arial"/>
          <w:color w:val="000000"/>
          <w:sz w:val="24"/>
          <w:szCs w:val="24"/>
        </w:rPr>
        <w:t xml:space="preserve">, A., Petit, M. H., Randazzo, C., Petit, C., Duclos, M., </w:t>
      </w:r>
      <w:proofErr w:type="spellStart"/>
      <w:r w:rsidRPr="007D408C">
        <w:rPr>
          <w:rFonts w:ascii="Arial" w:hAnsi="Arial" w:cs="Arial"/>
          <w:color w:val="000000"/>
          <w:sz w:val="24"/>
          <w:szCs w:val="24"/>
        </w:rPr>
        <w:t>Penfornis</w:t>
      </w:r>
      <w:proofErr w:type="spellEnd"/>
      <w:r w:rsidRPr="007D408C">
        <w:rPr>
          <w:rFonts w:ascii="Arial" w:hAnsi="Arial" w:cs="Arial"/>
          <w:color w:val="000000"/>
          <w:sz w:val="24"/>
          <w:szCs w:val="24"/>
        </w:rPr>
        <w:t xml:space="preserve">, A., </w:t>
      </w:r>
      <w:proofErr w:type="spellStart"/>
      <w:r w:rsidRPr="007D408C">
        <w:rPr>
          <w:rFonts w:ascii="Arial" w:hAnsi="Arial" w:cs="Arial"/>
          <w:color w:val="000000"/>
          <w:sz w:val="24"/>
          <w:szCs w:val="24"/>
        </w:rPr>
        <w:t>Pussard</w:t>
      </w:r>
      <w:proofErr w:type="spellEnd"/>
      <w:r w:rsidRPr="007D408C">
        <w:rPr>
          <w:rFonts w:ascii="Arial" w:hAnsi="Arial" w:cs="Arial"/>
          <w:color w:val="000000"/>
          <w:sz w:val="24"/>
          <w:szCs w:val="24"/>
        </w:rPr>
        <w:t xml:space="preserve">, E., Not, D., Heyman, E., </w:t>
      </w:r>
      <w:proofErr w:type="spellStart"/>
      <w:r w:rsidRPr="007D408C">
        <w:rPr>
          <w:rFonts w:ascii="Arial" w:hAnsi="Arial" w:cs="Arial"/>
          <w:color w:val="000000"/>
          <w:sz w:val="24"/>
          <w:szCs w:val="24"/>
        </w:rPr>
        <w:t>Koukoui</w:t>
      </w:r>
      <w:proofErr w:type="spellEnd"/>
      <w:r w:rsidRPr="007D408C">
        <w:rPr>
          <w:rFonts w:ascii="Arial" w:hAnsi="Arial" w:cs="Arial"/>
          <w:color w:val="000000"/>
          <w:sz w:val="24"/>
          <w:szCs w:val="24"/>
        </w:rPr>
        <w:t xml:space="preserve">, F., Simon, C., and Charpentier, G. (2015). “Insulin-based strategies to prevent hypoglycaemia during and after exercise in adult patients with type 1 diabetes on pump therapy: the DIABRASPORT randomized study”. </w:t>
      </w:r>
      <w:r w:rsidRPr="007D408C">
        <w:rPr>
          <w:rFonts w:ascii="Arial" w:hAnsi="Arial" w:cs="Arial"/>
          <w:i/>
          <w:iCs/>
          <w:color w:val="000000"/>
          <w:sz w:val="24"/>
          <w:szCs w:val="24"/>
        </w:rPr>
        <w:t>Diabetes, Obesity and Metabolism</w:t>
      </w:r>
      <w:r w:rsidRPr="007D408C">
        <w:rPr>
          <w:rFonts w:ascii="Arial" w:hAnsi="Arial" w:cs="Arial"/>
          <w:color w:val="000000"/>
          <w:sz w:val="24"/>
          <w:szCs w:val="24"/>
        </w:rPr>
        <w:t xml:space="preserve"> 17 1150–1157</w:t>
      </w:r>
    </w:p>
    <w:p w14:paraId="3C1D0754"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40AF0013"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Griffin, T. P., Gallen, G., Hartnell, S., Crabtree, T., Holloway, M., Gibb, F. W., Lumb, A., Wilmot, E. G., Choudhary, P. and Hussain, S. (2023). UKs Association of British Clinical Diabetologists Diabetes Technology Network (ABCD-DTN): Best practice guide for hybrid closed loop therapy”. </w:t>
      </w:r>
      <w:r w:rsidRPr="007D408C">
        <w:rPr>
          <w:rFonts w:ascii="Arial" w:hAnsi="Arial" w:cs="Arial"/>
          <w:i/>
          <w:iCs/>
          <w:color w:val="000000"/>
          <w:sz w:val="24"/>
          <w:szCs w:val="24"/>
        </w:rPr>
        <w:t>Diabetic Medicine</w:t>
      </w:r>
      <w:r w:rsidRPr="007D408C">
        <w:rPr>
          <w:rFonts w:ascii="Arial" w:hAnsi="Arial" w:cs="Arial"/>
          <w:color w:val="000000"/>
          <w:sz w:val="24"/>
          <w:szCs w:val="24"/>
        </w:rPr>
        <w:t>. 1-21</w:t>
      </w:r>
    </w:p>
    <w:p w14:paraId="14A2BB96"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4203256F"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Hargreaves, M., Hawley, J. A. and </w:t>
      </w:r>
      <w:proofErr w:type="spellStart"/>
      <w:r w:rsidRPr="007D408C">
        <w:rPr>
          <w:rFonts w:ascii="Arial" w:hAnsi="Arial" w:cs="Arial"/>
          <w:color w:val="000000"/>
          <w:sz w:val="24"/>
          <w:szCs w:val="24"/>
        </w:rPr>
        <w:t>Jeukendrup</w:t>
      </w:r>
      <w:proofErr w:type="spellEnd"/>
      <w:r w:rsidRPr="007D408C">
        <w:rPr>
          <w:rFonts w:ascii="Arial" w:hAnsi="Arial" w:cs="Arial"/>
          <w:color w:val="000000"/>
          <w:sz w:val="24"/>
          <w:szCs w:val="24"/>
        </w:rPr>
        <w:t xml:space="preserve">, A. (2004). “Pre exercise carbohydrate and fat ingestion: effects on metabolism and performance”. </w:t>
      </w:r>
      <w:r w:rsidRPr="007D408C">
        <w:rPr>
          <w:rFonts w:ascii="Arial" w:hAnsi="Arial" w:cs="Arial"/>
          <w:i/>
          <w:iCs/>
          <w:color w:val="000000"/>
          <w:sz w:val="24"/>
          <w:szCs w:val="24"/>
        </w:rPr>
        <w:t xml:space="preserve">Journal of Sports Sciences. </w:t>
      </w:r>
      <w:r w:rsidRPr="007D408C">
        <w:rPr>
          <w:rFonts w:ascii="Arial" w:hAnsi="Arial" w:cs="Arial"/>
          <w:color w:val="000000"/>
          <w:sz w:val="24"/>
          <w:szCs w:val="24"/>
        </w:rPr>
        <w:t xml:space="preserve">22 31-38 </w:t>
      </w:r>
    </w:p>
    <w:p w14:paraId="0DBFF928"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03F5F35C"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roofErr w:type="spellStart"/>
      <w:r w:rsidRPr="007D408C">
        <w:rPr>
          <w:rFonts w:ascii="Arial" w:hAnsi="Arial" w:cs="Arial"/>
          <w:sz w:val="24"/>
          <w:szCs w:val="24"/>
        </w:rPr>
        <w:t>Heikura</w:t>
      </w:r>
      <w:proofErr w:type="spellEnd"/>
      <w:r w:rsidRPr="007D408C">
        <w:rPr>
          <w:rFonts w:ascii="Arial" w:hAnsi="Arial" w:cs="Arial"/>
          <w:sz w:val="24"/>
          <w:szCs w:val="24"/>
        </w:rPr>
        <w:t xml:space="preserve">, I. A., Burke, L. M., Hawley, J. A., Ross, M. L., </w:t>
      </w:r>
      <w:proofErr w:type="spellStart"/>
      <w:r w:rsidRPr="007D408C">
        <w:rPr>
          <w:rFonts w:ascii="Arial" w:hAnsi="Arial" w:cs="Arial"/>
          <w:sz w:val="24"/>
          <w:szCs w:val="24"/>
        </w:rPr>
        <w:t>Garvica</w:t>
      </w:r>
      <w:proofErr w:type="spellEnd"/>
      <w:r w:rsidRPr="007D408C">
        <w:rPr>
          <w:rFonts w:ascii="Arial" w:hAnsi="Arial" w:cs="Arial"/>
          <w:sz w:val="24"/>
          <w:szCs w:val="24"/>
        </w:rPr>
        <w:t xml:space="preserve">-Lewis, L., Sharma, A. P., McKay, A. K. A., </w:t>
      </w:r>
      <w:proofErr w:type="spellStart"/>
      <w:r w:rsidRPr="007D408C">
        <w:rPr>
          <w:rFonts w:ascii="Arial" w:hAnsi="Arial" w:cs="Arial"/>
          <w:sz w:val="24"/>
          <w:szCs w:val="24"/>
        </w:rPr>
        <w:t>Leckey</w:t>
      </w:r>
      <w:proofErr w:type="spellEnd"/>
      <w:r w:rsidRPr="007D408C">
        <w:rPr>
          <w:rFonts w:ascii="Arial" w:hAnsi="Arial" w:cs="Arial"/>
          <w:sz w:val="24"/>
          <w:szCs w:val="24"/>
        </w:rPr>
        <w:t xml:space="preserve">, J. J., </w:t>
      </w:r>
      <w:proofErr w:type="spellStart"/>
      <w:r w:rsidRPr="007D408C">
        <w:rPr>
          <w:rFonts w:ascii="Arial" w:hAnsi="Arial" w:cs="Arial"/>
          <w:sz w:val="24"/>
          <w:szCs w:val="24"/>
        </w:rPr>
        <w:t>Welyaert</w:t>
      </w:r>
      <w:proofErr w:type="spellEnd"/>
      <w:r w:rsidRPr="007D408C">
        <w:rPr>
          <w:rFonts w:ascii="Arial" w:hAnsi="Arial" w:cs="Arial"/>
          <w:sz w:val="24"/>
          <w:szCs w:val="24"/>
        </w:rPr>
        <w:t xml:space="preserve">, M., McCall, L. and Ackerman, K. E. (2020). “A short-term ketogenic diet impairs markers of bone health in response to exercise”. </w:t>
      </w:r>
      <w:r w:rsidRPr="007D408C">
        <w:rPr>
          <w:rFonts w:ascii="Arial" w:hAnsi="Arial" w:cs="Arial"/>
          <w:i/>
          <w:iCs/>
          <w:sz w:val="24"/>
          <w:szCs w:val="24"/>
        </w:rPr>
        <w:t xml:space="preserve">Frontiers in Endocrinology. </w:t>
      </w:r>
      <w:r w:rsidRPr="007D408C">
        <w:rPr>
          <w:rFonts w:ascii="Arial" w:hAnsi="Arial" w:cs="Arial"/>
          <w:sz w:val="24"/>
          <w:szCs w:val="24"/>
        </w:rPr>
        <w:t>10 1-10</w:t>
      </w:r>
    </w:p>
    <w:p w14:paraId="0D85CDDE"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1376F06" w14:textId="77777777" w:rsidR="007D408C" w:rsidRPr="007D408C" w:rsidRDefault="007D408C" w:rsidP="001505A6">
      <w:pPr>
        <w:spacing w:after="100" w:afterAutospacing="1" w:line="360" w:lineRule="auto"/>
        <w:jc w:val="both"/>
        <w:rPr>
          <w:rFonts w:ascii="Arial" w:hAnsi="Arial" w:cs="Arial"/>
          <w:kern w:val="2"/>
          <w:sz w:val="24"/>
          <w:szCs w:val="24"/>
          <w14:ligatures w14:val="standardContextual"/>
        </w:rPr>
      </w:pPr>
      <w:proofErr w:type="spellStart"/>
      <w:r w:rsidRPr="007D408C">
        <w:rPr>
          <w:rFonts w:ascii="Arial" w:hAnsi="Arial" w:cs="Arial"/>
          <w:kern w:val="2"/>
          <w:sz w:val="24"/>
          <w:szCs w:val="24"/>
          <w14:ligatures w14:val="standardContextual"/>
        </w:rPr>
        <w:t>Jagim</w:t>
      </w:r>
      <w:proofErr w:type="spellEnd"/>
      <w:r w:rsidRPr="007D408C">
        <w:rPr>
          <w:rFonts w:ascii="Arial" w:hAnsi="Arial" w:cs="Arial"/>
          <w:kern w:val="2"/>
          <w:sz w:val="24"/>
          <w:szCs w:val="24"/>
          <w14:ligatures w14:val="standardContextual"/>
        </w:rPr>
        <w:t xml:space="preserve">, A. R., Fields, J. B., Magee, M., </w:t>
      </w:r>
      <w:proofErr w:type="spellStart"/>
      <w:r w:rsidRPr="007D408C">
        <w:rPr>
          <w:rFonts w:ascii="Arial" w:hAnsi="Arial" w:cs="Arial"/>
          <w:kern w:val="2"/>
          <w:sz w:val="24"/>
          <w:szCs w:val="24"/>
          <w14:ligatures w14:val="standardContextual"/>
        </w:rPr>
        <w:t>Kerksick</w:t>
      </w:r>
      <w:proofErr w:type="spellEnd"/>
      <w:r w:rsidRPr="007D408C">
        <w:rPr>
          <w:rFonts w:ascii="Arial" w:hAnsi="Arial" w:cs="Arial"/>
          <w:kern w:val="2"/>
          <w:sz w:val="24"/>
          <w:szCs w:val="24"/>
          <w14:ligatures w14:val="standardContextual"/>
        </w:rPr>
        <w:t xml:space="preserve">. C., Luedke, J., Erickson, J. and Jones, M. T. (2021). “The influence of sport nutrition knowledge on body composition and perceptions of dietary requirements in collegiate athletes”. </w:t>
      </w:r>
      <w:r w:rsidRPr="007D408C">
        <w:rPr>
          <w:rFonts w:ascii="Arial" w:hAnsi="Arial" w:cs="Arial"/>
          <w:i/>
          <w:kern w:val="2"/>
          <w:sz w:val="24"/>
          <w:szCs w:val="24"/>
          <w14:ligatures w14:val="standardContextual"/>
        </w:rPr>
        <w:t xml:space="preserve">Nutrients. </w:t>
      </w:r>
      <w:r w:rsidRPr="007D408C">
        <w:rPr>
          <w:rFonts w:ascii="Arial" w:hAnsi="Arial" w:cs="Arial"/>
          <w:kern w:val="2"/>
          <w:sz w:val="24"/>
          <w:szCs w:val="24"/>
          <w14:ligatures w14:val="standardContextual"/>
        </w:rPr>
        <w:t>13 1-11</w:t>
      </w:r>
    </w:p>
    <w:p w14:paraId="26AB2DEB" w14:textId="77777777" w:rsidR="007D408C" w:rsidRPr="007D408C" w:rsidRDefault="007D408C" w:rsidP="001505A6">
      <w:pPr>
        <w:spacing w:after="100" w:afterAutospacing="1" w:line="360" w:lineRule="auto"/>
        <w:jc w:val="both"/>
        <w:rPr>
          <w:rFonts w:ascii="Arial" w:hAnsi="Arial" w:cs="Arial"/>
          <w:kern w:val="2"/>
          <w:sz w:val="24"/>
          <w:szCs w:val="24"/>
          <w14:ligatures w14:val="standardContextual"/>
        </w:rPr>
      </w:pPr>
      <w:r w:rsidRPr="007D408C">
        <w:rPr>
          <w:rFonts w:ascii="Arial" w:hAnsi="Arial" w:cs="Arial"/>
          <w:kern w:val="2"/>
          <w:sz w:val="24"/>
          <w:szCs w:val="24"/>
          <w14:ligatures w14:val="standardContextual"/>
        </w:rPr>
        <w:t xml:space="preserve">Jager, R., </w:t>
      </w:r>
      <w:proofErr w:type="spellStart"/>
      <w:r w:rsidRPr="007D408C">
        <w:rPr>
          <w:rFonts w:ascii="Arial" w:hAnsi="Arial" w:cs="Arial"/>
          <w:kern w:val="2"/>
          <w:sz w:val="24"/>
          <w:szCs w:val="24"/>
          <w14:ligatures w14:val="standardContextual"/>
        </w:rPr>
        <w:t>Kerksick</w:t>
      </w:r>
      <w:proofErr w:type="spellEnd"/>
      <w:r w:rsidRPr="007D408C">
        <w:rPr>
          <w:rFonts w:ascii="Arial" w:hAnsi="Arial" w:cs="Arial"/>
          <w:kern w:val="2"/>
          <w:sz w:val="24"/>
          <w:szCs w:val="24"/>
          <w14:ligatures w14:val="standardContextual"/>
        </w:rPr>
        <w:t xml:space="preserve">, C. M., Campbell, B. I., Cribb, P. J., Wells, S. D., </w:t>
      </w:r>
      <w:proofErr w:type="spellStart"/>
      <w:r w:rsidRPr="007D408C">
        <w:rPr>
          <w:rFonts w:ascii="Arial" w:hAnsi="Arial" w:cs="Arial"/>
          <w:kern w:val="2"/>
          <w:sz w:val="24"/>
          <w:szCs w:val="24"/>
          <w14:ligatures w14:val="standardContextual"/>
        </w:rPr>
        <w:t>Skwiat</w:t>
      </w:r>
      <w:proofErr w:type="spellEnd"/>
      <w:r w:rsidRPr="007D408C">
        <w:rPr>
          <w:rFonts w:ascii="Arial" w:hAnsi="Arial" w:cs="Arial"/>
          <w:kern w:val="2"/>
          <w:sz w:val="24"/>
          <w:szCs w:val="24"/>
          <w14:ligatures w14:val="standardContextual"/>
        </w:rPr>
        <w:t xml:space="preserve">, T. M., Purpura, M., </w:t>
      </w:r>
      <w:proofErr w:type="spellStart"/>
      <w:r w:rsidRPr="007D408C">
        <w:rPr>
          <w:rFonts w:ascii="Arial" w:hAnsi="Arial" w:cs="Arial"/>
          <w:kern w:val="2"/>
          <w:sz w:val="24"/>
          <w:szCs w:val="24"/>
          <w14:ligatures w14:val="standardContextual"/>
        </w:rPr>
        <w:t>Ziegenfuss</w:t>
      </w:r>
      <w:proofErr w:type="spellEnd"/>
      <w:r w:rsidRPr="007D408C">
        <w:rPr>
          <w:rFonts w:ascii="Arial" w:hAnsi="Arial" w:cs="Arial"/>
          <w:kern w:val="2"/>
          <w:sz w:val="24"/>
          <w:szCs w:val="24"/>
          <w14:ligatures w14:val="standardContextual"/>
        </w:rPr>
        <w:t xml:space="preserve">, T. N., </w:t>
      </w:r>
      <w:proofErr w:type="spellStart"/>
      <w:r w:rsidRPr="007D408C">
        <w:rPr>
          <w:rFonts w:ascii="Arial" w:hAnsi="Arial" w:cs="Arial"/>
          <w:kern w:val="2"/>
          <w:sz w:val="24"/>
          <w:szCs w:val="24"/>
          <w14:ligatures w14:val="standardContextual"/>
        </w:rPr>
        <w:t>Ferrando</w:t>
      </w:r>
      <w:proofErr w:type="spellEnd"/>
      <w:r w:rsidRPr="007D408C">
        <w:rPr>
          <w:rFonts w:ascii="Arial" w:hAnsi="Arial" w:cs="Arial"/>
          <w:kern w:val="2"/>
          <w:sz w:val="24"/>
          <w:szCs w:val="24"/>
          <w14:ligatures w14:val="standardContextual"/>
        </w:rPr>
        <w:t xml:space="preserve">, A. A., </w:t>
      </w:r>
      <w:proofErr w:type="spellStart"/>
      <w:r w:rsidRPr="007D408C">
        <w:rPr>
          <w:rFonts w:ascii="Arial" w:hAnsi="Arial" w:cs="Arial"/>
          <w:kern w:val="2"/>
          <w:sz w:val="24"/>
          <w:szCs w:val="24"/>
          <w14:ligatures w14:val="standardContextual"/>
        </w:rPr>
        <w:t>Arent</w:t>
      </w:r>
      <w:proofErr w:type="spellEnd"/>
      <w:r w:rsidRPr="007D408C">
        <w:rPr>
          <w:rFonts w:ascii="Arial" w:hAnsi="Arial" w:cs="Arial"/>
          <w:kern w:val="2"/>
          <w:sz w:val="24"/>
          <w:szCs w:val="24"/>
          <w14:ligatures w14:val="standardContextual"/>
        </w:rPr>
        <w:t xml:space="preserve">, S. M., </w:t>
      </w:r>
      <w:proofErr w:type="spellStart"/>
      <w:r w:rsidRPr="007D408C">
        <w:rPr>
          <w:rFonts w:ascii="Arial" w:hAnsi="Arial" w:cs="Arial"/>
          <w:kern w:val="2"/>
          <w:sz w:val="24"/>
          <w:szCs w:val="24"/>
          <w14:ligatures w14:val="standardContextual"/>
        </w:rPr>
        <w:t>Smith_Ryan</w:t>
      </w:r>
      <w:proofErr w:type="spellEnd"/>
      <w:r w:rsidRPr="007D408C">
        <w:rPr>
          <w:rFonts w:ascii="Arial" w:hAnsi="Arial" w:cs="Arial"/>
          <w:kern w:val="2"/>
          <w:sz w:val="24"/>
          <w:szCs w:val="24"/>
          <w14:ligatures w14:val="standardContextual"/>
        </w:rPr>
        <w:t xml:space="preserve">, A. E., </w:t>
      </w:r>
      <w:proofErr w:type="spellStart"/>
      <w:r w:rsidRPr="007D408C">
        <w:rPr>
          <w:rFonts w:ascii="Arial" w:hAnsi="Arial" w:cs="Arial"/>
          <w:kern w:val="2"/>
          <w:sz w:val="24"/>
          <w:szCs w:val="24"/>
          <w14:ligatures w14:val="standardContextual"/>
        </w:rPr>
        <w:t>Sout</w:t>
      </w:r>
      <w:proofErr w:type="spellEnd"/>
      <w:r w:rsidRPr="007D408C">
        <w:rPr>
          <w:rFonts w:ascii="Arial" w:hAnsi="Arial" w:cs="Arial"/>
          <w:kern w:val="2"/>
          <w:sz w:val="24"/>
          <w:szCs w:val="24"/>
          <w14:ligatures w14:val="standardContextual"/>
        </w:rPr>
        <w:t xml:space="preserve">, J. R., </w:t>
      </w:r>
      <w:proofErr w:type="spellStart"/>
      <w:r w:rsidRPr="007D408C">
        <w:rPr>
          <w:rFonts w:ascii="Arial" w:hAnsi="Arial" w:cs="Arial"/>
          <w:kern w:val="2"/>
          <w:sz w:val="24"/>
          <w:szCs w:val="24"/>
          <w14:ligatures w14:val="standardContextual"/>
        </w:rPr>
        <w:t>Arciero</w:t>
      </w:r>
      <w:proofErr w:type="spellEnd"/>
      <w:r w:rsidRPr="007D408C">
        <w:rPr>
          <w:rFonts w:ascii="Arial" w:hAnsi="Arial" w:cs="Arial"/>
          <w:kern w:val="2"/>
          <w:sz w:val="24"/>
          <w:szCs w:val="24"/>
          <w14:ligatures w14:val="standardContextual"/>
        </w:rPr>
        <w:t xml:space="preserve">, P. J., </w:t>
      </w:r>
      <w:proofErr w:type="spellStart"/>
      <w:r w:rsidRPr="007D408C">
        <w:rPr>
          <w:rFonts w:ascii="Arial" w:hAnsi="Arial" w:cs="Arial"/>
          <w:kern w:val="2"/>
          <w:sz w:val="24"/>
          <w:szCs w:val="24"/>
          <w14:ligatures w14:val="standardContextual"/>
        </w:rPr>
        <w:t>Ormsbee</w:t>
      </w:r>
      <w:proofErr w:type="spellEnd"/>
      <w:r w:rsidRPr="007D408C">
        <w:rPr>
          <w:rFonts w:ascii="Arial" w:hAnsi="Arial" w:cs="Arial"/>
          <w:kern w:val="2"/>
          <w:sz w:val="24"/>
          <w:szCs w:val="24"/>
          <w14:ligatures w14:val="standardContextual"/>
        </w:rPr>
        <w:t xml:space="preserve">, M. J., Taylor, L. W., Wilborn, C. D., Kalman, D. S., Kreider, R. B., Willoughby, D. S. Hoffman, J. R., </w:t>
      </w:r>
      <w:proofErr w:type="spellStart"/>
      <w:r w:rsidRPr="007D408C">
        <w:rPr>
          <w:rFonts w:ascii="Arial" w:hAnsi="Arial" w:cs="Arial"/>
          <w:kern w:val="2"/>
          <w:sz w:val="24"/>
          <w:szCs w:val="24"/>
          <w14:ligatures w14:val="standardContextual"/>
        </w:rPr>
        <w:t>Krykowski</w:t>
      </w:r>
      <w:proofErr w:type="spellEnd"/>
      <w:r w:rsidRPr="007D408C">
        <w:rPr>
          <w:rFonts w:ascii="Arial" w:hAnsi="Arial" w:cs="Arial"/>
          <w:kern w:val="2"/>
          <w:sz w:val="24"/>
          <w:szCs w:val="24"/>
          <w14:ligatures w14:val="standardContextual"/>
        </w:rPr>
        <w:t xml:space="preserve">, J. L. and Antonio, J. (2017). “International society of sports nutrition position stand: protein and exercise”. </w:t>
      </w:r>
      <w:r w:rsidRPr="007D408C">
        <w:rPr>
          <w:rFonts w:ascii="Arial" w:hAnsi="Arial" w:cs="Arial"/>
          <w:i/>
          <w:iCs/>
          <w:kern w:val="2"/>
          <w:sz w:val="24"/>
          <w:szCs w:val="24"/>
          <w14:ligatures w14:val="standardContextual"/>
        </w:rPr>
        <w:t>Journal of International Society of Sports Nutrition</w:t>
      </w:r>
      <w:r w:rsidRPr="007D408C">
        <w:rPr>
          <w:rFonts w:ascii="Arial" w:hAnsi="Arial" w:cs="Arial"/>
          <w:kern w:val="2"/>
          <w:sz w:val="24"/>
          <w:szCs w:val="24"/>
          <w14:ligatures w14:val="standardContextual"/>
        </w:rPr>
        <w:t>. 14 (20) 1-25</w:t>
      </w:r>
    </w:p>
    <w:p w14:paraId="100D6A10" w14:textId="77777777" w:rsidR="007D408C" w:rsidRPr="007D408C" w:rsidRDefault="007D408C" w:rsidP="001505A6">
      <w:pPr>
        <w:autoSpaceDE w:val="0"/>
        <w:autoSpaceDN w:val="0"/>
        <w:adjustRightInd w:val="0"/>
        <w:spacing w:after="0" w:line="360" w:lineRule="auto"/>
        <w:jc w:val="both"/>
        <w:rPr>
          <w:rFonts w:ascii="Arial" w:hAnsi="Arial" w:cs="Arial"/>
          <w:bCs/>
          <w:sz w:val="24"/>
          <w:szCs w:val="24"/>
        </w:rPr>
      </w:pPr>
      <w:r w:rsidRPr="007D408C">
        <w:rPr>
          <w:rFonts w:ascii="Arial" w:hAnsi="Arial" w:cs="Arial"/>
          <w:sz w:val="24"/>
          <w:szCs w:val="24"/>
        </w:rPr>
        <w:lastRenderedPageBreak/>
        <w:t xml:space="preserve">Jenner, S. L., Buckley, G. L., </w:t>
      </w:r>
      <w:proofErr w:type="spellStart"/>
      <w:r w:rsidRPr="007D408C">
        <w:rPr>
          <w:rFonts w:ascii="Arial" w:hAnsi="Arial" w:cs="Arial"/>
          <w:sz w:val="24"/>
          <w:szCs w:val="24"/>
        </w:rPr>
        <w:t>Belski</w:t>
      </w:r>
      <w:proofErr w:type="spellEnd"/>
      <w:r w:rsidRPr="007D408C">
        <w:rPr>
          <w:rFonts w:ascii="Arial" w:hAnsi="Arial" w:cs="Arial"/>
          <w:sz w:val="24"/>
          <w:szCs w:val="24"/>
        </w:rPr>
        <w:t>, R., Devlin, B. L. and Forsyth, A. K. (2019). “</w:t>
      </w:r>
      <w:r w:rsidRPr="007D408C">
        <w:rPr>
          <w:rFonts w:ascii="Arial" w:hAnsi="Arial" w:cs="Arial"/>
          <w:bCs/>
          <w:sz w:val="24"/>
          <w:szCs w:val="24"/>
        </w:rPr>
        <w:t xml:space="preserve">Dietary intakes of professional and semi-professional team sport athletes do not meet sport nutrition recommendations—A systematic literature review”. </w:t>
      </w:r>
      <w:r w:rsidRPr="007D408C">
        <w:rPr>
          <w:rFonts w:ascii="Arial" w:hAnsi="Arial" w:cs="Arial"/>
          <w:bCs/>
          <w:i/>
          <w:sz w:val="24"/>
          <w:szCs w:val="24"/>
        </w:rPr>
        <w:t>Nutrients</w:t>
      </w:r>
      <w:r w:rsidRPr="007D408C">
        <w:rPr>
          <w:rFonts w:ascii="Arial" w:hAnsi="Arial" w:cs="Arial"/>
          <w:bCs/>
          <w:sz w:val="24"/>
          <w:szCs w:val="24"/>
        </w:rPr>
        <w:t>. 11 1-16</w:t>
      </w:r>
    </w:p>
    <w:p w14:paraId="6DAAAB8C"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4783FB7E"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roofErr w:type="spellStart"/>
      <w:r w:rsidRPr="007D408C">
        <w:rPr>
          <w:rFonts w:ascii="Arial" w:hAnsi="Arial" w:cs="Arial"/>
          <w:color w:val="000000"/>
          <w:sz w:val="24"/>
          <w:szCs w:val="24"/>
        </w:rPr>
        <w:t>Jeukendrup</w:t>
      </w:r>
      <w:proofErr w:type="spellEnd"/>
      <w:r w:rsidRPr="007D408C">
        <w:rPr>
          <w:rFonts w:ascii="Arial" w:hAnsi="Arial" w:cs="Arial"/>
          <w:color w:val="000000"/>
          <w:sz w:val="24"/>
          <w:szCs w:val="24"/>
        </w:rPr>
        <w:t xml:space="preserve">, A.E. (2011). “Nutrition for endurance sports: Marathon, triathlon and road cycling). </w:t>
      </w:r>
      <w:r w:rsidRPr="007D408C">
        <w:rPr>
          <w:rFonts w:ascii="Arial" w:hAnsi="Arial" w:cs="Arial"/>
          <w:i/>
          <w:color w:val="000000"/>
          <w:sz w:val="24"/>
          <w:szCs w:val="24"/>
        </w:rPr>
        <w:t>Journal of Sports Sciences</w:t>
      </w:r>
      <w:r w:rsidRPr="007D408C">
        <w:rPr>
          <w:rFonts w:ascii="Arial" w:hAnsi="Arial" w:cs="Arial"/>
          <w:color w:val="000000"/>
          <w:sz w:val="24"/>
          <w:szCs w:val="24"/>
        </w:rPr>
        <w:t>. 29 (1), 91-99</w:t>
      </w:r>
    </w:p>
    <w:p w14:paraId="2D53DE53"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0584EFEC"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Ju, C., Shi, R., Yao, L., Ye, X., Jia, M., Han, J., Yang, T., Lu, Q., </w:t>
      </w:r>
      <w:proofErr w:type="spellStart"/>
      <w:r w:rsidRPr="007D408C">
        <w:rPr>
          <w:rFonts w:ascii="Arial" w:hAnsi="Arial" w:cs="Arial"/>
          <w:color w:val="000000"/>
          <w:sz w:val="24"/>
          <w:szCs w:val="24"/>
        </w:rPr>
        <w:t>Jin</w:t>
      </w:r>
      <w:proofErr w:type="spellEnd"/>
      <w:r w:rsidRPr="007D408C">
        <w:rPr>
          <w:rFonts w:ascii="Arial" w:hAnsi="Arial" w:cs="Arial"/>
          <w:color w:val="000000"/>
          <w:sz w:val="24"/>
          <w:szCs w:val="24"/>
        </w:rPr>
        <w:t xml:space="preserve">, H., Cai, X., Yuan, S., </w:t>
      </w:r>
      <w:proofErr w:type="spellStart"/>
      <w:r w:rsidRPr="007D408C">
        <w:rPr>
          <w:rFonts w:ascii="Arial" w:hAnsi="Arial" w:cs="Arial"/>
          <w:color w:val="000000"/>
          <w:sz w:val="24"/>
          <w:szCs w:val="24"/>
        </w:rPr>
        <w:t>Xie</w:t>
      </w:r>
      <w:proofErr w:type="spellEnd"/>
      <w:r w:rsidRPr="007D408C">
        <w:rPr>
          <w:rFonts w:ascii="Arial" w:hAnsi="Arial" w:cs="Arial"/>
          <w:color w:val="000000"/>
          <w:sz w:val="24"/>
          <w:szCs w:val="24"/>
        </w:rPr>
        <w:t xml:space="preserve">, B., Yu, X., </w:t>
      </w:r>
      <w:proofErr w:type="spellStart"/>
      <w:r w:rsidRPr="007D408C">
        <w:rPr>
          <w:rFonts w:ascii="Arial" w:hAnsi="Arial" w:cs="Arial"/>
          <w:color w:val="000000"/>
          <w:sz w:val="24"/>
          <w:szCs w:val="24"/>
        </w:rPr>
        <w:t>Coufal</w:t>
      </w:r>
      <w:proofErr w:type="spellEnd"/>
      <w:r w:rsidRPr="007D408C">
        <w:rPr>
          <w:rFonts w:ascii="Arial" w:hAnsi="Arial" w:cs="Arial"/>
          <w:color w:val="000000"/>
          <w:sz w:val="24"/>
          <w:szCs w:val="24"/>
        </w:rPr>
        <w:t xml:space="preserve">, M.M., Fisher, E. B. and Sun, Z. (2018). “Research: Educational and psychological aspects. Effect of peer support on diabetes distress: a cluster randomized controlled trial”. </w:t>
      </w:r>
      <w:r w:rsidRPr="007D408C">
        <w:rPr>
          <w:rFonts w:ascii="Arial" w:hAnsi="Arial" w:cs="Arial"/>
          <w:i/>
          <w:iCs/>
          <w:color w:val="000000"/>
          <w:sz w:val="24"/>
          <w:szCs w:val="24"/>
        </w:rPr>
        <w:t xml:space="preserve">Diabetic Medicine. </w:t>
      </w:r>
      <w:r w:rsidRPr="007D408C">
        <w:rPr>
          <w:rFonts w:ascii="Arial" w:hAnsi="Arial" w:cs="Arial"/>
          <w:color w:val="000000"/>
          <w:sz w:val="24"/>
          <w:szCs w:val="24"/>
        </w:rPr>
        <w:t>35 (6) 770-775</w:t>
      </w:r>
    </w:p>
    <w:p w14:paraId="57F4D513"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669F1769" w14:textId="77777777" w:rsidR="007D408C" w:rsidRPr="007D408C" w:rsidRDefault="007D408C" w:rsidP="001505A6">
      <w:pPr>
        <w:spacing w:after="0" w:line="360" w:lineRule="auto"/>
        <w:jc w:val="both"/>
        <w:rPr>
          <w:rFonts w:ascii="Arial" w:hAnsi="Arial" w:cs="Arial"/>
          <w:sz w:val="24"/>
          <w:szCs w:val="24"/>
          <w:lang w:val="en"/>
        </w:rPr>
      </w:pPr>
      <w:r w:rsidRPr="007D408C">
        <w:rPr>
          <w:rFonts w:ascii="Arial" w:hAnsi="Arial" w:cs="Arial"/>
          <w:sz w:val="24"/>
          <w:szCs w:val="24"/>
          <w:lang w:val="en"/>
        </w:rPr>
        <w:t xml:space="preserve">Kennedy, A., Narendran, P., Andrews, R. C., Daley, A. and Greenfield, S. M. (2017). “Attitudes and barriers to exercise in adults with a recent diagnosis of type 1 diabetes: a qualitative study of participants in the Exercise for Type 1 Diabetes (EXTOD) study”. </w:t>
      </w:r>
      <w:r w:rsidRPr="007D408C">
        <w:rPr>
          <w:rFonts w:ascii="Arial" w:hAnsi="Arial" w:cs="Arial"/>
          <w:i/>
          <w:iCs/>
          <w:sz w:val="24"/>
          <w:szCs w:val="24"/>
          <w:lang w:val="en"/>
        </w:rPr>
        <w:t>BMJ Open</w:t>
      </w:r>
      <w:r w:rsidRPr="007D408C">
        <w:rPr>
          <w:rFonts w:ascii="Arial" w:hAnsi="Arial" w:cs="Arial"/>
          <w:sz w:val="24"/>
          <w:szCs w:val="24"/>
          <w:lang w:val="en"/>
        </w:rPr>
        <w:t xml:space="preserve">. 1- 9 </w:t>
      </w:r>
    </w:p>
    <w:p w14:paraId="00520B5D" w14:textId="77777777" w:rsidR="007D408C" w:rsidRPr="007D408C" w:rsidRDefault="007D408C" w:rsidP="001505A6">
      <w:pPr>
        <w:spacing w:after="0" w:line="360" w:lineRule="auto"/>
        <w:jc w:val="both"/>
        <w:rPr>
          <w:rFonts w:ascii="Arial" w:hAnsi="Arial" w:cs="Arial"/>
          <w:sz w:val="24"/>
          <w:szCs w:val="24"/>
          <w:lang w:val="en"/>
        </w:rPr>
      </w:pPr>
    </w:p>
    <w:p w14:paraId="668A97B2" w14:textId="77777777" w:rsidR="007D408C" w:rsidRPr="007D408C" w:rsidRDefault="007D408C" w:rsidP="001505A6">
      <w:pPr>
        <w:spacing w:after="0" w:line="360" w:lineRule="auto"/>
        <w:jc w:val="both"/>
        <w:rPr>
          <w:rFonts w:ascii="Arial" w:hAnsi="Arial" w:cs="Arial"/>
          <w:sz w:val="24"/>
          <w:szCs w:val="24"/>
          <w:lang w:val="en"/>
        </w:rPr>
      </w:pPr>
      <w:proofErr w:type="spellStart"/>
      <w:r w:rsidRPr="007D408C">
        <w:rPr>
          <w:rFonts w:ascii="Arial" w:hAnsi="Arial" w:cs="Arial"/>
          <w:sz w:val="24"/>
          <w:szCs w:val="24"/>
          <w:lang w:val="en"/>
        </w:rPr>
        <w:t>Kime</w:t>
      </w:r>
      <w:proofErr w:type="spellEnd"/>
      <w:r w:rsidRPr="007D408C">
        <w:rPr>
          <w:rFonts w:ascii="Arial" w:hAnsi="Arial" w:cs="Arial"/>
          <w:sz w:val="24"/>
          <w:szCs w:val="24"/>
          <w:lang w:val="en"/>
        </w:rPr>
        <w:t xml:space="preserve">. N. H., Pringle, A., Rivett, M. J. and Robinson, P. M. (2018). “Physical activity and exercise in adults with type 1 diabetes: understanding their needs using a person centered approach”. </w:t>
      </w:r>
      <w:r w:rsidRPr="007D408C">
        <w:rPr>
          <w:rFonts w:ascii="Arial" w:hAnsi="Arial" w:cs="Arial"/>
          <w:i/>
          <w:iCs/>
          <w:sz w:val="24"/>
          <w:szCs w:val="24"/>
          <w:lang w:val="en"/>
        </w:rPr>
        <w:t>Health Education Research</w:t>
      </w:r>
      <w:r w:rsidRPr="007D408C">
        <w:rPr>
          <w:rFonts w:ascii="Arial" w:hAnsi="Arial" w:cs="Arial"/>
          <w:sz w:val="24"/>
          <w:szCs w:val="24"/>
          <w:lang w:val="en"/>
        </w:rPr>
        <w:t>. 33 (5) 375-388</w:t>
      </w:r>
    </w:p>
    <w:p w14:paraId="6DEA683F"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54AE2648"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Kosinski, C. and </w:t>
      </w:r>
      <w:proofErr w:type="spellStart"/>
      <w:r w:rsidRPr="007D408C">
        <w:rPr>
          <w:rFonts w:ascii="Arial" w:hAnsi="Arial" w:cs="Arial"/>
          <w:color w:val="000000"/>
          <w:sz w:val="24"/>
          <w:szCs w:val="24"/>
        </w:rPr>
        <w:t>Jornayvaz</w:t>
      </w:r>
      <w:proofErr w:type="spellEnd"/>
      <w:r w:rsidRPr="007D408C">
        <w:rPr>
          <w:rFonts w:ascii="Arial" w:hAnsi="Arial" w:cs="Arial"/>
          <w:color w:val="000000"/>
          <w:sz w:val="24"/>
          <w:szCs w:val="24"/>
        </w:rPr>
        <w:t xml:space="preserve">, F. R. (2017). “Effects of ketogenic diets on cardiovascular risk factors: evidence from animal and human studies”. </w:t>
      </w:r>
      <w:r w:rsidRPr="007D408C">
        <w:rPr>
          <w:rFonts w:ascii="Arial" w:hAnsi="Arial" w:cs="Arial"/>
          <w:i/>
          <w:iCs/>
          <w:color w:val="000000"/>
          <w:sz w:val="24"/>
          <w:szCs w:val="24"/>
        </w:rPr>
        <w:t>Nutrients</w:t>
      </w:r>
      <w:r w:rsidRPr="007D408C">
        <w:rPr>
          <w:rFonts w:ascii="Arial" w:hAnsi="Arial" w:cs="Arial"/>
          <w:color w:val="000000"/>
          <w:sz w:val="24"/>
          <w:szCs w:val="24"/>
        </w:rPr>
        <w:t>. 9 (5) 517 1-16</w:t>
      </w:r>
    </w:p>
    <w:p w14:paraId="37FF797D"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5EE48860"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Krebs, J. D., Strong, A. P., </w:t>
      </w:r>
      <w:proofErr w:type="spellStart"/>
      <w:r w:rsidRPr="007D408C">
        <w:rPr>
          <w:rFonts w:ascii="Arial" w:hAnsi="Arial" w:cs="Arial"/>
          <w:sz w:val="24"/>
          <w:szCs w:val="24"/>
        </w:rPr>
        <w:t>Cresswell</w:t>
      </w:r>
      <w:proofErr w:type="spellEnd"/>
      <w:r w:rsidRPr="007D408C">
        <w:rPr>
          <w:rFonts w:ascii="Arial" w:hAnsi="Arial" w:cs="Arial"/>
          <w:sz w:val="24"/>
          <w:szCs w:val="24"/>
        </w:rPr>
        <w:t xml:space="preserve">, P., Reynolds, A. N., Hanna, A and </w:t>
      </w:r>
      <w:proofErr w:type="spellStart"/>
      <w:r w:rsidRPr="007D408C">
        <w:rPr>
          <w:rFonts w:ascii="Arial" w:hAnsi="Arial" w:cs="Arial"/>
          <w:sz w:val="24"/>
          <w:szCs w:val="24"/>
        </w:rPr>
        <w:t>Haeusler</w:t>
      </w:r>
      <w:proofErr w:type="spellEnd"/>
      <w:r w:rsidRPr="007D408C">
        <w:rPr>
          <w:rFonts w:ascii="Arial" w:hAnsi="Arial" w:cs="Arial"/>
          <w:sz w:val="24"/>
          <w:szCs w:val="24"/>
        </w:rPr>
        <w:t>, S. (2016). “A randomised trial of the feasibility of a low carbohydrate diet vs standard carbohydrate counting in adults with type 1 diabetes taking body weight into account”.</w:t>
      </w:r>
      <w:r w:rsidRPr="007D408C">
        <w:rPr>
          <w:rFonts w:ascii="Arial" w:hAnsi="Arial" w:cs="Arial"/>
          <w:b/>
          <w:bCs/>
          <w:sz w:val="24"/>
          <w:szCs w:val="24"/>
        </w:rPr>
        <w:t xml:space="preserve"> “</w:t>
      </w:r>
      <w:r w:rsidRPr="007D408C">
        <w:rPr>
          <w:rFonts w:ascii="Arial" w:hAnsi="Arial" w:cs="Arial"/>
          <w:i/>
          <w:iCs/>
          <w:sz w:val="24"/>
          <w:szCs w:val="24"/>
        </w:rPr>
        <w:t xml:space="preserve">Asia Pacific Journal of Clinical Nutrition”. </w:t>
      </w:r>
      <w:r w:rsidRPr="007D408C">
        <w:rPr>
          <w:rFonts w:ascii="Arial" w:hAnsi="Arial" w:cs="Arial"/>
          <w:sz w:val="24"/>
          <w:szCs w:val="24"/>
        </w:rPr>
        <w:t>25 (1) 78-84</w:t>
      </w:r>
    </w:p>
    <w:p w14:paraId="0050AE29"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323601DC"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Landry, M. J., </w:t>
      </w:r>
      <w:proofErr w:type="spellStart"/>
      <w:r w:rsidRPr="007D408C">
        <w:rPr>
          <w:rFonts w:ascii="Arial" w:hAnsi="Arial" w:cs="Arial"/>
          <w:color w:val="000000"/>
          <w:sz w:val="24"/>
          <w:szCs w:val="24"/>
        </w:rPr>
        <w:t>Crimarco</w:t>
      </w:r>
      <w:proofErr w:type="spellEnd"/>
      <w:r w:rsidRPr="007D408C">
        <w:rPr>
          <w:rFonts w:ascii="Arial" w:hAnsi="Arial" w:cs="Arial"/>
          <w:color w:val="000000"/>
          <w:sz w:val="24"/>
          <w:szCs w:val="24"/>
        </w:rPr>
        <w:t xml:space="preserve">, A. and Gardner, C. D. (2021). “Benefits of low carbohydrate diets: a settled question or still controversial?”. </w:t>
      </w:r>
      <w:r w:rsidRPr="007D408C">
        <w:rPr>
          <w:rFonts w:ascii="Arial" w:hAnsi="Arial" w:cs="Arial"/>
          <w:i/>
          <w:iCs/>
          <w:color w:val="000000"/>
          <w:sz w:val="24"/>
          <w:szCs w:val="24"/>
        </w:rPr>
        <w:t>Current Obesity Report</w:t>
      </w:r>
      <w:r w:rsidRPr="007D408C">
        <w:rPr>
          <w:rFonts w:ascii="Arial" w:hAnsi="Arial" w:cs="Arial"/>
          <w:color w:val="000000"/>
          <w:sz w:val="24"/>
          <w:szCs w:val="24"/>
        </w:rPr>
        <w:t xml:space="preserve">.  10 (3) 409-422 </w:t>
      </w:r>
    </w:p>
    <w:p w14:paraId="5CF219C8" w14:textId="77777777" w:rsidR="007D408C" w:rsidRPr="007D408C" w:rsidRDefault="007D408C" w:rsidP="001505A6">
      <w:pPr>
        <w:autoSpaceDE w:val="0"/>
        <w:autoSpaceDN w:val="0"/>
        <w:adjustRightInd w:val="0"/>
        <w:spacing w:after="0" w:line="360" w:lineRule="auto"/>
        <w:rPr>
          <w:rFonts w:ascii="Arial" w:hAnsi="Arial" w:cs="Arial"/>
          <w:color w:val="000000"/>
          <w:sz w:val="24"/>
          <w:szCs w:val="24"/>
        </w:rPr>
      </w:pPr>
    </w:p>
    <w:p w14:paraId="4ED3F31C"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color w:val="000000"/>
          <w:sz w:val="24"/>
          <w:szCs w:val="24"/>
        </w:rPr>
        <w:lastRenderedPageBreak/>
        <w:t xml:space="preserve">Macedo, R. C. O., Santos, H. O. Tinsley, G. M. and </w:t>
      </w:r>
      <w:proofErr w:type="spellStart"/>
      <w:r w:rsidRPr="007D408C">
        <w:rPr>
          <w:rFonts w:ascii="Arial" w:hAnsi="Arial" w:cs="Arial"/>
          <w:color w:val="000000"/>
          <w:sz w:val="24"/>
          <w:szCs w:val="24"/>
        </w:rPr>
        <w:t>Reischak</w:t>
      </w:r>
      <w:proofErr w:type="spellEnd"/>
      <w:r w:rsidRPr="007D408C">
        <w:rPr>
          <w:rFonts w:ascii="Arial" w:hAnsi="Arial" w:cs="Arial"/>
          <w:color w:val="000000"/>
          <w:sz w:val="24"/>
          <w:szCs w:val="24"/>
        </w:rPr>
        <w:t>-Oliveira, A. (2020). “</w:t>
      </w:r>
      <w:r w:rsidRPr="007D408C">
        <w:rPr>
          <w:rFonts w:ascii="Arial" w:hAnsi="Arial" w:cs="Arial"/>
          <w:sz w:val="24"/>
          <w:szCs w:val="24"/>
        </w:rPr>
        <w:t xml:space="preserve">Low-carbohydrate diets: Effects on metabolism and exercise. A comprehensive literature review”. </w:t>
      </w:r>
      <w:r w:rsidRPr="007D408C">
        <w:rPr>
          <w:rFonts w:ascii="Arial" w:hAnsi="Arial" w:cs="Arial"/>
          <w:i/>
          <w:iCs/>
          <w:sz w:val="24"/>
          <w:szCs w:val="24"/>
        </w:rPr>
        <w:t>Clinical Nutrition ESPEN</w:t>
      </w:r>
      <w:r w:rsidRPr="007D408C">
        <w:rPr>
          <w:rFonts w:ascii="Arial" w:hAnsi="Arial" w:cs="Arial"/>
          <w:sz w:val="24"/>
          <w:szCs w:val="24"/>
        </w:rPr>
        <w:t>. 40 17-26</w:t>
      </w:r>
    </w:p>
    <w:p w14:paraId="342250C4" w14:textId="77777777" w:rsidR="007D408C" w:rsidRPr="007D408C" w:rsidRDefault="007D408C" w:rsidP="001505A6">
      <w:pPr>
        <w:autoSpaceDE w:val="0"/>
        <w:autoSpaceDN w:val="0"/>
        <w:adjustRightInd w:val="0"/>
        <w:spacing w:after="0" w:line="360" w:lineRule="auto"/>
        <w:rPr>
          <w:rFonts w:ascii="Arial" w:hAnsi="Arial" w:cs="Arial"/>
          <w:color w:val="000000"/>
          <w:sz w:val="24"/>
          <w:szCs w:val="24"/>
        </w:rPr>
      </w:pPr>
    </w:p>
    <w:p w14:paraId="23812FA5"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Maughan, R.J. and </w:t>
      </w:r>
      <w:proofErr w:type="spellStart"/>
      <w:r w:rsidRPr="007D408C">
        <w:rPr>
          <w:rFonts w:ascii="Arial" w:hAnsi="Arial" w:cs="Arial"/>
          <w:color w:val="000000"/>
          <w:sz w:val="24"/>
          <w:szCs w:val="24"/>
        </w:rPr>
        <w:t>Shirreffs</w:t>
      </w:r>
      <w:proofErr w:type="spellEnd"/>
      <w:r w:rsidRPr="007D408C">
        <w:rPr>
          <w:rFonts w:ascii="Arial" w:hAnsi="Arial" w:cs="Arial"/>
          <w:color w:val="000000"/>
          <w:sz w:val="24"/>
          <w:szCs w:val="24"/>
        </w:rPr>
        <w:t xml:space="preserve">, S. M. (2012). “Nutrition for sports performance: Issues and opportunities”. </w:t>
      </w:r>
      <w:r w:rsidRPr="007D408C">
        <w:rPr>
          <w:rFonts w:ascii="Arial" w:hAnsi="Arial" w:cs="Arial"/>
          <w:i/>
          <w:iCs/>
          <w:color w:val="000000"/>
          <w:sz w:val="24"/>
          <w:szCs w:val="24"/>
        </w:rPr>
        <w:t xml:space="preserve">Proceedings of the nutrition society. </w:t>
      </w:r>
      <w:r w:rsidRPr="007D408C">
        <w:rPr>
          <w:rFonts w:ascii="Arial" w:hAnsi="Arial" w:cs="Arial"/>
          <w:color w:val="000000"/>
          <w:sz w:val="24"/>
          <w:szCs w:val="24"/>
        </w:rPr>
        <w:t>71 112-119</w:t>
      </w:r>
    </w:p>
    <w:p w14:paraId="2E0D8883"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583ACC93" w14:textId="77777777" w:rsidR="007D408C" w:rsidRPr="007D408C" w:rsidRDefault="007D408C" w:rsidP="001505A6">
      <w:pPr>
        <w:autoSpaceDE w:val="0"/>
        <w:autoSpaceDN w:val="0"/>
        <w:adjustRightInd w:val="0"/>
        <w:spacing w:after="0" w:line="360" w:lineRule="auto"/>
        <w:jc w:val="both"/>
        <w:rPr>
          <w:rFonts w:ascii="Arial" w:hAnsi="Arial" w:cs="Arial"/>
          <w:i/>
          <w:iCs/>
          <w:color w:val="000000"/>
          <w:sz w:val="24"/>
          <w:szCs w:val="24"/>
        </w:rPr>
      </w:pPr>
      <w:r w:rsidRPr="007D408C">
        <w:rPr>
          <w:rFonts w:ascii="Arial" w:hAnsi="Arial" w:cs="Arial"/>
          <w:color w:val="000000"/>
          <w:sz w:val="24"/>
          <w:szCs w:val="24"/>
        </w:rPr>
        <w:t>Montt-Blanchard, D., Dubois-Camacho, K., Costa-</w:t>
      </w:r>
      <w:proofErr w:type="spellStart"/>
      <w:r w:rsidRPr="007D408C">
        <w:rPr>
          <w:rFonts w:ascii="Arial" w:hAnsi="Arial" w:cs="Arial"/>
          <w:color w:val="000000"/>
          <w:sz w:val="24"/>
          <w:szCs w:val="24"/>
        </w:rPr>
        <w:t>Cordella</w:t>
      </w:r>
      <w:proofErr w:type="spellEnd"/>
      <w:r w:rsidRPr="007D408C">
        <w:rPr>
          <w:rFonts w:ascii="Arial" w:hAnsi="Arial" w:cs="Arial"/>
          <w:color w:val="000000"/>
          <w:sz w:val="24"/>
          <w:szCs w:val="24"/>
        </w:rPr>
        <w:t xml:space="preserve">, S. and Sanchez, R. (2022). “Domesticating the condition: Design lessons gained from a marathon on how to cope with barriers imposed by type 1 diabetes”. </w:t>
      </w:r>
      <w:r w:rsidRPr="007D408C">
        <w:rPr>
          <w:rFonts w:ascii="Arial" w:hAnsi="Arial" w:cs="Arial"/>
          <w:i/>
          <w:iCs/>
          <w:color w:val="000000"/>
          <w:sz w:val="24"/>
          <w:szCs w:val="24"/>
        </w:rPr>
        <w:t xml:space="preserve">Frontiers in Endocrinology. </w:t>
      </w:r>
      <w:r w:rsidRPr="007D408C">
        <w:rPr>
          <w:rFonts w:ascii="Arial" w:hAnsi="Arial" w:cs="Arial"/>
          <w:color w:val="000000"/>
          <w:sz w:val="24"/>
          <w:szCs w:val="24"/>
        </w:rPr>
        <w:t>1-19</w:t>
      </w:r>
      <w:r w:rsidRPr="007D408C">
        <w:rPr>
          <w:rFonts w:ascii="Arial" w:hAnsi="Arial" w:cs="Arial"/>
          <w:i/>
          <w:iCs/>
          <w:color w:val="000000"/>
          <w:sz w:val="24"/>
          <w:szCs w:val="24"/>
        </w:rPr>
        <w:t xml:space="preserve"> </w:t>
      </w:r>
    </w:p>
    <w:p w14:paraId="62C70C13" w14:textId="77777777" w:rsidR="007D408C" w:rsidRPr="007D408C" w:rsidRDefault="007D408C" w:rsidP="001505A6">
      <w:pPr>
        <w:autoSpaceDE w:val="0"/>
        <w:autoSpaceDN w:val="0"/>
        <w:adjustRightInd w:val="0"/>
        <w:spacing w:after="0" w:line="360" w:lineRule="auto"/>
        <w:jc w:val="both"/>
        <w:rPr>
          <w:rFonts w:ascii="Arial" w:hAnsi="Arial" w:cs="Arial"/>
          <w:i/>
          <w:iCs/>
          <w:color w:val="000000"/>
          <w:sz w:val="24"/>
          <w:szCs w:val="24"/>
        </w:rPr>
      </w:pPr>
    </w:p>
    <w:p w14:paraId="09272B98" w14:textId="77777777" w:rsidR="007D408C" w:rsidRPr="007D408C" w:rsidRDefault="007D408C" w:rsidP="001505A6">
      <w:pPr>
        <w:autoSpaceDE w:val="0"/>
        <w:autoSpaceDN w:val="0"/>
        <w:adjustRightInd w:val="0"/>
        <w:spacing w:after="0" w:line="360" w:lineRule="auto"/>
        <w:jc w:val="both"/>
        <w:rPr>
          <w:rFonts w:ascii="Arial" w:hAnsi="Arial" w:cs="Arial"/>
          <w:kern w:val="2"/>
          <w:sz w:val="24"/>
          <w:szCs w:val="24"/>
          <w14:ligatures w14:val="standardContextual"/>
        </w:rPr>
      </w:pPr>
      <w:r w:rsidRPr="007D408C">
        <w:rPr>
          <w:rFonts w:ascii="Arial" w:hAnsi="Arial" w:cs="Arial"/>
          <w:kern w:val="2"/>
          <w:sz w:val="24"/>
          <w:szCs w:val="24"/>
          <w14:ligatures w14:val="standardContextual"/>
        </w:rPr>
        <w:t xml:space="preserve">Moser, O., Riddell, M. C., Eckstein, M. L., </w:t>
      </w:r>
      <w:proofErr w:type="spellStart"/>
      <w:r w:rsidRPr="007D408C">
        <w:rPr>
          <w:rFonts w:ascii="Arial" w:hAnsi="Arial" w:cs="Arial"/>
          <w:kern w:val="2"/>
          <w:sz w:val="24"/>
          <w:szCs w:val="24"/>
          <w14:ligatures w14:val="standardContextual"/>
        </w:rPr>
        <w:t>Adolfsson</w:t>
      </w:r>
      <w:proofErr w:type="spellEnd"/>
      <w:r w:rsidRPr="007D408C">
        <w:rPr>
          <w:rFonts w:ascii="Arial" w:hAnsi="Arial" w:cs="Arial"/>
          <w:kern w:val="2"/>
          <w:sz w:val="24"/>
          <w:szCs w:val="24"/>
          <w14:ligatures w14:val="standardContextual"/>
        </w:rPr>
        <w:t xml:space="preserve">, P., </w:t>
      </w:r>
      <w:proofErr w:type="spellStart"/>
      <w:r w:rsidRPr="007D408C">
        <w:rPr>
          <w:rFonts w:ascii="Arial" w:hAnsi="Arial" w:cs="Arial"/>
          <w:kern w:val="2"/>
          <w:sz w:val="24"/>
          <w:szCs w:val="24"/>
          <w14:ligatures w14:val="standardContextual"/>
        </w:rPr>
        <w:t>Rabasa-Lhoret</w:t>
      </w:r>
      <w:proofErr w:type="spellEnd"/>
      <w:r w:rsidRPr="007D408C">
        <w:rPr>
          <w:rFonts w:ascii="Arial" w:hAnsi="Arial" w:cs="Arial"/>
          <w:kern w:val="2"/>
          <w:sz w:val="24"/>
          <w:szCs w:val="24"/>
          <w14:ligatures w14:val="standardContextual"/>
        </w:rPr>
        <w:t xml:space="preserve">, R., Van den Boom, L., Gillard, P., Norgaard, K., Oliver, N. S., </w:t>
      </w:r>
      <w:proofErr w:type="spellStart"/>
      <w:r w:rsidRPr="007D408C">
        <w:rPr>
          <w:rFonts w:ascii="Arial" w:hAnsi="Arial" w:cs="Arial"/>
          <w:kern w:val="2"/>
          <w:sz w:val="24"/>
          <w:szCs w:val="24"/>
          <w14:ligatures w14:val="standardContextual"/>
        </w:rPr>
        <w:t>Zahariera</w:t>
      </w:r>
      <w:proofErr w:type="spellEnd"/>
      <w:r w:rsidRPr="007D408C">
        <w:rPr>
          <w:rFonts w:ascii="Arial" w:hAnsi="Arial" w:cs="Arial"/>
          <w:kern w:val="2"/>
          <w:sz w:val="24"/>
          <w:szCs w:val="24"/>
          <w14:ligatures w14:val="standardContextual"/>
        </w:rPr>
        <w:t xml:space="preserve">, D. P., </w:t>
      </w:r>
      <w:proofErr w:type="spellStart"/>
      <w:r w:rsidRPr="007D408C">
        <w:rPr>
          <w:rFonts w:ascii="Arial" w:hAnsi="Arial" w:cs="Arial"/>
          <w:kern w:val="2"/>
          <w:sz w:val="24"/>
          <w:szCs w:val="24"/>
          <w14:ligatures w14:val="standardContextual"/>
        </w:rPr>
        <w:t>Battelino</w:t>
      </w:r>
      <w:proofErr w:type="spellEnd"/>
      <w:r w:rsidRPr="007D408C">
        <w:rPr>
          <w:rFonts w:ascii="Arial" w:hAnsi="Arial" w:cs="Arial"/>
          <w:kern w:val="2"/>
          <w:sz w:val="24"/>
          <w:szCs w:val="24"/>
          <w14:ligatures w14:val="standardContextual"/>
        </w:rPr>
        <w:t xml:space="preserve">, T., de Beaufort, C., </w:t>
      </w:r>
      <w:proofErr w:type="spellStart"/>
      <w:r w:rsidRPr="007D408C">
        <w:rPr>
          <w:rFonts w:ascii="Arial" w:hAnsi="Arial" w:cs="Arial"/>
          <w:kern w:val="2"/>
          <w:sz w:val="24"/>
          <w:szCs w:val="24"/>
          <w14:ligatures w14:val="standardContextual"/>
        </w:rPr>
        <w:t>Bergenstal</w:t>
      </w:r>
      <w:proofErr w:type="spellEnd"/>
      <w:r w:rsidRPr="007D408C">
        <w:rPr>
          <w:rFonts w:ascii="Arial" w:hAnsi="Arial" w:cs="Arial"/>
          <w:kern w:val="2"/>
          <w:sz w:val="24"/>
          <w:szCs w:val="24"/>
          <w14:ligatures w14:val="standardContextual"/>
        </w:rPr>
        <w:t xml:space="preserve">, R. M., Buckingham, B., Cengiz, E., </w:t>
      </w:r>
      <w:proofErr w:type="spellStart"/>
      <w:r w:rsidRPr="007D408C">
        <w:rPr>
          <w:rFonts w:ascii="Arial" w:hAnsi="Arial" w:cs="Arial"/>
          <w:kern w:val="2"/>
          <w:sz w:val="24"/>
          <w:szCs w:val="24"/>
          <w14:ligatures w14:val="standardContextual"/>
        </w:rPr>
        <w:t>Deeb</w:t>
      </w:r>
      <w:proofErr w:type="spellEnd"/>
      <w:r w:rsidRPr="007D408C">
        <w:rPr>
          <w:rFonts w:ascii="Arial" w:hAnsi="Arial" w:cs="Arial"/>
          <w:kern w:val="2"/>
          <w:sz w:val="24"/>
          <w:szCs w:val="24"/>
          <w14:ligatures w14:val="standardContextual"/>
        </w:rPr>
        <w:t xml:space="preserve">, A., </w:t>
      </w:r>
      <w:proofErr w:type="spellStart"/>
      <w:r w:rsidRPr="007D408C">
        <w:rPr>
          <w:rFonts w:ascii="Arial" w:hAnsi="Arial" w:cs="Arial"/>
          <w:kern w:val="2"/>
          <w:sz w:val="24"/>
          <w:szCs w:val="24"/>
          <w14:ligatures w14:val="standardContextual"/>
        </w:rPr>
        <w:t>Heise</w:t>
      </w:r>
      <w:proofErr w:type="spellEnd"/>
      <w:r w:rsidRPr="007D408C">
        <w:rPr>
          <w:rFonts w:ascii="Arial" w:hAnsi="Arial" w:cs="Arial"/>
          <w:kern w:val="2"/>
          <w:sz w:val="24"/>
          <w:szCs w:val="24"/>
          <w14:ligatures w14:val="standardContextual"/>
        </w:rPr>
        <w:t xml:space="preserve">, T., Heller, S., Kowalski, A. J., </w:t>
      </w:r>
      <w:proofErr w:type="spellStart"/>
      <w:r w:rsidRPr="007D408C">
        <w:rPr>
          <w:rFonts w:ascii="Arial" w:hAnsi="Arial" w:cs="Arial"/>
          <w:kern w:val="2"/>
          <w:sz w:val="24"/>
          <w:szCs w:val="24"/>
          <w14:ligatures w14:val="standardContextual"/>
        </w:rPr>
        <w:t>Leelaranthna</w:t>
      </w:r>
      <w:proofErr w:type="spellEnd"/>
      <w:r w:rsidRPr="007D408C">
        <w:rPr>
          <w:rFonts w:ascii="Arial" w:hAnsi="Arial" w:cs="Arial"/>
          <w:kern w:val="2"/>
          <w:sz w:val="24"/>
          <w:szCs w:val="24"/>
          <w14:ligatures w14:val="standardContextual"/>
        </w:rPr>
        <w:t xml:space="preserve">. L., Mathieu, C., Stettler., </w:t>
      </w:r>
      <w:proofErr w:type="spellStart"/>
      <w:r w:rsidRPr="007D408C">
        <w:rPr>
          <w:rFonts w:ascii="Arial" w:hAnsi="Arial" w:cs="Arial"/>
          <w:kern w:val="2"/>
          <w:sz w:val="24"/>
          <w:szCs w:val="24"/>
          <w14:ligatures w14:val="standardContextual"/>
        </w:rPr>
        <w:t>Tauschmann</w:t>
      </w:r>
      <w:proofErr w:type="spellEnd"/>
      <w:r w:rsidRPr="007D408C">
        <w:rPr>
          <w:rFonts w:ascii="Arial" w:hAnsi="Arial" w:cs="Arial"/>
          <w:kern w:val="2"/>
          <w:sz w:val="24"/>
          <w:szCs w:val="24"/>
          <w14:ligatures w14:val="standardContextual"/>
        </w:rPr>
        <w:t xml:space="preserve">, M., Thabit, H., Wilmot, E., </w:t>
      </w:r>
      <w:proofErr w:type="spellStart"/>
      <w:r w:rsidRPr="007D408C">
        <w:rPr>
          <w:rFonts w:ascii="Arial" w:hAnsi="Arial" w:cs="Arial"/>
          <w:kern w:val="2"/>
          <w:sz w:val="24"/>
          <w:szCs w:val="24"/>
          <w14:ligatures w14:val="standardContextual"/>
        </w:rPr>
        <w:t>Sourij</w:t>
      </w:r>
      <w:proofErr w:type="spellEnd"/>
      <w:r w:rsidRPr="007D408C">
        <w:rPr>
          <w:rFonts w:ascii="Arial" w:hAnsi="Arial" w:cs="Arial"/>
          <w:kern w:val="2"/>
          <w:sz w:val="24"/>
          <w:szCs w:val="24"/>
          <w14:ligatures w14:val="standardContextual"/>
        </w:rPr>
        <w:t xml:space="preserve">, H., Smart, C. E., Jacobs, P. G., Bracken, R. M. and </w:t>
      </w:r>
      <w:proofErr w:type="spellStart"/>
      <w:r w:rsidRPr="007D408C">
        <w:rPr>
          <w:rFonts w:ascii="Arial" w:hAnsi="Arial" w:cs="Arial"/>
          <w:kern w:val="2"/>
          <w:sz w:val="24"/>
          <w:szCs w:val="24"/>
          <w14:ligatures w14:val="standardContextual"/>
        </w:rPr>
        <w:t>Mader</w:t>
      </w:r>
      <w:proofErr w:type="spellEnd"/>
      <w:r w:rsidRPr="007D408C">
        <w:rPr>
          <w:rFonts w:ascii="Arial" w:hAnsi="Arial" w:cs="Arial"/>
          <w:kern w:val="2"/>
          <w:sz w:val="24"/>
          <w:szCs w:val="24"/>
          <w14:ligatures w14:val="standardContextual"/>
        </w:rPr>
        <w:t>, J. K. (2020). “Glucose management for exercise using continuous glucose monitoring (CGM) and intermittently scanned CGM (</w:t>
      </w:r>
      <w:proofErr w:type="spellStart"/>
      <w:r w:rsidRPr="007D408C">
        <w:rPr>
          <w:rFonts w:ascii="Arial" w:hAnsi="Arial" w:cs="Arial"/>
          <w:kern w:val="2"/>
          <w:sz w:val="24"/>
          <w:szCs w:val="24"/>
          <w14:ligatures w14:val="standardContextual"/>
        </w:rPr>
        <w:t>isCGM</w:t>
      </w:r>
      <w:proofErr w:type="spellEnd"/>
      <w:r w:rsidRPr="007D408C">
        <w:rPr>
          <w:rFonts w:ascii="Arial" w:hAnsi="Arial" w:cs="Arial"/>
          <w:kern w:val="2"/>
          <w:sz w:val="24"/>
          <w:szCs w:val="24"/>
          <w14:ligatures w14:val="standardContextual"/>
        </w:rPr>
        <w:t xml:space="preserve">) systems in type 1 Diabetes: position statement of the European Association for the study of Diabetes (EASD) and of the International Society for Paediatric and Adolescent Diabetes (ISPAD) endorsed by JDRF and supported by the American Diabetes Association (ADA). </w:t>
      </w:r>
      <w:r w:rsidRPr="007D408C">
        <w:rPr>
          <w:rFonts w:ascii="Arial" w:hAnsi="Arial" w:cs="Arial"/>
          <w:i/>
          <w:kern w:val="2"/>
          <w:sz w:val="24"/>
          <w:szCs w:val="24"/>
          <w14:ligatures w14:val="standardContextual"/>
        </w:rPr>
        <w:t xml:space="preserve">Paediatric Diabetes. </w:t>
      </w:r>
      <w:r w:rsidRPr="007D408C">
        <w:rPr>
          <w:rFonts w:ascii="Arial" w:hAnsi="Arial" w:cs="Arial"/>
          <w:kern w:val="2"/>
          <w:sz w:val="24"/>
          <w:szCs w:val="24"/>
          <w14:ligatures w14:val="standardContextual"/>
        </w:rPr>
        <w:t>21 1375-1393</w:t>
      </w:r>
    </w:p>
    <w:p w14:paraId="3EC00EE8" w14:textId="77777777" w:rsidR="007D408C" w:rsidRPr="007D408C" w:rsidRDefault="007D408C" w:rsidP="001505A6">
      <w:pPr>
        <w:autoSpaceDE w:val="0"/>
        <w:autoSpaceDN w:val="0"/>
        <w:adjustRightInd w:val="0"/>
        <w:spacing w:after="0" w:line="360" w:lineRule="auto"/>
        <w:jc w:val="both"/>
        <w:rPr>
          <w:rFonts w:ascii="Arial" w:hAnsi="Arial" w:cs="Arial"/>
          <w:kern w:val="2"/>
          <w:sz w:val="24"/>
          <w:szCs w:val="24"/>
          <w14:ligatures w14:val="standardContextual"/>
        </w:rPr>
      </w:pPr>
    </w:p>
    <w:p w14:paraId="6908A5F5" w14:textId="77777777" w:rsidR="007D408C" w:rsidRPr="007D408C" w:rsidRDefault="007D408C" w:rsidP="001505A6">
      <w:pPr>
        <w:autoSpaceDE w:val="0"/>
        <w:autoSpaceDN w:val="0"/>
        <w:adjustRightInd w:val="0"/>
        <w:spacing w:after="0" w:line="360" w:lineRule="auto"/>
        <w:jc w:val="both"/>
        <w:rPr>
          <w:rFonts w:ascii="Arial" w:hAnsi="Arial" w:cs="Arial"/>
          <w:kern w:val="2"/>
          <w:sz w:val="24"/>
          <w:szCs w:val="24"/>
          <w14:ligatures w14:val="standardContextual"/>
        </w:rPr>
      </w:pPr>
      <w:r w:rsidRPr="007D408C">
        <w:rPr>
          <w:rFonts w:ascii="Arial" w:hAnsi="Arial" w:cs="Arial"/>
          <w:kern w:val="2"/>
          <w:sz w:val="24"/>
          <w:szCs w:val="24"/>
          <w14:ligatures w14:val="standardContextual"/>
        </w:rPr>
        <w:t xml:space="preserve">Mountjoy, &gt;, </w:t>
      </w:r>
      <w:proofErr w:type="spellStart"/>
      <w:r w:rsidRPr="007D408C">
        <w:rPr>
          <w:rFonts w:ascii="Arial" w:hAnsi="Arial" w:cs="Arial"/>
          <w:kern w:val="2"/>
          <w:sz w:val="24"/>
          <w:szCs w:val="24"/>
          <w14:ligatures w14:val="standardContextual"/>
        </w:rPr>
        <w:t>Sindgot-Borgen</w:t>
      </w:r>
      <w:proofErr w:type="spellEnd"/>
      <w:r w:rsidRPr="007D408C">
        <w:rPr>
          <w:rFonts w:ascii="Arial" w:hAnsi="Arial" w:cs="Arial"/>
          <w:kern w:val="2"/>
          <w:sz w:val="24"/>
          <w:szCs w:val="24"/>
          <w14:ligatures w14:val="standardContextual"/>
        </w:rPr>
        <w:t xml:space="preserve">, J., Burke, L., Carter, S., </w:t>
      </w:r>
      <w:proofErr w:type="spellStart"/>
      <w:r w:rsidRPr="007D408C">
        <w:rPr>
          <w:rFonts w:ascii="Arial" w:hAnsi="Arial" w:cs="Arial"/>
          <w:kern w:val="2"/>
          <w:sz w:val="24"/>
          <w:szCs w:val="24"/>
          <w14:ligatures w14:val="standardContextual"/>
        </w:rPr>
        <w:t>Constantini</w:t>
      </w:r>
      <w:proofErr w:type="spellEnd"/>
      <w:r w:rsidRPr="007D408C">
        <w:rPr>
          <w:rFonts w:ascii="Arial" w:hAnsi="Arial" w:cs="Arial"/>
          <w:kern w:val="2"/>
          <w:sz w:val="24"/>
          <w:szCs w:val="24"/>
          <w14:ligatures w14:val="standardContextual"/>
        </w:rPr>
        <w:t xml:space="preserve">, N., Lebrun, C., Meyer, N., Sherman, R., Steffen, K., Budget, R. and </w:t>
      </w:r>
      <w:proofErr w:type="spellStart"/>
      <w:r w:rsidRPr="007D408C">
        <w:rPr>
          <w:rFonts w:ascii="Arial" w:hAnsi="Arial" w:cs="Arial"/>
          <w:kern w:val="2"/>
          <w:sz w:val="24"/>
          <w:szCs w:val="24"/>
          <w14:ligatures w14:val="standardContextual"/>
        </w:rPr>
        <w:t>Ljungqvist</w:t>
      </w:r>
      <w:proofErr w:type="spellEnd"/>
      <w:r w:rsidRPr="007D408C">
        <w:rPr>
          <w:rFonts w:ascii="Arial" w:hAnsi="Arial" w:cs="Arial"/>
          <w:kern w:val="2"/>
          <w:sz w:val="24"/>
          <w:szCs w:val="24"/>
          <w14:ligatures w14:val="standardContextual"/>
        </w:rPr>
        <w:t xml:space="preserve">, A. (2014). “The IOC </w:t>
      </w:r>
      <w:proofErr w:type="spellStart"/>
      <w:r w:rsidRPr="007D408C">
        <w:rPr>
          <w:rFonts w:ascii="Arial" w:hAnsi="Arial" w:cs="Arial"/>
          <w:kern w:val="2"/>
          <w:sz w:val="24"/>
          <w:szCs w:val="24"/>
          <w14:ligatures w14:val="standardContextual"/>
        </w:rPr>
        <w:t>concensus</w:t>
      </w:r>
      <w:proofErr w:type="spellEnd"/>
      <w:r w:rsidRPr="007D408C">
        <w:rPr>
          <w:rFonts w:ascii="Arial" w:hAnsi="Arial" w:cs="Arial"/>
          <w:kern w:val="2"/>
          <w:sz w:val="24"/>
          <w:szCs w:val="24"/>
          <w14:ligatures w14:val="standardContextual"/>
        </w:rPr>
        <w:t xml:space="preserve"> statement: beyond the Female Athlete Triad – Relative Energy Deficiency in Sport (RED-S)”. </w:t>
      </w:r>
      <w:r w:rsidRPr="007D408C">
        <w:rPr>
          <w:rFonts w:ascii="Arial" w:hAnsi="Arial" w:cs="Arial"/>
          <w:i/>
          <w:iCs/>
          <w:kern w:val="2"/>
          <w:sz w:val="24"/>
          <w:szCs w:val="24"/>
          <w14:ligatures w14:val="standardContextual"/>
        </w:rPr>
        <w:t xml:space="preserve">British Journal of Sports Medicine. </w:t>
      </w:r>
      <w:r w:rsidRPr="007D408C">
        <w:rPr>
          <w:rFonts w:ascii="Arial" w:hAnsi="Arial" w:cs="Arial"/>
          <w:kern w:val="2"/>
          <w:sz w:val="24"/>
          <w:szCs w:val="24"/>
          <w14:ligatures w14:val="standardContextual"/>
        </w:rPr>
        <w:t>48 491-497</w:t>
      </w:r>
    </w:p>
    <w:p w14:paraId="0BD39361"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4EC9AEE1" w14:textId="77777777" w:rsidR="007D408C" w:rsidRPr="007D408C" w:rsidRDefault="007D408C" w:rsidP="001505A6">
      <w:pPr>
        <w:autoSpaceDE w:val="0"/>
        <w:autoSpaceDN w:val="0"/>
        <w:adjustRightInd w:val="0"/>
        <w:spacing w:line="360" w:lineRule="auto"/>
        <w:jc w:val="both"/>
        <w:rPr>
          <w:rFonts w:ascii="Arial" w:hAnsi="Arial" w:cs="Arial"/>
          <w:sz w:val="24"/>
          <w:szCs w:val="24"/>
        </w:rPr>
      </w:pPr>
      <w:proofErr w:type="spellStart"/>
      <w:r w:rsidRPr="007D408C">
        <w:rPr>
          <w:rFonts w:ascii="Arial" w:hAnsi="Arial" w:cs="Arial"/>
          <w:sz w:val="24"/>
          <w:szCs w:val="24"/>
        </w:rPr>
        <w:t>Mujika</w:t>
      </w:r>
      <w:proofErr w:type="spellEnd"/>
      <w:r w:rsidRPr="007D408C">
        <w:rPr>
          <w:rFonts w:ascii="Arial" w:hAnsi="Arial" w:cs="Arial"/>
          <w:sz w:val="24"/>
          <w:szCs w:val="24"/>
        </w:rPr>
        <w:t xml:space="preserve">, I and Burke, L. M. (2011). “Nutrition in Team Sports”. </w:t>
      </w:r>
      <w:r w:rsidRPr="007D408C">
        <w:rPr>
          <w:rFonts w:ascii="Arial" w:hAnsi="Arial" w:cs="Arial"/>
          <w:i/>
          <w:sz w:val="24"/>
          <w:szCs w:val="24"/>
        </w:rPr>
        <w:t>Annals of Nutrition and Metabolism</w:t>
      </w:r>
      <w:r w:rsidRPr="007D408C">
        <w:rPr>
          <w:rFonts w:ascii="Arial" w:hAnsi="Arial" w:cs="Arial"/>
          <w:sz w:val="24"/>
          <w:szCs w:val="24"/>
        </w:rPr>
        <w:t>. 57 (2) 26-35</w:t>
      </w:r>
    </w:p>
    <w:p w14:paraId="2A46C1E2"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Munoz </w:t>
      </w:r>
      <w:proofErr w:type="spellStart"/>
      <w:r w:rsidRPr="007D408C">
        <w:rPr>
          <w:rFonts w:ascii="Arial" w:hAnsi="Arial" w:cs="Arial"/>
          <w:sz w:val="24"/>
          <w:szCs w:val="24"/>
        </w:rPr>
        <w:t>Fabra</w:t>
      </w:r>
      <w:proofErr w:type="spellEnd"/>
      <w:r w:rsidRPr="007D408C">
        <w:rPr>
          <w:rFonts w:ascii="Arial" w:hAnsi="Arial" w:cs="Arial"/>
          <w:sz w:val="24"/>
          <w:szCs w:val="24"/>
        </w:rPr>
        <w:t xml:space="preserve">, E., Diez, J. L., </w:t>
      </w:r>
      <w:proofErr w:type="spellStart"/>
      <w:r w:rsidRPr="007D408C">
        <w:rPr>
          <w:rFonts w:ascii="Arial" w:hAnsi="Arial" w:cs="Arial"/>
          <w:sz w:val="24"/>
          <w:szCs w:val="24"/>
        </w:rPr>
        <w:t>Bondia</w:t>
      </w:r>
      <w:proofErr w:type="spellEnd"/>
      <w:r w:rsidRPr="007D408C">
        <w:rPr>
          <w:rFonts w:ascii="Arial" w:hAnsi="Arial" w:cs="Arial"/>
          <w:sz w:val="24"/>
          <w:szCs w:val="24"/>
        </w:rPr>
        <w:t xml:space="preserve">, J. and Laguna Sanz, A. J. (2021). “A comprehensive review of continuous glucose monitoring accuracy during exercise periods”. </w:t>
      </w:r>
      <w:r w:rsidRPr="007D408C">
        <w:rPr>
          <w:rFonts w:ascii="Arial" w:hAnsi="Arial" w:cs="Arial"/>
          <w:i/>
          <w:iCs/>
          <w:sz w:val="24"/>
          <w:szCs w:val="24"/>
        </w:rPr>
        <w:t xml:space="preserve">Sensors. </w:t>
      </w:r>
      <w:r w:rsidRPr="007D408C">
        <w:rPr>
          <w:rFonts w:ascii="Arial" w:hAnsi="Arial" w:cs="Arial"/>
          <w:sz w:val="24"/>
          <w:szCs w:val="24"/>
        </w:rPr>
        <w:t>1-19</w:t>
      </w:r>
    </w:p>
    <w:p w14:paraId="7788D443" w14:textId="77777777" w:rsidR="007D408C" w:rsidRPr="007D408C" w:rsidRDefault="007D408C" w:rsidP="001505A6">
      <w:pPr>
        <w:tabs>
          <w:tab w:val="left" w:pos="3024"/>
        </w:tabs>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lastRenderedPageBreak/>
        <w:tab/>
      </w:r>
    </w:p>
    <w:p w14:paraId="57441463" w14:textId="77777777" w:rsidR="007D408C" w:rsidRPr="007D408C" w:rsidRDefault="007D408C" w:rsidP="001505A6">
      <w:pPr>
        <w:autoSpaceDE w:val="0"/>
        <w:autoSpaceDN w:val="0"/>
        <w:adjustRightInd w:val="0"/>
        <w:spacing w:after="0" w:line="360" w:lineRule="auto"/>
        <w:jc w:val="both"/>
        <w:rPr>
          <w:rFonts w:ascii="Inter" w:hAnsi="Inter" w:cs="Inter"/>
          <w:color w:val="000000"/>
          <w:sz w:val="24"/>
          <w:szCs w:val="24"/>
        </w:rPr>
      </w:pPr>
      <w:r w:rsidRPr="007D408C">
        <w:rPr>
          <w:rFonts w:ascii="Arial" w:hAnsi="Arial" w:cs="Arial"/>
          <w:color w:val="000000"/>
          <w:sz w:val="24"/>
          <w:szCs w:val="24"/>
        </w:rPr>
        <w:t>NICE (National Institute for Health and Care Excellence), (2023), “Hybrid Closed Loop systems for managing blood glucose levels in type 1 diabetes”,</w:t>
      </w:r>
      <w:r w:rsidRPr="007D408C">
        <w:rPr>
          <w:rFonts w:ascii="Inter" w:hAnsi="Inter" w:cs="Inter"/>
          <w:color w:val="000000"/>
          <w:sz w:val="24"/>
          <w:szCs w:val="24"/>
        </w:rPr>
        <w:t xml:space="preserve"> </w:t>
      </w:r>
      <w:hyperlink r:id="rId14" w:history="1">
        <w:r w:rsidRPr="007D408C">
          <w:rPr>
            <w:rFonts w:ascii="Arial" w:hAnsi="Arial" w:cs="Arial"/>
            <w:color w:val="0563C1" w:themeColor="hyperlink"/>
            <w:sz w:val="24"/>
            <w:szCs w:val="24"/>
            <w:u w:val="single"/>
          </w:rPr>
          <w:t xml:space="preserve">www.nice.org.uk/guidance/ta943  </w:t>
        </w:r>
        <w:r w:rsidRPr="007D408C">
          <w:rPr>
            <w:rFonts w:ascii="Arial" w:hAnsi="Arial" w:cs="Arial"/>
            <w:sz w:val="24"/>
            <w:szCs w:val="24"/>
            <w:u w:val="single"/>
          </w:rPr>
          <w:t>1-31</w:t>
        </w:r>
      </w:hyperlink>
    </w:p>
    <w:p w14:paraId="69CEF227"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432CBA5A"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Nielsen, J. V., </w:t>
      </w:r>
      <w:proofErr w:type="spellStart"/>
      <w:r w:rsidRPr="007D408C">
        <w:rPr>
          <w:rFonts w:ascii="Arial" w:hAnsi="Arial" w:cs="Arial"/>
          <w:sz w:val="24"/>
          <w:szCs w:val="24"/>
        </w:rPr>
        <w:t>Gando</w:t>
      </w:r>
      <w:proofErr w:type="spellEnd"/>
      <w:r w:rsidRPr="007D408C">
        <w:rPr>
          <w:rFonts w:ascii="Arial" w:hAnsi="Arial" w:cs="Arial"/>
          <w:sz w:val="24"/>
          <w:szCs w:val="24"/>
        </w:rPr>
        <w:t xml:space="preserve">, C., </w:t>
      </w:r>
      <w:proofErr w:type="spellStart"/>
      <w:r w:rsidRPr="007D408C">
        <w:rPr>
          <w:rFonts w:ascii="Arial" w:hAnsi="Arial" w:cs="Arial"/>
          <w:sz w:val="24"/>
          <w:szCs w:val="24"/>
        </w:rPr>
        <w:t>Joensson</w:t>
      </w:r>
      <w:proofErr w:type="spellEnd"/>
      <w:r w:rsidRPr="007D408C">
        <w:rPr>
          <w:rFonts w:ascii="Arial" w:hAnsi="Arial" w:cs="Arial"/>
          <w:sz w:val="24"/>
          <w:szCs w:val="24"/>
        </w:rPr>
        <w:t xml:space="preserve">, E., </w:t>
      </w:r>
      <w:proofErr w:type="spellStart"/>
      <w:r w:rsidRPr="007D408C">
        <w:rPr>
          <w:rFonts w:ascii="Arial" w:hAnsi="Arial" w:cs="Arial"/>
          <w:sz w:val="24"/>
          <w:szCs w:val="24"/>
        </w:rPr>
        <w:t>Paulsson</w:t>
      </w:r>
      <w:proofErr w:type="spellEnd"/>
      <w:r w:rsidRPr="007D408C">
        <w:rPr>
          <w:rFonts w:ascii="Arial" w:hAnsi="Arial" w:cs="Arial"/>
          <w:sz w:val="24"/>
          <w:szCs w:val="24"/>
        </w:rPr>
        <w:t xml:space="preserve">, C. (2012). “Low carbohydrate diet in type 1 diabetes, long term improvement and adherence; a clinical audit”. </w:t>
      </w:r>
      <w:r w:rsidRPr="007D408C">
        <w:rPr>
          <w:rFonts w:ascii="Arial" w:hAnsi="Arial" w:cs="Arial"/>
          <w:i/>
          <w:iCs/>
          <w:sz w:val="24"/>
          <w:szCs w:val="24"/>
        </w:rPr>
        <w:t xml:space="preserve">Diabetology and Metabolic Syndrome. </w:t>
      </w:r>
      <w:r w:rsidRPr="007D408C">
        <w:rPr>
          <w:rFonts w:ascii="Arial" w:hAnsi="Arial" w:cs="Arial"/>
          <w:sz w:val="24"/>
          <w:szCs w:val="24"/>
        </w:rPr>
        <w:t>4 (23) 1-5</w:t>
      </w:r>
    </w:p>
    <w:p w14:paraId="25F5F606"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7EC0A29" w14:textId="77777777" w:rsidR="007D408C" w:rsidRPr="00AB6B52" w:rsidRDefault="007D408C" w:rsidP="001505A6">
      <w:pPr>
        <w:autoSpaceDE w:val="0"/>
        <w:autoSpaceDN w:val="0"/>
        <w:adjustRightInd w:val="0"/>
        <w:spacing w:after="0" w:line="360" w:lineRule="auto"/>
        <w:jc w:val="both"/>
        <w:rPr>
          <w:rFonts w:ascii="Arial" w:hAnsi="Arial" w:cs="Arial"/>
          <w:sz w:val="24"/>
          <w:szCs w:val="24"/>
          <w:lang w:val="pt-PT"/>
        </w:rPr>
      </w:pPr>
      <w:r w:rsidRPr="007D408C">
        <w:rPr>
          <w:rFonts w:ascii="Arial" w:hAnsi="Arial" w:cs="Arial"/>
          <w:sz w:val="24"/>
          <w:szCs w:val="24"/>
        </w:rPr>
        <w:t xml:space="preserve">Nolan, J, Rush, A. and Kaye, J. (2019). “Glycaemic stability of a cyclist with Type 1 Diabetes: 4011Km in 20 days on a ketogenic diet”. </w:t>
      </w:r>
      <w:r w:rsidRPr="00AB6B52">
        <w:rPr>
          <w:rFonts w:ascii="Arial" w:hAnsi="Arial" w:cs="Arial"/>
          <w:i/>
          <w:iCs/>
          <w:sz w:val="24"/>
          <w:szCs w:val="24"/>
          <w:lang w:val="pt-PT"/>
        </w:rPr>
        <w:t xml:space="preserve">Diabetic Medicine. </w:t>
      </w:r>
      <w:r w:rsidRPr="00AB6B52">
        <w:rPr>
          <w:rFonts w:ascii="Arial" w:hAnsi="Arial" w:cs="Arial"/>
          <w:sz w:val="24"/>
          <w:szCs w:val="24"/>
          <w:lang w:val="pt-PT"/>
        </w:rPr>
        <w:t>36 1503-1507</w:t>
      </w:r>
    </w:p>
    <w:p w14:paraId="654EB9C2" w14:textId="77777777" w:rsidR="007D408C" w:rsidRPr="00AB6B52" w:rsidRDefault="007D408C" w:rsidP="001505A6">
      <w:pPr>
        <w:autoSpaceDE w:val="0"/>
        <w:autoSpaceDN w:val="0"/>
        <w:adjustRightInd w:val="0"/>
        <w:spacing w:after="0" w:line="360" w:lineRule="auto"/>
        <w:jc w:val="both"/>
        <w:rPr>
          <w:rFonts w:ascii="Arial" w:hAnsi="Arial" w:cs="Arial"/>
          <w:sz w:val="24"/>
          <w:szCs w:val="24"/>
          <w:lang w:val="pt-PT"/>
        </w:rPr>
      </w:pPr>
    </w:p>
    <w:p w14:paraId="183932C7" w14:textId="77777777" w:rsidR="007D408C" w:rsidRPr="007D408C" w:rsidRDefault="007D408C" w:rsidP="001505A6">
      <w:pPr>
        <w:autoSpaceDE w:val="0"/>
        <w:autoSpaceDN w:val="0"/>
        <w:adjustRightInd w:val="0"/>
        <w:spacing w:line="360" w:lineRule="auto"/>
        <w:jc w:val="both"/>
        <w:rPr>
          <w:rFonts w:ascii="Arial" w:hAnsi="Arial" w:cs="Arial"/>
          <w:sz w:val="24"/>
          <w:szCs w:val="24"/>
        </w:rPr>
      </w:pPr>
      <w:r w:rsidRPr="007D408C">
        <w:rPr>
          <w:rFonts w:ascii="Arial" w:hAnsi="Arial" w:cs="Arial"/>
          <w:sz w:val="24"/>
          <w:szCs w:val="24"/>
          <w:lang w:val="pt-PT"/>
        </w:rPr>
        <w:t xml:space="preserve">Oliveira, C. C., Ferreira, D., Caetano, C., Granja, D., Pinto, R., Mendes, B. and Sousa, M. (2017). </w:t>
      </w:r>
      <w:r w:rsidRPr="007D408C">
        <w:rPr>
          <w:rFonts w:ascii="Arial" w:hAnsi="Arial" w:cs="Arial"/>
          <w:sz w:val="24"/>
          <w:szCs w:val="24"/>
        </w:rPr>
        <w:t xml:space="preserve">“Nutrition and supplementation in soccer”. </w:t>
      </w:r>
      <w:r w:rsidRPr="007D408C">
        <w:rPr>
          <w:rFonts w:ascii="Arial" w:hAnsi="Arial" w:cs="Arial"/>
          <w:i/>
          <w:sz w:val="24"/>
          <w:szCs w:val="24"/>
        </w:rPr>
        <w:t>Sports</w:t>
      </w:r>
      <w:r w:rsidRPr="007D408C">
        <w:rPr>
          <w:rFonts w:ascii="Arial" w:hAnsi="Arial" w:cs="Arial"/>
          <w:sz w:val="24"/>
          <w:szCs w:val="24"/>
        </w:rPr>
        <w:t>. 5 (28) 1-35</w:t>
      </w:r>
    </w:p>
    <w:p w14:paraId="655DB3F6" w14:textId="77777777" w:rsidR="007D408C" w:rsidRPr="007D408C" w:rsidRDefault="007D408C" w:rsidP="001505A6">
      <w:pPr>
        <w:autoSpaceDE w:val="0"/>
        <w:autoSpaceDN w:val="0"/>
        <w:adjustRightInd w:val="0"/>
        <w:spacing w:line="360" w:lineRule="auto"/>
        <w:jc w:val="both"/>
        <w:rPr>
          <w:rFonts w:ascii="Arial" w:hAnsi="Arial" w:cs="Arial"/>
          <w:sz w:val="24"/>
          <w:szCs w:val="24"/>
        </w:rPr>
      </w:pPr>
      <w:r w:rsidRPr="007D408C">
        <w:rPr>
          <w:rFonts w:ascii="Arial" w:hAnsi="Arial" w:cs="Arial"/>
          <w:sz w:val="24"/>
          <w:szCs w:val="24"/>
        </w:rPr>
        <w:t xml:space="preserve">O’Reilly, J. O., Stephen, H. S., Wong and Chen, Y. (2010), “Glycaemic index, glycaemic load and exercise performance”. </w:t>
      </w:r>
      <w:r w:rsidRPr="007D408C">
        <w:rPr>
          <w:rFonts w:ascii="Arial" w:hAnsi="Arial" w:cs="Arial"/>
          <w:i/>
          <w:iCs/>
          <w:sz w:val="24"/>
          <w:szCs w:val="24"/>
        </w:rPr>
        <w:t xml:space="preserve">Sports Medicine, </w:t>
      </w:r>
      <w:r w:rsidRPr="007D408C">
        <w:rPr>
          <w:rFonts w:ascii="Arial" w:hAnsi="Arial" w:cs="Arial"/>
          <w:sz w:val="24"/>
          <w:szCs w:val="24"/>
        </w:rPr>
        <w:t>40 (1) 27-39</w:t>
      </w:r>
    </w:p>
    <w:p w14:paraId="56CDE2FF" w14:textId="77777777" w:rsidR="007D408C" w:rsidRPr="007D408C" w:rsidRDefault="007D408C" w:rsidP="001505A6">
      <w:pPr>
        <w:autoSpaceDE w:val="0"/>
        <w:autoSpaceDN w:val="0"/>
        <w:adjustRightInd w:val="0"/>
        <w:spacing w:line="360" w:lineRule="auto"/>
        <w:jc w:val="both"/>
        <w:rPr>
          <w:rFonts w:ascii="Arial" w:hAnsi="Arial" w:cs="Arial"/>
          <w:sz w:val="24"/>
          <w:szCs w:val="24"/>
        </w:rPr>
      </w:pPr>
      <w:r w:rsidRPr="007D408C">
        <w:rPr>
          <w:rFonts w:ascii="Arial" w:hAnsi="Arial" w:cs="Arial"/>
          <w:sz w:val="24"/>
          <w:szCs w:val="24"/>
        </w:rPr>
        <w:t xml:space="preserve">Phillip, M., </w:t>
      </w:r>
      <w:proofErr w:type="spellStart"/>
      <w:r w:rsidRPr="007D408C">
        <w:rPr>
          <w:rFonts w:ascii="Arial" w:hAnsi="Arial" w:cs="Arial"/>
          <w:sz w:val="24"/>
          <w:szCs w:val="24"/>
        </w:rPr>
        <w:t>Nimri</w:t>
      </w:r>
      <w:proofErr w:type="spellEnd"/>
      <w:r w:rsidRPr="007D408C">
        <w:rPr>
          <w:rFonts w:ascii="Arial" w:hAnsi="Arial" w:cs="Arial"/>
          <w:sz w:val="24"/>
          <w:szCs w:val="24"/>
        </w:rPr>
        <w:t xml:space="preserve">, R., </w:t>
      </w:r>
      <w:proofErr w:type="spellStart"/>
      <w:r w:rsidRPr="007D408C">
        <w:rPr>
          <w:rFonts w:ascii="Arial" w:hAnsi="Arial" w:cs="Arial"/>
          <w:sz w:val="24"/>
          <w:szCs w:val="24"/>
        </w:rPr>
        <w:t>Bergenstal</w:t>
      </w:r>
      <w:proofErr w:type="spellEnd"/>
      <w:r w:rsidRPr="007D408C">
        <w:rPr>
          <w:rFonts w:ascii="Arial" w:hAnsi="Arial" w:cs="Arial"/>
          <w:sz w:val="24"/>
          <w:szCs w:val="24"/>
        </w:rPr>
        <w:t xml:space="preserve">, R. M., Barnard-Kelly, K., </w:t>
      </w:r>
      <w:proofErr w:type="spellStart"/>
      <w:r w:rsidRPr="007D408C">
        <w:rPr>
          <w:rFonts w:ascii="Arial" w:hAnsi="Arial" w:cs="Arial"/>
          <w:sz w:val="24"/>
          <w:szCs w:val="24"/>
        </w:rPr>
        <w:t>Danne</w:t>
      </w:r>
      <w:proofErr w:type="spellEnd"/>
      <w:r w:rsidRPr="007D408C">
        <w:rPr>
          <w:rFonts w:ascii="Arial" w:hAnsi="Arial" w:cs="Arial"/>
          <w:sz w:val="24"/>
          <w:szCs w:val="24"/>
        </w:rPr>
        <w:t xml:space="preserve">, T., </w:t>
      </w:r>
      <w:proofErr w:type="spellStart"/>
      <w:r w:rsidRPr="007D408C">
        <w:rPr>
          <w:rFonts w:ascii="Arial" w:hAnsi="Arial" w:cs="Arial"/>
          <w:sz w:val="24"/>
          <w:szCs w:val="24"/>
        </w:rPr>
        <w:t>Hovorka</w:t>
      </w:r>
      <w:proofErr w:type="spellEnd"/>
      <w:r w:rsidRPr="007D408C">
        <w:rPr>
          <w:rFonts w:ascii="Arial" w:hAnsi="Arial" w:cs="Arial"/>
          <w:sz w:val="24"/>
          <w:szCs w:val="24"/>
        </w:rPr>
        <w:t xml:space="preserve">, R., Kovatchev, B. P., Messer, L. H., </w:t>
      </w:r>
      <w:r w:rsidRPr="007D408C">
        <w:rPr>
          <w:rFonts w:ascii="Arial" w:hAnsi="Arial" w:cs="Arial"/>
          <w:i/>
          <w:iCs/>
          <w:sz w:val="24"/>
          <w:szCs w:val="24"/>
        </w:rPr>
        <w:t>et al</w:t>
      </w:r>
      <w:r w:rsidRPr="007D408C">
        <w:rPr>
          <w:rFonts w:ascii="Arial" w:hAnsi="Arial" w:cs="Arial"/>
          <w:sz w:val="24"/>
          <w:szCs w:val="24"/>
        </w:rPr>
        <w:t xml:space="preserve">. (2022). “Consensus recommendations for the use of Automated Insulin Delivery technologies in clinical practice” </w:t>
      </w:r>
      <w:r w:rsidRPr="007D408C">
        <w:rPr>
          <w:rFonts w:ascii="Arial" w:hAnsi="Arial" w:cs="Arial"/>
          <w:i/>
          <w:iCs/>
          <w:sz w:val="24"/>
          <w:szCs w:val="24"/>
        </w:rPr>
        <w:t>Endocrine Reviews</w:t>
      </w:r>
      <w:r w:rsidRPr="007D408C">
        <w:rPr>
          <w:rFonts w:ascii="Arial" w:hAnsi="Arial" w:cs="Arial"/>
          <w:sz w:val="24"/>
          <w:szCs w:val="24"/>
        </w:rPr>
        <w:t>. 44 254-280</w:t>
      </w:r>
    </w:p>
    <w:p w14:paraId="338A296E" w14:textId="77777777" w:rsidR="007D408C" w:rsidRPr="007D408C" w:rsidRDefault="007D408C" w:rsidP="001505A6">
      <w:pPr>
        <w:autoSpaceDE w:val="0"/>
        <w:autoSpaceDN w:val="0"/>
        <w:adjustRightInd w:val="0"/>
        <w:spacing w:line="360" w:lineRule="auto"/>
        <w:jc w:val="both"/>
        <w:rPr>
          <w:rFonts w:ascii="Arial" w:hAnsi="Arial" w:cs="Arial"/>
          <w:sz w:val="24"/>
          <w:szCs w:val="24"/>
        </w:rPr>
      </w:pPr>
      <w:r w:rsidRPr="007D408C">
        <w:rPr>
          <w:rFonts w:ascii="Arial" w:hAnsi="Arial" w:cs="Arial"/>
          <w:sz w:val="24"/>
          <w:szCs w:val="24"/>
        </w:rPr>
        <w:t xml:space="preserve">Potgieter, S. (2013). “Sport nutrition: A review of the latest guidelines for exercise and sport nutrition from the American college of sport nutrition, the International Olympic Committee and the International Society for Sports Nutrition”. </w:t>
      </w:r>
      <w:r w:rsidRPr="007D408C">
        <w:rPr>
          <w:rFonts w:ascii="Arial" w:hAnsi="Arial" w:cs="Arial"/>
          <w:i/>
          <w:sz w:val="24"/>
          <w:szCs w:val="24"/>
        </w:rPr>
        <w:t xml:space="preserve">South African Journal of Clinical Nutrition. </w:t>
      </w:r>
      <w:r w:rsidRPr="007D408C">
        <w:rPr>
          <w:rFonts w:ascii="Arial" w:hAnsi="Arial" w:cs="Arial"/>
          <w:sz w:val="24"/>
          <w:szCs w:val="24"/>
        </w:rPr>
        <w:t>26 (1) 1-11</w:t>
      </w:r>
    </w:p>
    <w:p w14:paraId="56641DCD"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roofErr w:type="spellStart"/>
      <w:r w:rsidRPr="007D408C">
        <w:rPr>
          <w:rFonts w:ascii="Arial" w:hAnsi="Arial" w:cs="Arial"/>
          <w:sz w:val="24"/>
          <w:szCs w:val="24"/>
        </w:rPr>
        <w:t>Ratjen</w:t>
      </w:r>
      <w:proofErr w:type="spellEnd"/>
      <w:r w:rsidRPr="007D408C">
        <w:rPr>
          <w:rFonts w:ascii="Arial" w:hAnsi="Arial" w:cs="Arial"/>
          <w:sz w:val="24"/>
          <w:szCs w:val="24"/>
        </w:rPr>
        <w:t xml:space="preserve">, I., Weber, K. S., </w:t>
      </w:r>
      <w:proofErr w:type="spellStart"/>
      <w:r w:rsidRPr="007D408C">
        <w:rPr>
          <w:rFonts w:ascii="Arial" w:hAnsi="Arial" w:cs="Arial"/>
          <w:sz w:val="24"/>
          <w:szCs w:val="24"/>
        </w:rPr>
        <w:t>Roden</w:t>
      </w:r>
      <w:proofErr w:type="spellEnd"/>
      <w:r w:rsidRPr="007D408C">
        <w:rPr>
          <w:rFonts w:ascii="Arial" w:hAnsi="Arial" w:cs="Arial"/>
          <w:sz w:val="24"/>
          <w:szCs w:val="24"/>
        </w:rPr>
        <w:t xml:space="preserve">, M., Herrmann, M. E. and </w:t>
      </w:r>
      <w:proofErr w:type="spellStart"/>
      <w:r w:rsidRPr="007D408C">
        <w:rPr>
          <w:rFonts w:ascii="Arial" w:hAnsi="Arial" w:cs="Arial"/>
          <w:sz w:val="24"/>
          <w:szCs w:val="24"/>
        </w:rPr>
        <w:t>Mussig</w:t>
      </w:r>
      <w:proofErr w:type="spellEnd"/>
      <w:r w:rsidRPr="007D408C">
        <w:rPr>
          <w:rFonts w:ascii="Arial" w:hAnsi="Arial" w:cs="Arial"/>
          <w:sz w:val="24"/>
          <w:szCs w:val="24"/>
        </w:rPr>
        <w:t xml:space="preserve">, K. (2015). “Type 1 Diabetes Mellitus and exercise in competitive athletes”. </w:t>
      </w:r>
      <w:r w:rsidRPr="007D408C">
        <w:rPr>
          <w:rFonts w:ascii="Arial" w:hAnsi="Arial" w:cs="Arial"/>
          <w:i/>
          <w:iCs/>
          <w:sz w:val="24"/>
          <w:szCs w:val="24"/>
        </w:rPr>
        <w:t xml:space="preserve">Experimental and Clinical Endocrinology and Diabetes. </w:t>
      </w:r>
      <w:r w:rsidRPr="007D408C">
        <w:rPr>
          <w:rFonts w:ascii="Arial" w:hAnsi="Arial" w:cs="Arial"/>
          <w:sz w:val="24"/>
          <w:szCs w:val="24"/>
        </w:rPr>
        <w:t>123 (7) 419-422</w:t>
      </w:r>
    </w:p>
    <w:p w14:paraId="59D82E31"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5570FD25" w14:textId="77777777" w:rsidR="007D408C" w:rsidRPr="007D408C" w:rsidRDefault="007D408C" w:rsidP="001505A6">
      <w:pPr>
        <w:autoSpaceDE w:val="0"/>
        <w:autoSpaceDN w:val="0"/>
        <w:adjustRightInd w:val="0"/>
        <w:spacing w:after="0" w:line="360" w:lineRule="auto"/>
        <w:jc w:val="both"/>
        <w:rPr>
          <w:rFonts w:ascii="Arial" w:hAnsi="Arial" w:cs="Arial"/>
          <w:i/>
          <w:iCs/>
          <w:sz w:val="24"/>
          <w:szCs w:val="24"/>
        </w:rPr>
      </w:pPr>
      <w:r w:rsidRPr="007D408C">
        <w:rPr>
          <w:rFonts w:ascii="Arial" w:hAnsi="Arial" w:cs="Arial"/>
          <w:sz w:val="24"/>
          <w:szCs w:val="24"/>
        </w:rPr>
        <w:t xml:space="preserve">Riddell, M. C. and Milliken. J. (2011). “Preventing exercise-induced hypoglycaemia in type 1 diabetes using real-time continuous glucose monitoring and a new carbohydrate intake algorithm: An observational field study”. </w:t>
      </w:r>
      <w:r w:rsidRPr="007D408C">
        <w:rPr>
          <w:rFonts w:ascii="Arial" w:hAnsi="Arial" w:cs="Arial"/>
          <w:i/>
          <w:iCs/>
          <w:sz w:val="24"/>
          <w:szCs w:val="24"/>
        </w:rPr>
        <w:t xml:space="preserve">Diabetes Technology and Therapeutics. </w:t>
      </w:r>
      <w:r w:rsidRPr="007D408C">
        <w:rPr>
          <w:rFonts w:ascii="Arial" w:hAnsi="Arial" w:cs="Arial"/>
          <w:sz w:val="24"/>
          <w:szCs w:val="24"/>
        </w:rPr>
        <w:t>13 (8) 1-7</w:t>
      </w:r>
      <w:r w:rsidRPr="007D408C">
        <w:rPr>
          <w:rFonts w:ascii="Arial" w:hAnsi="Arial" w:cs="Arial"/>
          <w:i/>
          <w:iCs/>
          <w:sz w:val="24"/>
          <w:szCs w:val="24"/>
        </w:rPr>
        <w:t xml:space="preserve"> </w:t>
      </w:r>
    </w:p>
    <w:p w14:paraId="6AAC4B22"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ECB3742" w14:textId="77777777" w:rsidR="007D408C" w:rsidRPr="007D408C" w:rsidRDefault="007D408C" w:rsidP="001505A6">
      <w:pPr>
        <w:spacing w:after="0" w:line="360" w:lineRule="auto"/>
        <w:jc w:val="both"/>
        <w:rPr>
          <w:rFonts w:ascii="Arial" w:hAnsi="Arial" w:cs="Arial"/>
          <w:sz w:val="24"/>
          <w:szCs w:val="24"/>
        </w:rPr>
      </w:pPr>
      <w:r w:rsidRPr="007D408C">
        <w:rPr>
          <w:rFonts w:ascii="Arial" w:hAnsi="Arial" w:cs="Arial"/>
          <w:sz w:val="24"/>
          <w:szCs w:val="24"/>
        </w:rPr>
        <w:t xml:space="preserve">Riddell, M. C., Gallen, I. W., Smart, C. E., Taplin, C. E., </w:t>
      </w:r>
      <w:proofErr w:type="spellStart"/>
      <w:r w:rsidRPr="007D408C">
        <w:rPr>
          <w:rFonts w:ascii="Arial" w:hAnsi="Arial" w:cs="Arial"/>
          <w:sz w:val="24"/>
          <w:szCs w:val="24"/>
        </w:rPr>
        <w:t>Adolfsson</w:t>
      </w:r>
      <w:proofErr w:type="spellEnd"/>
      <w:r w:rsidRPr="007D408C">
        <w:rPr>
          <w:rFonts w:ascii="Arial" w:hAnsi="Arial" w:cs="Arial"/>
          <w:sz w:val="24"/>
          <w:szCs w:val="24"/>
        </w:rPr>
        <w:t xml:space="preserve">, P., Lumb, A. N., Kowalski, A., </w:t>
      </w:r>
      <w:proofErr w:type="spellStart"/>
      <w:r w:rsidRPr="007D408C">
        <w:rPr>
          <w:rFonts w:ascii="Arial" w:hAnsi="Arial" w:cs="Arial"/>
          <w:sz w:val="24"/>
          <w:szCs w:val="24"/>
        </w:rPr>
        <w:t>Rabosa-Lhoret</w:t>
      </w:r>
      <w:proofErr w:type="spellEnd"/>
      <w:r w:rsidRPr="007D408C">
        <w:rPr>
          <w:rFonts w:ascii="Arial" w:hAnsi="Arial" w:cs="Arial"/>
          <w:sz w:val="24"/>
          <w:szCs w:val="24"/>
        </w:rPr>
        <w:t xml:space="preserve">, R., McCrimmon, R. J., Hume, C., Annan, F., Fournier, P. A., Graham, C., Bode, B., </w:t>
      </w:r>
      <w:proofErr w:type="spellStart"/>
      <w:r w:rsidRPr="007D408C">
        <w:rPr>
          <w:rFonts w:ascii="Arial" w:hAnsi="Arial" w:cs="Arial"/>
          <w:sz w:val="24"/>
          <w:szCs w:val="24"/>
        </w:rPr>
        <w:t>Galasseti</w:t>
      </w:r>
      <w:proofErr w:type="spellEnd"/>
      <w:r w:rsidRPr="007D408C">
        <w:rPr>
          <w:rFonts w:ascii="Arial" w:hAnsi="Arial" w:cs="Arial"/>
          <w:sz w:val="24"/>
          <w:szCs w:val="24"/>
        </w:rPr>
        <w:t xml:space="preserve">, P., Jones, T. W., San Millan, I., </w:t>
      </w:r>
      <w:proofErr w:type="spellStart"/>
      <w:r w:rsidRPr="007D408C">
        <w:rPr>
          <w:rFonts w:ascii="Arial" w:hAnsi="Arial" w:cs="Arial"/>
          <w:sz w:val="24"/>
          <w:szCs w:val="24"/>
        </w:rPr>
        <w:t>Heise</w:t>
      </w:r>
      <w:proofErr w:type="spellEnd"/>
      <w:r w:rsidRPr="007D408C">
        <w:rPr>
          <w:rFonts w:ascii="Arial" w:hAnsi="Arial" w:cs="Arial"/>
          <w:sz w:val="24"/>
          <w:szCs w:val="24"/>
        </w:rPr>
        <w:t xml:space="preserve">, T., Peters, A. L. </w:t>
      </w:r>
      <w:proofErr w:type="spellStart"/>
      <w:r w:rsidRPr="007D408C">
        <w:rPr>
          <w:rFonts w:ascii="Arial" w:hAnsi="Arial" w:cs="Arial"/>
          <w:sz w:val="24"/>
          <w:szCs w:val="24"/>
        </w:rPr>
        <w:t>Petz</w:t>
      </w:r>
      <w:proofErr w:type="spellEnd"/>
      <w:r w:rsidRPr="007D408C">
        <w:rPr>
          <w:rFonts w:ascii="Arial" w:hAnsi="Arial" w:cs="Arial"/>
          <w:sz w:val="24"/>
          <w:szCs w:val="24"/>
        </w:rPr>
        <w:t xml:space="preserve">, A. and </w:t>
      </w:r>
      <w:proofErr w:type="spellStart"/>
      <w:r w:rsidRPr="007D408C">
        <w:rPr>
          <w:rFonts w:ascii="Arial" w:hAnsi="Arial" w:cs="Arial"/>
          <w:sz w:val="24"/>
          <w:szCs w:val="24"/>
        </w:rPr>
        <w:t>Laffel</w:t>
      </w:r>
      <w:proofErr w:type="spellEnd"/>
      <w:r w:rsidRPr="007D408C">
        <w:rPr>
          <w:rFonts w:ascii="Arial" w:hAnsi="Arial" w:cs="Arial"/>
          <w:sz w:val="24"/>
          <w:szCs w:val="24"/>
        </w:rPr>
        <w:t xml:space="preserve">, L. M. (2017). </w:t>
      </w:r>
      <w:r w:rsidRPr="00AB6B52">
        <w:rPr>
          <w:rFonts w:ascii="Arial" w:hAnsi="Arial" w:cs="Arial"/>
          <w:sz w:val="24"/>
          <w:szCs w:val="24"/>
          <w:lang w:val="fr-FR"/>
        </w:rPr>
        <w:t xml:space="preserve">“Exercise management in type 1 diabetes: a consensus statement”. </w:t>
      </w:r>
      <w:r w:rsidRPr="00AB6B52">
        <w:rPr>
          <w:rFonts w:ascii="Arial" w:hAnsi="Arial" w:cs="Arial"/>
          <w:i/>
          <w:sz w:val="24"/>
          <w:szCs w:val="24"/>
          <w:lang w:val="fr-FR"/>
        </w:rPr>
        <w:t>Lancet Diabetes Endocrinology</w:t>
      </w:r>
      <w:r w:rsidRPr="00AB6B52">
        <w:rPr>
          <w:rFonts w:ascii="Arial" w:hAnsi="Arial" w:cs="Arial"/>
          <w:sz w:val="24"/>
          <w:szCs w:val="24"/>
          <w:lang w:val="fr-FR"/>
        </w:rPr>
        <w:t xml:space="preserve">. </w:t>
      </w:r>
      <w:r w:rsidRPr="007D408C">
        <w:rPr>
          <w:rFonts w:ascii="Arial" w:hAnsi="Arial" w:cs="Arial"/>
          <w:sz w:val="24"/>
          <w:szCs w:val="24"/>
        </w:rPr>
        <w:t>5 377-390</w:t>
      </w:r>
    </w:p>
    <w:p w14:paraId="0513CC00"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385DA90"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Riddell, M. C., </w:t>
      </w:r>
      <w:proofErr w:type="spellStart"/>
      <w:r w:rsidRPr="007D408C">
        <w:rPr>
          <w:rFonts w:ascii="Arial" w:hAnsi="Arial" w:cs="Arial"/>
          <w:sz w:val="24"/>
          <w:szCs w:val="24"/>
        </w:rPr>
        <w:t>Pooni</w:t>
      </w:r>
      <w:proofErr w:type="spellEnd"/>
      <w:r w:rsidRPr="007D408C">
        <w:rPr>
          <w:rFonts w:ascii="Arial" w:hAnsi="Arial" w:cs="Arial"/>
          <w:sz w:val="24"/>
          <w:szCs w:val="24"/>
        </w:rPr>
        <w:t xml:space="preserve">, R., Fontana, F. Y. Scott, S. N. (2020). “Diabetes technology and exercise”. </w:t>
      </w:r>
      <w:r w:rsidRPr="007D408C">
        <w:rPr>
          <w:rFonts w:ascii="Arial" w:hAnsi="Arial" w:cs="Arial"/>
          <w:i/>
          <w:iCs/>
          <w:sz w:val="24"/>
          <w:szCs w:val="24"/>
        </w:rPr>
        <w:t>Endocrinology and Metabolism Clinics of North America</w:t>
      </w:r>
      <w:r w:rsidRPr="007D408C">
        <w:rPr>
          <w:rFonts w:ascii="Arial" w:hAnsi="Arial" w:cs="Arial"/>
          <w:sz w:val="24"/>
          <w:szCs w:val="24"/>
        </w:rPr>
        <w:t xml:space="preserve"> 49 109–125</w:t>
      </w:r>
    </w:p>
    <w:p w14:paraId="211EB9DB"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32CCBD7B" w14:textId="77777777" w:rsidR="007D408C" w:rsidRPr="007D408C" w:rsidRDefault="007D408C" w:rsidP="001505A6">
      <w:pPr>
        <w:spacing w:after="0" w:line="360" w:lineRule="auto"/>
        <w:jc w:val="both"/>
        <w:rPr>
          <w:rFonts w:ascii="Arial" w:hAnsi="Arial" w:cs="Arial"/>
          <w:sz w:val="24"/>
          <w:szCs w:val="24"/>
        </w:rPr>
      </w:pPr>
      <w:r w:rsidRPr="007D408C">
        <w:rPr>
          <w:rFonts w:ascii="Arial" w:hAnsi="Arial" w:cs="Arial"/>
          <w:sz w:val="24"/>
          <w:szCs w:val="24"/>
        </w:rPr>
        <w:t xml:space="preserve">Riddell, M. C., Scott, S. N., Fournier, P. A., </w:t>
      </w:r>
      <w:proofErr w:type="spellStart"/>
      <w:r w:rsidRPr="007D408C">
        <w:rPr>
          <w:rFonts w:ascii="Arial" w:hAnsi="Arial" w:cs="Arial"/>
          <w:sz w:val="24"/>
          <w:szCs w:val="24"/>
        </w:rPr>
        <w:t>Colberg</w:t>
      </w:r>
      <w:proofErr w:type="spellEnd"/>
      <w:r w:rsidRPr="007D408C">
        <w:rPr>
          <w:rFonts w:ascii="Arial" w:hAnsi="Arial" w:cs="Arial"/>
          <w:sz w:val="24"/>
          <w:szCs w:val="24"/>
        </w:rPr>
        <w:t xml:space="preserve">, S. R., Gallen, I. W., Moser, O., Stettler, C., Yardley, J. E., </w:t>
      </w:r>
      <w:proofErr w:type="spellStart"/>
      <w:r w:rsidRPr="007D408C">
        <w:rPr>
          <w:rFonts w:ascii="Arial" w:hAnsi="Arial" w:cs="Arial"/>
          <w:sz w:val="24"/>
          <w:szCs w:val="24"/>
        </w:rPr>
        <w:t>Zaharieva</w:t>
      </w:r>
      <w:proofErr w:type="spellEnd"/>
      <w:r w:rsidRPr="007D408C">
        <w:rPr>
          <w:rFonts w:ascii="Arial" w:hAnsi="Arial" w:cs="Arial"/>
          <w:sz w:val="24"/>
          <w:szCs w:val="24"/>
        </w:rPr>
        <w:t xml:space="preserve">, D. P., </w:t>
      </w:r>
      <w:proofErr w:type="spellStart"/>
      <w:r w:rsidRPr="007D408C">
        <w:rPr>
          <w:rFonts w:ascii="Arial" w:hAnsi="Arial" w:cs="Arial"/>
          <w:sz w:val="24"/>
          <w:szCs w:val="24"/>
        </w:rPr>
        <w:t>Adolfsson</w:t>
      </w:r>
      <w:proofErr w:type="spellEnd"/>
      <w:r w:rsidRPr="007D408C">
        <w:rPr>
          <w:rFonts w:ascii="Arial" w:hAnsi="Arial" w:cs="Arial"/>
          <w:sz w:val="24"/>
          <w:szCs w:val="24"/>
        </w:rPr>
        <w:t xml:space="preserve">, P. and Bracken, R. M. (2020). “The competitive athlete with type 1 diabetes”. </w:t>
      </w:r>
      <w:proofErr w:type="spellStart"/>
      <w:r w:rsidRPr="007D408C">
        <w:rPr>
          <w:rFonts w:ascii="Arial" w:hAnsi="Arial" w:cs="Arial"/>
          <w:i/>
          <w:sz w:val="24"/>
          <w:szCs w:val="24"/>
        </w:rPr>
        <w:t>Diabetologia</w:t>
      </w:r>
      <w:proofErr w:type="spellEnd"/>
      <w:r w:rsidRPr="007D408C">
        <w:rPr>
          <w:rFonts w:ascii="Arial" w:hAnsi="Arial" w:cs="Arial"/>
          <w:sz w:val="24"/>
          <w:szCs w:val="24"/>
        </w:rPr>
        <w:t>. 63 1475-1490</w:t>
      </w:r>
    </w:p>
    <w:p w14:paraId="738DF6FD" w14:textId="77777777" w:rsidR="007D408C" w:rsidRPr="007D408C" w:rsidRDefault="007D408C" w:rsidP="001505A6">
      <w:pPr>
        <w:spacing w:after="0" w:line="360" w:lineRule="auto"/>
        <w:jc w:val="both"/>
        <w:rPr>
          <w:rFonts w:ascii="Arial" w:hAnsi="Arial" w:cs="Arial"/>
          <w:sz w:val="24"/>
          <w:szCs w:val="24"/>
        </w:rPr>
      </w:pPr>
    </w:p>
    <w:p w14:paraId="284949EA" w14:textId="77777777" w:rsidR="007D408C" w:rsidRPr="007D408C" w:rsidRDefault="007D408C" w:rsidP="001505A6">
      <w:pPr>
        <w:spacing w:after="0" w:line="360" w:lineRule="auto"/>
        <w:jc w:val="both"/>
        <w:rPr>
          <w:rFonts w:ascii="Arial" w:hAnsi="Arial" w:cs="Arial"/>
          <w:sz w:val="24"/>
          <w:szCs w:val="24"/>
        </w:rPr>
      </w:pPr>
      <w:proofErr w:type="spellStart"/>
      <w:r w:rsidRPr="007D408C">
        <w:rPr>
          <w:rFonts w:ascii="Arial" w:hAnsi="Arial" w:cs="Arial"/>
          <w:sz w:val="24"/>
          <w:szCs w:val="24"/>
          <w:lang w:val="en"/>
        </w:rPr>
        <w:t>Ryninks</w:t>
      </w:r>
      <w:proofErr w:type="spellEnd"/>
      <w:r w:rsidRPr="007D408C">
        <w:rPr>
          <w:rFonts w:ascii="Arial" w:hAnsi="Arial" w:cs="Arial"/>
          <w:sz w:val="24"/>
          <w:szCs w:val="24"/>
          <w:lang w:val="en"/>
        </w:rPr>
        <w:t xml:space="preserve">. K., Sutton, E., Thomas, E., </w:t>
      </w:r>
      <w:proofErr w:type="spellStart"/>
      <w:r w:rsidRPr="007D408C">
        <w:rPr>
          <w:rFonts w:ascii="Arial" w:hAnsi="Arial" w:cs="Arial"/>
          <w:sz w:val="24"/>
          <w:szCs w:val="24"/>
          <w:lang w:val="en"/>
        </w:rPr>
        <w:t>Jago</w:t>
      </w:r>
      <w:proofErr w:type="spellEnd"/>
      <w:r w:rsidRPr="007D408C">
        <w:rPr>
          <w:rFonts w:ascii="Arial" w:hAnsi="Arial" w:cs="Arial"/>
          <w:sz w:val="24"/>
          <w:szCs w:val="24"/>
          <w:lang w:val="en"/>
        </w:rPr>
        <w:t xml:space="preserve">, S. and Burren, C.P. (2015). “Attitudes to exercise and diabetes in young people with type 1 diabetes mellitus: A qualitative analysis. </w:t>
      </w:r>
      <w:r w:rsidRPr="007D408C">
        <w:rPr>
          <w:rFonts w:ascii="Arial" w:hAnsi="Arial" w:cs="Arial"/>
          <w:i/>
          <w:iCs/>
          <w:sz w:val="24"/>
          <w:szCs w:val="24"/>
          <w:lang w:val="en"/>
        </w:rPr>
        <w:t>PLOS ONE</w:t>
      </w:r>
      <w:r w:rsidRPr="007D408C">
        <w:rPr>
          <w:rFonts w:ascii="Arial" w:hAnsi="Arial" w:cs="Arial"/>
          <w:sz w:val="24"/>
          <w:szCs w:val="24"/>
        </w:rPr>
        <w:t>. 1-12</w:t>
      </w:r>
    </w:p>
    <w:p w14:paraId="1EA54F2E"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46DB61E4" w14:textId="77777777" w:rsidR="007D408C" w:rsidRPr="007D408C" w:rsidRDefault="007D408C" w:rsidP="001505A6">
      <w:pPr>
        <w:autoSpaceDE w:val="0"/>
        <w:autoSpaceDN w:val="0"/>
        <w:adjustRightInd w:val="0"/>
        <w:spacing w:after="0" w:line="360" w:lineRule="auto"/>
        <w:jc w:val="both"/>
        <w:rPr>
          <w:rFonts w:ascii="Arial" w:hAnsi="Arial" w:cs="Arial"/>
          <w:color w:val="000000" w:themeColor="text1"/>
          <w:sz w:val="24"/>
          <w:szCs w:val="24"/>
        </w:rPr>
      </w:pPr>
      <w:proofErr w:type="spellStart"/>
      <w:r w:rsidRPr="007D408C">
        <w:rPr>
          <w:rFonts w:ascii="Arial" w:hAnsi="Arial" w:cs="Arial"/>
          <w:color w:val="000000" w:themeColor="text1"/>
          <w:sz w:val="24"/>
          <w:szCs w:val="24"/>
        </w:rPr>
        <w:t>Seckold</w:t>
      </w:r>
      <w:proofErr w:type="spellEnd"/>
      <w:r w:rsidRPr="007D408C">
        <w:rPr>
          <w:rFonts w:ascii="Arial" w:hAnsi="Arial" w:cs="Arial"/>
          <w:color w:val="000000" w:themeColor="text1"/>
          <w:sz w:val="24"/>
          <w:szCs w:val="24"/>
        </w:rPr>
        <w:t xml:space="preserve">, R., Fisher, E., de Bock, M., King, B. R. and Smart, C. E. (2019). “The ups and downs of low-carbohydrate diets in the management of type 1 diabetes: a review of clinical outcomes”. </w:t>
      </w:r>
      <w:r w:rsidRPr="007D408C">
        <w:rPr>
          <w:rFonts w:ascii="Arial" w:hAnsi="Arial" w:cs="Arial"/>
          <w:i/>
          <w:iCs/>
          <w:color w:val="000000" w:themeColor="text1"/>
          <w:sz w:val="24"/>
          <w:szCs w:val="24"/>
        </w:rPr>
        <w:t xml:space="preserve">Diabetic Medicine. </w:t>
      </w:r>
      <w:r w:rsidRPr="007D408C">
        <w:rPr>
          <w:rFonts w:ascii="Arial" w:hAnsi="Arial" w:cs="Arial"/>
          <w:color w:val="000000" w:themeColor="text1"/>
          <w:sz w:val="24"/>
          <w:szCs w:val="24"/>
        </w:rPr>
        <w:t>36 326–334</w:t>
      </w:r>
    </w:p>
    <w:p w14:paraId="69473AEC"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6CAC5A6E" w14:textId="77777777" w:rsidR="007D408C" w:rsidRPr="007D408C" w:rsidRDefault="007D408C" w:rsidP="001505A6">
      <w:pPr>
        <w:spacing w:after="0" w:line="360" w:lineRule="auto"/>
        <w:jc w:val="both"/>
        <w:rPr>
          <w:rFonts w:ascii="Arial" w:hAnsi="Arial" w:cs="Arial"/>
          <w:sz w:val="24"/>
          <w:szCs w:val="24"/>
        </w:rPr>
      </w:pPr>
      <w:r w:rsidRPr="007D408C">
        <w:rPr>
          <w:rFonts w:ascii="Arial" w:hAnsi="Arial" w:cs="Arial"/>
          <w:sz w:val="24"/>
          <w:szCs w:val="24"/>
        </w:rPr>
        <w:t xml:space="preserve">Scott, S. N., Anderson, L., Morton, J. P., </w:t>
      </w:r>
      <w:proofErr w:type="spellStart"/>
      <w:r w:rsidRPr="007D408C">
        <w:rPr>
          <w:rFonts w:ascii="Arial" w:hAnsi="Arial" w:cs="Arial"/>
          <w:sz w:val="24"/>
          <w:szCs w:val="24"/>
        </w:rPr>
        <w:t>Wageenmakers</w:t>
      </w:r>
      <w:proofErr w:type="spellEnd"/>
      <w:r w:rsidRPr="007D408C">
        <w:rPr>
          <w:rFonts w:ascii="Arial" w:hAnsi="Arial" w:cs="Arial"/>
          <w:sz w:val="24"/>
          <w:szCs w:val="24"/>
        </w:rPr>
        <w:t xml:space="preserve">, A. J. M. and Riddell, M. C (2019). “Carbohydrate restriction in type 1 diabetes: A realistic therapy for improved glycaemic control and athletic performance?”. </w:t>
      </w:r>
      <w:r w:rsidRPr="007D408C">
        <w:rPr>
          <w:rFonts w:ascii="Arial" w:hAnsi="Arial" w:cs="Arial"/>
          <w:i/>
          <w:iCs/>
          <w:sz w:val="24"/>
          <w:szCs w:val="24"/>
        </w:rPr>
        <w:t>Nutrients</w:t>
      </w:r>
      <w:r w:rsidRPr="007D408C">
        <w:rPr>
          <w:rFonts w:ascii="Arial" w:hAnsi="Arial" w:cs="Arial"/>
          <w:sz w:val="24"/>
          <w:szCs w:val="24"/>
        </w:rPr>
        <w:t>. 11 1-28</w:t>
      </w:r>
    </w:p>
    <w:p w14:paraId="2B1620FA"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0AFBE9C5"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Scott, S. N., Cocks, M., Andrews, R. C., Narendran, P., Purewal, T. S., Cuthbertson, D. J., </w:t>
      </w:r>
      <w:proofErr w:type="spellStart"/>
      <w:r w:rsidRPr="007D408C">
        <w:rPr>
          <w:rFonts w:ascii="Arial" w:hAnsi="Arial" w:cs="Arial"/>
          <w:sz w:val="24"/>
          <w:szCs w:val="24"/>
        </w:rPr>
        <w:t>Wagenmakers</w:t>
      </w:r>
      <w:proofErr w:type="spellEnd"/>
      <w:r w:rsidRPr="007D408C">
        <w:rPr>
          <w:rFonts w:ascii="Arial" w:hAnsi="Arial" w:cs="Arial"/>
          <w:sz w:val="24"/>
          <w:szCs w:val="24"/>
        </w:rPr>
        <w:t xml:space="preserve">, A. J. M. and Shepherd, S. O. (2019). “High-Intensity Interval Training improves aerobic capacity without a detrimental decline in blood glucose in people with type 1 diabetes”. </w:t>
      </w:r>
      <w:r w:rsidRPr="007D408C">
        <w:rPr>
          <w:rFonts w:ascii="Arial" w:hAnsi="Arial" w:cs="Arial"/>
          <w:i/>
          <w:iCs/>
          <w:sz w:val="24"/>
          <w:szCs w:val="24"/>
        </w:rPr>
        <w:t xml:space="preserve">Journal of Clinical Endocrinology Metabolism. </w:t>
      </w:r>
      <w:r w:rsidRPr="007D408C">
        <w:rPr>
          <w:rFonts w:ascii="Arial" w:hAnsi="Arial" w:cs="Arial"/>
          <w:sz w:val="24"/>
          <w:szCs w:val="24"/>
        </w:rPr>
        <w:t>204 (2) 604-612</w:t>
      </w:r>
    </w:p>
    <w:p w14:paraId="7D43E0F6"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p>
    <w:p w14:paraId="301A38A0"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Scott, S., </w:t>
      </w:r>
      <w:proofErr w:type="spellStart"/>
      <w:r w:rsidRPr="007D408C">
        <w:rPr>
          <w:rFonts w:ascii="Arial" w:hAnsi="Arial" w:cs="Arial"/>
          <w:sz w:val="24"/>
          <w:szCs w:val="24"/>
        </w:rPr>
        <w:t>Kempf</w:t>
      </w:r>
      <w:proofErr w:type="spellEnd"/>
      <w:r w:rsidRPr="007D408C">
        <w:rPr>
          <w:rFonts w:ascii="Arial" w:hAnsi="Arial" w:cs="Arial"/>
          <w:sz w:val="24"/>
          <w:szCs w:val="24"/>
        </w:rPr>
        <w:t xml:space="preserve">, P., Bally, L. and Stettler, C. (2019). “Carbohydrate intake in the context of exercise in people with type 1 diabetes”. </w:t>
      </w:r>
      <w:r w:rsidRPr="007D408C">
        <w:rPr>
          <w:rFonts w:ascii="Arial" w:hAnsi="Arial" w:cs="Arial"/>
          <w:i/>
          <w:iCs/>
          <w:sz w:val="24"/>
          <w:szCs w:val="24"/>
        </w:rPr>
        <w:t xml:space="preserve">Nutrients. </w:t>
      </w:r>
      <w:r w:rsidRPr="007D408C">
        <w:rPr>
          <w:rFonts w:ascii="Arial" w:hAnsi="Arial" w:cs="Arial"/>
          <w:sz w:val="24"/>
          <w:szCs w:val="24"/>
        </w:rPr>
        <w:t>1-21</w:t>
      </w:r>
    </w:p>
    <w:p w14:paraId="78FB2451"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55AD4198" w14:textId="77777777" w:rsidR="007D408C" w:rsidRPr="007D408C" w:rsidRDefault="007D408C" w:rsidP="001505A6">
      <w:pPr>
        <w:spacing w:line="360" w:lineRule="auto"/>
        <w:jc w:val="both"/>
        <w:rPr>
          <w:rFonts w:ascii="Arial" w:hAnsi="Arial" w:cs="Arial"/>
          <w:kern w:val="2"/>
          <w:sz w:val="24"/>
          <w:szCs w:val="24"/>
          <w14:ligatures w14:val="standardContextual"/>
        </w:rPr>
      </w:pPr>
      <w:r w:rsidRPr="007D408C">
        <w:rPr>
          <w:rFonts w:ascii="Arial" w:hAnsi="Arial" w:cs="Arial"/>
          <w:kern w:val="2"/>
          <w:sz w:val="24"/>
          <w:szCs w:val="24"/>
          <w14:ligatures w14:val="standardContextual"/>
        </w:rPr>
        <w:t xml:space="preserve">Scott, N. S., Shepherd, S. O., Strauss, J. A., </w:t>
      </w:r>
      <w:proofErr w:type="spellStart"/>
      <w:r w:rsidRPr="007D408C">
        <w:rPr>
          <w:rFonts w:ascii="Arial" w:hAnsi="Arial" w:cs="Arial"/>
          <w:kern w:val="2"/>
          <w:sz w:val="24"/>
          <w:szCs w:val="24"/>
          <w14:ligatures w14:val="standardContextual"/>
        </w:rPr>
        <w:t>Wagenmakers</w:t>
      </w:r>
      <w:proofErr w:type="spellEnd"/>
      <w:r w:rsidRPr="007D408C">
        <w:rPr>
          <w:rFonts w:ascii="Arial" w:hAnsi="Arial" w:cs="Arial"/>
          <w:kern w:val="2"/>
          <w:sz w:val="24"/>
          <w:szCs w:val="24"/>
          <w14:ligatures w14:val="standardContextual"/>
        </w:rPr>
        <w:t xml:space="preserve">, A. J. M. and Cocks, M. (2019). “Home based high intensity interval training reduces barriers to exercise in people with type 1 diabetes”. </w:t>
      </w:r>
      <w:r w:rsidRPr="007D408C">
        <w:rPr>
          <w:rFonts w:ascii="Arial" w:hAnsi="Arial" w:cs="Arial"/>
          <w:i/>
          <w:iCs/>
          <w:kern w:val="2"/>
          <w:sz w:val="24"/>
          <w:szCs w:val="24"/>
          <w14:ligatures w14:val="standardContextual"/>
        </w:rPr>
        <w:t xml:space="preserve">Experimental Physiology. </w:t>
      </w:r>
      <w:r w:rsidRPr="007D408C">
        <w:rPr>
          <w:rFonts w:ascii="Arial" w:hAnsi="Arial" w:cs="Arial"/>
          <w:kern w:val="2"/>
          <w:sz w:val="24"/>
          <w:szCs w:val="24"/>
          <w14:ligatures w14:val="standardContextual"/>
        </w:rPr>
        <w:t>571-578</w:t>
      </w:r>
    </w:p>
    <w:p w14:paraId="72BA3BF5" w14:textId="77777777" w:rsidR="007D408C" w:rsidRPr="007D408C" w:rsidRDefault="007D408C" w:rsidP="001505A6">
      <w:pPr>
        <w:spacing w:line="360" w:lineRule="auto"/>
        <w:jc w:val="both"/>
        <w:rPr>
          <w:rFonts w:ascii="Arial" w:hAnsi="Arial" w:cs="Arial"/>
          <w:kern w:val="2"/>
          <w:sz w:val="24"/>
          <w:szCs w:val="24"/>
          <w14:ligatures w14:val="standardContextual"/>
        </w:rPr>
      </w:pPr>
      <w:r w:rsidRPr="007D408C">
        <w:rPr>
          <w:rFonts w:ascii="Arial" w:hAnsi="Arial" w:cs="Arial"/>
          <w:kern w:val="2"/>
          <w:sz w:val="24"/>
          <w:szCs w:val="24"/>
          <w14:ligatures w14:val="standardContextual"/>
        </w:rPr>
        <w:t xml:space="preserve">Scott, N. S., Riddell, M. C. and Yardley, J. (2020). “Type 1 diabetes and exercise”. </w:t>
      </w:r>
      <w:r w:rsidRPr="007D408C">
        <w:rPr>
          <w:rFonts w:ascii="Arial" w:hAnsi="Arial" w:cs="Arial"/>
          <w:i/>
          <w:iCs/>
          <w:kern w:val="2"/>
          <w:sz w:val="24"/>
          <w:szCs w:val="24"/>
          <w14:ligatures w14:val="standardContextual"/>
        </w:rPr>
        <w:t xml:space="preserve">Endocrinology of Physical Activity and Sport”. </w:t>
      </w:r>
      <w:r w:rsidRPr="007D408C">
        <w:rPr>
          <w:rFonts w:ascii="Arial" w:hAnsi="Arial" w:cs="Arial"/>
          <w:kern w:val="2"/>
          <w:sz w:val="24"/>
          <w:szCs w:val="24"/>
          <w14:ligatures w14:val="standardContextual"/>
        </w:rPr>
        <w:t>459-481</w:t>
      </w:r>
    </w:p>
    <w:p w14:paraId="6D9B1ABD" w14:textId="77777777" w:rsidR="007D408C" w:rsidRPr="007D408C" w:rsidRDefault="007D408C" w:rsidP="001505A6">
      <w:pPr>
        <w:spacing w:after="0" w:line="360" w:lineRule="auto"/>
        <w:jc w:val="both"/>
        <w:rPr>
          <w:rFonts w:ascii="Arial" w:hAnsi="Arial" w:cs="Arial"/>
          <w:sz w:val="24"/>
          <w:szCs w:val="24"/>
        </w:rPr>
      </w:pPr>
      <w:r w:rsidRPr="007D408C">
        <w:rPr>
          <w:rFonts w:ascii="Arial" w:hAnsi="Arial" w:cs="Arial"/>
          <w:sz w:val="24"/>
          <w:szCs w:val="24"/>
        </w:rPr>
        <w:t xml:space="preserve">Scott, S. N., Y Fontana, F., Cocks, M., Morton, J. P., </w:t>
      </w:r>
      <w:proofErr w:type="spellStart"/>
      <w:r w:rsidRPr="007D408C">
        <w:rPr>
          <w:rFonts w:ascii="Arial" w:hAnsi="Arial" w:cs="Arial"/>
          <w:sz w:val="24"/>
          <w:szCs w:val="24"/>
        </w:rPr>
        <w:t>Jeukendrup</w:t>
      </w:r>
      <w:proofErr w:type="spellEnd"/>
      <w:r w:rsidRPr="007D408C">
        <w:rPr>
          <w:rFonts w:ascii="Arial" w:hAnsi="Arial" w:cs="Arial"/>
          <w:sz w:val="24"/>
          <w:szCs w:val="24"/>
        </w:rPr>
        <w:t xml:space="preserve">, A., </w:t>
      </w:r>
      <w:proofErr w:type="spellStart"/>
      <w:r w:rsidRPr="007D408C">
        <w:rPr>
          <w:rFonts w:ascii="Arial" w:hAnsi="Arial" w:cs="Arial"/>
          <w:sz w:val="24"/>
          <w:szCs w:val="24"/>
        </w:rPr>
        <w:t>Dragulin</w:t>
      </w:r>
      <w:proofErr w:type="spellEnd"/>
      <w:r w:rsidRPr="007D408C">
        <w:rPr>
          <w:rFonts w:ascii="Arial" w:hAnsi="Arial" w:cs="Arial"/>
          <w:sz w:val="24"/>
          <w:szCs w:val="24"/>
        </w:rPr>
        <w:t xml:space="preserve">, R., </w:t>
      </w:r>
      <w:proofErr w:type="spellStart"/>
      <w:r w:rsidRPr="007D408C">
        <w:rPr>
          <w:rFonts w:ascii="Arial" w:hAnsi="Arial" w:cs="Arial"/>
          <w:sz w:val="24"/>
          <w:szCs w:val="24"/>
        </w:rPr>
        <w:t>Wojtaszewski</w:t>
      </w:r>
      <w:proofErr w:type="spellEnd"/>
      <w:r w:rsidRPr="007D408C">
        <w:rPr>
          <w:rFonts w:ascii="Arial" w:hAnsi="Arial" w:cs="Arial"/>
          <w:sz w:val="24"/>
          <w:szCs w:val="24"/>
        </w:rPr>
        <w:t xml:space="preserve">, J., F. P., Jensen, J., </w:t>
      </w:r>
      <w:proofErr w:type="spellStart"/>
      <w:r w:rsidRPr="007D408C">
        <w:rPr>
          <w:rFonts w:ascii="Arial" w:hAnsi="Arial" w:cs="Arial"/>
          <w:sz w:val="24"/>
          <w:szCs w:val="24"/>
        </w:rPr>
        <w:t>Castol</w:t>
      </w:r>
      <w:proofErr w:type="spellEnd"/>
      <w:r w:rsidRPr="007D408C">
        <w:rPr>
          <w:rFonts w:ascii="Arial" w:hAnsi="Arial" w:cs="Arial"/>
          <w:sz w:val="24"/>
          <w:szCs w:val="24"/>
        </w:rPr>
        <w:t xml:space="preserve">, R., Riddell, M. C., Stettler, C., (2021). “Post exercise recovery for the endurance athlete with type 1 diabetes: a consensus statement”. </w:t>
      </w:r>
      <w:r w:rsidRPr="007D408C">
        <w:rPr>
          <w:rFonts w:ascii="Arial" w:hAnsi="Arial" w:cs="Arial"/>
          <w:i/>
          <w:iCs/>
          <w:sz w:val="24"/>
          <w:szCs w:val="24"/>
        </w:rPr>
        <w:t xml:space="preserve">Lancet Diabetes Endocrinology. </w:t>
      </w:r>
      <w:r w:rsidRPr="007D408C">
        <w:rPr>
          <w:rFonts w:ascii="Arial" w:hAnsi="Arial" w:cs="Arial"/>
          <w:sz w:val="24"/>
          <w:szCs w:val="24"/>
        </w:rPr>
        <w:t>9 304-317</w:t>
      </w:r>
    </w:p>
    <w:p w14:paraId="725DC4DC" w14:textId="77777777" w:rsidR="007D408C" w:rsidRPr="007D408C" w:rsidRDefault="007D408C" w:rsidP="001505A6">
      <w:pPr>
        <w:spacing w:after="0" w:line="360" w:lineRule="auto"/>
        <w:jc w:val="both"/>
        <w:rPr>
          <w:rFonts w:ascii="Arial" w:hAnsi="Arial" w:cs="Arial"/>
          <w:sz w:val="24"/>
          <w:szCs w:val="24"/>
        </w:rPr>
      </w:pPr>
    </w:p>
    <w:p w14:paraId="12562409" w14:textId="77777777" w:rsidR="007D408C" w:rsidRPr="007D408C" w:rsidRDefault="007D408C" w:rsidP="001505A6">
      <w:pPr>
        <w:spacing w:after="0" w:line="360" w:lineRule="auto"/>
        <w:jc w:val="both"/>
        <w:rPr>
          <w:rFonts w:ascii="Arial" w:hAnsi="Arial" w:cs="Arial"/>
          <w:i/>
          <w:sz w:val="24"/>
          <w:szCs w:val="24"/>
          <w:lang w:val="en"/>
        </w:rPr>
      </w:pPr>
      <w:r w:rsidRPr="007D408C">
        <w:rPr>
          <w:rFonts w:ascii="Arial" w:hAnsi="Arial" w:cs="Arial"/>
          <w:sz w:val="24"/>
          <w:szCs w:val="24"/>
          <w:lang w:val="en"/>
        </w:rPr>
        <w:t xml:space="preserve">Silverman, D. (2011) “Qualitative Research” Third Edition. </w:t>
      </w:r>
      <w:r w:rsidRPr="007D408C">
        <w:rPr>
          <w:rFonts w:ascii="Arial" w:hAnsi="Arial" w:cs="Arial"/>
          <w:i/>
          <w:sz w:val="24"/>
          <w:szCs w:val="24"/>
          <w:lang w:val="en"/>
        </w:rPr>
        <w:t>Sage</w:t>
      </w:r>
    </w:p>
    <w:p w14:paraId="0DB12758" w14:textId="77777777" w:rsidR="007D408C" w:rsidRPr="007D408C" w:rsidRDefault="007D408C" w:rsidP="001505A6">
      <w:pPr>
        <w:spacing w:after="0" w:line="360" w:lineRule="auto"/>
        <w:jc w:val="both"/>
        <w:rPr>
          <w:rFonts w:ascii="Arial" w:hAnsi="Arial" w:cs="Arial"/>
          <w:sz w:val="24"/>
          <w:szCs w:val="24"/>
        </w:rPr>
      </w:pPr>
    </w:p>
    <w:p w14:paraId="603F05AD" w14:textId="77777777" w:rsidR="007D408C" w:rsidRPr="007D408C" w:rsidRDefault="007D408C" w:rsidP="001505A6">
      <w:pPr>
        <w:autoSpaceDE w:val="0"/>
        <w:autoSpaceDN w:val="0"/>
        <w:adjustRightInd w:val="0"/>
        <w:spacing w:after="0" w:line="360" w:lineRule="auto"/>
        <w:rPr>
          <w:rFonts w:ascii="Arial" w:hAnsi="Arial" w:cs="Arial"/>
          <w:sz w:val="24"/>
          <w:szCs w:val="24"/>
          <w14:ligatures w14:val="standardContextual"/>
        </w:rPr>
      </w:pPr>
      <w:r w:rsidRPr="007D408C">
        <w:rPr>
          <w:rFonts w:ascii="Arial" w:hAnsi="Arial" w:cs="Arial"/>
          <w:sz w:val="24"/>
          <w:szCs w:val="24"/>
          <w14:ligatures w14:val="standardContextual"/>
        </w:rPr>
        <w:t xml:space="preserve">Sousa, G. R., </w:t>
      </w:r>
      <w:proofErr w:type="spellStart"/>
      <w:r w:rsidRPr="007D408C">
        <w:rPr>
          <w:rFonts w:ascii="Arial" w:hAnsi="Arial" w:cs="Arial"/>
          <w:sz w:val="24"/>
          <w:szCs w:val="24"/>
          <w14:ligatures w14:val="standardContextual"/>
        </w:rPr>
        <w:t>Pober</w:t>
      </w:r>
      <w:proofErr w:type="spellEnd"/>
      <w:r w:rsidRPr="007D408C">
        <w:rPr>
          <w:rFonts w:ascii="Arial" w:hAnsi="Arial" w:cs="Arial"/>
          <w:sz w:val="24"/>
          <w:szCs w:val="24"/>
          <w14:ligatures w14:val="standardContextual"/>
        </w:rPr>
        <w:t xml:space="preserve">, D., </w:t>
      </w:r>
      <w:proofErr w:type="spellStart"/>
      <w:r w:rsidRPr="007D408C">
        <w:rPr>
          <w:rFonts w:ascii="Arial" w:hAnsi="Arial" w:cs="Arial"/>
          <w:sz w:val="24"/>
          <w:szCs w:val="24"/>
          <w14:ligatures w14:val="standardContextual"/>
        </w:rPr>
        <w:t>Galderisi</w:t>
      </w:r>
      <w:proofErr w:type="spellEnd"/>
      <w:r w:rsidRPr="007D408C">
        <w:rPr>
          <w:rFonts w:ascii="Arial" w:hAnsi="Arial" w:cs="Arial"/>
          <w:sz w:val="24"/>
          <w:szCs w:val="24"/>
          <w14:ligatures w14:val="standardContextual"/>
        </w:rPr>
        <w:t xml:space="preserve">, A., </w:t>
      </w:r>
      <w:proofErr w:type="spellStart"/>
      <w:r w:rsidRPr="007D408C">
        <w:rPr>
          <w:rFonts w:ascii="Arial" w:hAnsi="Arial" w:cs="Arial"/>
          <w:sz w:val="24"/>
          <w:szCs w:val="24"/>
          <w14:ligatures w14:val="standardContextual"/>
        </w:rPr>
        <w:t>Lv</w:t>
      </w:r>
      <w:proofErr w:type="spellEnd"/>
      <w:r w:rsidRPr="007D408C">
        <w:rPr>
          <w:rFonts w:ascii="Arial" w:hAnsi="Arial" w:cs="Arial"/>
          <w:sz w:val="24"/>
          <w:szCs w:val="24"/>
          <w14:ligatures w14:val="standardContextual"/>
        </w:rPr>
        <w:t>, H., Yu, L., and Pereira, A. C. (2018). “Glycaemic control, cardiac autoimmunity, and long-term risk of cardiovascular disease in type 1 diabetes mellitus: a DCCT/EDIC Cohort-Based</w:t>
      </w:r>
    </w:p>
    <w:p w14:paraId="6CC9AC37" w14:textId="77777777" w:rsidR="007D408C" w:rsidRPr="007D408C" w:rsidRDefault="007D408C" w:rsidP="001505A6">
      <w:pPr>
        <w:spacing w:line="360" w:lineRule="auto"/>
        <w:rPr>
          <w:rFonts w:ascii="Arial" w:hAnsi="Arial" w:cs="Arial"/>
          <w:kern w:val="2"/>
          <w:sz w:val="24"/>
          <w:szCs w:val="24"/>
          <w14:ligatures w14:val="standardContextual"/>
        </w:rPr>
      </w:pPr>
      <w:r w:rsidRPr="007D408C">
        <w:rPr>
          <w:rFonts w:ascii="Arial" w:hAnsi="Arial" w:cs="Arial"/>
          <w:sz w:val="24"/>
          <w:szCs w:val="24"/>
          <w14:ligatures w14:val="standardContextual"/>
        </w:rPr>
        <w:t xml:space="preserve">Study”. </w:t>
      </w:r>
      <w:r w:rsidRPr="007D408C">
        <w:rPr>
          <w:rFonts w:ascii="Arial" w:hAnsi="Arial" w:cs="Arial"/>
          <w:i/>
          <w:iCs/>
          <w:sz w:val="24"/>
          <w:szCs w:val="24"/>
          <w14:ligatures w14:val="standardContextual"/>
        </w:rPr>
        <w:t>Circulation.</w:t>
      </w:r>
      <w:r w:rsidRPr="007D408C">
        <w:rPr>
          <w:rFonts w:ascii="Arial" w:hAnsi="Arial" w:cs="Arial"/>
          <w:sz w:val="24"/>
          <w:szCs w:val="24"/>
          <w14:ligatures w14:val="standardContextual"/>
        </w:rPr>
        <w:t xml:space="preserve"> 139 (6) 730–43.</w:t>
      </w:r>
    </w:p>
    <w:p w14:paraId="0FE0A92D" w14:textId="77777777" w:rsidR="007D408C" w:rsidRPr="007D408C" w:rsidRDefault="007D408C" w:rsidP="001505A6">
      <w:pPr>
        <w:spacing w:line="360" w:lineRule="auto"/>
        <w:jc w:val="both"/>
        <w:rPr>
          <w:rFonts w:ascii="Arial" w:hAnsi="Arial" w:cs="Arial"/>
          <w:i/>
          <w:iCs/>
          <w:kern w:val="2"/>
          <w:sz w:val="24"/>
          <w:szCs w:val="24"/>
          <w14:ligatures w14:val="standardContextual"/>
        </w:rPr>
      </w:pPr>
      <w:r w:rsidRPr="007D408C">
        <w:rPr>
          <w:rFonts w:ascii="Arial" w:hAnsi="Arial" w:cs="Arial"/>
          <w:kern w:val="2"/>
          <w:sz w:val="24"/>
          <w:szCs w:val="24"/>
          <w14:ligatures w14:val="standardContextual"/>
        </w:rPr>
        <w:t xml:space="preserve">Stevenson, E., Williams. C. and Biscoe, H. (2005).  “The metabolic responses to high carbohydrate meals with different glycaemic indices consumed during recovery from prolonged strenuous exercise”. </w:t>
      </w:r>
      <w:r w:rsidRPr="007D408C">
        <w:rPr>
          <w:rFonts w:ascii="Arial" w:hAnsi="Arial" w:cs="Arial"/>
          <w:i/>
          <w:iCs/>
          <w:kern w:val="2"/>
          <w:sz w:val="24"/>
          <w:szCs w:val="24"/>
          <w14:ligatures w14:val="standardContextual"/>
        </w:rPr>
        <w:t xml:space="preserve">International Journal of Sport Nutrition and Exercise Metabolism. </w:t>
      </w:r>
      <w:r w:rsidRPr="007D408C">
        <w:rPr>
          <w:rFonts w:ascii="Arial" w:hAnsi="Arial" w:cs="Arial"/>
          <w:kern w:val="2"/>
          <w:sz w:val="24"/>
          <w:szCs w:val="24"/>
          <w14:ligatures w14:val="standardContextual"/>
        </w:rPr>
        <w:t>15 (3) 291-307</w:t>
      </w:r>
      <w:r w:rsidRPr="007D408C">
        <w:rPr>
          <w:rFonts w:ascii="Arial" w:hAnsi="Arial" w:cs="Arial"/>
          <w:i/>
          <w:iCs/>
          <w:kern w:val="2"/>
          <w:sz w:val="24"/>
          <w:szCs w:val="24"/>
          <w14:ligatures w14:val="standardContextual"/>
        </w:rPr>
        <w:t xml:space="preserve"> </w:t>
      </w:r>
    </w:p>
    <w:p w14:paraId="38C6EC1B"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r w:rsidRPr="007D408C">
        <w:rPr>
          <w:rFonts w:ascii="Arial" w:hAnsi="Arial" w:cs="Arial"/>
          <w:sz w:val="24"/>
          <w:szCs w:val="24"/>
        </w:rPr>
        <w:t xml:space="preserve">Turton, J. L., </w:t>
      </w:r>
      <w:proofErr w:type="spellStart"/>
      <w:r w:rsidRPr="007D408C">
        <w:rPr>
          <w:rFonts w:ascii="Arial" w:hAnsi="Arial" w:cs="Arial"/>
          <w:sz w:val="24"/>
          <w:szCs w:val="24"/>
        </w:rPr>
        <w:t>Raab</w:t>
      </w:r>
      <w:proofErr w:type="spellEnd"/>
      <w:r w:rsidRPr="007D408C">
        <w:rPr>
          <w:rFonts w:ascii="Arial" w:hAnsi="Arial" w:cs="Arial"/>
          <w:sz w:val="24"/>
          <w:szCs w:val="24"/>
        </w:rPr>
        <w:t xml:space="preserve">, R. and Rooney, K. B. (2018). “Low-carbohydrate diets for type 1 diabetes mellitus: A systematic review”. </w:t>
      </w:r>
      <w:r w:rsidRPr="007D408C">
        <w:rPr>
          <w:rFonts w:ascii="Arial" w:hAnsi="Arial" w:cs="Arial"/>
          <w:i/>
          <w:iCs/>
          <w:sz w:val="24"/>
          <w:szCs w:val="24"/>
        </w:rPr>
        <w:t>PLOS ONE</w:t>
      </w:r>
      <w:r w:rsidRPr="007D408C">
        <w:rPr>
          <w:rFonts w:ascii="Arial" w:hAnsi="Arial" w:cs="Arial"/>
          <w:sz w:val="24"/>
          <w:szCs w:val="24"/>
        </w:rPr>
        <w:t xml:space="preserve"> 1-16</w:t>
      </w:r>
    </w:p>
    <w:p w14:paraId="425C8999" w14:textId="77777777" w:rsidR="007D408C" w:rsidRPr="007D408C" w:rsidRDefault="007D408C" w:rsidP="001505A6">
      <w:pPr>
        <w:autoSpaceDE w:val="0"/>
        <w:autoSpaceDN w:val="0"/>
        <w:adjustRightInd w:val="0"/>
        <w:spacing w:after="0" w:line="360" w:lineRule="auto"/>
        <w:jc w:val="both"/>
        <w:rPr>
          <w:rFonts w:ascii="Arial" w:hAnsi="Arial" w:cs="Arial"/>
          <w:sz w:val="24"/>
          <w:szCs w:val="24"/>
        </w:rPr>
      </w:pPr>
    </w:p>
    <w:p w14:paraId="7317787D" w14:textId="77777777" w:rsidR="007D408C" w:rsidRPr="007D408C" w:rsidRDefault="007D408C" w:rsidP="001505A6">
      <w:pPr>
        <w:spacing w:line="360" w:lineRule="auto"/>
        <w:jc w:val="both"/>
        <w:rPr>
          <w:rFonts w:ascii="Arial" w:hAnsi="Arial" w:cs="Arial"/>
          <w:kern w:val="2"/>
          <w:sz w:val="24"/>
          <w:szCs w:val="24"/>
          <w14:ligatures w14:val="standardContextual"/>
        </w:rPr>
      </w:pPr>
      <w:r w:rsidRPr="007D408C">
        <w:rPr>
          <w:rFonts w:ascii="Arial" w:hAnsi="Arial" w:cs="Arial"/>
          <w:sz w:val="24"/>
          <w:szCs w:val="24"/>
        </w:rPr>
        <w:t xml:space="preserve">Wildman, R., </w:t>
      </w:r>
      <w:proofErr w:type="spellStart"/>
      <w:r w:rsidRPr="007D408C">
        <w:rPr>
          <w:rFonts w:ascii="Arial" w:hAnsi="Arial" w:cs="Arial"/>
          <w:sz w:val="24"/>
          <w:szCs w:val="24"/>
        </w:rPr>
        <w:t>Kerksick</w:t>
      </w:r>
      <w:proofErr w:type="spellEnd"/>
      <w:r w:rsidRPr="007D408C">
        <w:rPr>
          <w:rFonts w:ascii="Arial" w:hAnsi="Arial" w:cs="Arial"/>
          <w:sz w:val="24"/>
          <w:szCs w:val="24"/>
        </w:rPr>
        <w:t xml:space="preserve">, C. and Campbell, B. (2010). “Carbohydrate, physical training and sport performance”. </w:t>
      </w:r>
      <w:r w:rsidRPr="007D408C">
        <w:rPr>
          <w:rFonts w:ascii="Arial" w:hAnsi="Arial" w:cs="Arial"/>
          <w:i/>
          <w:iCs/>
          <w:sz w:val="24"/>
          <w:szCs w:val="24"/>
        </w:rPr>
        <w:t xml:space="preserve">Strength and Conditioning Journal. </w:t>
      </w:r>
      <w:r w:rsidRPr="007D408C">
        <w:rPr>
          <w:rFonts w:ascii="Arial" w:hAnsi="Arial" w:cs="Arial"/>
          <w:sz w:val="24"/>
          <w:szCs w:val="24"/>
        </w:rPr>
        <w:t>32 21-29</w:t>
      </w:r>
    </w:p>
    <w:p w14:paraId="66763F4E" w14:textId="77777777" w:rsidR="007D408C" w:rsidRPr="007D408C" w:rsidRDefault="007D408C" w:rsidP="001505A6">
      <w:pPr>
        <w:autoSpaceDE w:val="0"/>
        <w:autoSpaceDN w:val="0"/>
        <w:adjustRightInd w:val="0"/>
        <w:spacing w:after="0" w:line="360" w:lineRule="auto"/>
        <w:jc w:val="both"/>
        <w:rPr>
          <w:rFonts w:ascii="Arial" w:hAnsi="Arial" w:cs="Arial"/>
          <w:color w:val="000000"/>
          <w:sz w:val="24"/>
          <w:szCs w:val="24"/>
        </w:rPr>
      </w:pPr>
      <w:r w:rsidRPr="007D408C">
        <w:rPr>
          <w:rFonts w:ascii="Arial" w:hAnsi="Arial" w:cs="Arial"/>
          <w:color w:val="000000"/>
          <w:sz w:val="24"/>
          <w:szCs w:val="24"/>
        </w:rPr>
        <w:t xml:space="preserve">Williams, C. and Rollo, I. (2015). “Carbohydrate performance and team sport nutrition”. </w:t>
      </w:r>
      <w:r w:rsidRPr="007D408C">
        <w:rPr>
          <w:rFonts w:ascii="Arial" w:hAnsi="Arial" w:cs="Arial"/>
          <w:i/>
          <w:iCs/>
          <w:color w:val="000000"/>
          <w:sz w:val="24"/>
          <w:szCs w:val="24"/>
        </w:rPr>
        <w:t xml:space="preserve">Sports Medicine. </w:t>
      </w:r>
      <w:r w:rsidRPr="007D408C">
        <w:rPr>
          <w:rFonts w:ascii="Arial" w:hAnsi="Arial" w:cs="Arial"/>
          <w:color w:val="000000"/>
          <w:sz w:val="24"/>
          <w:szCs w:val="24"/>
        </w:rPr>
        <w:t>45 (1) 13-22</w:t>
      </w:r>
    </w:p>
    <w:p w14:paraId="3C0114BB" w14:textId="10851A09" w:rsidR="003934C1" w:rsidRDefault="003934C1" w:rsidP="001505A6">
      <w:pPr>
        <w:spacing w:line="360" w:lineRule="auto"/>
        <w:rPr>
          <w:rFonts w:ascii="Arial" w:hAnsi="Arial" w:cs="Arial"/>
        </w:rPr>
      </w:pPr>
    </w:p>
    <w:p w14:paraId="5D44856A" w14:textId="28BF0B8D" w:rsidR="003934C1" w:rsidRDefault="003934C1" w:rsidP="00494513">
      <w:pPr>
        <w:spacing w:line="360" w:lineRule="auto"/>
        <w:rPr>
          <w:rFonts w:ascii="Arial" w:hAnsi="Arial" w:cs="Arial"/>
        </w:rPr>
      </w:pPr>
    </w:p>
    <w:p w14:paraId="442AE41C" w14:textId="77777777" w:rsidR="003934C1" w:rsidRPr="005377C9" w:rsidRDefault="003934C1" w:rsidP="00494513">
      <w:pPr>
        <w:spacing w:line="360" w:lineRule="auto"/>
        <w:rPr>
          <w:rFonts w:ascii="Arial" w:hAnsi="Arial" w:cs="Arial"/>
        </w:rPr>
      </w:pPr>
    </w:p>
    <w:p w14:paraId="2A330E91" w14:textId="7F73455E" w:rsidR="00464413" w:rsidRPr="00464413" w:rsidRDefault="00FB5CD7" w:rsidP="00464413">
      <w:pPr>
        <w:spacing w:line="240" w:lineRule="auto"/>
        <w:rPr>
          <w:rFonts w:ascii="Arial" w:hAnsi="Arial" w:cs="Arial"/>
        </w:rPr>
      </w:pPr>
      <w:r w:rsidRPr="00464413">
        <w:rPr>
          <w:rFonts w:ascii="Arial" w:hAnsi="Arial" w:cs="Arial"/>
          <w:b/>
          <w:sz w:val="28"/>
          <w:szCs w:val="28"/>
        </w:rPr>
        <w:lastRenderedPageBreak/>
        <w:t>Appendix 1</w:t>
      </w:r>
      <w:r w:rsidR="00464413">
        <w:rPr>
          <w:rFonts w:ascii="Arial" w:hAnsi="Arial" w:cs="Arial"/>
          <w:b/>
          <w:sz w:val="28"/>
          <w:szCs w:val="28"/>
        </w:rPr>
        <w:t xml:space="preserve">: </w:t>
      </w:r>
      <w:r w:rsidR="00464413" w:rsidRPr="00464413">
        <w:rPr>
          <w:rFonts w:ascii="Arial" w:hAnsi="Arial" w:cs="Arial"/>
          <w:b/>
          <w:bCs/>
          <w:sz w:val="28"/>
          <w:szCs w:val="28"/>
        </w:rPr>
        <w:t>Information sheet sent to participants</w:t>
      </w:r>
      <w:r w:rsidR="00464413" w:rsidRPr="00464413">
        <w:rPr>
          <w:rFonts w:ascii="Arial" w:hAnsi="Arial" w:cs="Arial"/>
        </w:rPr>
        <w:t xml:space="preserve"> </w:t>
      </w:r>
    </w:p>
    <w:p w14:paraId="5CE0C823" w14:textId="03C29397" w:rsidR="00464413" w:rsidRPr="00D93B38" w:rsidRDefault="00464413" w:rsidP="00464413">
      <w:pPr>
        <w:spacing w:line="240" w:lineRule="auto"/>
        <w:rPr>
          <w:rFonts w:ascii="Arial" w:hAnsi="Arial" w:cs="Arial"/>
          <w:b/>
          <w:bCs/>
          <w:sz w:val="28"/>
          <w:szCs w:val="28"/>
        </w:rPr>
      </w:pPr>
    </w:p>
    <w:p w14:paraId="1C81520C" w14:textId="3C8BA9AB" w:rsidR="00FB5CD7" w:rsidRPr="00FB5CD7" w:rsidRDefault="00FB5CD7" w:rsidP="00FB5CD7">
      <w:pPr>
        <w:jc w:val="both"/>
        <w:rPr>
          <w:rFonts w:ascii="Arial" w:hAnsi="Arial" w:cs="Arial"/>
          <w:b/>
          <w:sz w:val="28"/>
          <w:szCs w:val="28"/>
        </w:rPr>
      </w:pPr>
    </w:p>
    <w:p w14:paraId="28356842" w14:textId="77777777" w:rsidR="00FB5CD7" w:rsidRPr="00FB5CD7" w:rsidRDefault="00FB5CD7" w:rsidP="00FB5CD7">
      <w:pPr>
        <w:ind w:left="4320"/>
        <w:jc w:val="both"/>
        <w:rPr>
          <w:rFonts w:ascii="Arial" w:hAnsi="Arial" w:cs="Arial"/>
          <w:kern w:val="2"/>
          <w:sz w:val="24"/>
          <w:szCs w:val="24"/>
          <w14:ligatures w14:val="standardContextual"/>
        </w:rPr>
      </w:pPr>
      <w:r w:rsidRPr="00FB5CD7">
        <w:rPr>
          <w:noProof/>
          <w:kern w:val="2"/>
          <w:lang w:eastAsia="en-GB"/>
          <w14:ligatures w14:val="standardContextual"/>
        </w:rPr>
        <w:drawing>
          <wp:inline distT="0" distB="0" distL="0" distR="0" wp14:anchorId="6A72B204" wp14:editId="4D24290E">
            <wp:extent cx="2636520" cy="868045"/>
            <wp:effectExtent l="0" t="0" r="0" b="8255"/>
            <wp:docPr id="3" name="Picture 3" descr="C:\Users\an093636\AppData\Local\Microsoft\Windows\INetCache\Content.MSO\D8DA01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093636\AppData\Local\Microsoft\Windows\INetCache\Content.MSO\D8DA01B0.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0994" cy="902442"/>
                    </a:xfrm>
                    <a:prstGeom prst="rect">
                      <a:avLst/>
                    </a:prstGeom>
                    <a:noFill/>
                    <a:ln>
                      <a:noFill/>
                    </a:ln>
                  </pic:spPr>
                </pic:pic>
              </a:graphicData>
            </a:graphic>
          </wp:inline>
        </w:drawing>
      </w:r>
      <w:r w:rsidRPr="00FB5CD7">
        <w:rPr>
          <w:rFonts w:ascii="Arial" w:hAnsi="Arial" w:cs="Arial"/>
          <w:kern w:val="2"/>
          <w:sz w:val="24"/>
          <w:szCs w:val="24"/>
          <w14:ligatures w14:val="standardContextual"/>
        </w:rPr>
        <w:t>University of Wales, Trinity Saint David,</w:t>
      </w:r>
    </w:p>
    <w:p w14:paraId="23ED73E9" w14:textId="77777777" w:rsidR="00FB5CD7" w:rsidRPr="00FB5CD7" w:rsidRDefault="00FB5CD7" w:rsidP="00FB5CD7">
      <w:pPr>
        <w:ind w:left="6480" w:firstLine="720"/>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College Road,</w:t>
      </w:r>
    </w:p>
    <w:p w14:paraId="67847381" w14:textId="77777777" w:rsidR="00FB5CD7" w:rsidRPr="00FB5CD7" w:rsidRDefault="00FB5CD7" w:rsidP="00FB5CD7">
      <w:pPr>
        <w:ind w:left="7200"/>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 xml:space="preserve">Carmarthen. </w:t>
      </w:r>
    </w:p>
    <w:p w14:paraId="5F500F1A" w14:textId="77777777" w:rsidR="00FB5CD7" w:rsidRPr="00FB5CD7" w:rsidRDefault="00FB5CD7" w:rsidP="00FB5CD7">
      <w:pPr>
        <w:ind w:left="6480" w:firstLine="720"/>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SA31 3EP</w:t>
      </w:r>
    </w:p>
    <w:p w14:paraId="1D604039"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 xml:space="preserve">Hello, my name is Andrea Miller, I am currently studying a Masters in Nutrition and Exercise, at the University of Wales, Trinity Saint David. I am also a State Registered Dietitian working in Diabetes. </w:t>
      </w:r>
    </w:p>
    <w:p w14:paraId="108C9424" w14:textId="77777777" w:rsidR="00FB5CD7" w:rsidRPr="00FB5CD7" w:rsidRDefault="00FB5CD7" w:rsidP="000B2171">
      <w:pPr>
        <w:shd w:val="clear" w:color="auto" w:fill="FFFFFF"/>
        <w:spacing w:after="0" w:line="360" w:lineRule="auto"/>
        <w:jc w:val="both"/>
        <w:rPr>
          <w:rFonts w:ascii="Arial" w:hAnsi="Arial" w:cs="Arial"/>
          <w:color w:val="000000"/>
          <w:sz w:val="24"/>
          <w:szCs w:val="24"/>
          <w:lang w:eastAsia="en-GB"/>
        </w:rPr>
      </w:pPr>
      <w:r w:rsidRPr="00FB5CD7">
        <w:rPr>
          <w:rFonts w:ascii="Arial" w:hAnsi="Arial" w:cs="Arial"/>
          <w:sz w:val="24"/>
          <w:szCs w:val="24"/>
          <w:lang w:eastAsia="en-GB"/>
        </w:rPr>
        <w:t xml:space="preserve">My University supervisor is </w:t>
      </w:r>
      <w:r w:rsidRPr="00FB5CD7">
        <w:rPr>
          <w:rFonts w:ascii="Arial" w:hAnsi="Arial" w:cs="Arial"/>
          <w:color w:val="000000"/>
          <w:sz w:val="24"/>
          <w:szCs w:val="24"/>
          <w:lang w:eastAsia="en-GB"/>
        </w:rPr>
        <w:t xml:space="preserve">Chris Cashin RD, MSc, </w:t>
      </w:r>
      <w:proofErr w:type="spellStart"/>
      <w:r w:rsidRPr="00FB5CD7">
        <w:rPr>
          <w:rFonts w:ascii="Arial" w:hAnsi="Arial" w:cs="Arial"/>
          <w:color w:val="000000"/>
          <w:sz w:val="24"/>
          <w:szCs w:val="24"/>
          <w:lang w:eastAsia="en-GB"/>
        </w:rPr>
        <w:t>RNutr</w:t>
      </w:r>
      <w:proofErr w:type="spellEnd"/>
      <w:r w:rsidRPr="00FB5CD7">
        <w:rPr>
          <w:rFonts w:ascii="Arial" w:hAnsi="Arial" w:cs="Arial"/>
          <w:color w:val="000000"/>
          <w:sz w:val="24"/>
          <w:szCs w:val="24"/>
          <w:lang w:eastAsia="en-GB"/>
        </w:rPr>
        <w:t xml:space="preserve">, </w:t>
      </w:r>
      <w:proofErr w:type="spellStart"/>
      <w:r w:rsidRPr="00FB5CD7">
        <w:rPr>
          <w:rFonts w:ascii="Arial" w:hAnsi="Arial" w:cs="Arial"/>
          <w:color w:val="000000"/>
          <w:sz w:val="24"/>
          <w:szCs w:val="24"/>
          <w:lang w:eastAsia="en-GB"/>
        </w:rPr>
        <w:t>SENr</w:t>
      </w:r>
      <w:proofErr w:type="spellEnd"/>
      <w:r w:rsidRPr="00FB5CD7">
        <w:rPr>
          <w:rFonts w:ascii="Arial" w:hAnsi="Arial" w:cs="Arial"/>
          <w:color w:val="000000"/>
          <w:sz w:val="24"/>
          <w:szCs w:val="24"/>
          <w:lang w:eastAsia="en-GB"/>
        </w:rPr>
        <w:t xml:space="preserve">, </w:t>
      </w:r>
      <w:proofErr w:type="spellStart"/>
      <w:r w:rsidRPr="00FB5CD7">
        <w:rPr>
          <w:rFonts w:ascii="Arial" w:hAnsi="Arial" w:cs="Arial"/>
          <w:color w:val="000000"/>
          <w:sz w:val="24"/>
          <w:szCs w:val="24"/>
          <w:lang w:eastAsia="en-GB"/>
        </w:rPr>
        <w:t>DProf</w:t>
      </w:r>
      <w:proofErr w:type="spellEnd"/>
      <w:r w:rsidRPr="00FB5CD7">
        <w:rPr>
          <w:rFonts w:ascii="Arial" w:hAnsi="Arial" w:cs="Arial"/>
          <w:color w:val="000000"/>
          <w:sz w:val="24"/>
          <w:szCs w:val="24"/>
          <w:lang w:eastAsia="en-GB"/>
        </w:rPr>
        <w:t xml:space="preserve"> (c), Registered Dietitian / Sports Nutritionist, Registered Nutritionist and a Senior Lecturer in Sports Nutrition / Nutrition and Programme Manager MSc Sport and Exercise Nutrition. Her email is Chris.Cashin@uwtsd.ac.uk</w:t>
      </w:r>
    </w:p>
    <w:p w14:paraId="7C1BDCDA" w14:textId="77777777" w:rsidR="00FB5CD7" w:rsidRPr="00FB5CD7" w:rsidRDefault="00FB5CD7" w:rsidP="000B2171">
      <w:pPr>
        <w:spacing w:line="360" w:lineRule="auto"/>
        <w:jc w:val="both"/>
        <w:rPr>
          <w:rFonts w:ascii="Arial" w:hAnsi="Arial" w:cs="Arial"/>
          <w:kern w:val="2"/>
          <w:sz w:val="24"/>
          <w:szCs w:val="24"/>
          <w14:ligatures w14:val="standardContextual"/>
        </w:rPr>
      </w:pPr>
    </w:p>
    <w:p w14:paraId="53F484BD"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I am undertaking a dissertation entitled</w:t>
      </w:r>
      <w:r w:rsidRPr="00FB5CD7">
        <w:rPr>
          <w:kern w:val="2"/>
          <w14:ligatures w14:val="standardContextual"/>
        </w:rPr>
        <w:t xml:space="preserve"> </w:t>
      </w:r>
      <w:r w:rsidRPr="00FB5CD7">
        <w:rPr>
          <w:b/>
          <w:iCs/>
          <w:kern w:val="2"/>
          <w14:ligatures w14:val="standardContextual"/>
        </w:rPr>
        <w:t>“</w:t>
      </w:r>
      <w:r w:rsidRPr="00FB5CD7">
        <w:rPr>
          <w:rFonts w:ascii="Arial" w:hAnsi="Arial" w:cs="Arial"/>
          <w:kern w:val="2"/>
          <w:sz w:val="24"/>
          <w:szCs w:val="24"/>
          <w14:ligatures w14:val="standardContextual"/>
        </w:rPr>
        <w:t>Which dietary strategies aid glycaemic control and performance for people with Type 1 Diabetes during exercise? Are people with Type 1 Diabetes aware of these strategies?”</w:t>
      </w:r>
    </w:p>
    <w:p w14:paraId="66953614" w14:textId="77777777" w:rsidR="00FB5CD7" w:rsidRPr="00FB5CD7" w:rsidRDefault="00FB5CD7" w:rsidP="000B2171">
      <w:pPr>
        <w:numPr>
          <w:ilvl w:val="0"/>
          <w:numId w:val="5"/>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 xml:space="preserve">What influences your nutritional intake for you to take part in exercise? Do you consume extra carbohydrate for fuel or do you find its better to restrict carbohydrate to reduce insulin requirements? How does this reflect on your performance? </w:t>
      </w:r>
    </w:p>
    <w:p w14:paraId="05487AEE" w14:textId="77777777" w:rsidR="00FB5CD7" w:rsidRPr="00FB5CD7" w:rsidRDefault="00FB5CD7" w:rsidP="000B2171">
      <w:pPr>
        <w:numPr>
          <w:ilvl w:val="0"/>
          <w:numId w:val="5"/>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 xml:space="preserve">Have you ever thought about the type of carbohydrate to reduce risk of hypos, performance or recovery but still give you enough fuel for the exercise? Do you think about consuming protein to help you with your recovery and performance? </w:t>
      </w:r>
    </w:p>
    <w:p w14:paraId="48A0B1E2"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 xml:space="preserve">My aim is to look at which dietary strategies people with Type 1 Diabetes find beneficial to maintain blood glucose levels and improve performance in exercise. </w:t>
      </w:r>
    </w:p>
    <w:p w14:paraId="57D5187F"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lastRenderedPageBreak/>
        <w:t xml:space="preserve">Can you spare up to 1 hour to discuss how you manage nutrition and exercise? All information provided will be kept confidential. </w:t>
      </w:r>
    </w:p>
    <w:p w14:paraId="2519A178"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Please email me if you are happy to take part;</w:t>
      </w:r>
    </w:p>
    <w:p w14:paraId="6354508F" w14:textId="77777777" w:rsidR="00FB5CD7" w:rsidRPr="00FB5CD7" w:rsidRDefault="00FB5CD7" w:rsidP="000B2171">
      <w:pPr>
        <w:numPr>
          <w:ilvl w:val="0"/>
          <w:numId w:val="6"/>
        </w:numPr>
        <w:spacing w:line="360" w:lineRule="auto"/>
        <w:contextualSpacing/>
        <w:jc w:val="both"/>
        <w:rPr>
          <w:rFonts w:ascii="Arial" w:hAnsi="Arial" w:cs="Arial"/>
          <w:b/>
          <w:bCs/>
          <w:kern w:val="2"/>
          <w:sz w:val="24"/>
          <w:szCs w:val="24"/>
          <w14:ligatures w14:val="standardContextual"/>
        </w:rPr>
      </w:pPr>
      <w:r w:rsidRPr="00FB5CD7">
        <w:rPr>
          <w:rFonts w:ascii="Arial" w:hAnsi="Arial" w:cs="Arial"/>
          <w:b/>
          <w:bCs/>
          <w:kern w:val="2"/>
          <w:sz w:val="24"/>
          <w:szCs w:val="24"/>
          <w14:ligatures w14:val="standardContextual"/>
        </w:rPr>
        <w:t>andreamilleruk@gmail.com</w:t>
      </w:r>
    </w:p>
    <w:p w14:paraId="34A3613B"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Criteria:</w:t>
      </w:r>
    </w:p>
    <w:p w14:paraId="7AD5E1C2"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Type 1 Diabetes of any length of time</w:t>
      </w:r>
    </w:p>
    <w:p w14:paraId="7A42BAB2"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Over 18 years of age</w:t>
      </w:r>
    </w:p>
    <w:p w14:paraId="6D013C2B"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Use an insulin pump or pen</w:t>
      </w:r>
    </w:p>
    <w:p w14:paraId="12F6CB10" w14:textId="6793AD3D"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Participate in regular physical activity of any type</w:t>
      </w:r>
    </w:p>
    <w:p w14:paraId="20D8E866"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Happy to attend an individual discussion on “Teams” digital platform at a date and time convenient for yourself (during the day, evening or weekends)</w:t>
      </w:r>
    </w:p>
    <w:p w14:paraId="3C5864C0"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Willing to share your email with me so I can send a meeting link (this will not be passed onto anyone else)</w:t>
      </w:r>
    </w:p>
    <w:p w14:paraId="261DEF78"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The discussion will be recorded</w:t>
      </w:r>
    </w:p>
    <w:p w14:paraId="6578A0A3"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 xml:space="preserve">It will take approx. 1 hour </w:t>
      </w:r>
    </w:p>
    <w:p w14:paraId="5FB78972" w14:textId="77777777" w:rsidR="00FB5CD7" w:rsidRPr="00FB5CD7" w:rsidRDefault="00FB5CD7" w:rsidP="000B2171">
      <w:pPr>
        <w:numPr>
          <w:ilvl w:val="0"/>
          <w:numId w:val="4"/>
        </w:numPr>
        <w:spacing w:line="360" w:lineRule="auto"/>
        <w:contextualSpacing/>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Complete consent form, attached prior to the discussion</w:t>
      </w:r>
    </w:p>
    <w:p w14:paraId="1F20BA66" w14:textId="77777777" w:rsidR="00FB5CD7" w:rsidRPr="00FB5CD7" w:rsidRDefault="00FB5CD7" w:rsidP="000B2171">
      <w:pPr>
        <w:spacing w:line="360" w:lineRule="auto"/>
        <w:jc w:val="both"/>
        <w:rPr>
          <w:rFonts w:ascii="Arial" w:hAnsi="Arial" w:cs="Arial"/>
          <w:kern w:val="2"/>
          <w:sz w:val="24"/>
          <w:szCs w:val="24"/>
          <w14:ligatures w14:val="standardContextual"/>
        </w:rPr>
      </w:pPr>
    </w:p>
    <w:p w14:paraId="459BA8AE" w14:textId="77777777" w:rsidR="00FB5CD7" w:rsidRPr="00FB5CD7" w:rsidRDefault="00FB5CD7" w:rsidP="000B2171">
      <w:pPr>
        <w:spacing w:line="360" w:lineRule="auto"/>
        <w:jc w:val="both"/>
        <w:rPr>
          <w:rFonts w:ascii="Arial" w:hAnsi="Arial" w:cs="Arial"/>
          <w:kern w:val="2"/>
          <w:sz w:val="24"/>
          <w:szCs w:val="24"/>
          <w14:ligatures w14:val="standardContextual"/>
        </w:rPr>
      </w:pPr>
      <w:r w:rsidRPr="00FB5CD7">
        <w:rPr>
          <w:rFonts w:ascii="Arial" w:hAnsi="Arial" w:cs="Arial"/>
          <w:kern w:val="2"/>
          <w:sz w:val="24"/>
          <w:szCs w:val="24"/>
          <w14:ligatures w14:val="standardContextual"/>
        </w:rPr>
        <w:t>Thank you for your time</w:t>
      </w:r>
    </w:p>
    <w:p w14:paraId="7FA2FBF1" w14:textId="77777777" w:rsidR="00FB5CD7" w:rsidRPr="00FB5CD7" w:rsidRDefault="00FB5CD7" w:rsidP="000B2171">
      <w:pPr>
        <w:spacing w:line="360" w:lineRule="auto"/>
        <w:jc w:val="both"/>
        <w:rPr>
          <w:kern w:val="2"/>
          <w14:ligatures w14:val="standardContextual"/>
        </w:rPr>
      </w:pPr>
    </w:p>
    <w:p w14:paraId="2AA83980" w14:textId="77777777" w:rsidR="00FB5CD7" w:rsidRPr="00FB5CD7" w:rsidRDefault="00FB5CD7" w:rsidP="000B2171">
      <w:pPr>
        <w:spacing w:line="360" w:lineRule="auto"/>
        <w:jc w:val="both"/>
        <w:rPr>
          <w:kern w:val="2"/>
          <w14:ligatures w14:val="standardContextual"/>
        </w:rPr>
      </w:pPr>
    </w:p>
    <w:p w14:paraId="12B29B2D" w14:textId="77777777" w:rsidR="00FB5CD7" w:rsidRPr="00FB5CD7" w:rsidRDefault="00FB5CD7" w:rsidP="000B2171">
      <w:pPr>
        <w:spacing w:line="360" w:lineRule="auto"/>
        <w:jc w:val="both"/>
        <w:rPr>
          <w:kern w:val="2"/>
          <w14:ligatures w14:val="standardContextual"/>
        </w:rPr>
      </w:pPr>
    </w:p>
    <w:p w14:paraId="26F290C1" w14:textId="77777777" w:rsidR="00FB5CD7" w:rsidRDefault="00FB5CD7" w:rsidP="000B2171">
      <w:pPr>
        <w:spacing w:line="360" w:lineRule="auto"/>
        <w:jc w:val="both"/>
        <w:rPr>
          <w:rFonts w:ascii="Arial" w:hAnsi="Arial" w:cs="Arial"/>
          <w:b/>
          <w:sz w:val="28"/>
          <w:szCs w:val="28"/>
        </w:rPr>
      </w:pPr>
    </w:p>
    <w:p w14:paraId="44706E0C" w14:textId="77777777" w:rsidR="00FB5CD7" w:rsidRDefault="00FB5CD7" w:rsidP="000B2171">
      <w:pPr>
        <w:spacing w:line="360" w:lineRule="auto"/>
        <w:jc w:val="both"/>
        <w:rPr>
          <w:rFonts w:ascii="Arial" w:hAnsi="Arial" w:cs="Arial"/>
          <w:b/>
          <w:sz w:val="28"/>
          <w:szCs w:val="28"/>
        </w:rPr>
      </w:pPr>
    </w:p>
    <w:p w14:paraId="6AFA4889" w14:textId="77777777" w:rsidR="00FB5CD7" w:rsidRDefault="00FB5CD7" w:rsidP="000B2171">
      <w:pPr>
        <w:spacing w:line="360" w:lineRule="auto"/>
        <w:jc w:val="both"/>
        <w:rPr>
          <w:rFonts w:ascii="Arial" w:hAnsi="Arial" w:cs="Arial"/>
          <w:b/>
          <w:sz w:val="28"/>
          <w:szCs w:val="28"/>
        </w:rPr>
      </w:pPr>
    </w:p>
    <w:p w14:paraId="69C7C6A9" w14:textId="77777777" w:rsidR="00FB5CD7" w:rsidRDefault="00FB5CD7" w:rsidP="000B2171">
      <w:pPr>
        <w:spacing w:line="360" w:lineRule="auto"/>
        <w:jc w:val="both"/>
        <w:rPr>
          <w:rFonts w:ascii="Arial" w:hAnsi="Arial" w:cs="Arial"/>
          <w:b/>
          <w:sz w:val="28"/>
          <w:szCs w:val="28"/>
        </w:rPr>
      </w:pPr>
    </w:p>
    <w:p w14:paraId="686B35CD" w14:textId="77777777" w:rsidR="00FB5CD7" w:rsidRDefault="00FB5CD7" w:rsidP="000B2171">
      <w:pPr>
        <w:spacing w:line="360" w:lineRule="auto"/>
        <w:jc w:val="both"/>
        <w:rPr>
          <w:rFonts w:ascii="Arial" w:hAnsi="Arial" w:cs="Arial"/>
          <w:b/>
          <w:sz w:val="28"/>
          <w:szCs w:val="28"/>
        </w:rPr>
      </w:pPr>
    </w:p>
    <w:p w14:paraId="2372A15C" w14:textId="77777777" w:rsidR="00FB5CD7" w:rsidRDefault="00FB5CD7" w:rsidP="000B2171">
      <w:pPr>
        <w:spacing w:line="360" w:lineRule="auto"/>
        <w:jc w:val="both"/>
        <w:rPr>
          <w:rFonts w:ascii="Arial" w:hAnsi="Arial" w:cs="Arial"/>
          <w:b/>
          <w:sz w:val="28"/>
          <w:szCs w:val="28"/>
        </w:rPr>
      </w:pPr>
    </w:p>
    <w:p w14:paraId="68F7BF3F" w14:textId="4C06C8FB" w:rsidR="00FB5CD7" w:rsidRDefault="00FB5CD7" w:rsidP="000B2171">
      <w:pPr>
        <w:spacing w:line="360" w:lineRule="auto"/>
        <w:jc w:val="both"/>
        <w:rPr>
          <w:rFonts w:ascii="Arial" w:hAnsi="Arial" w:cs="Arial"/>
          <w:b/>
          <w:sz w:val="28"/>
          <w:szCs w:val="28"/>
        </w:rPr>
      </w:pPr>
      <w:r w:rsidRPr="00FB5CD7">
        <w:rPr>
          <w:rFonts w:ascii="Arial" w:hAnsi="Arial" w:cs="Arial"/>
          <w:b/>
          <w:sz w:val="28"/>
          <w:szCs w:val="28"/>
        </w:rPr>
        <w:lastRenderedPageBreak/>
        <w:t>Appendix 2</w:t>
      </w:r>
      <w:r w:rsidR="00464413">
        <w:rPr>
          <w:rFonts w:ascii="Arial" w:hAnsi="Arial" w:cs="Arial"/>
          <w:b/>
          <w:sz w:val="28"/>
          <w:szCs w:val="28"/>
        </w:rPr>
        <w:t>: Consent form</w:t>
      </w:r>
    </w:p>
    <w:p w14:paraId="2DD7A4F3" w14:textId="77777777" w:rsidR="00121032" w:rsidRPr="00FB5CD7" w:rsidRDefault="00121032" w:rsidP="000B2171">
      <w:pPr>
        <w:spacing w:line="360" w:lineRule="auto"/>
        <w:jc w:val="both"/>
        <w:rPr>
          <w:rFonts w:ascii="Arial" w:hAnsi="Arial" w:cs="Arial"/>
          <w:b/>
          <w:sz w:val="28"/>
          <w:szCs w:val="28"/>
        </w:rPr>
      </w:pPr>
    </w:p>
    <w:p w14:paraId="0370D30B" w14:textId="77777777" w:rsidR="00FB5CD7" w:rsidRPr="00FB5CD7" w:rsidRDefault="00FB5CD7" w:rsidP="000B2171">
      <w:pPr>
        <w:spacing w:line="360" w:lineRule="auto"/>
        <w:jc w:val="both"/>
        <w:rPr>
          <w:rFonts w:ascii="Arial" w:hAnsi="Arial" w:cs="Arial"/>
          <w:b/>
          <w:i/>
          <w:kern w:val="2"/>
          <w:sz w:val="24"/>
          <w:szCs w:val="24"/>
          <w14:ligatures w14:val="standardContextual"/>
        </w:rPr>
      </w:pPr>
      <w:r w:rsidRPr="00FB5CD7">
        <w:rPr>
          <w:b/>
          <w:iCs/>
          <w:kern w:val="2"/>
          <w14:ligatures w14:val="standardContextual"/>
        </w:rPr>
        <w:t>“</w:t>
      </w:r>
      <w:r w:rsidRPr="00FB5CD7">
        <w:rPr>
          <w:rFonts w:ascii="Arial" w:hAnsi="Arial" w:cs="Arial"/>
          <w:b/>
          <w:kern w:val="2"/>
          <w:sz w:val="24"/>
          <w:szCs w:val="24"/>
          <w14:ligatures w14:val="standardContextual"/>
        </w:rPr>
        <w:t>Which dietary strategies aid glycaemic control and performance for people with Type 1 Diabetes? Are people with Type 1 Diabetes aware of these strategies?”</w:t>
      </w:r>
      <w:r w:rsidRPr="00FB5CD7">
        <w:rPr>
          <w:rFonts w:ascii="Arial" w:hAnsi="Arial" w:cs="Arial"/>
          <w:b/>
          <w:i/>
          <w:kern w:val="2"/>
          <w:sz w:val="24"/>
          <w:szCs w:val="24"/>
          <w14:ligatures w14:val="standardContextual"/>
        </w:rPr>
        <w:t xml:space="preserve"> </w:t>
      </w:r>
    </w:p>
    <w:p w14:paraId="1A5D09D7" w14:textId="77777777" w:rsidR="00FB5CD7" w:rsidRPr="00FB5CD7" w:rsidRDefault="00FB5CD7" w:rsidP="000B2171">
      <w:pPr>
        <w:spacing w:line="360" w:lineRule="auto"/>
        <w:rPr>
          <w:noProof/>
          <w:kern w:val="2"/>
          <w:lang w:eastAsia="en-GB"/>
          <w14:ligatures w14:val="standardContextual"/>
        </w:rPr>
      </w:pPr>
      <w:r w:rsidRPr="00FB5CD7">
        <w:rPr>
          <w:noProof/>
          <w:kern w:val="2"/>
          <w:lang w:eastAsia="en-GB"/>
          <w14:ligatures w14:val="standardContextual"/>
        </w:rPr>
        <w:t>Consent form</w:t>
      </w:r>
    </w:p>
    <w:p w14:paraId="7E4F4376" w14:textId="77777777" w:rsidR="00FB5CD7" w:rsidRPr="00FB5CD7" w:rsidRDefault="00FB5CD7" w:rsidP="000B2171">
      <w:pPr>
        <w:numPr>
          <w:ilvl w:val="0"/>
          <w:numId w:val="7"/>
        </w:numPr>
        <w:spacing w:line="360" w:lineRule="auto"/>
        <w:contextualSpacing/>
        <w:rPr>
          <w:noProof/>
          <w:kern w:val="2"/>
          <w:lang w:eastAsia="en-GB"/>
          <w14:ligatures w14:val="standardContextual"/>
        </w:rPr>
      </w:pPr>
      <w:r w:rsidRPr="00FB5CD7">
        <w:rPr>
          <w:noProof/>
          <w:kern w:val="2"/>
          <w:lang w:eastAsia="en-GB"/>
          <w14:ligatures w14:val="standardContextual"/>
        </w:rPr>
        <w:t>I confirm I have read and understood the information sheet about this research</w:t>
      </w:r>
    </w:p>
    <w:p w14:paraId="41DBF536" w14:textId="77777777" w:rsidR="00FB5CD7" w:rsidRPr="00FB5CD7" w:rsidRDefault="00FB5CD7" w:rsidP="000B2171">
      <w:pPr>
        <w:numPr>
          <w:ilvl w:val="0"/>
          <w:numId w:val="7"/>
        </w:numPr>
        <w:spacing w:line="360" w:lineRule="auto"/>
        <w:contextualSpacing/>
        <w:rPr>
          <w:noProof/>
          <w:kern w:val="2"/>
          <w:lang w:eastAsia="en-GB"/>
          <w14:ligatures w14:val="standardContextual"/>
        </w:rPr>
      </w:pPr>
      <w:r w:rsidRPr="00FB5CD7">
        <w:rPr>
          <w:noProof/>
          <w:kern w:val="2"/>
          <w:lang w:eastAsia="en-GB"/>
          <w14:ligatures w14:val="standardContextual"/>
        </w:rPr>
        <w:t>I have been given the time and opportunity to read the information, discuss it with others and to decide whether or not to take part in the research</w:t>
      </w:r>
    </w:p>
    <w:p w14:paraId="2E5AEF76" w14:textId="77777777" w:rsidR="00FB5CD7" w:rsidRPr="00FB5CD7" w:rsidRDefault="00FB5CD7" w:rsidP="000B2171">
      <w:pPr>
        <w:numPr>
          <w:ilvl w:val="0"/>
          <w:numId w:val="7"/>
        </w:numPr>
        <w:spacing w:line="360" w:lineRule="auto"/>
        <w:contextualSpacing/>
        <w:rPr>
          <w:noProof/>
          <w:kern w:val="2"/>
          <w:lang w:eastAsia="en-GB"/>
          <w14:ligatures w14:val="standardContextual"/>
        </w:rPr>
      </w:pPr>
      <w:r w:rsidRPr="00FB5CD7">
        <w:rPr>
          <w:noProof/>
          <w:kern w:val="2"/>
          <w:lang w:eastAsia="en-GB"/>
          <w14:ligatures w14:val="standardContextual"/>
        </w:rPr>
        <w:t>I have had the opportunity to ask questions and I am satisfied with the answers and explanations that have been provided</w:t>
      </w:r>
    </w:p>
    <w:p w14:paraId="71A14959" w14:textId="77777777" w:rsidR="00FB5CD7" w:rsidRPr="00FB5CD7" w:rsidRDefault="00FB5CD7" w:rsidP="000B2171">
      <w:pPr>
        <w:numPr>
          <w:ilvl w:val="0"/>
          <w:numId w:val="7"/>
        </w:numPr>
        <w:spacing w:line="360" w:lineRule="auto"/>
        <w:contextualSpacing/>
        <w:rPr>
          <w:noProof/>
          <w:kern w:val="2"/>
          <w:lang w:eastAsia="en-GB"/>
          <w14:ligatures w14:val="standardContextual"/>
        </w:rPr>
      </w:pPr>
      <w:r w:rsidRPr="00FB5CD7">
        <w:rPr>
          <w:noProof/>
          <w:kern w:val="2"/>
          <w:lang w:eastAsia="en-GB"/>
          <w14:ligatures w14:val="standardContextual"/>
        </w:rPr>
        <w:t>I confirm that the procedures and information have been explained to me during the consent process</w:t>
      </w:r>
    </w:p>
    <w:p w14:paraId="5387C01C" w14:textId="77777777" w:rsidR="00FB5CD7" w:rsidRPr="00FB5CD7" w:rsidRDefault="00FB5CD7" w:rsidP="000B2171">
      <w:pPr>
        <w:numPr>
          <w:ilvl w:val="0"/>
          <w:numId w:val="7"/>
        </w:numPr>
        <w:spacing w:line="360" w:lineRule="auto"/>
        <w:contextualSpacing/>
        <w:rPr>
          <w:noProof/>
          <w:kern w:val="2"/>
          <w:lang w:eastAsia="en-GB"/>
          <w14:ligatures w14:val="standardContextual"/>
        </w:rPr>
      </w:pPr>
      <w:r w:rsidRPr="00FB5CD7">
        <w:rPr>
          <w:noProof/>
          <w:kern w:val="2"/>
          <w:lang w:eastAsia="en-GB"/>
          <w14:ligatures w14:val="standardContextual"/>
        </w:rPr>
        <w:t>I understand that my participation is volunatary and I am free to with draw at any time without giving any reason</w:t>
      </w:r>
    </w:p>
    <w:p w14:paraId="19E1D7DA" w14:textId="77777777" w:rsidR="00FB5CD7" w:rsidRPr="00FB5CD7" w:rsidRDefault="00FB5CD7" w:rsidP="000B2171">
      <w:pPr>
        <w:numPr>
          <w:ilvl w:val="0"/>
          <w:numId w:val="7"/>
        </w:numPr>
        <w:spacing w:line="360" w:lineRule="auto"/>
        <w:contextualSpacing/>
        <w:rPr>
          <w:noProof/>
          <w:kern w:val="2"/>
          <w:lang w:eastAsia="en-GB"/>
          <w14:ligatures w14:val="standardContextual"/>
        </w:rPr>
      </w:pPr>
      <w:r w:rsidRPr="00FB5CD7">
        <w:rPr>
          <w:noProof/>
          <w:kern w:val="2"/>
          <w:lang w:eastAsia="en-GB"/>
          <w14:ligatures w14:val="standardContextual"/>
        </w:rPr>
        <w:t>I give consent to undergo the research described. The nature and purpose have been fully described to me</w:t>
      </w:r>
    </w:p>
    <w:p w14:paraId="08228C55" w14:textId="77777777" w:rsidR="00FB5CD7" w:rsidRPr="00FB5CD7" w:rsidRDefault="00FB5CD7" w:rsidP="000B2171">
      <w:pPr>
        <w:spacing w:line="360" w:lineRule="auto"/>
        <w:rPr>
          <w:noProof/>
          <w:kern w:val="2"/>
          <w:lang w:eastAsia="en-GB"/>
          <w14:ligatures w14:val="standardContextual"/>
        </w:rPr>
      </w:pPr>
    </w:p>
    <w:p w14:paraId="306E4CF5" w14:textId="77777777" w:rsidR="00FB5CD7" w:rsidRPr="00FB5CD7" w:rsidRDefault="00FB5CD7" w:rsidP="000B2171">
      <w:pPr>
        <w:spacing w:line="360" w:lineRule="auto"/>
        <w:rPr>
          <w:noProof/>
          <w:kern w:val="2"/>
          <w:lang w:eastAsia="en-GB"/>
          <w14:ligatures w14:val="standardContextual"/>
        </w:rPr>
      </w:pPr>
      <w:r w:rsidRPr="00FB5CD7">
        <w:rPr>
          <w:noProof/>
          <w:kern w:val="2"/>
          <w:lang w:eastAsia="en-GB"/>
          <w14:ligatures w14:val="standardContextual"/>
        </w:rPr>
        <w:t xml:space="preserve">Name: </w:t>
      </w:r>
    </w:p>
    <w:p w14:paraId="128B0FB3" w14:textId="77777777" w:rsidR="00FB5CD7" w:rsidRPr="00FB5CD7" w:rsidRDefault="00FB5CD7" w:rsidP="000B2171">
      <w:pPr>
        <w:spacing w:line="360" w:lineRule="auto"/>
        <w:rPr>
          <w:noProof/>
          <w:kern w:val="2"/>
          <w:lang w:eastAsia="en-GB"/>
          <w14:ligatures w14:val="standardContextual"/>
        </w:rPr>
      </w:pPr>
      <w:r w:rsidRPr="00FB5CD7">
        <w:rPr>
          <w:noProof/>
          <w:kern w:val="2"/>
          <w:lang w:eastAsia="en-GB"/>
          <w14:ligatures w14:val="standardContextual"/>
        </w:rPr>
        <w:t xml:space="preserve">Signature: </w:t>
      </w:r>
    </w:p>
    <w:p w14:paraId="7BE5FE72" w14:textId="77777777" w:rsidR="00FB5CD7" w:rsidRPr="00FB5CD7" w:rsidRDefault="00FB5CD7" w:rsidP="000B2171">
      <w:pPr>
        <w:spacing w:line="360" w:lineRule="auto"/>
        <w:rPr>
          <w:noProof/>
          <w:kern w:val="2"/>
          <w:lang w:eastAsia="en-GB"/>
          <w14:ligatures w14:val="standardContextual"/>
        </w:rPr>
      </w:pPr>
    </w:p>
    <w:p w14:paraId="415F5300" w14:textId="77777777" w:rsidR="00FB5CD7" w:rsidRPr="00FB5CD7" w:rsidRDefault="00FB5CD7" w:rsidP="000B2171">
      <w:pPr>
        <w:spacing w:line="360" w:lineRule="auto"/>
        <w:rPr>
          <w:noProof/>
          <w:kern w:val="2"/>
          <w:lang w:eastAsia="en-GB"/>
          <w14:ligatures w14:val="standardContextual"/>
        </w:rPr>
      </w:pPr>
      <w:r w:rsidRPr="00FB5CD7">
        <w:rPr>
          <w:noProof/>
          <w:kern w:val="2"/>
          <w:lang w:eastAsia="en-GB"/>
          <w14:ligatures w14:val="standardContextual"/>
        </w:rPr>
        <w:t>Researcher name: Andrea Miller</w:t>
      </w:r>
    </w:p>
    <w:p w14:paraId="00FFFCF2" w14:textId="77777777" w:rsidR="00FB5CD7" w:rsidRPr="00FB5CD7" w:rsidRDefault="00FB5CD7" w:rsidP="000B2171">
      <w:pPr>
        <w:spacing w:line="360" w:lineRule="auto"/>
        <w:rPr>
          <w:noProof/>
          <w:kern w:val="2"/>
          <w:lang w:eastAsia="en-GB"/>
          <w14:ligatures w14:val="standardContextual"/>
        </w:rPr>
      </w:pPr>
      <w:r w:rsidRPr="00FB5CD7">
        <w:rPr>
          <w:noProof/>
          <w:kern w:val="2"/>
          <w:lang w:eastAsia="en-GB"/>
          <w14:ligatures w14:val="standardContextual"/>
        </w:rPr>
        <w:t xml:space="preserve">Signature: </w:t>
      </w:r>
    </w:p>
    <w:p w14:paraId="77979080" w14:textId="77777777" w:rsidR="00FB5CD7" w:rsidRPr="00FB5CD7" w:rsidRDefault="00FB5CD7" w:rsidP="000B2171">
      <w:pPr>
        <w:spacing w:line="360" w:lineRule="auto"/>
        <w:rPr>
          <w:noProof/>
          <w:kern w:val="2"/>
          <w:lang w:eastAsia="en-GB"/>
          <w14:ligatures w14:val="standardContextual"/>
        </w:rPr>
      </w:pPr>
    </w:p>
    <w:p w14:paraId="0C8F6E5F" w14:textId="77777777" w:rsidR="00FB5CD7" w:rsidRPr="00FB5CD7" w:rsidRDefault="00FB5CD7" w:rsidP="000B2171">
      <w:pPr>
        <w:spacing w:line="360" w:lineRule="auto"/>
        <w:rPr>
          <w:rFonts w:ascii="Arial" w:hAnsi="Arial" w:cs="Arial"/>
          <w:b/>
          <w:noProof/>
          <w:kern w:val="2"/>
          <w:sz w:val="24"/>
          <w:szCs w:val="24"/>
          <w:lang w:eastAsia="en-GB"/>
          <w14:ligatures w14:val="standardContextual"/>
        </w:rPr>
      </w:pPr>
    </w:p>
    <w:p w14:paraId="7589F8DE" w14:textId="2769DD5F" w:rsidR="00FB5CD7" w:rsidRDefault="00FB5CD7" w:rsidP="000B2171">
      <w:pPr>
        <w:spacing w:line="360" w:lineRule="auto"/>
        <w:rPr>
          <w:rFonts w:ascii="Arial" w:hAnsi="Arial" w:cs="Arial"/>
          <w:b/>
          <w:noProof/>
          <w:kern w:val="2"/>
          <w:sz w:val="24"/>
          <w:szCs w:val="24"/>
          <w:lang w:eastAsia="en-GB"/>
          <w14:ligatures w14:val="standardContextual"/>
        </w:rPr>
      </w:pPr>
    </w:p>
    <w:p w14:paraId="235E41AE" w14:textId="720A8494" w:rsidR="00FB5CD7" w:rsidRDefault="00FB5CD7" w:rsidP="000B2171">
      <w:pPr>
        <w:spacing w:line="360" w:lineRule="auto"/>
        <w:rPr>
          <w:rFonts w:ascii="Arial" w:hAnsi="Arial" w:cs="Arial"/>
          <w:b/>
          <w:noProof/>
          <w:kern w:val="2"/>
          <w:sz w:val="24"/>
          <w:szCs w:val="24"/>
          <w:lang w:eastAsia="en-GB"/>
          <w14:ligatures w14:val="standardContextual"/>
        </w:rPr>
      </w:pPr>
    </w:p>
    <w:p w14:paraId="188D0FD7" w14:textId="76A55822" w:rsidR="00FB5CD7" w:rsidRDefault="00FB5CD7" w:rsidP="000B2171">
      <w:pPr>
        <w:spacing w:line="360" w:lineRule="auto"/>
        <w:rPr>
          <w:rFonts w:ascii="Arial" w:hAnsi="Arial" w:cs="Arial"/>
          <w:b/>
          <w:noProof/>
          <w:kern w:val="2"/>
          <w:sz w:val="24"/>
          <w:szCs w:val="24"/>
          <w:lang w:eastAsia="en-GB"/>
          <w14:ligatures w14:val="standardContextual"/>
        </w:rPr>
      </w:pPr>
    </w:p>
    <w:p w14:paraId="2CFB8ACD" w14:textId="77777777" w:rsidR="000B2171" w:rsidRDefault="000B2171" w:rsidP="000B2171">
      <w:pPr>
        <w:spacing w:line="360" w:lineRule="auto"/>
        <w:jc w:val="both"/>
        <w:rPr>
          <w:rFonts w:ascii="Arial" w:hAnsi="Arial" w:cs="Arial"/>
          <w:b/>
          <w:noProof/>
          <w:kern w:val="2"/>
          <w:sz w:val="24"/>
          <w:szCs w:val="24"/>
          <w:lang w:eastAsia="en-GB"/>
          <w14:ligatures w14:val="standardContextual"/>
        </w:rPr>
      </w:pPr>
    </w:p>
    <w:p w14:paraId="491D4BFE" w14:textId="106C7CC7" w:rsidR="00FB5CD7" w:rsidRDefault="00FB5CD7" w:rsidP="000B2171">
      <w:pPr>
        <w:spacing w:line="360" w:lineRule="auto"/>
        <w:jc w:val="both"/>
        <w:rPr>
          <w:rFonts w:ascii="Arial" w:hAnsi="Arial" w:cs="Arial"/>
          <w:b/>
          <w:bCs/>
          <w:sz w:val="28"/>
          <w:szCs w:val="28"/>
        </w:rPr>
      </w:pPr>
      <w:r w:rsidRPr="00FB5CD7">
        <w:rPr>
          <w:rFonts w:ascii="Arial" w:hAnsi="Arial" w:cs="Arial"/>
          <w:b/>
          <w:noProof/>
          <w:kern w:val="2"/>
          <w:sz w:val="28"/>
          <w:szCs w:val="28"/>
          <w:lang w:eastAsia="en-GB"/>
          <w14:ligatures w14:val="standardContextual"/>
        </w:rPr>
        <w:lastRenderedPageBreak/>
        <w:t>Appendix 3</w:t>
      </w:r>
      <w:r w:rsidR="00464413">
        <w:rPr>
          <w:rFonts w:ascii="Arial" w:hAnsi="Arial" w:cs="Arial"/>
          <w:b/>
          <w:noProof/>
          <w:kern w:val="2"/>
          <w:sz w:val="28"/>
          <w:szCs w:val="28"/>
          <w:lang w:eastAsia="en-GB"/>
          <w14:ligatures w14:val="standardContextual"/>
        </w:rPr>
        <w:t xml:space="preserve">: </w:t>
      </w:r>
      <w:r w:rsidR="00464413" w:rsidRPr="00464413">
        <w:rPr>
          <w:rFonts w:ascii="Arial" w:hAnsi="Arial" w:cs="Arial"/>
          <w:b/>
          <w:bCs/>
          <w:sz w:val="28"/>
          <w:szCs w:val="28"/>
        </w:rPr>
        <w:t>Interview questions</w:t>
      </w:r>
    </w:p>
    <w:p w14:paraId="3D70A963" w14:textId="3573B7C8" w:rsidR="009B0817" w:rsidRPr="000625D9" w:rsidRDefault="00663D1E" w:rsidP="000B2171">
      <w:pPr>
        <w:pStyle w:val="ListParagraph"/>
        <w:numPr>
          <w:ilvl w:val="0"/>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Welcome, i</w:t>
      </w:r>
      <w:r w:rsidR="009B0817" w:rsidRPr="000625D9">
        <w:rPr>
          <w:rFonts w:ascii="Arial" w:hAnsi="Arial" w:cs="Arial"/>
          <w:noProof/>
          <w:sz w:val="24"/>
          <w:szCs w:val="24"/>
          <w:lang w:eastAsia="en-GB"/>
        </w:rPr>
        <w:t>ntroduce self</w:t>
      </w:r>
      <w:r w:rsidRPr="000625D9">
        <w:rPr>
          <w:rFonts w:ascii="Arial" w:hAnsi="Arial" w:cs="Arial"/>
          <w:noProof/>
          <w:sz w:val="24"/>
          <w:szCs w:val="24"/>
          <w:lang w:eastAsia="en-GB"/>
        </w:rPr>
        <w:t xml:space="preserve"> </w:t>
      </w:r>
    </w:p>
    <w:p w14:paraId="428B016C" w14:textId="6C2A7E6D" w:rsidR="00663D1E" w:rsidRPr="000625D9" w:rsidRDefault="00663D1E" w:rsidP="000B2171">
      <w:pPr>
        <w:pStyle w:val="ListParagraph"/>
        <w:numPr>
          <w:ilvl w:val="0"/>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Discuss purpose of the interview</w:t>
      </w:r>
    </w:p>
    <w:p w14:paraId="4B9E73F7" w14:textId="0EE0EFD7" w:rsidR="009C2D85" w:rsidRPr="000625D9" w:rsidRDefault="009C2D85" w:rsidP="000B2171">
      <w:pPr>
        <w:pStyle w:val="ListParagraph"/>
        <w:numPr>
          <w:ilvl w:val="0"/>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Confirm they have read the supporting information and give consent</w:t>
      </w:r>
    </w:p>
    <w:p w14:paraId="6B52D4B4" w14:textId="77777777" w:rsidR="003451AD" w:rsidRPr="000625D9" w:rsidRDefault="009C2D85" w:rsidP="000B2171">
      <w:pPr>
        <w:pStyle w:val="ListParagraph"/>
        <w:numPr>
          <w:ilvl w:val="0"/>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 xml:space="preserve">Ask about the individual: </w:t>
      </w:r>
    </w:p>
    <w:p w14:paraId="0329A847" w14:textId="77777777" w:rsidR="001D3709" w:rsidRPr="000625D9" w:rsidRDefault="009C2D85" w:rsidP="000B2171">
      <w:pPr>
        <w:pStyle w:val="ListParagraph"/>
        <w:numPr>
          <w:ilvl w:val="1"/>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confirm they have Type 1 Diabetes</w:t>
      </w:r>
    </w:p>
    <w:p w14:paraId="249BE108" w14:textId="1B5ABDA2" w:rsidR="003451AD" w:rsidRPr="000625D9" w:rsidRDefault="003451AD" w:rsidP="000B2171">
      <w:pPr>
        <w:pStyle w:val="ListParagraph"/>
        <w:numPr>
          <w:ilvl w:val="1"/>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 xml:space="preserve">do they administer insulin via pen or pump? Which pump and sensor. </w:t>
      </w:r>
    </w:p>
    <w:p w14:paraId="7CEE1A9C" w14:textId="173BC92C" w:rsidR="001D3709" w:rsidRPr="000625D9" w:rsidRDefault="001D3709" w:rsidP="000B2171">
      <w:pPr>
        <w:pStyle w:val="ListParagraph"/>
        <w:numPr>
          <w:ilvl w:val="1"/>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 xml:space="preserve">What type of exercise do they do? Duration </w:t>
      </w:r>
      <w:r w:rsidR="008426CF" w:rsidRPr="000625D9">
        <w:rPr>
          <w:rFonts w:ascii="Arial" w:hAnsi="Arial" w:cs="Arial"/>
          <w:noProof/>
          <w:sz w:val="24"/>
          <w:szCs w:val="24"/>
          <w:lang w:eastAsia="en-GB"/>
        </w:rPr>
        <w:t xml:space="preserve">and frequency </w:t>
      </w:r>
      <w:r w:rsidRPr="000625D9">
        <w:rPr>
          <w:rFonts w:ascii="Arial" w:hAnsi="Arial" w:cs="Arial"/>
          <w:noProof/>
          <w:sz w:val="24"/>
          <w:szCs w:val="24"/>
          <w:lang w:eastAsia="en-GB"/>
        </w:rPr>
        <w:t>of exercise</w:t>
      </w:r>
    </w:p>
    <w:p w14:paraId="39CD1AC2" w14:textId="5DA461F2" w:rsidR="00A526F3" w:rsidRPr="000625D9" w:rsidRDefault="00B262B8" w:rsidP="000B2171">
      <w:pPr>
        <w:pStyle w:val="ListParagraph"/>
        <w:numPr>
          <w:ilvl w:val="0"/>
          <w:numId w:val="25"/>
        </w:numPr>
        <w:spacing w:line="360" w:lineRule="auto"/>
        <w:jc w:val="both"/>
        <w:rPr>
          <w:rFonts w:ascii="Arial" w:hAnsi="Arial" w:cs="Arial"/>
          <w:noProof/>
          <w:sz w:val="24"/>
          <w:szCs w:val="24"/>
          <w:lang w:eastAsia="en-GB"/>
        </w:rPr>
      </w:pPr>
      <w:r w:rsidRPr="000625D9">
        <w:rPr>
          <w:rFonts w:ascii="Arial" w:hAnsi="Arial" w:cs="Arial"/>
          <w:noProof/>
          <w:sz w:val="24"/>
          <w:szCs w:val="24"/>
          <w:lang w:eastAsia="en-GB"/>
        </w:rPr>
        <w:t>Discuss CGM. Has it improved confidence with exercise</w:t>
      </w:r>
    </w:p>
    <w:p w14:paraId="5D81C2EF" w14:textId="77777777" w:rsidR="001D1854" w:rsidRDefault="001D1854" w:rsidP="000B2171">
      <w:pPr>
        <w:spacing w:line="360" w:lineRule="auto"/>
        <w:jc w:val="both"/>
        <w:rPr>
          <w:rFonts w:ascii="Arial" w:hAnsi="Arial" w:cs="Arial"/>
          <w:noProof/>
          <w:sz w:val="28"/>
          <w:szCs w:val="28"/>
          <w:lang w:eastAsia="en-GB"/>
        </w:rPr>
      </w:pPr>
    </w:p>
    <w:p w14:paraId="0D00D40D" w14:textId="7D3FD5BA" w:rsidR="003A3594" w:rsidRDefault="003A3594" w:rsidP="000B2171">
      <w:pPr>
        <w:spacing w:line="360" w:lineRule="auto"/>
        <w:jc w:val="both"/>
        <w:rPr>
          <w:rFonts w:ascii="Arial" w:hAnsi="Arial" w:cs="Arial"/>
          <w:b/>
          <w:bCs/>
          <w:noProof/>
          <w:sz w:val="24"/>
          <w:szCs w:val="24"/>
          <w:lang w:eastAsia="en-GB"/>
        </w:rPr>
      </w:pPr>
      <w:r>
        <w:rPr>
          <w:rFonts w:ascii="Arial" w:hAnsi="Arial" w:cs="Arial"/>
          <w:b/>
          <w:bCs/>
          <w:noProof/>
          <w:sz w:val="24"/>
          <w:szCs w:val="24"/>
          <w:lang w:eastAsia="en-GB"/>
        </w:rPr>
        <w:t>Carbohydrate</w:t>
      </w:r>
    </w:p>
    <w:p w14:paraId="6F346B57" w14:textId="77777777" w:rsidR="00661BAB" w:rsidRDefault="003A3594" w:rsidP="000B2171">
      <w:pPr>
        <w:pStyle w:val="ListParagraph"/>
        <w:numPr>
          <w:ilvl w:val="0"/>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Explain there has been research into exercise and benefits of carbohydrate but little research into Type 1 Diabetes</w:t>
      </w:r>
      <w:r w:rsidR="000625D9">
        <w:rPr>
          <w:rFonts w:ascii="Arial" w:hAnsi="Arial" w:cs="Arial"/>
          <w:noProof/>
          <w:sz w:val="24"/>
          <w:szCs w:val="24"/>
          <w:lang w:eastAsia="en-GB"/>
        </w:rPr>
        <w:t xml:space="preserve">. </w:t>
      </w:r>
      <w:r w:rsidR="00E80BE0">
        <w:rPr>
          <w:rFonts w:ascii="Arial" w:hAnsi="Arial" w:cs="Arial"/>
          <w:noProof/>
          <w:sz w:val="24"/>
          <w:szCs w:val="24"/>
          <w:lang w:eastAsia="en-GB"/>
        </w:rPr>
        <w:t>Explain I would like to clarify their strategies of carbohydrate before, during and after exercise</w:t>
      </w:r>
      <w:r w:rsidR="00661BAB">
        <w:rPr>
          <w:rFonts w:ascii="Arial" w:hAnsi="Arial" w:cs="Arial"/>
          <w:noProof/>
          <w:sz w:val="24"/>
          <w:szCs w:val="24"/>
          <w:lang w:eastAsia="en-GB"/>
        </w:rPr>
        <w:t xml:space="preserve"> as well as in relation to blood glucose levels and performance of exercise</w:t>
      </w:r>
    </w:p>
    <w:p w14:paraId="6A32580F" w14:textId="213E38F9" w:rsidR="003A3594" w:rsidRDefault="009C4F04" w:rsidP="000B2171">
      <w:pPr>
        <w:pStyle w:val="ListParagraph"/>
        <w:numPr>
          <w:ilvl w:val="0"/>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Discussion of performance</w:t>
      </w:r>
    </w:p>
    <w:p w14:paraId="3A8F6B08" w14:textId="377899CF" w:rsidR="009C4F04" w:rsidRDefault="009C4F04"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Do they think about how much food to consume for fuel?</w:t>
      </w:r>
    </w:p>
    <w:p w14:paraId="3BA36AF6" w14:textId="11A87193" w:rsidR="009C4F04" w:rsidRDefault="009C4F04"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Is there a change in intake from an exercise day to a non exercise day? </w:t>
      </w:r>
    </w:p>
    <w:p w14:paraId="25A2D996" w14:textId="4231161A" w:rsidR="009C4F04" w:rsidRDefault="001C759C"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Does carbohydrate aid concentration levels during exercise?</w:t>
      </w:r>
    </w:p>
    <w:p w14:paraId="0AF39AD8" w14:textId="18EF4FAF" w:rsidR="001C759C" w:rsidRDefault="003A53D7"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Any particilaur strategies foll</w:t>
      </w:r>
      <w:r w:rsidR="006443F2">
        <w:rPr>
          <w:rFonts w:ascii="Arial" w:hAnsi="Arial" w:cs="Arial"/>
          <w:noProof/>
          <w:sz w:val="24"/>
          <w:szCs w:val="24"/>
          <w:lang w:eastAsia="en-GB"/>
        </w:rPr>
        <w:t>ow</w:t>
      </w:r>
      <w:r>
        <w:rPr>
          <w:rFonts w:ascii="Arial" w:hAnsi="Arial" w:cs="Arial"/>
          <w:noProof/>
          <w:sz w:val="24"/>
          <w:szCs w:val="24"/>
          <w:lang w:eastAsia="en-GB"/>
        </w:rPr>
        <w:t>ed before exercise? How do they manage food and insulin before exercise?</w:t>
      </w:r>
    </w:p>
    <w:p w14:paraId="014FE344" w14:textId="21C526B4" w:rsidR="003A53D7" w:rsidRDefault="00BB3B2B"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Does this manage glucose levels</w:t>
      </w:r>
      <w:r w:rsidR="006443F2">
        <w:rPr>
          <w:rFonts w:ascii="Arial" w:hAnsi="Arial" w:cs="Arial"/>
          <w:noProof/>
          <w:sz w:val="24"/>
          <w:szCs w:val="24"/>
          <w:lang w:eastAsia="en-GB"/>
        </w:rPr>
        <w:t xml:space="preserve"> during exercise? </w:t>
      </w:r>
    </w:p>
    <w:p w14:paraId="4BAFB201" w14:textId="4FB36214" w:rsidR="006443F2" w:rsidRDefault="000A4018"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Does carbohydrate help with performance? Does consuming carbohydrate provide more energy? </w:t>
      </w:r>
    </w:p>
    <w:p w14:paraId="6EBB7C21" w14:textId="5A69A391" w:rsidR="000A4018" w:rsidRDefault="00777AC4"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Are there any particular strategies followed during exercise? Do they refuel during exercise or just manage glucose levels? How do they manage glu</w:t>
      </w:r>
      <w:r w:rsidR="009803E1">
        <w:rPr>
          <w:rFonts w:ascii="Arial" w:hAnsi="Arial" w:cs="Arial"/>
          <w:noProof/>
          <w:sz w:val="24"/>
          <w:szCs w:val="24"/>
          <w:lang w:eastAsia="en-GB"/>
        </w:rPr>
        <w:t>co</w:t>
      </w:r>
      <w:r>
        <w:rPr>
          <w:rFonts w:ascii="Arial" w:hAnsi="Arial" w:cs="Arial"/>
          <w:noProof/>
          <w:sz w:val="24"/>
          <w:szCs w:val="24"/>
          <w:lang w:eastAsia="en-GB"/>
        </w:rPr>
        <w:t xml:space="preserve">se levels? </w:t>
      </w:r>
    </w:p>
    <w:p w14:paraId="40339E1A" w14:textId="684415CC" w:rsidR="005D3AA2" w:rsidRDefault="00032D34" w:rsidP="000B2171">
      <w:pPr>
        <w:pStyle w:val="ListParagraph"/>
        <w:numPr>
          <w:ilvl w:val="1"/>
          <w:numId w:val="26"/>
        </w:numPr>
        <w:spacing w:line="360" w:lineRule="auto"/>
        <w:jc w:val="both"/>
        <w:rPr>
          <w:rFonts w:ascii="Arial" w:hAnsi="Arial" w:cs="Arial"/>
          <w:noProof/>
          <w:sz w:val="24"/>
          <w:szCs w:val="24"/>
          <w:lang w:eastAsia="en-GB"/>
        </w:rPr>
      </w:pPr>
      <w:r>
        <w:rPr>
          <w:rFonts w:ascii="Arial" w:hAnsi="Arial" w:cs="Arial"/>
          <w:noProof/>
          <w:sz w:val="24"/>
          <w:szCs w:val="24"/>
          <w:lang w:eastAsia="en-GB"/>
        </w:rPr>
        <w:t>Is hypoglycaemia an issue during exercise</w:t>
      </w:r>
      <w:r w:rsidR="005D3AA2">
        <w:rPr>
          <w:rFonts w:ascii="Arial" w:hAnsi="Arial" w:cs="Arial"/>
          <w:noProof/>
          <w:sz w:val="24"/>
          <w:szCs w:val="24"/>
          <w:lang w:eastAsia="en-GB"/>
        </w:rPr>
        <w:t xml:space="preserve">? </w:t>
      </w:r>
    </w:p>
    <w:p w14:paraId="391EE8D2" w14:textId="77777777" w:rsidR="005D3AA2" w:rsidRDefault="005D3AA2" w:rsidP="000B2171">
      <w:pPr>
        <w:spacing w:line="360" w:lineRule="auto"/>
        <w:jc w:val="both"/>
        <w:rPr>
          <w:rFonts w:ascii="Arial" w:hAnsi="Arial" w:cs="Arial"/>
          <w:noProof/>
          <w:sz w:val="24"/>
          <w:szCs w:val="24"/>
          <w:lang w:eastAsia="en-GB"/>
        </w:rPr>
      </w:pPr>
    </w:p>
    <w:p w14:paraId="41B8AED6" w14:textId="11828DB1" w:rsidR="005D3AA2" w:rsidRDefault="005D3AA2" w:rsidP="000B2171">
      <w:pPr>
        <w:spacing w:line="360" w:lineRule="auto"/>
        <w:jc w:val="both"/>
        <w:rPr>
          <w:rFonts w:ascii="Arial" w:hAnsi="Arial" w:cs="Arial"/>
          <w:b/>
          <w:bCs/>
          <w:noProof/>
          <w:sz w:val="24"/>
          <w:szCs w:val="24"/>
          <w:lang w:eastAsia="en-GB"/>
        </w:rPr>
      </w:pPr>
      <w:r>
        <w:rPr>
          <w:rFonts w:ascii="Arial" w:hAnsi="Arial" w:cs="Arial"/>
          <w:b/>
          <w:bCs/>
          <w:noProof/>
          <w:sz w:val="24"/>
          <w:szCs w:val="24"/>
          <w:lang w:eastAsia="en-GB"/>
        </w:rPr>
        <w:t>Low carbohydrate intake</w:t>
      </w:r>
    </w:p>
    <w:p w14:paraId="3A957142" w14:textId="657E36E8" w:rsidR="009078C1" w:rsidRDefault="00324950" w:rsidP="000B2171">
      <w:pPr>
        <w:pStyle w:val="ListParagraph"/>
        <w:numPr>
          <w:ilvl w:val="0"/>
          <w:numId w:val="27"/>
        </w:numPr>
        <w:spacing w:line="360" w:lineRule="auto"/>
        <w:jc w:val="both"/>
        <w:rPr>
          <w:rFonts w:ascii="Arial" w:hAnsi="Arial" w:cs="Arial"/>
          <w:noProof/>
          <w:sz w:val="24"/>
          <w:szCs w:val="24"/>
          <w:lang w:eastAsia="en-GB"/>
        </w:rPr>
      </w:pPr>
      <w:r w:rsidRPr="009078C1">
        <w:rPr>
          <w:rFonts w:ascii="Arial" w:hAnsi="Arial" w:cs="Arial"/>
          <w:noProof/>
          <w:sz w:val="24"/>
          <w:szCs w:val="24"/>
          <w:lang w:eastAsia="en-GB"/>
        </w:rPr>
        <w:t>Have you e</w:t>
      </w:r>
      <w:r w:rsidR="00242300">
        <w:rPr>
          <w:rFonts w:ascii="Arial" w:hAnsi="Arial" w:cs="Arial"/>
          <w:noProof/>
          <w:sz w:val="24"/>
          <w:szCs w:val="24"/>
          <w:lang w:eastAsia="en-GB"/>
        </w:rPr>
        <w:t xml:space="preserve">ver </w:t>
      </w:r>
      <w:r w:rsidRPr="009078C1">
        <w:rPr>
          <w:rFonts w:ascii="Arial" w:hAnsi="Arial" w:cs="Arial"/>
          <w:noProof/>
          <w:sz w:val="24"/>
          <w:szCs w:val="24"/>
          <w:lang w:eastAsia="en-GB"/>
        </w:rPr>
        <w:t>reduced or restriced carbohydrate intake?</w:t>
      </w:r>
    </w:p>
    <w:p w14:paraId="51D12B2A" w14:textId="5FF8EE50" w:rsidR="009078C1" w:rsidRDefault="00324950" w:rsidP="000B2171">
      <w:pPr>
        <w:pStyle w:val="ListParagraph"/>
        <w:numPr>
          <w:ilvl w:val="1"/>
          <w:numId w:val="27"/>
        </w:numPr>
        <w:spacing w:line="360" w:lineRule="auto"/>
        <w:jc w:val="both"/>
        <w:rPr>
          <w:rFonts w:ascii="Arial" w:hAnsi="Arial" w:cs="Arial"/>
          <w:noProof/>
          <w:sz w:val="24"/>
          <w:szCs w:val="24"/>
          <w:lang w:eastAsia="en-GB"/>
        </w:rPr>
      </w:pPr>
      <w:r w:rsidRPr="009078C1">
        <w:rPr>
          <w:rFonts w:ascii="Arial" w:hAnsi="Arial" w:cs="Arial"/>
          <w:noProof/>
          <w:sz w:val="24"/>
          <w:szCs w:val="24"/>
          <w:lang w:eastAsia="en-GB"/>
        </w:rPr>
        <w:lastRenderedPageBreak/>
        <w:t xml:space="preserve">YES: </w:t>
      </w:r>
      <w:r w:rsidR="00C6388F" w:rsidRPr="009078C1">
        <w:rPr>
          <w:rFonts w:ascii="Arial" w:hAnsi="Arial" w:cs="Arial"/>
          <w:noProof/>
          <w:sz w:val="24"/>
          <w:szCs w:val="24"/>
          <w:lang w:eastAsia="en-GB"/>
        </w:rPr>
        <w:tab/>
        <w:t xml:space="preserve">what were the reasons for this? To improve glcuose levels or </w:t>
      </w:r>
      <w:r w:rsidR="009078C1" w:rsidRPr="009078C1">
        <w:rPr>
          <w:rFonts w:ascii="Arial" w:hAnsi="Arial" w:cs="Arial"/>
          <w:noProof/>
          <w:sz w:val="24"/>
          <w:szCs w:val="24"/>
          <w:lang w:eastAsia="en-GB"/>
        </w:rPr>
        <w:t xml:space="preserve">to decrease insulin dose? </w:t>
      </w:r>
    </w:p>
    <w:p w14:paraId="5B077EB6" w14:textId="3D2C291B" w:rsidR="00811443" w:rsidRDefault="00811443" w:rsidP="000B2171">
      <w:pPr>
        <w:pStyle w:val="ListParagraph"/>
        <w:numPr>
          <w:ilvl w:val="1"/>
          <w:numId w:val="27"/>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How long did you follow it for? </w:t>
      </w:r>
    </w:p>
    <w:p w14:paraId="27D11B2A" w14:textId="1AA34B9C" w:rsidR="00811443" w:rsidRDefault="00811443" w:rsidP="000B2171">
      <w:pPr>
        <w:pStyle w:val="ListParagraph"/>
        <w:numPr>
          <w:ilvl w:val="1"/>
          <w:numId w:val="27"/>
        </w:numPr>
        <w:spacing w:line="360" w:lineRule="auto"/>
        <w:jc w:val="both"/>
        <w:rPr>
          <w:rFonts w:ascii="Arial" w:hAnsi="Arial" w:cs="Arial"/>
          <w:noProof/>
          <w:sz w:val="24"/>
          <w:szCs w:val="24"/>
          <w:lang w:eastAsia="en-GB"/>
        </w:rPr>
      </w:pPr>
      <w:r>
        <w:rPr>
          <w:rFonts w:ascii="Arial" w:hAnsi="Arial" w:cs="Arial"/>
          <w:noProof/>
          <w:sz w:val="24"/>
          <w:szCs w:val="24"/>
          <w:lang w:eastAsia="en-GB"/>
        </w:rPr>
        <w:t>Did low carbohydrate help or reduce performance levels?</w:t>
      </w:r>
    </w:p>
    <w:p w14:paraId="18A870A8" w14:textId="4FD0E488" w:rsidR="009B106C" w:rsidRDefault="00A52023" w:rsidP="000B2171">
      <w:pPr>
        <w:pStyle w:val="ListParagraph"/>
        <w:numPr>
          <w:ilvl w:val="1"/>
          <w:numId w:val="27"/>
        </w:numPr>
        <w:spacing w:line="360" w:lineRule="auto"/>
        <w:jc w:val="both"/>
        <w:rPr>
          <w:rFonts w:ascii="Arial" w:hAnsi="Arial" w:cs="Arial"/>
          <w:noProof/>
          <w:sz w:val="24"/>
          <w:szCs w:val="24"/>
          <w:lang w:eastAsia="en-GB"/>
        </w:rPr>
      </w:pPr>
      <w:r>
        <w:rPr>
          <w:rFonts w:ascii="Arial" w:hAnsi="Arial" w:cs="Arial"/>
          <w:noProof/>
          <w:sz w:val="24"/>
          <w:szCs w:val="24"/>
          <w:lang w:eastAsia="en-GB"/>
        </w:rPr>
        <w:t>Any particular positive or negative points with following this type of diet? Such as improved gl</w:t>
      </w:r>
      <w:r w:rsidR="00C93915">
        <w:rPr>
          <w:rFonts w:ascii="Arial" w:hAnsi="Arial" w:cs="Arial"/>
          <w:noProof/>
          <w:sz w:val="24"/>
          <w:szCs w:val="24"/>
          <w:lang w:eastAsia="en-GB"/>
        </w:rPr>
        <w:t>uc</w:t>
      </w:r>
      <w:r>
        <w:rPr>
          <w:rFonts w:ascii="Arial" w:hAnsi="Arial" w:cs="Arial"/>
          <w:noProof/>
          <w:sz w:val="24"/>
          <w:szCs w:val="24"/>
          <w:lang w:eastAsia="en-GB"/>
        </w:rPr>
        <w:t xml:space="preserve">soe levels, </w:t>
      </w:r>
      <w:r w:rsidR="00C93915">
        <w:rPr>
          <w:rFonts w:ascii="Arial" w:hAnsi="Arial" w:cs="Arial"/>
          <w:noProof/>
          <w:sz w:val="24"/>
          <w:szCs w:val="24"/>
          <w:lang w:eastAsia="en-GB"/>
        </w:rPr>
        <w:t xml:space="preserve">weight or </w:t>
      </w:r>
      <w:r w:rsidR="008E6D3F">
        <w:rPr>
          <w:rFonts w:ascii="Arial" w:hAnsi="Arial" w:cs="Arial"/>
          <w:noProof/>
          <w:sz w:val="24"/>
          <w:szCs w:val="24"/>
          <w:lang w:eastAsia="en-GB"/>
        </w:rPr>
        <w:t>reduced energy levels, injurie</w:t>
      </w:r>
      <w:r w:rsidR="009B106C">
        <w:rPr>
          <w:rFonts w:ascii="Arial" w:hAnsi="Arial" w:cs="Arial"/>
          <w:noProof/>
          <w:sz w:val="24"/>
          <w:szCs w:val="24"/>
          <w:lang w:eastAsia="en-GB"/>
        </w:rPr>
        <w:t>s</w:t>
      </w:r>
    </w:p>
    <w:p w14:paraId="651DAA03" w14:textId="0D829943" w:rsidR="00CF59DC" w:rsidRDefault="00CF59DC" w:rsidP="000B2171">
      <w:pPr>
        <w:pStyle w:val="ListParagraph"/>
        <w:numPr>
          <w:ilvl w:val="1"/>
          <w:numId w:val="27"/>
        </w:numPr>
        <w:spacing w:line="360" w:lineRule="auto"/>
        <w:jc w:val="both"/>
        <w:rPr>
          <w:rFonts w:ascii="Arial" w:hAnsi="Arial" w:cs="Arial"/>
          <w:noProof/>
          <w:sz w:val="24"/>
          <w:szCs w:val="24"/>
          <w:lang w:eastAsia="en-GB"/>
        </w:rPr>
      </w:pPr>
      <w:r>
        <w:rPr>
          <w:rFonts w:ascii="Arial" w:hAnsi="Arial" w:cs="Arial"/>
          <w:noProof/>
          <w:sz w:val="24"/>
          <w:szCs w:val="24"/>
          <w:lang w:eastAsia="en-GB"/>
        </w:rPr>
        <w:t>NO: any</w:t>
      </w:r>
      <w:r w:rsidR="00F93CAA">
        <w:rPr>
          <w:rFonts w:ascii="Arial" w:hAnsi="Arial" w:cs="Arial"/>
          <w:noProof/>
          <w:sz w:val="24"/>
          <w:szCs w:val="24"/>
          <w:lang w:eastAsia="en-GB"/>
        </w:rPr>
        <w:t xml:space="preserve"> particular reasons for this? </w:t>
      </w:r>
    </w:p>
    <w:p w14:paraId="109781B7" w14:textId="77777777" w:rsidR="004B44D0" w:rsidRDefault="004B44D0" w:rsidP="000B2171">
      <w:pPr>
        <w:pStyle w:val="ListParagraph"/>
        <w:spacing w:line="360" w:lineRule="auto"/>
        <w:ind w:left="1440"/>
        <w:jc w:val="both"/>
        <w:rPr>
          <w:rFonts w:ascii="Arial" w:hAnsi="Arial" w:cs="Arial"/>
          <w:noProof/>
          <w:sz w:val="24"/>
          <w:szCs w:val="24"/>
          <w:lang w:eastAsia="en-GB"/>
        </w:rPr>
      </w:pPr>
    </w:p>
    <w:p w14:paraId="79B18BBC" w14:textId="53B35C12" w:rsidR="00532D27" w:rsidRDefault="00AA2C5B" w:rsidP="000B2171">
      <w:pPr>
        <w:pStyle w:val="ListParagraph"/>
        <w:numPr>
          <w:ilvl w:val="0"/>
          <w:numId w:val="27"/>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they follow periodisation of nutition around exercise? </w:t>
      </w:r>
    </w:p>
    <w:p w14:paraId="3509293E" w14:textId="06AFBABA" w:rsidR="001C0690" w:rsidRDefault="001C0690" w:rsidP="000B2171">
      <w:pPr>
        <w:pStyle w:val="ListParagraph"/>
        <w:numPr>
          <w:ilvl w:val="1"/>
          <w:numId w:val="27"/>
        </w:numPr>
        <w:spacing w:line="360" w:lineRule="auto"/>
        <w:jc w:val="both"/>
        <w:rPr>
          <w:rFonts w:ascii="Arial" w:hAnsi="Arial" w:cs="Arial"/>
          <w:noProof/>
          <w:sz w:val="24"/>
          <w:szCs w:val="24"/>
          <w:lang w:eastAsia="en-GB"/>
        </w:rPr>
      </w:pPr>
      <w:r>
        <w:rPr>
          <w:rFonts w:ascii="Arial" w:hAnsi="Arial" w:cs="Arial"/>
          <w:noProof/>
          <w:sz w:val="24"/>
          <w:szCs w:val="24"/>
          <w:lang w:eastAsia="en-GB"/>
        </w:rPr>
        <w:t>Any differences in carbohydrate intake on an exercise day compared to a non exercise day</w:t>
      </w:r>
      <w:r w:rsidR="005010E5">
        <w:rPr>
          <w:rFonts w:ascii="Arial" w:hAnsi="Arial" w:cs="Arial"/>
          <w:noProof/>
          <w:sz w:val="24"/>
          <w:szCs w:val="24"/>
          <w:lang w:eastAsia="en-GB"/>
        </w:rPr>
        <w:t>?</w:t>
      </w:r>
    </w:p>
    <w:p w14:paraId="41986724" w14:textId="77777777" w:rsidR="005010E5" w:rsidRPr="005010E5" w:rsidRDefault="005010E5" w:rsidP="000B2171">
      <w:pPr>
        <w:spacing w:line="360" w:lineRule="auto"/>
        <w:ind w:left="1080"/>
        <w:jc w:val="both"/>
        <w:rPr>
          <w:rFonts w:ascii="Arial" w:hAnsi="Arial" w:cs="Arial"/>
          <w:noProof/>
          <w:sz w:val="24"/>
          <w:szCs w:val="24"/>
          <w:lang w:eastAsia="en-GB"/>
        </w:rPr>
      </w:pPr>
    </w:p>
    <w:p w14:paraId="5AAFF790" w14:textId="352CEF2B" w:rsidR="00532D27" w:rsidRDefault="005010E5" w:rsidP="000B2171">
      <w:pPr>
        <w:spacing w:line="360" w:lineRule="auto"/>
        <w:jc w:val="both"/>
        <w:rPr>
          <w:rFonts w:ascii="Arial" w:hAnsi="Arial" w:cs="Arial"/>
          <w:b/>
          <w:bCs/>
          <w:noProof/>
          <w:sz w:val="24"/>
          <w:szCs w:val="24"/>
          <w:lang w:eastAsia="en-GB"/>
        </w:rPr>
      </w:pPr>
      <w:r>
        <w:rPr>
          <w:rFonts w:ascii="Arial" w:hAnsi="Arial" w:cs="Arial"/>
          <w:b/>
          <w:bCs/>
          <w:noProof/>
          <w:sz w:val="24"/>
          <w:szCs w:val="24"/>
          <w:lang w:eastAsia="en-GB"/>
        </w:rPr>
        <w:t>Recovery</w:t>
      </w:r>
    </w:p>
    <w:p w14:paraId="081DB329" w14:textId="7EE09C69" w:rsidR="005010E5" w:rsidRDefault="005010E5" w:rsidP="000B2171">
      <w:pPr>
        <w:pStyle w:val="ListParagraph"/>
        <w:numPr>
          <w:ilvl w:val="0"/>
          <w:numId w:val="28"/>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you understand about nutrition for recovery? </w:t>
      </w:r>
    </w:p>
    <w:p w14:paraId="0D609703" w14:textId="7448C669" w:rsidR="005010E5" w:rsidRDefault="005010E5" w:rsidP="000B2171">
      <w:pPr>
        <w:pStyle w:val="ListParagraph"/>
        <w:numPr>
          <w:ilvl w:val="0"/>
          <w:numId w:val="28"/>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Would you eat carbohydrate post exercsie? When? How much? </w:t>
      </w:r>
    </w:p>
    <w:p w14:paraId="6453CEE0" w14:textId="03927581" w:rsidR="006E7B0B" w:rsidRDefault="006E7B0B" w:rsidP="000B2171">
      <w:pPr>
        <w:pStyle w:val="ListParagraph"/>
        <w:numPr>
          <w:ilvl w:val="0"/>
          <w:numId w:val="28"/>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Is this to maintain blood glcusoe levels or for recovery of muscles? </w:t>
      </w:r>
    </w:p>
    <w:p w14:paraId="6FC1A67B" w14:textId="259776A7" w:rsidR="006E7B0B" w:rsidRDefault="006E7B0B" w:rsidP="000B2171">
      <w:pPr>
        <w:pStyle w:val="ListParagraph"/>
        <w:numPr>
          <w:ilvl w:val="0"/>
          <w:numId w:val="28"/>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you think about adding protein for recovery? </w:t>
      </w:r>
    </w:p>
    <w:p w14:paraId="45AC9C01" w14:textId="77777777" w:rsidR="00097340" w:rsidRDefault="00097340" w:rsidP="000B2171">
      <w:pPr>
        <w:spacing w:line="360" w:lineRule="auto"/>
        <w:jc w:val="both"/>
        <w:rPr>
          <w:rFonts w:ascii="Arial" w:hAnsi="Arial" w:cs="Arial"/>
          <w:noProof/>
          <w:sz w:val="24"/>
          <w:szCs w:val="24"/>
          <w:lang w:eastAsia="en-GB"/>
        </w:rPr>
      </w:pPr>
    </w:p>
    <w:p w14:paraId="6AA2390A" w14:textId="5B20B95A" w:rsidR="00097340" w:rsidRDefault="00097340" w:rsidP="000B2171">
      <w:pPr>
        <w:spacing w:line="360" w:lineRule="auto"/>
        <w:jc w:val="both"/>
        <w:rPr>
          <w:rFonts w:ascii="Arial" w:hAnsi="Arial" w:cs="Arial"/>
          <w:b/>
          <w:bCs/>
          <w:noProof/>
          <w:sz w:val="24"/>
          <w:szCs w:val="24"/>
          <w:lang w:eastAsia="en-GB"/>
        </w:rPr>
      </w:pPr>
      <w:r>
        <w:rPr>
          <w:rFonts w:ascii="Arial" w:hAnsi="Arial" w:cs="Arial"/>
          <w:b/>
          <w:bCs/>
          <w:noProof/>
          <w:sz w:val="24"/>
          <w:szCs w:val="24"/>
          <w:lang w:eastAsia="en-GB"/>
        </w:rPr>
        <w:t>Glycaemic Index</w:t>
      </w:r>
    </w:p>
    <w:p w14:paraId="1BB6962C" w14:textId="3C1866E3" w:rsidR="00097340" w:rsidRDefault="00097340" w:rsidP="000B2171">
      <w:pPr>
        <w:pStyle w:val="ListParagraph"/>
        <w:numPr>
          <w:ilvl w:val="0"/>
          <w:numId w:val="29"/>
        </w:numPr>
        <w:spacing w:line="360" w:lineRule="auto"/>
        <w:jc w:val="both"/>
        <w:rPr>
          <w:rFonts w:ascii="Arial" w:hAnsi="Arial" w:cs="Arial"/>
          <w:noProof/>
          <w:sz w:val="24"/>
          <w:szCs w:val="24"/>
          <w:lang w:eastAsia="en-GB"/>
        </w:rPr>
      </w:pPr>
      <w:r>
        <w:rPr>
          <w:rFonts w:ascii="Arial" w:hAnsi="Arial" w:cs="Arial"/>
          <w:noProof/>
          <w:sz w:val="24"/>
          <w:szCs w:val="24"/>
          <w:lang w:eastAsia="en-GB"/>
        </w:rPr>
        <w:t>Have you heard of the GI?</w:t>
      </w:r>
    </w:p>
    <w:p w14:paraId="3C52A077" w14:textId="2BECA773" w:rsidR="00097340" w:rsidRDefault="00097340" w:rsidP="000B2171">
      <w:pPr>
        <w:pStyle w:val="ListParagraph"/>
        <w:numPr>
          <w:ilvl w:val="0"/>
          <w:numId w:val="29"/>
        </w:numPr>
        <w:spacing w:line="360" w:lineRule="auto"/>
        <w:jc w:val="both"/>
        <w:rPr>
          <w:rFonts w:ascii="Arial" w:hAnsi="Arial" w:cs="Arial"/>
          <w:noProof/>
          <w:sz w:val="24"/>
          <w:szCs w:val="24"/>
          <w:lang w:eastAsia="en-GB"/>
        </w:rPr>
      </w:pPr>
      <w:r>
        <w:rPr>
          <w:rFonts w:ascii="Arial" w:hAnsi="Arial" w:cs="Arial"/>
          <w:noProof/>
          <w:sz w:val="24"/>
          <w:szCs w:val="24"/>
          <w:lang w:eastAsia="en-GB"/>
        </w:rPr>
        <w:t>Do you use this in your nutrition plan?</w:t>
      </w:r>
    </w:p>
    <w:p w14:paraId="3CAB8FBD" w14:textId="77777777" w:rsidR="008826C4" w:rsidRDefault="008826C4" w:rsidP="000B2171">
      <w:pPr>
        <w:pStyle w:val="ListParagraph"/>
        <w:numPr>
          <w:ilvl w:val="1"/>
          <w:numId w:val="29"/>
        </w:numPr>
        <w:spacing w:line="360" w:lineRule="auto"/>
        <w:jc w:val="both"/>
        <w:rPr>
          <w:rFonts w:ascii="Arial" w:hAnsi="Arial" w:cs="Arial"/>
          <w:noProof/>
          <w:sz w:val="24"/>
          <w:szCs w:val="24"/>
          <w:lang w:eastAsia="en-GB"/>
        </w:rPr>
      </w:pPr>
      <w:r>
        <w:rPr>
          <w:rFonts w:ascii="Arial" w:hAnsi="Arial" w:cs="Arial"/>
          <w:noProof/>
          <w:sz w:val="24"/>
          <w:szCs w:val="24"/>
          <w:lang w:eastAsia="en-GB"/>
        </w:rPr>
        <w:t>What types of food do you have before, during and post exercise?</w:t>
      </w:r>
    </w:p>
    <w:p w14:paraId="0A1182C9" w14:textId="77777777" w:rsidR="00843E1F" w:rsidRDefault="00843E1F" w:rsidP="000B2171">
      <w:pPr>
        <w:pStyle w:val="ListParagraph"/>
        <w:numPr>
          <w:ilvl w:val="0"/>
          <w:numId w:val="29"/>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you understand about the GI relating to risk of hypoglycaemia? </w:t>
      </w:r>
    </w:p>
    <w:p w14:paraId="215914F6" w14:textId="480526D5" w:rsidR="004F62B7" w:rsidRDefault="00843E1F" w:rsidP="000B2171">
      <w:pPr>
        <w:pStyle w:val="ListParagraph"/>
        <w:numPr>
          <w:ilvl w:val="0"/>
          <w:numId w:val="29"/>
        </w:numPr>
        <w:spacing w:line="360" w:lineRule="auto"/>
        <w:jc w:val="both"/>
        <w:rPr>
          <w:rFonts w:ascii="Arial" w:hAnsi="Arial" w:cs="Arial"/>
          <w:noProof/>
          <w:sz w:val="24"/>
          <w:szCs w:val="24"/>
          <w:lang w:eastAsia="en-GB"/>
        </w:rPr>
      </w:pPr>
      <w:r>
        <w:rPr>
          <w:rFonts w:ascii="Arial" w:hAnsi="Arial" w:cs="Arial"/>
          <w:noProof/>
          <w:sz w:val="24"/>
          <w:szCs w:val="24"/>
          <w:lang w:eastAsia="en-GB"/>
        </w:rPr>
        <w:t>Do you understand how the GI effects gl</w:t>
      </w:r>
      <w:r w:rsidR="009D3B61">
        <w:rPr>
          <w:rFonts w:ascii="Arial" w:hAnsi="Arial" w:cs="Arial"/>
          <w:noProof/>
          <w:sz w:val="24"/>
          <w:szCs w:val="24"/>
          <w:lang w:eastAsia="en-GB"/>
        </w:rPr>
        <w:t>ucose</w:t>
      </w:r>
      <w:r>
        <w:rPr>
          <w:rFonts w:ascii="Arial" w:hAnsi="Arial" w:cs="Arial"/>
          <w:noProof/>
          <w:sz w:val="24"/>
          <w:szCs w:val="24"/>
          <w:lang w:eastAsia="en-GB"/>
        </w:rPr>
        <w:t xml:space="preserve"> levels if consumed with other foods such as fat or protein? </w:t>
      </w:r>
    </w:p>
    <w:p w14:paraId="759CDB9D" w14:textId="20300B4A" w:rsidR="00E160E4" w:rsidRDefault="004F62B7" w:rsidP="000B2171">
      <w:pPr>
        <w:pStyle w:val="ListParagraph"/>
        <w:numPr>
          <w:ilvl w:val="0"/>
          <w:numId w:val="29"/>
        </w:numPr>
        <w:spacing w:line="360" w:lineRule="auto"/>
        <w:jc w:val="both"/>
        <w:rPr>
          <w:rFonts w:ascii="Arial" w:hAnsi="Arial" w:cs="Arial"/>
          <w:noProof/>
          <w:sz w:val="24"/>
          <w:szCs w:val="24"/>
          <w:lang w:eastAsia="en-GB"/>
        </w:rPr>
      </w:pPr>
      <w:r>
        <w:rPr>
          <w:rFonts w:ascii="Arial" w:hAnsi="Arial" w:cs="Arial"/>
          <w:noProof/>
          <w:sz w:val="24"/>
          <w:szCs w:val="24"/>
          <w:lang w:eastAsia="en-GB"/>
        </w:rPr>
        <w:t>Do they find the gl</w:t>
      </w:r>
      <w:r w:rsidR="009D3B61">
        <w:rPr>
          <w:rFonts w:ascii="Arial" w:hAnsi="Arial" w:cs="Arial"/>
          <w:noProof/>
          <w:sz w:val="24"/>
          <w:szCs w:val="24"/>
          <w:lang w:eastAsia="en-GB"/>
        </w:rPr>
        <w:t xml:space="preserve">ucose </w:t>
      </w:r>
      <w:r>
        <w:rPr>
          <w:rFonts w:ascii="Arial" w:hAnsi="Arial" w:cs="Arial"/>
          <w:noProof/>
          <w:sz w:val="24"/>
          <w:szCs w:val="24"/>
          <w:lang w:eastAsia="en-GB"/>
        </w:rPr>
        <w:t>levels are effect</w:t>
      </w:r>
      <w:r w:rsidR="009D3B61">
        <w:rPr>
          <w:rFonts w:ascii="Arial" w:hAnsi="Arial" w:cs="Arial"/>
          <w:noProof/>
          <w:sz w:val="24"/>
          <w:szCs w:val="24"/>
          <w:lang w:eastAsia="en-GB"/>
        </w:rPr>
        <w:t>e</w:t>
      </w:r>
      <w:r>
        <w:rPr>
          <w:rFonts w:ascii="Arial" w:hAnsi="Arial" w:cs="Arial"/>
          <w:noProof/>
          <w:sz w:val="24"/>
          <w:szCs w:val="24"/>
          <w:lang w:eastAsia="en-GB"/>
        </w:rPr>
        <w:t xml:space="preserve">d more by the GI or portions of carbohydrate? </w:t>
      </w:r>
    </w:p>
    <w:p w14:paraId="2EC19D83" w14:textId="77777777" w:rsidR="00E160E4" w:rsidRDefault="00E160E4" w:rsidP="000B2171">
      <w:pPr>
        <w:spacing w:line="360" w:lineRule="auto"/>
        <w:jc w:val="both"/>
        <w:rPr>
          <w:rFonts w:ascii="Arial" w:hAnsi="Arial" w:cs="Arial"/>
          <w:b/>
          <w:bCs/>
          <w:noProof/>
          <w:sz w:val="24"/>
          <w:szCs w:val="24"/>
          <w:lang w:eastAsia="en-GB"/>
        </w:rPr>
      </w:pPr>
      <w:r>
        <w:rPr>
          <w:rFonts w:ascii="Arial" w:hAnsi="Arial" w:cs="Arial"/>
          <w:b/>
          <w:bCs/>
          <w:noProof/>
          <w:sz w:val="24"/>
          <w:szCs w:val="24"/>
          <w:lang w:eastAsia="en-GB"/>
        </w:rPr>
        <w:t>Protein</w:t>
      </w:r>
    </w:p>
    <w:p w14:paraId="54AA9E9D" w14:textId="77777777" w:rsidR="00F206BA" w:rsidRPr="00E160E4" w:rsidRDefault="00F206BA" w:rsidP="000B2171">
      <w:pPr>
        <w:pStyle w:val="ListParagraph"/>
        <w:numPr>
          <w:ilvl w:val="0"/>
          <w:numId w:val="30"/>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they know why protein is important? </w:t>
      </w:r>
    </w:p>
    <w:p w14:paraId="34AFB418" w14:textId="32D6CA61" w:rsidR="00097340" w:rsidRDefault="00E160E4" w:rsidP="000B2171">
      <w:pPr>
        <w:pStyle w:val="ListParagraph"/>
        <w:numPr>
          <w:ilvl w:val="0"/>
          <w:numId w:val="30"/>
        </w:numPr>
        <w:spacing w:line="360" w:lineRule="auto"/>
        <w:jc w:val="both"/>
        <w:rPr>
          <w:rFonts w:ascii="Arial" w:hAnsi="Arial" w:cs="Arial"/>
          <w:noProof/>
          <w:sz w:val="24"/>
          <w:szCs w:val="24"/>
          <w:lang w:eastAsia="en-GB"/>
        </w:rPr>
      </w:pPr>
      <w:r>
        <w:rPr>
          <w:rFonts w:ascii="Arial" w:hAnsi="Arial" w:cs="Arial"/>
          <w:noProof/>
          <w:sz w:val="24"/>
          <w:szCs w:val="24"/>
          <w:lang w:eastAsia="en-GB"/>
        </w:rPr>
        <w:lastRenderedPageBreak/>
        <w:t xml:space="preserve">Have </w:t>
      </w:r>
      <w:r w:rsidR="00102213">
        <w:rPr>
          <w:rFonts w:ascii="Arial" w:hAnsi="Arial" w:cs="Arial"/>
          <w:noProof/>
          <w:sz w:val="24"/>
          <w:szCs w:val="24"/>
          <w:lang w:eastAsia="en-GB"/>
        </w:rPr>
        <w:t>they</w:t>
      </w:r>
      <w:r>
        <w:rPr>
          <w:rFonts w:ascii="Arial" w:hAnsi="Arial" w:cs="Arial"/>
          <w:noProof/>
          <w:sz w:val="24"/>
          <w:szCs w:val="24"/>
          <w:lang w:eastAsia="en-GB"/>
        </w:rPr>
        <w:t xml:space="preserve"> considered how much protein they requ</w:t>
      </w:r>
      <w:r w:rsidR="00102213">
        <w:rPr>
          <w:rFonts w:ascii="Arial" w:hAnsi="Arial" w:cs="Arial"/>
          <w:noProof/>
          <w:sz w:val="24"/>
          <w:szCs w:val="24"/>
          <w:lang w:eastAsia="en-GB"/>
        </w:rPr>
        <w:t>ire and when the most beneficial time to consume it</w:t>
      </w:r>
      <w:r w:rsidR="008826C4" w:rsidRPr="00E160E4">
        <w:rPr>
          <w:rFonts w:ascii="Arial" w:hAnsi="Arial" w:cs="Arial"/>
          <w:noProof/>
          <w:sz w:val="24"/>
          <w:szCs w:val="24"/>
          <w:lang w:eastAsia="en-GB"/>
        </w:rPr>
        <w:t xml:space="preserve"> </w:t>
      </w:r>
      <w:r w:rsidR="00F206BA">
        <w:rPr>
          <w:rFonts w:ascii="Arial" w:hAnsi="Arial" w:cs="Arial"/>
          <w:noProof/>
          <w:sz w:val="24"/>
          <w:szCs w:val="24"/>
          <w:lang w:eastAsia="en-GB"/>
        </w:rPr>
        <w:t>is?</w:t>
      </w:r>
    </w:p>
    <w:p w14:paraId="3935B100" w14:textId="51DC80D4" w:rsidR="00F206BA" w:rsidRDefault="00D97C59" w:rsidP="000B2171">
      <w:pPr>
        <w:pStyle w:val="ListParagraph"/>
        <w:numPr>
          <w:ilvl w:val="1"/>
          <w:numId w:val="30"/>
        </w:numPr>
        <w:spacing w:line="360" w:lineRule="auto"/>
        <w:jc w:val="both"/>
        <w:rPr>
          <w:rFonts w:ascii="Arial" w:hAnsi="Arial" w:cs="Arial"/>
          <w:noProof/>
          <w:sz w:val="24"/>
          <w:szCs w:val="24"/>
          <w:lang w:eastAsia="en-GB"/>
        </w:rPr>
      </w:pPr>
      <w:r>
        <w:rPr>
          <w:rFonts w:ascii="Arial" w:hAnsi="Arial" w:cs="Arial"/>
          <w:noProof/>
          <w:sz w:val="24"/>
          <w:szCs w:val="24"/>
          <w:lang w:eastAsia="en-GB"/>
        </w:rPr>
        <w:t>Other points: discuss protein for recovery</w:t>
      </w:r>
      <w:r w:rsidR="0065503C">
        <w:rPr>
          <w:rFonts w:ascii="Arial" w:hAnsi="Arial" w:cs="Arial"/>
          <w:noProof/>
          <w:sz w:val="24"/>
          <w:szCs w:val="24"/>
          <w:lang w:eastAsia="en-GB"/>
        </w:rPr>
        <w:t>, timing, pre bed, with carbohydrate, particular sources</w:t>
      </w:r>
    </w:p>
    <w:p w14:paraId="29861418" w14:textId="3C696529" w:rsidR="0065503C" w:rsidRDefault="0065503C" w:rsidP="000B2171">
      <w:pPr>
        <w:spacing w:line="360" w:lineRule="auto"/>
        <w:jc w:val="both"/>
        <w:rPr>
          <w:rFonts w:ascii="Arial" w:hAnsi="Arial" w:cs="Arial"/>
          <w:b/>
          <w:bCs/>
          <w:noProof/>
          <w:sz w:val="24"/>
          <w:szCs w:val="24"/>
          <w:lang w:eastAsia="en-GB"/>
        </w:rPr>
      </w:pPr>
      <w:r>
        <w:rPr>
          <w:rFonts w:ascii="Arial" w:hAnsi="Arial" w:cs="Arial"/>
          <w:b/>
          <w:bCs/>
          <w:noProof/>
          <w:sz w:val="24"/>
          <w:szCs w:val="24"/>
          <w:lang w:eastAsia="en-GB"/>
        </w:rPr>
        <w:t>Other points</w:t>
      </w:r>
    </w:p>
    <w:p w14:paraId="5AD57F53" w14:textId="0C92E184" w:rsidR="0065503C" w:rsidRDefault="0065503C" w:rsidP="000B2171">
      <w:pPr>
        <w:pStyle w:val="ListParagraph"/>
        <w:numPr>
          <w:ilvl w:val="0"/>
          <w:numId w:val="31"/>
        </w:numPr>
        <w:spacing w:line="360" w:lineRule="auto"/>
        <w:jc w:val="both"/>
        <w:rPr>
          <w:rFonts w:ascii="Arial" w:hAnsi="Arial" w:cs="Arial"/>
          <w:noProof/>
          <w:sz w:val="24"/>
          <w:szCs w:val="24"/>
          <w:lang w:eastAsia="en-GB"/>
        </w:rPr>
      </w:pPr>
      <w:r>
        <w:rPr>
          <w:rFonts w:ascii="Arial" w:hAnsi="Arial" w:cs="Arial"/>
          <w:noProof/>
          <w:sz w:val="24"/>
          <w:szCs w:val="24"/>
          <w:lang w:eastAsia="en-GB"/>
        </w:rPr>
        <w:t>Do they feel confident adjusting insulin dose?</w:t>
      </w:r>
    </w:p>
    <w:p w14:paraId="75CF8ED0" w14:textId="2A74B28F" w:rsidR="0065503C" w:rsidRDefault="001F5CFE" w:rsidP="000B2171">
      <w:pPr>
        <w:pStyle w:val="ListParagraph"/>
        <w:numPr>
          <w:ilvl w:val="0"/>
          <w:numId w:val="31"/>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they feel their knowledge of insulin and nutrition is </w:t>
      </w:r>
      <w:r w:rsidR="00801BA1">
        <w:rPr>
          <w:rFonts w:ascii="Arial" w:hAnsi="Arial" w:cs="Arial"/>
          <w:noProof/>
          <w:sz w:val="24"/>
          <w:szCs w:val="24"/>
          <w:lang w:eastAsia="en-GB"/>
        </w:rPr>
        <w:t xml:space="preserve">of a good standard? </w:t>
      </w:r>
    </w:p>
    <w:p w14:paraId="56893732" w14:textId="2DCB814D" w:rsidR="00801BA1" w:rsidRDefault="00801BA1" w:rsidP="000B2171">
      <w:pPr>
        <w:pStyle w:val="ListParagraph"/>
        <w:numPr>
          <w:ilvl w:val="0"/>
          <w:numId w:val="31"/>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Do they feel their HCP have enough knowledge </w:t>
      </w:r>
      <w:r w:rsidR="001A76EB">
        <w:rPr>
          <w:rFonts w:ascii="Arial" w:hAnsi="Arial" w:cs="Arial"/>
          <w:noProof/>
          <w:sz w:val="24"/>
          <w:szCs w:val="24"/>
          <w:lang w:eastAsia="en-GB"/>
        </w:rPr>
        <w:t xml:space="preserve">in exercise and Diabetes? Is there enough time to discuss this in clinic appointments? </w:t>
      </w:r>
    </w:p>
    <w:p w14:paraId="62CE37B1" w14:textId="06312DA3" w:rsidR="00CC04A5" w:rsidRDefault="00CC04A5" w:rsidP="000B2171">
      <w:pPr>
        <w:pStyle w:val="ListParagraph"/>
        <w:numPr>
          <w:ilvl w:val="0"/>
          <w:numId w:val="31"/>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Are there any other strategies/ points to discuss about nutrition and exercise that they regulalry follow that havent been discussed? </w:t>
      </w:r>
    </w:p>
    <w:p w14:paraId="7D57551D" w14:textId="7405E965" w:rsidR="002D58B4" w:rsidRPr="0065503C" w:rsidRDefault="002D58B4" w:rsidP="000B2171">
      <w:pPr>
        <w:pStyle w:val="ListParagraph"/>
        <w:numPr>
          <w:ilvl w:val="0"/>
          <w:numId w:val="31"/>
        </w:numPr>
        <w:spacing w:line="360" w:lineRule="auto"/>
        <w:jc w:val="both"/>
        <w:rPr>
          <w:rFonts w:ascii="Arial" w:hAnsi="Arial" w:cs="Arial"/>
          <w:noProof/>
          <w:sz w:val="24"/>
          <w:szCs w:val="24"/>
          <w:lang w:eastAsia="en-GB"/>
        </w:rPr>
      </w:pPr>
      <w:r>
        <w:rPr>
          <w:rFonts w:ascii="Arial" w:hAnsi="Arial" w:cs="Arial"/>
          <w:noProof/>
          <w:sz w:val="24"/>
          <w:szCs w:val="24"/>
          <w:lang w:eastAsia="en-GB"/>
        </w:rPr>
        <w:t>Thank them for their time</w:t>
      </w:r>
    </w:p>
    <w:p w14:paraId="74353BEA" w14:textId="1951047C" w:rsidR="00324950" w:rsidRPr="00324950" w:rsidRDefault="00C6388F" w:rsidP="00BB7333">
      <w:pPr>
        <w:pStyle w:val="ListParagraph"/>
        <w:jc w:val="both"/>
        <w:rPr>
          <w:rFonts w:ascii="Arial" w:hAnsi="Arial" w:cs="Arial"/>
          <w:noProof/>
          <w:sz w:val="24"/>
          <w:szCs w:val="24"/>
          <w:lang w:eastAsia="en-GB"/>
        </w:rPr>
      </w:pPr>
      <w:r>
        <w:rPr>
          <w:rFonts w:ascii="Arial" w:hAnsi="Arial" w:cs="Arial"/>
          <w:noProof/>
          <w:sz w:val="24"/>
          <w:szCs w:val="24"/>
          <w:lang w:eastAsia="en-GB"/>
        </w:rPr>
        <w:tab/>
      </w:r>
      <w:r w:rsidR="00324950">
        <w:rPr>
          <w:rFonts w:ascii="Arial" w:hAnsi="Arial" w:cs="Arial"/>
          <w:noProof/>
          <w:sz w:val="24"/>
          <w:szCs w:val="24"/>
          <w:lang w:eastAsia="en-GB"/>
        </w:rPr>
        <w:t xml:space="preserve"> </w:t>
      </w:r>
    </w:p>
    <w:p w14:paraId="08381462" w14:textId="77777777" w:rsidR="00FB5CD7" w:rsidRPr="00FB5CD7" w:rsidRDefault="00FB5CD7" w:rsidP="00FB5CD7">
      <w:pPr>
        <w:rPr>
          <w:noProof/>
          <w:kern w:val="2"/>
          <w:lang w:eastAsia="en-GB"/>
          <w14:ligatures w14:val="standardContextual"/>
        </w:rPr>
      </w:pPr>
    </w:p>
    <w:p w14:paraId="6A2052BB" w14:textId="77777777" w:rsidR="00CD256A" w:rsidRDefault="00CD256A" w:rsidP="00CD256A">
      <w:pPr>
        <w:rPr>
          <w:rFonts w:ascii="Arial" w:hAnsi="Arial" w:cs="Arial"/>
          <w:b/>
          <w:noProof/>
          <w:kern w:val="2"/>
          <w:sz w:val="28"/>
          <w:szCs w:val="28"/>
          <w:lang w:eastAsia="en-GB"/>
          <w14:ligatures w14:val="standardContextual"/>
        </w:rPr>
      </w:pPr>
    </w:p>
    <w:p w14:paraId="69FEEBF8" w14:textId="77777777" w:rsidR="00CD256A" w:rsidRDefault="00CD256A" w:rsidP="00CD256A">
      <w:pPr>
        <w:rPr>
          <w:rFonts w:ascii="Arial" w:hAnsi="Arial" w:cs="Arial"/>
          <w:b/>
          <w:noProof/>
          <w:kern w:val="2"/>
          <w:sz w:val="28"/>
          <w:szCs w:val="28"/>
          <w:lang w:eastAsia="en-GB"/>
          <w14:ligatures w14:val="standardContextual"/>
        </w:rPr>
      </w:pPr>
    </w:p>
    <w:p w14:paraId="2B8CEFD3" w14:textId="77777777" w:rsidR="00CD256A" w:rsidRDefault="00CD256A" w:rsidP="00CD256A">
      <w:pPr>
        <w:rPr>
          <w:rFonts w:ascii="Arial" w:hAnsi="Arial" w:cs="Arial"/>
          <w:b/>
          <w:noProof/>
          <w:kern w:val="2"/>
          <w:sz w:val="28"/>
          <w:szCs w:val="28"/>
          <w:lang w:eastAsia="en-GB"/>
          <w14:ligatures w14:val="standardContextual"/>
        </w:rPr>
      </w:pPr>
    </w:p>
    <w:p w14:paraId="1034A602" w14:textId="77777777" w:rsidR="002D58B4" w:rsidRDefault="002D58B4" w:rsidP="00464413">
      <w:pPr>
        <w:rPr>
          <w:rFonts w:ascii="Arial" w:hAnsi="Arial" w:cs="Arial"/>
          <w:b/>
          <w:noProof/>
          <w:kern w:val="2"/>
          <w:sz w:val="28"/>
          <w:szCs w:val="28"/>
          <w:lang w:eastAsia="en-GB"/>
          <w14:ligatures w14:val="standardContextual"/>
        </w:rPr>
      </w:pPr>
    </w:p>
    <w:p w14:paraId="6D5EF9B7" w14:textId="77777777" w:rsidR="000B2171" w:rsidRDefault="000B2171" w:rsidP="00464413">
      <w:pPr>
        <w:rPr>
          <w:rFonts w:ascii="Arial" w:hAnsi="Arial" w:cs="Arial"/>
          <w:b/>
          <w:noProof/>
          <w:kern w:val="2"/>
          <w:sz w:val="28"/>
          <w:szCs w:val="28"/>
          <w:lang w:eastAsia="en-GB"/>
          <w14:ligatures w14:val="standardContextual"/>
        </w:rPr>
      </w:pPr>
    </w:p>
    <w:p w14:paraId="3C0E564A" w14:textId="77777777" w:rsidR="000B2171" w:rsidRDefault="000B2171" w:rsidP="00464413">
      <w:pPr>
        <w:rPr>
          <w:rFonts w:ascii="Arial" w:hAnsi="Arial" w:cs="Arial"/>
          <w:b/>
          <w:noProof/>
          <w:kern w:val="2"/>
          <w:sz w:val="28"/>
          <w:szCs w:val="28"/>
          <w:lang w:eastAsia="en-GB"/>
          <w14:ligatures w14:val="standardContextual"/>
        </w:rPr>
      </w:pPr>
    </w:p>
    <w:p w14:paraId="65ECCFE1" w14:textId="77777777" w:rsidR="000B2171" w:rsidRDefault="000B2171" w:rsidP="00464413">
      <w:pPr>
        <w:rPr>
          <w:rFonts w:ascii="Arial" w:hAnsi="Arial" w:cs="Arial"/>
          <w:b/>
          <w:noProof/>
          <w:kern w:val="2"/>
          <w:sz w:val="28"/>
          <w:szCs w:val="28"/>
          <w:lang w:eastAsia="en-GB"/>
          <w14:ligatures w14:val="standardContextual"/>
        </w:rPr>
      </w:pPr>
    </w:p>
    <w:p w14:paraId="33EA55B2" w14:textId="77777777" w:rsidR="000B2171" w:rsidRDefault="000B2171" w:rsidP="00464413">
      <w:pPr>
        <w:rPr>
          <w:rFonts w:ascii="Arial" w:hAnsi="Arial" w:cs="Arial"/>
          <w:b/>
          <w:noProof/>
          <w:kern w:val="2"/>
          <w:sz w:val="28"/>
          <w:szCs w:val="28"/>
          <w:lang w:eastAsia="en-GB"/>
          <w14:ligatures w14:val="standardContextual"/>
        </w:rPr>
      </w:pPr>
    </w:p>
    <w:p w14:paraId="00FBC122" w14:textId="77777777" w:rsidR="000B2171" w:rsidRDefault="000B2171" w:rsidP="00464413">
      <w:pPr>
        <w:rPr>
          <w:rFonts w:ascii="Arial" w:hAnsi="Arial" w:cs="Arial"/>
          <w:b/>
          <w:noProof/>
          <w:kern w:val="2"/>
          <w:sz w:val="28"/>
          <w:szCs w:val="28"/>
          <w:lang w:eastAsia="en-GB"/>
          <w14:ligatures w14:val="standardContextual"/>
        </w:rPr>
      </w:pPr>
    </w:p>
    <w:p w14:paraId="3429BE81" w14:textId="77777777" w:rsidR="000B2171" w:rsidRDefault="000B2171" w:rsidP="00464413">
      <w:pPr>
        <w:rPr>
          <w:rFonts w:ascii="Arial" w:hAnsi="Arial" w:cs="Arial"/>
          <w:b/>
          <w:noProof/>
          <w:kern w:val="2"/>
          <w:sz w:val="28"/>
          <w:szCs w:val="28"/>
          <w:lang w:eastAsia="en-GB"/>
          <w14:ligatures w14:val="standardContextual"/>
        </w:rPr>
      </w:pPr>
    </w:p>
    <w:p w14:paraId="43122213" w14:textId="77777777" w:rsidR="000B2171" w:rsidRDefault="000B2171" w:rsidP="00464413">
      <w:pPr>
        <w:rPr>
          <w:rFonts w:ascii="Arial" w:hAnsi="Arial" w:cs="Arial"/>
          <w:b/>
          <w:noProof/>
          <w:kern w:val="2"/>
          <w:sz w:val="28"/>
          <w:szCs w:val="28"/>
          <w:lang w:eastAsia="en-GB"/>
          <w14:ligatures w14:val="standardContextual"/>
        </w:rPr>
      </w:pPr>
    </w:p>
    <w:p w14:paraId="2D5AD550" w14:textId="77777777" w:rsidR="000B2171" w:rsidRDefault="000B2171" w:rsidP="00464413">
      <w:pPr>
        <w:rPr>
          <w:rFonts w:ascii="Arial" w:hAnsi="Arial" w:cs="Arial"/>
          <w:b/>
          <w:noProof/>
          <w:kern w:val="2"/>
          <w:sz w:val="28"/>
          <w:szCs w:val="28"/>
          <w:lang w:eastAsia="en-GB"/>
          <w14:ligatures w14:val="standardContextual"/>
        </w:rPr>
      </w:pPr>
    </w:p>
    <w:p w14:paraId="34868466" w14:textId="77777777" w:rsidR="000B2171" w:rsidRDefault="000B2171" w:rsidP="00464413">
      <w:pPr>
        <w:rPr>
          <w:rFonts w:ascii="Arial" w:hAnsi="Arial" w:cs="Arial"/>
          <w:b/>
          <w:noProof/>
          <w:kern w:val="2"/>
          <w:sz w:val="28"/>
          <w:szCs w:val="28"/>
          <w:lang w:eastAsia="en-GB"/>
          <w14:ligatures w14:val="standardContextual"/>
        </w:rPr>
      </w:pPr>
    </w:p>
    <w:p w14:paraId="2A8DC07A" w14:textId="77777777" w:rsidR="000B2171" w:rsidRDefault="000B2171" w:rsidP="00464413">
      <w:pPr>
        <w:rPr>
          <w:rFonts w:ascii="Arial" w:hAnsi="Arial" w:cs="Arial"/>
          <w:b/>
          <w:noProof/>
          <w:kern w:val="2"/>
          <w:sz w:val="28"/>
          <w:szCs w:val="28"/>
          <w:lang w:eastAsia="en-GB"/>
          <w14:ligatures w14:val="standardContextual"/>
        </w:rPr>
      </w:pPr>
    </w:p>
    <w:p w14:paraId="628E86AE" w14:textId="77777777" w:rsidR="000B2171" w:rsidRDefault="000B2171" w:rsidP="00464413">
      <w:pPr>
        <w:rPr>
          <w:rFonts w:ascii="Arial" w:hAnsi="Arial" w:cs="Arial"/>
          <w:b/>
          <w:noProof/>
          <w:kern w:val="2"/>
          <w:sz w:val="28"/>
          <w:szCs w:val="28"/>
          <w:lang w:eastAsia="en-GB"/>
          <w14:ligatures w14:val="standardContextual"/>
        </w:rPr>
      </w:pPr>
    </w:p>
    <w:p w14:paraId="146C247A" w14:textId="10D1A8C4" w:rsidR="00CD256A" w:rsidRDefault="00CD256A" w:rsidP="00464413">
      <w:pPr>
        <w:rPr>
          <w:noProof/>
          <w:kern w:val="2"/>
          <w:lang w:eastAsia="en-GB"/>
          <w14:ligatures w14:val="standardContextual"/>
        </w:rPr>
      </w:pPr>
      <w:r w:rsidRPr="00CD256A">
        <w:rPr>
          <w:rFonts w:ascii="Arial" w:hAnsi="Arial" w:cs="Arial"/>
          <w:b/>
          <w:noProof/>
          <w:kern w:val="2"/>
          <w:sz w:val="28"/>
          <w:szCs w:val="28"/>
          <w:lang w:eastAsia="en-GB"/>
          <w14:ligatures w14:val="standardContextual"/>
        </w:rPr>
        <w:lastRenderedPageBreak/>
        <w:t>Appendix 4</w:t>
      </w:r>
      <w:r w:rsidR="00464413">
        <w:rPr>
          <w:rFonts w:ascii="Arial" w:hAnsi="Arial" w:cs="Arial"/>
          <w:b/>
          <w:noProof/>
          <w:kern w:val="2"/>
          <w:sz w:val="28"/>
          <w:szCs w:val="28"/>
          <w:lang w:eastAsia="en-GB"/>
          <w14:ligatures w14:val="standardContextual"/>
        </w:rPr>
        <w:t>: Application for ethical approval</w:t>
      </w:r>
    </w:p>
    <w:p w14:paraId="678F132F" w14:textId="77777777" w:rsidR="00464413" w:rsidRPr="00CD256A" w:rsidRDefault="00464413" w:rsidP="00464413">
      <w:pPr>
        <w:rPr>
          <w:noProof/>
          <w:kern w:val="2"/>
          <w:lang w:eastAsia="en-GB"/>
          <w14:ligatures w14:val="standardContextual"/>
        </w:rPr>
      </w:pPr>
    </w:p>
    <w:p w14:paraId="13C01319" w14:textId="77777777" w:rsidR="00CD256A" w:rsidRPr="00CD256A" w:rsidRDefault="00CD256A" w:rsidP="00CD256A">
      <w:pPr>
        <w:tabs>
          <w:tab w:val="left" w:pos="5103"/>
        </w:tabs>
        <w:ind w:right="282"/>
        <w:jc w:val="both"/>
        <w:rPr>
          <w:rFonts w:ascii="Arial" w:hAnsi="Arial" w:cs="Arial"/>
          <w:b/>
          <w:bCs/>
          <w:kern w:val="2"/>
          <w14:ligatures w14:val="standardContextual"/>
        </w:rPr>
      </w:pPr>
      <w:r w:rsidRPr="00CD256A">
        <w:rPr>
          <w:rFonts w:ascii="Arial" w:hAnsi="Arial" w:cs="Arial"/>
          <w:b/>
          <w:bCs/>
          <w:kern w:val="2"/>
          <w14:ligatures w14:val="standardContextual"/>
        </w:rPr>
        <w:t>In order for research to result in benefit and minimise risk of harm, it must be conducted ethically. A researcher may not be covered by the University’s insurance if ethical approval has not been obtained prior to commencement.</w:t>
      </w:r>
    </w:p>
    <w:p w14:paraId="4AA95117" w14:textId="77777777" w:rsidR="00CD256A" w:rsidRPr="00CD256A" w:rsidRDefault="00CD256A" w:rsidP="00CD256A">
      <w:pPr>
        <w:tabs>
          <w:tab w:val="left" w:pos="5103"/>
        </w:tabs>
        <w:ind w:right="282"/>
        <w:jc w:val="center"/>
        <w:rPr>
          <w:rFonts w:ascii="Arial" w:hAnsi="Arial" w:cs="Arial"/>
          <w:b/>
          <w:bCs/>
          <w:kern w:val="2"/>
          <w:sz w:val="16"/>
          <w:szCs w:val="16"/>
          <w14:ligatures w14:val="standardContextual"/>
        </w:rPr>
      </w:pPr>
    </w:p>
    <w:p w14:paraId="5C98C33C" w14:textId="77777777" w:rsidR="00CD256A" w:rsidRPr="00CD256A" w:rsidRDefault="00CD256A" w:rsidP="00CD256A">
      <w:pPr>
        <w:tabs>
          <w:tab w:val="left" w:pos="5103"/>
        </w:tabs>
        <w:ind w:right="282"/>
        <w:jc w:val="both"/>
        <w:rPr>
          <w:rFonts w:ascii="Arial" w:hAnsi="Arial" w:cs="Arial"/>
          <w:kern w:val="2"/>
          <w14:ligatures w14:val="standardContextual"/>
        </w:rPr>
      </w:pPr>
      <w:r w:rsidRPr="00CD256A">
        <w:rPr>
          <w:rFonts w:ascii="Arial" w:hAnsi="Arial" w:cs="Arial"/>
          <w:kern w:val="2"/>
          <w14:ligatures w14:val="standardContextual"/>
        </w:rPr>
        <w:t xml:space="preserve">The University follows the OECD Frascati manual definition of </w:t>
      </w:r>
      <w:r w:rsidRPr="00CD256A">
        <w:rPr>
          <w:rFonts w:ascii="Arial" w:hAnsi="Arial" w:cs="Arial"/>
          <w:b/>
          <w:kern w:val="2"/>
          <w14:ligatures w14:val="standardContextual"/>
        </w:rPr>
        <w:t>research activity</w:t>
      </w:r>
      <w:r w:rsidRPr="00CD256A">
        <w:rPr>
          <w:rFonts w:ascii="Arial" w:hAnsi="Arial" w:cs="Arial"/>
          <w:kern w:val="2"/>
          <w14:ligatures w14:val="standardContextu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86B381" w14:textId="77777777" w:rsidR="00CD256A" w:rsidRPr="00CD256A" w:rsidRDefault="00CD256A" w:rsidP="00CD256A">
      <w:pPr>
        <w:tabs>
          <w:tab w:val="left" w:pos="5103"/>
        </w:tabs>
        <w:ind w:right="282"/>
        <w:jc w:val="both"/>
        <w:rPr>
          <w:rFonts w:ascii="Arial" w:hAnsi="Arial" w:cs="Arial"/>
          <w:kern w:val="2"/>
          <w14:ligatures w14:val="standardContextual"/>
        </w:rPr>
      </w:pPr>
    </w:p>
    <w:p w14:paraId="29A14C7B" w14:textId="77777777" w:rsidR="00CD256A" w:rsidRPr="00CD256A" w:rsidRDefault="00CD256A" w:rsidP="00CD256A">
      <w:pPr>
        <w:tabs>
          <w:tab w:val="left" w:pos="5103"/>
        </w:tabs>
        <w:ind w:right="282"/>
        <w:jc w:val="both"/>
        <w:rPr>
          <w:rFonts w:ascii="Arial" w:hAnsi="Arial" w:cs="Arial"/>
          <w:kern w:val="2"/>
          <w14:ligatures w14:val="standardContextual"/>
        </w:rPr>
      </w:pPr>
      <w:r w:rsidRPr="00CD256A">
        <w:rPr>
          <w:rFonts w:ascii="Arial" w:hAnsi="Arial" w:cs="Arial"/>
          <w:kern w:val="2"/>
          <w14:ligatures w14:val="standardContextual"/>
        </w:rPr>
        <w:t>The individual undertaking the research activity is known as the “principal researcher”.</w:t>
      </w:r>
    </w:p>
    <w:p w14:paraId="2BFFE4D3" w14:textId="77777777" w:rsidR="00CD256A" w:rsidRPr="00CD256A" w:rsidRDefault="00CD256A" w:rsidP="00CD256A">
      <w:pPr>
        <w:tabs>
          <w:tab w:val="left" w:pos="5103"/>
        </w:tabs>
        <w:ind w:right="282"/>
        <w:jc w:val="both"/>
        <w:rPr>
          <w:rFonts w:ascii="Arial" w:hAnsi="Arial" w:cs="Arial"/>
          <w:kern w:val="2"/>
          <w14:ligatures w14:val="standardContextual"/>
        </w:rPr>
      </w:pPr>
    </w:p>
    <w:p w14:paraId="12FA39D6" w14:textId="77777777" w:rsidR="00CD256A" w:rsidRPr="00CD256A" w:rsidRDefault="00CD256A" w:rsidP="00CD256A">
      <w:pPr>
        <w:tabs>
          <w:tab w:val="left" w:pos="5103"/>
        </w:tabs>
        <w:ind w:right="282"/>
        <w:jc w:val="both"/>
        <w:rPr>
          <w:rFonts w:ascii="Arial" w:hAnsi="Arial" w:cs="Arial"/>
          <w:kern w:val="2"/>
          <w14:ligatures w14:val="standardContextual"/>
        </w:rPr>
      </w:pPr>
      <w:r w:rsidRPr="00CD256A">
        <w:rPr>
          <w:rFonts w:ascii="Arial" w:hAnsi="Arial" w:cs="Arial"/>
          <w:kern w:val="2"/>
          <w14:ligatures w14:val="standardContextual"/>
        </w:rPr>
        <w:t>Ethical approval is not required for routine audits, performance reviews, quality assurance studies, testing within normal educational requirements, and literary or artistic criticism.</w:t>
      </w:r>
    </w:p>
    <w:p w14:paraId="24898FA6" w14:textId="77777777" w:rsidR="00CD256A" w:rsidRPr="00CD256A" w:rsidRDefault="00CD256A" w:rsidP="00CD256A">
      <w:pPr>
        <w:tabs>
          <w:tab w:val="left" w:pos="5103"/>
        </w:tabs>
        <w:ind w:right="282"/>
        <w:jc w:val="both"/>
        <w:rPr>
          <w:rFonts w:ascii="Arial" w:hAnsi="Arial" w:cs="Arial"/>
          <w:kern w:val="2"/>
          <w14:ligatures w14:val="standardContextual"/>
        </w:rPr>
      </w:pPr>
    </w:p>
    <w:p w14:paraId="4C58A307" w14:textId="77777777" w:rsidR="00CD256A" w:rsidRPr="00CD256A" w:rsidRDefault="00CD256A" w:rsidP="00CD256A">
      <w:pPr>
        <w:tabs>
          <w:tab w:val="left" w:pos="5103"/>
        </w:tabs>
        <w:ind w:right="282"/>
        <w:jc w:val="both"/>
        <w:rPr>
          <w:rFonts w:ascii="Arial" w:hAnsi="Arial" w:cs="Arial"/>
          <w:b/>
          <w:bCs/>
          <w:kern w:val="2"/>
          <w14:ligatures w14:val="standardContextual"/>
        </w:rPr>
      </w:pPr>
      <w:r w:rsidRPr="00CD256A">
        <w:rPr>
          <w:rFonts w:ascii="Arial" w:hAnsi="Arial" w:cs="Arial"/>
          <w:b/>
          <w:bCs/>
          <w:kern w:val="2"/>
          <w14:ligatures w14:val="standardContextual"/>
        </w:rPr>
        <w:t>Please read the notes for guidance before completing ALL sections of the form.</w:t>
      </w:r>
    </w:p>
    <w:p w14:paraId="7F732792" w14:textId="77777777" w:rsidR="00CD256A" w:rsidRPr="00CD256A" w:rsidRDefault="00CD256A" w:rsidP="00CD256A">
      <w:pPr>
        <w:autoSpaceDE w:val="0"/>
        <w:autoSpaceDN w:val="0"/>
        <w:adjustRightInd w:val="0"/>
        <w:jc w:val="both"/>
        <w:rPr>
          <w:rFonts w:ascii="Arial" w:hAnsi="Arial" w:cs="Arial"/>
          <w:kern w:val="2"/>
          <w14:ligatures w14:val="standardContextual"/>
        </w:rPr>
      </w:pPr>
    </w:p>
    <w:p w14:paraId="7FC1F8AE" w14:textId="77777777" w:rsidR="00CD256A" w:rsidRPr="00CD256A" w:rsidRDefault="00CD256A" w:rsidP="00CD256A">
      <w:pPr>
        <w:autoSpaceDE w:val="0"/>
        <w:autoSpaceDN w:val="0"/>
        <w:adjustRightInd w:val="0"/>
        <w:jc w:val="both"/>
        <w:rPr>
          <w:rFonts w:ascii="Arial" w:hAnsi="Arial" w:cs="Arial"/>
          <w:kern w:val="2"/>
          <w14:ligatures w14:val="standardContextual"/>
        </w:rPr>
      </w:pPr>
      <w:r w:rsidRPr="00CD256A">
        <w:rPr>
          <w:rFonts w:ascii="Arial" w:hAnsi="Arial" w:cs="Arial"/>
          <w:b/>
          <w:kern w:val="2"/>
          <w14:ligatures w14:val="standardContextual"/>
        </w:rPr>
        <w:t>This form</w:t>
      </w:r>
      <w:r w:rsidRPr="00CD256A">
        <w:rPr>
          <w:rFonts w:ascii="Arial" w:hAnsi="Arial" w:cs="Arial"/>
          <w:kern w:val="2"/>
          <w14:ligatures w14:val="standardContextual"/>
        </w:rPr>
        <w:t xml:space="preserve"> </w:t>
      </w:r>
      <w:r w:rsidRPr="00CD256A">
        <w:rPr>
          <w:rFonts w:ascii="Arial" w:hAnsi="Arial" w:cs="Arial"/>
          <w:b/>
          <w:kern w:val="2"/>
          <w14:ligatures w14:val="standardContextual"/>
        </w:rPr>
        <w:t>must be completed and approved prior to undertaking any research activity.</w:t>
      </w:r>
      <w:r w:rsidRPr="00CD256A">
        <w:rPr>
          <w:rFonts w:ascii="Arial" w:hAnsi="Arial" w:cs="Arial"/>
          <w:kern w:val="2"/>
          <w14:ligatures w14:val="standardContextual"/>
        </w:rPr>
        <w:t xml:space="preserve"> Please see Checklist for details of process for different categories of application.  </w:t>
      </w:r>
    </w:p>
    <w:p w14:paraId="4F6E3A19" w14:textId="77777777" w:rsidR="00CD256A" w:rsidRPr="00CD256A" w:rsidRDefault="00CD256A" w:rsidP="00CD256A">
      <w:pPr>
        <w:autoSpaceDE w:val="0"/>
        <w:autoSpaceDN w:val="0"/>
        <w:adjustRightInd w:val="0"/>
        <w:jc w:val="both"/>
        <w:rPr>
          <w:rFonts w:ascii="Arial" w:hAnsi="Arial" w:cs="Arial"/>
          <w:kern w:val="2"/>
          <w14:ligatures w14:val="standardContextual"/>
        </w:rPr>
      </w:pPr>
    </w:p>
    <w:p w14:paraId="52B7B9E8"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r w:rsidRPr="00CD256A">
        <w:rPr>
          <w:rFonts w:ascii="Arial" w:hAnsi="Arial" w:cs="Arial"/>
          <w:b/>
          <w:kern w:val="2"/>
          <w14:ligatures w14:val="standardContextual"/>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D256A" w:rsidRPr="00CD256A" w14:paraId="2F36EF0A" w14:textId="77777777" w:rsidTr="00D86A72">
        <w:trPr>
          <w:trHeight w:val="439"/>
        </w:trPr>
        <w:tc>
          <w:tcPr>
            <w:tcW w:w="559" w:type="dxa"/>
            <w:shd w:val="clear" w:color="auto" w:fill="F2F2F2" w:themeFill="background1" w:themeFillShade="F2"/>
            <w:vAlign w:val="center"/>
          </w:tcPr>
          <w:p w14:paraId="6D63D78A"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1</w:t>
            </w:r>
          </w:p>
        </w:tc>
        <w:tc>
          <w:tcPr>
            <w:tcW w:w="3253" w:type="dxa"/>
            <w:gridSpan w:val="2"/>
            <w:shd w:val="clear" w:color="auto" w:fill="F2F2F2" w:themeFill="background1" w:themeFillShade="F2"/>
            <w:vAlign w:val="center"/>
          </w:tcPr>
          <w:p w14:paraId="2A50B64E"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Full Name:</w:t>
            </w:r>
          </w:p>
        </w:tc>
        <w:tc>
          <w:tcPr>
            <w:tcW w:w="6636" w:type="dxa"/>
            <w:gridSpan w:val="4"/>
            <w:vAlign w:val="center"/>
          </w:tcPr>
          <w:p w14:paraId="756E9AD6"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Andrea Miller</w:t>
            </w:r>
          </w:p>
        </w:tc>
      </w:tr>
      <w:tr w:rsidR="00CD256A" w:rsidRPr="00CD256A" w14:paraId="5F06B525" w14:textId="77777777" w:rsidTr="00D86A72">
        <w:trPr>
          <w:trHeight w:val="472"/>
        </w:trPr>
        <w:tc>
          <w:tcPr>
            <w:tcW w:w="559" w:type="dxa"/>
            <w:shd w:val="clear" w:color="auto" w:fill="BFBFBF" w:themeFill="background1" w:themeFillShade="BF"/>
            <w:vAlign w:val="center"/>
          </w:tcPr>
          <w:p w14:paraId="697D30AA"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2</w:t>
            </w:r>
          </w:p>
        </w:tc>
        <w:tc>
          <w:tcPr>
            <w:tcW w:w="3253" w:type="dxa"/>
            <w:gridSpan w:val="2"/>
            <w:shd w:val="clear" w:color="auto" w:fill="BFBFBF" w:themeFill="background1" w:themeFillShade="BF"/>
            <w:vAlign w:val="center"/>
          </w:tcPr>
          <w:p w14:paraId="02C0E864"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Tick all boxes that apply:</w:t>
            </w:r>
          </w:p>
        </w:tc>
        <w:tc>
          <w:tcPr>
            <w:tcW w:w="2551" w:type="dxa"/>
            <w:shd w:val="clear" w:color="auto" w:fill="F2F2F2" w:themeFill="background1" w:themeFillShade="F2"/>
            <w:vAlign w:val="center"/>
          </w:tcPr>
          <w:p w14:paraId="3D9FF6C1"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Member of staff:</w:t>
            </w:r>
          </w:p>
        </w:tc>
        <w:tc>
          <w:tcPr>
            <w:tcW w:w="709" w:type="dxa"/>
            <w:shd w:val="clear" w:color="auto" w:fill="BFBFBF" w:themeFill="background1" w:themeFillShade="BF"/>
            <w:vAlign w:val="center"/>
          </w:tcPr>
          <w:p w14:paraId="3CCA2D52" w14:textId="77777777" w:rsidR="00CD256A" w:rsidRPr="00CD256A" w:rsidRDefault="00CD256A" w:rsidP="00CD256A">
            <w:pPr>
              <w:jc w:val="center"/>
              <w:rPr>
                <w:rFonts w:ascii="Arial" w:hAnsi="Arial" w:cs="Arial"/>
                <w:kern w:val="2"/>
                <w14:ligatures w14:val="standardContextual"/>
              </w:rPr>
            </w:pPr>
            <w:r w:rsidRPr="00CD256A">
              <w:rPr>
                <w:rFonts w:ascii="MS Gothic" w:eastAsia="MS Gothic" w:hAnsi="MS Gothic" w:cs="Arial" w:hint="eastAsia"/>
                <w:kern w:val="2"/>
                <w14:ligatures w14:val="standardContextual"/>
              </w:rPr>
              <w:t>☐</w:t>
            </w:r>
          </w:p>
        </w:tc>
        <w:tc>
          <w:tcPr>
            <w:tcW w:w="2526" w:type="dxa"/>
            <w:shd w:val="clear" w:color="auto" w:fill="F2F2F2" w:themeFill="background1" w:themeFillShade="F2"/>
            <w:vAlign w:val="center"/>
          </w:tcPr>
          <w:p w14:paraId="3339802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Honorary research fellow:</w:t>
            </w:r>
          </w:p>
        </w:tc>
        <w:tc>
          <w:tcPr>
            <w:tcW w:w="850" w:type="dxa"/>
            <w:shd w:val="clear" w:color="auto" w:fill="BFBFBF" w:themeFill="background1" w:themeFillShade="BF"/>
            <w:vAlign w:val="center"/>
          </w:tcPr>
          <w:p w14:paraId="3FF61815" w14:textId="77777777" w:rsidR="00CD256A" w:rsidRPr="00CD256A" w:rsidRDefault="00CD256A" w:rsidP="00CD256A">
            <w:pPr>
              <w:jc w:val="center"/>
              <w:rPr>
                <w:rFonts w:ascii="Arial" w:hAnsi="Arial" w:cs="Arial"/>
                <w:kern w:val="2"/>
                <w14:ligatures w14:val="standardContextual"/>
              </w:rPr>
            </w:pPr>
            <w:r w:rsidRPr="00CD256A">
              <w:rPr>
                <w:rFonts w:ascii="MS Gothic" w:eastAsia="MS Gothic" w:hAnsi="MS Gothic" w:cs="Arial" w:hint="eastAsia"/>
                <w:kern w:val="2"/>
                <w14:ligatures w14:val="standardContextual"/>
              </w:rPr>
              <w:t>☐</w:t>
            </w:r>
          </w:p>
        </w:tc>
      </w:tr>
      <w:tr w:rsidR="00CD256A" w:rsidRPr="00CD256A" w14:paraId="3989933C" w14:textId="77777777" w:rsidTr="00D86A72">
        <w:trPr>
          <w:trHeight w:val="472"/>
        </w:trPr>
        <w:tc>
          <w:tcPr>
            <w:tcW w:w="559" w:type="dxa"/>
            <w:shd w:val="clear" w:color="auto" w:fill="F2F2F2" w:themeFill="background1" w:themeFillShade="F2"/>
            <w:vAlign w:val="center"/>
          </w:tcPr>
          <w:p w14:paraId="1F602C47" w14:textId="77777777" w:rsidR="00CD256A" w:rsidRPr="00CD256A" w:rsidRDefault="00CD256A" w:rsidP="00CD256A">
            <w:pPr>
              <w:rPr>
                <w:rFonts w:ascii="Arial" w:hAnsi="Arial" w:cs="Arial"/>
                <w:kern w:val="2"/>
                <w14:ligatures w14:val="standardContextual"/>
              </w:rPr>
            </w:pPr>
          </w:p>
        </w:tc>
        <w:tc>
          <w:tcPr>
            <w:tcW w:w="2544" w:type="dxa"/>
            <w:shd w:val="clear" w:color="auto" w:fill="F2F2F2" w:themeFill="background1" w:themeFillShade="F2"/>
            <w:vAlign w:val="center"/>
          </w:tcPr>
          <w:p w14:paraId="478F5F7B"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Undergraduate Student</w:t>
            </w:r>
          </w:p>
        </w:tc>
        <w:sdt>
          <w:sdtPr>
            <w:rPr>
              <w:rFonts w:ascii="Arial" w:hAnsi="Arial" w:cs="Arial"/>
              <w:kern w:val="2"/>
              <w14:ligatures w14:val="standardContextu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24EDAA8"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kern w:val="2"/>
                    <w14:ligatures w14:val="standardContextual"/>
                  </w:rPr>
                  <w:t>☐</w:t>
                </w:r>
              </w:p>
            </w:tc>
          </w:sdtContent>
        </w:sdt>
        <w:tc>
          <w:tcPr>
            <w:tcW w:w="2551" w:type="dxa"/>
            <w:shd w:val="clear" w:color="auto" w:fill="F2F2F2" w:themeFill="background1" w:themeFillShade="F2"/>
            <w:vAlign w:val="center"/>
          </w:tcPr>
          <w:p w14:paraId="06274B3B"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Taught Postgraduate Student</w:t>
            </w:r>
          </w:p>
        </w:tc>
        <w:sdt>
          <w:sdtPr>
            <w:rPr>
              <w:rFonts w:ascii="Arial" w:hAnsi="Arial" w:cs="Arial"/>
              <w:kern w:val="2"/>
              <w14:ligatures w14:val="standardContextu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C7DD500"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kern w:val="2"/>
                    <w14:ligatures w14:val="standardContextual"/>
                  </w:rPr>
                  <w:t>☒</w:t>
                </w:r>
              </w:p>
            </w:tc>
          </w:sdtContent>
        </w:sdt>
        <w:tc>
          <w:tcPr>
            <w:tcW w:w="2526" w:type="dxa"/>
            <w:shd w:val="clear" w:color="auto" w:fill="F2F2F2" w:themeFill="background1" w:themeFillShade="F2"/>
            <w:vAlign w:val="center"/>
          </w:tcPr>
          <w:p w14:paraId="72612E2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Postgraduate Research Student</w:t>
            </w:r>
          </w:p>
        </w:tc>
        <w:sdt>
          <w:sdtPr>
            <w:rPr>
              <w:rFonts w:ascii="Arial" w:hAnsi="Arial" w:cs="Arial"/>
              <w:kern w:val="2"/>
              <w14:ligatures w14:val="standardContextu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53551A3"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kern w:val="2"/>
                    <w14:ligatures w14:val="standardContextual"/>
                  </w:rPr>
                  <w:t>☐</w:t>
                </w:r>
              </w:p>
            </w:tc>
          </w:sdtContent>
        </w:sdt>
      </w:tr>
    </w:tbl>
    <w:p w14:paraId="6DE24766" w14:textId="77777777" w:rsidR="00CD256A" w:rsidRPr="00CD256A" w:rsidRDefault="00CD256A" w:rsidP="00CD256A">
      <w:pPr>
        <w:rPr>
          <w:rFonts w:ascii="Arial" w:hAnsi="Arial" w:cs="Arial"/>
          <w:bCs/>
          <w:iCs/>
          <w:kern w:val="2"/>
          <w:sz w:val="16"/>
          <w:szCs w:val="16"/>
          <w14:ligatures w14:val="standardContextual"/>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D256A" w:rsidRPr="00CD256A" w14:paraId="4DA849E8" w14:textId="77777777" w:rsidTr="00D86A72">
        <w:trPr>
          <w:cantSplit/>
          <w:trHeight w:val="334"/>
        </w:trPr>
        <w:tc>
          <w:tcPr>
            <w:tcW w:w="559" w:type="dxa"/>
            <w:shd w:val="clear" w:color="auto" w:fill="F2F2F2" w:themeFill="background1" w:themeFillShade="F2"/>
            <w:vAlign w:val="center"/>
          </w:tcPr>
          <w:p w14:paraId="1CDA15C2"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3</w:t>
            </w:r>
          </w:p>
        </w:tc>
        <w:tc>
          <w:tcPr>
            <w:tcW w:w="3253" w:type="dxa"/>
            <w:shd w:val="clear" w:color="auto" w:fill="F2F2F2" w:themeFill="background1" w:themeFillShade="F2"/>
            <w:vAlign w:val="center"/>
          </w:tcPr>
          <w:p w14:paraId="75817722"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Institute/Academic Discipline/Centre:</w:t>
            </w:r>
          </w:p>
        </w:tc>
        <w:tc>
          <w:tcPr>
            <w:tcW w:w="6636" w:type="dxa"/>
            <w:vAlign w:val="center"/>
          </w:tcPr>
          <w:p w14:paraId="02C45462"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University of Wales, Trinity Saint David</w:t>
            </w:r>
          </w:p>
          <w:p w14:paraId="40E5DEFC" w14:textId="77777777" w:rsidR="00CD256A" w:rsidRPr="00CD256A" w:rsidRDefault="00CD256A" w:rsidP="00CD256A">
            <w:pPr>
              <w:rPr>
                <w:rFonts w:ascii="Arial" w:hAnsi="Arial" w:cs="Arial"/>
                <w:kern w:val="2"/>
                <w14:ligatures w14:val="standardContextual"/>
              </w:rPr>
            </w:pPr>
          </w:p>
        </w:tc>
      </w:tr>
      <w:tr w:rsidR="00CD256A" w:rsidRPr="00CD256A" w14:paraId="052096A2" w14:textId="77777777" w:rsidTr="00D86A72">
        <w:trPr>
          <w:cantSplit/>
          <w:trHeight w:val="340"/>
        </w:trPr>
        <w:tc>
          <w:tcPr>
            <w:tcW w:w="559" w:type="dxa"/>
            <w:shd w:val="clear" w:color="auto" w:fill="F2F2F2" w:themeFill="background1" w:themeFillShade="F2"/>
            <w:vAlign w:val="center"/>
          </w:tcPr>
          <w:p w14:paraId="4C282A63"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4</w:t>
            </w:r>
          </w:p>
        </w:tc>
        <w:tc>
          <w:tcPr>
            <w:tcW w:w="3253" w:type="dxa"/>
            <w:shd w:val="clear" w:color="auto" w:fill="F2F2F2" w:themeFill="background1" w:themeFillShade="F2"/>
            <w:vAlign w:val="center"/>
          </w:tcPr>
          <w:p w14:paraId="3BEF0164"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Campus:</w:t>
            </w:r>
          </w:p>
        </w:tc>
        <w:tc>
          <w:tcPr>
            <w:tcW w:w="6636" w:type="dxa"/>
            <w:vAlign w:val="center"/>
          </w:tcPr>
          <w:p w14:paraId="5B15229B" w14:textId="77777777" w:rsidR="00CD256A" w:rsidRPr="00CD256A" w:rsidRDefault="00CD256A" w:rsidP="00CD256A">
            <w:pPr>
              <w:rPr>
                <w:rFonts w:ascii="Arial" w:hAnsi="Arial" w:cs="Arial"/>
                <w:kern w:val="2"/>
                <w14:ligatures w14:val="standardContextual"/>
              </w:rPr>
            </w:pPr>
          </w:p>
          <w:p w14:paraId="54DD86DF" w14:textId="77777777" w:rsidR="00CD256A" w:rsidRPr="00CD256A" w:rsidRDefault="00CD256A" w:rsidP="00CD256A">
            <w:pPr>
              <w:rPr>
                <w:rFonts w:ascii="Arial" w:hAnsi="Arial" w:cs="Arial"/>
                <w:kern w:val="2"/>
                <w14:ligatures w14:val="standardContextual"/>
              </w:rPr>
            </w:pPr>
          </w:p>
          <w:p w14:paraId="518C0EC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Carmarthen</w:t>
            </w:r>
          </w:p>
        </w:tc>
      </w:tr>
      <w:tr w:rsidR="00CD256A" w:rsidRPr="00CD256A" w14:paraId="6F33539B" w14:textId="77777777" w:rsidTr="00D86A72">
        <w:trPr>
          <w:cantSplit/>
          <w:trHeight w:val="340"/>
        </w:trPr>
        <w:tc>
          <w:tcPr>
            <w:tcW w:w="559" w:type="dxa"/>
            <w:shd w:val="clear" w:color="auto" w:fill="F2F2F2" w:themeFill="background1" w:themeFillShade="F2"/>
            <w:vAlign w:val="center"/>
          </w:tcPr>
          <w:p w14:paraId="4E3F7541"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lastRenderedPageBreak/>
              <w:t>5</w:t>
            </w:r>
          </w:p>
        </w:tc>
        <w:tc>
          <w:tcPr>
            <w:tcW w:w="3253" w:type="dxa"/>
            <w:shd w:val="clear" w:color="auto" w:fill="F2F2F2" w:themeFill="background1" w:themeFillShade="F2"/>
            <w:vAlign w:val="center"/>
          </w:tcPr>
          <w:p w14:paraId="7382257D"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E-mail address:</w:t>
            </w:r>
          </w:p>
        </w:tc>
        <w:tc>
          <w:tcPr>
            <w:tcW w:w="6636" w:type="dxa"/>
            <w:vAlign w:val="center"/>
          </w:tcPr>
          <w:p w14:paraId="62E5154F" w14:textId="77777777" w:rsidR="00CD256A" w:rsidRPr="00CD256A" w:rsidRDefault="00CD256A" w:rsidP="00CD256A">
            <w:pPr>
              <w:rPr>
                <w:rFonts w:ascii="Arial" w:hAnsi="Arial" w:cs="Arial"/>
                <w:kern w:val="2"/>
                <w14:ligatures w14:val="standardContextual"/>
              </w:rPr>
            </w:pPr>
          </w:p>
          <w:p w14:paraId="096F5CEE" w14:textId="77777777" w:rsidR="00CD256A" w:rsidRPr="00CD256A" w:rsidRDefault="00B307D5" w:rsidP="00CD256A">
            <w:pPr>
              <w:rPr>
                <w:rFonts w:ascii="Arial" w:eastAsia="Calibri" w:hAnsi="Arial" w:cs="Arial"/>
                <w:kern w:val="2"/>
                <w14:ligatures w14:val="standardContextual"/>
              </w:rPr>
            </w:pPr>
            <w:hyperlink r:id="rId16" w:history="1">
              <w:r w:rsidR="00CD256A" w:rsidRPr="00CD256A">
                <w:rPr>
                  <w:rFonts w:ascii="Arial" w:eastAsia="Calibri" w:hAnsi="Arial" w:cs="Arial"/>
                  <w:color w:val="0563C1"/>
                  <w:kern w:val="2"/>
                  <w:u w:val="single"/>
                  <w14:ligatures w14:val="standardContextual"/>
                </w:rPr>
                <w:t>2114093@student.uwtsd.ac.uk</w:t>
              </w:r>
            </w:hyperlink>
          </w:p>
          <w:p w14:paraId="104CD926" w14:textId="77777777" w:rsidR="00CD256A" w:rsidRPr="00CD256A" w:rsidRDefault="00CD256A" w:rsidP="00CD256A">
            <w:pPr>
              <w:rPr>
                <w:rFonts w:ascii="Arial" w:hAnsi="Arial" w:cs="Arial"/>
                <w:kern w:val="2"/>
                <w14:ligatures w14:val="standardContextual"/>
              </w:rPr>
            </w:pPr>
          </w:p>
        </w:tc>
      </w:tr>
      <w:tr w:rsidR="00CD256A" w:rsidRPr="00CD256A" w14:paraId="2C88C16A" w14:textId="77777777" w:rsidTr="00D86A72">
        <w:trPr>
          <w:cantSplit/>
          <w:trHeight w:val="340"/>
        </w:trPr>
        <w:tc>
          <w:tcPr>
            <w:tcW w:w="559" w:type="dxa"/>
            <w:shd w:val="clear" w:color="auto" w:fill="F2F2F2" w:themeFill="background1" w:themeFillShade="F2"/>
            <w:vAlign w:val="center"/>
          </w:tcPr>
          <w:p w14:paraId="1F1B421E"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6</w:t>
            </w:r>
          </w:p>
        </w:tc>
        <w:tc>
          <w:tcPr>
            <w:tcW w:w="3253" w:type="dxa"/>
            <w:shd w:val="clear" w:color="auto" w:fill="F2F2F2" w:themeFill="background1" w:themeFillShade="F2"/>
            <w:vAlign w:val="center"/>
          </w:tcPr>
          <w:p w14:paraId="73C44672"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Contact Telephone Number:</w:t>
            </w:r>
          </w:p>
        </w:tc>
        <w:tc>
          <w:tcPr>
            <w:tcW w:w="6636" w:type="dxa"/>
            <w:vAlign w:val="center"/>
          </w:tcPr>
          <w:p w14:paraId="4BCF838B" w14:textId="77777777" w:rsidR="00CD256A" w:rsidRPr="00CD256A" w:rsidRDefault="00CD256A" w:rsidP="00CD256A">
            <w:pPr>
              <w:rPr>
                <w:rFonts w:ascii="Arial" w:hAnsi="Arial" w:cs="Arial"/>
                <w:kern w:val="2"/>
                <w14:ligatures w14:val="standardContextual"/>
              </w:rPr>
            </w:pPr>
          </w:p>
          <w:p w14:paraId="72F63659" w14:textId="77777777" w:rsidR="00CD256A" w:rsidRPr="00CD256A" w:rsidRDefault="00CD256A" w:rsidP="00CD256A">
            <w:pPr>
              <w:rPr>
                <w:rFonts w:ascii="Arial" w:hAnsi="Arial" w:cs="Arial"/>
                <w:kern w:val="2"/>
                <w14:ligatures w14:val="standardContextual"/>
              </w:rPr>
            </w:pPr>
          </w:p>
          <w:p w14:paraId="6A8FDFC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07737375186</w:t>
            </w:r>
          </w:p>
        </w:tc>
      </w:tr>
      <w:tr w:rsidR="00CD256A" w:rsidRPr="00CD256A" w14:paraId="136DA8BE" w14:textId="77777777" w:rsidTr="00D86A72">
        <w:tc>
          <w:tcPr>
            <w:tcW w:w="559" w:type="dxa"/>
            <w:shd w:val="clear" w:color="auto" w:fill="BFBFBF" w:themeFill="background1" w:themeFillShade="BF"/>
            <w:vAlign w:val="center"/>
          </w:tcPr>
          <w:p w14:paraId="1570DD79" w14:textId="77777777" w:rsidR="00CD256A" w:rsidRPr="00CD256A" w:rsidRDefault="00CD256A" w:rsidP="00CD256A">
            <w:pPr>
              <w:rPr>
                <w:rFonts w:ascii="Arial" w:hAnsi="Arial" w:cs="Arial"/>
                <w:b/>
                <w:i/>
                <w:kern w:val="2"/>
                <w14:ligatures w14:val="standardContextual"/>
              </w:rPr>
            </w:pPr>
          </w:p>
        </w:tc>
        <w:tc>
          <w:tcPr>
            <w:tcW w:w="9889" w:type="dxa"/>
            <w:gridSpan w:val="2"/>
            <w:shd w:val="clear" w:color="auto" w:fill="BFBFBF" w:themeFill="background1" w:themeFillShade="BF"/>
            <w:vAlign w:val="center"/>
          </w:tcPr>
          <w:p w14:paraId="25ED15E5" w14:textId="77777777" w:rsidR="00CD256A" w:rsidRPr="00CD256A" w:rsidRDefault="00CD256A" w:rsidP="00CD256A">
            <w:pPr>
              <w:rPr>
                <w:rFonts w:ascii="Arial" w:hAnsi="Arial" w:cs="Arial"/>
                <w:kern w:val="2"/>
                <w14:ligatures w14:val="standardContextual"/>
              </w:rPr>
            </w:pPr>
            <w:r w:rsidRPr="00CD256A">
              <w:rPr>
                <w:rFonts w:ascii="Arial" w:hAnsi="Arial" w:cs="Arial"/>
                <w:b/>
                <w:i/>
                <w:kern w:val="2"/>
                <w14:ligatures w14:val="standardContextual"/>
              </w:rPr>
              <w:t>For students:</w:t>
            </w:r>
          </w:p>
        </w:tc>
      </w:tr>
      <w:tr w:rsidR="00CD256A" w:rsidRPr="00CD256A" w14:paraId="3D289A2D" w14:textId="77777777" w:rsidTr="00D86A72">
        <w:trPr>
          <w:trHeight w:val="513"/>
        </w:trPr>
        <w:tc>
          <w:tcPr>
            <w:tcW w:w="559" w:type="dxa"/>
            <w:shd w:val="clear" w:color="auto" w:fill="F2F2F2" w:themeFill="background1" w:themeFillShade="F2"/>
            <w:vAlign w:val="center"/>
          </w:tcPr>
          <w:p w14:paraId="70EF3D7D"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7</w:t>
            </w:r>
          </w:p>
        </w:tc>
        <w:tc>
          <w:tcPr>
            <w:tcW w:w="3253" w:type="dxa"/>
            <w:shd w:val="clear" w:color="auto" w:fill="F2F2F2" w:themeFill="background1" w:themeFillShade="F2"/>
            <w:vAlign w:val="center"/>
          </w:tcPr>
          <w:p w14:paraId="2516D4A8"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Student Number:</w:t>
            </w:r>
          </w:p>
        </w:tc>
        <w:tc>
          <w:tcPr>
            <w:tcW w:w="6636" w:type="dxa"/>
            <w:vAlign w:val="center"/>
          </w:tcPr>
          <w:p w14:paraId="77E8E866"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2114093</w:t>
            </w:r>
          </w:p>
        </w:tc>
      </w:tr>
      <w:tr w:rsidR="00CD256A" w:rsidRPr="00CD256A" w14:paraId="758130E5" w14:textId="77777777" w:rsidTr="00D86A72">
        <w:trPr>
          <w:trHeight w:val="549"/>
        </w:trPr>
        <w:tc>
          <w:tcPr>
            <w:tcW w:w="559" w:type="dxa"/>
            <w:shd w:val="clear" w:color="auto" w:fill="F2F2F2" w:themeFill="background1" w:themeFillShade="F2"/>
            <w:vAlign w:val="center"/>
          </w:tcPr>
          <w:p w14:paraId="59AF7368"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8</w:t>
            </w:r>
          </w:p>
        </w:tc>
        <w:tc>
          <w:tcPr>
            <w:tcW w:w="3253" w:type="dxa"/>
            <w:shd w:val="clear" w:color="auto" w:fill="F2F2F2" w:themeFill="background1" w:themeFillShade="F2"/>
            <w:vAlign w:val="center"/>
          </w:tcPr>
          <w:p w14:paraId="3AEB4C6D"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Programme of Study:</w:t>
            </w:r>
          </w:p>
        </w:tc>
        <w:tc>
          <w:tcPr>
            <w:tcW w:w="6636" w:type="dxa"/>
            <w:vAlign w:val="center"/>
          </w:tcPr>
          <w:p w14:paraId="6FDFBDC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Sport and Exercise Nutrition (MSc)</w:t>
            </w:r>
          </w:p>
        </w:tc>
      </w:tr>
      <w:tr w:rsidR="00CD256A" w:rsidRPr="00CD256A" w14:paraId="74A7448E" w14:textId="77777777" w:rsidTr="00D86A72">
        <w:trPr>
          <w:trHeight w:val="557"/>
        </w:trPr>
        <w:tc>
          <w:tcPr>
            <w:tcW w:w="559" w:type="dxa"/>
            <w:shd w:val="clear" w:color="auto" w:fill="F2F2F2" w:themeFill="background1" w:themeFillShade="F2"/>
            <w:vAlign w:val="center"/>
          </w:tcPr>
          <w:p w14:paraId="783DAFB5"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9</w:t>
            </w:r>
          </w:p>
        </w:tc>
        <w:tc>
          <w:tcPr>
            <w:tcW w:w="3253" w:type="dxa"/>
            <w:shd w:val="clear" w:color="auto" w:fill="F2F2F2" w:themeFill="background1" w:themeFillShade="F2"/>
            <w:vAlign w:val="center"/>
          </w:tcPr>
          <w:p w14:paraId="718AAFF5"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Director of Studies/Supervisor:</w:t>
            </w:r>
          </w:p>
        </w:tc>
        <w:tc>
          <w:tcPr>
            <w:tcW w:w="6636" w:type="dxa"/>
            <w:vAlign w:val="center"/>
          </w:tcPr>
          <w:p w14:paraId="708D37E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Chris Cashin</w:t>
            </w:r>
          </w:p>
        </w:tc>
      </w:tr>
    </w:tbl>
    <w:p w14:paraId="4FFDE41C" w14:textId="77777777" w:rsidR="00CD256A" w:rsidRPr="00CD256A" w:rsidRDefault="00CD256A" w:rsidP="00CD256A">
      <w:pPr>
        <w:rPr>
          <w:rFonts w:ascii="Arial" w:hAnsi="Arial" w:cs="Arial"/>
          <w:bCs/>
          <w:iCs/>
          <w:kern w:val="2"/>
          <w14:ligatures w14:val="standardContextual"/>
        </w:rPr>
      </w:pPr>
    </w:p>
    <w:p w14:paraId="2E6A605D" w14:textId="2DAF8567" w:rsidR="00CD256A" w:rsidRPr="00CD256A" w:rsidRDefault="00CD256A" w:rsidP="000B2171">
      <w:pPr>
        <w:rPr>
          <w:rFonts w:ascii="Arial" w:hAnsi="Arial" w:cs="Arial"/>
          <w:b/>
          <w:kern w:val="2"/>
          <w14:ligatures w14:val="standardContextual"/>
        </w:rPr>
      </w:pPr>
      <w:r w:rsidRPr="00CD256A">
        <w:rPr>
          <w:rFonts w:ascii="Arial" w:hAnsi="Arial" w:cs="Arial"/>
          <w:b/>
          <w:kern w:val="2"/>
          <w14:ligatures w14:val="standardContextual"/>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D256A" w:rsidRPr="00CD256A" w14:paraId="2097DE81" w14:textId="77777777" w:rsidTr="00D86A72">
        <w:tc>
          <w:tcPr>
            <w:tcW w:w="562" w:type="dxa"/>
            <w:shd w:val="clear" w:color="auto" w:fill="F2F2F2" w:themeFill="background1" w:themeFillShade="F2"/>
          </w:tcPr>
          <w:p w14:paraId="41FF9C3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w:t>
            </w:r>
          </w:p>
        </w:tc>
        <w:tc>
          <w:tcPr>
            <w:tcW w:w="6232" w:type="dxa"/>
            <w:gridSpan w:val="2"/>
            <w:shd w:val="clear" w:color="auto" w:fill="F2F2F2" w:themeFill="background1" w:themeFillShade="F2"/>
            <w:vAlign w:val="center"/>
          </w:tcPr>
          <w:p w14:paraId="0618A7F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Has the research activity received approval in principle?</w:t>
            </w:r>
          </w:p>
          <w:p w14:paraId="7AEFD11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D34776E"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YES</w:t>
            </w:r>
          </w:p>
        </w:tc>
        <w:sdt>
          <w:sdtPr>
            <w:rPr>
              <w:rFonts w:ascii="Arial" w:hAnsi="Arial" w:cs="Arial"/>
              <w:b/>
              <w:kern w:val="2"/>
              <w14:ligatures w14:val="standardContextual"/>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D69359"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Segoe UI Symbol" w:hAnsi="Segoe UI Symbol" w:cs="Segoe UI Symbol"/>
                    <w:b/>
                    <w:kern w:val="2"/>
                    <w14:ligatures w14:val="standardContextual"/>
                  </w:rPr>
                  <w:t>☒</w:t>
                </w:r>
              </w:p>
            </w:tc>
          </w:sdtContent>
        </w:sdt>
        <w:tc>
          <w:tcPr>
            <w:tcW w:w="992" w:type="dxa"/>
            <w:shd w:val="clear" w:color="auto" w:fill="F2F2F2" w:themeFill="background1" w:themeFillShade="F2"/>
            <w:vAlign w:val="center"/>
          </w:tcPr>
          <w:p w14:paraId="02DF95C0"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NO</w:t>
            </w:r>
          </w:p>
        </w:tc>
        <w:sdt>
          <w:sdtPr>
            <w:rPr>
              <w:rFonts w:ascii="Arial" w:hAnsi="Arial" w:cs="Arial"/>
              <w:b/>
              <w:kern w:val="2"/>
              <w14:ligatures w14:val="standardContextual"/>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680A71D"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Segoe UI Symbol" w:hAnsi="Segoe UI Symbol" w:cs="Segoe UI Symbol"/>
                    <w:b/>
                    <w:kern w:val="2"/>
                    <w14:ligatures w14:val="standardContextual"/>
                  </w:rPr>
                  <w:t>☐</w:t>
                </w:r>
              </w:p>
            </w:tc>
          </w:sdtContent>
        </w:sdt>
      </w:tr>
      <w:tr w:rsidR="00CD256A" w:rsidRPr="00CD256A" w14:paraId="0A5556BB" w14:textId="77777777" w:rsidTr="00D86A72">
        <w:tc>
          <w:tcPr>
            <w:tcW w:w="562" w:type="dxa"/>
            <w:shd w:val="clear" w:color="auto" w:fill="F2F2F2" w:themeFill="background1" w:themeFillShade="F2"/>
          </w:tcPr>
          <w:p w14:paraId="7D3FB29B" w14:textId="77777777" w:rsidR="00CD256A" w:rsidRPr="00CD256A" w:rsidRDefault="00CD256A" w:rsidP="00CD256A">
            <w:pPr>
              <w:autoSpaceDE w:val="0"/>
              <w:autoSpaceDN w:val="0"/>
              <w:adjustRightInd w:val="0"/>
              <w:rPr>
                <w:rFonts w:ascii="Arial" w:hAnsi="Arial" w:cs="Arial"/>
                <w:b/>
                <w:bCs/>
                <w:kern w:val="2"/>
                <w14:ligatures w14:val="standardContextual"/>
              </w:rPr>
            </w:pPr>
          </w:p>
        </w:tc>
        <w:tc>
          <w:tcPr>
            <w:tcW w:w="8075" w:type="dxa"/>
            <w:gridSpan w:val="4"/>
            <w:shd w:val="clear" w:color="auto" w:fill="F2F2F2" w:themeFill="background1" w:themeFillShade="F2"/>
          </w:tcPr>
          <w:p w14:paraId="0FB3E9E9" w14:textId="77777777" w:rsidR="00CD256A" w:rsidRPr="00CD256A" w:rsidRDefault="00CD256A" w:rsidP="00CD256A">
            <w:pPr>
              <w:autoSpaceDE w:val="0"/>
              <w:autoSpaceDN w:val="0"/>
              <w:adjustRightInd w:val="0"/>
              <w:rPr>
                <w:rFonts w:ascii="Arial" w:hAnsi="Arial" w:cs="Arial"/>
                <w:b/>
                <w:bCs/>
                <w:kern w:val="2"/>
                <w14:ligatures w14:val="standardContextual"/>
              </w:rPr>
            </w:pPr>
          </w:p>
        </w:tc>
        <w:tc>
          <w:tcPr>
            <w:tcW w:w="1843" w:type="dxa"/>
            <w:gridSpan w:val="2"/>
            <w:shd w:val="clear" w:color="auto" w:fill="F2F2F2" w:themeFill="background1" w:themeFillShade="F2"/>
          </w:tcPr>
          <w:p w14:paraId="04213E07" w14:textId="77777777" w:rsidR="00CD256A" w:rsidRPr="00CD256A" w:rsidRDefault="00CD256A" w:rsidP="00CD256A">
            <w:pPr>
              <w:autoSpaceDE w:val="0"/>
              <w:autoSpaceDN w:val="0"/>
              <w:adjustRightInd w:val="0"/>
              <w:jc w:val="center"/>
              <w:rPr>
                <w:rFonts w:ascii="Arial" w:hAnsi="Arial" w:cs="Arial"/>
                <w:b/>
                <w:bCs/>
                <w:i/>
                <w:kern w:val="2"/>
                <w14:ligatures w14:val="standardContextual"/>
              </w:rPr>
            </w:pPr>
            <w:r w:rsidRPr="00CD256A">
              <w:rPr>
                <w:rFonts w:ascii="Arial" w:hAnsi="Arial" w:cs="Arial"/>
                <w:b/>
                <w:bCs/>
                <w:i/>
                <w:kern w:val="2"/>
                <w14:ligatures w14:val="standardContextual"/>
              </w:rPr>
              <w:t>Date</w:t>
            </w:r>
          </w:p>
        </w:tc>
      </w:tr>
      <w:tr w:rsidR="00CD256A" w:rsidRPr="00CD256A" w14:paraId="0ABD10EC" w14:textId="77777777" w:rsidTr="00D86A72">
        <w:trPr>
          <w:trHeight w:val="437"/>
        </w:trPr>
        <w:tc>
          <w:tcPr>
            <w:tcW w:w="562" w:type="dxa"/>
            <w:vMerge w:val="restart"/>
            <w:shd w:val="clear" w:color="auto" w:fill="F2F2F2" w:themeFill="background1" w:themeFillShade="F2"/>
          </w:tcPr>
          <w:p w14:paraId="06ED02A7" w14:textId="77777777" w:rsidR="00CD256A" w:rsidRPr="00CD256A" w:rsidRDefault="00CD256A" w:rsidP="00CD256A">
            <w:pPr>
              <w:autoSpaceDE w:val="0"/>
              <w:autoSpaceDN w:val="0"/>
              <w:adjustRightInd w:val="0"/>
              <w:jc w:val="both"/>
              <w:rPr>
                <w:rFonts w:ascii="Arial" w:hAnsi="Arial" w:cs="Arial"/>
                <w:kern w:val="2"/>
                <w14:ligatures w14:val="standardContextual"/>
              </w:rPr>
            </w:pPr>
            <w:r w:rsidRPr="00CD256A">
              <w:rPr>
                <w:rFonts w:ascii="Arial" w:hAnsi="Arial" w:cs="Arial"/>
                <w:kern w:val="2"/>
                <w14:ligatures w14:val="standardContextual"/>
              </w:rPr>
              <w:t>2</w:t>
            </w:r>
          </w:p>
        </w:tc>
        <w:tc>
          <w:tcPr>
            <w:tcW w:w="3693" w:type="dxa"/>
            <w:vMerge w:val="restart"/>
            <w:shd w:val="clear" w:color="auto" w:fill="F2F2F2" w:themeFill="background1" w:themeFillShade="F2"/>
          </w:tcPr>
          <w:p w14:paraId="4D8B756B" w14:textId="77777777" w:rsidR="00CD256A" w:rsidRPr="00CD256A" w:rsidRDefault="00CD256A" w:rsidP="00CD256A">
            <w:pPr>
              <w:autoSpaceDE w:val="0"/>
              <w:autoSpaceDN w:val="0"/>
              <w:adjustRightInd w:val="0"/>
              <w:jc w:val="both"/>
              <w:rPr>
                <w:rFonts w:ascii="Arial" w:hAnsi="Arial" w:cs="Arial"/>
                <w:kern w:val="2"/>
                <w14:ligatures w14:val="standardContextual"/>
              </w:rPr>
            </w:pPr>
            <w:r w:rsidRPr="00CD256A">
              <w:rPr>
                <w:rFonts w:ascii="Arial" w:hAnsi="Arial" w:cs="Arial"/>
                <w:kern w:val="2"/>
                <w14:ligatures w14:val="standardContextual"/>
              </w:rPr>
              <w:t>If Yes, please indicate source of approval (and date where known):</w:t>
            </w:r>
            <w:r w:rsidRPr="00CD256A">
              <w:rPr>
                <w:rFonts w:ascii="Arial" w:hAnsi="Arial" w:cs="Arial"/>
                <w:bCs/>
                <w:i/>
                <w:iCs/>
                <w:color w:val="FF0000"/>
                <w:kern w:val="2"/>
                <w14:ligatures w14:val="standardContextual"/>
              </w:rPr>
              <w:t xml:space="preserve"> </w:t>
            </w:r>
            <w:r w:rsidRPr="00CD256A">
              <w:rPr>
                <w:rFonts w:ascii="Arial" w:hAnsi="Arial" w:cs="Arial"/>
                <w:b/>
                <w:bCs/>
                <w:i/>
                <w:iCs/>
                <w:kern w:val="2"/>
                <w14:ligatures w14:val="standardContextual"/>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245EE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Research Degrees Committee</w:t>
            </w:r>
          </w:p>
        </w:tc>
        <w:sdt>
          <w:sdtPr>
            <w:rPr>
              <w:rFonts w:ascii="Arial" w:hAnsi="Arial" w:cs="Arial"/>
              <w:b/>
              <w:bCs/>
              <w:kern w:val="2"/>
              <w14:ligatures w14:val="standardContextu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5A1710"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tc>
          </w:sdtContent>
        </w:sdt>
        <w:tc>
          <w:tcPr>
            <w:tcW w:w="1843" w:type="dxa"/>
            <w:gridSpan w:val="2"/>
            <w:vAlign w:val="center"/>
          </w:tcPr>
          <w:p w14:paraId="7B33BBEB"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r>
      <w:tr w:rsidR="00CD256A" w:rsidRPr="00CD256A" w14:paraId="3461D5DA" w14:textId="77777777" w:rsidTr="00D86A72">
        <w:trPr>
          <w:trHeight w:val="415"/>
        </w:trPr>
        <w:tc>
          <w:tcPr>
            <w:tcW w:w="562" w:type="dxa"/>
            <w:vMerge/>
            <w:shd w:val="clear" w:color="auto" w:fill="F2F2F2" w:themeFill="background1" w:themeFillShade="F2"/>
          </w:tcPr>
          <w:p w14:paraId="123EEC9A" w14:textId="77777777" w:rsidR="00CD256A" w:rsidRPr="00CD256A" w:rsidRDefault="00CD256A" w:rsidP="00CD256A">
            <w:pPr>
              <w:autoSpaceDE w:val="0"/>
              <w:autoSpaceDN w:val="0"/>
              <w:adjustRightInd w:val="0"/>
              <w:jc w:val="both"/>
              <w:rPr>
                <w:rFonts w:ascii="Arial" w:hAnsi="Arial" w:cs="Arial"/>
                <w:kern w:val="2"/>
                <w14:ligatures w14:val="standardContextual"/>
              </w:rPr>
            </w:pPr>
          </w:p>
        </w:tc>
        <w:tc>
          <w:tcPr>
            <w:tcW w:w="3693" w:type="dxa"/>
            <w:vMerge/>
            <w:shd w:val="clear" w:color="auto" w:fill="F2F2F2" w:themeFill="background1" w:themeFillShade="F2"/>
          </w:tcPr>
          <w:p w14:paraId="130792A2" w14:textId="77777777" w:rsidR="00CD256A" w:rsidRPr="00CD256A" w:rsidRDefault="00CD256A" w:rsidP="00CD256A">
            <w:pPr>
              <w:autoSpaceDE w:val="0"/>
              <w:autoSpaceDN w:val="0"/>
              <w:adjustRightInd w:val="0"/>
              <w:jc w:val="both"/>
              <w:rPr>
                <w:rFonts w:ascii="Arial" w:hAnsi="Arial" w:cs="Arial"/>
                <w:kern w:val="2"/>
                <w14:ligatures w14:val="standardContextual"/>
              </w:rPr>
            </w:pPr>
          </w:p>
        </w:tc>
        <w:tc>
          <w:tcPr>
            <w:tcW w:w="3532" w:type="dxa"/>
            <w:gridSpan w:val="2"/>
            <w:shd w:val="clear" w:color="auto" w:fill="F2F2F2" w:themeFill="background1" w:themeFillShade="F2"/>
            <w:vAlign w:val="center"/>
          </w:tcPr>
          <w:p w14:paraId="24911DA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Institute Research Committee</w:t>
            </w:r>
          </w:p>
        </w:tc>
        <w:sdt>
          <w:sdtPr>
            <w:rPr>
              <w:rFonts w:ascii="Arial" w:hAnsi="Arial" w:cs="Arial"/>
              <w:b/>
              <w:bCs/>
              <w:kern w:val="2"/>
              <w14:ligatures w14:val="standardContextu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2B7079"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tc>
          </w:sdtContent>
        </w:sdt>
        <w:tc>
          <w:tcPr>
            <w:tcW w:w="1843" w:type="dxa"/>
            <w:gridSpan w:val="2"/>
            <w:vAlign w:val="center"/>
          </w:tcPr>
          <w:p w14:paraId="1386C5E0"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r>
      <w:tr w:rsidR="00CD256A" w:rsidRPr="00CD256A" w14:paraId="160A4790" w14:textId="77777777" w:rsidTr="00D86A72">
        <w:tc>
          <w:tcPr>
            <w:tcW w:w="562" w:type="dxa"/>
            <w:vMerge/>
            <w:shd w:val="clear" w:color="auto" w:fill="F2F2F2" w:themeFill="background1" w:themeFillShade="F2"/>
          </w:tcPr>
          <w:p w14:paraId="2855DDDE" w14:textId="77777777" w:rsidR="00CD256A" w:rsidRPr="00CD256A" w:rsidRDefault="00CD256A" w:rsidP="00CD256A">
            <w:pPr>
              <w:autoSpaceDE w:val="0"/>
              <w:autoSpaceDN w:val="0"/>
              <w:adjustRightInd w:val="0"/>
              <w:jc w:val="both"/>
              <w:rPr>
                <w:rFonts w:ascii="Arial" w:hAnsi="Arial" w:cs="Arial"/>
                <w:kern w:val="2"/>
                <w14:ligatures w14:val="standardContextual"/>
              </w:rPr>
            </w:pPr>
          </w:p>
        </w:tc>
        <w:tc>
          <w:tcPr>
            <w:tcW w:w="3693" w:type="dxa"/>
            <w:vMerge/>
            <w:shd w:val="clear" w:color="auto" w:fill="F2F2F2" w:themeFill="background1" w:themeFillShade="F2"/>
          </w:tcPr>
          <w:p w14:paraId="012D670B" w14:textId="77777777" w:rsidR="00CD256A" w:rsidRPr="00CD256A" w:rsidRDefault="00CD256A" w:rsidP="00CD256A">
            <w:pPr>
              <w:autoSpaceDE w:val="0"/>
              <w:autoSpaceDN w:val="0"/>
              <w:adjustRightInd w:val="0"/>
              <w:jc w:val="both"/>
              <w:rPr>
                <w:rFonts w:ascii="Arial" w:hAnsi="Arial" w:cs="Arial"/>
                <w:kern w:val="2"/>
                <w14:ligatures w14:val="standardContextual"/>
              </w:rPr>
            </w:pPr>
          </w:p>
        </w:tc>
        <w:tc>
          <w:tcPr>
            <w:tcW w:w="3532" w:type="dxa"/>
            <w:gridSpan w:val="2"/>
            <w:shd w:val="clear" w:color="auto" w:fill="F2F2F2" w:themeFill="background1" w:themeFillShade="F2"/>
            <w:vAlign w:val="center"/>
          </w:tcPr>
          <w:p w14:paraId="45D6B8D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Other (write in) Chris Cashin</w:t>
            </w:r>
          </w:p>
          <w:p w14:paraId="597E9BAD" w14:textId="77777777" w:rsidR="00CD256A" w:rsidRPr="00CD256A" w:rsidRDefault="00CD256A" w:rsidP="00CD256A">
            <w:pPr>
              <w:autoSpaceDE w:val="0"/>
              <w:autoSpaceDN w:val="0"/>
              <w:adjustRightInd w:val="0"/>
              <w:rPr>
                <w:rFonts w:ascii="Arial" w:hAnsi="Arial" w:cs="Arial"/>
                <w:kern w:val="2"/>
                <w14:ligatures w14:val="standardContextual"/>
              </w:rPr>
            </w:pPr>
          </w:p>
        </w:tc>
        <w:sdt>
          <w:sdtPr>
            <w:rPr>
              <w:rFonts w:ascii="Arial" w:hAnsi="Arial" w:cs="Arial"/>
              <w:b/>
              <w:bCs/>
              <w:kern w:val="2"/>
              <w14:ligatures w14:val="standardContextu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9271349"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tc>
          </w:sdtContent>
        </w:sdt>
        <w:tc>
          <w:tcPr>
            <w:tcW w:w="1843" w:type="dxa"/>
            <w:gridSpan w:val="2"/>
            <w:vAlign w:val="center"/>
          </w:tcPr>
          <w:p w14:paraId="1B1BD6C0"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03/11/2023</w:t>
            </w:r>
          </w:p>
        </w:tc>
      </w:tr>
    </w:tbl>
    <w:p w14:paraId="2368218D" w14:textId="77777777" w:rsidR="00CD256A" w:rsidRPr="00CD256A" w:rsidRDefault="00CD256A" w:rsidP="00CD256A">
      <w:pPr>
        <w:autoSpaceDE w:val="0"/>
        <w:autoSpaceDN w:val="0"/>
        <w:adjustRightInd w:val="0"/>
        <w:spacing w:after="240"/>
        <w:jc w:val="both"/>
        <w:rPr>
          <w:rFonts w:ascii="Arial" w:hAnsi="Arial" w:cs="Arial"/>
          <w:bCs/>
          <w:iCs/>
          <w:kern w:val="2"/>
          <w14:ligatures w14:val="standardContextual"/>
        </w:rPr>
      </w:pPr>
    </w:p>
    <w:p w14:paraId="6CDBE793"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r w:rsidRPr="00CD256A">
        <w:rPr>
          <w:rFonts w:ascii="Arial" w:hAnsi="Arial" w:cs="Arial"/>
          <w:b/>
          <w:kern w:val="2"/>
          <w14:ligatures w14:val="standardContextual"/>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D256A" w:rsidRPr="00CD256A" w14:paraId="2FE6670C" w14:textId="77777777" w:rsidTr="00D86A72">
        <w:tc>
          <w:tcPr>
            <w:tcW w:w="562" w:type="dxa"/>
            <w:shd w:val="clear" w:color="auto" w:fill="F2F2F2" w:themeFill="background1" w:themeFillShade="F2"/>
          </w:tcPr>
          <w:p w14:paraId="4B4FEBF0" w14:textId="77777777" w:rsidR="00CD256A" w:rsidRPr="00CD256A" w:rsidRDefault="00CD256A" w:rsidP="00CD256A">
            <w:pPr>
              <w:autoSpaceDE w:val="0"/>
              <w:autoSpaceDN w:val="0"/>
              <w:adjustRightInd w:val="0"/>
              <w:rPr>
                <w:rFonts w:ascii="Arial" w:hAnsi="Arial" w:cs="Arial"/>
                <w:kern w:val="2"/>
                <w14:ligatures w14:val="standardContextual"/>
              </w:rPr>
            </w:pPr>
          </w:p>
        </w:tc>
        <w:tc>
          <w:tcPr>
            <w:tcW w:w="9918" w:type="dxa"/>
            <w:gridSpan w:val="2"/>
            <w:shd w:val="clear" w:color="auto" w:fill="F2F2F2" w:themeFill="background1" w:themeFillShade="F2"/>
          </w:tcPr>
          <w:p w14:paraId="541B21A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D256A" w:rsidRPr="00CD256A" w14:paraId="50DC6173" w14:textId="77777777" w:rsidTr="00D86A72">
        <w:trPr>
          <w:trHeight w:val="355"/>
        </w:trPr>
        <w:tc>
          <w:tcPr>
            <w:tcW w:w="562" w:type="dxa"/>
            <w:vAlign w:val="center"/>
          </w:tcPr>
          <w:p w14:paraId="350C025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w:t>
            </w:r>
          </w:p>
        </w:tc>
        <w:tc>
          <w:tcPr>
            <w:tcW w:w="8784" w:type="dxa"/>
            <w:vAlign w:val="center"/>
          </w:tcPr>
          <w:p w14:paraId="28C37CCF" w14:textId="77777777" w:rsidR="00CD256A" w:rsidRPr="00CD256A" w:rsidRDefault="00B307D5" w:rsidP="00CD256A">
            <w:pPr>
              <w:autoSpaceDE w:val="0"/>
              <w:autoSpaceDN w:val="0"/>
              <w:adjustRightInd w:val="0"/>
              <w:rPr>
                <w:rFonts w:ascii="Arial" w:hAnsi="Arial" w:cs="Arial"/>
                <w:b/>
                <w:bCs/>
                <w:kern w:val="2"/>
                <w14:ligatures w14:val="standardContextual"/>
              </w:rPr>
            </w:pPr>
            <w:hyperlink r:id="rId17" w:history="1">
              <w:r w:rsidR="00CD256A" w:rsidRPr="00CD256A">
                <w:rPr>
                  <w:rFonts w:ascii="Arial" w:hAnsi="Arial" w:cs="Arial"/>
                  <w:b/>
                  <w:bCs/>
                  <w:color w:val="0563C1" w:themeColor="hyperlink"/>
                  <w:kern w:val="2"/>
                  <w:u w:val="single"/>
                  <w14:ligatures w14:val="standardContextual"/>
                </w:rPr>
                <w:t>UWTSD Research Ethics &amp; Integrity Code of Practice</w:t>
              </w:r>
            </w:hyperlink>
          </w:p>
        </w:tc>
        <w:sdt>
          <w:sdtPr>
            <w:rPr>
              <w:rFonts w:ascii="Arial" w:hAnsi="Arial" w:cs="Arial"/>
              <w:b/>
              <w:bCs/>
              <w:kern w:val="2"/>
              <w14:ligatures w14:val="standardContextual"/>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6E97CE90"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tc>
          </w:sdtContent>
        </w:sdt>
      </w:tr>
      <w:tr w:rsidR="00CD256A" w:rsidRPr="00CD256A" w14:paraId="2A35354C" w14:textId="77777777" w:rsidTr="00D86A72">
        <w:trPr>
          <w:trHeight w:val="417"/>
        </w:trPr>
        <w:tc>
          <w:tcPr>
            <w:tcW w:w="562" w:type="dxa"/>
            <w:vAlign w:val="center"/>
          </w:tcPr>
          <w:p w14:paraId="31934B6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2</w:t>
            </w:r>
          </w:p>
        </w:tc>
        <w:tc>
          <w:tcPr>
            <w:tcW w:w="8784" w:type="dxa"/>
            <w:vAlign w:val="center"/>
          </w:tcPr>
          <w:p w14:paraId="7AC1557B" w14:textId="77777777" w:rsidR="00CD256A" w:rsidRPr="00CD256A" w:rsidRDefault="00CD256A" w:rsidP="00CD256A">
            <w:pPr>
              <w:autoSpaceDE w:val="0"/>
              <w:autoSpaceDN w:val="0"/>
              <w:adjustRightInd w:val="0"/>
              <w:rPr>
                <w:rFonts w:ascii="Arial" w:hAnsi="Arial" w:cs="Arial"/>
                <w:b/>
                <w:bCs/>
                <w:color w:val="FF0000"/>
                <w:kern w:val="2"/>
                <w14:ligatures w14:val="standardContextual"/>
              </w:rPr>
            </w:pPr>
            <w:r w:rsidRPr="00CD256A">
              <w:rPr>
                <w:rFonts w:ascii="Arial" w:hAnsi="Arial" w:cs="Arial"/>
                <w:b/>
                <w:bCs/>
                <w:kern w:val="2"/>
                <w14:ligatures w14:val="standardContextual"/>
              </w:rPr>
              <w:t>UWTSD Research Data Management Policy</w:t>
            </w:r>
          </w:p>
        </w:tc>
        <w:tc>
          <w:tcPr>
            <w:tcW w:w="1134" w:type="dxa"/>
            <w:shd w:val="clear" w:color="auto" w:fill="BFBFBF" w:themeFill="background1" w:themeFillShade="BF"/>
            <w:vAlign w:val="center"/>
          </w:tcPr>
          <w:sdt>
            <w:sdtPr>
              <w:rPr>
                <w:rFonts w:ascii="Arial" w:hAnsi="Arial" w:cs="Arial"/>
                <w:b/>
                <w:bCs/>
                <w:kern w:val="2"/>
                <w14:ligatures w14:val="standardContextual"/>
              </w:rPr>
              <w:id w:val="-2040961117"/>
              <w14:checkbox>
                <w14:checked w14:val="0"/>
                <w14:checkedState w14:val="2612" w14:font="MS Gothic"/>
                <w14:uncheckedState w14:val="2610" w14:font="MS Gothic"/>
              </w14:checkbox>
            </w:sdtPr>
            <w:sdtEndPr/>
            <w:sdtContent>
              <w:p w14:paraId="65F95B6C" w14:textId="77777777" w:rsidR="00CD256A" w:rsidRPr="00CD256A" w:rsidRDefault="00CD256A" w:rsidP="00CD256A">
                <w:pPr>
                  <w:autoSpaceDE w:val="0"/>
                  <w:autoSpaceDN w:val="0"/>
                  <w:adjustRightInd w:val="0"/>
                  <w:jc w:val="center"/>
                  <w:rPr>
                    <w:rFonts w:ascii="Arial" w:hAnsi="Arial" w:cs="Arial"/>
                    <w:b/>
                    <w:bCs/>
                    <w:i/>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9E52B91" w14:textId="77777777" w:rsidTr="00D86A72">
        <w:trPr>
          <w:trHeight w:val="409"/>
        </w:trPr>
        <w:tc>
          <w:tcPr>
            <w:tcW w:w="562" w:type="dxa"/>
            <w:vAlign w:val="center"/>
          </w:tcPr>
          <w:p w14:paraId="564A702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3</w:t>
            </w:r>
          </w:p>
        </w:tc>
        <w:tc>
          <w:tcPr>
            <w:tcW w:w="8784" w:type="dxa"/>
            <w:vAlign w:val="center"/>
          </w:tcPr>
          <w:p w14:paraId="00BCCC28" w14:textId="77777777" w:rsidR="00CD256A" w:rsidRPr="00CD256A" w:rsidRDefault="00CD256A" w:rsidP="00CD256A">
            <w:pPr>
              <w:autoSpaceDE w:val="0"/>
              <w:autoSpaceDN w:val="0"/>
              <w:adjustRightInd w:val="0"/>
              <w:rPr>
                <w:rFonts w:ascii="Arial" w:hAnsi="Arial" w:cs="Arial"/>
                <w:i/>
                <w:kern w:val="2"/>
                <w14:ligatures w14:val="standardContextual"/>
              </w:rPr>
            </w:pPr>
            <w:r w:rsidRPr="00CD256A">
              <w:rPr>
                <w:rFonts w:ascii="Arial" w:hAnsi="Arial" w:cs="Arial"/>
                <w:i/>
                <w:kern w:val="2"/>
                <w14:ligatures w14:val="standardContextual"/>
              </w:rPr>
              <w:t>BERA Guidelines</w:t>
            </w:r>
          </w:p>
          <w:p w14:paraId="65F0BB0C" w14:textId="77777777" w:rsidR="00CD256A" w:rsidRPr="00CD256A" w:rsidRDefault="00CD256A" w:rsidP="00CD256A">
            <w:pPr>
              <w:autoSpaceDE w:val="0"/>
              <w:autoSpaceDN w:val="0"/>
              <w:adjustRightInd w:val="0"/>
              <w:rPr>
                <w:rFonts w:ascii="Arial" w:hAnsi="Arial" w:cs="Arial"/>
                <w:b/>
                <w:bCs/>
                <w:i/>
                <w:kern w:val="2"/>
                <w14:ligatures w14:val="standardContextual"/>
              </w:rPr>
            </w:pPr>
          </w:p>
        </w:tc>
        <w:tc>
          <w:tcPr>
            <w:tcW w:w="1134" w:type="dxa"/>
            <w:shd w:val="clear" w:color="auto" w:fill="BFBFBF" w:themeFill="background1" w:themeFillShade="BF"/>
            <w:vAlign w:val="center"/>
          </w:tcPr>
          <w:sdt>
            <w:sdtPr>
              <w:rPr>
                <w:rFonts w:ascii="Arial" w:hAnsi="Arial" w:cs="Arial"/>
                <w:b/>
                <w:bCs/>
                <w:kern w:val="2"/>
                <w14:ligatures w14:val="standardContextual"/>
              </w:rPr>
              <w:id w:val="-2087453121"/>
              <w14:checkbox>
                <w14:checked w14:val="1"/>
                <w14:checkedState w14:val="2612" w14:font="MS Gothic"/>
                <w14:uncheckedState w14:val="2610" w14:font="MS Gothic"/>
              </w14:checkbox>
            </w:sdtPr>
            <w:sdtEndPr/>
            <w:sdtContent>
              <w:p w14:paraId="5F44B51E" w14:textId="77777777" w:rsidR="00CD256A" w:rsidRPr="00CD256A" w:rsidRDefault="00CD256A" w:rsidP="00CD256A">
                <w:pPr>
                  <w:autoSpaceDE w:val="0"/>
                  <w:autoSpaceDN w:val="0"/>
                  <w:adjustRightInd w:val="0"/>
                  <w:jc w:val="center"/>
                  <w:rPr>
                    <w:rFonts w:ascii="Arial" w:hAnsi="Arial" w:cs="Arial"/>
                    <w:b/>
                    <w:bCs/>
                    <w:i/>
                    <w:kern w:val="2"/>
                    <w14:ligatures w14:val="standardContextual"/>
                  </w:rPr>
                </w:pPr>
                <w:r w:rsidRPr="00CD256A">
                  <w:rPr>
                    <w:rFonts w:ascii="Segoe UI Symbol" w:hAnsi="Segoe UI Symbol" w:cs="Segoe UI Symbol"/>
                    <w:b/>
                    <w:bCs/>
                    <w:kern w:val="2"/>
                    <w14:ligatures w14:val="standardContextual"/>
                  </w:rPr>
                  <w:t>☒</w:t>
                </w:r>
              </w:p>
            </w:sdtContent>
          </w:sdt>
        </w:tc>
      </w:tr>
    </w:tbl>
    <w:p w14:paraId="17C55A8E"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p>
    <w:p w14:paraId="092FBD40" w14:textId="77777777" w:rsidR="00CD256A" w:rsidRPr="00CD256A" w:rsidRDefault="00CD256A" w:rsidP="00CD256A">
      <w:pPr>
        <w:autoSpaceDE w:val="0"/>
        <w:autoSpaceDN w:val="0"/>
        <w:adjustRightInd w:val="0"/>
        <w:jc w:val="both"/>
        <w:rPr>
          <w:rFonts w:ascii="Arial" w:hAnsi="Arial" w:cs="Arial"/>
          <w:b/>
          <w:kern w:val="2"/>
          <w14:ligatures w14:val="standardContextual"/>
        </w:rPr>
      </w:pPr>
      <w:r w:rsidRPr="00CD256A">
        <w:rPr>
          <w:rFonts w:ascii="Arial" w:hAnsi="Arial" w:cs="Arial"/>
          <w:b/>
          <w:kern w:val="2"/>
          <w14:ligatures w14:val="standardContextual"/>
        </w:rPr>
        <w:t>SECTION D: External Collaborative Research Activity</w:t>
      </w:r>
    </w:p>
    <w:p w14:paraId="077BF48E" w14:textId="77777777" w:rsidR="00CD256A" w:rsidRPr="00CD256A" w:rsidRDefault="00CD256A" w:rsidP="00CD256A">
      <w:pPr>
        <w:autoSpaceDE w:val="0"/>
        <w:autoSpaceDN w:val="0"/>
        <w:adjustRightInd w:val="0"/>
        <w:spacing w:after="240"/>
        <w:jc w:val="both"/>
        <w:rPr>
          <w:rFonts w:ascii="Arial" w:hAnsi="Arial" w:cs="Arial"/>
          <w:kern w:val="2"/>
          <w14:ligatures w14:val="standardContextual"/>
        </w:rPr>
      </w:pPr>
      <w:r w:rsidRPr="00CD256A">
        <w:rPr>
          <w:rFonts w:ascii="Arial" w:hAnsi="Arial" w:cs="Arial"/>
          <w:kern w:val="2"/>
          <w14:ligatures w14:val="standardContextu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CD256A" w:rsidRPr="00CD256A" w14:paraId="50ECF00A" w14:textId="77777777" w:rsidTr="00D86A72">
        <w:trPr>
          <w:trHeight w:val="227"/>
        </w:trPr>
        <w:tc>
          <w:tcPr>
            <w:tcW w:w="562" w:type="dxa"/>
            <w:shd w:val="clear" w:color="auto" w:fill="F2F2F2" w:themeFill="background1" w:themeFillShade="F2"/>
          </w:tcPr>
          <w:p w14:paraId="396196D2"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lastRenderedPageBreak/>
              <w:t>1</w:t>
            </w:r>
          </w:p>
        </w:tc>
        <w:tc>
          <w:tcPr>
            <w:tcW w:w="3823" w:type="dxa"/>
            <w:shd w:val="clear" w:color="auto" w:fill="F2F2F2" w:themeFill="background1" w:themeFillShade="F2"/>
          </w:tcPr>
          <w:p w14:paraId="6FE3C8B5" w14:textId="77777777" w:rsidR="00CD256A" w:rsidRPr="00CD256A" w:rsidRDefault="00CD256A" w:rsidP="00CD256A">
            <w:pPr>
              <w:autoSpaceDE w:val="0"/>
              <w:autoSpaceDN w:val="0"/>
              <w:adjustRightInd w:val="0"/>
              <w:jc w:val="both"/>
              <w:rPr>
                <w:rFonts w:ascii="Arial" w:hAnsi="Arial" w:cs="Arial"/>
                <w:kern w:val="2"/>
                <w14:ligatures w14:val="standardContextual"/>
              </w:rPr>
            </w:pPr>
            <w:r w:rsidRPr="00CD256A">
              <w:rPr>
                <w:rFonts w:ascii="Arial" w:hAnsi="Arial" w:cs="Arial"/>
                <w:kern w:val="2"/>
                <w14:ligatures w14:val="standardContextual"/>
              </w:rPr>
              <w:t>Institution</w:t>
            </w:r>
          </w:p>
        </w:tc>
        <w:tc>
          <w:tcPr>
            <w:tcW w:w="6095" w:type="dxa"/>
            <w:gridSpan w:val="5"/>
          </w:tcPr>
          <w:p w14:paraId="1097C077" w14:textId="77777777" w:rsidR="00CD256A" w:rsidRPr="00CD256A" w:rsidRDefault="00CD256A" w:rsidP="00CD256A">
            <w:pPr>
              <w:autoSpaceDE w:val="0"/>
              <w:autoSpaceDN w:val="0"/>
              <w:adjustRightInd w:val="0"/>
              <w:rPr>
                <w:rFonts w:ascii="Arial" w:hAnsi="Arial" w:cs="Arial"/>
                <w:bCs/>
                <w:kern w:val="2"/>
                <w14:ligatures w14:val="standardContextual"/>
              </w:rPr>
            </w:pPr>
          </w:p>
          <w:p w14:paraId="28BF60AF" w14:textId="77777777" w:rsidR="00CD256A" w:rsidRPr="00CD256A" w:rsidRDefault="00CD256A" w:rsidP="00CD256A">
            <w:pPr>
              <w:autoSpaceDE w:val="0"/>
              <w:autoSpaceDN w:val="0"/>
              <w:adjustRightInd w:val="0"/>
              <w:rPr>
                <w:rFonts w:ascii="Arial" w:hAnsi="Arial" w:cs="Arial"/>
                <w:bCs/>
                <w:kern w:val="2"/>
                <w14:ligatures w14:val="standardContextual"/>
              </w:rPr>
            </w:pPr>
          </w:p>
        </w:tc>
      </w:tr>
      <w:tr w:rsidR="00CD256A" w:rsidRPr="00CD256A" w14:paraId="6D8D6358" w14:textId="77777777" w:rsidTr="00D86A72">
        <w:trPr>
          <w:trHeight w:val="227"/>
        </w:trPr>
        <w:tc>
          <w:tcPr>
            <w:tcW w:w="562" w:type="dxa"/>
            <w:shd w:val="clear" w:color="auto" w:fill="F2F2F2" w:themeFill="background1" w:themeFillShade="F2"/>
          </w:tcPr>
          <w:p w14:paraId="2CC1A10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2</w:t>
            </w:r>
          </w:p>
        </w:tc>
        <w:tc>
          <w:tcPr>
            <w:tcW w:w="3823" w:type="dxa"/>
            <w:shd w:val="clear" w:color="auto" w:fill="F2F2F2" w:themeFill="background1" w:themeFillShade="F2"/>
          </w:tcPr>
          <w:p w14:paraId="1B4A5006" w14:textId="77777777" w:rsidR="00CD256A" w:rsidRPr="00CD256A" w:rsidRDefault="00CD256A" w:rsidP="00CD256A">
            <w:pPr>
              <w:autoSpaceDE w:val="0"/>
              <w:autoSpaceDN w:val="0"/>
              <w:adjustRightInd w:val="0"/>
              <w:jc w:val="both"/>
              <w:rPr>
                <w:rFonts w:ascii="Arial" w:hAnsi="Arial" w:cs="Arial"/>
                <w:kern w:val="2"/>
                <w14:ligatures w14:val="standardContextual"/>
              </w:rPr>
            </w:pPr>
            <w:r w:rsidRPr="00CD256A">
              <w:rPr>
                <w:rFonts w:ascii="Arial" w:hAnsi="Arial" w:cs="Arial"/>
                <w:kern w:val="2"/>
                <w14:ligatures w14:val="standardContextual"/>
              </w:rPr>
              <w:t>Contact person name</w:t>
            </w:r>
          </w:p>
        </w:tc>
        <w:tc>
          <w:tcPr>
            <w:tcW w:w="6095" w:type="dxa"/>
            <w:gridSpan w:val="5"/>
          </w:tcPr>
          <w:p w14:paraId="0CECB38D" w14:textId="77777777" w:rsidR="00CD256A" w:rsidRPr="00CD256A" w:rsidRDefault="00CD256A" w:rsidP="00CD256A">
            <w:pPr>
              <w:autoSpaceDE w:val="0"/>
              <w:autoSpaceDN w:val="0"/>
              <w:adjustRightInd w:val="0"/>
              <w:rPr>
                <w:rFonts w:ascii="Arial" w:hAnsi="Arial" w:cs="Arial"/>
                <w:bCs/>
                <w:kern w:val="2"/>
                <w14:ligatures w14:val="standardContextual"/>
              </w:rPr>
            </w:pPr>
          </w:p>
          <w:p w14:paraId="6FB0D2A1" w14:textId="77777777" w:rsidR="00CD256A" w:rsidRPr="00CD256A" w:rsidRDefault="00CD256A" w:rsidP="00CD256A">
            <w:pPr>
              <w:autoSpaceDE w:val="0"/>
              <w:autoSpaceDN w:val="0"/>
              <w:adjustRightInd w:val="0"/>
              <w:rPr>
                <w:rFonts w:ascii="Arial" w:hAnsi="Arial" w:cs="Arial"/>
                <w:bCs/>
                <w:kern w:val="2"/>
                <w14:ligatures w14:val="standardContextual"/>
              </w:rPr>
            </w:pPr>
          </w:p>
        </w:tc>
      </w:tr>
      <w:tr w:rsidR="00CD256A" w:rsidRPr="00CD256A" w14:paraId="6BB7419B" w14:textId="77777777" w:rsidTr="00D86A72">
        <w:trPr>
          <w:trHeight w:val="227"/>
        </w:trPr>
        <w:tc>
          <w:tcPr>
            <w:tcW w:w="562" w:type="dxa"/>
            <w:shd w:val="clear" w:color="auto" w:fill="F2F2F2" w:themeFill="background1" w:themeFillShade="F2"/>
          </w:tcPr>
          <w:p w14:paraId="642926B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3</w:t>
            </w:r>
          </w:p>
        </w:tc>
        <w:tc>
          <w:tcPr>
            <w:tcW w:w="3823" w:type="dxa"/>
            <w:shd w:val="clear" w:color="auto" w:fill="F2F2F2" w:themeFill="background1" w:themeFillShade="F2"/>
          </w:tcPr>
          <w:p w14:paraId="19BF5582" w14:textId="77777777" w:rsidR="00CD256A" w:rsidRPr="00CD256A" w:rsidRDefault="00CD256A" w:rsidP="00CD256A">
            <w:pPr>
              <w:autoSpaceDE w:val="0"/>
              <w:autoSpaceDN w:val="0"/>
              <w:adjustRightInd w:val="0"/>
              <w:jc w:val="both"/>
              <w:rPr>
                <w:rFonts w:ascii="Arial" w:hAnsi="Arial" w:cs="Arial"/>
                <w:kern w:val="2"/>
                <w14:ligatures w14:val="standardContextual"/>
              </w:rPr>
            </w:pPr>
            <w:r w:rsidRPr="00CD256A">
              <w:rPr>
                <w:rFonts w:ascii="Arial" w:hAnsi="Arial" w:cs="Arial"/>
                <w:kern w:val="2"/>
                <w14:ligatures w14:val="standardContextual"/>
              </w:rPr>
              <w:t>Contact person e-mail address</w:t>
            </w:r>
          </w:p>
          <w:p w14:paraId="5C402EF2" w14:textId="77777777" w:rsidR="00CD256A" w:rsidRPr="00CD256A" w:rsidRDefault="00CD256A" w:rsidP="00CD256A">
            <w:pPr>
              <w:autoSpaceDE w:val="0"/>
              <w:autoSpaceDN w:val="0"/>
              <w:adjustRightInd w:val="0"/>
              <w:jc w:val="both"/>
              <w:rPr>
                <w:rFonts w:ascii="Arial" w:hAnsi="Arial" w:cs="Arial"/>
                <w:kern w:val="2"/>
                <w14:ligatures w14:val="standardContextual"/>
              </w:rPr>
            </w:pPr>
          </w:p>
        </w:tc>
        <w:tc>
          <w:tcPr>
            <w:tcW w:w="6095" w:type="dxa"/>
            <w:gridSpan w:val="5"/>
          </w:tcPr>
          <w:p w14:paraId="2555E823" w14:textId="77777777" w:rsidR="00CD256A" w:rsidRPr="00CD256A" w:rsidRDefault="00CD256A" w:rsidP="00CD256A">
            <w:pPr>
              <w:autoSpaceDE w:val="0"/>
              <w:autoSpaceDN w:val="0"/>
              <w:adjustRightInd w:val="0"/>
              <w:rPr>
                <w:rFonts w:ascii="Arial" w:hAnsi="Arial" w:cs="Arial"/>
                <w:bCs/>
                <w:kern w:val="2"/>
                <w14:ligatures w14:val="standardContextual"/>
              </w:rPr>
            </w:pPr>
          </w:p>
        </w:tc>
      </w:tr>
      <w:tr w:rsidR="00CD256A" w:rsidRPr="00CD256A" w14:paraId="02840C18" w14:textId="77777777" w:rsidTr="00D86A72">
        <w:tc>
          <w:tcPr>
            <w:tcW w:w="562" w:type="dxa"/>
            <w:shd w:val="clear" w:color="auto" w:fill="F2F2F2" w:themeFill="background1" w:themeFillShade="F2"/>
          </w:tcPr>
          <w:p w14:paraId="705CCEA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4</w:t>
            </w:r>
          </w:p>
        </w:tc>
        <w:tc>
          <w:tcPr>
            <w:tcW w:w="6232" w:type="dxa"/>
            <w:gridSpan w:val="2"/>
            <w:shd w:val="clear" w:color="auto" w:fill="F2F2F2" w:themeFill="background1" w:themeFillShade="F2"/>
          </w:tcPr>
          <w:p w14:paraId="33715D9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Is your research externally funded?</w:t>
            </w:r>
          </w:p>
        </w:tc>
        <w:tc>
          <w:tcPr>
            <w:tcW w:w="993" w:type="dxa"/>
            <w:shd w:val="clear" w:color="auto" w:fill="F2F2F2" w:themeFill="background1" w:themeFillShade="F2"/>
            <w:vAlign w:val="center"/>
          </w:tcPr>
          <w:p w14:paraId="1F208A9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
                <w:kern w:val="2"/>
                <w14:ligatures w14:val="standardContextual"/>
              </w:rPr>
              <w:t>YES</w:t>
            </w:r>
          </w:p>
        </w:tc>
        <w:tc>
          <w:tcPr>
            <w:tcW w:w="850" w:type="dxa"/>
            <w:shd w:val="clear" w:color="auto" w:fill="D9D9D9" w:themeFill="background1" w:themeFillShade="D9"/>
            <w:vAlign w:val="center"/>
          </w:tcPr>
          <w:p w14:paraId="3E711AFE" w14:textId="77777777" w:rsidR="00CD256A" w:rsidRPr="00CD256A" w:rsidRDefault="00B307D5" w:rsidP="00CD256A">
            <w:pPr>
              <w:autoSpaceDE w:val="0"/>
              <w:autoSpaceDN w:val="0"/>
              <w:adjustRightInd w:val="0"/>
              <w:jc w:val="center"/>
              <w:rPr>
                <w:rFonts w:ascii="Arial" w:hAnsi="Arial" w:cs="Arial"/>
                <w:bCs/>
                <w:kern w:val="2"/>
                <w14:ligatures w14:val="standardContextual"/>
              </w:rPr>
            </w:pPr>
            <w:sdt>
              <w:sdtPr>
                <w:rPr>
                  <w:rFonts w:ascii="Arial" w:hAnsi="Arial" w:cs="Arial"/>
                  <w:b/>
                  <w:bCs/>
                  <w:kern w:val="2"/>
                  <w14:ligatures w14:val="standardContextual"/>
                </w:rPr>
                <w:id w:val="1563443322"/>
                <w14:checkbox>
                  <w14:checked w14:val="0"/>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c>
          <w:tcPr>
            <w:tcW w:w="992" w:type="dxa"/>
            <w:shd w:val="clear" w:color="auto" w:fill="F2F2F2" w:themeFill="background1" w:themeFillShade="F2"/>
            <w:vAlign w:val="center"/>
          </w:tcPr>
          <w:p w14:paraId="14256A3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
                <w:kern w:val="2"/>
                <w14:ligatures w14:val="standardContextual"/>
              </w:rPr>
              <w:t>NO</w:t>
            </w:r>
          </w:p>
        </w:tc>
        <w:tc>
          <w:tcPr>
            <w:tcW w:w="851" w:type="dxa"/>
            <w:shd w:val="clear" w:color="auto" w:fill="D9D9D9" w:themeFill="background1" w:themeFillShade="D9"/>
            <w:vAlign w:val="center"/>
          </w:tcPr>
          <w:sdt>
            <w:sdtPr>
              <w:rPr>
                <w:rFonts w:ascii="Arial" w:hAnsi="Arial" w:cs="Arial"/>
                <w:bCs/>
                <w:kern w:val="2"/>
                <w14:ligatures w14:val="standardContextual"/>
              </w:rPr>
              <w:id w:val="-748419000"/>
              <w14:checkbox>
                <w14:checked w14:val="0"/>
                <w14:checkedState w14:val="2612" w14:font="MS Gothic"/>
                <w14:uncheckedState w14:val="2610" w14:font="MS Gothic"/>
              </w14:checkbox>
            </w:sdtPr>
            <w:sdtEndPr/>
            <w:sdtContent>
              <w:p w14:paraId="7A67FDE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r w:rsidR="00CD256A" w:rsidRPr="00CD256A" w14:paraId="766DB6A5" w14:textId="77777777" w:rsidTr="00D86A72">
        <w:tc>
          <w:tcPr>
            <w:tcW w:w="562" w:type="dxa"/>
            <w:shd w:val="clear" w:color="auto" w:fill="F2F2F2" w:themeFill="background1" w:themeFillShade="F2"/>
          </w:tcPr>
          <w:p w14:paraId="1ED0965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5</w:t>
            </w:r>
          </w:p>
        </w:tc>
        <w:tc>
          <w:tcPr>
            <w:tcW w:w="6232" w:type="dxa"/>
            <w:gridSpan w:val="2"/>
            <w:shd w:val="clear" w:color="auto" w:fill="F2F2F2" w:themeFill="background1" w:themeFillShade="F2"/>
          </w:tcPr>
          <w:p w14:paraId="4325369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Are you in receipt of a KESS scholarship?</w:t>
            </w:r>
          </w:p>
        </w:tc>
        <w:tc>
          <w:tcPr>
            <w:tcW w:w="993" w:type="dxa"/>
            <w:shd w:val="clear" w:color="auto" w:fill="F2F2F2" w:themeFill="background1" w:themeFillShade="F2"/>
            <w:vAlign w:val="center"/>
          </w:tcPr>
          <w:p w14:paraId="05AD2B29"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
                <w:kern w:val="2"/>
                <w14:ligatures w14:val="standardContextual"/>
              </w:rPr>
              <w:t>YES</w:t>
            </w:r>
          </w:p>
        </w:tc>
        <w:tc>
          <w:tcPr>
            <w:tcW w:w="850" w:type="dxa"/>
            <w:shd w:val="clear" w:color="auto" w:fill="D9D9D9" w:themeFill="background1" w:themeFillShade="D9"/>
            <w:vAlign w:val="center"/>
          </w:tcPr>
          <w:p w14:paraId="5F5D7C9D" w14:textId="77777777" w:rsidR="00CD256A" w:rsidRPr="00CD256A" w:rsidRDefault="00B307D5" w:rsidP="00CD256A">
            <w:pPr>
              <w:autoSpaceDE w:val="0"/>
              <w:autoSpaceDN w:val="0"/>
              <w:adjustRightInd w:val="0"/>
              <w:jc w:val="center"/>
              <w:rPr>
                <w:rFonts w:ascii="Arial" w:hAnsi="Arial" w:cs="Arial"/>
                <w:bCs/>
                <w:kern w:val="2"/>
                <w14:ligatures w14:val="standardContextual"/>
              </w:rPr>
            </w:pPr>
            <w:sdt>
              <w:sdtPr>
                <w:rPr>
                  <w:rFonts w:ascii="Arial" w:hAnsi="Arial" w:cs="Arial"/>
                  <w:b/>
                  <w:bCs/>
                  <w:kern w:val="2"/>
                  <w14:ligatures w14:val="standardContextual"/>
                </w:rPr>
                <w:id w:val="1911424659"/>
                <w14:checkbox>
                  <w14:checked w14:val="0"/>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c>
          <w:tcPr>
            <w:tcW w:w="992" w:type="dxa"/>
            <w:shd w:val="clear" w:color="auto" w:fill="F2F2F2" w:themeFill="background1" w:themeFillShade="F2"/>
            <w:vAlign w:val="center"/>
          </w:tcPr>
          <w:p w14:paraId="20828022"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
                <w:kern w:val="2"/>
                <w14:ligatures w14:val="standardContextual"/>
              </w:rPr>
              <w:t>NO</w:t>
            </w:r>
          </w:p>
        </w:tc>
        <w:tc>
          <w:tcPr>
            <w:tcW w:w="851" w:type="dxa"/>
            <w:shd w:val="clear" w:color="auto" w:fill="D9D9D9" w:themeFill="background1" w:themeFillShade="D9"/>
            <w:vAlign w:val="center"/>
          </w:tcPr>
          <w:sdt>
            <w:sdtPr>
              <w:rPr>
                <w:rFonts w:ascii="Arial" w:hAnsi="Arial" w:cs="Arial"/>
                <w:bCs/>
                <w:kern w:val="2"/>
                <w14:ligatures w14:val="standardContextual"/>
              </w:rPr>
              <w:id w:val="-1876681663"/>
              <w14:checkbox>
                <w14:checked w14:val="0"/>
                <w14:checkedState w14:val="2612" w14:font="MS Gothic"/>
                <w14:uncheckedState w14:val="2610" w14:font="MS Gothic"/>
              </w14:checkbox>
            </w:sdtPr>
            <w:sdtEndPr/>
            <w:sdtContent>
              <w:p w14:paraId="497A5DCF"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r w:rsidR="00CD256A" w:rsidRPr="00CD256A" w14:paraId="1A1E8D51" w14:textId="77777777" w:rsidTr="00D86A72">
        <w:trPr>
          <w:trHeight w:val="386"/>
        </w:trPr>
        <w:tc>
          <w:tcPr>
            <w:tcW w:w="562" w:type="dxa"/>
            <w:shd w:val="clear" w:color="auto" w:fill="F2F2F2" w:themeFill="background1" w:themeFillShade="F2"/>
          </w:tcPr>
          <w:p w14:paraId="6A04E015"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6</w:t>
            </w:r>
          </w:p>
        </w:tc>
        <w:tc>
          <w:tcPr>
            <w:tcW w:w="3823" w:type="dxa"/>
            <w:vMerge w:val="restart"/>
            <w:shd w:val="clear" w:color="auto" w:fill="F2F2F2" w:themeFill="background1" w:themeFillShade="F2"/>
          </w:tcPr>
          <w:p w14:paraId="5815877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Are you specifically employed to undertake this research in either a paid or voluntary capacity?</w:t>
            </w:r>
          </w:p>
        </w:tc>
        <w:tc>
          <w:tcPr>
            <w:tcW w:w="2409" w:type="dxa"/>
          </w:tcPr>
          <w:p w14:paraId="4CFB4B35"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Voluntary</w:t>
            </w:r>
          </w:p>
        </w:tc>
        <w:tc>
          <w:tcPr>
            <w:tcW w:w="993" w:type="dxa"/>
            <w:shd w:val="clear" w:color="auto" w:fill="F2F2F2" w:themeFill="background1" w:themeFillShade="F2"/>
            <w:vAlign w:val="center"/>
          </w:tcPr>
          <w:p w14:paraId="5F80FBB5"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kern w:val="2"/>
                <w14:ligatures w14:val="standardContextual"/>
              </w:rPr>
              <w:t>YES</w:t>
            </w:r>
          </w:p>
        </w:tc>
        <w:tc>
          <w:tcPr>
            <w:tcW w:w="850" w:type="dxa"/>
            <w:shd w:val="clear" w:color="auto" w:fill="D9D9D9" w:themeFill="background1" w:themeFillShade="D9"/>
            <w:vAlign w:val="center"/>
          </w:tcPr>
          <w:sdt>
            <w:sdtPr>
              <w:rPr>
                <w:rFonts w:ascii="Arial" w:hAnsi="Arial" w:cs="Arial"/>
                <w:b/>
                <w:bCs/>
                <w:kern w:val="2"/>
                <w14:ligatures w14:val="standardContextual"/>
              </w:rPr>
              <w:id w:val="-1452555905"/>
              <w14:checkbox>
                <w14:checked w14:val="0"/>
                <w14:checkedState w14:val="2612" w14:font="MS Gothic"/>
                <w14:uncheckedState w14:val="2610" w14:font="MS Gothic"/>
              </w14:checkbox>
            </w:sdtPr>
            <w:sdtEndPr/>
            <w:sdtContent>
              <w:p w14:paraId="72452538"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82" w:type="dxa"/>
            <w:shd w:val="clear" w:color="auto" w:fill="F2F2F2" w:themeFill="background1" w:themeFillShade="F2"/>
            <w:vAlign w:val="center"/>
          </w:tcPr>
          <w:p w14:paraId="61B1C6B5"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kern w:val="2"/>
                <w14:ligatures w14:val="standardContextual"/>
              </w:rPr>
              <w:t>NO</w:t>
            </w:r>
          </w:p>
        </w:tc>
        <w:tc>
          <w:tcPr>
            <w:tcW w:w="861" w:type="dxa"/>
            <w:shd w:val="clear" w:color="auto" w:fill="D9D9D9" w:themeFill="background1" w:themeFillShade="D9"/>
            <w:vAlign w:val="center"/>
          </w:tcPr>
          <w:sdt>
            <w:sdtPr>
              <w:rPr>
                <w:rFonts w:ascii="Arial" w:hAnsi="Arial" w:cs="Arial"/>
                <w:bCs/>
                <w:kern w:val="2"/>
                <w14:ligatures w14:val="standardContextual"/>
              </w:rPr>
              <w:id w:val="-1824587797"/>
              <w14:checkbox>
                <w14:checked w14:val="0"/>
                <w14:checkedState w14:val="2612" w14:font="MS Gothic"/>
                <w14:uncheckedState w14:val="2610" w14:font="MS Gothic"/>
              </w14:checkbox>
            </w:sdtPr>
            <w:sdtEndPr/>
            <w:sdtContent>
              <w:p w14:paraId="7C210736"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r w:rsidR="00CD256A" w:rsidRPr="00CD256A" w14:paraId="6D8CBA84" w14:textId="77777777" w:rsidTr="00D86A72">
        <w:trPr>
          <w:trHeight w:val="386"/>
        </w:trPr>
        <w:tc>
          <w:tcPr>
            <w:tcW w:w="562" w:type="dxa"/>
            <w:shd w:val="clear" w:color="auto" w:fill="F2F2F2" w:themeFill="background1" w:themeFillShade="F2"/>
          </w:tcPr>
          <w:p w14:paraId="2120291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7</w:t>
            </w:r>
          </w:p>
        </w:tc>
        <w:tc>
          <w:tcPr>
            <w:tcW w:w="3823" w:type="dxa"/>
            <w:vMerge/>
            <w:shd w:val="clear" w:color="auto" w:fill="F2F2F2" w:themeFill="background1" w:themeFillShade="F2"/>
          </w:tcPr>
          <w:p w14:paraId="69D4B722" w14:textId="77777777" w:rsidR="00CD256A" w:rsidRPr="00CD256A" w:rsidRDefault="00CD256A" w:rsidP="00CD256A">
            <w:pPr>
              <w:autoSpaceDE w:val="0"/>
              <w:autoSpaceDN w:val="0"/>
              <w:adjustRightInd w:val="0"/>
              <w:rPr>
                <w:rFonts w:ascii="Arial" w:hAnsi="Arial" w:cs="Arial"/>
                <w:kern w:val="2"/>
                <w14:ligatures w14:val="standardContextual"/>
              </w:rPr>
            </w:pPr>
          </w:p>
        </w:tc>
        <w:tc>
          <w:tcPr>
            <w:tcW w:w="2409" w:type="dxa"/>
          </w:tcPr>
          <w:p w14:paraId="20828F83"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Employed</w:t>
            </w:r>
          </w:p>
        </w:tc>
        <w:tc>
          <w:tcPr>
            <w:tcW w:w="993" w:type="dxa"/>
            <w:shd w:val="clear" w:color="auto" w:fill="F2F2F2" w:themeFill="background1" w:themeFillShade="F2"/>
            <w:vAlign w:val="center"/>
          </w:tcPr>
          <w:p w14:paraId="4BC8473E"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kern w:val="2"/>
                <w14:ligatures w14:val="standardContextual"/>
              </w:rPr>
              <w:t>YES</w:t>
            </w:r>
          </w:p>
        </w:tc>
        <w:tc>
          <w:tcPr>
            <w:tcW w:w="850" w:type="dxa"/>
            <w:shd w:val="clear" w:color="auto" w:fill="D9D9D9" w:themeFill="background1" w:themeFillShade="D9"/>
            <w:vAlign w:val="center"/>
          </w:tcPr>
          <w:sdt>
            <w:sdtPr>
              <w:rPr>
                <w:rFonts w:ascii="Arial" w:hAnsi="Arial" w:cs="Arial"/>
                <w:b/>
                <w:bCs/>
                <w:kern w:val="2"/>
                <w14:ligatures w14:val="standardContextual"/>
              </w:rPr>
              <w:id w:val="-361060577"/>
              <w14:checkbox>
                <w14:checked w14:val="0"/>
                <w14:checkedState w14:val="2612" w14:font="MS Gothic"/>
                <w14:uncheckedState w14:val="2610" w14:font="MS Gothic"/>
              </w14:checkbox>
            </w:sdtPr>
            <w:sdtEndPr/>
            <w:sdtContent>
              <w:p w14:paraId="5D61E745"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82" w:type="dxa"/>
            <w:shd w:val="clear" w:color="auto" w:fill="F2F2F2" w:themeFill="background1" w:themeFillShade="F2"/>
            <w:vAlign w:val="center"/>
          </w:tcPr>
          <w:p w14:paraId="0FF2226D"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kern w:val="2"/>
                <w14:ligatures w14:val="standardContextual"/>
              </w:rPr>
              <w:t>NO</w:t>
            </w:r>
          </w:p>
        </w:tc>
        <w:tc>
          <w:tcPr>
            <w:tcW w:w="861" w:type="dxa"/>
            <w:shd w:val="clear" w:color="auto" w:fill="D9D9D9" w:themeFill="background1" w:themeFillShade="D9"/>
            <w:vAlign w:val="center"/>
          </w:tcPr>
          <w:sdt>
            <w:sdtPr>
              <w:rPr>
                <w:rFonts w:ascii="Arial" w:hAnsi="Arial" w:cs="Arial"/>
                <w:bCs/>
                <w:kern w:val="2"/>
                <w14:ligatures w14:val="standardContextual"/>
              </w:rPr>
              <w:id w:val="-1007364088"/>
              <w14:checkbox>
                <w14:checked w14:val="0"/>
                <w14:checkedState w14:val="2612" w14:font="MS Gothic"/>
                <w14:uncheckedState w14:val="2610" w14:font="MS Gothic"/>
              </w14:checkbox>
            </w:sdtPr>
            <w:sdtEndPr/>
            <w:sdtContent>
              <w:p w14:paraId="571F79B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r w:rsidR="00CD256A" w:rsidRPr="00CD256A" w14:paraId="7BF7AEEB" w14:textId="77777777" w:rsidTr="00D86A72">
        <w:tc>
          <w:tcPr>
            <w:tcW w:w="562" w:type="dxa"/>
            <w:shd w:val="clear" w:color="auto" w:fill="F2F2F2" w:themeFill="background1" w:themeFillShade="F2"/>
          </w:tcPr>
          <w:p w14:paraId="4ADC48C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8</w:t>
            </w:r>
          </w:p>
        </w:tc>
        <w:tc>
          <w:tcPr>
            <w:tcW w:w="3823" w:type="dxa"/>
            <w:shd w:val="clear" w:color="auto" w:fill="F2F2F2" w:themeFill="background1" w:themeFillShade="F2"/>
          </w:tcPr>
          <w:p w14:paraId="7FE0A047"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 xml:space="preserve">Is the research being undertaken within an existing UWTSD </w:t>
            </w:r>
            <w:proofErr w:type="spellStart"/>
            <w:r w:rsidRPr="00CD256A">
              <w:rPr>
                <w:rFonts w:ascii="Arial" w:hAnsi="Arial" w:cs="Arial"/>
                <w:kern w:val="2"/>
                <w14:ligatures w14:val="standardContextual"/>
              </w:rPr>
              <w:t>Athrofa</w:t>
            </w:r>
            <w:proofErr w:type="spellEnd"/>
            <w:r w:rsidRPr="00CD256A">
              <w:rPr>
                <w:rFonts w:ascii="Arial" w:hAnsi="Arial" w:cs="Arial"/>
                <w:kern w:val="2"/>
                <w14:ligatures w14:val="standardContextual"/>
              </w:rPr>
              <w:t xml:space="preserve"> Professional Learning Partnership (APLP)?</w:t>
            </w:r>
          </w:p>
        </w:tc>
        <w:tc>
          <w:tcPr>
            <w:tcW w:w="2409" w:type="dxa"/>
          </w:tcPr>
          <w:p w14:paraId="6771C784"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If YES then the permission question below does not need to be answered.</w:t>
            </w:r>
          </w:p>
        </w:tc>
        <w:tc>
          <w:tcPr>
            <w:tcW w:w="993" w:type="dxa"/>
            <w:shd w:val="clear" w:color="auto" w:fill="F2F2F2" w:themeFill="background1" w:themeFillShade="F2"/>
            <w:vAlign w:val="center"/>
          </w:tcPr>
          <w:p w14:paraId="12FFF962"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kern w:val="2"/>
                <w14:ligatures w14:val="standardContextual"/>
              </w:rPr>
              <w:t>YES</w:t>
            </w:r>
          </w:p>
        </w:tc>
        <w:tc>
          <w:tcPr>
            <w:tcW w:w="850" w:type="dxa"/>
            <w:shd w:val="clear" w:color="auto" w:fill="D9D9D9" w:themeFill="background1" w:themeFillShade="D9"/>
            <w:vAlign w:val="center"/>
          </w:tcPr>
          <w:p w14:paraId="010EE3B2" w14:textId="77777777" w:rsidR="00CD256A" w:rsidRPr="00CD256A" w:rsidRDefault="00B307D5" w:rsidP="00CD256A">
            <w:pPr>
              <w:autoSpaceDE w:val="0"/>
              <w:autoSpaceDN w:val="0"/>
              <w:adjustRightInd w:val="0"/>
              <w:jc w:val="center"/>
              <w:rPr>
                <w:rFonts w:ascii="Arial" w:hAnsi="Arial" w:cs="Arial"/>
                <w:bCs/>
                <w:kern w:val="2"/>
                <w14:ligatures w14:val="standardContextual"/>
              </w:rPr>
            </w:pPr>
            <w:sdt>
              <w:sdtPr>
                <w:rPr>
                  <w:rFonts w:ascii="Arial" w:hAnsi="Arial" w:cs="Arial"/>
                  <w:bCs/>
                  <w:kern w:val="2"/>
                  <w14:ligatures w14:val="standardContextual"/>
                </w:rPr>
                <w:id w:val="48506529"/>
                <w14:checkbox>
                  <w14:checked w14:val="0"/>
                  <w14:checkedState w14:val="2612" w14:font="MS Gothic"/>
                  <w14:uncheckedState w14:val="2610" w14:font="MS Gothic"/>
                </w14:checkbox>
              </w:sdtPr>
              <w:sdtEndPr/>
              <w:sdtContent>
                <w:r w:rsidR="00CD256A" w:rsidRPr="00CD256A">
                  <w:rPr>
                    <w:rFonts w:ascii="Segoe UI Symbol" w:hAnsi="Segoe UI Symbol" w:cs="Segoe UI Symbol"/>
                    <w:bCs/>
                    <w:kern w:val="2"/>
                    <w14:ligatures w14:val="standardContextual"/>
                  </w:rPr>
                  <w:t>☐</w:t>
                </w:r>
              </w:sdtContent>
            </w:sdt>
          </w:p>
        </w:tc>
        <w:tc>
          <w:tcPr>
            <w:tcW w:w="992" w:type="dxa"/>
            <w:shd w:val="clear" w:color="auto" w:fill="F2F2F2" w:themeFill="background1" w:themeFillShade="F2"/>
            <w:vAlign w:val="center"/>
          </w:tcPr>
          <w:p w14:paraId="3341D4E5"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kern w:val="2"/>
                <w14:ligatures w14:val="standardContextual"/>
              </w:rPr>
              <w:t>NO</w:t>
            </w:r>
          </w:p>
        </w:tc>
        <w:tc>
          <w:tcPr>
            <w:tcW w:w="851" w:type="dxa"/>
            <w:shd w:val="clear" w:color="auto" w:fill="D9D9D9" w:themeFill="background1" w:themeFillShade="D9"/>
            <w:vAlign w:val="center"/>
          </w:tcPr>
          <w:sdt>
            <w:sdtPr>
              <w:rPr>
                <w:rFonts w:ascii="Arial" w:hAnsi="Arial" w:cs="Arial"/>
                <w:bCs/>
                <w:kern w:val="2"/>
                <w14:ligatures w14:val="standardContextual"/>
              </w:rPr>
              <w:id w:val="1039408862"/>
              <w14:checkbox>
                <w14:checked w14:val="0"/>
                <w14:checkedState w14:val="2612" w14:font="MS Gothic"/>
                <w14:uncheckedState w14:val="2610" w14:font="MS Gothic"/>
              </w14:checkbox>
            </w:sdtPr>
            <w:sdtEndPr/>
            <w:sdtContent>
              <w:p w14:paraId="7F9115A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r w:rsidR="00CD256A" w:rsidRPr="00CD256A" w14:paraId="711C47FF" w14:textId="77777777" w:rsidTr="00D86A72">
        <w:tc>
          <w:tcPr>
            <w:tcW w:w="562" w:type="dxa"/>
            <w:shd w:val="clear" w:color="auto" w:fill="F2F2F2" w:themeFill="background1" w:themeFillShade="F2"/>
          </w:tcPr>
          <w:p w14:paraId="67FE657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9</w:t>
            </w:r>
          </w:p>
        </w:tc>
        <w:tc>
          <w:tcPr>
            <w:tcW w:w="3823" w:type="dxa"/>
            <w:shd w:val="clear" w:color="auto" w:fill="F2F2F2" w:themeFill="background1" w:themeFillShade="F2"/>
          </w:tcPr>
          <w:p w14:paraId="2588001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Has permission to undertake the research has been provided by the partner organisation?</w:t>
            </w:r>
          </w:p>
        </w:tc>
        <w:tc>
          <w:tcPr>
            <w:tcW w:w="2409" w:type="dxa"/>
          </w:tcPr>
          <w:p w14:paraId="6D794FF8"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(If YES attach copy)</w:t>
            </w:r>
          </w:p>
          <w:p w14:paraId="61FDCB76" w14:textId="77777777" w:rsidR="00CD256A" w:rsidRPr="00CD256A" w:rsidDel="008461DD"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If NO the application cannot continue</w:t>
            </w:r>
          </w:p>
        </w:tc>
        <w:tc>
          <w:tcPr>
            <w:tcW w:w="993" w:type="dxa"/>
            <w:shd w:val="clear" w:color="auto" w:fill="F2F2F2" w:themeFill="background1" w:themeFillShade="F2"/>
            <w:vAlign w:val="center"/>
          </w:tcPr>
          <w:p w14:paraId="60735D22"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YES</w:t>
            </w:r>
          </w:p>
        </w:tc>
        <w:tc>
          <w:tcPr>
            <w:tcW w:w="850" w:type="dxa"/>
            <w:shd w:val="clear" w:color="auto" w:fill="D9D9D9" w:themeFill="background1" w:themeFillShade="D9"/>
            <w:vAlign w:val="center"/>
          </w:tcPr>
          <w:p w14:paraId="44C8D770" w14:textId="77777777" w:rsidR="00CD256A" w:rsidRPr="00CD256A" w:rsidRDefault="00B307D5" w:rsidP="00CD256A">
            <w:pPr>
              <w:autoSpaceDE w:val="0"/>
              <w:autoSpaceDN w:val="0"/>
              <w:adjustRightInd w:val="0"/>
              <w:jc w:val="center"/>
              <w:rPr>
                <w:rFonts w:ascii="Arial" w:hAnsi="Arial" w:cs="Arial"/>
                <w:bCs/>
                <w:kern w:val="2"/>
                <w14:ligatures w14:val="standardContextual"/>
              </w:rPr>
            </w:pPr>
            <w:sdt>
              <w:sdtPr>
                <w:rPr>
                  <w:rFonts w:ascii="Arial" w:hAnsi="Arial" w:cs="Arial"/>
                  <w:bCs/>
                  <w:kern w:val="2"/>
                  <w14:ligatures w14:val="standardContextual"/>
                </w:rPr>
                <w:id w:val="185717742"/>
                <w14:checkbox>
                  <w14:checked w14:val="0"/>
                  <w14:checkedState w14:val="2612" w14:font="MS Gothic"/>
                  <w14:uncheckedState w14:val="2610" w14:font="MS Gothic"/>
                </w14:checkbox>
              </w:sdtPr>
              <w:sdtEndPr/>
              <w:sdtContent>
                <w:r w:rsidR="00CD256A" w:rsidRPr="00CD256A">
                  <w:rPr>
                    <w:rFonts w:ascii="Segoe UI Symbol" w:hAnsi="Segoe UI Symbol" w:cs="Segoe UI Symbol"/>
                    <w:bCs/>
                    <w:kern w:val="2"/>
                    <w14:ligatures w14:val="standardContextual"/>
                  </w:rPr>
                  <w:t>☐</w:t>
                </w:r>
              </w:sdtContent>
            </w:sdt>
          </w:p>
        </w:tc>
        <w:tc>
          <w:tcPr>
            <w:tcW w:w="992" w:type="dxa"/>
            <w:shd w:val="clear" w:color="auto" w:fill="F2F2F2" w:themeFill="background1" w:themeFillShade="F2"/>
            <w:vAlign w:val="center"/>
          </w:tcPr>
          <w:p w14:paraId="67FDC7B7"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NO</w:t>
            </w:r>
          </w:p>
        </w:tc>
        <w:tc>
          <w:tcPr>
            <w:tcW w:w="851" w:type="dxa"/>
            <w:shd w:val="clear" w:color="auto" w:fill="D9D9D9" w:themeFill="background1" w:themeFillShade="D9"/>
            <w:vAlign w:val="center"/>
          </w:tcPr>
          <w:sdt>
            <w:sdtPr>
              <w:rPr>
                <w:rFonts w:ascii="Arial" w:hAnsi="Arial" w:cs="Arial"/>
                <w:bCs/>
                <w:kern w:val="2"/>
                <w14:ligatures w14:val="standardContextual"/>
              </w:rPr>
              <w:id w:val="-912467415"/>
              <w14:checkbox>
                <w14:checked w14:val="0"/>
                <w14:checkedState w14:val="2612" w14:font="MS Gothic"/>
                <w14:uncheckedState w14:val="2610" w14:font="MS Gothic"/>
              </w14:checkbox>
            </w:sdtPr>
            <w:sdtEndPr/>
            <w:sdtContent>
              <w:p w14:paraId="0DE3A42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bl>
    <w:p w14:paraId="650302D0" w14:textId="77777777" w:rsidR="00CD256A" w:rsidRPr="00CD256A" w:rsidRDefault="00CD256A" w:rsidP="00CD256A">
      <w:pPr>
        <w:rPr>
          <w:rFonts w:ascii="Arial" w:hAnsi="Arial" w:cs="Arial"/>
          <w:bCs/>
          <w:iCs/>
          <w:kern w:val="2"/>
          <w:sz w:val="16"/>
          <w:szCs w:val="16"/>
          <w14:ligatures w14:val="standardContextual"/>
        </w:rPr>
      </w:pPr>
    </w:p>
    <w:p w14:paraId="3F8FC519" w14:textId="77777777" w:rsidR="00CD256A" w:rsidRPr="00CD256A" w:rsidRDefault="00CD256A" w:rsidP="00CD256A">
      <w:pPr>
        <w:rPr>
          <w:rFonts w:ascii="Arial" w:hAnsi="Arial" w:cs="Arial"/>
          <w:b/>
          <w:bCs/>
          <w:iCs/>
          <w:kern w:val="2"/>
          <w14:ligatures w14:val="standardContextual"/>
        </w:rPr>
      </w:pPr>
    </w:p>
    <w:p w14:paraId="09891A44"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r w:rsidRPr="00CD256A">
        <w:rPr>
          <w:rFonts w:ascii="Arial" w:hAnsi="Arial" w:cs="Arial"/>
          <w:b/>
          <w:kern w:val="2"/>
          <w14:ligatures w14:val="standardContextual"/>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D256A" w:rsidRPr="00CD256A" w14:paraId="73A09509" w14:textId="77777777" w:rsidTr="00D86A72">
        <w:trPr>
          <w:trHeight w:val="507"/>
        </w:trPr>
        <w:tc>
          <w:tcPr>
            <w:tcW w:w="567" w:type="dxa"/>
            <w:shd w:val="clear" w:color="auto" w:fill="F2F2F2" w:themeFill="background1" w:themeFillShade="F2"/>
            <w:vAlign w:val="center"/>
          </w:tcPr>
          <w:p w14:paraId="6BC14F6F"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10</w:t>
            </w:r>
          </w:p>
        </w:tc>
        <w:tc>
          <w:tcPr>
            <w:tcW w:w="6237" w:type="dxa"/>
            <w:shd w:val="clear" w:color="auto" w:fill="F2F2F2" w:themeFill="background1" w:themeFillShade="F2"/>
            <w:vAlign w:val="center"/>
          </w:tcPr>
          <w:p w14:paraId="72114005"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Does this organisation have its own ethics approval system?</w:t>
            </w:r>
          </w:p>
        </w:tc>
        <w:tc>
          <w:tcPr>
            <w:tcW w:w="993" w:type="dxa"/>
            <w:shd w:val="clear" w:color="auto" w:fill="F2F2F2" w:themeFill="background1" w:themeFillShade="F2"/>
            <w:vAlign w:val="center"/>
          </w:tcPr>
          <w:p w14:paraId="1AD1F2D5"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895" w:type="dxa"/>
            <w:shd w:val="clear" w:color="auto" w:fill="BFBFBF" w:themeFill="background1" w:themeFillShade="BF"/>
            <w:vAlign w:val="center"/>
          </w:tcPr>
          <w:sdt>
            <w:sdtPr>
              <w:rPr>
                <w:rFonts w:ascii="Arial" w:hAnsi="Arial" w:cs="Arial"/>
                <w:b/>
                <w:bCs/>
                <w:kern w:val="2"/>
                <w14:ligatures w14:val="standardContextual"/>
              </w:rPr>
              <w:id w:val="-1279024073"/>
              <w14:checkbox>
                <w14:checked w14:val="0"/>
                <w14:checkedState w14:val="2612" w14:font="MS Gothic"/>
                <w14:uncheckedState w14:val="2610" w14:font="MS Gothic"/>
              </w14:checkbox>
            </w:sdtPr>
            <w:sdtEndPr/>
            <w:sdtContent>
              <w:p w14:paraId="035DA85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47" w:type="dxa"/>
            <w:shd w:val="clear" w:color="auto" w:fill="F2F2F2" w:themeFill="background1" w:themeFillShade="F2"/>
            <w:vAlign w:val="center"/>
          </w:tcPr>
          <w:p w14:paraId="3B0F54EA"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c>
          <w:tcPr>
            <w:tcW w:w="851" w:type="dxa"/>
            <w:shd w:val="clear" w:color="auto" w:fill="BFBFBF" w:themeFill="background1" w:themeFillShade="BF"/>
            <w:vAlign w:val="center"/>
          </w:tcPr>
          <w:sdt>
            <w:sdtPr>
              <w:rPr>
                <w:rFonts w:ascii="Arial" w:hAnsi="Arial" w:cs="Arial"/>
                <w:b/>
                <w:bCs/>
                <w:kern w:val="2"/>
                <w14:ligatures w14:val="standardContextual"/>
              </w:rPr>
              <w:id w:val="-711570112"/>
              <w14:checkbox>
                <w14:checked w14:val="0"/>
                <w14:checkedState w14:val="2612" w14:font="MS Gothic"/>
                <w14:uncheckedState w14:val="2610" w14:font="MS Gothic"/>
              </w14:checkbox>
            </w:sdtPr>
            <w:sdtEndPr/>
            <w:sdtContent>
              <w:p w14:paraId="563969E7"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A755B55" w14:textId="77777777" w:rsidTr="00D86A72">
        <w:tc>
          <w:tcPr>
            <w:tcW w:w="567" w:type="dxa"/>
          </w:tcPr>
          <w:p w14:paraId="72827D77" w14:textId="77777777" w:rsidR="00CD256A" w:rsidRPr="00CD256A" w:rsidRDefault="00CD256A" w:rsidP="00CD256A">
            <w:pPr>
              <w:autoSpaceDE w:val="0"/>
              <w:autoSpaceDN w:val="0"/>
              <w:adjustRightInd w:val="0"/>
              <w:rPr>
                <w:rFonts w:ascii="Arial" w:hAnsi="Arial" w:cs="Arial"/>
                <w:bCs/>
                <w:kern w:val="2"/>
                <w14:ligatures w14:val="standardContextual"/>
              </w:rPr>
            </w:pPr>
          </w:p>
        </w:tc>
        <w:tc>
          <w:tcPr>
            <w:tcW w:w="9923" w:type="dxa"/>
            <w:gridSpan w:val="5"/>
          </w:tcPr>
          <w:p w14:paraId="13144089" w14:textId="77777777" w:rsidR="00CD256A" w:rsidRPr="00CD256A" w:rsidRDefault="00CD256A" w:rsidP="00CD256A">
            <w:pPr>
              <w:autoSpaceDE w:val="0"/>
              <w:autoSpaceDN w:val="0"/>
              <w:adjustRightInd w:val="0"/>
              <w:rPr>
                <w:rFonts w:ascii="Arial" w:hAnsi="Arial" w:cs="Arial"/>
                <w:bCs/>
                <w:kern w:val="2"/>
                <w14:ligatures w14:val="standardContextual"/>
              </w:rPr>
            </w:pPr>
          </w:p>
          <w:p w14:paraId="0AFC7674"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bCs/>
                <w:kern w:val="2"/>
                <w14:ligatures w14:val="standardContextual"/>
              </w:rPr>
              <w:t>If Yes, please attach a copy of any final approval (or interim approval) from the organisation (this may be a copy of an email if appropriate).</w:t>
            </w:r>
          </w:p>
          <w:p w14:paraId="1258F9D7" w14:textId="77777777" w:rsidR="00CD256A" w:rsidRPr="00CD256A" w:rsidRDefault="00CD256A" w:rsidP="00CD256A">
            <w:pPr>
              <w:autoSpaceDE w:val="0"/>
              <w:autoSpaceDN w:val="0"/>
              <w:adjustRightInd w:val="0"/>
              <w:rPr>
                <w:rFonts w:ascii="Arial" w:hAnsi="Arial" w:cs="Arial"/>
                <w:b/>
                <w:bCs/>
                <w:kern w:val="2"/>
                <w14:ligatures w14:val="standardContextual"/>
              </w:rPr>
            </w:pPr>
          </w:p>
        </w:tc>
      </w:tr>
    </w:tbl>
    <w:p w14:paraId="033DCEDC"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p>
    <w:p w14:paraId="75356E83"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r w:rsidRPr="00CD256A">
        <w:rPr>
          <w:rFonts w:ascii="Arial" w:hAnsi="Arial" w:cs="Arial"/>
          <w:b/>
          <w:kern w:val="2"/>
          <w14:ligatures w14:val="standardContextual"/>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CD256A" w:rsidRPr="00CD256A" w14:paraId="6E36624E" w14:textId="77777777" w:rsidTr="00D86A72">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D9852"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94E9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0B8D7AA"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An investigation into how people with Type 1 Diabetes manage dietary intake to aid glycaemic control and improve performance</w:t>
            </w:r>
          </w:p>
        </w:tc>
      </w:tr>
      <w:tr w:rsidR="00CD256A" w:rsidRPr="00CD256A" w14:paraId="3E73BA98" w14:textId="77777777" w:rsidTr="00D86A72">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64A7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38215"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AE24B14"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Nov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703E0"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90C786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June 2024</w:t>
            </w:r>
          </w:p>
        </w:tc>
      </w:tr>
      <w:tr w:rsidR="00CD256A" w:rsidRPr="00CD256A" w14:paraId="2BF6CF58" w14:textId="77777777" w:rsidTr="00D86A72">
        <w:trPr>
          <w:trHeight w:val="454"/>
        </w:trPr>
        <w:tc>
          <w:tcPr>
            <w:tcW w:w="272" w:type="pct"/>
            <w:tcBorders>
              <w:top w:val="single" w:sz="4" w:space="0" w:color="auto"/>
            </w:tcBorders>
            <w:shd w:val="clear" w:color="auto" w:fill="F2F2F2" w:themeFill="background1" w:themeFillShade="F2"/>
            <w:vAlign w:val="center"/>
          </w:tcPr>
          <w:p w14:paraId="78CA3561" w14:textId="77777777" w:rsidR="00CD256A" w:rsidRPr="00CD256A" w:rsidRDefault="00CD256A" w:rsidP="00CD256A">
            <w:pPr>
              <w:spacing w:before="120" w:after="120"/>
              <w:rPr>
                <w:rFonts w:ascii="Arial" w:hAnsi="Arial" w:cs="Arial"/>
                <w:kern w:val="2"/>
                <w14:ligatures w14:val="standardContextual"/>
              </w:rPr>
            </w:pPr>
          </w:p>
        </w:tc>
        <w:tc>
          <w:tcPr>
            <w:tcW w:w="4728" w:type="pct"/>
            <w:gridSpan w:val="4"/>
            <w:tcBorders>
              <w:top w:val="single" w:sz="4" w:space="0" w:color="auto"/>
            </w:tcBorders>
            <w:shd w:val="clear" w:color="auto" w:fill="F2F2F2" w:themeFill="background1" w:themeFillShade="F2"/>
            <w:vAlign w:val="center"/>
          </w:tcPr>
          <w:p w14:paraId="006EB41E" w14:textId="77777777" w:rsidR="00CD256A" w:rsidRPr="00CD256A" w:rsidRDefault="00CD256A" w:rsidP="00CD256A">
            <w:pPr>
              <w:spacing w:before="120" w:after="120"/>
              <w:rPr>
                <w:rFonts w:ascii="Arial" w:hAnsi="Arial" w:cs="Arial"/>
                <w:b/>
                <w:kern w:val="2"/>
                <w14:ligatures w14:val="standardContextual"/>
              </w:rPr>
            </w:pPr>
            <w:r w:rsidRPr="00CD256A">
              <w:rPr>
                <w:rFonts w:ascii="Arial" w:hAnsi="Arial" w:cs="Arial"/>
                <w:b/>
                <w:kern w:val="2"/>
                <w14:ligatures w14:val="standardContextual"/>
              </w:rPr>
              <w:t>Introduction to the Research (maximum 300 words per section)</w:t>
            </w:r>
          </w:p>
          <w:p w14:paraId="32008956" w14:textId="77777777" w:rsidR="00CD256A" w:rsidRPr="00CD256A" w:rsidRDefault="00CD256A" w:rsidP="00CD256A">
            <w:pPr>
              <w:spacing w:before="120" w:after="120"/>
              <w:rPr>
                <w:rFonts w:ascii="Arial" w:hAnsi="Arial" w:cs="Arial"/>
                <w:b/>
                <w:kern w:val="2"/>
                <w14:ligatures w14:val="standardContextual"/>
              </w:rPr>
            </w:pPr>
            <w:r w:rsidRPr="00CD256A">
              <w:rPr>
                <w:rFonts w:ascii="Arial" w:hAnsi="Arial" w:cs="Arial"/>
                <w:b/>
                <w:kern w:val="2"/>
                <w14:ligatures w14:val="standardContextual"/>
              </w:rPr>
              <w:t xml:space="preserve">Ensure that you write for a </w:t>
            </w:r>
            <w:r w:rsidRPr="00CD256A">
              <w:rPr>
                <w:rFonts w:ascii="Arial" w:hAnsi="Arial" w:cs="Arial"/>
                <w:b/>
                <w:kern w:val="2"/>
                <w:u w:val="single"/>
                <w14:ligatures w14:val="standardContextual"/>
              </w:rPr>
              <w:t>Non-Specialist Audience</w:t>
            </w:r>
            <w:r w:rsidRPr="00CD256A">
              <w:rPr>
                <w:rFonts w:ascii="Arial" w:hAnsi="Arial" w:cs="Arial"/>
                <w:b/>
                <w:kern w:val="2"/>
                <w14:ligatures w14:val="standardContextual"/>
              </w:rPr>
              <w:t xml:space="preserve"> when outlining your response to the points below:</w:t>
            </w:r>
          </w:p>
          <w:p w14:paraId="59A1890D" w14:textId="77777777" w:rsidR="00CD256A" w:rsidRPr="00CD256A" w:rsidRDefault="00CD256A" w:rsidP="00CD256A">
            <w:pPr>
              <w:numPr>
                <w:ilvl w:val="0"/>
                <w:numId w:val="10"/>
              </w:numPr>
              <w:spacing w:after="0" w:line="240" w:lineRule="auto"/>
              <w:rPr>
                <w:rFonts w:ascii="Arial" w:hAnsi="Arial" w:cs="Arial"/>
                <w:i/>
                <w:kern w:val="2"/>
                <w14:ligatures w14:val="standardContextual"/>
              </w:rPr>
            </w:pPr>
            <w:r w:rsidRPr="00CD256A">
              <w:rPr>
                <w:rFonts w:ascii="Arial" w:hAnsi="Arial" w:cs="Arial"/>
                <w:i/>
                <w:kern w:val="2"/>
                <w14:ligatures w14:val="standardContextual"/>
              </w:rPr>
              <w:t>Purpose of Research Activity</w:t>
            </w:r>
          </w:p>
          <w:p w14:paraId="251390C7" w14:textId="77777777" w:rsidR="00CD256A" w:rsidRPr="00CD256A" w:rsidRDefault="00CD256A" w:rsidP="00CD256A">
            <w:pPr>
              <w:numPr>
                <w:ilvl w:val="0"/>
                <w:numId w:val="10"/>
              </w:numPr>
              <w:spacing w:after="0" w:line="240" w:lineRule="auto"/>
              <w:rPr>
                <w:rFonts w:ascii="Arial" w:hAnsi="Arial" w:cs="Arial"/>
                <w:i/>
                <w:kern w:val="2"/>
                <w14:ligatures w14:val="standardContextual"/>
              </w:rPr>
            </w:pPr>
            <w:r w:rsidRPr="00CD256A">
              <w:rPr>
                <w:rFonts w:ascii="Arial" w:hAnsi="Arial" w:cs="Arial"/>
                <w:i/>
                <w:kern w:val="2"/>
                <w14:ligatures w14:val="standardContextual"/>
              </w:rPr>
              <w:t>Proposed Research Question</w:t>
            </w:r>
          </w:p>
          <w:p w14:paraId="7AA5E460" w14:textId="77777777" w:rsidR="00CD256A" w:rsidRPr="00CD256A" w:rsidRDefault="00CD256A" w:rsidP="00CD256A">
            <w:pPr>
              <w:numPr>
                <w:ilvl w:val="0"/>
                <w:numId w:val="10"/>
              </w:numPr>
              <w:spacing w:after="0" w:line="240" w:lineRule="auto"/>
              <w:rPr>
                <w:rFonts w:ascii="Arial" w:hAnsi="Arial" w:cs="Arial"/>
                <w:i/>
                <w:kern w:val="2"/>
                <w14:ligatures w14:val="standardContextual"/>
              </w:rPr>
            </w:pPr>
            <w:r w:rsidRPr="00CD256A">
              <w:rPr>
                <w:rFonts w:ascii="Arial" w:hAnsi="Arial" w:cs="Arial"/>
                <w:i/>
                <w:kern w:val="2"/>
                <w14:ligatures w14:val="standardContextual"/>
              </w:rPr>
              <w:t>Aims of Research Activity</w:t>
            </w:r>
          </w:p>
          <w:p w14:paraId="49373F05" w14:textId="77777777" w:rsidR="00CD256A" w:rsidRPr="00CD256A" w:rsidRDefault="00CD256A" w:rsidP="00CD256A">
            <w:pPr>
              <w:numPr>
                <w:ilvl w:val="0"/>
                <w:numId w:val="10"/>
              </w:numPr>
              <w:spacing w:after="240" w:line="240" w:lineRule="auto"/>
              <w:ind w:left="714" w:hanging="357"/>
              <w:rPr>
                <w:rFonts w:ascii="Arial" w:hAnsi="Arial" w:cs="Arial"/>
                <w:i/>
                <w:kern w:val="2"/>
                <w14:ligatures w14:val="standardContextual"/>
              </w:rPr>
            </w:pPr>
            <w:r w:rsidRPr="00CD256A">
              <w:rPr>
                <w:rFonts w:ascii="Arial" w:hAnsi="Arial" w:cs="Arial"/>
                <w:i/>
                <w:kern w:val="2"/>
                <w14:ligatures w14:val="standardContextual"/>
              </w:rPr>
              <w:t>Objectives of Research Activity</w:t>
            </w:r>
          </w:p>
          <w:p w14:paraId="67797E4D" w14:textId="77777777" w:rsidR="00CD256A" w:rsidRPr="00CD256A" w:rsidRDefault="00CD256A" w:rsidP="00CD256A">
            <w:pPr>
              <w:spacing w:after="120"/>
              <w:rPr>
                <w:rFonts w:ascii="Arial" w:hAnsi="Arial" w:cs="Arial"/>
                <w:kern w:val="2"/>
                <w14:ligatures w14:val="standardContextual"/>
              </w:rPr>
            </w:pPr>
            <w:r w:rsidRPr="00CD256A">
              <w:rPr>
                <w:rFonts w:ascii="Arial" w:hAnsi="Arial" w:cs="Arial"/>
                <w:kern w:val="2"/>
                <w14:ligatures w14:val="standardContextual"/>
              </w:rPr>
              <w:t xml:space="preserve">Demonstrate, briefly, how </w:t>
            </w:r>
            <w:r w:rsidRPr="00CD256A">
              <w:rPr>
                <w:rFonts w:ascii="Arial" w:hAnsi="Arial" w:cs="Arial"/>
                <w:b/>
                <w:kern w:val="2"/>
                <w:u w:val="single"/>
                <w14:ligatures w14:val="standardContextual"/>
              </w:rPr>
              <w:t>Existing Research</w:t>
            </w:r>
            <w:r w:rsidRPr="00CD256A">
              <w:rPr>
                <w:rFonts w:ascii="Arial" w:hAnsi="Arial" w:cs="Arial"/>
                <w:kern w:val="2"/>
                <w14:ligatures w14:val="standardContextual"/>
              </w:rPr>
              <w:t xml:space="preserve"> has informed the proposed activity and explain</w:t>
            </w:r>
          </w:p>
          <w:p w14:paraId="3AEF47DC" w14:textId="77777777" w:rsidR="00CD256A" w:rsidRPr="00CD256A" w:rsidRDefault="00CD256A" w:rsidP="00CD256A">
            <w:pPr>
              <w:numPr>
                <w:ilvl w:val="0"/>
                <w:numId w:val="10"/>
              </w:numPr>
              <w:spacing w:after="0" w:line="240" w:lineRule="auto"/>
              <w:rPr>
                <w:rFonts w:ascii="Arial" w:hAnsi="Arial" w:cs="Arial"/>
                <w:i/>
                <w:kern w:val="2"/>
                <w14:ligatures w14:val="standardContextual"/>
              </w:rPr>
            </w:pPr>
            <w:r w:rsidRPr="00CD256A">
              <w:rPr>
                <w:rFonts w:ascii="Arial" w:hAnsi="Arial" w:cs="Arial"/>
                <w:i/>
                <w:kern w:val="2"/>
                <w14:ligatures w14:val="standardContextual"/>
              </w:rPr>
              <w:t xml:space="preserve">What the research activity will add to the body of knowledge </w:t>
            </w:r>
          </w:p>
          <w:p w14:paraId="08A48E61" w14:textId="77777777" w:rsidR="00CD256A" w:rsidRPr="00CD256A" w:rsidRDefault="00CD256A" w:rsidP="00CD256A">
            <w:pPr>
              <w:numPr>
                <w:ilvl w:val="0"/>
                <w:numId w:val="10"/>
              </w:numPr>
              <w:spacing w:after="0" w:line="240" w:lineRule="auto"/>
              <w:rPr>
                <w:rFonts w:ascii="Arial" w:hAnsi="Arial" w:cs="Arial"/>
                <w:kern w:val="2"/>
                <w14:ligatures w14:val="standardContextual"/>
              </w:rPr>
            </w:pPr>
            <w:r w:rsidRPr="00CD256A">
              <w:rPr>
                <w:rFonts w:ascii="Arial" w:hAnsi="Arial" w:cs="Arial"/>
                <w:i/>
                <w:kern w:val="2"/>
                <w14:ligatures w14:val="standardContextual"/>
              </w:rPr>
              <w:t xml:space="preserve">How it addresses an area of importance. </w:t>
            </w:r>
          </w:p>
        </w:tc>
      </w:tr>
      <w:tr w:rsidR="00CD256A" w:rsidRPr="00CD256A" w:rsidDel="002A152D" w14:paraId="069633E8" w14:textId="77777777" w:rsidTr="00D86A72">
        <w:trPr>
          <w:trHeight w:val="454"/>
        </w:trPr>
        <w:tc>
          <w:tcPr>
            <w:tcW w:w="272" w:type="pct"/>
            <w:vAlign w:val="center"/>
          </w:tcPr>
          <w:p w14:paraId="367D2DF9" w14:textId="77777777" w:rsidR="00CD256A" w:rsidRPr="00CD256A" w:rsidRDefault="00CD256A" w:rsidP="00CD256A">
            <w:pPr>
              <w:autoSpaceDE w:val="0"/>
              <w:autoSpaceDN w:val="0"/>
              <w:adjustRightInd w:val="0"/>
              <w:rPr>
                <w:rFonts w:ascii="Arial" w:hAnsi="Arial" w:cs="Arial"/>
                <w:kern w:val="2"/>
                <w14:ligatures w14:val="standardContextual"/>
              </w:rPr>
            </w:pPr>
            <w:bookmarkStart w:id="4" w:name="_Hlk150081275"/>
            <w:r w:rsidRPr="00CD256A">
              <w:rPr>
                <w:rFonts w:ascii="Arial" w:hAnsi="Arial" w:cs="Arial"/>
                <w:kern w:val="2"/>
                <w14:ligatures w14:val="standardContextual"/>
              </w:rPr>
              <w:t>3</w:t>
            </w:r>
          </w:p>
        </w:tc>
        <w:tc>
          <w:tcPr>
            <w:tcW w:w="4728" w:type="pct"/>
            <w:gridSpan w:val="4"/>
            <w:vAlign w:val="center"/>
          </w:tcPr>
          <w:p w14:paraId="7B597C79"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b/>
                <w:bCs/>
                <w:kern w:val="2"/>
                <w14:ligatures w14:val="standardContextual"/>
              </w:rPr>
              <w:t>Purpose of Research Activity</w:t>
            </w:r>
          </w:p>
          <w:p w14:paraId="3309380D" w14:textId="77777777" w:rsidR="00CD256A" w:rsidRPr="00CD256A" w:rsidRDefault="00CD256A" w:rsidP="00CD256A">
            <w:pPr>
              <w:jc w:val="both"/>
              <w:rPr>
                <w:rFonts w:ascii="Arial" w:hAnsi="Arial" w:cs="Arial"/>
                <w:kern w:val="2"/>
                <w:sz w:val="24"/>
                <w:szCs w:val="24"/>
                <w14:ligatures w14:val="standardContextual"/>
              </w:rPr>
            </w:pPr>
          </w:p>
          <w:p w14:paraId="03B81B93"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Exercise is important for health and wellbeing (Riddell et al, 2017. P. 377), however, Type 1 Diabetes and exercise can prove challenging (</w:t>
            </w:r>
            <w:proofErr w:type="spellStart"/>
            <w:r w:rsidRPr="00CD256A">
              <w:rPr>
                <w:rFonts w:ascii="Arial" w:hAnsi="Arial" w:cs="Arial"/>
                <w:kern w:val="2"/>
                <w:sz w:val="24"/>
                <w:szCs w:val="24"/>
                <w14:ligatures w14:val="standardContextual"/>
              </w:rPr>
              <w:t>Colberg</w:t>
            </w:r>
            <w:proofErr w:type="spellEnd"/>
            <w:r w:rsidRPr="00CD256A">
              <w:rPr>
                <w:rFonts w:ascii="Arial" w:hAnsi="Arial" w:cs="Arial"/>
                <w:kern w:val="2"/>
                <w:sz w:val="24"/>
                <w:szCs w:val="24"/>
                <w14:ligatures w14:val="standardContextual"/>
              </w:rPr>
              <w:t xml:space="preserve"> et al, 2021. P. 1). </w:t>
            </w:r>
          </w:p>
          <w:p w14:paraId="49068981"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There are many nutritional strategies used to improve performance in people without Diabetes, but how do these impact on glycaemic control with Diabetes? </w:t>
            </w:r>
          </w:p>
          <w:p w14:paraId="1AD5EF0F"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Carbohydrate is the main nutrient required for fuel during endurance exercise to improve performance but many athletes with Diabetes adapt a reduced carbohydrate intake to improve glycaemic management. It is unclear if this approach has an impact on performance (Riddell et al, 2020. P. 1480). There is little research in low carbohydrate diets and exercise, especially for Type 1 Diabetes. It is thought that this is not suitable for high level athletes with Type 1 Diabetes due to the energy required to fuel their training (Scott et al, 2019. P. 12) and due to the glycogen depletion caused by this type of diet (</w:t>
            </w:r>
            <w:proofErr w:type="spellStart"/>
            <w:r w:rsidRPr="00CD256A">
              <w:rPr>
                <w:rFonts w:ascii="Arial" w:hAnsi="Arial" w:cs="Arial"/>
                <w:kern w:val="2"/>
                <w:sz w:val="24"/>
                <w:szCs w:val="24"/>
                <w14:ligatures w14:val="standardContextual"/>
              </w:rPr>
              <w:t>Colberg</w:t>
            </w:r>
            <w:proofErr w:type="spellEnd"/>
            <w:r w:rsidRPr="00CD256A">
              <w:rPr>
                <w:rFonts w:ascii="Arial" w:hAnsi="Arial" w:cs="Arial"/>
                <w:kern w:val="2"/>
                <w:sz w:val="24"/>
                <w:szCs w:val="24"/>
                <w14:ligatures w14:val="standardContextual"/>
              </w:rPr>
              <w:t xml:space="preserve">, 2020. P. 754). </w:t>
            </w:r>
          </w:p>
          <w:p w14:paraId="1C40DA15"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Other dietary strategies researched to improve glycogen storage are to add protein to carbohydrate meals, especially when carbohydrate intake is suboptimal (Burke et al, 2011. P. 19). Protein is also advised post exercise for recovery as this will promote glycogen resynthesis and muscle protein balance (Scott et al, 2021. P. 304) whilst balancing blood glucose levels (Riddell et al, 2020. P. 1482).</w:t>
            </w:r>
          </w:p>
          <w:p w14:paraId="7EFB23FA"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The Glycaemic Index is used to improve performance, however there is some debate about the consistency of the outcomes (Burke et al, 2011. P. 17). The lower Glycaemic Index foods containing fibre can optimise blood glucose levels, promote satiety and can be used in exercise to prevent hypoglycaemia (</w:t>
            </w:r>
            <w:proofErr w:type="spellStart"/>
            <w:r w:rsidRPr="00CD256A">
              <w:rPr>
                <w:rFonts w:ascii="Arial" w:hAnsi="Arial" w:cs="Arial"/>
                <w:kern w:val="2"/>
                <w:sz w:val="24"/>
                <w:szCs w:val="24"/>
                <w14:ligatures w14:val="standardContextual"/>
              </w:rPr>
              <w:t>Colberg</w:t>
            </w:r>
            <w:proofErr w:type="spellEnd"/>
            <w:r w:rsidRPr="00CD256A">
              <w:rPr>
                <w:rFonts w:ascii="Arial" w:hAnsi="Arial" w:cs="Arial"/>
                <w:kern w:val="2"/>
                <w:sz w:val="24"/>
                <w:szCs w:val="24"/>
                <w14:ligatures w14:val="standardContextual"/>
              </w:rPr>
              <w:t xml:space="preserve"> et al, 2020. P. 754). </w:t>
            </w:r>
          </w:p>
          <w:p w14:paraId="03A0318C"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It is important to explore the research into these nutritional options so people with Type 1 Diabetes can maintain glycaemic control and improve performance whilst exercising. </w:t>
            </w:r>
          </w:p>
          <w:p w14:paraId="339987ED" w14:textId="77777777" w:rsidR="00CD256A" w:rsidRPr="00CD256A" w:rsidRDefault="00CD256A" w:rsidP="00CD256A">
            <w:pPr>
              <w:jc w:val="both"/>
              <w:rPr>
                <w:rFonts w:ascii="Arial" w:hAnsi="Arial" w:cs="Arial"/>
                <w:kern w:val="2"/>
                <w:sz w:val="24"/>
                <w:szCs w:val="24"/>
                <w14:ligatures w14:val="standardContextual"/>
              </w:rPr>
            </w:pPr>
          </w:p>
          <w:p w14:paraId="24004E30" w14:textId="77777777" w:rsidR="00CD256A" w:rsidRPr="00CD256A" w:rsidRDefault="00CD256A" w:rsidP="00CD256A">
            <w:pPr>
              <w:rPr>
                <w:rFonts w:ascii="Arial" w:hAnsi="Arial" w:cs="Arial"/>
                <w:kern w:val="2"/>
                <w14:ligatures w14:val="standardContextual"/>
              </w:rPr>
            </w:pPr>
          </w:p>
          <w:p w14:paraId="3AC45F08" w14:textId="77777777" w:rsidR="00CD256A" w:rsidRPr="00CD256A" w:rsidRDefault="00CD256A" w:rsidP="00CD256A">
            <w:pPr>
              <w:rPr>
                <w:rFonts w:ascii="Arial" w:hAnsi="Arial" w:cs="Arial"/>
                <w:kern w:val="2"/>
                <w14:ligatures w14:val="standardContextual"/>
              </w:rPr>
            </w:pPr>
          </w:p>
          <w:p w14:paraId="1A7E7659" w14:textId="77777777" w:rsidR="00CD256A" w:rsidRPr="00CD256A" w:rsidRDefault="00CD256A" w:rsidP="00CD256A">
            <w:pPr>
              <w:rPr>
                <w:rFonts w:ascii="Arial" w:hAnsi="Arial" w:cs="Arial"/>
                <w:kern w:val="2"/>
                <w14:ligatures w14:val="standardContextual"/>
              </w:rPr>
            </w:pPr>
          </w:p>
          <w:p w14:paraId="008EEFE7" w14:textId="77777777" w:rsidR="00CD256A" w:rsidRPr="00CD256A" w:rsidDel="00425DA7" w:rsidRDefault="00CD256A" w:rsidP="00CD256A">
            <w:pPr>
              <w:rPr>
                <w:rFonts w:ascii="Arial" w:hAnsi="Arial" w:cs="Arial"/>
                <w:kern w:val="2"/>
                <w14:ligatures w14:val="standardContextual"/>
              </w:rPr>
            </w:pPr>
            <w:r w:rsidRPr="00CD256A">
              <w:rPr>
                <w:rFonts w:ascii="Arial" w:hAnsi="Arial" w:cs="Arial"/>
                <w:color w:val="808080"/>
                <w:kern w:val="2"/>
                <w:sz w:val="18"/>
                <w:szCs w:val="18"/>
                <w14:ligatures w14:val="standardContextual"/>
              </w:rPr>
              <w:t>(this box should expand as you type)</w:t>
            </w:r>
          </w:p>
        </w:tc>
      </w:tr>
      <w:bookmarkEnd w:id="4"/>
      <w:tr w:rsidR="00CD256A" w:rsidRPr="00CD256A" w:rsidDel="002A152D" w14:paraId="224790B4" w14:textId="77777777" w:rsidTr="00D86A72">
        <w:trPr>
          <w:trHeight w:val="454"/>
        </w:trPr>
        <w:tc>
          <w:tcPr>
            <w:tcW w:w="272" w:type="pct"/>
            <w:vAlign w:val="center"/>
          </w:tcPr>
          <w:p w14:paraId="4B520D9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lastRenderedPageBreak/>
              <w:t>4</w:t>
            </w:r>
          </w:p>
        </w:tc>
        <w:tc>
          <w:tcPr>
            <w:tcW w:w="4728" w:type="pct"/>
            <w:gridSpan w:val="4"/>
            <w:vAlign w:val="center"/>
          </w:tcPr>
          <w:p w14:paraId="25E05C0A"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b/>
                <w:bCs/>
                <w:kern w:val="2"/>
                <w14:ligatures w14:val="standardContextual"/>
              </w:rPr>
              <w:t>Research Question</w:t>
            </w:r>
          </w:p>
          <w:p w14:paraId="2B37C1BA" w14:textId="77777777" w:rsidR="00CD256A" w:rsidRPr="00CD256A" w:rsidRDefault="00CD256A" w:rsidP="00CD256A">
            <w:pPr>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Which dietary strategies aid glycaemic control and performance for people with Type 1 Diabetes? Are people with Type 1 Diabetes aware of these strategies?</w:t>
            </w:r>
          </w:p>
          <w:p w14:paraId="150FCB19" w14:textId="77777777" w:rsidR="00CD256A" w:rsidRPr="00CD256A" w:rsidRDefault="00CD256A" w:rsidP="00CD256A">
            <w:pPr>
              <w:rPr>
                <w:rFonts w:ascii="Arial" w:hAnsi="Arial" w:cs="Arial"/>
                <w:kern w:val="2"/>
                <w14:ligatures w14:val="standardContextual"/>
              </w:rPr>
            </w:pPr>
          </w:p>
          <w:p w14:paraId="19EF3F59" w14:textId="77777777" w:rsidR="00CD256A" w:rsidRPr="00CD256A" w:rsidRDefault="00CD256A" w:rsidP="00CD256A">
            <w:pPr>
              <w:rPr>
                <w:rFonts w:ascii="Arial" w:hAnsi="Arial" w:cs="Arial"/>
                <w:kern w:val="2"/>
                <w14:ligatures w14:val="standardContextual"/>
              </w:rPr>
            </w:pPr>
          </w:p>
          <w:p w14:paraId="0A5DF4D4" w14:textId="77777777" w:rsidR="00CD256A" w:rsidRPr="00CD256A" w:rsidRDefault="00CD256A" w:rsidP="00CD256A">
            <w:pPr>
              <w:rPr>
                <w:rFonts w:ascii="Arial" w:hAnsi="Arial" w:cs="Arial"/>
                <w:kern w:val="2"/>
                <w14:ligatures w14:val="standardContextual"/>
              </w:rPr>
            </w:pPr>
          </w:p>
          <w:p w14:paraId="51862508"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kern w:val="2"/>
                <w:sz w:val="18"/>
                <w:szCs w:val="18"/>
                <w14:ligatures w14:val="standardContextual"/>
              </w:rPr>
              <w:t>(this box should expand as you type)</w:t>
            </w:r>
          </w:p>
        </w:tc>
      </w:tr>
      <w:tr w:rsidR="00CD256A" w:rsidRPr="00CD256A" w14:paraId="2996864A" w14:textId="77777777" w:rsidTr="00D86A72">
        <w:trPr>
          <w:trHeight w:val="454"/>
        </w:trPr>
        <w:tc>
          <w:tcPr>
            <w:tcW w:w="272" w:type="pct"/>
            <w:vAlign w:val="center"/>
          </w:tcPr>
          <w:p w14:paraId="2E871957"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lastRenderedPageBreak/>
              <w:t>5</w:t>
            </w:r>
          </w:p>
        </w:tc>
        <w:tc>
          <w:tcPr>
            <w:tcW w:w="4728" w:type="pct"/>
            <w:gridSpan w:val="4"/>
            <w:vAlign w:val="center"/>
          </w:tcPr>
          <w:p w14:paraId="0FE3F12E"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b/>
                <w:bCs/>
                <w:kern w:val="2"/>
                <w14:ligatures w14:val="standardContextual"/>
              </w:rPr>
              <w:t>Aims of Research Activity</w:t>
            </w:r>
          </w:p>
          <w:p w14:paraId="36A82BA2" w14:textId="77777777" w:rsidR="00CD256A" w:rsidRPr="00CD256A" w:rsidRDefault="00CD256A" w:rsidP="00CD256A">
            <w:pPr>
              <w:rPr>
                <w:rFonts w:ascii="Arial" w:hAnsi="Arial" w:cs="Arial"/>
                <w:kern w:val="2"/>
                <w14:ligatures w14:val="standardContextual"/>
              </w:rPr>
            </w:pPr>
          </w:p>
          <w:p w14:paraId="6C9EA8FC" w14:textId="77777777" w:rsidR="00CD256A" w:rsidRPr="00CD256A" w:rsidRDefault="00CD256A" w:rsidP="00CD256A">
            <w:pPr>
              <w:jc w:val="both"/>
              <w:rPr>
                <w:rFonts w:ascii="Arial" w:hAnsi="Arial" w:cs="Arial"/>
                <w:kern w:val="2"/>
                <w:sz w:val="24"/>
                <w:szCs w:val="24"/>
                <w14:ligatures w14:val="standardContextual"/>
              </w:rPr>
            </w:pPr>
          </w:p>
          <w:p w14:paraId="1DC5C229" w14:textId="77777777" w:rsidR="00CD256A" w:rsidRPr="00CD256A" w:rsidRDefault="00CD256A" w:rsidP="00CD256A">
            <w:pPr>
              <w:numPr>
                <w:ilvl w:val="0"/>
                <w:numId w:val="1"/>
              </w:numPr>
              <w:contextualSpacing/>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To understand which dietary strategies are beneficial for athletes with Type 1 Diabetes, to aid glycaemic control and positively influence performance</w:t>
            </w:r>
          </w:p>
          <w:p w14:paraId="46B6670D" w14:textId="77777777" w:rsidR="00CD256A" w:rsidRPr="00CD256A" w:rsidRDefault="00CD256A" w:rsidP="00CD256A">
            <w:pPr>
              <w:rPr>
                <w:rFonts w:ascii="Arial" w:hAnsi="Arial" w:cs="Arial"/>
                <w:kern w:val="2"/>
                <w14:ligatures w14:val="standardContextual"/>
              </w:rPr>
            </w:pPr>
          </w:p>
          <w:p w14:paraId="5E9C347D" w14:textId="77777777" w:rsidR="00CD256A" w:rsidRPr="00CD256A" w:rsidRDefault="00CD256A" w:rsidP="00CD256A">
            <w:pPr>
              <w:rPr>
                <w:rFonts w:ascii="Arial" w:hAnsi="Arial" w:cs="Arial"/>
                <w:kern w:val="2"/>
                <w14:ligatures w14:val="standardContextual"/>
              </w:rPr>
            </w:pPr>
            <w:r w:rsidRPr="00CD256A">
              <w:rPr>
                <w:rFonts w:ascii="Arial" w:hAnsi="Arial" w:cs="Arial"/>
                <w:color w:val="808080"/>
                <w:kern w:val="2"/>
                <w:sz w:val="18"/>
                <w:szCs w:val="18"/>
                <w14:ligatures w14:val="standardContextual"/>
              </w:rPr>
              <w:t>(this box should expand as you type)</w:t>
            </w:r>
          </w:p>
        </w:tc>
      </w:tr>
      <w:tr w:rsidR="00CD256A" w:rsidRPr="00CD256A" w14:paraId="175A6847" w14:textId="77777777" w:rsidTr="00D86A72">
        <w:trPr>
          <w:trHeight w:val="454"/>
        </w:trPr>
        <w:tc>
          <w:tcPr>
            <w:tcW w:w="272" w:type="pct"/>
            <w:vAlign w:val="center"/>
          </w:tcPr>
          <w:p w14:paraId="0EAA876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6</w:t>
            </w:r>
          </w:p>
        </w:tc>
        <w:tc>
          <w:tcPr>
            <w:tcW w:w="4728" w:type="pct"/>
            <w:gridSpan w:val="4"/>
            <w:vAlign w:val="center"/>
          </w:tcPr>
          <w:p w14:paraId="3F19F919"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b/>
                <w:bCs/>
                <w:kern w:val="2"/>
                <w14:ligatures w14:val="standardContextual"/>
              </w:rPr>
              <w:t>Objectives of Research Activity</w:t>
            </w:r>
          </w:p>
          <w:p w14:paraId="62761D21" w14:textId="77777777" w:rsidR="00CD256A" w:rsidRPr="00CD256A" w:rsidRDefault="00CD256A" w:rsidP="00CD256A">
            <w:pPr>
              <w:numPr>
                <w:ilvl w:val="0"/>
                <w:numId w:val="1"/>
              </w:numPr>
              <w:contextualSpacing/>
              <w:jc w:val="both"/>
              <w:rPr>
                <w:rFonts w:ascii="Arial" w:hAnsi="Arial" w:cs="Arial"/>
                <w:kern w:val="2"/>
                <w:sz w:val="24"/>
                <w:szCs w:val="24"/>
                <w14:ligatures w14:val="standardContextual"/>
              </w:rPr>
            </w:pPr>
            <w:r w:rsidRPr="00CD256A">
              <w:rPr>
                <w:rFonts w:ascii="Arial" w:hAnsi="Arial" w:cs="Arial"/>
                <w:kern w:val="2"/>
                <w:sz w:val="24"/>
                <w:szCs w:val="24"/>
                <w14:ligatures w14:val="standardContextual"/>
              </w:rPr>
              <w:t>To conduct individual virtual interviews for athletes with Type 1 Diabetes in order to obtain their opinion how these strategies work in practice for training, competition and recovery</w:t>
            </w:r>
          </w:p>
          <w:p w14:paraId="68486E27" w14:textId="77777777" w:rsidR="00CD256A" w:rsidRPr="00CD256A" w:rsidRDefault="00CD256A" w:rsidP="00CD256A">
            <w:pPr>
              <w:rPr>
                <w:rFonts w:ascii="Arial" w:hAnsi="Arial" w:cs="Arial"/>
                <w:kern w:val="2"/>
                <w14:ligatures w14:val="standardContextual"/>
              </w:rPr>
            </w:pPr>
          </w:p>
          <w:p w14:paraId="3DB6AEFA" w14:textId="77777777" w:rsidR="00CD256A" w:rsidRPr="00CD256A" w:rsidRDefault="00CD256A" w:rsidP="00CD256A">
            <w:pPr>
              <w:rPr>
                <w:rFonts w:ascii="Arial" w:hAnsi="Arial" w:cs="Arial"/>
                <w:kern w:val="2"/>
                <w14:ligatures w14:val="standardContextual"/>
              </w:rPr>
            </w:pPr>
          </w:p>
          <w:p w14:paraId="24637A60" w14:textId="77777777" w:rsidR="00CD256A" w:rsidRPr="00CD256A" w:rsidRDefault="00CD256A" w:rsidP="00CD256A">
            <w:pPr>
              <w:rPr>
                <w:rFonts w:ascii="Arial" w:hAnsi="Arial" w:cs="Arial"/>
                <w:kern w:val="2"/>
                <w14:ligatures w14:val="standardContextual"/>
              </w:rPr>
            </w:pPr>
            <w:r w:rsidRPr="00CD256A">
              <w:rPr>
                <w:rFonts w:ascii="Arial" w:hAnsi="Arial" w:cs="Arial"/>
                <w:color w:val="808080"/>
                <w:kern w:val="2"/>
                <w:sz w:val="18"/>
                <w:szCs w:val="18"/>
                <w14:ligatures w14:val="standardContextual"/>
              </w:rPr>
              <w:t>(this box should expand as you type)</w:t>
            </w:r>
          </w:p>
        </w:tc>
      </w:tr>
      <w:tr w:rsidR="00CD256A" w:rsidRPr="00CD256A" w14:paraId="32BEF5CF" w14:textId="77777777" w:rsidTr="00D86A72">
        <w:trPr>
          <w:trHeight w:val="454"/>
        </w:trPr>
        <w:tc>
          <w:tcPr>
            <w:tcW w:w="272" w:type="pct"/>
            <w:shd w:val="clear" w:color="auto" w:fill="F2F2F2" w:themeFill="background1" w:themeFillShade="F2"/>
            <w:vAlign w:val="center"/>
          </w:tcPr>
          <w:p w14:paraId="025F3680" w14:textId="77777777" w:rsidR="00CD256A" w:rsidRPr="00CD256A" w:rsidRDefault="00CD256A" w:rsidP="00CD256A">
            <w:pPr>
              <w:spacing w:before="120" w:after="120"/>
              <w:rPr>
                <w:rFonts w:ascii="Arial" w:hAnsi="Arial" w:cs="Arial"/>
                <w:kern w:val="2"/>
                <w14:ligatures w14:val="standardContextual"/>
              </w:rPr>
            </w:pPr>
          </w:p>
        </w:tc>
        <w:tc>
          <w:tcPr>
            <w:tcW w:w="4728" w:type="pct"/>
            <w:gridSpan w:val="4"/>
            <w:shd w:val="clear" w:color="auto" w:fill="F2F2F2" w:themeFill="background1" w:themeFillShade="F2"/>
            <w:vAlign w:val="center"/>
          </w:tcPr>
          <w:p w14:paraId="19BA83A6" w14:textId="77777777" w:rsidR="00CD256A" w:rsidRPr="00CD256A" w:rsidRDefault="00CD256A" w:rsidP="00CD256A">
            <w:pPr>
              <w:spacing w:before="120" w:after="120"/>
              <w:rPr>
                <w:rFonts w:ascii="Arial" w:hAnsi="Arial" w:cs="Arial"/>
                <w:b/>
                <w:kern w:val="2"/>
                <w14:ligatures w14:val="standardContextual"/>
              </w:rPr>
            </w:pPr>
            <w:r w:rsidRPr="00CD256A">
              <w:rPr>
                <w:rFonts w:ascii="Arial" w:hAnsi="Arial" w:cs="Arial"/>
                <w:b/>
                <w:kern w:val="2"/>
                <w14:ligatures w14:val="standardContextual"/>
              </w:rPr>
              <w:t>Proposed methods (maximum 600 words)</w:t>
            </w:r>
          </w:p>
          <w:p w14:paraId="23594529"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Provide a brief summary of all the methods that </w:t>
            </w:r>
            <w:r w:rsidRPr="00CD256A">
              <w:rPr>
                <w:rFonts w:ascii="Arial" w:hAnsi="Arial" w:cs="Arial"/>
                <w:b/>
                <w:kern w:val="2"/>
                <w14:ligatures w14:val="standardContextual"/>
              </w:rPr>
              <w:t>may</w:t>
            </w:r>
            <w:r w:rsidRPr="00CD256A">
              <w:rPr>
                <w:rFonts w:ascii="Arial" w:hAnsi="Arial" w:cs="Arial"/>
                <w:kern w:val="2"/>
                <w14:ligatures w14:val="standardContextu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D256A" w:rsidRPr="00CD256A" w14:paraId="194A52B4" w14:textId="77777777" w:rsidTr="00D86A72">
        <w:trPr>
          <w:trHeight w:val="454"/>
        </w:trPr>
        <w:tc>
          <w:tcPr>
            <w:tcW w:w="272" w:type="pct"/>
            <w:vAlign w:val="center"/>
          </w:tcPr>
          <w:p w14:paraId="62E8DDB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7</w:t>
            </w:r>
          </w:p>
        </w:tc>
        <w:tc>
          <w:tcPr>
            <w:tcW w:w="4728" w:type="pct"/>
            <w:gridSpan w:val="4"/>
            <w:vAlign w:val="center"/>
          </w:tcPr>
          <w:p w14:paraId="1A8E9551"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Data collection will be via virtual face to face interviews. </w:t>
            </w:r>
          </w:p>
          <w:p w14:paraId="6B03041D"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All participants will have Type 1 Diabetes and exercise regularly in any sport</w:t>
            </w:r>
          </w:p>
          <w:p w14:paraId="6DC1B582"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Participants will be asked to have a camera and microphone on. </w:t>
            </w:r>
          </w:p>
          <w:p w14:paraId="3B5D2880"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The interview will be recorded. </w:t>
            </w:r>
          </w:p>
          <w:p w14:paraId="7FE77C1B"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The digital platform of “Teams” will be used.</w:t>
            </w:r>
          </w:p>
          <w:p w14:paraId="6E910E31"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 Individual interviews will be used to allow about their thoughts and feelings for the question asked. </w:t>
            </w:r>
          </w:p>
          <w:p w14:paraId="4DDA6DB4" w14:textId="77777777" w:rsidR="00CD256A" w:rsidRPr="00CD256A" w:rsidRDefault="00CD256A" w:rsidP="00CD256A">
            <w:pPr>
              <w:numPr>
                <w:ilvl w:val="0"/>
                <w:numId w:val="1"/>
              </w:numPr>
              <w:contextualSpacing/>
              <w:rPr>
                <w:rFonts w:ascii="Arial" w:hAnsi="Arial" w:cs="Arial"/>
                <w:kern w:val="2"/>
                <w:sz w:val="24"/>
                <w:szCs w:val="24"/>
                <w14:ligatures w14:val="standardContextual"/>
              </w:rPr>
            </w:pPr>
            <w:r w:rsidRPr="00CD256A">
              <w:rPr>
                <w:rFonts w:ascii="Arial" w:hAnsi="Arial" w:cs="Arial"/>
                <w:kern w:val="2"/>
                <w:sz w:val="24"/>
                <w:szCs w:val="24"/>
                <w14:ligatures w14:val="standardContextual"/>
              </w:rPr>
              <w:t xml:space="preserve">A semi structured interview approach will be used. This will allow similar information from each participant. </w:t>
            </w:r>
          </w:p>
          <w:p w14:paraId="4FAF6EA0" w14:textId="77777777" w:rsidR="00CD256A" w:rsidRPr="00CD256A" w:rsidRDefault="00CD256A" w:rsidP="00CD256A">
            <w:pPr>
              <w:ind w:left="360"/>
              <w:rPr>
                <w:rFonts w:ascii="Arial" w:hAnsi="Arial" w:cs="Arial"/>
                <w:kern w:val="2"/>
                <w:sz w:val="24"/>
                <w:szCs w:val="24"/>
                <w14:ligatures w14:val="standardContextual"/>
              </w:rPr>
            </w:pPr>
          </w:p>
          <w:p w14:paraId="1833E0F8" w14:textId="77777777" w:rsidR="00CD256A" w:rsidRPr="00CD256A" w:rsidRDefault="00CD256A" w:rsidP="00CD256A">
            <w:pPr>
              <w:rPr>
                <w:rFonts w:ascii="Arial" w:hAnsi="Arial" w:cs="Arial"/>
                <w:b/>
                <w:kern w:val="2"/>
                <w14:ligatures w14:val="standardContextual"/>
              </w:rPr>
            </w:pPr>
            <w:r w:rsidRPr="00CD256A">
              <w:rPr>
                <w:rFonts w:ascii="Arial" w:hAnsi="Arial" w:cs="Arial"/>
                <w:color w:val="808080"/>
                <w:kern w:val="2"/>
                <w:sz w:val="18"/>
                <w:szCs w:val="18"/>
                <w14:ligatures w14:val="standardContextual"/>
              </w:rPr>
              <w:t>(this box should expand as you type)</w:t>
            </w:r>
          </w:p>
        </w:tc>
      </w:tr>
      <w:tr w:rsidR="00CD256A" w:rsidRPr="00CD256A" w14:paraId="1D238EF4" w14:textId="77777777" w:rsidTr="00D86A72">
        <w:trPr>
          <w:trHeight w:val="454"/>
        </w:trPr>
        <w:tc>
          <w:tcPr>
            <w:tcW w:w="272" w:type="pct"/>
            <w:shd w:val="clear" w:color="auto" w:fill="F2F2F2" w:themeFill="background1" w:themeFillShade="F2"/>
            <w:vAlign w:val="center"/>
          </w:tcPr>
          <w:p w14:paraId="5353773D" w14:textId="77777777" w:rsidR="00CD256A" w:rsidRPr="00CD256A" w:rsidRDefault="00CD256A" w:rsidP="00CD256A">
            <w:pPr>
              <w:spacing w:before="120"/>
              <w:rPr>
                <w:rFonts w:ascii="Arial" w:hAnsi="Arial" w:cs="Arial"/>
                <w:bCs/>
                <w:kern w:val="2"/>
                <w14:ligatures w14:val="standardContextual"/>
              </w:rPr>
            </w:pPr>
            <w:r w:rsidRPr="00CD256A">
              <w:rPr>
                <w:kern w:val="2"/>
                <w14:ligatures w14:val="standardContextual"/>
              </w:rPr>
              <w:br w:type="page"/>
            </w:r>
          </w:p>
        </w:tc>
        <w:tc>
          <w:tcPr>
            <w:tcW w:w="4728" w:type="pct"/>
            <w:gridSpan w:val="4"/>
            <w:shd w:val="clear" w:color="auto" w:fill="F2F2F2" w:themeFill="background1" w:themeFillShade="F2"/>
            <w:vAlign w:val="center"/>
          </w:tcPr>
          <w:p w14:paraId="441253AC" w14:textId="77777777" w:rsidR="00CD256A" w:rsidRPr="00CD256A" w:rsidRDefault="00CD256A" w:rsidP="00CD256A">
            <w:pPr>
              <w:spacing w:before="120"/>
              <w:rPr>
                <w:rFonts w:ascii="Arial" w:hAnsi="Arial" w:cs="Arial"/>
                <w:b/>
                <w:kern w:val="2"/>
                <w14:ligatures w14:val="standardContextual"/>
              </w:rPr>
            </w:pPr>
            <w:r w:rsidRPr="00CD256A">
              <w:rPr>
                <w:rFonts w:ascii="Arial" w:hAnsi="Arial" w:cs="Arial"/>
                <w:b/>
                <w:kern w:val="2"/>
                <w14:ligatures w14:val="standardContextual"/>
              </w:rPr>
              <w:t>Location of research activity</w:t>
            </w:r>
          </w:p>
          <w:p w14:paraId="0E20D8A3"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Identify all locations where research activity will take place.</w:t>
            </w:r>
          </w:p>
        </w:tc>
      </w:tr>
      <w:tr w:rsidR="00CD256A" w:rsidRPr="00CD256A" w14:paraId="5F18BCEB" w14:textId="77777777" w:rsidTr="00D86A72">
        <w:trPr>
          <w:trHeight w:val="454"/>
        </w:trPr>
        <w:tc>
          <w:tcPr>
            <w:tcW w:w="272" w:type="pct"/>
            <w:vAlign w:val="center"/>
          </w:tcPr>
          <w:p w14:paraId="782FE0C8" w14:textId="77777777" w:rsidR="00CD256A" w:rsidRPr="00CD256A" w:rsidRDefault="00CD256A" w:rsidP="00CD256A">
            <w:pPr>
              <w:rPr>
                <w:rFonts w:ascii="Arial" w:hAnsi="Arial" w:cs="Arial"/>
                <w:bCs/>
                <w:kern w:val="2"/>
                <w14:ligatures w14:val="standardContextual"/>
              </w:rPr>
            </w:pPr>
            <w:r w:rsidRPr="00CD256A">
              <w:rPr>
                <w:rFonts w:ascii="Arial" w:hAnsi="Arial" w:cs="Arial"/>
                <w:bCs/>
                <w:kern w:val="2"/>
                <w14:ligatures w14:val="standardContextual"/>
              </w:rPr>
              <w:t>8</w:t>
            </w:r>
          </w:p>
        </w:tc>
        <w:tc>
          <w:tcPr>
            <w:tcW w:w="4728" w:type="pct"/>
            <w:gridSpan w:val="4"/>
            <w:vAlign w:val="center"/>
          </w:tcPr>
          <w:p w14:paraId="5FCF570F"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All interviews will be virtual. All participants will live in the UK</w:t>
            </w:r>
          </w:p>
          <w:p w14:paraId="304BC4C6" w14:textId="77777777" w:rsidR="00CD256A" w:rsidRPr="00CD256A" w:rsidRDefault="00CD256A" w:rsidP="00CD256A">
            <w:pPr>
              <w:rPr>
                <w:rFonts w:ascii="Arial" w:hAnsi="Arial" w:cs="Arial"/>
                <w:kern w:val="2"/>
                <w14:ligatures w14:val="standardContextual"/>
              </w:rPr>
            </w:pPr>
          </w:p>
          <w:p w14:paraId="65C8B01A" w14:textId="77777777" w:rsidR="00CD256A" w:rsidRPr="00CD256A" w:rsidRDefault="00CD256A" w:rsidP="00CD256A">
            <w:pPr>
              <w:rPr>
                <w:rFonts w:ascii="Arial" w:hAnsi="Arial" w:cs="Arial"/>
                <w:b/>
                <w:kern w:val="2"/>
                <w14:ligatures w14:val="standardContextual"/>
              </w:rPr>
            </w:pPr>
            <w:r w:rsidRPr="00CD256A">
              <w:rPr>
                <w:rFonts w:ascii="Arial" w:hAnsi="Arial" w:cs="Arial"/>
                <w:color w:val="808080"/>
                <w:kern w:val="2"/>
                <w:sz w:val="18"/>
                <w:szCs w:val="18"/>
                <w14:ligatures w14:val="standardContextual"/>
              </w:rPr>
              <w:t>(this box should expand as you type)</w:t>
            </w:r>
          </w:p>
        </w:tc>
      </w:tr>
      <w:tr w:rsidR="00CD256A" w:rsidRPr="00CD256A" w14:paraId="4DFAE574" w14:textId="77777777" w:rsidTr="00D86A72">
        <w:trPr>
          <w:trHeight w:val="454"/>
        </w:trPr>
        <w:tc>
          <w:tcPr>
            <w:tcW w:w="272" w:type="pct"/>
            <w:shd w:val="clear" w:color="auto" w:fill="F2F2F2" w:themeFill="background1" w:themeFillShade="F2"/>
            <w:vAlign w:val="center"/>
          </w:tcPr>
          <w:p w14:paraId="53147DA7" w14:textId="77777777" w:rsidR="00CD256A" w:rsidRPr="00CD256A" w:rsidRDefault="00CD256A" w:rsidP="00CD256A">
            <w:pPr>
              <w:spacing w:before="120"/>
              <w:rPr>
                <w:rFonts w:ascii="Arial" w:hAnsi="Arial" w:cs="Arial"/>
                <w:bCs/>
                <w:kern w:val="2"/>
                <w14:ligatures w14:val="standardContextual"/>
              </w:rPr>
            </w:pPr>
          </w:p>
        </w:tc>
        <w:tc>
          <w:tcPr>
            <w:tcW w:w="4728" w:type="pct"/>
            <w:gridSpan w:val="4"/>
            <w:shd w:val="clear" w:color="auto" w:fill="F2F2F2" w:themeFill="background1" w:themeFillShade="F2"/>
            <w:vAlign w:val="center"/>
          </w:tcPr>
          <w:p w14:paraId="54255A4A" w14:textId="77777777" w:rsidR="00CD256A" w:rsidRPr="00CD256A" w:rsidRDefault="00CD256A" w:rsidP="00CD256A">
            <w:pPr>
              <w:spacing w:before="120"/>
              <w:rPr>
                <w:rFonts w:ascii="Arial" w:hAnsi="Arial" w:cs="Arial"/>
                <w:b/>
                <w:kern w:val="2"/>
                <w14:ligatures w14:val="standardContextual"/>
              </w:rPr>
            </w:pPr>
            <w:r w:rsidRPr="00CD256A">
              <w:rPr>
                <w:rFonts w:ascii="Arial" w:hAnsi="Arial" w:cs="Arial"/>
                <w:b/>
                <w:kern w:val="2"/>
                <w14:ligatures w14:val="standardContextual"/>
              </w:rPr>
              <w:t>Research activity outside of the UK</w:t>
            </w:r>
          </w:p>
          <w:p w14:paraId="3805B4E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D256A" w:rsidRPr="00CD256A" w14:paraId="0365A1ED" w14:textId="77777777" w:rsidTr="00D86A72">
        <w:trPr>
          <w:trHeight w:val="454"/>
        </w:trPr>
        <w:tc>
          <w:tcPr>
            <w:tcW w:w="272" w:type="pct"/>
            <w:vAlign w:val="center"/>
          </w:tcPr>
          <w:p w14:paraId="2D41688F" w14:textId="77777777" w:rsidR="00CD256A" w:rsidRPr="00CD256A" w:rsidRDefault="00CD256A" w:rsidP="00CD256A">
            <w:pPr>
              <w:rPr>
                <w:rFonts w:ascii="Arial" w:hAnsi="Arial" w:cs="Arial"/>
                <w:bCs/>
                <w:kern w:val="2"/>
                <w14:ligatures w14:val="standardContextual"/>
              </w:rPr>
            </w:pPr>
            <w:r w:rsidRPr="00CD256A">
              <w:rPr>
                <w:rFonts w:ascii="Arial" w:hAnsi="Arial" w:cs="Arial"/>
                <w:bCs/>
                <w:kern w:val="2"/>
                <w14:ligatures w14:val="standardContextual"/>
              </w:rPr>
              <w:t>9</w:t>
            </w:r>
          </w:p>
        </w:tc>
        <w:tc>
          <w:tcPr>
            <w:tcW w:w="4728" w:type="pct"/>
            <w:gridSpan w:val="4"/>
            <w:vAlign w:val="center"/>
          </w:tcPr>
          <w:p w14:paraId="4155127C" w14:textId="77777777" w:rsidR="00CD256A" w:rsidRPr="00CD256A" w:rsidRDefault="00CD256A" w:rsidP="00CD256A">
            <w:pPr>
              <w:rPr>
                <w:rFonts w:ascii="Arial" w:hAnsi="Arial" w:cs="Arial"/>
                <w:kern w:val="2"/>
                <w14:ligatures w14:val="standardContextual"/>
              </w:rPr>
            </w:pPr>
          </w:p>
          <w:p w14:paraId="77B30565" w14:textId="77777777" w:rsidR="00CD256A" w:rsidRPr="00CD256A" w:rsidRDefault="00CD256A" w:rsidP="00CD256A">
            <w:pPr>
              <w:rPr>
                <w:rFonts w:ascii="Arial" w:hAnsi="Arial" w:cs="Arial"/>
                <w:kern w:val="2"/>
                <w14:ligatures w14:val="standardContextual"/>
              </w:rPr>
            </w:pPr>
          </w:p>
          <w:p w14:paraId="29E2F88A" w14:textId="77777777" w:rsidR="00CD256A" w:rsidRPr="00CD256A" w:rsidRDefault="00CD256A" w:rsidP="00CD256A">
            <w:pPr>
              <w:rPr>
                <w:rFonts w:ascii="Arial" w:hAnsi="Arial" w:cs="Arial"/>
                <w:b/>
                <w:i/>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bl>
    <w:p w14:paraId="6D01A1C4" w14:textId="77777777" w:rsidR="00CD256A" w:rsidRPr="00CD256A" w:rsidRDefault="00CD256A" w:rsidP="00CD256A">
      <w:pPr>
        <w:rPr>
          <w:kern w:val="2"/>
          <w14:ligatures w14:val="standardContextu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D256A" w:rsidRPr="00CD256A" w14:paraId="04A8DB68" w14:textId="77777777" w:rsidTr="00D86A72">
        <w:trPr>
          <w:trHeight w:val="383"/>
        </w:trPr>
        <w:tc>
          <w:tcPr>
            <w:tcW w:w="567" w:type="dxa"/>
            <w:vMerge w:val="restart"/>
            <w:shd w:val="clear" w:color="auto" w:fill="F2F2F2" w:themeFill="background1" w:themeFillShade="F2"/>
            <w:vAlign w:val="center"/>
          </w:tcPr>
          <w:p w14:paraId="72A7BD8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10</w:t>
            </w:r>
          </w:p>
        </w:tc>
        <w:tc>
          <w:tcPr>
            <w:tcW w:w="7371" w:type="dxa"/>
            <w:vMerge w:val="restart"/>
            <w:shd w:val="clear" w:color="auto" w:fill="F2F2F2" w:themeFill="background1" w:themeFillShade="F2"/>
            <w:vAlign w:val="center"/>
          </w:tcPr>
          <w:p w14:paraId="281F08D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 xml:space="preserve">Use of documentation not in the public domain: Are any documents </w:t>
            </w:r>
            <w:r w:rsidRPr="00CD256A">
              <w:rPr>
                <w:rFonts w:ascii="Arial" w:hAnsi="Arial" w:cs="Arial"/>
                <w:b/>
                <w:kern w:val="2"/>
                <w:u w:val="single"/>
                <w14:ligatures w14:val="standardContextual"/>
              </w:rPr>
              <w:t>NOT</w:t>
            </w:r>
            <w:r w:rsidRPr="00CD256A">
              <w:rPr>
                <w:rFonts w:ascii="Arial" w:hAnsi="Arial" w:cs="Arial"/>
                <w:kern w:val="2"/>
                <w14:ligatures w14:val="standardContextual"/>
              </w:rPr>
              <w:t xml:space="preserve"> publicly available? </w:t>
            </w:r>
          </w:p>
          <w:p w14:paraId="49A1D786" w14:textId="77777777" w:rsidR="00CD256A" w:rsidRPr="00CD256A" w:rsidRDefault="00CD256A" w:rsidP="00CD256A">
            <w:pPr>
              <w:autoSpaceDE w:val="0"/>
              <w:autoSpaceDN w:val="0"/>
              <w:adjustRightInd w:val="0"/>
              <w:rPr>
                <w:rFonts w:ascii="Arial" w:hAnsi="Arial" w:cs="Arial"/>
                <w:bCs/>
                <w:kern w:val="2"/>
                <w14:ligatures w14:val="standardContextual"/>
              </w:rPr>
            </w:pPr>
          </w:p>
        </w:tc>
        <w:tc>
          <w:tcPr>
            <w:tcW w:w="1276" w:type="dxa"/>
            <w:shd w:val="clear" w:color="auto" w:fill="F2F2F2" w:themeFill="background1" w:themeFillShade="F2"/>
            <w:vAlign w:val="center"/>
          </w:tcPr>
          <w:p w14:paraId="60D5FFDA"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NO</w:t>
            </w:r>
          </w:p>
        </w:tc>
        <w:tc>
          <w:tcPr>
            <w:tcW w:w="1276" w:type="dxa"/>
            <w:shd w:val="clear" w:color="auto" w:fill="D9D9D9" w:themeFill="background1" w:themeFillShade="D9"/>
            <w:vAlign w:val="center"/>
          </w:tcPr>
          <w:sdt>
            <w:sdtPr>
              <w:rPr>
                <w:rFonts w:ascii="Arial" w:hAnsi="Arial" w:cs="Arial"/>
                <w:bCs/>
                <w:kern w:val="2"/>
                <w14:ligatures w14:val="standardContextual"/>
              </w:rPr>
              <w:id w:val="1420137672"/>
              <w14:checkbox>
                <w14:checked w14:val="1"/>
                <w14:checkedState w14:val="2612" w14:font="MS Gothic"/>
                <w14:uncheckedState w14:val="2610" w14:font="MS Gothic"/>
              </w14:checkbox>
            </w:sdtPr>
            <w:sdtEndPr/>
            <w:sdtContent>
              <w:p w14:paraId="0CC535AD"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Cs/>
                    <w:kern w:val="2"/>
                    <w14:ligatures w14:val="standardContextual"/>
                  </w:rPr>
                  <w:t>☒</w:t>
                </w:r>
              </w:p>
            </w:sdtContent>
          </w:sdt>
        </w:tc>
      </w:tr>
      <w:tr w:rsidR="00CD256A" w:rsidRPr="00CD256A" w14:paraId="1508DD3D" w14:textId="77777777" w:rsidTr="00D86A72">
        <w:trPr>
          <w:trHeight w:val="218"/>
        </w:trPr>
        <w:tc>
          <w:tcPr>
            <w:tcW w:w="567" w:type="dxa"/>
            <w:vMerge/>
            <w:shd w:val="clear" w:color="auto" w:fill="F2F2F2" w:themeFill="background1" w:themeFillShade="F2"/>
            <w:vAlign w:val="center"/>
          </w:tcPr>
          <w:p w14:paraId="5CF5E90A" w14:textId="77777777" w:rsidR="00CD256A" w:rsidRPr="00CD256A" w:rsidRDefault="00CD256A" w:rsidP="00CD256A">
            <w:pPr>
              <w:autoSpaceDE w:val="0"/>
              <w:autoSpaceDN w:val="0"/>
              <w:adjustRightInd w:val="0"/>
              <w:rPr>
                <w:rFonts w:ascii="Arial" w:hAnsi="Arial" w:cs="Arial"/>
                <w:bCs/>
                <w:kern w:val="2"/>
                <w14:ligatures w14:val="standardContextual"/>
              </w:rPr>
            </w:pPr>
          </w:p>
        </w:tc>
        <w:tc>
          <w:tcPr>
            <w:tcW w:w="7371" w:type="dxa"/>
            <w:vMerge/>
            <w:shd w:val="clear" w:color="auto" w:fill="F2F2F2" w:themeFill="background1" w:themeFillShade="F2"/>
          </w:tcPr>
          <w:p w14:paraId="60FA10AD" w14:textId="77777777" w:rsidR="00CD256A" w:rsidRPr="00CD256A" w:rsidRDefault="00CD256A" w:rsidP="00CD256A">
            <w:pPr>
              <w:autoSpaceDE w:val="0"/>
              <w:autoSpaceDN w:val="0"/>
              <w:adjustRightInd w:val="0"/>
              <w:rPr>
                <w:rFonts w:ascii="Arial" w:hAnsi="Arial" w:cs="Arial"/>
                <w:bCs/>
                <w:kern w:val="2"/>
                <w14:ligatures w14:val="standardContextual"/>
              </w:rPr>
            </w:pPr>
          </w:p>
        </w:tc>
        <w:tc>
          <w:tcPr>
            <w:tcW w:w="1276" w:type="dxa"/>
            <w:shd w:val="clear" w:color="auto" w:fill="F2F2F2" w:themeFill="background1" w:themeFillShade="F2"/>
            <w:vAlign w:val="center"/>
          </w:tcPr>
          <w:p w14:paraId="745EBA33"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YES</w:t>
            </w:r>
          </w:p>
        </w:tc>
        <w:tc>
          <w:tcPr>
            <w:tcW w:w="1276" w:type="dxa"/>
            <w:shd w:val="clear" w:color="auto" w:fill="D9D9D9" w:themeFill="background1" w:themeFillShade="D9"/>
            <w:vAlign w:val="center"/>
          </w:tcPr>
          <w:p w14:paraId="711A324E" w14:textId="77777777" w:rsidR="00CD256A" w:rsidRPr="00CD256A" w:rsidRDefault="00B307D5" w:rsidP="00CD256A">
            <w:pPr>
              <w:autoSpaceDE w:val="0"/>
              <w:autoSpaceDN w:val="0"/>
              <w:adjustRightInd w:val="0"/>
              <w:jc w:val="center"/>
              <w:rPr>
                <w:rFonts w:ascii="Arial" w:hAnsi="Arial" w:cs="Arial"/>
                <w:bCs/>
                <w:kern w:val="2"/>
                <w14:ligatures w14:val="standardContextual"/>
              </w:rPr>
            </w:pPr>
            <w:sdt>
              <w:sdtPr>
                <w:rPr>
                  <w:rFonts w:ascii="Arial" w:hAnsi="Arial" w:cs="Arial"/>
                  <w:bCs/>
                  <w:kern w:val="2"/>
                  <w14:ligatures w14:val="standardContextual"/>
                </w:rPr>
                <w:id w:val="1644230281"/>
                <w14:checkbox>
                  <w14:checked w14:val="0"/>
                  <w14:checkedState w14:val="2612" w14:font="MS Gothic"/>
                  <w14:uncheckedState w14:val="2610" w14:font="MS Gothic"/>
                </w14:checkbox>
              </w:sdtPr>
              <w:sdtEndPr/>
              <w:sdtContent>
                <w:r w:rsidR="00CD256A" w:rsidRPr="00CD256A">
                  <w:rPr>
                    <w:rFonts w:ascii="Segoe UI Symbol" w:hAnsi="Segoe UI Symbol" w:cs="Segoe UI Symbol"/>
                    <w:bCs/>
                    <w:kern w:val="2"/>
                    <w14:ligatures w14:val="standardContextual"/>
                  </w:rPr>
                  <w:t>☐</w:t>
                </w:r>
              </w:sdtContent>
            </w:sdt>
          </w:p>
        </w:tc>
      </w:tr>
      <w:tr w:rsidR="00CD256A" w:rsidRPr="00CD256A" w14:paraId="3763C21D" w14:textId="77777777" w:rsidTr="00D86A72">
        <w:tc>
          <w:tcPr>
            <w:tcW w:w="567" w:type="dxa"/>
            <w:shd w:val="clear" w:color="auto" w:fill="FFFFFF" w:themeFill="background1"/>
            <w:vAlign w:val="center"/>
          </w:tcPr>
          <w:p w14:paraId="101C2D3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11</w:t>
            </w:r>
          </w:p>
        </w:tc>
        <w:tc>
          <w:tcPr>
            <w:tcW w:w="9923" w:type="dxa"/>
            <w:gridSpan w:val="3"/>
            <w:shd w:val="clear" w:color="auto" w:fill="FFFFFF" w:themeFill="background1"/>
          </w:tcPr>
          <w:p w14:paraId="23FFC92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If Yes, please provide details here of how you will gain access to specific documentation that is not in the public domain and that this is in accordance with the current data protection law of the country in question and that of England and Wales.</w:t>
            </w:r>
          </w:p>
          <w:p w14:paraId="26D5017D" w14:textId="77777777" w:rsidR="00CD256A" w:rsidRPr="00CD256A" w:rsidRDefault="00CD256A" w:rsidP="00CD256A">
            <w:pPr>
              <w:rPr>
                <w:rFonts w:ascii="Arial" w:hAnsi="Arial" w:cs="Arial"/>
                <w:kern w:val="2"/>
                <w14:ligatures w14:val="standardContextual"/>
              </w:rPr>
            </w:pPr>
          </w:p>
          <w:p w14:paraId="54A6D8D9" w14:textId="77777777" w:rsidR="00CD256A" w:rsidRPr="00CD256A" w:rsidRDefault="00CD256A" w:rsidP="00CD256A">
            <w:pPr>
              <w:rPr>
                <w:rFonts w:ascii="Arial" w:hAnsi="Arial" w:cs="Arial"/>
                <w:kern w:val="2"/>
                <w14:ligatures w14:val="standardContextual"/>
              </w:rPr>
            </w:pPr>
          </w:p>
          <w:p w14:paraId="1FD9DEC4" w14:textId="77777777" w:rsidR="00CD256A" w:rsidRPr="00CD256A" w:rsidRDefault="00CD256A" w:rsidP="00CD256A">
            <w:pPr>
              <w:rPr>
                <w:rFonts w:ascii="Arial" w:hAnsi="Arial" w:cs="Arial"/>
                <w:kern w:val="2"/>
                <w14:ligatures w14:val="standardContextual"/>
              </w:rPr>
            </w:pPr>
          </w:p>
          <w:p w14:paraId="0443C831"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i/>
                <w:kern w:val="2"/>
                <w14:ligatures w14:val="standardContextual"/>
              </w:rPr>
              <w:t>(this box should expand as you type)</w:t>
            </w:r>
          </w:p>
        </w:tc>
      </w:tr>
    </w:tbl>
    <w:p w14:paraId="091AA2DD"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p>
    <w:tbl>
      <w:tblPr>
        <w:tblStyle w:val="TableGrid"/>
        <w:tblW w:w="10451" w:type="dxa"/>
        <w:tblLook w:val="04A0" w:firstRow="1" w:lastRow="0" w:firstColumn="1" w:lastColumn="0" w:noHBand="0" w:noVBand="1"/>
      </w:tblPr>
      <w:tblGrid>
        <w:gridCol w:w="562"/>
        <w:gridCol w:w="8217"/>
        <w:gridCol w:w="850"/>
        <w:gridCol w:w="822"/>
      </w:tblGrid>
      <w:tr w:rsidR="00CD256A" w:rsidRPr="00CD256A" w14:paraId="2AD77841" w14:textId="77777777" w:rsidTr="00D86A72">
        <w:tc>
          <w:tcPr>
            <w:tcW w:w="562" w:type="dxa"/>
            <w:shd w:val="clear" w:color="auto" w:fill="F2F2F2" w:themeFill="background1" w:themeFillShade="F2"/>
            <w:vAlign w:val="center"/>
          </w:tcPr>
          <w:p w14:paraId="5DE6A0F8" w14:textId="77777777" w:rsidR="00CD256A" w:rsidRPr="00CD256A" w:rsidRDefault="00CD256A" w:rsidP="00CD256A">
            <w:pPr>
              <w:autoSpaceDE w:val="0"/>
              <w:autoSpaceDN w:val="0"/>
              <w:adjustRightInd w:val="0"/>
              <w:jc w:val="center"/>
              <w:rPr>
                <w:rFonts w:ascii="Arial" w:hAnsi="Arial" w:cs="Arial"/>
                <w:b/>
                <w:kern w:val="2"/>
                <w14:ligatures w14:val="standardContextual"/>
              </w:rPr>
            </w:pPr>
          </w:p>
        </w:tc>
        <w:tc>
          <w:tcPr>
            <w:tcW w:w="8217" w:type="dxa"/>
            <w:shd w:val="clear" w:color="auto" w:fill="F2F2F2" w:themeFill="background1" w:themeFillShade="F2"/>
          </w:tcPr>
          <w:p w14:paraId="73BA3C22" w14:textId="77777777" w:rsidR="00CD256A" w:rsidRPr="00CD256A" w:rsidRDefault="00CD256A" w:rsidP="00CD256A">
            <w:pPr>
              <w:autoSpaceDE w:val="0"/>
              <w:autoSpaceDN w:val="0"/>
              <w:adjustRightInd w:val="0"/>
              <w:jc w:val="both"/>
              <w:rPr>
                <w:rFonts w:ascii="Arial" w:hAnsi="Arial" w:cs="Arial"/>
                <w:b/>
                <w:kern w:val="2"/>
                <w14:ligatures w14:val="standardContextual"/>
              </w:rPr>
            </w:pPr>
            <w:r w:rsidRPr="00CD256A">
              <w:rPr>
                <w:rFonts w:ascii="Arial" w:hAnsi="Arial" w:cs="Arial"/>
                <w:b/>
                <w:kern w:val="2"/>
                <w14:ligatures w14:val="standardContextual"/>
              </w:rPr>
              <w:t>Does your research relate to one or more of the seven aims of the Well-being of Future Generations (Wales) Act 2015?</w:t>
            </w:r>
          </w:p>
        </w:tc>
        <w:tc>
          <w:tcPr>
            <w:tcW w:w="850" w:type="dxa"/>
            <w:shd w:val="clear" w:color="auto" w:fill="F2F2F2" w:themeFill="background1" w:themeFillShade="F2"/>
          </w:tcPr>
          <w:p w14:paraId="4AA1CFB9"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p w14:paraId="3CAAD149"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822" w:type="dxa"/>
            <w:shd w:val="clear" w:color="auto" w:fill="F2F2F2" w:themeFill="background1" w:themeFillShade="F2"/>
          </w:tcPr>
          <w:p w14:paraId="002BB8A3"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p w14:paraId="2856F3E6"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r>
      <w:tr w:rsidR="00CD256A" w:rsidRPr="00CD256A" w14:paraId="39C79E7E" w14:textId="77777777" w:rsidTr="00D86A72">
        <w:trPr>
          <w:trHeight w:val="439"/>
        </w:trPr>
        <w:tc>
          <w:tcPr>
            <w:tcW w:w="562" w:type="dxa"/>
            <w:shd w:val="clear" w:color="auto" w:fill="F2F2F2" w:themeFill="background1" w:themeFillShade="F2"/>
            <w:vAlign w:val="center"/>
          </w:tcPr>
          <w:p w14:paraId="272D123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12</w:t>
            </w:r>
          </w:p>
        </w:tc>
        <w:tc>
          <w:tcPr>
            <w:tcW w:w="8217" w:type="dxa"/>
            <w:shd w:val="clear" w:color="auto" w:fill="F2F2F2" w:themeFill="background1" w:themeFillShade="F2"/>
            <w:vAlign w:val="center"/>
          </w:tcPr>
          <w:p w14:paraId="0721394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prosperous Wales</w:t>
            </w:r>
          </w:p>
        </w:tc>
        <w:tc>
          <w:tcPr>
            <w:tcW w:w="850" w:type="dxa"/>
            <w:shd w:val="clear" w:color="auto" w:fill="BFBFBF" w:themeFill="background1" w:themeFillShade="BF"/>
            <w:vAlign w:val="center"/>
          </w:tcPr>
          <w:sdt>
            <w:sdtPr>
              <w:rPr>
                <w:rFonts w:ascii="Arial" w:hAnsi="Arial" w:cs="Arial"/>
                <w:b/>
                <w:bCs/>
                <w:kern w:val="2"/>
                <w14:ligatures w14:val="standardContextual"/>
              </w:rPr>
              <w:id w:val="-632097398"/>
              <w14:checkbox>
                <w14:checked w14:val="0"/>
                <w14:checkedState w14:val="2612" w14:font="MS Gothic"/>
                <w14:uncheckedState w14:val="2610" w14:font="MS Gothic"/>
              </w14:checkbox>
            </w:sdtPr>
            <w:sdtEndPr/>
            <w:sdtContent>
              <w:p w14:paraId="209E219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708457993"/>
              <w14:checkbox>
                <w14:checked w14:val="1"/>
                <w14:checkedState w14:val="2612" w14:font="MS Gothic"/>
                <w14:uncheckedState w14:val="2610" w14:font="MS Gothic"/>
              </w14:checkbox>
            </w:sdtPr>
            <w:sdtEndPr/>
            <w:sdtContent>
              <w:p w14:paraId="6D7B99C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E1EB646" w14:textId="77777777" w:rsidTr="00D86A72">
        <w:trPr>
          <w:trHeight w:val="403"/>
        </w:trPr>
        <w:tc>
          <w:tcPr>
            <w:tcW w:w="562" w:type="dxa"/>
            <w:shd w:val="clear" w:color="auto" w:fill="F2F2F2" w:themeFill="background1" w:themeFillShade="F2"/>
            <w:vAlign w:val="center"/>
          </w:tcPr>
          <w:p w14:paraId="3A1825F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13</w:t>
            </w:r>
          </w:p>
        </w:tc>
        <w:tc>
          <w:tcPr>
            <w:tcW w:w="8217" w:type="dxa"/>
            <w:shd w:val="clear" w:color="auto" w:fill="F2F2F2" w:themeFill="background1" w:themeFillShade="F2"/>
            <w:vAlign w:val="center"/>
          </w:tcPr>
          <w:p w14:paraId="4B750E35"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resilient Wales</w:t>
            </w:r>
          </w:p>
        </w:tc>
        <w:tc>
          <w:tcPr>
            <w:tcW w:w="850" w:type="dxa"/>
            <w:shd w:val="clear" w:color="auto" w:fill="BFBFBF" w:themeFill="background1" w:themeFillShade="BF"/>
            <w:vAlign w:val="center"/>
          </w:tcPr>
          <w:sdt>
            <w:sdtPr>
              <w:rPr>
                <w:rFonts w:ascii="Arial" w:hAnsi="Arial" w:cs="Arial"/>
                <w:b/>
                <w:bCs/>
                <w:kern w:val="2"/>
                <w14:ligatures w14:val="standardContextual"/>
              </w:rPr>
              <w:id w:val="1480881551"/>
              <w14:checkbox>
                <w14:checked w14:val="0"/>
                <w14:checkedState w14:val="2612" w14:font="MS Gothic"/>
                <w14:uncheckedState w14:val="2610" w14:font="MS Gothic"/>
              </w14:checkbox>
            </w:sdtPr>
            <w:sdtEndPr/>
            <w:sdtContent>
              <w:p w14:paraId="64AED7C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456593832"/>
              <w14:checkbox>
                <w14:checked w14:val="1"/>
                <w14:checkedState w14:val="2612" w14:font="MS Gothic"/>
                <w14:uncheckedState w14:val="2610" w14:font="MS Gothic"/>
              </w14:checkbox>
            </w:sdtPr>
            <w:sdtEndPr/>
            <w:sdtContent>
              <w:p w14:paraId="2299B76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A6DB3CE" w14:textId="77777777" w:rsidTr="00D86A72">
        <w:trPr>
          <w:trHeight w:val="439"/>
        </w:trPr>
        <w:tc>
          <w:tcPr>
            <w:tcW w:w="562" w:type="dxa"/>
            <w:shd w:val="clear" w:color="auto" w:fill="F2F2F2" w:themeFill="background1" w:themeFillShade="F2"/>
            <w:vAlign w:val="center"/>
          </w:tcPr>
          <w:p w14:paraId="7B4387E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14</w:t>
            </w:r>
          </w:p>
        </w:tc>
        <w:tc>
          <w:tcPr>
            <w:tcW w:w="8217" w:type="dxa"/>
            <w:shd w:val="clear" w:color="auto" w:fill="F2F2F2" w:themeFill="background1" w:themeFillShade="F2"/>
            <w:vAlign w:val="center"/>
          </w:tcPr>
          <w:p w14:paraId="68C2698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healthier Wales</w:t>
            </w:r>
          </w:p>
        </w:tc>
        <w:tc>
          <w:tcPr>
            <w:tcW w:w="850" w:type="dxa"/>
            <w:shd w:val="clear" w:color="auto" w:fill="BFBFBF" w:themeFill="background1" w:themeFillShade="BF"/>
            <w:vAlign w:val="center"/>
          </w:tcPr>
          <w:sdt>
            <w:sdtPr>
              <w:rPr>
                <w:rFonts w:ascii="Arial" w:hAnsi="Arial" w:cs="Arial"/>
                <w:b/>
                <w:bCs/>
                <w:kern w:val="2"/>
                <w14:ligatures w14:val="standardContextual"/>
              </w:rPr>
              <w:id w:val="940100198"/>
              <w14:checkbox>
                <w14:checked w14:val="1"/>
                <w14:checkedState w14:val="2612" w14:font="MS Gothic"/>
                <w14:uncheckedState w14:val="2610" w14:font="MS Gothic"/>
              </w14:checkbox>
            </w:sdtPr>
            <w:sdtEndPr/>
            <w:sdtContent>
              <w:p w14:paraId="05578FE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86722509"/>
              <w14:checkbox>
                <w14:checked w14:val="0"/>
                <w14:checkedState w14:val="2612" w14:font="MS Gothic"/>
                <w14:uncheckedState w14:val="2610" w14:font="MS Gothic"/>
              </w14:checkbox>
            </w:sdtPr>
            <w:sdtEndPr/>
            <w:sdtContent>
              <w:p w14:paraId="0B38505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2401EAA" w14:textId="77777777" w:rsidTr="00D86A72">
        <w:trPr>
          <w:trHeight w:val="403"/>
        </w:trPr>
        <w:tc>
          <w:tcPr>
            <w:tcW w:w="562" w:type="dxa"/>
            <w:shd w:val="clear" w:color="auto" w:fill="F2F2F2" w:themeFill="background1" w:themeFillShade="F2"/>
            <w:vAlign w:val="center"/>
          </w:tcPr>
          <w:p w14:paraId="2D9795C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15</w:t>
            </w:r>
          </w:p>
        </w:tc>
        <w:tc>
          <w:tcPr>
            <w:tcW w:w="8217" w:type="dxa"/>
            <w:shd w:val="clear" w:color="auto" w:fill="F2F2F2" w:themeFill="background1" w:themeFillShade="F2"/>
            <w:vAlign w:val="center"/>
          </w:tcPr>
          <w:p w14:paraId="2B5A49D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more equal Wales</w:t>
            </w:r>
          </w:p>
        </w:tc>
        <w:tc>
          <w:tcPr>
            <w:tcW w:w="850" w:type="dxa"/>
            <w:shd w:val="clear" w:color="auto" w:fill="BFBFBF" w:themeFill="background1" w:themeFillShade="BF"/>
            <w:vAlign w:val="center"/>
          </w:tcPr>
          <w:sdt>
            <w:sdtPr>
              <w:rPr>
                <w:rFonts w:ascii="Arial" w:hAnsi="Arial" w:cs="Arial"/>
                <w:b/>
                <w:bCs/>
                <w:kern w:val="2"/>
                <w14:ligatures w14:val="standardContextual"/>
              </w:rPr>
              <w:id w:val="-1932964474"/>
              <w14:checkbox>
                <w14:checked w14:val="0"/>
                <w14:checkedState w14:val="2612" w14:font="MS Gothic"/>
                <w14:uncheckedState w14:val="2610" w14:font="MS Gothic"/>
              </w14:checkbox>
            </w:sdtPr>
            <w:sdtEndPr/>
            <w:sdtContent>
              <w:p w14:paraId="41CE8BD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580253283"/>
              <w14:checkbox>
                <w14:checked w14:val="1"/>
                <w14:checkedState w14:val="2612" w14:font="MS Gothic"/>
                <w14:uncheckedState w14:val="2610" w14:font="MS Gothic"/>
              </w14:checkbox>
            </w:sdtPr>
            <w:sdtEndPr/>
            <w:sdtContent>
              <w:p w14:paraId="2BD700A2"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48D7699" w14:textId="77777777" w:rsidTr="00D86A72">
        <w:trPr>
          <w:trHeight w:val="403"/>
        </w:trPr>
        <w:tc>
          <w:tcPr>
            <w:tcW w:w="562" w:type="dxa"/>
            <w:shd w:val="clear" w:color="auto" w:fill="F2F2F2" w:themeFill="background1" w:themeFillShade="F2"/>
            <w:vAlign w:val="center"/>
          </w:tcPr>
          <w:p w14:paraId="20E55B7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16</w:t>
            </w:r>
          </w:p>
        </w:tc>
        <w:tc>
          <w:tcPr>
            <w:tcW w:w="8217" w:type="dxa"/>
            <w:shd w:val="clear" w:color="auto" w:fill="F2F2F2" w:themeFill="background1" w:themeFillShade="F2"/>
            <w:vAlign w:val="center"/>
          </w:tcPr>
          <w:p w14:paraId="19F2B9E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Wales of cohesive communities</w:t>
            </w:r>
          </w:p>
        </w:tc>
        <w:tc>
          <w:tcPr>
            <w:tcW w:w="850" w:type="dxa"/>
            <w:shd w:val="clear" w:color="auto" w:fill="BFBFBF" w:themeFill="background1" w:themeFillShade="BF"/>
            <w:vAlign w:val="center"/>
          </w:tcPr>
          <w:sdt>
            <w:sdtPr>
              <w:rPr>
                <w:rFonts w:ascii="Arial" w:hAnsi="Arial" w:cs="Arial"/>
                <w:b/>
                <w:bCs/>
                <w:kern w:val="2"/>
                <w14:ligatures w14:val="standardContextual"/>
              </w:rPr>
              <w:id w:val="68085425"/>
              <w14:checkbox>
                <w14:checked w14:val="0"/>
                <w14:checkedState w14:val="2612" w14:font="MS Gothic"/>
                <w14:uncheckedState w14:val="2610" w14:font="MS Gothic"/>
              </w14:checkbox>
            </w:sdtPr>
            <w:sdtEndPr/>
            <w:sdtContent>
              <w:p w14:paraId="0FD1917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960721522"/>
              <w14:checkbox>
                <w14:checked w14:val="1"/>
                <w14:checkedState w14:val="2612" w14:font="MS Gothic"/>
                <w14:uncheckedState w14:val="2610" w14:font="MS Gothic"/>
              </w14:checkbox>
            </w:sdtPr>
            <w:sdtEndPr/>
            <w:sdtContent>
              <w:p w14:paraId="75C5E92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175B15E" w14:textId="77777777" w:rsidTr="00D86A72">
        <w:trPr>
          <w:trHeight w:val="439"/>
        </w:trPr>
        <w:tc>
          <w:tcPr>
            <w:tcW w:w="562" w:type="dxa"/>
            <w:shd w:val="clear" w:color="auto" w:fill="F2F2F2" w:themeFill="background1" w:themeFillShade="F2"/>
            <w:vAlign w:val="center"/>
          </w:tcPr>
          <w:p w14:paraId="020B9CB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17</w:t>
            </w:r>
          </w:p>
        </w:tc>
        <w:tc>
          <w:tcPr>
            <w:tcW w:w="8217" w:type="dxa"/>
            <w:shd w:val="clear" w:color="auto" w:fill="F2F2F2" w:themeFill="background1" w:themeFillShade="F2"/>
            <w:vAlign w:val="center"/>
          </w:tcPr>
          <w:p w14:paraId="128880E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Wales of vibrant culture and thriving Welsh language</w:t>
            </w:r>
          </w:p>
        </w:tc>
        <w:tc>
          <w:tcPr>
            <w:tcW w:w="850" w:type="dxa"/>
            <w:shd w:val="clear" w:color="auto" w:fill="BFBFBF" w:themeFill="background1" w:themeFillShade="BF"/>
            <w:vAlign w:val="center"/>
          </w:tcPr>
          <w:sdt>
            <w:sdtPr>
              <w:rPr>
                <w:rFonts w:ascii="Arial" w:hAnsi="Arial" w:cs="Arial"/>
                <w:b/>
                <w:bCs/>
                <w:kern w:val="2"/>
                <w14:ligatures w14:val="standardContextual"/>
              </w:rPr>
              <w:id w:val="-1823267970"/>
              <w14:checkbox>
                <w14:checked w14:val="0"/>
                <w14:checkedState w14:val="2612" w14:font="MS Gothic"/>
                <w14:uncheckedState w14:val="2610" w14:font="MS Gothic"/>
              </w14:checkbox>
            </w:sdtPr>
            <w:sdtEndPr/>
            <w:sdtContent>
              <w:p w14:paraId="19C62F5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412095767"/>
              <w14:checkbox>
                <w14:checked w14:val="1"/>
                <w14:checkedState w14:val="2612" w14:font="MS Gothic"/>
                <w14:uncheckedState w14:val="2610" w14:font="MS Gothic"/>
              </w14:checkbox>
            </w:sdtPr>
            <w:sdtEndPr/>
            <w:sdtContent>
              <w:p w14:paraId="63139631"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A2C80E6" w14:textId="77777777" w:rsidTr="00D86A72">
        <w:trPr>
          <w:trHeight w:val="403"/>
        </w:trPr>
        <w:tc>
          <w:tcPr>
            <w:tcW w:w="562" w:type="dxa"/>
            <w:shd w:val="clear" w:color="auto" w:fill="F2F2F2" w:themeFill="background1" w:themeFillShade="F2"/>
            <w:vAlign w:val="center"/>
          </w:tcPr>
          <w:p w14:paraId="1B22154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18</w:t>
            </w:r>
          </w:p>
        </w:tc>
        <w:tc>
          <w:tcPr>
            <w:tcW w:w="8217" w:type="dxa"/>
            <w:shd w:val="clear" w:color="auto" w:fill="F2F2F2" w:themeFill="background1" w:themeFillShade="F2"/>
            <w:vAlign w:val="center"/>
          </w:tcPr>
          <w:p w14:paraId="05970C2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 globally responsible Wales</w:t>
            </w:r>
          </w:p>
        </w:tc>
        <w:tc>
          <w:tcPr>
            <w:tcW w:w="850" w:type="dxa"/>
            <w:shd w:val="clear" w:color="auto" w:fill="BFBFBF" w:themeFill="background1" w:themeFillShade="BF"/>
            <w:vAlign w:val="center"/>
          </w:tcPr>
          <w:sdt>
            <w:sdtPr>
              <w:rPr>
                <w:rFonts w:ascii="Arial" w:hAnsi="Arial" w:cs="Arial"/>
                <w:b/>
                <w:bCs/>
                <w:kern w:val="2"/>
                <w14:ligatures w14:val="standardContextual"/>
              </w:rPr>
              <w:id w:val="1462462810"/>
              <w14:checkbox>
                <w14:checked w14:val="0"/>
                <w14:checkedState w14:val="2612" w14:font="MS Gothic"/>
                <w14:uncheckedState w14:val="2610" w14:font="MS Gothic"/>
              </w14:checkbox>
            </w:sdtPr>
            <w:sdtEndPr/>
            <w:sdtContent>
              <w:p w14:paraId="0EB909F9"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53513755"/>
              <w14:checkbox>
                <w14:checked w14:val="1"/>
                <w14:checkedState w14:val="2612" w14:font="MS Gothic"/>
                <w14:uncheckedState w14:val="2610" w14:font="MS Gothic"/>
              </w14:checkbox>
            </w:sdtPr>
            <w:sdtEndPr/>
            <w:sdtContent>
              <w:p w14:paraId="6BC04539"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5057FCE4" w14:textId="77777777" w:rsidTr="00D86A72">
        <w:trPr>
          <w:trHeight w:val="403"/>
        </w:trPr>
        <w:tc>
          <w:tcPr>
            <w:tcW w:w="562" w:type="dxa"/>
            <w:shd w:val="clear" w:color="auto" w:fill="F2F2F2" w:themeFill="background1" w:themeFillShade="F2"/>
            <w:vAlign w:val="center"/>
          </w:tcPr>
          <w:p w14:paraId="2859CA0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19</w:t>
            </w:r>
          </w:p>
        </w:tc>
        <w:tc>
          <w:tcPr>
            <w:tcW w:w="9889" w:type="dxa"/>
            <w:gridSpan w:val="3"/>
            <w:shd w:val="clear" w:color="auto" w:fill="F2F2F2" w:themeFill="background1" w:themeFillShade="F2"/>
            <w:vAlign w:val="center"/>
          </w:tcPr>
          <w:p w14:paraId="17A92E0A" w14:textId="77777777" w:rsidR="00CD256A" w:rsidRPr="00CD256A" w:rsidRDefault="00CD256A" w:rsidP="00CD256A">
            <w:pPr>
              <w:autoSpaceDE w:val="0"/>
              <w:autoSpaceDN w:val="0"/>
              <w:adjustRightInd w:val="0"/>
              <w:rPr>
                <w:rFonts w:ascii="Arial" w:hAnsi="Arial" w:cs="Arial"/>
                <w:bCs/>
                <w:kern w:val="2"/>
                <w14:ligatures w14:val="standardContextual"/>
              </w:rPr>
            </w:pPr>
            <w:r w:rsidRPr="00CD256A">
              <w:rPr>
                <w:rFonts w:ascii="Arial" w:hAnsi="Arial" w:cs="Arial"/>
                <w:kern w:val="2"/>
                <w14:ligatures w14:val="standardContextual"/>
              </w:rPr>
              <w:t>If YES to any of the above, please give details:</w:t>
            </w:r>
          </w:p>
        </w:tc>
      </w:tr>
      <w:tr w:rsidR="00CD256A" w:rsidRPr="00CD256A" w14:paraId="4E342D0E" w14:textId="77777777" w:rsidTr="00D86A72">
        <w:trPr>
          <w:trHeight w:val="403"/>
        </w:trPr>
        <w:tc>
          <w:tcPr>
            <w:tcW w:w="562" w:type="dxa"/>
            <w:vAlign w:val="center"/>
          </w:tcPr>
          <w:p w14:paraId="5A8D86B3"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9889" w:type="dxa"/>
            <w:gridSpan w:val="3"/>
            <w:shd w:val="clear" w:color="auto" w:fill="auto"/>
            <w:vAlign w:val="center"/>
          </w:tcPr>
          <w:p w14:paraId="027572FF" w14:textId="77777777" w:rsidR="00CD256A" w:rsidRPr="00CD256A" w:rsidRDefault="00CD256A" w:rsidP="00CD256A">
            <w:pPr>
              <w:rPr>
                <w:rFonts w:ascii="Arial" w:hAnsi="Arial" w:cs="Arial"/>
                <w:kern w:val="2"/>
                <w14:ligatures w14:val="standardContextual"/>
              </w:rPr>
            </w:pPr>
          </w:p>
          <w:p w14:paraId="6EC95EAD"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A Healthier Wales aims to improve physical and mental </w:t>
            </w:r>
            <w:proofErr w:type="spellStart"/>
            <w:r w:rsidRPr="00CD256A">
              <w:rPr>
                <w:rFonts w:ascii="Arial" w:hAnsi="Arial" w:cs="Arial"/>
                <w:kern w:val="2"/>
                <w14:ligatures w14:val="standardContextual"/>
              </w:rPr>
              <w:t>well being</w:t>
            </w:r>
            <w:proofErr w:type="spellEnd"/>
            <w:r w:rsidRPr="00CD256A">
              <w:rPr>
                <w:rFonts w:ascii="Arial" w:hAnsi="Arial" w:cs="Arial"/>
                <w:kern w:val="2"/>
                <w14:ligatures w14:val="standardContextual"/>
              </w:rPr>
              <w:t xml:space="preserve"> in order to benefit future health. It acknowledges that there is not enough investment to keep people well and enable them to live a healthy life. It aims to increase the benefits of physical activity for everyone. Current research has shown that people with Type 1 Diabetes find it difficult to exercise due to carbohydrate and insulin management. This may lead to people being unable to meet their full potential of physical </w:t>
            </w:r>
            <w:proofErr w:type="spellStart"/>
            <w:r w:rsidRPr="00CD256A">
              <w:rPr>
                <w:rFonts w:ascii="Arial" w:hAnsi="Arial" w:cs="Arial"/>
                <w:kern w:val="2"/>
                <w14:ligatures w14:val="standardContextual"/>
              </w:rPr>
              <w:t>well being</w:t>
            </w:r>
            <w:proofErr w:type="spellEnd"/>
            <w:r w:rsidRPr="00CD256A">
              <w:rPr>
                <w:rFonts w:ascii="Arial" w:hAnsi="Arial" w:cs="Arial"/>
                <w:kern w:val="2"/>
                <w14:ligatures w14:val="standardContextual"/>
              </w:rPr>
              <w:t>. This research will look at current guidelines and practice and aim to improve the wellbeing of people living with Type 1 Diabetes.</w:t>
            </w:r>
          </w:p>
          <w:p w14:paraId="3E41FBFA" w14:textId="77777777" w:rsidR="00CD256A" w:rsidRPr="00CD256A" w:rsidRDefault="00CD256A" w:rsidP="00CD256A">
            <w:pPr>
              <w:rPr>
                <w:rFonts w:ascii="Arial" w:hAnsi="Arial" w:cs="Arial"/>
                <w:kern w:val="2"/>
                <w14:ligatures w14:val="standardContextual"/>
              </w:rPr>
            </w:pPr>
          </w:p>
          <w:p w14:paraId="046C6A3C"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color w:val="808080"/>
                <w:kern w:val="2"/>
                <w14:ligatures w14:val="standardContextual"/>
              </w:rPr>
              <w:t>(this box should expand as you type)</w:t>
            </w:r>
          </w:p>
        </w:tc>
      </w:tr>
    </w:tbl>
    <w:p w14:paraId="42B140D6"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p>
    <w:p w14:paraId="251127E9" w14:textId="77777777" w:rsidR="00CD256A" w:rsidRPr="00CD256A" w:rsidRDefault="00CD256A" w:rsidP="00CD256A">
      <w:pPr>
        <w:spacing w:after="240"/>
        <w:rPr>
          <w:rFonts w:ascii="Arial" w:hAnsi="Arial" w:cs="Arial"/>
          <w:b/>
          <w:kern w:val="2"/>
          <w14:ligatures w14:val="standardContextual"/>
        </w:rPr>
      </w:pPr>
      <w:r w:rsidRPr="00CD256A">
        <w:rPr>
          <w:rFonts w:ascii="Arial" w:hAnsi="Arial" w:cs="Arial"/>
          <w:b/>
          <w:kern w:val="2"/>
          <w14:ligatures w14:val="standardContextual"/>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D256A" w:rsidRPr="00CD256A" w14:paraId="62F8CB66" w14:textId="77777777" w:rsidTr="00D86A72">
        <w:trPr>
          <w:trHeight w:val="558"/>
        </w:trPr>
        <w:tc>
          <w:tcPr>
            <w:tcW w:w="562" w:type="dxa"/>
            <w:shd w:val="clear" w:color="auto" w:fill="F2F2F2" w:themeFill="background1" w:themeFillShade="F2"/>
            <w:vAlign w:val="center"/>
          </w:tcPr>
          <w:p w14:paraId="1E34EB24" w14:textId="77777777" w:rsidR="00CD256A" w:rsidRPr="00CD256A" w:rsidRDefault="00CD256A" w:rsidP="00CD256A">
            <w:pPr>
              <w:autoSpaceDE w:val="0"/>
              <w:autoSpaceDN w:val="0"/>
              <w:adjustRightInd w:val="0"/>
              <w:rPr>
                <w:rFonts w:ascii="Arial" w:hAnsi="Arial" w:cs="Arial"/>
                <w:b/>
                <w:kern w:val="2"/>
                <w14:ligatures w14:val="standardContextual"/>
              </w:rPr>
            </w:pPr>
          </w:p>
        </w:tc>
        <w:tc>
          <w:tcPr>
            <w:tcW w:w="8227" w:type="dxa"/>
            <w:shd w:val="clear" w:color="auto" w:fill="F2F2F2" w:themeFill="background1" w:themeFillShade="F2"/>
            <w:vAlign w:val="center"/>
          </w:tcPr>
          <w:p w14:paraId="6F2D8138" w14:textId="77777777" w:rsidR="00CD256A" w:rsidRPr="00CD256A" w:rsidRDefault="00CD256A" w:rsidP="00CD256A">
            <w:pPr>
              <w:autoSpaceDE w:val="0"/>
              <w:autoSpaceDN w:val="0"/>
              <w:adjustRightInd w:val="0"/>
              <w:rPr>
                <w:rFonts w:ascii="Arial" w:hAnsi="Arial" w:cs="Arial"/>
                <w:b/>
                <w:kern w:val="2"/>
                <w14:ligatures w14:val="standardContextual"/>
              </w:rPr>
            </w:pPr>
            <w:r w:rsidRPr="00CD256A">
              <w:rPr>
                <w:rFonts w:ascii="Arial" w:hAnsi="Arial" w:cs="Arial"/>
                <w:b/>
                <w:kern w:val="2"/>
                <w14:ligatures w14:val="standardContextual"/>
              </w:rPr>
              <w:t>Will the research activity include:</w:t>
            </w:r>
          </w:p>
        </w:tc>
        <w:tc>
          <w:tcPr>
            <w:tcW w:w="846" w:type="dxa"/>
            <w:shd w:val="clear" w:color="auto" w:fill="F2F2F2" w:themeFill="background1" w:themeFillShade="F2"/>
            <w:vAlign w:val="center"/>
          </w:tcPr>
          <w:p w14:paraId="3FC32393"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816" w:type="dxa"/>
            <w:shd w:val="clear" w:color="auto" w:fill="F2F2F2" w:themeFill="background1" w:themeFillShade="F2"/>
            <w:vAlign w:val="center"/>
          </w:tcPr>
          <w:p w14:paraId="3C389D56"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r>
      <w:tr w:rsidR="00CD256A" w:rsidRPr="00CD256A" w14:paraId="3AC830AD" w14:textId="77777777" w:rsidTr="00D86A72">
        <w:trPr>
          <w:trHeight w:val="439"/>
        </w:trPr>
        <w:tc>
          <w:tcPr>
            <w:tcW w:w="562" w:type="dxa"/>
            <w:shd w:val="clear" w:color="auto" w:fill="F2F2F2" w:themeFill="background1" w:themeFillShade="F2"/>
            <w:vAlign w:val="center"/>
          </w:tcPr>
          <w:p w14:paraId="7D9FFC1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w:t>
            </w:r>
          </w:p>
        </w:tc>
        <w:tc>
          <w:tcPr>
            <w:tcW w:w="8227" w:type="dxa"/>
            <w:shd w:val="clear" w:color="auto" w:fill="F2F2F2" w:themeFill="background1" w:themeFillShade="F2"/>
            <w:vAlign w:val="center"/>
          </w:tcPr>
          <w:p w14:paraId="7D97F29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a questionnaire or similar research instrument?</w:t>
            </w:r>
          </w:p>
        </w:tc>
        <w:tc>
          <w:tcPr>
            <w:tcW w:w="846" w:type="dxa"/>
            <w:shd w:val="clear" w:color="auto" w:fill="BFBFBF" w:themeFill="background1" w:themeFillShade="BF"/>
            <w:vAlign w:val="center"/>
          </w:tcPr>
          <w:sdt>
            <w:sdtPr>
              <w:rPr>
                <w:rFonts w:ascii="Arial" w:hAnsi="Arial" w:cs="Arial"/>
                <w:b/>
                <w:bCs/>
                <w:kern w:val="2"/>
                <w14:ligatures w14:val="standardContextual"/>
              </w:rPr>
              <w:id w:val="1843739070"/>
              <w14:checkbox>
                <w14:checked w14:val="0"/>
                <w14:checkedState w14:val="2612" w14:font="MS Gothic"/>
                <w14:uncheckedState w14:val="2610" w14:font="MS Gothic"/>
              </w14:checkbox>
            </w:sdtPr>
            <w:sdtEndPr/>
            <w:sdtContent>
              <w:p w14:paraId="4942C06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474143939"/>
              <w14:checkbox>
                <w14:checked w14:val="0"/>
                <w14:checkedState w14:val="2612" w14:font="MS Gothic"/>
                <w14:uncheckedState w14:val="2610" w14:font="MS Gothic"/>
              </w14:checkbox>
            </w:sdtPr>
            <w:sdtEndPr/>
            <w:sdtContent>
              <w:p w14:paraId="20DC341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127FC7EA" w14:textId="77777777" w:rsidTr="00D86A72">
        <w:trPr>
          <w:trHeight w:val="439"/>
        </w:trPr>
        <w:tc>
          <w:tcPr>
            <w:tcW w:w="562" w:type="dxa"/>
            <w:shd w:val="clear" w:color="auto" w:fill="F2F2F2" w:themeFill="background1" w:themeFillShade="F2"/>
            <w:vAlign w:val="center"/>
          </w:tcPr>
          <w:p w14:paraId="2D00252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2</w:t>
            </w:r>
          </w:p>
        </w:tc>
        <w:tc>
          <w:tcPr>
            <w:tcW w:w="8227" w:type="dxa"/>
            <w:shd w:val="clear" w:color="auto" w:fill="F2F2F2" w:themeFill="background1" w:themeFillShade="F2"/>
            <w:vAlign w:val="center"/>
          </w:tcPr>
          <w:p w14:paraId="799E2DD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interviews?</w:t>
            </w:r>
          </w:p>
        </w:tc>
        <w:tc>
          <w:tcPr>
            <w:tcW w:w="846" w:type="dxa"/>
            <w:shd w:val="clear" w:color="auto" w:fill="BFBFBF" w:themeFill="background1" w:themeFillShade="BF"/>
            <w:vAlign w:val="center"/>
          </w:tcPr>
          <w:sdt>
            <w:sdtPr>
              <w:rPr>
                <w:rFonts w:ascii="Arial" w:hAnsi="Arial" w:cs="Arial"/>
                <w:b/>
                <w:bCs/>
                <w:kern w:val="2"/>
                <w14:ligatures w14:val="standardContextual"/>
              </w:rPr>
              <w:id w:val="-800765487"/>
              <w14:checkbox>
                <w14:checked w14:val="1"/>
                <w14:checkedState w14:val="2612" w14:font="MS Gothic"/>
                <w14:uncheckedState w14:val="2610" w14:font="MS Gothic"/>
              </w14:checkbox>
            </w:sdtPr>
            <w:sdtEndPr/>
            <w:sdtContent>
              <w:p w14:paraId="4452A2A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749926786"/>
              <w14:checkbox>
                <w14:checked w14:val="0"/>
                <w14:checkedState w14:val="2612" w14:font="MS Gothic"/>
                <w14:uncheckedState w14:val="2610" w14:font="MS Gothic"/>
              </w14:checkbox>
            </w:sdtPr>
            <w:sdtEndPr/>
            <w:sdtContent>
              <w:p w14:paraId="31367DA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96D6186" w14:textId="77777777" w:rsidTr="00D86A72">
        <w:trPr>
          <w:trHeight w:val="439"/>
        </w:trPr>
        <w:tc>
          <w:tcPr>
            <w:tcW w:w="562" w:type="dxa"/>
            <w:shd w:val="clear" w:color="auto" w:fill="F2F2F2" w:themeFill="background1" w:themeFillShade="F2"/>
            <w:vAlign w:val="center"/>
          </w:tcPr>
          <w:p w14:paraId="4B2517B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3</w:t>
            </w:r>
          </w:p>
        </w:tc>
        <w:tc>
          <w:tcPr>
            <w:tcW w:w="8227" w:type="dxa"/>
            <w:shd w:val="clear" w:color="auto" w:fill="F2F2F2" w:themeFill="background1" w:themeFillShade="F2"/>
            <w:vAlign w:val="center"/>
          </w:tcPr>
          <w:p w14:paraId="690C0B7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focus groups?</w:t>
            </w:r>
          </w:p>
        </w:tc>
        <w:tc>
          <w:tcPr>
            <w:tcW w:w="846" w:type="dxa"/>
            <w:shd w:val="clear" w:color="auto" w:fill="BFBFBF" w:themeFill="background1" w:themeFillShade="BF"/>
            <w:vAlign w:val="center"/>
          </w:tcPr>
          <w:sdt>
            <w:sdtPr>
              <w:rPr>
                <w:rFonts w:ascii="Arial" w:hAnsi="Arial" w:cs="Arial"/>
                <w:b/>
                <w:bCs/>
                <w:kern w:val="2"/>
                <w14:ligatures w14:val="standardContextual"/>
              </w:rPr>
              <w:id w:val="-507049709"/>
              <w14:checkbox>
                <w14:checked w14:val="0"/>
                <w14:checkedState w14:val="2612" w14:font="MS Gothic"/>
                <w14:uncheckedState w14:val="2610" w14:font="MS Gothic"/>
              </w14:checkbox>
            </w:sdtPr>
            <w:sdtEndPr/>
            <w:sdtContent>
              <w:p w14:paraId="0E21C136"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238368725"/>
              <w14:checkbox>
                <w14:checked w14:val="1"/>
                <w14:checkedState w14:val="2612" w14:font="MS Gothic"/>
                <w14:uncheckedState w14:val="2610" w14:font="MS Gothic"/>
              </w14:checkbox>
            </w:sdtPr>
            <w:sdtEndPr/>
            <w:sdtContent>
              <w:p w14:paraId="3FFDDF54"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C2E6085" w14:textId="77777777" w:rsidTr="00D86A72">
        <w:trPr>
          <w:trHeight w:val="403"/>
        </w:trPr>
        <w:tc>
          <w:tcPr>
            <w:tcW w:w="562" w:type="dxa"/>
            <w:shd w:val="clear" w:color="auto" w:fill="F2F2F2" w:themeFill="background1" w:themeFillShade="F2"/>
            <w:vAlign w:val="center"/>
          </w:tcPr>
          <w:p w14:paraId="44431A8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4</w:t>
            </w:r>
          </w:p>
        </w:tc>
        <w:tc>
          <w:tcPr>
            <w:tcW w:w="8227" w:type="dxa"/>
            <w:shd w:val="clear" w:color="auto" w:fill="F2F2F2" w:themeFill="background1" w:themeFillShade="F2"/>
            <w:vAlign w:val="center"/>
          </w:tcPr>
          <w:p w14:paraId="5D5CDC5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 xml:space="preserve">Use of participant diaries? </w:t>
            </w:r>
          </w:p>
        </w:tc>
        <w:tc>
          <w:tcPr>
            <w:tcW w:w="846" w:type="dxa"/>
            <w:shd w:val="clear" w:color="auto" w:fill="BFBFBF" w:themeFill="background1" w:themeFillShade="BF"/>
            <w:vAlign w:val="center"/>
          </w:tcPr>
          <w:sdt>
            <w:sdtPr>
              <w:rPr>
                <w:rFonts w:ascii="Arial" w:hAnsi="Arial" w:cs="Arial"/>
                <w:b/>
                <w:bCs/>
                <w:kern w:val="2"/>
                <w14:ligatures w14:val="standardContextual"/>
              </w:rPr>
              <w:id w:val="319468663"/>
              <w14:checkbox>
                <w14:checked w14:val="0"/>
                <w14:checkedState w14:val="2612" w14:font="MS Gothic"/>
                <w14:uncheckedState w14:val="2610" w14:font="MS Gothic"/>
              </w14:checkbox>
            </w:sdtPr>
            <w:sdtEndPr/>
            <w:sdtContent>
              <w:p w14:paraId="4E7E041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900483589"/>
              <w14:checkbox>
                <w14:checked w14:val="1"/>
                <w14:checkedState w14:val="2612" w14:font="MS Gothic"/>
                <w14:uncheckedState w14:val="2610" w14:font="MS Gothic"/>
              </w14:checkbox>
            </w:sdtPr>
            <w:sdtEndPr/>
            <w:sdtContent>
              <w:p w14:paraId="5370DF2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8523CB3" w14:textId="77777777" w:rsidTr="00D86A72">
        <w:trPr>
          <w:trHeight w:val="403"/>
        </w:trPr>
        <w:tc>
          <w:tcPr>
            <w:tcW w:w="562" w:type="dxa"/>
            <w:shd w:val="clear" w:color="auto" w:fill="F2F2F2" w:themeFill="background1" w:themeFillShade="F2"/>
            <w:vAlign w:val="center"/>
          </w:tcPr>
          <w:p w14:paraId="0A39976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5</w:t>
            </w:r>
          </w:p>
        </w:tc>
        <w:tc>
          <w:tcPr>
            <w:tcW w:w="8227" w:type="dxa"/>
            <w:shd w:val="clear" w:color="auto" w:fill="F2F2F2" w:themeFill="background1" w:themeFillShade="F2"/>
            <w:vAlign w:val="center"/>
          </w:tcPr>
          <w:p w14:paraId="5E70F52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video or audio recording?</w:t>
            </w:r>
          </w:p>
        </w:tc>
        <w:tc>
          <w:tcPr>
            <w:tcW w:w="846" w:type="dxa"/>
            <w:shd w:val="clear" w:color="auto" w:fill="BFBFBF" w:themeFill="background1" w:themeFillShade="BF"/>
            <w:vAlign w:val="center"/>
          </w:tcPr>
          <w:sdt>
            <w:sdtPr>
              <w:rPr>
                <w:rFonts w:ascii="Arial" w:hAnsi="Arial" w:cs="Arial"/>
                <w:b/>
                <w:bCs/>
                <w:kern w:val="2"/>
                <w14:ligatures w14:val="standardContextual"/>
              </w:rPr>
              <w:id w:val="-494723296"/>
              <w14:checkbox>
                <w14:checked w14:val="1"/>
                <w14:checkedState w14:val="2612" w14:font="MS Gothic"/>
                <w14:uncheckedState w14:val="2610" w14:font="MS Gothic"/>
              </w14:checkbox>
            </w:sdtPr>
            <w:sdtEndPr/>
            <w:sdtContent>
              <w:p w14:paraId="2E7A74C6"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672298898"/>
              <w14:checkbox>
                <w14:checked w14:val="0"/>
                <w14:checkedState w14:val="2612" w14:font="MS Gothic"/>
                <w14:uncheckedState w14:val="2610" w14:font="MS Gothic"/>
              </w14:checkbox>
            </w:sdtPr>
            <w:sdtEndPr/>
            <w:sdtContent>
              <w:p w14:paraId="2ADE96F7"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78245B7" w14:textId="77777777" w:rsidTr="00D86A72">
        <w:trPr>
          <w:trHeight w:val="403"/>
        </w:trPr>
        <w:tc>
          <w:tcPr>
            <w:tcW w:w="562" w:type="dxa"/>
            <w:shd w:val="clear" w:color="auto" w:fill="F2F2F2" w:themeFill="background1" w:themeFillShade="F2"/>
            <w:vAlign w:val="center"/>
          </w:tcPr>
          <w:p w14:paraId="45EF76F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6</w:t>
            </w:r>
          </w:p>
        </w:tc>
        <w:tc>
          <w:tcPr>
            <w:tcW w:w="8227" w:type="dxa"/>
            <w:shd w:val="clear" w:color="auto" w:fill="F2F2F2" w:themeFill="background1" w:themeFillShade="F2"/>
            <w:vAlign w:val="center"/>
          </w:tcPr>
          <w:p w14:paraId="0EB4D18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computer-generated log files?</w:t>
            </w:r>
          </w:p>
        </w:tc>
        <w:tc>
          <w:tcPr>
            <w:tcW w:w="846" w:type="dxa"/>
            <w:shd w:val="clear" w:color="auto" w:fill="BFBFBF" w:themeFill="background1" w:themeFillShade="BF"/>
            <w:vAlign w:val="center"/>
          </w:tcPr>
          <w:sdt>
            <w:sdtPr>
              <w:rPr>
                <w:rFonts w:ascii="Arial" w:hAnsi="Arial" w:cs="Arial"/>
                <w:b/>
                <w:bCs/>
                <w:kern w:val="2"/>
                <w14:ligatures w14:val="standardContextual"/>
              </w:rPr>
              <w:id w:val="282394886"/>
              <w14:checkbox>
                <w14:checked w14:val="0"/>
                <w14:checkedState w14:val="2612" w14:font="MS Gothic"/>
                <w14:uncheckedState w14:val="2610" w14:font="MS Gothic"/>
              </w14:checkbox>
            </w:sdtPr>
            <w:sdtEndPr/>
            <w:sdtContent>
              <w:p w14:paraId="49D801E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338917432"/>
              <w14:checkbox>
                <w14:checked w14:val="1"/>
                <w14:checkedState w14:val="2612" w14:font="MS Gothic"/>
                <w14:uncheckedState w14:val="2610" w14:font="MS Gothic"/>
              </w14:checkbox>
            </w:sdtPr>
            <w:sdtEndPr/>
            <w:sdtContent>
              <w:p w14:paraId="7ECE32D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331B3B6" w14:textId="77777777" w:rsidTr="00D86A72">
        <w:trPr>
          <w:trHeight w:val="439"/>
        </w:trPr>
        <w:tc>
          <w:tcPr>
            <w:tcW w:w="562" w:type="dxa"/>
            <w:shd w:val="clear" w:color="auto" w:fill="F2F2F2" w:themeFill="background1" w:themeFillShade="F2"/>
            <w:vAlign w:val="center"/>
          </w:tcPr>
          <w:p w14:paraId="6BB95A0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7</w:t>
            </w:r>
          </w:p>
        </w:tc>
        <w:tc>
          <w:tcPr>
            <w:tcW w:w="8227" w:type="dxa"/>
            <w:shd w:val="clear" w:color="auto" w:fill="F2F2F2" w:themeFill="background1" w:themeFillShade="F2"/>
            <w:vAlign w:val="center"/>
          </w:tcPr>
          <w:p w14:paraId="40BF31C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Participant observation with their knowledge?</w:t>
            </w:r>
          </w:p>
        </w:tc>
        <w:tc>
          <w:tcPr>
            <w:tcW w:w="846" w:type="dxa"/>
            <w:shd w:val="clear" w:color="auto" w:fill="BFBFBF" w:themeFill="background1" w:themeFillShade="BF"/>
            <w:vAlign w:val="center"/>
          </w:tcPr>
          <w:sdt>
            <w:sdtPr>
              <w:rPr>
                <w:rFonts w:ascii="Arial" w:hAnsi="Arial" w:cs="Arial"/>
                <w:b/>
                <w:bCs/>
                <w:kern w:val="2"/>
                <w14:ligatures w14:val="standardContextual"/>
              </w:rPr>
              <w:id w:val="-1942599491"/>
              <w14:checkbox>
                <w14:checked w14:val="0"/>
                <w14:checkedState w14:val="2612" w14:font="MS Gothic"/>
                <w14:uncheckedState w14:val="2610" w14:font="MS Gothic"/>
              </w14:checkbox>
            </w:sdtPr>
            <w:sdtEndPr/>
            <w:sdtContent>
              <w:p w14:paraId="01E68A7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626286741"/>
              <w14:checkbox>
                <w14:checked w14:val="1"/>
                <w14:checkedState w14:val="2612" w14:font="MS Gothic"/>
                <w14:uncheckedState w14:val="2610" w14:font="MS Gothic"/>
              </w14:checkbox>
            </w:sdtPr>
            <w:sdtEndPr/>
            <w:sdtContent>
              <w:p w14:paraId="045B073F"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56FB0820" w14:textId="77777777" w:rsidTr="00D86A72">
        <w:trPr>
          <w:trHeight w:val="403"/>
        </w:trPr>
        <w:tc>
          <w:tcPr>
            <w:tcW w:w="562" w:type="dxa"/>
            <w:shd w:val="clear" w:color="auto" w:fill="F2F2F2" w:themeFill="background1" w:themeFillShade="F2"/>
            <w:vAlign w:val="center"/>
          </w:tcPr>
          <w:p w14:paraId="14C823F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8</w:t>
            </w:r>
          </w:p>
        </w:tc>
        <w:tc>
          <w:tcPr>
            <w:tcW w:w="8227" w:type="dxa"/>
            <w:shd w:val="clear" w:color="auto" w:fill="F2F2F2" w:themeFill="background1" w:themeFillShade="F2"/>
            <w:vAlign w:val="center"/>
          </w:tcPr>
          <w:p w14:paraId="5D17FFD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Participant observation without their knowledge?</w:t>
            </w:r>
          </w:p>
        </w:tc>
        <w:tc>
          <w:tcPr>
            <w:tcW w:w="846" w:type="dxa"/>
            <w:shd w:val="clear" w:color="auto" w:fill="BFBFBF" w:themeFill="background1" w:themeFillShade="BF"/>
            <w:vAlign w:val="center"/>
          </w:tcPr>
          <w:sdt>
            <w:sdtPr>
              <w:rPr>
                <w:rFonts w:ascii="Arial" w:hAnsi="Arial" w:cs="Arial"/>
                <w:b/>
                <w:bCs/>
                <w:kern w:val="2"/>
                <w14:ligatures w14:val="standardContextual"/>
              </w:rPr>
              <w:id w:val="-387187341"/>
              <w14:checkbox>
                <w14:checked w14:val="0"/>
                <w14:checkedState w14:val="2612" w14:font="MS Gothic"/>
                <w14:uncheckedState w14:val="2610" w14:font="MS Gothic"/>
              </w14:checkbox>
            </w:sdtPr>
            <w:sdtEndPr/>
            <w:sdtContent>
              <w:p w14:paraId="7CC0075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580675213"/>
              <w14:checkbox>
                <w14:checked w14:val="1"/>
                <w14:checkedState w14:val="2612" w14:font="MS Gothic"/>
                <w14:uncheckedState w14:val="2610" w14:font="MS Gothic"/>
              </w14:checkbox>
            </w:sdtPr>
            <w:sdtEndPr/>
            <w:sdtContent>
              <w:p w14:paraId="6DE72172"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561D4D87" w14:textId="77777777" w:rsidTr="00D86A72">
        <w:trPr>
          <w:trHeight w:val="439"/>
        </w:trPr>
        <w:tc>
          <w:tcPr>
            <w:tcW w:w="562" w:type="dxa"/>
            <w:shd w:val="clear" w:color="auto" w:fill="F2F2F2" w:themeFill="background1" w:themeFillShade="F2"/>
            <w:vAlign w:val="center"/>
          </w:tcPr>
          <w:p w14:paraId="77739B3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9</w:t>
            </w:r>
          </w:p>
        </w:tc>
        <w:tc>
          <w:tcPr>
            <w:tcW w:w="8227" w:type="dxa"/>
            <w:shd w:val="clear" w:color="auto" w:fill="F2F2F2" w:themeFill="background1" w:themeFillShade="F2"/>
            <w:vAlign w:val="center"/>
          </w:tcPr>
          <w:p w14:paraId="2917C81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kern w:val="2"/>
                <w14:ligatures w14:val="standardContextual"/>
              </w:rPr>
              <w:id w:val="-1397120567"/>
              <w14:checkbox>
                <w14:checked w14:val="0"/>
                <w14:checkedState w14:val="2612" w14:font="MS Gothic"/>
                <w14:uncheckedState w14:val="2610" w14:font="MS Gothic"/>
              </w14:checkbox>
            </w:sdtPr>
            <w:sdtEndPr/>
            <w:sdtContent>
              <w:p w14:paraId="1064965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587048268"/>
              <w14:checkbox>
                <w14:checked w14:val="1"/>
                <w14:checkedState w14:val="2612" w14:font="MS Gothic"/>
                <w14:uncheckedState w14:val="2610" w14:font="MS Gothic"/>
              </w14:checkbox>
            </w:sdtPr>
            <w:sdtEndPr/>
            <w:sdtContent>
              <w:p w14:paraId="7DE85BF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CA13879" w14:textId="77777777" w:rsidTr="00D86A72">
        <w:trPr>
          <w:trHeight w:val="403"/>
        </w:trPr>
        <w:tc>
          <w:tcPr>
            <w:tcW w:w="562" w:type="dxa"/>
            <w:shd w:val="clear" w:color="auto" w:fill="F2F2F2" w:themeFill="background1" w:themeFillShade="F2"/>
            <w:vAlign w:val="center"/>
          </w:tcPr>
          <w:p w14:paraId="3D34077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10</w:t>
            </w:r>
          </w:p>
        </w:tc>
        <w:tc>
          <w:tcPr>
            <w:tcW w:w="8227" w:type="dxa"/>
            <w:shd w:val="clear" w:color="auto" w:fill="F2F2F2" w:themeFill="background1" w:themeFillShade="F2"/>
            <w:vAlign w:val="center"/>
          </w:tcPr>
          <w:p w14:paraId="100E33E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kern w:val="2"/>
                <w14:ligatures w14:val="standardContextual"/>
              </w:rPr>
              <w:id w:val="-723911514"/>
              <w14:checkbox>
                <w14:checked w14:val="0"/>
                <w14:checkedState w14:val="2612" w14:font="MS Gothic"/>
                <w14:uncheckedState w14:val="2610" w14:font="MS Gothic"/>
              </w14:checkbox>
            </w:sdtPr>
            <w:sdtEndPr/>
            <w:sdtContent>
              <w:p w14:paraId="0BE9BABA"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655270249"/>
              <w14:checkbox>
                <w14:checked w14:val="1"/>
                <w14:checkedState w14:val="2612" w14:font="MS Gothic"/>
                <w14:uncheckedState w14:val="2610" w14:font="MS Gothic"/>
              </w14:checkbox>
            </w:sdtPr>
            <w:sdtEndPr/>
            <w:sdtContent>
              <w:p w14:paraId="20AD1F9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1269B24" w14:textId="77777777" w:rsidTr="00D86A72">
        <w:trPr>
          <w:trHeight w:val="403"/>
        </w:trPr>
        <w:tc>
          <w:tcPr>
            <w:tcW w:w="562" w:type="dxa"/>
            <w:shd w:val="clear" w:color="auto" w:fill="F2F2F2" w:themeFill="background1" w:themeFillShade="F2"/>
            <w:vAlign w:val="center"/>
          </w:tcPr>
          <w:p w14:paraId="40004D47"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11</w:t>
            </w:r>
          </w:p>
        </w:tc>
        <w:tc>
          <w:tcPr>
            <w:tcW w:w="8227" w:type="dxa"/>
            <w:shd w:val="clear" w:color="auto" w:fill="F2F2F2" w:themeFill="background1" w:themeFillShade="F2"/>
            <w:vAlign w:val="center"/>
          </w:tcPr>
          <w:p w14:paraId="66A1760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kern w:val="2"/>
                <w14:ligatures w14:val="standardContextual"/>
              </w:rPr>
              <w:id w:val="1994977168"/>
              <w14:checkbox>
                <w14:checked w14:val="0"/>
                <w14:checkedState w14:val="2612" w14:font="MS Gothic"/>
                <w14:uncheckedState w14:val="2610" w14:font="MS Gothic"/>
              </w14:checkbox>
            </w:sdtPr>
            <w:sdtEndPr/>
            <w:sdtContent>
              <w:p w14:paraId="5B39F78F"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2119442801"/>
              <w14:checkbox>
                <w14:checked w14:val="1"/>
                <w14:checkedState w14:val="2612" w14:font="MS Gothic"/>
                <w14:uncheckedState w14:val="2610" w14:font="MS Gothic"/>
              </w14:checkbox>
            </w:sdtPr>
            <w:sdtEndPr/>
            <w:sdtContent>
              <w:p w14:paraId="59DAFCF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50D76DE1" w14:textId="77777777" w:rsidTr="00D86A72">
        <w:trPr>
          <w:trHeight w:val="403"/>
        </w:trPr>
        <w:tc>
          <w:tcPr>
            <w:tcW w:w="562" w:type="dxa"/>
            <w:shd w:val="clear" w:color="auto" w:fill="F2F2F2" w:themeFill="background1" w:themeFillShade="F2"/>
            <w:vAlign w:val="center"/>
          </w:tcPr>
          <w:p w14:paraId="011A9C02"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12</w:t>
            </w:r>
          </w:p>
        </w:tc>
        <w:tc>
          <w:tcPr>
            <w:tcW w:w="8227" w:type="dxa"/>
            <w:shd w:val="clear" w:color="auto" w:fill="F2F2F2" w:themeFill="background1" w:themeFillShade="F2"/>
            <w:vAlign w:val="center"/>
          </w:tcPr>
          <w:p w14:paraId="74DFA9B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kern w:val="2"/>
                <w14:ligatures w14:val="standardContextual"/>
              </w:rPr>
              <w:id w:val="-570350383"/>
              <w14:checkbox>
                <w14:checked w14:val="0"/>
                <w14:checkedState w14:val="2612" w14:font="MS Gothic"/>
                <w14:uncheckedState w14:val="2610" w14:font="MS Gothic"/>
              </w14:checkbox>
            </w:sdtPr>
            <w:sdtEndPr/>
            <w:sdtContent>
              <w:p w14:paraId="437F3CD5"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904758639"/>
              <w14:checkbox>
                <w14:checked w14:val="1"/>
                <w14:checkedState w14:val="2612" w14:font="MS Gothic"/>
                <w14:uncheckedState w14:val="2610" w14:font="MS Gothic"/>
              </w14:checkbox>
            </w:sdtPr>
            <w:sdtEndPr/>
            <w:sdtContent>
              <w:p w14:paraId="034D8AEE"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167741E2" w14:textId="77777777" w:rsidTr="00D86A72">
        <w:trPr>
          <w:trHeight w:val="403"/>
        </w:trPr>
        <w:tc>
          <w:tcPr>
            <w:tcW w:w="562" w:type="dxa"/>
            <w:shd w:val="clear" w:color="auto" w:fill="F2F2F2" w:themeFill="background1" w:themeFillShade="F2"/>
            <w:vAlign w:val="center"/>
          </w:tcPr>
          <w:p w14:paraId="739F2B07"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13</w:t>
            </w:r>
          </w:p>
        </w:tc>
        <w:tc>
          <w:tcPr>
            <w:tcW w:w="8227" w:type="dxa"/>
            <w:shd w:val="clear" w:color="auto" w:fill="F2F2F2" w:themeFill="background1" w:themeFillShade="F2"/>
            <w:vAlign w:val="center"/>
          </w:tcPr>
          <w:p w14:paraId="3C4297A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procedures that involve deception?</w:t>
            </w:r>
          </w:p>
        </w:tc>
        <w:tc>
          <w:tcPr>
            <w:tcW w:w="846" w:type="dxa"/>
            <w:shd w:val="clear" w:color="auto" w:fill="BFBFBF" w:themeFill="background1" w:themeFillShade="BF"/>
            <w:vAlign w:val="center"/>
          </w:tcPr>
          <w:sdt>
            <w:sdtPr>
              <w:rPr>
                <w:rFonts w:ascii="Arial" w:hAnsi="Arial" w:cs="Arial"/>
                <w:b/>
                <w:bCs/>
                <w:kern w:val="2"/>
                <w14:ligatures w14:val="standardContextual"/>
              </w:rPr>
              <w:id w:val="362719355"/>
              <w14:checkbox>
                <w14:checked w14:val="0"/>
                <w14:checkedState w14:val="2612" w14:font="MS Gothic"/>
                <w14:uncheckedState w14:val="2610" w14:font="MS Gothic"/>
              </w14:checkbox>
            </w:sdtPr>
            <w:sdtEndPr/>
            <w:sdtContent>
              <w:p w14:paraId="61C132CB"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074700241"/>
              <w14:checkbox>
                <w14:checked w14:val="1"/>
                <w14:checkedState w14:val="2612" w14:font="MS Gothic"/>
                <w14:uncheckedState w14:val="2610" w14:font="MS Gothic"/>
              </w14:checkbox>
            </w:sdtPr>
            <w:sdtEndPr/>
            <w:sdtContent>
              <w:p w14:paraId="4BC66E0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35E748B" w14:textId="77777777" w:rsidTr="00D86A72">
        <w:trPr>
          <w:trHeight w:val="403"/>
        </w:trPr>
        <w:tc>
          <w:tcPr>
            <w:tcW w:w="562" w:type="dxa"/>
            <w:shd w:val="clear" w:color="auto" w:fill="F2F2F2" w:themeFill="background1" w:themeFillShade="F2"/>
            <w:vAlign w:val="center"/>
          </w:tcPr>
          <w:p w14:paraId="782737F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14</w:t>
            </w:r>
          </w:p>
        </w:tc>
        <w:tc>
          <w:tcPr>
            <w:tcW w:w="8227" w:type="dxa"/>
            <w:shd w:val="clear" w:color="auto" w:fill="F2F2F2" w:themeFill="background1" w:themeFillShade="F2"/>
            <w:vAlign w:val="center"/>
          </w:tcPr>
          <w:p w14:paraId="139A054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Administration of any substance, agent or placebo?</w:t>
            </w:r>
          </w:p>
        </w:tc>
        <w:tc>
          <w:tcPr>
            <w:tcW w:w="846" w:type="dxa"/>
            <w:shd w:val="clear" w:color="auto" w:fill="BFBFBF" w:themeFill="background1" w:themeFillShade="BF"/>
            <w:vAlign w:val="center"/>
          </w:tcPr>
          <w:sdt>
            <w:sdtPr>
              <w:rPr>
                <w:rFonts w:ascii="Arial" w:hAnsi="Arial" w:cs="Arial"/>
                <w:b/>
                <w:bCs/>
                <w:kern w:val="2"/>
                <w14:ligatures w14:val="standardContextual"/>
              </w:rPr>
              <w:id w:val="-1924798936"/>
              <w14:checkbox>
                <w14:checked w14:val="0"/>
                <w14:checkedState w14:val="2612" w14:font="MS Gothic"/>
                <w14:uncheckedState w14:val="2610" w14:font="MS Gothic"/>
              </w14:checkbox>
            </w:sdtPr>
            <w:sdtEndPr/>
            <w:sdtContent>
              <w:p w14:paraId="16C9177D"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624625241"/>
              <w14:checkbox>
                <w14:checked w14:val="1"/>
                <w14:checkedState w14:val="2612" w14:font="MS Gothic"/>
                <w14:uncheckedState w14:val="2610" w14:font="MS Gothic"/>
              </w14:checkbox>
            </w:sdtPr>
            <w:sdtEndPr/>
            <w:sdtContent>
              <w:p w14:paraId="3B96CDB5"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BECEF91" w14:textId="77777777" w:rsidTr="00D86A72">
        <w:trPr>
          <w:trHeight w:val="403"/>
        </w:trPr>
        <w:tc>
          <w:tcPr>
            <w:tcW w:w="562" w:type="dxa"/>
            <w:shd w:val="clear" w:color="auto" w:fill="F2F2F2" w:themeFill="background1" w:themeFillShade="F2"/>
            <w:vAlign w:val="center"/>
          </w:tcPr>
          <w:p w14:paraId="79A9BF8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15</w:t>
            </w:r>
          </w:p>
        </w:tc>
        <w:tc>
          <w:tcPr>
            <w:tcW w:w="8227" w:type="dxa"/>
            <w:shd w:val="clear" w:color="auto" w:fill="F2F2F2" w:themeFill="background1" w:themeFillShade="F2"/>
            <w:vAlign w:val="center"/>
          </w:tcPr>
          <w:p w14:paraId="00257F6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Working with live vertebrate animals?</w:t>
            </w:r>
          </w:p>
        </w:tc>
        <w:tc>
          <w:tcPr>
            <w:tcW w:w="846" w:type="dxa"/>
            <w:shd w:val="clear" w:color="auto" w:fill="BFBFBF" w:themeFill="background1" w:themeFillShade="BF"/>
            <w:vAlign w:val="center"/>
          </w:tcPr>
          <w:sdt>
            <w:sdtPr>
              <w:rPr>
                <w:rFonts w:ascii="Arial" w:hAnsi="Arial" w:cs="Arial"/>
                <w:b/>
                <w:bCs/>
                <w:kern w:val="2"/>
                <w14:ligatures w14:val="standardContextual"/>
              </w:rPr>
              <w:id w:val="300428637"/>
              <w14:checkbox>
                <w14:checked w14:val="0"/>
                <w14:checkedState w14:val="2612" w14:font="MS Gothic"/>
                <w14:uncheckedState w14:val="2610" w14:font="MS Gothic"/>
              </w14:checkbox>
            </w:sdtPr>
            <w:sdtEndPr/>
            <w:sdtContent>
              <w:p w14:paraId="39945DEB"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236861983"/>
              <w14:checkbox>
                <w14:checked w14:val="1"/>
                <w14:checkedState w14:val="2612" w14:font="MS Gothic"/>
                <w14:uncheckedState w14:val="2610" w14:font="MS Gothic"/>
              </w14:checkbox>
            </w:sdtPr>
            <w:sdtEndPr/>
            <w:sdtContent>
              <w:p w14:paraId="0BE3C44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A5F784D" w14:textId="77777777" w:rsidTr="00D86A72">
        <w:trPr>
          <w:trHeight w:val="403"/>
        </w:trPr>
        <w:tc>
          <w:tcPr>
            <w:tcW w:w="562" w:type="dxa"/>
            <w:shd w:val="clear" w:color="auto" w:fill="F2F2F2" w:themeFill="background1" w:themeFillShade="F2"/>
            <w:vAlign w:val="center"/>
          </w:tcPr>
          <w:p w14:paraId="0BAF747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16</w:t>
            </w:r>
          </w:p>
        </w:tc>
        <w:tc>
          <w:tcPr>
            <w:tcW w:w="8227" w:type="dxa"/>
            <w:shd w:val="clear" w:color="auto" w:fill="F2F2F2" w:themeFill="background1" w:themeFillShade="F2"/>
            <w:vAlign w:val="center"/>
          </w:tcPr>
          <w:p w14:paraId="65144E4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kern w:val="2"/>
                <w14:ligatures w14:val="standardContextual"/>
              </w:rPr>
              <w:id w:val="1647247395"/>
              <w14:checkbox>
                <w14:checked w14:val="0"/>
                <w14:checkedState w14:val="2612" w14:font="MS Gothic"/>
                <w14:uncheckedState w14:val="2610" w14:font="MS Gothic"/>
              </w14:checkbox>
            </w:sdtPr>
            <w:sdtEndPr/>
            <w:sdtContent>
              <w:p w14:paraId="570AD699"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shd w:val="clear" w:color="auto" w:fill="BFBFBF" w:themeFill="background1" w:themeFillShade="BF"/>
            <w:vAlign w:val="center"/>
          </w:tcPr>
          <w:sdt>
            <w:sdtPr>
              <w:rPr>
                <w:rFonts w:ascii="Arial" w:hAnsi="Arial" w:cs="Arial"/>
                <w:b/>
                <w:bCs/>
                <w:kern w:val="2"/>
                <w14:ligatures w14:val="standardContextual"/>
              </w:rPr>
              <w:id w:val="-1995170133"/>
              <w14:checkbox>
                <w14:checked w14:val="1"/>
                <w14:checkedState w14:val="2612" w14:font="MS Gothic"/>
                <w14:uncheckedState w14:val="2610" w14:font="MS Gothic"/>
              </w14:checkbox>
            </w:sdtPr>
            <w:sdtEndPr/>
            <w:sdtContent>
              <w:p w14:paraId="55D79441"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D724E3F" w14:textId="77777777" w:rsidTr="00D86A72">
        <w:trPr>
          <w:trHeight w:val="403"/>
        </w:trPr>
        <w:tc>
          <w:tcPr>
            <w:tcW w:w="562" w:type="dxa"/>
            <w:shd w:val="clear" w:color="auto" w:fill="F2F2F2" w:themeFill="background1" w:themeFillShade="F2"/>
            <w:vAlign w:val="center"/>
          </w:tcPr>
          <w:p w14:paraId="4B96F10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17</w:t>
            </w:r>
          </w:p>
        </w:tc>
        <w:tc>
          <w:tcPr>
            <w:tcW w:w="8227" w:type="dxa"/>
            <w:shd w:val="clear" w:color="auto" w:fill="F2F2F2" w:themeFill="background1" w:themeFillShade="F2"/>
            <w:vAlign w:val="center"/>
          </w:tcPr>
          <w:p w14:paraId="78A93ED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kern w:val="2"/>
                <w14:ligatures w14:val="standardContextual"/>
              </w:rPr>
              <w:id w:val="2049023668"/>
              <w14:checkbox>
                <w14:checked w14:val="0"/>
                <w14:checkedState w14:val="2612" w14:font="MS Gothic"/>
                <w14:uncheckedState w14:val="2610" w14:font="MS Gothic"/>
              </w14:checkbox>
            </w:sdtPr>
            <w:sdtEndPr/>
            <w:sdtContent>
              <w:p w14:paraId="0FDD42EF"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c>
          <w:tcPr>
            <w:tcW w:w="816" w:type="dxa"/>
            <w:vMerge w:val="restart"/>
            <w:shd w:val="clear" w:color="auto" w:fill="BFBFBF" w:themeFill="background1" w:themeFillShade="BF"/>
            <w:vAlign w:val="center"/>
          </w:tcPr>
          <w:sdt>
            <w:sdtPr>
              <w:rPr>
                <w:rFonts w:ascii="Arial" w:hAnsi="Arial" w:cs="Arial"/>
                <w:b/>
                <w:bCs/>
                <w:kern w:val="2"/>
                <w14:ligatures w14:val="standardContextual"/>
              </w:rPr>
              <w:id w:val="1900947946"/>
              <w14:checkbox>
                <w14:checked w14:val="1"/>
                <w14:checkedState w14:val="2612" w14:font="MS Gothic"/>
                <w14:uncheckedState w14:val="2610" w14:font="MS Gothic"/>
              </w14:checkbox>
            </w:sdtPr>
            <w:sdtEndPr/>
            <w:sdtContent>
              <w:p w14:paraId="365D898A"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8AD5656" w14:textId="77777777" w:rsidTr="00D86A72">
        <w:trPr>
          <w:trHeight w:val="403"/>
        </w:trPr>
        <w:tc>
          <w:tcPr>
            <w:tcW w:w="562" w:type="dxa"/>
            <w:vAlign w:val="center"/>
          </w:tcPr>
          <w:p w14:paraId="65309BEE" w14:textId="77777777" w:rsidR="00CD256A" w:rsidRPr="00CD256A" w:rsidRDefault="00CD256A" w:rsidP="00CD256A">
            <w:pPr>
              <w:autoSpaceDE w:val="0"/>
              <w:autoSpaceDN w:val="0"/>
              <w:adjustRightInd w:val="0"/>
              <w:rPr>
                <w:rFonts w:ascii="Arial" w:hAnsi="Arial" w:cs="Arial"/>
                <w:kern w:val="2"/>
                <w14:ligatures w14:val="standardContextual"/>
              </w:rPr>
            </w:pPr>
          </w:p>
        </w:tc>
        <w:tc>
          <w:tcPr>
            <w:tcW w:w="8227" w:type="dxa"/>
            <w:shd w:val="clear" w:color="auto" w:fill="auto"/>
            <w:vAlign w:val="center"/>
          </w:tcPr>
          <w:p w14:paraId="14DAD98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Details of any other primary data collection method:</w:t>
            </w:r>
          </w:p>
          <w:p w14:paraId="2AD797E9" w14:textId="77777777" w:rsidR="00CD256A" w:rsidRPr="00CD256A" w:rsidRDefault="00CD256A" w:rsidP="00CD256A">
            <w:pPr>
              <w:rPr>
                <w:rFonts w:ascii="Arial" w:hAnsi="Arial" w:cs="Arial"/>
                <w:kern w:val="2"/>
                <w14:ligatures w14:val="standardContextual"/>
              </w:rPr>
            </w:pPr>
          </w:p>
          <w:p w14:paraId="2BEBA242" w14:textId="77777777" w:rsidR="00CD256A" w:rsidRPr="00CD256A" w:rsidRDefault="00CD256A" w:rsidP="00CD256A">
            <w:pPr>
              <w:rPr>
                <w:rFonts w:ascii="Arial" w:hAnsi="Arial" w:cs="Arial"/>
                <w:kern w:val="2"/>
                <w14:ligatures w14:val="standardContextual"/>
              </w:rPr>
            </w:pPr>
          </w:p>
          <w:p w14:paraId="09BC84F0" w14:textId="77777777" w:rsidR="00CD256A" w:rsidRPr="00CD256A" w:rsidRDefault="00CD256A" w:rsidP="00CD256A">
            <w:pPr>
              <w:rPr>
                <w:rFonts w:ascii="Arial" w:hAnsi="Arial" w:cs="Arial"/>
                <w:kern w:val="2"/>
                <w14:ligatures w14:val="standardContextual"/>
              </w:rPr>
            </w:pPr>
          </w:p>
          <w:p w14:paraId="20449F3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(this box should expand as you type)</w:t>
            </w:r>
          </w:p>
        </w:tc>
        <w:tc>
          <w:tcPr>
            <w:tcW w:w="846" w:type="dxa"/>
            <w:vMerge/>
            <w:shd w:val="clear" w:color="auto" w:fill="BFBFBF" w:themeFill="background1" w:themeFillShade="BF"/>
            <w:vAlign w:val="center"/>
          </w:tcPr>
          <w:p w14:paraId="039BD087"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c>
          <w:tcPr>
            <w:tcW w:w="816" w:type="dxa"/>
            <w:vMerge/>
            <w:shd w:val="clear" w:color="auto" w:fill="BFBFBF" w:themeFill="background1" w:themeFillShade="BF"/>
            <w:vAlign w:val="center"/>
          </w:tcPr>
          <w:p w14:paraId="0B9B8797"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r>
    </w:tbl>
    <w:p w14:paraId="5CD62112" w14:textId="77777777" w:rsidR="00CD256A" w:rsidRPr="00CD256A" w:rsidRDefault="00CD256A" w:rsidP="00CD256A">
      <w:pPr>
        <w:jc w:val="both"/>
        <w:rPr>
          <w:rFonts w:ascii="Arial" w:hAnsi="Arial" w:cs="Arial"/>
          <w:bCs/>
          <w:iCs/>
          <w:kern w:val="2"/>
          <w14:ligatures w14:val="standardContextual"/>
        </w:rPr>
      </w:pPr>
      <w:r w:rsidRPr="00CD256A">
        <w:rPr>
          <w:rFonts w:ascii="Arial" w:hAnsi="Arial" w:cs="Arial"/>
          <w:bCs/>
          <w:iCs/>
          <w:kern w:val="2"/>
          <w14:ligatures w14:val="standardContextual"/>
        </w:rPr>
        <w:t xml:space="preserve">If NO to every question, then the research activity is (ethically) low risk and </w:t>
      </w:r>
      <w:r w:rsidRPr="00CD256A">
        <w:rPr>
          <w:rFonts w:ascii="Arial" w:hAnsi="Arial" w:cs="Arial"/>
          <w:b/>
          <w:bCs/>
          <w:iCs/>
          <w:kern w:val="2"/>
          <w14:ligatures w14:val="standardContextual"/>
        </w:rPr>
        <w:t>may</w:t>
      </w:r>
      <w:r w:rsidRPr="00CD256A">
        <w:rPr>
          <w:rFonts w:ascii="Arial" w:hAnsi="Arial" w:cs="Arial"/>
          <w:bCs/>
          <w:iCs/>
          <w:kern w:val="2"/>
          <w14:ligatures w14:val="standardContextual"/>
        </w:rPr>
        <w:t xml:space="preserve"> be exempt from </w:t>
      </w:r>
      <w:r w:rsidRPr="00CD256A">
        <w:rPr>
          <w:rFonts w:ascii="Arial" w:hAnsi="Arial" w:cs="Arial"/>
          <w:b/>
          <w:bCs/>
          <w:iCs/>
          <w:kern w:val="2"/>
          <w14:ligatures w14:val="standardContextual"/>
        </w:rPr>
        <w:t>some</w:t>
      </w:r>
      <w:r w:rsidRPr="00CD256A">
        <w:rPr>
          <w:rFonts w:ascii="Arial" w:hAnsi="Arial" w:cs="Arial"/>
          <w:bCs/>
          <w:iCs/>
          <w:kern w:val="2"/>
          <w14:ligatures w14:val="standardContextual"/>
        </w:rPr>
        <w:t xml:space="preserve"> of the following sections (please refer to Guidance Notes).</w:t>
      </w:r>
    </w:p>
    <w:p w14:paraId="1DBF84BC" w14:textId="77777777" w:rsidR="00CD256A" w:rsidRPr="00CD256A" w:rsidRDefault="00CD256A" w:rsidP="00CD256A">
      <w:pPr>
        <w:rPr>
          <w:rFonts w:ascii="Arial" w:hAnsi="Arial" w:cs="Arial"/>
          <w:bCs/>
          <w:iCs/>
          <w:kern w:val="2"/>
          <w14:ligatures w14:val="standardContextual"/>
        </w:rPr>
      </w:pPr>
    </w:p>
    <w:p w14:paraId="5753E7ED" w14:textId="77777777" w:rsidR="00CD256A" w:rsidRPr="00CD256A" w:rsidRDefault="00CD256A" w:rsidP="00CD256A">
      <w:pPr>
        <w:rPr>
          <w:rFonts w:ascii="Arial" w:hAnsi="Arial" w:cs="Arial"/>
          <w:bCs/>
          <w:iCs/>
          <w:kern w:val="2"/>
          <w14:ligatures w14:val="standardContextual"/>
        </w:rPr>
      </w:pPr>
      <w:r w:rsidRPr="00CD256A">
        <w:rPr>
          <w:rFonts w:ascii="Arial" w:hAnsi="Arial" w:cs="Arial"/>
          <w:bCs/>
          <w:iCs/>
          <w:kern w:val="2"/>
          <w14:ligatures w14:val="standardContextual"/>
        </w:rPr>
        <w:t xml:space="preserve">If YES to any question, then no research activity should be undertaken until full ethical approval has been obtained. </w:t>
      </w:r>
    </w:p>
    <w:p w14:paraId="48F561D0" w14:textId="77777777" w:rsidR="00CD256A" w:rsidRPr="00CD256A" w:rsidRDefault="00CD256A" w:rsidP="00CD256A">
      <w:pPr>
        <w:rPr>
          <w:rFonts w:ascii="Arial" w:hAnsi="Arial" w:cs="Arial"/>
          <w:bCs/>
          <w:iCs/>
          <w:kern w:val="2"/>
          <w14:ligatures w14:val="standardContextual"/>
        </w:rPr>
      </w:pPr>
    </w:p>
    <w:p w14:paraId="08B645ED"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r w:rsidRPr="00CD256A">
        <w:rPr>
          <w:rFonts w:ascii="Arial" w:hAnsi="Arial" w:cs="Arial"/>
          <w:b/>
          <w:kern w:val="2"/>
          <w14:ligatures w14:val="standardContextual"/>
        </w:rPr>
        <w:t>SECTION G: Intended Participants</w:t>
      </w:r>
    </w:p>
    <w:p w14:paraId="53A55503" w14:textId="77777777" w:rsidR="00CD256A" w:rsidRPr="00CD256A" w:rsidRDefault="00CD256A" w:rsidP="00CD256A">
      <w:pPr>
        <w:rPr>
          <w:rFonts w:ascii="Arial" w:hAnsi="Arial" w:cs="Arial"/>
          <w:bCs/>
          <w:kern w:val="2"/>
          <w:sz w:val="24"/>
          <w:szCs w:val="24"/>
          <w14:ligatures w14:val="standardContextual"/>
        </w:rPr>
      </w:pPr>
      <w:r w:rsidRPr="00CD256A">
        <w:rPr>
          <w:rFonts w:ascii="Arial" w:hAnsi="Arial" w:cs="Arial"/>
          <w:bCs/>
          <w:kern w:val="2"/>
          <w:sz w:val="24"/>
          <w:szCs w:val="24"/>
          <w14:ligatures w14:val="standardContextual"/>
        </w:rPr>
        <w:lastRenderedPageBreak/>
        <w:t>If there are no participants then do not complete this section, but go directly to section H.</w:t>
      </w:r>
    </w:p>
    <w:p w14:paraId="08BB2B9C" w14:textId="77777777" w:rsidR="00CD256A" w:rsidRPr="00CD256A" w:rsidRDefault="00CD256A" w:rsidP="00CD256A">
      <w:pPr>
        <w:rPr>
          <w:rFonts w:ascii="Arial" w:hAnsi="Arial" w:cs="Arial"/>
          <w:bCs/>
          <w:kern w:val="2"/>
          <w:sz w:val="24"/>
          <w:szCs w:val="24"/>
          <w14:ligatures w14:val="standardContextual"/>
        </w:rPr>
      </w:pPr>
    </w:p>
    <w:tbl>
      <w:tblPr>
        <w:tblStyle w:val="TableGrid"/>
        <w:tblW w:w="10451" w:type="dxa"/>
        <w:tblLook w:val="04A0" w:firstRow="1" w:lastRow="0" w:firstColumn="1" w:lastColumn="0" w:noHBand="0" w:noVBand="1"/>
      </w:tblPr>
      <w:tblGrid>
        <w:gridCol w:w="562"/>
        <w:gridCol w:w="8217"/>
        <w:gridCol w:w="850"/>
        <w:gridCol w:w="822"/>
      </w:tblGrid>
      <w:tr w:rsidR="00CD256A" w:rsidRPr="00CD256A" w14:paraId="55DDC384" w14:textId="77777777" w:rsidTr="00D86A72">
        <w:tc>
          <w:tcPr>
            <w:tcW w:w="562" w:type="dxa"/>
            <w:shd w:val="clear" w:color="auto" w:fill="F2F2F2" w:themeFill="background1" w:themeFillShade="F2"/>
            <w:vAlign w:val="center"/>
          </w:tcPr>
          <w:p w14:paraId="0F84B925" w14:textId="77777777" w:rsidR="00CD256A" w:rsidRPr="00CD256A" w:rsidRDefault="00CD256A" w:rsidP="00CD256A">
            <w:pPr>
              <w:autoSpaceDE w:val="0"/>
              <w:autoSpaceDN w:val="0"/>
              <w:adjustRightInd w:val="0"/>
              <w:jc w:val="center"/>
              <w:rPr>
                <w:rFonts w:ascii="Arial" w:hAnsi="Arial" w:cs="Arial"/>
                <w:b/>
                <w:kern w:val="2"/>
                <w14:ligatures w14:val="standardContextual"/>
              </w:rPr>
            </w:pPr>
          </w:p>
        </w:tc>
        <w:tc>
          <w:tcPr>
            <w:tcW w:w="8217" w:type="dxa"/>
            <w:shd w:val="clear" w:color="auto" w:fill="F2F2F2" w:themeFill="background1" w:themeFillShade="F2"/>
          </w:tcPr>
          <w:p w14:paraId="71BF8021" w14:textId="77777777" w:rsidR="00CD256A" w:rsidRPr="00CD256A" w:rsidRDefault="00CD256A" w:rsidP="00CD256A">
            <w:pPr>
              <w:autoSpaceDE w:val="0"/>
              <w:autoSpaceDN w:val="0"/>
              <w:adjustRightInd w:val="0"/>
              <w:jc w:val="both"/>
              <w:rPr>
                <w:rFonts w:ascii="Arial" w:hAnsi="Arial" w:cs="Arial"/>
                <w:b/>
                <w:kern w:val="2"/>
                <w14:ligatures w14:val="standardContextual"/>
              </w:rPr>
            </w:pPr>
            <w:r w:rsidRPr="00CD256A">
              <w:rPr>
                <w:rFonts w:ascii="Arial" w:hAnsi="Arial" w:cs="Arial"/>
                <w:b/>
                <w:kern w:val="2"/>
                <w14:ligatures w14:val="standardContextual"/>
              </w:rPr>
              <w:t>Who are the intended participants:</w:t>
            </w:r>
          </w:p>
        </w:tc>
        <w:tc>
          <w:tcPr>
            <w:tcW w:w="850" w:type="dxa"/>
            <w:shd w:val="clear" w:color="auto" w:fill="F2F2F2" w:themeFill="background1" w:themeFillShade="F2"/>
          </w:tcPr>
          <w:p w14:paraId="5AA35AF6"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p w14:paraId="47E57BA3"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822" w:type="dxa"/>
            <w:shd w:val="clear" w:color="auto" w:fill="F2F2F2" w:themeFill="background1" w:themeFillShade="F2"/>
          </w:tcPr>
          <w:p w14:paraId="49C5081C"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p w14:paraId="26D50998"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r>
      <w:tr w:rsidR="00CD256A" w:rsidRPr="00CD256A" w14:paraId="1DCB58E5" w14:textId="77777777" w:rsidTr="00D86A72">
        <w:trPr>
          <w:trHeight w:val="439"/>
        </w:trPr>
        <w:tc>
          <w:tcPr>
            <w:tcW w:w="562" w:type="dxa"/>
            <w:shd w:val="clear" w:color="auto" w:fill="F2F2F2" w:themeFill="background1" w:themeFillShade="F2"/>
            <w:vAlign w:val="center"/>
          </w:tcPr>
          <w:p w14:paraId="37A27AB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w:t>
            </w:r>
          </w:p>
        </w:tc>
        <w:tc>
          <w:tcPr>
            <w:tcW w:w="8217" w:type="dxa"/>
            <w:shd w:val="clear" w:color="auto" w:fill="F2F2F2" w:themeFill="background1" w:themeFillShade="F2"/>
            <w:vAlign w:val="center"/>
          </w:tcPr>
          <w:p w14:paraId="6F4B920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Students or staff at the University?</w:t>
            </w:r>
          </w:p>
        </w:tc>
        <w:tc>
          <w:tcPr>
            <w:tcW w:w="850" w:type="dxa"/>
            <w:shd w:val="clear" w:color="auto" w:fill="BFBFBF" w:themeFill="background1" w:themeFillShade="BF"/>
            <w:vAlign w:val="center"/>
          </w:tcPr>
          <w:sdt>
            <w:sdtPr>
              <w:rPr>
                <w:rFonts w:ascii="Arial" w:hAnsi="Arial" w:cs="Arial"/>
                <w:b/>
                <w:bCs/>
                <w:kern w:val="2"/>
                <w14:ligatures w14:val="standardContextual"/>
              </w:rPr>
              <w:id w:val="-227763996"/>
              <w14:checkbox>
                <w14:checked w14:val="0"/>
                <w14:checkedState w14:val="2612" w14:font="MS Gothic"/>
                <w14:uncheckedState w14:val="2610" w14:font="MS Gothic"/>
              </w14:checkbox>
            </w:sdtPr>
            <w:sdtEndPr/>
            <w:sdtContent>
              <w:p w14:paraId="412F046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947306252"/>
              <w14:checkbox>
                <w14:checked w14:val="1"/>
                <w14:checkedState w14:val="2612" w14:font="MS Gothic"/>
                <w14:uncheckedState w14:val="2610" w14:font="MS Gothic"/>
              </w14:checkbox>
            </w:sdtPr>
            <w:sdtEndPr/>
            <w:sdtContent>
              <w:p w14:paraId="43C954E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B8C5C4F" w14:textId="77777777" w:rsidTr="00D86A72">
        <w:trPr>
          <w:trHeight w:val="403"/>
        </w:trPr>
        <w:tc>
          <w:tcPr>
            <w:tcW w:w="562" w:type="dxa"/>
            <w:shd w:val="clear" w:color="auto" w:fill="F2F2F2" w:themeFill="background1" w:themeFillShade="F2"/>
            <w:vAlign w:val="center"/>
          </w:tcPr>
          <w:p w14:paraId="1D1E126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w:t>
            </w:r>
          </w:p>
        </w:tc>
        <w:tc>
          <w:tcPr>
            <w:tcW w:w="8217" w:type="dxa"/>
            <w:shd w:val="clear" w:color="auto" w:fill="F2F2F2" w:themeFill="background1" w:themeFillShade="F2"/>
            <w:vAlign w:val="center"/>
          </w:tcPr>
          <w:p w14:paraId="25B4984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Adults (over the age of 18 and competent to give consent)?</w:t>
            </w:r>
          </w:p>
        </w:tc>
        <w:tc>
          <w:tcPr>
            <w:tcW w:w="850" w:type="dxa"/>
            <w:shd w:val="clear" w:color="auto" w:fill="BFBFBF" w:themeFill="background1" w:themeFillShade="BF"/>
            <w:vAlign w:val="center"/>
          </w:tcPr>
          <w:sdt>
            <w:sdtPr>
              <w:rPr>
                <w:rFonts w:ascii="Arial" w:hAnsi="Arial" w:cs="Arial"/>
                <w:b/>
                <w:bCs/>
                <w:kern w:val="2"/>
                <w14:ligatures w14:val="standardContextual"/>
              </w:rPr>
              <w:id w:val="-1780247199"/>
              <w14:checkbox>
                <w14:checked w14:val="1"/>
                <w14:checkedState w14:val="2612" w14:font="MS Gothic"/>
                <w14:uncheckedState w14:val="2610" w14:font="MS Gothic"/>
              </w14:checkbox>
            </w:sdtPr>
            <w:sdtEndPr/>
            <w:sdtContent>
              <w:p w14:paraId="1C43226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666435130"/>
              <w14:checkbox>
                <w14:checked w14:val="0"/>
                <w14:checkedState w14:val="2612" w14:font="MS Gothic"/>
                <w14:uncheckedState w14:val="2610" w14:font="MS Gothic"/>
              </w14:checkbox>
            </w:sdtPr>
            <w:sdtEndPr/>
            <w:sdtContent>
              <w:p w14:paraId="568C9DB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4D15657" w14:textId="77777777" w:rsidTr="00D86A72">
        <w:trPr>
          <w:trHeight w:val="439"/>
        </w:trPr>
        <w:tc>
          <w:tcPr>
            <w:tcW w:w="562" w:type="dxa"/>
            <w:shd w:val="clear" w:color="auto" w:fill="F2F2F2" w:themeFill="background1" w:themeFillShade="F2"/>
            <w:vAlign w:val="center"/>
          </w:tcPr>
          <w:p w14:paraId="02BE3E2F"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3</w:t>
            </w:r>
          </w:p>
        </w:tc>
        <w:tc>
          <w:tcPr>
            <w:tcW w:w="8217" w:type="dxa"/>
            <w:shd w:val="clear" w:color="auto" w:fill="F2F2F2" w:themeFill="background1" w:themeFillShade="F2"/>
            <w:vAlign w:val="center"/>
          </w:tcPr>
          <w:p w14:paraId="576451B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Vulnerable adults?</w:t>
            </w:r>
          </w:p>
        </w:tc>
        <w:tc>
          <w:tcPr>
            <w:tcW w:w="850" w:type="dxa"/>
            <w:shd w:val="clear" w:color="auto" w:fill="BFBFBF" w:themeFill="background1" w:themeFillShade="BF"/>
            <w:vAlign w:val="center"/>
          </w:tcPr>
          <w:sdt>
            <w:sdtPr>
              <w:rPr>
                <w:rFonts w:ascii="Arial" w:hAnsi="Arial" w:cs="Arial"/>
                <w:b/>
                <w:bCs/>
                <w:kern w:val="2"/>
                <w14:ligatures w14:val="standardContextual"/>
              </w:rPr>
              <w:id w:val="555978563"/>
              <w14:checkbox>
                <w14:checked w14:val="0"/>
                <w14:checkedState w14:val="2612" w14:font="MS Gothic"/>
                <w14:uncheckedState w14:val="2610" w14:font="MS Gothic"/>
              </w14:checkbox>
            </w:sdtPr>
            <w:sdtEndPr/>
            <w:sdtContent>
              <w:p w14:paraId="3EA0902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435668532"/>
              <w14:checkbox>
                <w14:checked w14:val="1"/>
                <w14:checkedState w14:val="2612" w14:font="MS Gothic"/>
                <w14:uncheckedState w14:val="2610" w14:font="MS Gothic"/>
              </w14:checkbox>
            </w:sdtPr>
            <w:sdtEndPr/>
            <w:sdtContent>
              <w:p w14:paraId="30C65C5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FB644F0" w14:textId="77777777" w:rsidTr="00D86A72">
        <w:trPr>
          <w:trHeight w:val="403"/>
        </w:trPr>
        <w:tc>
          <w:tcPr>
            <w:tcW w:w="562" w:type="dxa"/>
            <w:shd w:val="clear" w:color="auto" w:fill="F2F2F2" w:themeFill="background1" w:themeFillShade="F2"/>
            <w:vAlign w:val="center"/>
          </w:tcPr>
          <w:p w14:paraId="2DEA0E3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4</w:t>
            </w:r>
          </w:p>
        </w:tc>
        <w:tc>
          <w:tcPr>
            <w:tcW w:w="8217" w:type="dxa"/>
            <w:shd w:val="clear" w:color="auto" w:fill="F2F2F2" w:themeFill="background1" w:themeFillShade="F2"/>
            <w:vAlign w:val="center"/>
          </w:tcPr>
          <w:p w14:paraId="072F255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kern w:val="2"/>
                <w14:ligatures w14:val="standardContextual"/>
              </w:rPr>
              <w:id w:val="-375472827"/>
              <w14:checkbox>
                <w14:checked w14:val="0"/>
                <w14:checkedState w14:val="2612" w14:font="MS Gothic"/>
                <w14:uncheckedState w14:val="2610" w14:font="MS Gothic"/>
              </w14:checkbox>
            </w:sdtPr>
            <w:sdtEndPr/>
            <w:sdtContent>
              <w:p w14:paraId="36B7AB7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887361462"/>
              <w14:checkbox>
                <w14:checked w14:val="1"/>
                <w14:checkedState w14:val="2612" w14:font="MS Gothic"/>
                <w14:uncheckedState w14:val="2610" w14:font="MS Gothic"/>
              </w14:checkbox>
            </w:sdtPr>
            <w:sdtEndPr/>
            <w:sdtContent>
              <w:p w14:paraId="3F3A6EB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50A1350" w14:textId="77777777" w:rsidTr="00D86A72">
        <w:trPr>
          <w:trHeight w:val="403"/>
        </w:trPr>
        <w:tc>
          <w:tcPr>
            <w:tcW w:w="562" w:type="dxa"/>
            <w:shd w:val="clear" w:color="auto" w:fill="F2F2F2" w:themeFill="background1" w:themeFillShade="F2"/>
            <w:vAlign w:val="center"/>
          </w:tcPr>
          <w:p w14:paraId="4E7F789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5</w:t>
            </w:r>
          </w:p>
        </w:tc>
        <w:tc>
          <w:tcPr>
            <w:tcW w:w="8217" w:type="dxa"/>
            <w:shd w:val="clear" w:color="auto" w:fill="F2F2F2" w:themeFill="background1" w:themeFillShade="F2"/>
            <w:vAlign w:val="center"/>
          </w:tcPr>
          <w:p w14:paraId="0B4204B0"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Prisoners?</w:t>
            </w:r>
          </w:p>
        </w:tc>
        <w:tc>
          <w:tcPr>
            <w:tcW w:w="850" w:type="dxa"/>
            <w:shd w:val="clear" w:color="auto" w:fill="BFBFBF" w:themeFill="background1" w:themeFillShade="BF"/>
            <w:vAlign w:val="center"/>
          </w:tcPr>
          <w:sdt>
            <w:sdtPr>
              <w:rPr>
                <w:rFonts w:ascii="Arial" w:hAnsi="Arial" w:cs="Arial"/>
                <w:b/>
                <w:bCs/>
                <w:kern w:val="2"/>
                <w14:ligatures w14:val="standardContextual"/>
              </w:rPr>
              <w:id w:val="1692793907"/>
              <w14:checkbox>
                <w14:checked w14:val="0"/>
                <w14:checkedState w14:val="2612" w14:font="MS Gothic"/>
                <w14:uncheckedState w14:val="2610" w14:font="MS Gothic"/>
              </w14:checkbox>
            </w:sdtPr>
            <w:sdtEndPr/>
            <w:sdtContent>
              <w:p w14:paraId="7EBA808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326411418"/>
              <w14:checkbox>
                <w14:checked w14:val="1"/>
                <w14:checkedState w14:val="2612" w14:font="MS Gothic"/>
                <w14:uncheckedState w14:val="2610" w14:font="MS Gothic"/>
              </w14:checkbox>
            </w:sdtPr>
            <w:sdtEndPr/>
            <w:sdtContent>
              <w:p w14:paraId="53E14B1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377C9E2" w14:textId="77777777" w:rsidTr="00D86A72">
        <w:trPr>
          <w:trHeight w:val="439"/>
        </w:trPr>
        <w:tc>
          <w:tcPr>
            <w:tcW w:w="562" w:type="dxa"/>
            <w:shd w:val="clear" w:color="auto" w:fill="F2F2F2" w:themeFill="background1" w:themeFillShade="F2"/>
            <w:vAlign w:val="center"/>
          </w:tcPr>
          <w:p w14:paraId="6E939DC1"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6</w:t>
            </w:r>
          </w:p>
        </w:tc>
        <w:tc>
          <w:tcPr>
            <w:tcW w:w="8217" w:type="dxa"/>
            <w:shd w:val="clear" w:color="auto" w:fill="F2F2F2" w:themeFill="background1" w:themeFillShade="F2"/>
            <w:vAlign w:val="center"/>
          </w:tcPr>
          <w:p w14:paraId="3017F012"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Young offenders?</w:t>
            </w:r>
          </w:p>
        </w:tc>
        <w:tc>
          <w:tcPr>
            <w:tcW w:w="850" w:type="dxa"/>
            <w:shd w:val="clear" w:color="auto" w:fill="BFBFBF" w:themeFill="background1" w:themeFillShade="BF"/>
            <w:vAlign w:val="center"/>
          </w:tcPr>
          <w:sdt>
            <w:sdtPr>
              <w:rPr>
                <w:rFonts w:ascii="Arial" w:hAnsi="Arial" w:cs="Arial"/>
                <w:b/>
                <w:bCs/>
                <w:kern w:val="2"/>
                <w14:ligatures w14:val="standardContextual"/>
              </w:rPr>
              <w:id w:val="1255410168"/>
              <w14:checkbox>
                <w14:checked w14:val="0"/>
                <w14:checkedState w14:val="2612" w14:font="MS Gothic"/>
                <w14:uncheckedState w14:val="2610" w14:font="MS Gothic"/>
              </w14:checkbox>
            </w:sdtPr>
            <w:sdtEndPr/>
            <w:sdtContent>
              <w:p w14:paraId="2161BF3A"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236000582"/>
              <w14:checkbox>
                <w14:checked w14:val="1"/>
                <w14:checkedState w14:val="2612" w14:font="MS Gothic"/>
                <w14:uncheckedState w14:val="2610" w14:font="MS Gothic"/>
              </w14:checkbox>
            </w:sdtPr>
            <w:sdtEndPr/>
            <w:sdtContent>
              <w:p w14:paraId="3DF1E1FF"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1DEA3B85" w14:textId="77777777" w:rsidTr="00D86A72">
        <w:trPr>
          <w:trHeight w:val="403"/>
        </w:trPr>
        <w:tc>
          <w:tcPr>
            <w:tcW w:w="562" w:type="dxa"/>
            <w:shd w:val="clear" w:color="auto" w:fill="F2F2F2" w:themeFill="background1" w:themeFillShade="F2"/>
            <w:vAlign w:val="center"/>
          </w:tcPr>
          <w:p w14:paraId="2588993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7</w:t>
            </w:r>
          </w:p>
        </w:tc>
        <w:tc>
          <w:tcPr>
            <w:tcW w:w="8217" w:type="dxa"/>
            <w:shd w:val="clear" w:color="auto" w:fill="F2F2F2" w:themeFill="background1" w:themeFillShade="F2"/>
            <w:vAlign w:val="center"/>
          </w:tcPr>
          <w:p w14:paraId="046A18E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kern w:val="2"/>
                <w14:ligatures w14:val="standardContextual"/>
              </w:rPr>
              <w:id w:val="-1016453075"/>
              <w14:checkbox>
                <w14:checked w14:val="0"/>
                <w14:checkedState w14:val="2612" w14:font="MS Gothic"/>
                <w14:uncheckedState w14:val="2610" w14:font="MS Gothic"/>
              </w14:checkbox>
            </w:sdtPr>
            <w:sdtEndPr/>
            <w:sdtContent>
              <w:p w14:paraId="754A853F"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673070048"/>
              <w14:checkbox>
                <w14:checked w14:val="1"/>
                <w14:checkedState w14:val="2612" w14:font="MS Gothic"/>
                <w14:uncheckedState w14:val="2610" w14:font="MS Gothic"/>
              </w14:checkbox>
            </w:sdtPr>
            <w:sdtEndPr/>
            <w:sdtContent>
              <w:p w14:paraId="46E6C396"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606F27D" w14:textId="77777777" w:rsidTr="00D86A72">
        <w:trPr>
          <w:trHeight w:val="403"/>
        </w:trPr>
        <w:tc>
          <w:tcPr>
            <w:tcW w:w="562" w:type="dxa"/>
            <w:shd w:val="clear" w:color="auto" w:fill="F2F2F2" w:themeFill="background1" w:themeFillShade="F2"/>
            <w:vAlign w:val="center"/>
          </w:tcPr>
          <w:p w14:paraId="3DFA119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8</w:t>
            </w:r>
          </w:p>
        </w:tc>
        <w:tc>
          <w:tcPr>
            <w:tcW w:w="8217" w:type="dxa"/>
            <w:shd w:val="clear" w:color="auto" w:fill="F2F2F2" w:themeFill="background1" w:themeFillShade="F2"/>
            <w:vAlign w:val="center"/>
          </w:tcPr>
          <w:p w14:paraId="3D82ABF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People engaged in illegal activities?</w:t>
            </w:r>
          </w:p>
        </w:tc>
        <w:tc>
          <w:tcPr>
            <w:tcW w:w="850" w:type="dxa"/>
            <w:shd w:val="clear" w:color="auto" w:fill="BFBFBF" w:themeFill="background1" w:themeFillShade="BF"/>
            <w:vAlign w:val="center"/>
          </w:tcPr>
          <w:sdt>
            <w:sdtPr>
              <w:rPr>
                <w:rFonts w:ascii="Arial" w:hAnsi="Arial" w:cs="Arial"/>
                <w:b/>
                <w:bCs/>
                <w:kern w:val="2"/>
                <w14:ligatures w14:val="standardContextual"/>
              </w:rPr>
              <w:id w:val="-1519850840"/>
              <w14:checkbox>
                <w14:checked w14:val="0"/>
                <w14:checkedState w14:val="2612" w14:font="MS Gothic"/>
                <w14:uncheckedState w14:val="2610" w14:font="MS Gothic"/>
              </w14:checkbox>
            </w:sdtPr>
            <w:sdtEndPr/>
            <w:sdtContent>
              <w:p w14:paraId="590D280E"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shd w:val="clear" w:color="auto" w:fill="BFBFBF" w:themeFill="background1" w:themeFillShade="BF"/>
            <w:vAlign w:val="center"/>
          </w:tcPr>
          <w:sdt>
            <w:sdtPr>
              <w:rPr>
                <w:rFonts w:ascii="Arial" w:hAnsi="Arial" w:cs="Arial"/>
                <w:b/>
                <w:bCs/>
                <w:kern w:val="2"/>
                <w14:ligatures w14:val="standardContextual"/>
              </w:rPr>
              <w:id w:val="1072859745"/>
              <w14:checkbox>
                <w14:checked w14:val="1"/>
                <w14:checkedState w14:val="2612" w14:font="MS Gothic"/>
                <w14:uncheckedState w14:val="2610" w14:font="MS Gothic"/>
              </w14:checkbox>
            </w:sdtPr>
            <w:sdtEndPr/>
            <w:sdtContent>
              <w:p w14:paraId="68C699CB"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AE1B22A" w14:textId="77777777" w:rsidTr="00D86A72">
        <w:trPr>
          <w:trHeight w:val="403"/>
        </w:trPr>
        <w:tc>
          <w:tcPr>
            <w:tcW w:w="562" w:type="dxa"/>
            <w:shd w:val="clear" w:color="auto" w:fill="F2F2F2" w:themeFill="background1" w:themeFillShade="F2"/>
            <w:vAlign w:val="center"/>
          </w:tcPr>
          <w:p w14:paraId="739174E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9</w:t>
            </w:r>
          </w:p>
        </w:tc>
        <w:tc>
          <w:tcPr>
            <w:tcW w:w="8217" w:type="dxa"/>
            <w:shd w:val="clear" w:color="auto" w:fill="F2F2F2" w:themeFill="background1" w:themeFillShade="F2"/>
            <w:vAlign w:val="center"/>
          </w:tcPr>
          <w:p w14:paraId="2E3EDDC5"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Others. Please indicate the participants below, and specifically any group who may be unable to give consent.</w:t>
            </w:r>
          </w:p>
          <w:p w14:paraId="3CCEA136" w14:textId="77777777" w:rsidR="00CD256A" w:rsidRPr="00CD256A" w:rsidRDefault="00CD256A" w:rsidP="00CD256A">
            <w:pPr>
              <w:autoSpaceDE w:val="0"/>
              <w:autoSpaceDN w:val="0"/>
              <w:adjustRightInd w:val="0"/>
              <w:rPr>
                <w:rFonts w:ascii="Arial" w:hAnsi="Arial" w:cs="Arial"/>
                <w:kern w:val="2"/>
                <w14:ligatures w14:val="standardContextual"/>
              </w:rPr>
            </w:pPr>
          </w:p>
        </w:tc>
        <w:tc>
          <w:tcPr>
            <w:tcW w:w="850" w:type="dxa"/>
            <w:vMerge w:val="restart"/>
            <w:shd w:val="clear" w:color="auto" w:fill="BFBFBF" w:themeFill="background1" w:themeFillShade="BF"/>
            <w:vAlign w:val="center"/>
          </w:tcPr>
          <w:sdt>
            <w:sdtPr>
              <w:rPr>
                <w:rFonts w:ascii="Arial" w:hAnsi="Arial" w:cs="Arial"/>
                <w:b/>
                <w:bCs/>
                <w:kern w:val="2"/>
                <w14:ligatures w14:val="standardContextual"/>
              </w:rPr>
              <w:id w:val="-1984918035"/>
              <w14:checkbox>
                <w14:checked w14:val="0"/>
                <w14:checkedState w14:val="2612" w14:font="MS Gothic"/>
                <w14:uncheckedState w14:val="2610" w14:font="MS Gothic"/>
              </w14:checkbox>
            </w:sdtPr>
            <w:sdtEndPr/>
            <w:sdtContent>
              <w:p w14:paraId="5E0B7BDE"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822" w:type="dxa"/>
            <w:vMerge w:val="restart"/>
            <w:shd w:val="clear" w:color="auto" w:fill="BFBFBF" w:themeFill="background1" w:themeFillShade="BF"/>
            <w:vAlign w:val="center"/>
          </w:tcPr>
          <w:sdt>
            <w:sdtPr>
              <w:rPr>
                <w:rFonts w:ascii="Arial" w:hAnsi="Arial" w:cs="Arial"/>
                <w:b/>
                <w:bCs/>
                <w:kern w:val="2"/>
                <w14:ligatures w14:val="standardContextual"/>
              </w:rPr>
              <w:id w:val="-1870052561"/>
              <w14:checkbox>
                <w14:checked w14:val="1"/>
                <w14:checkedState w14:val="2612" w14:font="MS Gothic"/>
                <w14:uncheckedState w14:val="2610" w14:font="MS Gothic"/>
              </w14:checkbox>
            </w:sdtPr>
            <w:sdtEndPr/>
            <w:sdtContent>
              <w:p w14:paraId="799BD906"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E06E6FD" w14:textId="77777777" w:rsidTr="00D86A72">
        <w:trPr>
          <w:trHeight w:val="403"/>
        </w:trPr>
        <w:tc>
          <w:tcPr>
            <w:tcW w:w="562" w:type="dxa"/>
            <w:vAlign w:val="center"/>
          </w:tcPr>
          <w:p w14:paraId="6F7CE02E"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8217" w:type="dxa"/>
            <w:shd w:val="clear" w:color="auto" w:fill="auto"/>
            <w:vAlign w:val="center"/>
          </w:tcPr>
          <w:p w14:paraId="24B1265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Details of any other participant groups:</w:t>
            </w:r>
          </w:p>
          <w:p w14:paraId="3B18CB85" w14:textId="77777777" w:rsidR="00CD256A" w:rsidRPr="00CD256A" w:rsidRDefault="00CD256A" w:rsidP="00CD256A">
            <w:pPr>
              <w:rPr>
                <w:rFonts w:ascii="Arial" w:hAnsi="Arial" w:cs="Arial"/>
                <w:kern w:val="2"/>
                <w14:ligatures w14:val="standardContextual"/>
              </w:rPr>
            </w:pPr>
          </w:p>
          <w:p w14:paraId="41448715" w14:textId="77777777" w:rsidR="00CD256A" w:rsidRPr="00CD256A" w:rsidRDefault="00CD256A" w:rsidP="00CD256A">
            <w:pPr>
              <w:rPr>
                <w:rFonts w:ascii="Arial" w:hAnsi="Arial" w:cs="Arial"/>
                <w:kern w:val="2"/>
                <w14:ligatures w14:val="standardContextual"/>
              </w:rPr>
            </w:pPr>
          </w:p>
          <w:p w14:paraId="7CFEFB5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color w:val="808080"/>
                <w:kern w:val="2"/>
                <w14:ligatures w14:val="standardContextual"/>
              </w:rPr>
              <w:t>(this box should expand as you type)</w:t>
            </w:r>
          </w:p>
        </w:tc>
        <w:tc>
          <w:tcPr>
            <w:tcW w:w="850" w:type="dxa"/>
            <w:vMerge/>
            <w:shd w:val="clear" w:color="auto" w:fill="BFBFBF" w:themeFill="background1" w:themeFillShade="BF"/>
            <w:vAlign w:val="center"/>
          </w:tcPr>
          <w:p w14:paraId="5CFCC963"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c>
          <w:tcPr>
            <w:tcW w:w="822" w:type="dxa"/>
            <w:vMerge/>
            <w:shd w:val="clear" w:color="auto" w:fill="BFBFBF" w:themeFill="background1" w:themeFillShade="BF"/>
            <w:vAlign w:val="center"/>
          </w:tcPr>
          <w:p w14:paraId="68C6CF2D"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r>
    </w:tbl>
    <w:p w14:paraId="59D83221" w14:textId="77777777" w:rsidR="00CD256A" w:rsidRPr="00CD256A" w:rsidRDefault="00CD256A" w:rsidP="00CD256A">
      <w:pPr>
        <w:rPr>
          <w:rFonts w:ascii="Arial" w:hAnsi="Arial" w:cs="Arial"/>
          <w:bCs/>
          <w:kern w:val="2"/>
          <w:sz w:val="24"/>
          <w:szCs w:val="24"/>
          <w14:ligatures w14:val="standardContextual"/>
        </w:rPr>
      </w:pPr>
    </w:p>
    <w:tbl>
      <w:tblPr>
        <w:tblStyle w:val="TableGrid"/>
        <w:tblW w:w="10451" w:type="dxa"/>
        <w:tblLook w:val="04A0" w:firstRow="1" w:lastRow="0" w:firstColumn="1" w:lastColumn="0" w:noHBand="0" w:noVBand="1"/>
      </w:tblPr>
      <w:tblGrid>
        <w:gridCol w:w="562"/>
        <w:gridCol w:w="3256"/>
        <w:gridCol w:w="6633"/>
      </w:tblGrid>
      <w:tr w:rsidR="00CD256A" w:rsidRPr="00CD256A" w14:paraId="2DB046BC" w14:textId="77777777" w:rsidTr="00D86A72">
        <w:trPr>
          <w:trHeight w:val="403"/>
        </w:trPr>
        <w:tc>
          <w:tcPr>
            <w:tcW w:w="562" w:type="dxa"/>
            <w:tcBorders>
              <w:bottom w:val="single" w:sz="4" w:space="0" w:color="auto"/>
            </w:tcBorders>
            <w:shd w:val="clear" w:color="auto" w:fill="F2F2F2" w:themeFill="background1" w:themeFillShade="F2"/>
          </w:tcPr>
          <w:p w14:paraId="5607FAFF" w14:textId="77777777" w:rsidR="00CD256A" w:rsidRPr="00CD256A" w:rsidRDefault="00CD256A" w:rsidP="00CD256A">
            <w:pPr>
              <w:rPr>
                <w:rFonts w:ascii="Arial" w:hAnsi="Arial" w:cs="Arial"/>
                <w:bCs/>
                <w:kern w:val="2"/>
                <w14:ligatures w14:val="standardContextual"/>
              </w:rPr>
            </w:pPr>
          </w:p>
        </w:tc>
        <w:tc>
          <w:tcPr>
            <w:tcW w:w="9889" w:type="dxa"/>
            <w:gridSpan w:val="2"/>
            <w:tcBorders>
              <w:bottom w:val="single" w:sz="4" w:space="0" w:color="auto"/>
            </w:tcBorders>
            <w:shd w:val="clear" w:color="auto" w:fill="F2F2F2" w:themeFill="background1" w:themeFillShade="F2"/>
            <w:vAlign w:val="center"/>
          </w:tcPr>
          <w:p w14:paraId="0B34EEC4" w14:textId="77777777" w:rsidR="00CD256A" w:rsidRPr="00CD256A" w:rsidRDefault="00CD256A" w:rsidP="00CD256A">
            <w:pPr>
              <w:rPr>
                <w:rFonts w:ascii="Arial" w:hAnsi="Arial" w:cs="Arial"/>
                <w:b/>
                <w:kern w:val="2"/>
                <w14:ligatures w14:val="standardContextual"/>
              </w:rPr>
            </w:pPr>
            <w:r w:rsidRPr="00CD256A">
              <w:rPr>
                <w:rFonts w:ascii="Arial" w:hAnsi="Arial" w:cs="Arial"/>
                <w:b/>
                <w:kern w:val="2"/>
                <w14:ligatures w14:val="standardContextual"/>
              </w:rPr>
              <w:t>Participant numbers and source</w:t>
            </w:r>
          </w:p>
          <w:p w14:paraId="08B89EC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 xml:space="preserve">Provide an estimate of the expected number of participants. How will you identify participants and how will they be recruited? </w:t>
            </w:r>
          </w:p>
        </w:tc>
      </w:tr>
      <w:tr w:rsidR="00CD256A" w:rsidRPr="00CD256A" w14:paraId="73A5E1C0" w14:textId="77777777" w:rsidTr="00D86A7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6593C"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A42D0"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How many participants are expected?</w:t>
            </w:r>
          </w:p>
          <w:p w14:paraId="5E12149B" w14:textId="77777777" w:rsidR="00CD256A" w:rsidRPr="00CD256A" w:rsidRDefault="00CD256A" w:rsidP="00CD256A">
            <w:pPr>
              <w:rPr>
                <w:rFonts w:ascii="Arial" w:hAnsi="Arial" w:cs="Arial"/>
                <w:kern w:val="2"/>
                <w14:ligatures w14:val="standardContextual"/>
              </w:rPr>
            </w:pPr>
          </w:p>
        </w:tc>
        <w:tc>
          <w:tcPr>
            <w:tcW w:w="6633" w:type="dxa"/>
            <w:tcBorders>
              <w:top w:val="single" w:sz="4" w:space="0" w:color="auto"/>
              <w:left w:val="single" w:sz="4" w:space="0" w:color="auto"/>
              <w:bottom w:val="single" w:sz="4" w:space="0" w:color="auto"/>
              <w:right w:val="single" w:sz="4" w:space="0" w:color="auto"/>
            </w:tcBorders>
            <w:vAlign w:val="center"/>
          </w:tcPr>
          <w:p w14:paraId="76AD5F7D" w14:textId="77777777" w:rsidR="00CD256A" w:rsidRPr="00CD256A" w:rsidRDefault="00CD256A" w:rsidP="00CD256A">
            <w:pPr>
              <w:rPr>
                <w:rFonts w:ascii="Arial" w:hAnsi="Arial" w:cs="Arial"/>
                <w:kern w:val="2"/>
                <w14:ligatures w14:val="standardContextual"/>
              </w:rPr>
            </w:pPr>
          </w:p>
          <w:p w14:paraId="74352ECD"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10-15</w:t>
            </w:r>
          </w:p>
          <w:p w14:paraId="375159FF" w14:textId="77777777" w:rsidR="00CD256A" w:rsidRPr="00CD256A" w:rsidRDefault="00CD256A" w:rsidP="00CD256A">
            <w:pPr>
              <w:rPr>
                <w:rFonts w:ascii="Arial" w:hAnsi="Arial" w:cs="Arial"/>
                <w:kern w:val="2"/>
                <w14:ligatures w14:val="standardContextual"/>
              </w:rPr>
            </w:pPr>
          </w:p>
          <w:p w14:paraId="46F6584A" w14:textId="77777777" w:rsidR="00CD256A" w:rsidRPr="00CD256A" w:rsidRDefault="00CD256A" w:rsidP="00CD256A">
            <w:pPr>
              <w:rPr>
                <w:rFonts w:ascii="Arial" w:hAnsi="Arial" w:cs="Arial"/>
                <w:b/>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52BFB5D6" w14:textId="77777777" w:rsidTr="00D86A7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27EE8"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B635F"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Who will the participants be?</w:t>
            </w:r>
          </w:p>
          <w:p w14:paraId="00000C3B" w14:textId="77777777" w:rsidR="00CD256A" w:rsidRPr="00CD256A" w:rsidRDefault="00CD256A" w:rsidP="00CD256A">
            <w:pPr>
              <w:rPr>
                <w:rFonts w:ascii="Arial" w:hAnsi="Arial" w:cs="Arial"/>
                <w:kern w:val="2"/>
                <w14:ligatures w14:val="standardContextual"/>
              </w:rPr>
            </w:pPr>
          </w:p>
        </w:tc>
        <w:tc>
          <w:tcPr>
            <w:tcW w:w="6633" w:type="dxa"/>
            <w:tcBorders>
              <w:top w:val="single" w:sz="4" w:space="0" w:color="auto"/>
              <w:left w:val="single" w:sz="4" w:space="0" w:color="auto"/>
              <w:bottom w:val="single" w:sz="4" w:space="0" w:color="auto"/>
              <w:right w:val="single" w:sz="4" w:space="0" w:color="auto"/>
            </w:tcBorders>
            <w:vAlign w:val="center"/>
          </w:tcPr>
          <w:p w14:paraId="1CE1E94F" w14:textId="77777777" w:rsidR="00CD256A" w:rsidRPr="00CD256A" w:rsidRDefault="00CD256A" w:rsidP="00CD256A">
            <w:pPr>
              <w:rPr>
                <w:rFonts w:ascii="Arial" w:hAnsi="Arial" w:cs="Arial"/>
                <w:kern w:val="2"/>
                <w14:ligatures w14:val="standardContextual"/>
              </w:rPr>
            </w:pPr>
          </w:p>
          <w:p w14:paraId="21C0462E"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All participants will have been diagnosed with Type 1 Diabetes for any length of time, over 18 years. All participants should be involved with regular exercise of a minimum of 2-3 hours per week. </w:t>
            </w:r>
          </w:p>
          <w:p w14:paraId="6851291A" w14:textId="77777777" w:rsidR="00CD256A" w:rsidRPr="00CD256A" w:rsidRDefault="00CD256A" w:rsidP="00CD256A">
            <w:pPr>
              <w:rPr>
                <w:rFonts w:ascii="Arial" w:hAnsi="Arial" w:cs="Arial"/>
                <w:kern w:val="2"/>
                <w14:ligatures w14:val="standardContextual"/>
              </w:rPr>
            </w:pPr>
          </w:p>
          <w:p w14:paraId="0CA2B4D9" w14:textId="77777777" w:rsidR="00CD256A" w:rsidRPr="00CD256A" w:rsidRDefault="00CD256A" w:rsidP="00CD256A">
            <w:pPr>
              <w:rPr>
                <w:rFonts w:ascii="Arial" w:hAnsi="Arial" w:cs="Arial"/>
                <w:kern w:val="2"/>
                <w14:ligatures w14:val="standardContextual"/>
              </w:rPr>
            </w:pPr>
          </w:p>
          <w:p w14:paraId="5900999C" w14:textId="77777777" w:rsidR="00CD256A" w:rsidRPr="00CD256A" w:rsidRDefault="00CD256A" w:rsidP="00CD256A">
            <w:pPr>
              <w:rPr>
                <w:rFonts w:ascii="Arial" w:hAnsi="Arial" w:cs="Arial"/>
                <w:kern w:val="2"/>
                <w14:ligatures w14:val="standardContextual"/>
              </w:rPr>
            </w:pPr>
          </w:p>
          <w:p w14:paraId="0711D908" w14:textId="77777777" w:rsidR="00CD256A" w:rsidRPr="00CD256A" w:rsidRDefault="00CD256A" w:rsidP="00CD256A">
            <w:pPr>
              <w:rPr>
                <w:rFonts w:ascii="Arial" w:hAnsi="Arial" w:cs="Arial"/>
                <w:i/>
                <w:color w:val="808080"/>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7EF5CE22" w14:textId="77777777" w:rsidTr="00D86A72">
        <w:trPr>
          <w:trHeight w:val="403"/>
        </w:trPr>
        <w:tc>
          <w:tcPr>
            <w:tcW w:w="562" w:type="dxa"/>
            <w:tcBorders>
              <w:top w:val="single" w:sz="4" w:space="0" w:color="auto"/>
            </w:tcBorders>
            <w:shd w:val="clear" w:color="auto" w:fill="F2F2F2" w:themeFill="background1" w:themeFillShade="F2"/>
            <w:vAlign w:val="center"/>
          </w:tcPr>
          <w:p w14:paraId="1FAFB9D9"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12</w:t>
            </w:r>
          </w:p>
        </w:tc>
        <w:tc>
          <w:tcPr>
            <w:tcW w:w="3256" w:type="dxa"/>
            <w:tcBorders>
              <w:top w:val="single" w:sz="4" w:space="0" w:color="auto"/>
            </w:tcBorders>
            <w:shd w:val="clear" w:color="auto" w:fill="F2F2F2" w:themeFill="background1" w:themeFillShade="F2"/>
            <w:vAlign w:val="center"/>
          </w:tcPr>
          <w:p w14:paraId="33796AE9"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How will you identify the participants?</w:t>
            </w:r>
          </w:p>
        </w:tc>
        <w:tc>
          <w:tcPr>
            <w:tcW w:w="6633" w:type="dxa"/>
            <w:tcBorders>
              <w:top w:val="single" w:sz="4" w:space="0" w:color="auto"/>
            </w:tcBorders>
            <w:vAlign w:val="center"/>
          </w:tcPr>
          <w:p w14:paraId="54074582" w14:textId="77777777" w:rsidR="00CD256A" w:rsidRPr="00CD256A" w:rsidRDefault="00CD256A" w:rsidP="00CD256A">
            <w:pPr>
              <w:rPr>
                <w:rFonts w:ascii="Arial" w:hAnsi="Arial" w:cs="Arial"/>
                <w:kern w:val="2"/>
                <w14:ligatures w14:val="standardContextual"/>
              </w:rPr>
            </w:pPr>
          </w:p>
          <w:p w14:paraId="36027667" w14:textId="77777777" w:rsidR="00CD256A" w:rsidRPr="00CD256A" w:rsidRDefault="00CD256A" w:rsidP="00CD256A">
            <w:pPr>
              <w:rPr>
                <w:rFonts w:ascii="Arial" w:hAnsi="Arial" w:cs="Arial"/>
                <w:kern w:val="2"/>
                <w14:ligatures w14:val="standardContextual"/>
              </w:rPr>
            </w:pPr>
          </w:p>
          <w:p w14:paraId="17850FA8"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Social media, word of mouth</w:t>
            </w:r>
          </w:p>
          <w:p w14:paraId="66B66962" w14:textId="77777777" w:rsidR="00CD256A" w:rsidRPr="00CD256A" w:rsidRDefault="00CD256A" w:rsidP="00CD256A">
            <w:pPr>
              <w:rPr>
                <w:rFonts w:ascii="Arial" w:hAnsi="Arial" w:cs="Arial"/>
                <w:color w:val="808080"/>
                <w:kern w:val="2"/>
                <w14:ligatures w14:val="standardContextual"/>
              </w:rPr>
            </w:pPr>
            <w:r w:rsidRPr="00CD256A">
              <w:rPr>
                <w:rFonts w:ascii="Arial" w:hAnsi="Arial" w:cs="Arial"/>
                <w:i/>
                <w:color w:val="808080"/>
                <w:kern w:val="2"/>
                <w14:ligatures w14:val="standardContextual"/>
              </w:rPr>
              <w:t>(this box should expand as you type)</w:t>
            </w:r>
          </w:p>
        </w:tc>
      </w:tr>
    </w:tbl>
    <w:p w14:paraId="36F1E005" w14:textId="77777777" w:rsidR="00CD256A" w:rsidRPr="00CD256A" w:rsidRDefault="00CD256A" w:rsidP="00CD256A">
      <w:pPr>
        <w:rPr>
          <w:rFonts w:ascii="Arial" w:hAnsi="Arial" w:cs="Arial"/>
          <w:bCs/>
          <w:kern w:val="2"/>
          <w:sz w:val="24"/>
          <w:szCs w:val="24"/>
          <w14:ligatures w14:val="standardContextual"/>
        </w:rPr>
      </w:pPr>
    </w:p>
    <w:p w14:paraId="782BE86B" w14:textId="77777777" w:rsidR="00CD256A" w:rsidRPr="00CD256A" w:rsidRDefault="00CD256A" w:rsidP="00CD256A">
      <w:pPr>
        <w:rPr>
          <w:kern w:val="2"/>
          <w14:ligatures w14:val="standardContextual"/>
        </w:rPr>
      </w:pPr>
    </w:p>
    <w:tbl>
      <w:tblPr>
        <w:tblStyle w:val="TableGrid"/>
        <w:tblW w:w="10485" w:type="dxa"/>
        <w:tblLook w:val="04A0" w:firstRow="1" w:lastRow="0" w:firstColumn="1" w:lastColumn="0" w:noHBand="0" w:noVBand="1"/>
      </w:tblPr>
      <w:tblGrid>
        <w:gridCol w:w="562"/>
        <w:gridCol w:w="7088"/>
        <w:gridCol w:w="992"/>
        <w:gridCol w:w="851"/>
        <w:gridCol w:w="992"/>
      </w:tblGrid>
      <w:tr w:rsidR="00CD256A" w:rsidRPr="00CD256A" w14:paraId="5C4A1194" w14:textId="77777777" w:rsidTr="00D86A72">
        <w:tc>
          <w:tcPr>
            <w:tcW w:w="562" w:type="dxa"/>
            <w:shd w:val="clear" w:color="auto" w:fill="F2F2F2" w:themeFill="background1" w:themeFillShade="F2"/>
            <w:vAlign w:val="center"/>
          </w:tcPr>
          <w:p w14:paraId="4780517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p>
        </w:tc>
        <w:tc>
          <w:tcPr>
            <w:tcW w:w="7088" w:type="dxa"/>
            <w:shd w:val="clear" w:color="auto" w:fill="F2F2F2" w:themeFill="background1" w:themeFillShade="F2"/>
          </w:tcPr>
          <w:p w14:paraId="20C176EE" w14:textId="77777777" w:rsidR="00CD256A" w:rsidRPr="00CD256A" w:rsidRDefault="00CD256A" w:rsidP="00CD256A">
            <w:pPr>
              <w:autoSpaceDE w:val="0"/>
              <w:autoSpaceDN w:val="0"/>
              <w:adjustRightInd w:val="0"/>
              <w:jc w:val="both"/>
              <w:rPr>
                <w:rFonts w:ascii="Arial" w:hAnsi="Arial" w:cs="Arial"/>
                <w:b/>
                <w:kern w:val="2"/>
                <w14:ligatures w14:val="standardContextual"/>
              </w:rPr>
            </w:pPr>
            <w:r w:rsidRPr="00CD256A">
              <w:rPr>
                <w:rFonts w:ascii="Arial" w:hAnsi="Arial" w:cs="Arial"/>
                <w:b/>
                <w:kern w:val="2"/>
                <w14:ligatures w14:val="standardContextual"/>
              </w:rPr>
              <w:t>Information for participants:</w:t>
            </w:r>
          </w:p>
        </w:tc>
        <w:tc>
          <w:tcPr>
            <w:tcW w:w="992" w:type="dxa"/>
            <w:shd w:val="clear" w:color="auto" w:fill="F2F2F2" w:themeFill="background1" w:themeFillShade="F2"/>
            <w:vAlign w:val="bottom"/>
          </w:tcPr>
          <w:p w14:paraId="38FC4D3F" w14:textId="77777777" w:rsidR="00CD256A" w:rsidRPr="00CD256A" w:rsidRDefault="00CD256A" w:rsidP="00CD256A">
            <w:pPr>
              <w:autoSpaceDE w:val="0"/>
              <w:autoSpaceDN w:val="0"/>
              <w:adjustRightInd w:val="0"/>
              <w:jc w:val="center"/>
              <w:rPr>
                <w:rFonts w:ascii="Arial" w:hAnsi="Arial" w:cs="Arial"/>
                <w:b/>
                <w:bCs/>
                <w:kern w:val="2"/>
                <w:sz w:val="16"/>
                <w:szCs w:val="16"/>
                <w14:ligatures w14:val="standardContextual"/>
              </w:rPr>
            </w:pPr>
          </w:p>
          <w:p w14:paraId="422C39FC"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lastRenderedPageBreak/>
              <w:t>YES</w:t>
            </w:r>
          </w:p>
        </w:tc>
        <w:tc>
          <w:tcPr>
            <w:tcW w:w="851" w:type="dxa"/>
            <w:shd w:val="clear" w:color="auto" w:fill="F2F2F2" w:themeFill="background1" w:themeFillShade="F2"/>
            <w:vAlign w:val="bottom"/>
          </w:tcPr>
          <w:p w14:paraId="35B9590E"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lastRenderedPageBreak/>
              <w:t>NO</w:t>
            </w:r>
          </w:p>
        </w:tc>
        <w:tc>
          <w:tcPr>
            <w:tcW w:w="992" w:type="dxa"/>
            <w:shd w:val="clear" w:color="auto" w:fill="F2F2F2" w:themeFill="background1" w:themeFillShade="F2"/>
          </w:tcPr>
          <w:p w14:paraId="229A4621" w14:textId="77777777" w:rsidR="00CD256A" w:rsidRPr="00CD256A" w:rsidRDefault="00CD256A" w:rsidP="00CD256A">
            <w:pPr>
              <w:autoSpaceDE w:val="0"/>
              <w:autoSpaceDN w:val="0"/>
              <w:adjustRightInd w:val="0"/>
              <w:jc w:val="center"/>
              <w:rPr>
                <w:rFonts w:ascii="Arial" w:hAnsi="Arial" w:cs="Arial"/>
                <w:b/>
                <w:bCs/>
                <w:kern w:val="2"/>
                <w:sz w:val="16"/>
                <w:szCs w:val="16"/>
                <w14:ligatures w14:val="standardContextual"/>
              </w:rPr>
            </w:pPr>
          </w:p>
          <w:p w14:paraId="138123E0"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lastRenderedPageBreak/>
              <w:t>N/A</w:t>
            </w:r>
          </w:p>
        </w:tc>
      </w:tr>
      <w:tr w:rsidR="00CD256A" w:rsidRPr="00CD256A" w14:paraId="4B9C345E" w14:textId="77777777" w:rsidTr="00D86A72">
        <w:trPr>
          <w:trHeight w:val="439"/>
        </w:trPr>
        <w:tc>
          <w:tcPr>
            <w:tcW w:w="562" w:type="dxa"/>
            <w:shd w:val="clear" w:color="auto" w:fill="F2F2F2" w:themeFill="background1" w:themeFillShade="F2"/>
            <w:vAlign w:val="center"/>
          </w:tcPr>
          <w:p w14:paraId="2091465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lastRenderedPageBreak/>
              <w:t>13</w:t>
            </w:r>
          </w:p>
        </w:tc>
        <w:tc>
          <w:tcPr>
            <w:tcW w:w="7088" w:type="dxa"/>
            <w:shd w:val="clear" w:color="auto" w:fill="F2F2F2" w:themeFill="background1" w:themeFillShade="F2"/>
            <w:vAlign w:val="center"/>
          </w:tcPr>
          <w:p w14:paraId="0045315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kern w:val="2"/>
                <w14:ligatures w14:val="standardContextual"/>
              </w:rPr>
              <w:id w:val="638854427"/>
              <w14:checkbox>
                <w14:checked w14:val="1"/>
                <w14:checkedState w14:val="2612" w14:font="MS Gothic"/>
                <w14:uncheckedState w14:val="2610" w14:font="MS Gothic"/>
              </w14:checkbox>
            </w:sdtPr>
            <w:sdtEndPr/>
            <w:sdtContent>
              <w:p w14:paraId="798251A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1838415725"/>
              <w14:checkbox>
                <w14:checked w14:val="0"/>
                <w14:checkedState w14:val="2612" w14:font="MS Gothic"/>
                <w14:uncheckedState w14:val="2610" w14:font="MS Gothic"/>
              </w14:checkbox>
            </w:sdtPr>
            <w:sdtEndPr/>
            <w:sdtContent>
              <w:p w14:paraId="17839AB0"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2018272357"/>
              <w14:checkbox>
                <w14:checked w14:val="0"/>
                <w14:checkedState w14:val="2612" w14:font="MS Gothic"/>
                <w14:uncheckedState w14:val="2610" w14:font="MS Gothic"/>
              </w14:checkbox>
            </w:sdtPr>
            <w:sdtEndPr/>
            <w:sdtContent>
              <w:p w14:paraId="2ED20F2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C128EFF" w14:textId="77777777" w:rsidTr="00D86A72">
        <w:trPr>
          <w:trHeight w:val="403"/>
        </w:trPr>
        <w:tc>
          <w:tcPr>
            <w:tcW w:w="562" w:type="dxa"/>
            <w:shd w:val="clear" w:color="auto" w:fill="F2F2F2" w:themeFill="background1" w:themeFillShade="F2"/>
            <w:vAlign w:val="center"/>
          </w:tcPr>
          <w:p w14:paraId="4291D4E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14</w:t>
            </w:r>
          </w:p>
        </w:tc>
        <w:tc>
          <w:tcPr>
            <w:tcW w:w="7088" w:type="dxa"/>
            <w:shd w:val="clear" w:color="auto" w:fill="F2F2F2" w:themeFill="background1" w:themeFillShade="F2"/>
            <w:vAlign w:val="center"/>
          </w:tcPr>
          <w:p w14:paraId="6FA0E107"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kern w:val="2"/>
                <w14:ligatures w14:val="standardContextual"/>
              </w:rPr>
              <w:id w:val="1917978816"/>
              <w14:checkbox>
                <w14:checked w14:val="1"/>
                <w14:checkedState w14:val="2612" w14:font="MS Gothic"/>
                <w14:uncheckedState w14:val="2610" w14:font="MS Gothic"/>
              </w14:checkbox>
            </w:sdtPr>
            <w:sdtEndPr/>
            <w:sdtContent>
              <w:p w14:paraId="09E5BE3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266745090"/>
              <w14:checkbox>
                <w14:checked w14:val="0"/>
                <w14:checkedState w14:val="2612" w14:font="MS Gothic"/>
                <w14:uncheckedState w14:val="2610" w14:font="MS Gothic"/>
              </w14:checkbox>
            </w:sdtPr>
            <w:sdtEndPr/>
            <w:sdtContent>
              <w:p w14:paraId="4DBECA0D"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1964613576"/>
              <w14:checkbox>
                <w14:checked w14:val="0"/>
                <w14:checkedState w14:val="2612" w14:font="MS Gothic"/>
                <w14:uncheckedState w14:val="2610" w14:font="MS Gothic"/>
              </w14:checkbox>
            </w:sdtPr>
            <w:sdtEndPr/>
            <w:sdtContent>
              <w:p w14:paraId="2B5A238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AB42385" w14:textId="77777777" w:rsidTr="00D86A72">
        <w:trPr>
          <w:trHeight w:val="439"/>
        </w:trPr>
        <w:tc>
          <w:tcPr>
            <w:tcW w:w="562" w:type="dxa"/>
            <w:shd w:val="clear" w:color="auto" w:fill="F2F2F2" w:themeFill="background1" w:themeFillShade="F2"/>
            <w:vAlign w:val="center"/>
          </w:tcPr>
          <w:p w14:paraId="2F049E0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15</w:t>
            </w:r>
          </w:p>
        </w:tc>
        <w:tc>
          <w:tcPr>
            <w:tcW w:w="7088" w:type="dxa"/>
            <w:shd w:val="clear" w:color="auto" w:fill="F2F2F2" w:themeFill="background1" w:themeFillShade="F2"/>
            <w:vAlign w:val="center"/>
          </w:tcPr>
          <w:p w14:paraId="5F2E969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obtain written consent for participation?</w:t>
            </w:r>
          </w:p>
        </w:tc>
        <w:tc>
          <w:tcPr>
            <w:tcW w:w="992" w:type="dxa"/>
            <w:shd w:val="clear" w:color="auto" w:fill="BFBFBF" w:themeFill="background1" w:themeFillShade="BF"/>
            <w:vAlign w:val="center"/>
          </w:tcPr>
          <w:sdt>
            <w:sdtPr>
              <w:rPr>
                <w:rFonts w:ascii="Arial" w:hAnsi="Arial" w:cs="Arial"/>
                <w:b/>
                <w:bCs/>
                <w:kern w:val="2"/>
                <w14:ligatures w14:val="standardContextual"/>
              </w:rPr>
              <w:id w:val="173071009"/>
              <w14:checkbox>
                <w14:checked w14:val="1"/>
                <w14:checkedState w14:val="2612" w14:font="MS Gothic"/>
                <w14:uncheckedState w14:val="2610" w14:font="MS Gothic"/>
              </w14:checkbox>
            </w:sdtPr>
            <w:sdtEndPr/>
            <w:sdtContent>
              <w:p w14:paraId="1954970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1777214799"/>
              <w14:checkbox>
                <w14:checked w14:val="0"/>
                <w14:checkedState w14:val="2612" w14:font="MS Gothic"/>
                <w14:uncheckedState w14:val="2610" w14:font="MS Gothic"/>
              </w14:checkbox>
            </w:sdtPr>
            <w:sdtEndPr/>
            <w:sdtContent>
              <w:p w14:paraId="5D326512"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2046200750"/>
              <w14:checkbox>
                <w14:checked w14:val="0"/>
                <w14:checkedState w14:val="2612" w14:font="MS Gothic"/>
                <w14:uncheckedState w14:val="2610" w14:font="MS Gothic"/>
              </w14:checkbox>
            </w:sdtPr>
            <w:sdtEndPr/>
            <w:sdtContent>
              <w:p w14:paraId="715C3D9A"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A74969D" w14:textId="77777777" w:rsidTr="00D86A72">
        <w:trPr>
          <w:trHeight w:val="403"/>
        </w:trPr>
        <w:tc>
          <w:tcPr>
            <w:tcW w:w="562" w:type="dxa"/>
            <w:shd w:val="clear" w:color="auto" w:fill="F2F2F2" w:themeFill="background1" w:themeFillShade="F2"/>
            <w:vAlign w:val="center"/>
          </w:tcPr>
          <w:p w14:paraId="6BC398C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16</w:t>
            </w:r>
          </w:p>
        </w:tc>
        <w:tc>
          <w:tcPr>
            <w:tcW w:w="7088" w:type="dxa"/>
            <w:shd w:val="clear" w:color="auto" w:fill="F2F2F2" w:themeFill="background1" w:themeFillShade="F2"/>
            <w:vAlign w:val="center"/>
          </w:tcPr>
          <w:p w14:paraId="49C9070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kern w:val="2"/>
                <w14:ligatures w14:val="standardContextual"/>
              </w:rPr>
              <w:id w:val="1907947677"/>
              <w14:checkbox>
                <w14:checked w14:val="1"/>
                <w14:checkedState w14:val="2612" w14:font="MS Gothic"/>
                <w14:uncheckedState w14:val="2610" w14:font="MS Gothic"/>
              </w14:checkbox>
            </w:sdtPr>
            <w:sdtEndPr/>
            <w:sdtContent>
              <w:p w14:paraId="402041D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1997954874"/>
              <w14:checkbox>
                <w14:checked w14:val="0"/>
                <w14:checkedState w14:val="2612" w14:font="MS Gothic"/>
                <w14:uncheckedState w14:val="2610" w14:font="MS Gothic"/>
              </w14:checkbox>
            </w:sdtPr>
            <w:sdtEndPr/>
            <w:sdtContent>
              <w:p w14:paraId="308A667D"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833887313"/>
              <w14:checkbox>
                <w14:checked w14:val="0"/>
                <w14:checkedState w14:val="2612" w14:font="MS Gothic"/>
                <w14:uncheckedState w14:val="2610" w14:font="MS Gothic"/>
              </w14:checkbox>
            </w:sdtPr>
            <w:sdtEndPr/>
            <w:sdtContent>
              <w:p w14:paraId="488AA8A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1218F41F" w14:textId="77777777" w:rsidTr="00D86A72">
        <w:trPr>
          <w:trHeight w:val="439"/>
        </w:trPr>
        <w:tc>
          <w:tcPr>
            <w:tcW w:w="562" w:type="dxa"/>
            <w:shd w:val="clear" w:color="auto" w:fill="F2F2F2" w:themeFill="background1" w:themeFillShade="F2"/>
            <w:vAlign w:val="center"/>
          </w:tcPr>
          <w:p w14:paraId="35C2C241"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17</w:t>
            </w:r>
          </w:p>
        </w:tc>
        <w:tc>
          <w:tcPr>
            <w:tcW w:w="7088" w:type="dxa"/>
            <w:shd w:val="clear" w:color="auto" w:fill="F2F2F2" w:themeFill="background1" w:themeFillShade="F2"/>
            <w:vAlign w:val="center"/>
          </w:tcPr>
          <w:p w14:paraId="0BA2FA7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kern w:val="2"/>
                <w14:ligatures w14:val="standardContextual"/>
              </w:rPr>
              <w:id w:val="-65498961"/>
              <w14:checkbox>
                <w14:checked w14:val="0"/>
                <w14:checkedState w14:val="2612" w14:font="MS Gothic"/>
                <w14:uncheckedState w14:val="2610" w14:font="MS Gothic"/>
              </w14:checkbox>
            </w:sdtPr>
            <w:sdtEndPr/>
            <w:sdtContent>
              <w:p w14:paraId="066EE88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327907113"/>
              <w14:checkbox>
                <w14:checked w14:val="0"/>
                <w14:checkedState w14:val="2612" w14:font="MS Gothic"/>
                <w14:uncheckedState w14:val="2610" w14:font="MS Gothic"/>
              </w14:checkbox>
            </w:sdtPr>
            <w:sdtEndPr/>
            <w:sdtContent>
              <w:p w14:paraId="67DAE88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843242132"/>
              <w14:checkbox>
                <w14:checked w14:val="1"/>
                <w14:checkedState w14:val="2612" w14:font="MS Gothic"/>
                <w14:uncheckedState w14:val="2610" w14:font="MS Gothic"/>
              </w14:checkbox>
            </w:sdtPr>
            <w:sdtEndPr/>
            <w:sdtContent>
              <w:p w14:paraId="5417049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262D288" w14:textId="77777777" w:rsidTr="00D86A72">
        <w:trPr>
          <w:trHeight w:val="403"/>
        </w:trPr>
        <w:tc>
          <w:tcPr>
            <w:tcW w:w="562" w:type="dxa"/>
            <w:shd w:val="clear" w:color="auto" w:fill="F2F2F2" w:themeFill="background1" w:themeFillShade="F2"/>
            <w:vAlign w:val="center"/>
          </w:tcPr>
          <w:p w14:paraId="625A111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18</w:t>
            </w:r>
          </w:p>
        </w:tc>
        <w:tc>
          <w:tcPr>
            <w:tcW w:w="7088" w:type="dxa"/>
            <w:shd w:val="clear" w:color="auto" w:fill="F2F2F2" w:themeFill="background1" w:themeFillShade="F2"/>
            <w:vAlign w:val="center"/>
          </w:tcPr>
          <w:p w14:paraId="344F8D2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kern w:val="2"/>
                <w14:ligatures w14:val="standardContextual"/>
              </w:rPr>
              <w:id w:val="-1689744163"/>
              <w14:checkbox>
                <w14:checked w14:val="1"/>
                <w14:checkedState w14:val="2612" w14:font="MS Gothic"/>
                <w14:uncheckedState w14:val="2610" w14:font="MS Gothic"/>
              </w14:checkbox>
            </w:sdtPr>
            <w:sdtEndPr/>
            <w:sdtContent>
              <w:p w14:paraId="6AE7088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1160307203"/>
              <w14:checkbox>
                <w14:checked w14:val="0"/>
                <w14:checkedState w14:val="2612" w14:font="MS Gothic"/>
                <w14:uncheckedState w14:val="2610" w14:font="MS Gothic"/>
              </w14:checkbox>
            </w:sdtPr>
            <w:sdtEndPr/>
            <w:sdtContent>
              <w:p w14:paraId="3C3F0A72"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270004211"/>
              <w14:checkbox>
                <w14:checked w14:val="0"/>
                <w14:checkedState w14:val="2612" w14:font="MS Gothic"/>
                <w14:uncheckedState w14:val="2610" w14:font="MS Gothic"/>
              </w14:checkbox>
            </w:sdtPr>
            <w:sdtEndPr/>
            <w:sdtContent>
              <w:p w14:paraId="5980845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946F7F6" w14:textId="77777777" w:rsidTr="00D86A72">
        <w:trPr>
          <w:trHeight w:val="439"/>
        </w:trPr>
        <w:tc>
          <w:tcPr>
            <w:tcW w:w="562" w:type="dxa"/>
            <w:shd w:val="clear" w:color="auto" w:fill="F2F2F2" w:themeFill="background1" w:themeFillShade="F2"/>
            <w:vAlign w:val="center"/>
          </w:tcPr>
          <w:p w14:paraId="143370B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19</w:t>
            </w:r>
          </w:p>
        </w:tc>
        <w:tc>
          <w:tcPr>
            <w:tcW w:w="7088" w:type="dxa"/>
            <w:shd w:val="clear" w:color="auto" w:fill="F2F2F2" w:themeFill="background1" w:themeFillShade="F2"/>
            <w:vAlign w:val="center"/>
          </w:tcPr>
          <w:p w14:paraId="1477F6F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kern w:val="2"/>
                <w14:ligatures w14:val="standardContextual"/>
              </w:rPr>
              <w:id w:val="-120004605"/>
              <w14:checkbox>
                <w14:checked w14:val="0"/>
                <w14:checkedState w14:val="2612" w14:font="MS Gothic"/>
                <w14:uncheckedState w14:val="2610" w14:font="MS Gothic"/>
              </w14:checkbox>
            </w:sdtPr>
            <w:sdtEndPr/>
            <w:sdtContent>
              <w:p w14:paraId="594B584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502748247"/>
              <w14:checkbox>
                <w14:checked w14:val="0"/>
                <w14:checkedState w14:val="2612" w14:font="MS Gothic"/>
                <w14:uncheckedState w14:val="2610" w14:font="MS Gothic"/>
              </w14:checkbox>
            </w:sdtPr>
            <w:sdtEndPr/>
            <w:sdtContent>
              <w:p w14:paraId="3A873646"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196125454"/>
              <w14:checkbox>
                <w14:checked w14:val="1"/>
                <w14:checkedState w14:val="2612" w14:font="MS Gothic"/>
                <w14:uncheckedState w14:val="2610" w14:font="MS Gothic"/>
              </w14:checkbox>
            </w:sdtPr>
            <w:sdtEndPr/>
            <w:sdtContent>
              <w:p w14:paraId="7039ED0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6C900C3" w14:textId="77777777" w:rsidTr="00D86A72">
        <w:trPr>
          <w:trHeight w:val="403"/>
        </w:trPr>
        <w:tc>
          <w:tcPr>
            <w:tcW w:w="562" w:type="dxa"/>
            <w:shd w:val="clear" w:color="auto" w:fill="F2F2F2" w:themeFill="background1" w:themeFillShade="F2"/>
            <w:vAlign w:val="center"/>
          </w:tcPr>
          <w:p w14:paraId="32A3911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20</w:t>
            </w:r>
          </w:p>
        </w:tc>
        <w:tc>
          <w:tcPr>
            <w:tcW w:w="7088" w:type="dxa"/>
            <w:shd w:val="clear" w:color="auto" w:fill="F2F2F2" w:themeFill="background1" w:themeFillShade="F2"/>
            <w:vAlign w:val="center"/>
          </w:tcPr>
          <w:p w14:paraId="480177B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kern w:val="2"/>
                <w14:ligatures w14:val="standardContextual"/>
              </w:rPr>
              <w:id w:val="96221617"/>
              <w14:checkbox>
                <w14:checked w14:val="1"/>
                <w14:checkedState w14:val="2612" w14:font="MS Gothic"/>
                <w14:uncheckedState w14:val="2610" w14:font="MS Gothic"/>
              </w14:checkbox>
            </w:sdtPr>
            <w:sdtEndPr/>
            <w:sdtContent>
              <w:p w14:paraId="7B5AA44F"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715357891"/>
              <w14:checkbox>
                <w14:checked w14:val="0"/>
                <w14:checkedState w14:val="2612" w14:font="MS Gothic"/>
                <w14:uncheckedState w14:val="2610" w14:font="MS Gothic"/>
              </w14:checkbox>
            </w:sdtPr>
            <w:sdtEndPr/>
            <w:sdtContent>
              <w:p w14:paraId="5F5E5C10"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861819308"/>
              <w14:checkbox>
                <w14:checked w14:val="0"/>
                <w14:checkedState w14:val="2612" w14:font="MS Gothic"/>
                <w14:uncheckedState w14:val="2610" w14:font="MS Gothic"/>
              </w14:checkbox>
            </w:sdtPr>
            <w:sdtEndPr/>
            <w:sdtContent>
              <w:p w14:paraId="41FECB4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923D8A8" w14:textId="77777777" w:rsidTr="00D86A72">
        <w:trPr>
          <w:trHeight w:val="439"/>
        </w:trPr>
        <w:tc>
          <w:tcPr>
            <w:tcW w:w="562" w:type="dxa"/>
            <w:shd w:val="clear" w:color="auto" w:fill="F2F2F2" w:themeFill="background1" w:themeFillShade="F2"/>
            <w:vAlign w:val="center"/>
          </w:tcPr>
          <w:p w14:paraId="482F2BD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21</w:t>
            </w:r>
          </w:p>
        </w:tc>
        <w:tc>
          <w:tcPr>
            <w:tcW w:w="7088" w:type="dxa"/>
            <w:shd w:val="clear" w:color="auto" w:fill="F2F2F2" w:themeFill="background1" w:themeFillShade="F2"/>
            <w:vAlign w:val="center"/>
          </w:tcPr>
          <w:p w14:paraId="54B2436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kern w:val="2"/>
                <w14:ligatures w14:val="standardContextual"/>
              </w:rPr>
              <w:id w:val="1507015635"/>
              <w14:checkbox>
                <w14:checked w14:val="1"/>
                <w14:checkedState w14:val="2612" w14:font="MS Gothic"/>
                <w14:uncheckedState w14:val="2610" w14:font="MS Gothic"/>
              </w14:checkbox>
            </w:sdtPr>
            <w:sdtEndPr/>
            <w:sdtContent>
              <w:p w14:paraId="55D1A8C1"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282701375"/>
              <w14:checkbox>
                <w14:checked w14:val="0"/>
                <w14:checkedState w14:val="2612" w14:font="MS Gothic"/>
                <w14:uncheckedState w14:val="2610" w14:font="MS Gothic"/>
              </w14:checkbox>
            </w:sdtPr>
            <w:sdtEndPr/>
            <w:sdtContent>
              <w:p w14:paraId="6743CD20"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1075428902"/>
              <w14:checkbox>
                <w14:checked w14:val="0"/>
                <w14:checkedState w14:val="2612" w14:font="MS Gothic"/>
                <w14:uncheckedState w14:val="2610" w14:font="MS Gothic"/>
              </w14:checkbox>
            </w:sdtPr>
            <w:sdtEndPr/>
            <w:sdtContent>
              <w:p w14:paraId="2F213CB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15D3EFED" w14:textId="77777777" w:rsidTr="00D86A72">
        <w:trPr>
          <w:trHeight w:val="403"/>
        </w:trPr>
        <w:tc>
          <w:tcPr>
            <w:tcW w:w="562" w:type="dxa"/>
            <w:tcBorders>
              <w:bottom w:val="single" w:sz="4" w:space="0" w:color="auto"/>
            </w:tcBorders>
            <w:shd w:val="clear" w:color="auto" w:fill="F2F2F2" w:themeFill="background1" w:themeFillShade="F2"/>
            <w:vAlign w:val="center"/>
          </w:tcPr>
          <w:p w14:paraId="5F3B6F22"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22</w:t>
            </w:r>
          </w:p>
        </w:tc>
        <w:tc>
          <w:tcPr>
            <w:tcW w:w="9923" w:type="dxa"/>
            <w:gridSpan w:val="4"/>
            <w:tcBorders>
              <w:bottom w:val="single" w:sz="4" w:space="0" w:color="auto"/>
            </w:tcBorders>
            <w:shd w:val="clear" w:color="auto" w:fill="F2F2F2" w:themeFill="background1" w:themeFillShade="F2"/>
            <w:vAlign w:val="center"/>
          </w:tcPr>
          <w:p w14:paraId="06235DD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If NO</w:t>
            </w:r>
            <w:r w:rsidRPr="00CD256A">
              <w:rPr>
                <w:rFonts w:ascii="Arial" w:hAnsi="Arial" w:cs="Arial"/>
                <w:b/>
                <w:bCs/>
                <w:kern w:val="2"/>
                <w14:ligatures w14:val="standardContextual"/>
              </w:rPr>
              <w:t xml:space="preserve"> </w:t>
            </w:r>
            <w:r w:rsidRPr="00CD256A">
              <w:rPr>
                <w:rFonts w:ascii="Arial" w:hAnsi="Arial" w:cs="Arial"/>
                <w:kern w:val="2"/>
                <w14:ligatures w14:val="standardContextual"/>
              </w:rPr>
              <w:t xml:space="preserve">to any of above questions, please give an explanation </w:t>
            </w:r>
          </w:p>
        </w:tc>
      </w:tr>
      <w:tr w:rsidR="00CD256A" w:rsidRPr="00CD256A" w14:paraId="07E2F6BE" w14:textId="77777777" w:rsidTr="00D86A72">
        <w:trPr>
          <w:trHeight w:val="403"/>
        </w:trPr>
        <w:tc>
          <w:tcPr>
            <w:tcW w:w="562" w:type="dxa"/>
            <w:vAlign w:val="center"/>
          </w:tcPr>
          <w:p w14:paraId="7EA8235F" w14:textId="77777777" w:rsidR="00CD256A" w:rsidRPr="00CD256A" w:rsidRDefault="00CD256A" w:rsidP="00CD256A">
            <w:pPr>
              <w:jc w:val="center"/>
              <w:rPr>
                <w:rFonts w:ascii="Arial" w:hAnsi="Arial" w:cs="Arial"/>
                <w:kern w:val="2"/>
                <w14:ligatures w14:val="standardContextual"/>
              </w:rPr>
            </w:pPr>
          </w:p>
        </w:tc>
        <w:tc>
          <w:tcPr>
            <w:tcW w:w="9923" w:type="dxa"/>
            <w:gridSpan w:val="4"/>
            <w:vAlign w:val="center"/>
          </w:tcPr>
          <w:p w14:paraId="1361F045" w14:textId="77777777" w:rsidR="00CD256A" w:rsidRPr="00CD256A" w:rsidRDefault="00CD256A" w:rsidP="00CD256A">
            <w:pPr>
              <w:rPr>
                <w:rFonts w:ascii="Arial" w:hAnsi="Arial" w:cs="Arial"/>
                <w:kern w:val="2"/>
                <w14:ligatures w14:val="standardContextual"/>
              </w:rPr>
            </w:pPr>
          </w:p>
          <w:p w14:paraId="2F4B4B2D" w14:textId="77777777" w:rsidR="00CD256A" w:rsidRPr="00CD256A" w:rsidRDefault="00CD256A" w:rsidP="00CD256A">
            <w:pPr>
              <w:rPr>
                <w:rFonts w:ascii="Arial" w:hAnsi="Arial" w:cs="Arial"/>
                <w:kern w:val="2"/>
                <w14:ligatures w14:val="standardContextual"/>
              </w:rPr>
            </w:pPr>
          </w:p>
          <w:p w14:paraId="768FDB74"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14:ligatures w14:val="standardContextual"/>
              </w:rPr>
              <w:t>(this box should expand as you type)</w:t>
            </w:r>
          </w:p>
        </w:tc>
      </w:tr>
    </w:tbl>
    <w:p w14:paraId="29208568" w14:textId="77777777" w:rsidR="00CD256A" w:rsidRPr="00CD256A" w:rsidRDefault="00CD256A" w:rsidP="00CD256A">
      <w:pPr>
        <w:rPr>
          <w:kern w:val="2"/>
          <w14:ligatures w14:val="standardContextual"/>
        </w:rPr>
      </w:pPr>
    </w:p>
    <w:tbl>
      <w:tblPr>
        <w:tblStyle w:val="TableGrid"/>
        <w:tblW w:w="10485" w:type="dxa"/>
        <w:tblLook w:val="04A0" w:firstRow="1" w:lastRow="0" w:firstColumn="1" w:lastColumn="0" w:noHBand="0" w:noVBand="1"/>
      </w:tblPr>
      <w:tblGrid>
        <w:gridCol w:w="562"/>
        <w:gridCol w:w="7088"/>
        <w:gridCol w:w="992"/>
        <w:gridCol w:w="851"/>
        <w:gridCol w:w="992"/>
      </w:tblGrid>
      <w:tr w:rsidR="00CD256A" w:rsidRPr="00CD256A" w14:paraId="6E30D4AB" w14:textId="77777777" w:rsidTr="00D86A72">
        <w:tc>
          <w:tcPr>
            <w:tcW w:w="562" w:type="dxa"/>
            <w:shd w:val="clear" w:color="auto" w:fill="F2F2F2" w:themeFill="background1" w:themeFillShade="F2"/>
          </w:tcPr>
          <w:p w14:paraId="5FAAAAF7" w14:textId="77777777" w:rsidR="00CD256A" w:rsidRPr="00CD256A" w:rsidRDefault="00CD256A" w:rsidP="00CD256A">
            <w:pPr>
              <w:autoSpaceDE w:val="0"/>
              <w:autoSpaceDN w:val="0"/>
              <w:adjustRightInd w:val="0"/>
              <w:jc w:val="both"/>
              <w:rPr>
                <w:rFonts w:ascii="Arial" w:hAnsi="Arial" w:cs="Arial"/>
                <w:bCs/>
                <w:kern w:val="2"/>
                <w14:ligatures w14:val="standardContextual"/>
              </w:rPr>
            </w:pPr>
          </w:p>
        </w:tc>
        <w:tc>
          <w:tcPr>
            <w:tcW w:w="7088" w:type="dxa"/>
            <w:shd w:val="clear" w:color="auto" w:fill="F2F2F2" w:themeFill="background1" w:themeFillShade="F2"/>
            <w:vAlign w:val="center"/>
          </w:tcPr>
          <w:p w14:paraId="316DAACF" w14:textId="77777777" w:rsidR="00CD256A" w:rsidRPr="00CD256A" w:rsidRDefault="00CD256A" w:rsidP="00CD256A">
            <w:pPr>
              <w:autoSpaceDE w:val="0"/>
              <w:autoSpaceDN w:val="0"/>
              <w:adjustRightInd w:val="0"/>
              <w:rPr>
                <w:rFonts w:ascii="Arial" w:hAnsi="Arial" w:cs="Arial"/>
                <w:b/>
                <w:kern w:val="2"/>
                <w14:ligatures w14:val="standardContextual"/>
              </w:rPr>
            </w:pPr>
            <w:r w:rsidRPr="00CD256A">
              <w:rPr>
                <w:rFonts w:ascii="Arial" w:hAnsi="Arial" w:cs="Arial"/>
                <w:b/>
                <w:kern w:val="2"/>
                <w14:ligatures w14:val="standardContextual"/>
              </w:rPr>
              <w:t>Information for participants:</w:t>
            </w:r>
          </w:p>
        </w:tc>
        <w:tc>
          <w:tcPr>
            <w:tcW w:w="992" w:type="dxa"/>
            <w:shd w:val="clear" w:color="auto" w:fill="F2F2F2" w:themeFill="background1" w:themeFillShade="F2"/>
            <w:vAlign w:val="bottom"/>
          </w:tcPr>
          <w:p w14:paraId="573EA250" w14:textId="77777777" w:rsidR="00CD256A" w:rsidRPr="00CD256A" w:rsidRDefault="00CD256A" w:rsidP="00CD256A">
            <w:pPr>
              <w:autoSpaceDE w:val="0"/>
              <w:autoSpaceDN w:val="0"/>
              <w:adjustRightInd w:val="0"/>
              <w:jc w:val="center"/>
              <w:rPr>
                <w:rFonts w:ascii="Arial" w:hAnsi="Arial" w:cs="Arial"/>
                <w:b/>
                <w:bCs/>
                <w:kern w:val="2"/>
                <w:sz w:val="16"/>
                <w:szCs w:val="16"/>
                <w14:ligatures w14:val="standardContextual"/>
              </w:rPr>
            </w:pPr>
          </w:p>
          <w:p w14:paraId="18E5AC1C"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851" w:type="dxa"/>
            <w:shd w:val="clear" w:color="auto" w:fill="F2F2F2" w:themeFill="background1" w:themeFillShade="F2"/>
            <w:vAlign w:val="bottom"/>
          </w:tcPr>
          <w:p w14:paraId="3E0867DE"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c>
          <w:tcPr>
            <w:tcW w:w="992" w:type="dxa"/>
            <w:shd w:val="clear" w:color="auto" w:fill="F2F2F2" w:themeFill="background1" w:themeFillShade="F2"/>
            <w:vAlign w:val="bottom"/>
          </w:tcPr>
          <w:p w14:paraId="6385843E" w14:textId="77777777" w:rsidR="00CD256A" w:rsidRPr="00CD256A" w:rsidRDefault="00CD256A" w:rsidP="00CD256A">
            <w:pPr>
              <w:autoSpaceDE w:val="0"/>
              <w:autoSpaceDN w:val="0"/>
              <w:adjustRightInd w:val="0"/>
              <w:jc w:val="center"/>
              <w:rPr>
                <w:rFonts w:ascii="Arial" w:hAnsi="Arial" w:cs="Arial"/>
                <w:b/>
                <w:bCs/>
                <w:kern w:val="2"/>
                <w:sz w:val="16"/>
                <w:szCs w:val="16"/>
                <w14:ligatures w14:val="standardContextual"/>
              </w:rPr>
            </w:pPr>
          </w:p>
          <w:p w14:paraId="142F1B23"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N/A</w:t>
            </w:r>
          </w:p>
        </w:tc>
      </w:tr>
      <w:tr w:rsidR="00CD256A" w:rsidRPr="00CD256A" w14:paraId="60E74094" w14:textId="77777777" w:rsidTr="00D86A72">
        <w:trPr>
          <w:trHeight w:val="439"/>
        </w:trPr>
        <w:tc>
          <w:tcPr>
            <w:tcW w:w="562" w:type="dxa"/>
            <w:shd w:val="clear" w:color="auto" w:fill="F2F2F2" w:themeFill="background1" w:themeFillShade="F2"/>
            <w:vAlign w:val="center"/>
          </w:tcPr>
          <w:p w14:paraId="625BA4D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24</w:t>
            </w:r>
          </w:p>
        </w:tc>
        <w:tc>
          <w:tcPr>
            <w:tcW w:w="7088" w:type="dxa"/>
            <w:shd w:val="clear" w:color="auto" w:fill="F2F2F2" w:themeFill="background1" w:themeFillShade="F2"/>
            <w:vAlign w:val="center"/>
          </w:tcPr>
          <w:p w14:paraId="70CFF51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participants be paid?</w:t>
            </w:r>
          </w:p>
        </w:tc>
        <w:tc>
          <w:tcPr>
            <w:tcW w:w="992" w:type="dxa"/>
            <w:shd w:val="clear" w:color="auto" w:fill="BFBFBF" w:themeFill="background1" w:themeFillShade="BF"/>
            <w:vAlign w:val="center"/>
          </w:tcPr>
          <w:sdt>
            <w:sdtPr>
              <w:rPr>
                <w:rFonts w:ascii="Arial" w:hAnsi="Arial" w:cs="Arial"/>
                <w:b/>
                <w:bCs/>
                <w:kern w:val="2"/>
                <w14:ligatures w14:val="standardContextual"/>
              </w:rPr>
              <w:id w:val="51043762"/>
              <w14:checkbox>
                <w14:checked w14:val="0"/>
                <w14:checkedState w14:val="2612" w14:font="MS Gothic"/>
                <w14:uncheckedState w14:val="2610" w14:font="MS Gothic"/>
              </w14:checkbox>
            </w:sdtPr>
            <w:sdtEndPr/>
            <w:sdtContent>
              <w:p w14:paraId="74F97E0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256140063"/>
              <w14:checkbox>
                <w14:checked w14:val="1"/>
                <w14:checkedState w14:val="2612" w14:font="MS Gothic"/>
                <w14:uncheckedState w14:val="2610" w14:font="MS Gothic"/>
              </w14:checkbox>
            </w:sdtPr>
            <w:sdtEndPr/>
            <w:sdtContent>
              <w:p w14:paraId="22644E9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634219724"/>
              <w14:checkbox>
                <w14:checked w14:val="0"/>
                <w14:checkedState w14:val="2612" w14:font="MS Gothic"/>
                <w14:uncheckedState w14:val="2610" w14:font="MS Gothic"/>
              </w14:checkbox>
            </w:sdtPr>
            <w:sdtEndPr/>
            <w:sdtContent>
              <w:p w14:paraId="7D271F4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026835EA" w14:textId="77777777" w:rsidTr="00D86A72">
        <w:trPr>
          <w:trHeight w:val="403"/>
        </w:trPr>
        <w:tc>
          <w:tcPr>
            <w:tcW w:w="562" w:type="dxa"/>
            <w:shd w:val="clear" w:color="auto" w:fill="F2F2F2" w:themeFill="background1" w:themeFillShade="F2"/>
            <w:vAlign w:val="center"/>
          </w:tcPr>
          <w:p w14:paraId="22A555B1"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25</w:t>
            </w:r>
          </w:p>
        </w:tc>
        <w:tc>
          <w:tcPr>
            <w:tcW w:w="7088" w:type="dxa"/>
            <w:shd w:val="clear" w:color="auto" w:fill="F2F2F2" w:themeFill="background1" w:themeFillShade="F2"/>
            <w:vAlign w:val="center"/>
          </w:tcPr>
          <w:p w14:paraId="3BD53EA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kern w:val="2"/>
                <w14:ligatures w14:val="standardContextual"/>
              </w:rPr>
              <w:id w:val="-1438982454"/>
              <w14:checkbox>
                <w14:checked w14:val="1"/>
                <w14:checkedState w14:val="2612" w14:font="MS Gothic"/>
                <w14:uncheckedState w14:val="2610" w14:font="MS Gothic"/>
              </w14:checkbox>
            </w:sdtPr>
            <w:sdtEndPr/>
            <w:sdtContent>
              <w:p w14:paraId="7ED1F80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2089267095"/>
              <w14:checkbox>
                <w14:checked w14:val="0"/>
                <w14:checkedState w14:val="2612" w14:font="MS Gothic"/>
                <w14:uncheckedState w14:val="2610" w14:font="MS Gothic"/>
              </w14:checkbox>
            </w:sdtPr>
            <w:sdtEndPr/>
            <w:sdtContent>
              <w:p w14:paraId="58249FBF"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425468845"/>
              <w14:checkbox>
                <w14:checked w14:val="0"/>
                <w14:checkedState w14:val="2612" w14:font="MS Gothic"/>
                <w14:uncheckedState w14:val="2610" w14:font="MS Gothic"/>
              </w14:checkbox>
            </w:sdtPr>
            <w:sdtEndPr/>
            <w:sdtContent>
              <w:p w14:paraId="10114A9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15C89DBF" w14:textId="77777777" w:rsidTr="00D86A72">
        <w:trPr>
          <w:trHeight w:val="439"/>
        </w:trPr>
        <w:tc>
          <w:tcPr>
            <w:tcW w:w="562" w:type="dxa"/>
            <w:shd w:val="clear" w:color="auto" w:fill="F2F2F2" w:themeFill="background1" w:themeFillShade="F2"/>
            <w:vAlign w:val="center"/>
          </w:tcPr>
          <w:p w14:paraId="72E9136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26</w:t>
            </w:r>
          </w:p>
        </w:tc>
        <w:tc>
          <w:tcPr>
            <w:tcW w:w="7088" w:type="dxa"/>
            <w:shd w:val="clear" w:color="auto" w:fill="F2F2F2" w:themeFill="background1" w:themeFillShade="F2"/>
            <w:vAlign w:val="center"/>
          </w:tcPr>
          <w:p w14:paraId="729ADFA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kern w:val="2"/>
                <w14:ligatures w14:val="standardContextual"/>
              </w:rPr>
              <w:id w:val="-225606969"/>
              <w14:checkbox>
                <w14:checked w14:val="0"/>
                <w14:checkedState w14:val="2612" w14:font="MS Gothic"/>
                <w14:uncheckedState w14:val="2610" w14:font="MS Gothic"/>
              </w14:checkbox>
            </w:sdtPr>
            <w:sdtEndPr/>
            <w:sdtContent>
              <w:p w14:paraId="3A836DFA"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1565337314"/>
              <w14:checkbox>
                <w14:checked w14:val="1"/>
                <w14:checkedState w14:val="2612" w14:font="MS Gothic"/>
                <w14:uncheckedState w14:val="2610" w14:font="MS Gothic"/>
              </w14:checkbox>
            </w:sdtPr>
            <w:sdtEndPr/>
            <w:sdtContent>
              <w:p w14:paraId="5F1ED4FA"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133575194"/>
              <w14:checkbox>
                <w14:checked w14:val="0"/>
                <w14:checkedState w14:val="2612" w14:font="MS Gothic"/>
                <w14:uncheckedState w14:val="2610" w14:font="MS Gothic"/>
              </w14:checkbox>
            </w:sdtPr>
            <w:sdtEndPr/>
            <w:sdtContent>
              <w:p w14:paraId="3CDD6DC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0C86371" w14:textId="77777777" w:rsidTr="00D86A72">
        <w:trPr>
          <w:trHeight w:val="403"/>
        </w:trPr>
        <w:tc>
          <w:tcPr>
            <w:tcW w:w="562" w:type="dxa"/>
            <w:shd w:val="clear" w:color="auto" w:fill="F2F2F2" w:themeFill="background1" w:themeFillShade="F2"/>
            <w:vAlign w:val="center"/>
          </w:tcPr>
          <w:p w14:paraId="4C585BF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27</w:t>
            </w:r>
          </w:p>
        </w:tc>
        <w:tc>
          <w:tcPr>
            <w:tcW w:w="7088" w:type="dxa"/>
            <w:shd w:val="clear" w:color="auto" w:fill="F2F2F2" w:themeFill="background1" w:themeFillShade="F2"/>
            <w:vAlign w:val="center"/>
          </w:tcPr>
          <w:p w14:paraId="74CBDED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kern w:val="2"/>
                <w14:ligatures w14:val="standardContextual"/>
              </w:rPr>
              <w:id w:val="-873932248"/>
              <w14:checkbox>
                <w14:checked w14:val="0"/>
                <w14:checkedState w14:val="2612" w14:font="MS Gothic"/>
                <w14:uncheckedState w14:val="2610" w14:font="MS Gothic"/>
              </w14:checkbox>
            </w:sdtPr>
            <w:sdtEndPr/>
            <w:sdtContent>
              <w:p w14:paraId="4C30404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851" w:type="dxa"/>
            <w:shd w:val="clear" w:color="auto" w:fill="BFBFBF" w:themeFill="background1" w:themeFillShade="BF"/>
            <w:vAlign w:val="center"/>
          </w:tcPr>
          <w:sdt>
            <w:sdtPr>
              <w:rPr>
                <w:rFonts w:ascii="Arial" w:hAnsi="Arial" w:cs="Arial"/>
                <w:b/>
                <w:bCs/>
                <w:kern w:val="2"/>
                <w14:ligatures w14:val="standardContextual"/>
              </w:rPr>
              <w:id w:val="-1867361740"/>
              <w14:checkbox>
                <w14:checked w14:val="1"/>
                <w14:checkedState w14:val="2612" w14:font="MS Gothic"/>
                <w14:uncheckedState w14:val="2610" w14:font="MS Gothic"/>
              </w14:checkbox>
            </w:sdtPr>
            <w:sdtEndPr/>
            <w:sdtContent>
              <w:p w14:paraId="721EFF4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92" w:type="dxa"/>
            <w:shd w:val="clear" w:color="auto" w:fill="BFBFBF" w:themeFill="background1" w:themeFillShade="BF"/>
            <w:vAlign w:val="center"/>
          </w:tcPr>
          <w:sdt>
            <w:sdtPr>
              <w:rPr>
                <w:rFonts w:ascii="Arial" w:hAnsi="Arial" w:cs="Arial"/>
                <w:b/>
                <w:bCs/>
                <w:kern w:val="2"/>
                <w14:ligatures w14:val="standardContextual"/>
              </w:rPr>
              <w:id w:val="214328365"/>
              <w14:checkbox>
                <w14:checked w14:val="0"/>
                <w14:checkedState w14:val="2612" w14:font="MS Gothic"/>
                <w14:uncheckedState w14:val="2610" w14:font="MS Gothic"/>
              </w14:checkbox>
            </w:sdtPr>
            <w:sdtEndPr/>
            <w:sdtContent>
              <w:p w14:paraId="2A33D03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1B60E6D" w14:textId="77777777" w:rsidTr="00D86A72">
        <w:trPr>
          <w:trHeight w:val="403"/>
        </w:trPr>
        <w:tc>
          <w:tcPr>
            <w:tcW w:w="562" w:type="dxa"/>
            <w:shd w:val="clear" w:color="auto" w:fill="F2F2F2" w:themeFill="background1" w:themeFillShade="F2"/>
            <w:vAlign w:val="center"/>
          </w:tcPr>
          <w:p w14:paraId="429BB121"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28</w:t>
            </w:r>
          </w:p>
        </w:tc>
        <w:tc>
          <w:tcPr>
            <w:tcW w:w="9923" w:type="dxa"/>
            <w:gridSpan w:val="4"/>
            <w:shd w:val="clear" w:color="auto" w:fill="F2F2F2" w:themeFill="background1" w:themeFillShade="F2"/>
            <w:vAlign w:val="center"/>
          </w:tcPr>
          <w:p w14:paraId="69E718F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If YES</w:t>
            </w:r>
            <w:r w:rsidRPr="00CD256A">
              <w:rPr>
                <w:rFonts w:ascii="Arial" w:hAnsi="Arial" w:cs="Arial"/>
                <w:b/>
                <w:bCs/>
                <w:kern w:val="2"/>
                <w14:ligatures w14:val="standardContextual"/>
              </w:rPr>
              <w:t xml:space="preserve"> </w:t>
            </w:r>
            <w:r w:rsidRPr="00CD256A">
              <w:rPr>
                <w:rFonts w:ascii="Arial" w:hAnsi="Arial" w:cs="Arial"/>
                <w:kern w:val="2"/>
                <w14:ligatures w14:val="standardContextual"/>
              </w:rPr>
              <w:t xml:space="preserve">to any question, please provide full details </w:t>
            </w:r>
          </w:p>
        </w:tc>
      </w:tr>
      <w:tr w:rsidR="00CD256A" w:rsidRPr="00CD256A" w14:paraId="4EAE13A5" w14:textId="77777777" w:rsidTr="00D86A72">
        <w:trPr>
          <w:trHeight w:val="403"/>
        </w:trPr>
        <w:tc>
          <w:tcPr>
            <w:tcW w:w="562" w:type="dxa"/>
            <w:vAlign w:val="center"/>
          </w:tcPr>
          <w:p w14:paraId="2054631C" w14:textId="77777777" w:rsidR="00CD256A" w:rsidRPr="00CD256A" w:rsidRDefault="00CD256A" w:rsidP="00CD256A">
            <w:pPr>
              <w:jc w:val="center"/>
              <w:rPr>
                <w:rFonts w:ascii="Arial" w:hAnsi="Arial" w:cs="Arial"/>
                <w:kern w:val="2"/>
                <w14:ligatures w14:val="standardContextual"/>
              </w:rPr>
            </w:pPr>
          </w:p>
        </w:tc>
        <w:tc>
          <w:tcPr>
            <w:tcW w:w="9923" w:type="dxa"/>
            <w:gridSpan w:val="4"/>
            <w:vAlign w:val="center"/>
          </w:tcPr>
          <w:p w14:paraId="606AF825"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The participants will be asked use their personal digital devise such as I pad/ laptop. The researcher will also use a personal devise. </w:t>
            </w:r>
          </w:p>
          <w:p w14:paraId="02BE8E85" w14:textId="77777777" w:rsidR="00CD256A" w:rsidRPr="00CD256A" w:rsidRDefault="00CD256A" w:rsidP="00CD256A">
            <w:pPr>
              <w:rPr>
                <w:rFonts w:ascii="Arial" w:hAnsi="Arial" w:cs="Arial"/>
                <w:kern w:val="2"/>
                <w14:ligatures w14:val="standardContextual"/>
              </w:rPr>
            </w:pPr>
          </w:p>
          <w:p w14:paraId="636E2715" w14:textId="77777777" w:rsidR="00CD256A" w:rsidRPr="00CD256A" w:rsidRDefault="00CD256A" w:rsidP="00CD256A">
            <w:pPr>
              <w:rPr>
                <w:rFonts w:ascii="Arial" w:hAnsi="Arial" w:cs="Arial"/>
                <w:kern w:val="2"/>
                <w14:ligatures w14:val="standardContextual"/>
              </w:rPr>
            </w:pPr>
          </w:p>
          <w:p w14:paraId="13DE3543"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14:ligatures w14:val="standardContextual"/>
              </w:rPr>
              <w:t>(this box should expand as you type)</w:t>
            </w:r>
          </w:p>
        </w:tc>
      </w:tr>
    </w:tbl>
    <w:p w14:paraId="073485A6"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p>
    <w:p w14:paraId="04F7E994" w14:textId="77777777" w:rsidR="00CD256A" w:rsidRPr="00CD256A" w:rsidRDefault="00CD256A" w:rsidP="00CD256A">
      <w:pPr>
        <w:rPr>
          <w:rFonts w:ascii="Arial" w:hAnsi="Arial" w:cs="Arial"/>
          <w:b/>
          <w:kern w:val="2"/>
          <w14:ligatures w14:val="standardContextual"/>
        </w:rPr>
      </w:pPr>
      <w:r w:rsidRPr="00CD256A">
        <w:rPr>
          <w:rFonts w:ascii="Arial" w:hAnsi="Arial" w:cs="Arial"/>
          <w:b/>
          <w:kern w:val="2"/>
          <w14:ligatures w14:val="standardContextual"/>
        </w:rPr>
        <w:t>SECTION H: Anticipated Risks</w:t>
      </w:r>
    </w:p>
    <w:p w14:paraId="35C8960D" w14:textId="77777777" w:rsidR="00CD256A" w:rsidRPr="00CD256A" w:rsidRDefault="00CD256A" w:rsidP="00CD256A">
      <w:pPr>
        <w:rPr>
          <w:rFonts w:ascii="Arial" w:hAnsi="Arial" w:cs="Arial"/>
          <w:b/>
          <w:kern w:val="2"/>
          <w14:ligatures w14:val="standardContextu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D256A" w:rsidRPr="00CD256A" w14:paraId="1302E9AA" w14:textId="77777777" w:rsidTr="00D86A72">
        <w:tc>
          <w:tcPr>
            <w:tcW w:w="596" w:type="dxa"/>
            <w:tcBorders>
              <w:bottom w:val="single" w:sz="4" w:space="0" w:color="auto"/>
            </w:tcBorders>
            <w:shd w:val="clear" w:color="auto" w:fill="F2F2F2" w:themeFill="background1" w:themeFillShade="F2"/>
          </w:tcPr>
          <w:p w14:paraId="6B314EE8" w14:textId="77777777" w:rsidR="00CD256A" w:rsidRPr="00CD256A" w:rsidRDefault="00CD256A" w:rsidP="00CD256A">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14:paraId="5DAD007B" w14:textId="77777777" w:rsidR="00CD256A" w:rsidRPr="00CD256A" w:rsidRDefault="00CD256A" w:rsidP="00CD256A">
            <w:pPr>
              <w:keepNext/>
              <w:tabs>
                <w:tab w:val="left" w:pos="5103"/>
              </w:tabs>
              <w:spacing w:after="0" w:line="240" w:lineRule="auto"/>
              <w:outlineLvl w:val="0"/>
              <w:rPr>
                <w:rFonts w:ascii="Arial" w:eastAsia="Times New Roman" w:hAnsi="Arial" w:cs="Arial"/>
                <w:b/>
                <w:bCs/>
              </w:rPr>
            </w:pPr>
            <w:r w:rsidRPr="00CD256A">
              <w:rPr>
                <w:rFonts w:ascii="Arial" w:eastAsia="Times New Roman" w:hAnsi="Arial" w:cs="Arial"/>
                <w:b/>
                <w:bCs/>
              </w:rPr>
              <w:br w:type="page"/>
              <w:t>Outline any anticipated risks</w:t>
            </w:r>
            <w:r w:rsidRPr="00CD256A">
              <w:rPr>
                <w:rFonts w:ascii="Arial" w:eastAsia="SimSun" w:hAnsi="Arial" w:cs="Arial"/>
                <w:b/>
                <w:bCs/>
                <w:lang w:eastAsia="zh-CN"/>
              </w:rPr>
              <w:t xml:space="preserve"> </w:t>
            </w:r>
            <w:r w:rsidRPr="00CD256A">
              <w:rPr>
                <w:rFonts w:ascii="Arial" w:eastAsia="Times New Roman" w:hAnsi="Arial" w:cs="Arial"/>
                <w:b/>
                <w:bCs/>
              </w:rPr>
              <w:t xml:space="preserve">that may adversely affect any of the participants, the researchers and/or the University, and the steps that will be taken to address them. </w:t>
            </w:r>
          </w:p>
          <w:p w14:paraId="50F86598" w14:textId="77777777" w:rsidR="00CD256A" w:rsidRPr="00CD256A" w:rsidRDefault="00CD256A" w:rsidP="00CD256A">
            <w:pPr>
              <w:rPr>
                <w:kern w:val="2"/>
                <w14:ligatures w14:val="standardContextual"/>
              </w:rPr>
            </w:pPr>
          </w:p>
          <w:p w14:paraId="645E5C2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If you have completed a full risk assessment (for example as required by a laboratory, or external research collaborator) you may append that to this form.  </w:t>
            </w:r>
          </w:p>
        </w:tc>
      </w:tr>
      <w:tr w:rsidR="00CD256A" w:rsidRPr="00CD256A" w14:paraId="07B7FA75" w14:textId="77777777" w:rsidTr="00D86A72">
        <w:tc>
          <w:tcPr>
            <w:tcW w:w="596" w:type="dxa"/>
            <w:vMerge w:val="restart"/>
            <w:shd w:val="clear" w:color="auto" w:fill="F2F2F2" w:themeFill="background1" w:themeFillShade="F2"/>
            <w:vAlign w:val="center"/>
          </w:tcPr>
          <w:p w14:paraId="71CAE4E3" w14:textId="77777777" w:rsidR="00CD256A" w:rsidRPr="00CD256A" w:rsidRDefault="00CD256A" w:rsidP="00CD256A">
            <w:pPr>
              <w:keepNext/>
              <w:tabs>
                <w:tab w:val="left" w:pos="5103"/>
              </w:tabs>
              <w:spacing w:after="0" w:line="240" w:lineRule="auto"/>
              <w:jc w:val="center"/>
              <w:outlineLvl w:val="0"/>
              <w:rPr>
                <w:rFonts w:ascii="Arial" w:eastAsia="Times New Roman" w:hAnsi="Arial" w:cs="Arial"/>
                <w:sz w:val="20"/>
                <w:szCs w:val="16"/>
              </w:rPr>
            </w:pPr>
            <w:r w:rsidRPr="00CD256A">
              <w:rPr>
                <w:rFonts w:ascii="Arial" w:eastAsia="Times New Roman" w:hAnsi="Arial" w:cs="Arial"/>
                <w:sz w:val="20"/>
                <w:szCs w:val="16"/>
              </w:rPr>
              <w:t>1</w:t>
            </w:r>
          </w:p>
        </w:tc>
        <w:tc>
          <w:tcPr>
            <w:tcW w:w="8393" w:type="dxa"/>
            <w:gridSpan w:val="2"/>
            <w:vMerge w:val="restart"/>
            <w:shd w:val="clear" w:color="auto" w:fill="F2F2F2" w:themeFill="background1" w:themeFillShade="F2"/>
            <w:vAlign w:val="center"/>
          </w:tcPr>
          <w:p w14:paraId="0FBBD945" w14:textId="77777777" w:rsidR="00CD256A" w:rsidRPr="00CD256A" w:rsidRDefault="00CD256A" w:rsidP="00CD256A">
            <w:pPr>
              <w:keepNext/>
              <w:tabs>
                <w:tab w:val="left" w:pos="5103"/>
              </w:tabs>
              <w:spacing w:after="0" w:line="240" w:lineRule="auto"/>
              <w:outlineLvl w:val="0"/>
              <w:rPr>
                <w:rFonts w:ascii="Arial" w:eastAsia="Times New Roman" w:hAnsi="Arial" w:cs="Arial"/>
                <w:b/>
                <w:bCs/>
                <w:sz w:val="20"/>
                <w:szCs w:val="16"/>
              </w:rPr>
            </w:pPr>
            <w:r w:rsidRPr="00CD256A">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8AE8D6" w14:textId="77777777" w:rsidR="00CD256A" w:rsidRPr="00CD256A" w:rsidRDefault="00CD256A" w:rsidP="00CD256A">
            <w:pPr>
              <w:keepNext/>
              <w:tabs>
                <w:tab w:val="left" w:pos="5103"/>
              </w:tabs>
              <w:spacing w:after="0" w:line="240" w:lineRule="auto"/>
              <w:outlineLvl w:val="0"/>
              <w:rPr>
                <w:rFonts w:ascii="Arial" w:eastAsia="Times New Roman" w:hAnsi="Arial" w:cs="Arial"/>
                <w:b/>
                <w:bCs/>
              </w:rPr>
            </w:pPr>
            <w:r w:rsidRPr="00CD256A">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50131922" w14:textId="77777777" w:rsidR="00CD256A" w:rsidRPr="00CD256A" w:rsidRDefault="00B307D5" w:rsidP="00CD256A">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CD256A" w:rsidRPr="00CD256A">
                  <w:rPr>
                    <w:rFonts w:ascii="Segoe UI Symbol" w:eastAsia="Times New Roman" w:hAnsi="Segoe UI Symbol" w:cs="Segoe UI Symbol"/>
                  </w:rPr>
                  <w:t>☐</w:t>
                </w:r>
              </w:sdtContent>
            </w:sdt>
          </w:p>
        </w:tc>
      </w:tr>
      <w:tr w:rsidR="00CD256A" w:rsidRPr="00CD256A" w14:paraId="68682B45" w14:textId="77777777" w:rsidTr="00D86A72">
        <w:tc>
          <w:tcPr>
            <w:tcW w:w="596" w:type="dxa"/>
            <w:vMerge/>
            <w:tcBorders>
              <w:bottom w:val="single" w:sz="4" w:space="0" w:color="auto"/>
            </w:tcBorders>
            <w:shd w:val="clear" w:color="auto" w:fill="F2F2F2" w:themeFill="background1" w:themeFillShade="F2"/>
            <w:vAlign w:val="center"/>
          </w:tcPr>
          <w:p w14:paraId="38100A75" w14:textId="77777777" w:rsidR="00CD256A" w:rsidRPr="00CD256A" w:rsidRDefault="00CD256A" w:rsidP="00CD256A">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14:paraId="5A6E0DEF" w14:textId="77777777" w:rsidR="00CD256A" w:rsidRPr="00CD256A" w:rsidRDefault="00CD256A" w:rsidP="00CD256A">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4B196516" w14:textId="77777777" w:rsidR="00CD256A" w:rsidRPr="00CD256A" w:rsidRDefault="00CD256A" w:rsidP="00CD256A">
            <w:pPr>
              <w:keepNext/>
              <w:tabs>
                <w:tab w:val="left" w:pos="5103"/>
              </w:tabs>
              <w:spacing w:after="0" w:line="240" w:lineRule="auto"/>
              <w:outlineLvl w:val="0"/>
              <w:rPr>
                <w:rFonts w:ascii="Arial" w:eastAsia="Times New Roman" w:hAnsi="Arial" w:cs="Arial"/>
                <w:b/>
                <w:bCs/>
              </w:rPr>
            </w:pPr>
            <w:r w:rsidRPr="00CD256A">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2847DFF9" w14:textId="77777777" w:rsidR="00CD256A" w:rsidRPr="00CD256A" w:rsidRDefault="00B307D5" w:rsidP="00CD256A">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CD256A" w:rsidRPr="00CD256A">
                  <w:rPr>
                    <w:rFonts w:ascii="Segoe UI Symbol" w:eastAsia="Times New Roman" w:hAnsi="Segoe UI Symbol" w:cs="Segoe UI Symbol"/>
                  </w:rPr>
                  <w:t>☒</w:t>
                </w:r>
              </w:sdtContent>
            </w:sdt>
          </w:p>
        </w:tc>
      </w:tr>
      <w:tr w:rsidR="00CD256A" w:rsidRPr="00CD256A" w14:paraId="0429E687" w14:textId="77777777" w:rsidTr="00D86A72">
        <w:tc>
          <w:tcPr>
            <w:tcW w:w="596" w:type="dxa"/>
            <w:tcBorders>
              <w:bottom w:val="single" w:sz="4" w:space="0" w:color="auto"/>
            </w:tcBorders>
            <w:shd w:val="clear" w:color="auto" w:fill="F2F2F2" w:themeFill="background1" w:themeFillShade="F2"/>
            <w:vAlign w:val="center"/>
          </w:tcPr>
          <w:p w14:paraId="7F50F1C5"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2</w:t>
            </w:r>
          </w:p>
        </w:tc>
        <w:tc>
          <w:tcPr>
            <w:tcW w:w="9923" w:type="dxa"/>
            <w:gridSpan w:val="4"/>
            <w:tcBorders>
              <w:bottom w:val="single" w:sz="4" w:space="0" w:color="auto"/>
            </w:tcBorders>
            <w:shd w:val="clear" w:color="auto" w:fill="F2F2F2" w:themeFill="background1" w:themeFillShade="F2"/>
          </w:tcPr>
          <w:p w14:paraId="5F580E7F" w14:textId="77777777" w:rsidR="00CD256A" w:rsidRPr="00CD256A" w:rsidRDefault="00CD256A" w:rsidP="00CD256A">
            <w:pPr>
              <w:rPr>
                <w:rFonts w:ascii="Arial" w:hAnsi="Arial" w:cs="Arial"/>
                <w:kern w:val="2"/>
                <w14:ligatures w14:val="standardContextual"/>
              </w:rPr>
            </w:pPr>
            <w:r w:rsidRPr="00CD256A">
              <w:rPr>
                <w:rFonts w:ascii="Arial" w:hAnsi="Arial" w:cs="Arial"/>
                <w:b/>
                <w:kern w:val="2"/>
                <w14:ligatures w14:val="standardContextual"/>
              </w:rPr>
              <w:t>Risks to participants</w:t>
            </w:r>
          </w:p>
          <w:p w14:paraId="503108C2" w14:textId="77777777" w:rsidR="00CD256A" w:rsidRPr="00CD256A" w:rsidRDefault="00CD256A" w:rsidP="00CD256A">
            <w:pPr>
              <w:rPr>
                <w:rFonts w:ascii="Arial" w:hAnsi="Arial" w:cs="Arial"/>
                <w:b/>
                <w:kern w:val="2"/>
                <w14:ligatures w14:val="standardContextual"/>
              </w:rPr>
            </w:pPr>
            <w:r w:rsidRPr="00CD256A">
              <w:rPr>
                <w:rFonts w:ascii="Arial" w:hAnsi="Arial" w:cs="Arial"/>
                <w:kern w:val="2"/>
                <w14:ligatures w14:val="standardContextual"/>
              </w:rPr>
              <w:t>For example: sector-specific health &amp; safety, emotional distress, financial disclosure, physical harm, transfer of personal data, sensitive organisational information</w:t>
            </w:r>
          </w:p>
        </w:tc>
      </w:tr>
      <w:tr w:rsidR="00CD256A" w:rsidRPr="00CD256A" w14:paraId="26A29E19" w14:textId="77777777" w:rsidTr="00D86A72">
        <w:tc>
          <w:tcPr>
            <w:tcW w:w="596" w:type="dxa"/>
            <w:tcBorders>
              <w:top w:val="single" w:sz="4" w:space="0" w:color="auto"/>
              <w:bottom w:val="single" w:sz="4" w:space="0" w:color="auto"/>
            </w:tcBorders>
            <w:vAlign w:val="center"/>
          </w:tcPr>
          <w:p w14:paraId="567D79AC"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4991" w:type="dxa"/>
            <w:tcBorders>
              <w:top w:val="single" w:sz="4" w:space="0" w:color="auto"/>
              <w:bottom w:val="single" w:sz="4" w:space="0" w:color="auto"/>
            </w:tcBorders>
          </w:tcPr>
          <w:p w14:paraId="26B190E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Risk to participants:</w:t>
            </w:r>
          </w:p>
          <w:p w14:paraId="0510CA75" w14:textId="77777777" w:rsidR="00CD256A" w:rsidRPr="00CD256A" w:rsidRDefault="00CD256A" w:rsidP="00CD256A">
            <w:pPr>
              <w:autoSpaceDE w:val="0"/>
              <w:autoSpaceDN w:val="0"/>
              <w:adjustRightInd w:val="0"/>
              <w:rPr>
                <w:rFonts w:ascii="Arial" w:hAnsi="Arial" w:cs="Arial"/>
                <w:kern w:val="2"/>
                <w14:ligatures w14:val="standardContextual"/>
              </w:rPr>
            </w:pPr>
          </w:p>
          <w:p w14:paraId="7033AA7D" w14:textId="77777777" w:rsidR="00CD256A" w:rsidRPr="00CD256A" w:rsidRDefault="00CD256A" w:rsidP="00CD256A">
            <w:pPr>
              <w:numPr>
                <w:ilvl w:val="0"/>
                <w:numId w:val="1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Participant bias: when participants answer the questions that they think will be correct rather than their own thought</w:t>
            </w:r>
          </w:p>
          <w:p w14:paraId="09208243" w14:textId="77777777" w:rsidR="00CD256A" w:rsidRPr="00CD256A" w:rsidRDefault="00CD256A" w:rsidP="00CD256A">
            <w:pPr>
              <w:rPr>
                <w:rFonts w:ascii="Arial" w:hAnsi="Arial" w:cs="Arial"/>
                <w:kern w:val="2"/>
                <w14:ligatures w14:val="standardContextual"/>
              </w:rPr>
            </w:pPr>
          </w:p>
          <w:p w14:paraId="3F31F9C4" w14:textId="77777777" w:rsidR="00CD256A" w:rsidRPr="00CD256A" w:rsidRDefault="00CD256A" w:rsidP="00CD256A">
            <w:pPr>
              <w:numPr>
                <w:ilvl w:val="0"/>
                <w:numId w:val="1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Emotional harm</w:t>
            </w:r>
          </w:p>
          <w:p w14:paraId="7B479B3B" w14:textId="77777777" w:rsidR="00CD256A" w:rsidRPr="00CD256A" w:rsidRDefault="00CD256A" w:rsidP="00CD256A">
            <w:pPr>
              <w:ind w:left="720"/>
              <w:contextualSpacing/>
              <w:rPr>
                <w:rFonts w:ascii="Arial" w:hAnsi="Arial" w:cs="Arial"/>
                <w:kern w:val="2"/>
                <w14:ligatures w14:val="standardContextual"/>
              </w:rPr>
            </w:pPr>
          </w:p>
          <w:p w14:paraId="051B2E22" w14:textId="77777777" w:rsidR="00CD256A" w:rsidRPr="00CD256A" w:rsidRDefault="00CD256A" w:rsidP="00CD256A">
            <w:pPr>
              <w:ind w:left="720"/>
              <w:contextualSpacing/>
              <w:rPr>
                <w:rFonts w:ascii="Arial" w:hAnsi="Arial" w:cs="Arial"/>
                <w:kern w:val="2"/>
                <w14:ligatures w14:val="standardContextual"/>
              </w:rPr>
            </w:pPr>
          </w:p>
          <w:p w14:paraId="7EC58007" w14:textId="77777777" w:rsidR="00CD256A" w:rsidRPr="00CD256A" w:rsidRDefault="00CD256A" w:rsidP="00CD256A">
            <w:pPr>
              <w:ind w:left="720"/>
              <w:contextualSpacing/>
              <w:rPr>
                <w:rFonts w:ascii="Arial" w:hAnsi="Arial" w:cs="Arial"/>
                <w:kern w:val="2"/>
                <w14:ligatures w14:val="standardContextual"/>
              </w:rPr>
            </w:pPr>
          </w:p>
          <w:p w14:paraId="79CD76CA" w14:textId="77777777" w:rsidR="00CD256A" w:rsidRPr="00CD256A" w:rsidRDefault="00CD256A" w:rsidP="00CD256A">
            <w:pPr>
              <w:rPr>
                <w:rFonts w:ascii="Arial" w:hAnsi="Arial" w:cs="Arial"/>
                <w:kern w:val="2"/>
                <w14:ligatures w14:val="standardContextual"/>
              </w:rPr>
            </w:pPr>
          </w:p>
          <w:p w14:paraId="5A53131A" w14:textId="77777777" w:rsidR="00CD256A" w:rsidRPr="00CD256A" w:rsidRDefault="00CD256A" w:rsidP="00CD256A">
            <w:pPr>
              <w:rPr>
                <w:rFonts w:ascii="Arial" w:hAnsi="Arial" w:cs="Arial"/>
                <w:kern w:val="2"/>
                <w14:ligatures w14:val="standardContextual"/>
              </w:rPr>
            </w:pPr>
          </w:p>
          <w:p w14:paraId="40109FB1" w14:textId="77777777" w:rsidR="00CD256A" w:rsidRPr="00CD256A" w:rsidRDefault="00CD256A" w:rsidP="00CD256A">
            <w:pPr>
              <w:numPr>
                <w:ilvl w:val="0"/>
                <w:numId w:val="1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Breach of privacy</w:t>
            </w:r>
          </w:p>
          <w:p w14:paraId="58CB1B92" w14:textId="77777777" w:rsidR="00CD256A" w:rsidRPr="00CD256A" w:rsidRDefault="00CD256A" w:rsidP="00CD256A">
            <w:pPr>
              <w:rPr>
                <w:rFonts w:ascii="Arial" w:hAnsi="Arial" w:cs="Arial"/>
                <w:kern w:val="2"/>
                <w14:ligatures w14:val="standardContextual"/>
              </w:rPr>
            </w:pPr>
          </w:p>
          <w:p w14:paraId="02ED9AD1" w14:textId="77777777" w:rsidR="00CD256A" w:rsidRPr="00CD256A" w:rsidRDefault="00CD256A" w:rsidP="00CD256A">
            <w:pPr>
              <w:rPr>
                <w:rFonts w:ascii="Arial" w:hAnsi="Arial" w:cs="Arial"/>
                <w:kern w:val="2"/>
                <w14:ligatures w14:val="standardContextual"/>
              </w:rPr>
            </w:pPr>
          </w:p>
          <w:p w14:paraId="7058F12E" w14:textId="77777777" w:rsidR="00CD256A" w:rsidRPr="00CD256A" w:rsidRDefault="00CD256A" w:rsidP="00CD256A">
            <w:pPr>
              <w:rPr>
                <w:rFonts w:ascii="Arial" w:hAnsi="Arial" w:cs="Arial"/>
                <w:kern w:val="2"/>
                <w14:ligatures w14:val="standardContextual"/>
              </w:rPr>
            </w:pPr>
          </w:p>
          <w:p w14:paraId="1F2966D4" w14:textId="77777777" w:rsidR="00CD256A" w:rsidRPr="00CD256A" w:rsidRDefault="00CD256A" w:rsidP="00CD256A">
            <w:pPr>
              <w:rPr>
                <w:rFonts w:ascii="Arial" w:hAnsi="Arial" w:cs="Arial"/>
                <w:kern w:val="2"/>
                <w14:ligatures w14:val="standardContextual"/>
              </w:rPr>
            </w:pPr>
          </w:p>
          <w:p w14:paraId="125A99D3" w14:textId="77777777" w:rsidR="00CD256A" w:rsidRPr="00CD256A" w:rsidRDefault="00CD256A" w:rsidP="00CD256A">
            <w:pPr>
              <w:rPr>
                <w:rFonts w:ascii="Arial" w:hAnsi="Arial" w:cs="Arial"/>
                <w:kern w:val="2"/>
                <w14:ligatures w14:val="standardContextual"/>
              </w:rPr>
            </w:pPr>
          </w:p>
          <w:p w14:paraId="38CC0014" w14:textId="77777777" w:rsidR="00CD256A" w:rsidRPr="00CD256A" w:rsidRDefault="00CD256A" w:rsidP="00CD256A">
            <w:pPr>
              <w:numPr>
                <w:ilvl w:val="0"/>
                <w:numId w:val="1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Embarrassment </w:t>
            </w:r>
          </w:p>
          <w:p w14:paraId="052BE399" w14:textId="77777777" w:rsidR="00CD256A" w:rsidRPr="00CD256A" w:rsidRDefault="00CD256A" w:rsidP="00CD256A">
            <w:pPr>
              <w:rPr>
                <w:rFonts w:ascii="Arial" w:hAnsi="Arial" w:cs="Arial"/>
                <w:kern w:val="2"/>
                <w:highlight w:val="yellow"/>
                <w14:ligatures w14:val="standardContextual"/>
              </w:rPr>
            </w:pPr>
          </w:p>
          <w:p w14:paraId="7FC7205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c>
          <w:tcPr>
            <w:tcW w:w="4932" w:type="dxa"/>
            <w:gridSpan w:val="3"/>
            <w:tcBorders>
              <w:top w:val="single" w:sz="4" w:space="0" w:color="auto"/>
              <w:bottom w:val="single" w:sz="4" w:space="0" w:color="auto"/>
            </w:tcBorders>
          </w:tcPr>
          <w:p w14:paraId="1531DAC5" w14:textId="77777777" w:rsidR="00CD256A" w:rsidRPr="00CD256A" w:rsidRDefault="00CD256A" w:rsidP="00CD256A">
            <w:pPr>
              <w:autoSpaceDE w:val="0"/>
              <w:autoSpaceDN w:val="0"/>
              <w:adjustRightInd w:val="0"/>
              <w:rPr>
                <w:rFonts w:ascii="Arial" w:hAnsi="Arial" w:cs="Arial"/>
                <w:i/>
                <w:kern w:val="2"/>
                <w:sz w:val="18"/>
                <w:szCs w:val="18"/>
                <w14:ligatures w14:val="standardContextual"/>
              </w:rPr>
            </w:pPr>
            <w:r w:rsidRPr="00CD256A">
              <w:rPr>
                <w:rFonts w:ascii="Arial" w:hAnsi="Arial" w:cs="Arial"/>
                <w:i/>
                <w:kern w:val="2"/>
                <w:sz w:val="18"/>
                <w:szCs w:val="18"/>
                <w14:ligatures w14:val="standardContextual"/>
              </w:rPr>
              <w:t>How you will mitigate the risk to participants:</w:t>
            </w:r>
          </w:p>
          <w:p w14:paraId="34A26D97" w14:textId="77777777" w:rsidR="00CD256A" w:rsidRPr="00CD256A" w:rsidRDefault="00CD256A" w:rsidP="00CD256A">
            <w:pPr>
              <w:rPr>
                <w:rFonts w:ascii="Arial" w:hAnsi="Arial" w:cs="Arial"/>
                <w:kern w:val="2"/>
                <w14:ligatures w14:val="standardContextual"/>
              </w:rPr>
            </w:pPr>
          </w:p>
          <w:p w14:paraId="56531245" w14:textId="77777777" w:rsidR="00CD256A" w:rsidRPr="00CD256A" w:rsidRDefault="00CD256A" w:rsidP="00CD256A">
            <w:pPr>
              <w:numPr>
                <w:ilvl w:val="0"/>
                <w:numId w:val="12"/>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Follow the semi structured interview approach and be engaging to all answers. Further questioning following a response to show interest </w:t>
            </w:r>
          </w:p>
          <w:p w14:paraId="4BF0C7CB" w14:textId="77777777" w:rsidR="00CD256A" w:rsidRPr="00CD256A" w:rsidRDefault="00CD256A" w:rsidP="00CD256A">
            <w:pPr>
              <w:numPr>
                <w:ilvl w:val="0"/>
                <w:numId w:val="12"/>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Assess situation and If people show a negative emotion (crying, feeling sad) to answering the questions, do not continue to probe for the answer</w:t>
            </w:r>
          </w:p>
          <w:p w14:paraId="6F2D91B5" w14:textId="77777777" w:rsidR="00CD256A" w:rsidRPr="00CD256A" w:rsidRDefault="00CD256A" w:rsidP="00CD256A">
            <w:pPr>
              <w:ind w:left="720"/>
              <w:contextualSpacing/>
              <w:rPr>
                <w:rFonts w:ascii="Arial" w:hAnsi="Arial" w:cs="Arial"/>
                <w:kern w:val="2"/>
                <w14:ligatures w14:val="standardContextual"/>
              </w:rPr>
            </w:pPr>
          </w:p>
          <w:p w14:paraId="423BBA39" w14:textId="77777777" w:rsidR="00CD256A" w:rsidRPr="00CD256A" w:rsidRDefault="00CD256A" w:rsidP="00CD256A">
            <w:pPr>
              <w:ind w:left="720"/>
              <w:contextualSpacing/>
              <w:rPr>
                <w:rFonts w:ascii="Arial" w:hAnsi="Arial" w:cs="Arial"/>
                <w:kern w:val="2"/>
                <w14:ligatures w14:val="standardContextual"/>
              </w:rPr>
            </w:pPr>
          </w:p>
          <w:p w14:paraId="08640516" w14:textId="77777777" w:rsidR="00CD256A" w:rsidRPr="00CD256A" w:rsidRDefault="00CD256A" w:rsidP="00CD256A">
            <w:pPr>
              <w:numPr>
                <w:ilvl w:val="0"/>
                <w:numId w:val="12"/>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Explain process of keeping data secure. Not recording personal details during the interview.  </w:t>
            </w:r>
          </w:p>
          <w:p w14:paraId="0023D172" w14:textId="77777777" w:rsidR="00CD256A" w:rsidRPr="00CD256A" w:rsidRDefault="00CD256A" w:rsidP="00CD256A">
            <w:pPr>
              <w:rPr>
                <w:rFonts w:ascii="Arial" w:hAnsi="Arial" w:cs="Arial"/>
                <w:kern w:val="2"/>
                <w14:ligatures w14:val="standardContextual"/>
              </w:rPr>
            </w:pPr>
          </w:p>
          <w:p w14:paraId="7926BB95" w14:textId="77777777" w:rsidR="00CD256A" w:rsidRPr="00CD256A" w:rsidRDefault="00CD256A" w:rsidP="00CD256A">
            <w:pPr>
              <w:rPr>
                <w:rFonts w:ascii="Arial" w:hAnsi="Arial" w:cs="Arial"/>
                <w:kern w:val="2"/>
                <w14:ligatures w14:val="standardContextual"/>
              </w:rPr>
            </w:pPr>
          </w:p>
          <w:p w14:paraId="5DF733AC" w14:textId="77777777" w:rsidR="00CD256A" w:rsidRPr="00CD256A" w:rsidRDefault="00CD256A" w:rsidP="00CD256A">
            <w:pPr>
              <w:numPr>
                <w:ilvl w:val="0"/>
                <w:numId w:val="12"/>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If participants cannot answer the </w:t>
            </w:r>
            <w:proofErr w:type="gramStart"/>
            <w:r w:rsidRPr="00CD256A">
              <w:rPr>
                <w:rFonts w:ascii="Arial" w:hAnsi="Arial" w:cs="Arial"/>
                <w:kern w:val="2"/>
                <w14:ligatures w14:val="standardContextual"/>
              </w:rPr>
              <w:t>question</w:t>
            </w:r>
            <w:proofErr w:type="gramEnd"/>
            <w:r w:rsidRPr="00CD256A">
              <w:rPr>
                <w:rFonts w:ascii="Arial" w:hAnsi="Arial" w:cs="Arial"/>
                <w:kern w:val="2"/>
                <w14:ligatures w14:val="standardContextual"/>
              </w:rPr>
              <w:t xml:space="preserve"> they may feel embarrassed. Reword questions and allow people to feel at ease during the interview</w:t>
            </w:r>
          </w:p>
          <w:p w14:paraId="6F862EF7" w14:textId="77777777" w:rsidR="00CD256A" w:rsidRPr="00CD256A" w:rsidRDefault="00CD256A" w:rsidP="00CD256A">
            <w:pPr>
              <w:rPr>
                <w:rFonts w:ascii="Arial" w:hAnsi="Arial" w:cs="Arial"/>
                <w:kern w:val="2"/>
                <w14:ligatures w14:val="standardContextual"/>
              </w:rPr>
            </w:pPr>
          </w:p>
          <w:p w14:paraId="09C49FA3" w14:textId="77777777" w:rsidR="00CD256A" w:rsidRPr="00CD256A" w:rsidRDefault="00CD256A" w:rsidP="00CD256A">
            <w:pPr>
              <w:rPr>
                <w:rFonts w:ascii="Arial" w:hAnsi="Arial" w:cs="Arial"/>
                <w:kern w:val="2"/>
                <w14:ligatures w14:val="standardContextual"/>
              </w:rPr>
            </w:pPr>
          </w:p>
          <w:p w14:paraId="572CE4E3" w14:textId="77777777" w:rsidR="00CD256A" w:rsidRPr="00CD256A" w:rsidRDefault="00CD256A" w:rsidP="00CD256A">
            <w:pPr>
              <w:rPr>
                <w:rFonts w:ascii="Arial" w:hAnsi="Arial" w:cs="Arial"/>
                <w:kern w:val="2"/>
                <w14:ligatures w14:val="standardContextual"/>
              </w:rPr>
            </w:pPr>
          </w:p>
          <w:p w14:paraId="7055CCE7" w14:textId="77777777" w:rsidR="00CD256A" w:rsidRPr="00CD256A" w:rsidRDefault="00CD256A" w:rsidP="00CD256A">
            <w:pPr>
              <w:autoSpaceDE w:val="0"/>
              <w:autoSpaceDN w:val="0"/>
              <w:adjustRightInd w:val="0"/>
              <w:rPr>
                <w:rFonts w:cs="Arial"/>
                <w:i/>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31195443" w14:textId="77777777" w:rsidTr="00D86A72">
        <w:tc>
          <w:tcPr>
            <w:tcW w:w="596" w:type="dxa"/>
            <w:tcBorders>
              <w:bottom w:val="single" w:sz="4" w:space="0" w:color="auto"/>
            </w:tcBorders>
            <w:shd w:val="clear" w:color="auto" w:fill="F2F2F2" w:themeFill="background1" w:themeFillShade="F2"/>
            <w:vAlign w:val="center"/>
          </w:tcPr>
          <w:p w14:paraId="4797F960"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3</w:t>
            </w:r>
          </w:p>
        </w:tc>
        <w:tc>
          <w:tcPr>
            <w:tcW w:w="9923" w:type="dxa"/>
            <w:gridSpan w:val="4"/>
            <w:tcBorders>
              <w:bottom w:val="single" w:sz="4" w:space="0" w:color="auto"/>
            </w:tcBorders>
            <w:shd w:val="clear" w:color="auto" w:fill="F2F2F2" w:themeFill="background1" w:themeFillShade="F2"/>
          </w:tcPr>
          <w:p w14:paraId="2C46BEFA" w14:textId="77777777" w:rsidR="00CD256A" w:rsidRPr="00CD256A" w:rsidRDefault="00CD256A" w:rsidP="00CD256A">
            <w:pPr>
              <w:rPr>
                <w:rFonts w:ascii="Arial" w:hAnsi="Arial" w:cs="Arial"/>
                <w:kern w:val="2"/>
                <w14:ligatures w14:val="standardContextual"/>
              </w:rPr>
            </w:pPr>
            <w:r w:rsidRPr="00CD256A">
              <w:rPr>
                <w:rFonts w:ascii="Arial" w:hAnsi="Arial" w:cs="Arial"/>
                <w:bCs/>
                <w:kern w:val="2"/>
                <w14:ligatures w14:val="standardContextu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D256A">
              <w:rPr>
                <w:rFonts w:ascii="Arial" w:hAnsi="Arial" w:cs="Arial"/>
                <w:color w:val="161616"/>
                <w:kern w:val="2"/>
                <w:lang w:val="en-US" w:eastAsia="en-GB"/>
                <w14:ligatures w14:val="standardContextual"/>
              </w:rPr>
              <w:t>where applicable, consent procedures should make it clear that if something potentially or actually illegal is discovered in the course of a project, it may need to be disclosed to the proper authorities</w:t>
            </w:r>
          </w:p>
        </w:tc>
      </w:tr>
      <w:tr w:rsidR="00CD256A" w:rsidRPr="00CD256A" w14:paraId="364CD2BB" w14:textId="77777777" w:rsidTr="00D86A72">
        <w:tc>
          <w:tcPr>
            <w:tcW w:w="596" w:type="dxa"/>
            <w:tcBorders>
              <w:top w:val="single" w:sz="4" w:space="0" w:color="auto"/>
              <w:bottom w:val="single" w:sz="4" w:space="0" w:color="auto"/>
            </w:tcBorders>
            <w:vAlign w:val="center"/>
          </w:tcPr>
          <w:p w14:paraId="33C26735" w14:textId="77777777" w:rsidR="00CD256A" w:rsidRPr="00CD256A" w:rsidRDefault="00CD256A" w:rsidP="00CD256A">
            <w:pPr>
              <w:jc w:val="center"/>
              <w:rPr>
                <w:rFonts w:ascii="Arial" w:hAnsi="Arial" w:cs="Arial"/>
                <w:kern w:val="2"/>
                <w14:ligatures w14:val="standardContextual"/>
              </w:rPr>
            </w:pPr>
          </w:p>
        </w:tc>
        <w:tc>
          <w:tcPr>
            <w:tcW w:w="9923" w:type="dxa"/>
            <w:gridSpan w:val="4"/>
            <w:tcBorders>
              <w:top w:val="single" w:sz="4" w:space="0" w:color="auto"/>
              <w:bottom w:val="single" w:sz="4" w:space="0" w:color="auto"/>
            </w:tcBorders>
          </w:tcPr>
          <w:p w14:paraId="43FE2010" w14:textId="77777777" w:rsidR="00CD256A" w:rsidRPr="00CD256A" w:rsidRDefault="00CD256A" w:rsidP="00CD256A">
            <w:pPr>
              <w:rPr>
                <w:rFonts w:ascii="Arial" w:hAnsi="Arial" w:cs="Arial"/>
                <w:kern w:val="2"/>
                <w14:ligatures w14:val="standardContextual"/>
              </w:rPr>
            </w:pPr>
          </w:p>
          <w:p w14:paraId="0720EE6B" w14:textId="77777777" w:rsidR="00CD256A" w:rsidRPr="00CD256A" w:rsidRDefault="00CD256A" w:rsidP="00CD256A">
            <w:pPr>
              <w:rPr>
                <w:rFonts w:ascii="Arial" w:hAnsi="Arial" w:cs="Arial"/>
                <w:kern w:val="2"/>
                <w14:ligatures w14:val="standardContextual"/>
              </w:rPr>
            </w:pPr>
          </w:p>
          <w:p w14:paraId="156721DE"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lastRenderedPageBreak/>
              <w:t>N/A</w:t>
            </w:r>
          </w:p>
          <w:p w14:paraId="308AEE75" w14:textId="77777777" w:rsidR="00CD256A" w:rsidRPr="00CD256A" w:rsidRDefault="00CD256A" w:rsidP="00CD256A">
            <w:pPr>
              <w:rPr>
                <w:rFonts w:ascii="Arial" w:hAnsi="Arial" w:cs="Arial"/>
                <w:kern w:val="2"/>
                <w14:ligatures w14:val="standardContextual"/>
              </w:rPr>
            </w:pPr>
          </w:p>
          <w:p w14:paraId="5CEAC9CE"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5FF82A9F" w14:textId="77777777" w:rsidTr="00D86A72">
        <w:tc>
          <w:tcPr>
            <w:tcW w:w="596" w:type="dxa"/>
            <w:tcBorders>
              <w:top w:val="single" w:sz="4" w:space="0" w:color="auto"/>
              <w:bottom w:val="single" w:sz="4" w:space="0" w:color="auto"/>
            </w:tcBorders>
            <w:shd w:val="clear" w:color="auto" w:fill="F2F2F2" w:themeFill="background1" w:themeFillShade="F2"/>
            <w:vAlign w:val="center"/>
          </w:tcPr>
          <w:p w14:paraId="3C3D232E"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107B6DFC" w14:textId="77777777" w:rsidR="00CD256A" w:rsidRPr="00CD256A" w:rsidRDefault="00CD256A" w:rsidP="00CD256A">
            <w:pPr>
              <w:rPr>
                <w:rFonts w:ascii="Arial" w:hAnsi="Arial" w:cs="Arial"/>
                <w:kern w:val="2"/>
                <w14:ligatures w14:val="standardContextual"/>
              </w:rPr>
            </w:pPr>
            <w:r w:rsidRPr="00CD256A">
              <w:rPr>
                <w:rFonts w:ascii="Arial" w:hAnsi="Arial" w:cs="Arial"/>
                <w:b/>
                <w:kern w:val="2"/>
                <w14:ligatures w14:val="standardContextual"/>
              </w:rPr>
              <w:t>Risks to the investigator</w:t>
            </w:r>
          </w:p>
          <w:p w14:paraId="6A3720F4"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For example: personal health &amp; safety, physical harm, emotional distress, risk of accusation of harm/impropriety, conflict of interest</w:t>
            </w:r>
          </w:p>
        </w:tc>
      </w:tr>
      <w:tr w:rsidR="00CD256A" w:rsidRPr="00CD256A" w14:paraId="1BFFF21A" w14:textId="77777777" w:rsidTr="00D86A72">
        <w:tc>
          <w:tcPr>
            <w:tcW w:w="596" w:type="dxa"/>
            <w:tcBorders>
              <w:top w:val="single" w:sz="4" w:space="0" w:color="auto"/>
              <w:bottom w:val="single" w:sz="4" w:space="0" w:color="auto"/>
            </w:tcBorders>
            <w:vAlign w:val="center"/>
          </w:tcPr>
          <w:p w14:paraId="4E880AE0"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4991" w:type="dxa"/>
            <w:tcBorders>
              <w:top w:val="single" w:sz="4" w:space="0" w:color="auto"/>
              <w:bottom w:val="single" w:sz="4" w:space="0" w:color="auto"/>
            </w:tcBorders>
          </w:tcPr>
          <w:p w14:paraId="5416098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Risk to the investigator:</w:t>
            </w:r>
          </w:p>
          <w:p w14:paraId="6C78EEFD" w14:textId="77777777" w:rsidR="00CD256A" w:rsidRPr="00CD256A" w:rsidRDefault="00CD256A" w:rsidP="00CD256A">
            <w:pPr>
              <w:rPr>
                <w:rFonts w:ascii="Arial" w:hAnsi="Arial" w:cs="Arial"/>
                <w:kern w:val="2"/>
                <w14:ligatures w14:val="standardContextual"/>
              </w:rPr>
            </w:pPr>
          </w:p>
          <w:p w14:paraId="76754369" w14:textId="77777777" w:rsidR="00CD256A" w:rsidRPr="00CD256A" w:rsidRDefault="00CD256A" w:rsidP="00CD256A">
            <w:pPr>
              <w:numPr>
                <w:ilvl w:val="0"/>
                <w:numId w:val="13"/>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Risk of bias</w:t>
            </w:r>
          </w:p>
          <w:p w14:paraId="0BA81BBE" w14:textId="77777777" w:rsidR="00CD256A" w:rsidRPr="00CD256A" w:rsidRDefault="00CD256A" w:rsidP="00CD256A">
            <w:pPr>
              <w:rPr>
                <w:rFonts w:ascii="Arial" w:hAnsi="Arial" w:cs="Arial"/>
                <w:kern w:val="2"/>
                <w14:ligatures w14:val="standardContextual"/>
              </w:rPr>
            </w:pPr>
          </w:p>
          <w:p w14:paraId="4B3D0098" w14:textId="77777777" w:rsidR="00CD256A" w:rsidRPr="00CD256A" w:rsidRDefault="00CD256A" w:rsidP="00CD256A">
            <w:pPr>
              <w:rPr>
                <w:rFonts w:ascii="Arial" w:hAnsi="Arial" w:cs="Arial"/>
                <w:kern w:val="2"/>
                <w14:ligatures w14:val="standardContextual"/>
              </w:rPr>
            </w:pPr>
          </w:p>
          <w:p w14:paraId="7E4CA660" w14:textId="77777777" w:rsidR="00CD256A" w:rsidRPr="00CD256A" w:rsidRDefault="00CD256A" w:rsidP="00CD256A">
            <w:pPr>
              <w:rPr>
                <w:rFonts w:ascii="Arial" w:hAnsi="Arial" w:cs="Arial"/>
                <w:kern w:val="2"/>
                <w14:ligatures w14:val="standardContextual"/>
              </w:rPr>
            </w:pPr>
          </w:p>
          <w:p w14:paraId="5D97A4F0" w14:textId="77777777" w:rsidR="00CD256A" w:rsidRPr="00CD256A" w:rsidRDefault="00CD256A" w:rsidP="00CD256A">
            <w:pPr>
              <w:rPr>
                <w:rFonts w:ascii="Arial" w:hAnsi="Arial" w:cs="Arial"/>
                <w:kern w:val="2"/>
                <w14:ligatures w14:val="standardContextual"/>
              </w:rPr>
            </w:pPr>
          </w:p>
          <w:p w14:paraId="1D9F72F7" w14:textId="77777777" w:rsidR="00CD256A" w:rsidRPr="00CD256A" w:rsidRDefault="00CD256A" w:rsidP="00CD256A">
            <w:pPr>
              <w:rPr>
                <w:rFonts w:ascii="Arial" w:hAnsi="Arial" w:cs="Arial"/>
                <w:kern w:val="2"/>
                <w14:ligatures w14:val="standardContextual"/>
              </w:rPr>
            </w:pPr>
          </w:p>
          <w:p w14:paraId="090A372A" w14:textId="77777777" w:rsidR="00CD256A" w:rsidRPr="00CD256A" w:rsidRDefault="00CD256A" w:rsidP="00CD256A">
            <w:pPr>
              <w:numPr>
                <w:ilvl w:val="0"/>
                <w:numId w:val="13"/>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Power imbalances </w:t>
            </w:r>
          </w:p>
          <w:p w14:paraId="67F2FA08" w14:textId="77777777" w:rsidR="00CD256A" w:rsidRPr="00CD256A" w:rsidRDefault="00CD256A" w:rsidP="00CD256A">
            <w:pPr>
              <w:rPr>
                <w:rFonts w:ascii="Arial" w:hAnsi="Arial" w:cs="Arial"/>
                <w:kern w:val="2"/>
                <w14:ligatures w14:val="standardContextual"/>
              </w:rPr>
            </w:pPr>
          </w:p>
          <w:p w14:paraId="6F6EF273" w14:textId="77777777" w:rsidR="00CD256A" w:rsidRPr="00CD256A" w:rsidRDefault="00CD256A" w:rsidP="00CD256A">
            <w:pPr>
              <w:rPr>
                <w:rFonts w:ascii="Arial" w:hAnsi="Arial" w:cs="Arial"/>
                <w:kern w:val="2"/>
                <w14:ligatures w14:val="standardContextual"/>
              </w:rPr>
            </w:pPr>
          </w:p>
          <w:p w14:paraId="0E58150D" w14:textId="77777777" w:rsidR="00CD256A" w:rsidRPr="00CD256A" w:rsidRDefault="00CD256A" w:rsidP="00CD256A">
            <w:pPr>
              <w:rPr>
                <w:rFonts w:ascii="Arial" w:hAnsi="Arial" w:cs="Arial"/>
                <w:kern w:val="2"/>
                <w14:ligatures w14:val="standardContextual"/>
              </w:rPr>
            </w:pPr>
          </w:p>
          <w:p w14:paraId="642C3D28" w14:textId="77777777" w:rsidR="00CD256A" w:rsidRPr="00CD256A" w:rsidRDefault="00CD256A" w:rsidP="00CD256A">
            <w:pPr>
              <w:rPr>
                <w:rFonts w:ascii="Arial" w:hAnsi="Arial" w:cs="Arial"/>
                <w:kern w:val="2"/>
                <w14:ligatures w14:val="standardContextual"/>
              </w:rPr>
            </w:pPr>
          </w:p>
          <w:p w14:paraId="10331288" w14:textId="77777777" w:rsidR="00CD256A" w:rsidRPr="00CD256A" w:rsidRDefault="00CD256A" w:rsidP="00CD256A">
            <w:pPr>
              <w:rPr>
                <w:rFonts w:ascii="Arial" w:hAnsi="Arial" w:cs="Arial"/>
                <w:kern w:val="2"/>
                <w14:ligatures w14:val="standardContextual"/>
              </w:rPr>
            </w:pPr>
          </w:p>
          <w:p w14:paraId="125AAD92" w14:textId="77777777" w:rsidR="00CD256A" w:rsidRPr="00CD256A" w:rsidRDefault="00CD256A" w:rsidP="00CD256A">
            <w:pPr>
              <w:numPr>
                <w:ilvl w:val="0"/>
                <w:numId w:val="13"/>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Receiving verbal abuse</w:t>
            </w:r>
          </w:p>
          <w:p w14:paraId="3BC17C6D" w14:textId="77777777" w:rsidR="00CD256A" w:rsidRPr="00CD256A" w:rsidRDefault="00CD256A" w:rsidP="00CD256A">
            <w:pPr>
              <w:rPr>
                <w:rFonts w:ascii="Arial" w:hAnsi="Arial" w:cs="Arial"/>
                <w:kern w:val="2"/>
                <w14:ligatures w14:val="standardContextual"/>
              </w:rPr>
            </w:pPr>
          </w:p>
          <w:p w14:paraId="08CF38E5" w14:textId="77777777" w:rsidR="00CD256A" w:rsidRPr="00CD256A" w:rsidRDefault="00CD256A" w:rsidP="00CD256A">
            <w:pPr>
              <w:rPr>
                <w:rFonts w:ascii="Arial" w:hAnsi="Arial" w:cs="Arial"/>
                <w:kern w:val="2"/>
                <w14:ligatures w14:val="standardContextual"/>
              </w:rPr>
            </w:pPr>
          </w:p>
          <w:p w14:paraId="10C64DC2" w14:textId="77777777" w:rsidR="00CD256A" w:rsidRPr="00CD256A" w:rsidRDefault="00CD256A" w:rsidP="00CD256A">
            <w:pPr>
              <w:rPr>
                <w:rFonts w:ascii="Arial" w:hAnsi="Arial" w:cs="Arial"/>
                <w:kern w:val="2"/>
                <w14:ligatures w14:val="standardContextual"/>
              </w:rPr>
            </w:pPr>
          </w:p>
          <w:p w14:paraId="22A1D788" w14:textId="77777777" w:rsidR="00CD256A" w:rsidRPr="00CD256A" w:rsidRDefault="00CD256A" w:rsidP="00CD256A">
            <w:pPr>
              <w:rPr>
                <w:rFonts w:ascii="Arial" w:hAnsi="Arial" w:cs="Arial"/>
                <w:kern w:val="2"/>
                <w14:ligatures w14:val="standardContextual"/>
              </w:rPr>
            </w:pPr>
          </w:p>
          <w:p w14:paraId="35D63DE5" w14:textId="77777777" w:rsidR="00CD256A" w:rsidRPr="00CD256A" w:rsidRDefault="00CD256A" w:rsidP="00CD256A">
            <w:pPr>
              <w:numPr>
                <w:ilvl w:val="0"/>
                <w:numId w:val="13"/>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Unethical behaviour in interviews</w:t>
            </w:r>
          </w:p>
          <w:p w14:paraId="77114A96" w14:textId="77777777" w:rsidR="00CD256A" w:rsidRPr="00CD256A" w:rsidRDefault="00CD256A" w:rsidP="00CD256A">
            <w:pPr>
              <w:rPr>
                <w:rFonts w:ascii="Arial" w:hAnsi="Arial" w:cs="Arial"/>
                <w:kern w:val="2"/>
                <w14:ligatures w14:val="standardContextual"/>
              </w:rPr>
            </w:pPr>
          </w:p>
          <w:p w14:paraId="6D6758DF" w14:textId="77777777" w:rsidR="00CD256A" w:rsidRPr="00CD256A" w:rsidRDefault="00CD256A" w:rsidP="00CD256A">
            <w:pPr>
              <w:numPr>
                <w:ilvl w:val="0"/>
                <w:numId w:val="13"/>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Accusation from participants of being unprofessional</w:t>
            </w:r>
          </w:p>
          <w:p w14:paraId="30C950EF" w14:textId="77777777" w:rsidR="00CD256A" w:rsidRPr="00CD256A" w:rsidRDefault="00CD256A" w:rsidP="00CD256A">
            <w:pPr>
              <w:rPr>
                <w:rFonts w:ascii="Arial" w:hAnsi="Arial" w:cs="Arial"/>
                <w:kern w:val="2"/>
                <w14:ligatures w14:val="standardContextual"/>
              </w:rPr>
            </w:pPr>
          </w:p>
          <w:p w14:paraId="3632A64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c>
          <w:tcPr>
            <w:tcW w:w="4932" w:type="dxa"/>
            <w:gridSpan w:val="3"/>
            <w:tcBorders>
              <w:top w:val="single" w:sz="4" w:space="0" w:color="auto"/>
              <w:bottom w:val="single" w:sz="4" w:space="0" w:color="auto"/>
            </w:tcBorders>
          </w:tcPr>
          <w:p w14:paraId="5022009B" w14:textId="77777777" w:rsidR="00CD256A" w:rsidRPr="00CD256A" w:rsidRDefault="00CD256A" w:rsidP="00CD256A">
            <w:pPr>
              <w:autoSpaceDE w:val="0"/>
              <w:autoSpaceDN w:val="0"/>
              <w:adjustRightInd w:val="0"/>
              <w:rPr>
                <w:rFonts w:ascii="Arial" w:hAnsi="Arial" w:cs="Arial"/>
                <w:i/>
                <w:kern w:val="2"/>
                <w:sz w:val="18"/>
                <w:szCs w:val="18"/>
                <w14:ligatures w14:val="standardContextual"/>
              </w:rPr>
            </w:pPr>
            <w:r w:rsidRPr="00CD256A">
              <w:rPr>
                <w:rFonts w:ascii="Arial" w:hAnsi="Arial" w:cs="Arial"/>
                <w:i/>
                <w:kern w:val="2"/>
                <w:sz w:val="18"/>
                <w:szCs w:val="18"/>
                <w14:ligatures w14:val="standardContextual"/>
              </w:rPr>
              <w:t>How you will mitigate the risk to the investigator:</w:t>
            </w:r>
          </w:p>
          <w:p w14:paraId="437E1C17" w14:textId="77777777" w:rsidR="00CD256A" w:rsidRPr="00CD256A" w:rsidRDefault="00CD256A" w:rsidP="00CD256A">
            <w:pPr>
              <w:rPr>
                <w:rFonts w:ascii="Arial" w:hAnsi="Arial" w:cs="Arial"/>
                <w:kern w:val="2"/>
                <w14:ligatures w14:val="standardContextual"/>
              </w:rPr>
            </w:pPr>
          </w:p>
          <w:p w14:paraId="580879C4" w14:textId="77777777" w:rsidR="00CD256A" w:rsidRPr="00CD256A" w:rsidRDefault="00CD256A" w:rsidP="00CD256A">
            <w:pPr>
              <w:rPr>
                <w:rFonts w:ascii="Arial" w:hAnsi="Arial" w:cs="Arial"/>
                <w:kern w:val="2"/>
                <w14:ligatures w14:val="standardContextual"/>
              </w:rPr>
            </w:pPr>
          </w:p>
          <w:p w14:paraId="5834451E" w14:textId="77777777" w:rsidR="00CD256A" w:rsidRPr="00CD256A" w:rsidRDefault="00CD256A" w:rsidP="00CD256A">
            <w:pPr>
              <w:numPr>
                <w:ilvl w:val="0"/>
                <w:numId w:val="14"/>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Not to discuss own views to lead the participants answers. Do not control or lead the interview. </w:t>
            </w:r>
          </w:p>
          <w:p w14:paraId="684C85D5" w14:textId="77777777" w:rsidR="00CD256A" w:rsidRPr="00CD256A" w:rsidRDefault="00CD256A" w:rsidP="00CD256A">
            <w:pPr>
              <w:rPr>
                <w:rFonts w:ascii="Arial" w:hAnsi="Arial" w:cs="Arial"/>
                <w:kern w:val="2"/>
                <w14:ligatures w14:val="standardContextual"/>
              </w:rPr>
            </w:pPr>
          </w:p>
          <w:p w14:paraId="5AB738D5" w14:textId="77777777" w:rsidR="00CD256A" w:rsidRPr="00CD256A" w:rsidRDefault="00CD256A" w:rsidP="00CD256A">
            <w:pPr>
              <w:rPr>
                <w:rFonts w:ascii="Arial" w:hAnsi="Arial" w:cs="Arial"/>
                <w:kern w:val="2"/>
                <w14:ligatures w14:val="standardContextual"/>
              </w:rPr>
            </w:pPr>
          </w:p>
          <w:p w14:paraId="420C3844" w14:textId="77777777" w:rsidR="00CD256A" w:rsidRPr="00CD256A" w:rsidRDefault="00CD256A" w:rsidP="00CD256A">
            <w:pPr>
              <w:numPr>
                <w:ilvl w:val="0"/>
                <w:numId w:val="14"/>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Both participant and research have power of the interview. The interviewer should create a welcoming and informal environment.  </w:t>
            </w:r>
          </w:p>
          <w:p w14:paraId="69D77054" w14:textId="77777777" w:rsidR="00CD256A" w:rsidRPr="00CD256A" w:rsidRDefault="00CD256A" w:rsidP="00CD256A">
            <w:pPr>
              <w:rPr>
                <w:rFonts w:ascii="Arial" w:hAnsi="Arial" w:cs="Arial"/>
                <w:kern w:val="2"/>
                <w14:ligatures w14:val="standardContextual"/>
              </w:rPr>
            </w:pPr>
          </w:p>
          <w:p w14:paraId="08FD2860" w14:textId="77777777" w:rsidR="00CD256A" w:rsidRPr="00CD256A" w:rsidRDefault="00CD256A" w:rsidP="00CD256A">
            <w:pPr>
              <w:rPr>
                <w:rFonts w:ascii="Arial" w:hAnsi="Arial" w:cs="Arial"/>
                <w:kern w:val="2"/>
                <w14:ligatures w14:val="standardContextual"/>
              </w:rPr>
            </w:pPr>
          </w:p>
          <w:p w14:paraId="7302A6E4" w14:textId="77777777" w:rsidR="00CD256A" w:rsidRPr="00CD256A" w:rsidRDefault="00CD256A" w:rsidP="00CD256A">
            <w:pPr>
              <w:numPr>
                <w:ilvl w:val="0"/>
                <w:numId w:val="14"/>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If the participant becomes verbally aggressive, explain not happy with this approach and leave the call. </w:t>
            </w:r>
          </w:p>
          <w:p w14:paraId="47C965A0" w14:textId="77777777" w:rsidR="00CD256A" w:rsidRPr="00CD256A" w:rsidRDefault="00CD256A" w:rsidP="00CD256A">
            <w:pPr>
              <w:rPr>
                <w:rFonts w:ascii="Arial" w:hAnsi="Arial" w:cs="Arial"/>
                <w:kern w:val="2"/>
                <w14:ligatures w14:val="standardContextual"/>
              </w:rPr>
            </w:pPr>
          </w:p>
          <w:p w14:paraId="144C7B14" w14:textId="77777777" w:rsidR="00CD256A" w:rsidRPr="00CD256A" w:rsidRDefault="00CD256A" w:rsidP="00CD256A">
            <w:pPr>
              <w:numPr>
                <w:ilvl w:val="0"/>
                <w:numId w:val="14"/>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Make sure participants are appropriately dressed and in a safe environment </w:t>
            </w:r>
          </w:p>
          <w:p w14:paraId="551A5A79" w14:textId="77777777" w:rsidR="00CD256A" w:rsidRPr="00CD256A" w:rsidRDefault="00CD256A" w:rsidP="00CD256A">
            <w:pPr>
              <w:numPr>
                <w:ilvl w:val="0"/>
                <w:numId w:val="14"/>
              </w:numPr>
              <w:contextualSpacing/>
              <w:rPr>
                <w:rFonts w:ascii="Arial" w:hAnsi="Arial" w:cs="Arial"/>
                <w:kern w:val="2"/>
                <w14:ligatures w14:val="standardContextual"/>
              </w:rPr>
            </w:pPr>
            <w:r w:rsidRPr="00CD256A">
              <w:rPr>
                <w:rFonts w:ascii="Arial" w:hAnsi="Arial" w:cs="Arial"/>
                <w:kern w:val="2"/>
                <w14:ligatures w14:val="standardContextual"/>
              </w:rPr>
              <w:t xml:space="preserve">Interviews will be recorded for evidence </w:t>
            </w:r>
          </w:p>
          <w:p w14:paraId="6F0DB43D" w14:textId="77777777" w:rsidR="00CD256A" w:rsidRPr="00CD256A" w:rsidRDefault="00CD256A" w:rsidP="00CD256A">
            <w:pPr>
              <w:rPr>
                <w:rFonts w:ascii="Arial" w:hAnsi="Arial" w:cs="Arial"/>
                <w:kern w:val="2"/>
                <w14:ligatures w14:val="standardContextual"/>
              </w:rPr>
            </w:pPr>
          </w:p>
          <w:p w14:paraId="7BC871A8" w14:textId="77777777" w:rsidR="00CD256A" w:rsidRPr="00CD256A" w:rsidRDefault="00CD256A" w:rsidP="00CD256A">
            <w:pPr>
              <w:rPr>
                <w:rFonts w:ascii="Arial" w:hAnsi="Arial" w:cs="Arial"/>
                <w:kern w:val="2"/>
                <w14:ligatures w14:val="standardContextual"/>
              </w:rPr>
            </w:pPr>
          </w:p>
          <w:p w14:paraId="53BD30A4"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7E9651E5" w14:textId="77777777" w:rsidTr="00D86A72">
        <w:tc>
          <w:tcPr>
            <w:tcW w:w="596" w:type="dxa"/>
            <w:tcBorders>
              <w:top w:val="single" w:sz="4" w:space="0" w:color="auto"/>
              <w:bottom w:val="single" w:sz="4" w:space="0" w:color="auto"/>
            </w:tcBorders>
            <w:shd w:val="clear" w:color="auto" w:fill="F2F2F2" w:themeFill="background1" w:themeFillShade="F2"/>
            <w:vAlign w:val="center"/>
          </w:tcPr>
          <w:p w14:paraId="44F77FD9"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5</w:t>
            </w:r>
          </w:p>
        </w:tc>
        <w:tc>
          <w:tcPr>
            <w:tcW w:w="9923" w:type="dxa"/>
            <w:gridSpan w:val="4"/>
            <w:tcBorders>
              <w:top w:val="single" w:sz="4" w:space="0" w:color="auto"/>
              <w:bottom w:val="single" w:sz="4" w:space="0" w:color="auto"/>
            </w:tcBorders>
            <w:shd w:val="clear" w:color="auto" w:fill="F2F2F2" w:themeFill="background1" w:themeFillShade="F2"/>
          </w:tcPr>
          <w:p w14:paraId="65F08EB5" w14:textId="77777777" w:rsidR="00CD256A" w:rsidRPr="00CD256A" w:rsidRDefault="00CD256A" w:rsidP="00CD256A">
            <w:pPr>
              <w:rPr>
                <w:rFonts w:ascii="Arial" w:hAnsi="Arial" w:cs="Arial"/>
                <w:kern w:val="2"/>
                <w14:ligatures w14:val="standardContextual"/>
              </w:rPr>
            </w:pPr>
            <w:r w:rsidRPr="00CD256A">
              <w:rPr>
                <w:rFonts w:ascii="Arial" w:hAnsi="Arial" w:cs="Arial"/>
                <w:b/>
                <w:kern w:val="2"/>
                <w14:ligatures w14:val="standardContextual"/>
              </w:rPr>
              <w:t>University/institutional risks</w:t>
            </w:r>
          </w:p>
          <w:p w14:paraId="589F9EA7"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For example: adverse publicity, financial loss, data protection</w:t>
            </w:r>
          </w:p>
        </w:tc>
      </w:tr>
      <w:tr w:rsidR="00CD256A" w:rsidRPr="00CD256A" w14:paraId="26AB495A" w14:textId="77777777" w:rsidTr="00D86A72">
        <w:tc>
          <w:tcPr>
            <w:tcW w:w="596" w:type="dxa"/>
            <w:tcBorders>
              <w:top w:val="single" w:sz="4" w:space="0" w:color="auto"/>
              <w:bottom w:val="single" w:sz="4" w:space="0" w:color="auto"/>
            </w:tcBorders>
            <w:vAlign w:val="center"/>
          </w:tcPr>
          <w:p w14:paraId="67D0A73D"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4991" w:type="dxa"/>
            <w:tcBorders>
              <w:top w:val="single" w:sz="4" w:space="0" w:color="auto"/>
              <w:bottom w:val="single" w:sz="4" w:space="0" w:color="auto"/>
            </w:tcBorders>
          </w:tcPr>
          <w:p w14:paraId="4AACC27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Risk to the University:</w:t>
            </w:r>
          </w:p>
          <w:p w14:paraId="60AD8AB3" w14:textId="77777777" w:rsidR="00CD256A" w:rsidRPr="00CD256A" w:rsidRDefault="00CD256A" w:rsidP="00CD256A">
            <w:pPr>
              <w:numPr>
                <w:ilvl w:val="0"/>
                <w:numId w:val="15"/>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Data breaches </w:t>
            </w:r>
          </w:p>
          <w:p w14:paraId="7CAEE0B2" w14:textId="77777777" w:rsidR="00CD256A" w:rsidRPr="00CD256A" w:rsidRDefault="00CD256A" w:rsidP="00CD256A">
            <w:pPr>
              <w:rPr>
                <w:rFonts w:ascii="Arial" w:hAnsi="Arial" w:cs="Arial"/>
                <w:kern w:val="2"/>
                <w14:ligatures w14:val="standardContextual"/>
              </w:rPr>
            </w:pPr>
          </w:p>
          <w:p w14:paraId="5BEF0D8A" w14:textId="77777777" w:rsidR="00CD256A" w:rsidRPr="00CD256A" w:rsidRDefault="00CD256A" w:rsidP="00CD256A">
            <w:pPr>
              <w:rPr>
                <w:rFonts w:ascii="Arial" w:hAnsi="Arial" w:cs="Arial"/>
                <w:kern w:val="2"/>
                <w14:ligatures w14:val="standardContextual"/>
              </w:rPr>
            </w:pPr>
          </w:p>
          <w:p w14:paraId="7CE75127" w14:textId="77777777" w:rsidR="00CD256A" w:rsidRPr="00CD256A" w:rsidRDefault="00CD256A" w:rsidP="00CD256A">
            <w:pPr>
              <w:rPr>
                <w:rFonts w:ascii="Arial" w:hAnsi="Arial" w:cs="Arial"/>
                <w:kern w:val="2"/>
                <w14:ligatures w14:val="standardContextual"/>
              </w:rPr>
            </w:pPr>
          </w:p>
          <w:p w14:paraId="51214632" w14:textId="77777777" w:rsidR="00CD256A" w:rsidRPr="00CD256A" w:rsidRDefault="00CD256A" w:rsidP="00CD256A">
            <w:pPr>
              <w:numPr>
                <w:ilvl w:val="0"/>
                <w:numId w:val="15"/>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Conduct risk</w:t>
            </w:r>
          </w:p>
          <w:p w14:paraId="048EBDEA" w14:textId="77777777" w:rsidR="00CD256A" w:rsidRPr="00CD256A" w:rsidRDefault="00CD256A" w:rsidP="00CD256A">
            <w:pPr>
              <w:rPr>
                <w:rFonts w:ascii="Arial" w:hAnsi="Arial" w:cs="Arial"/>
                <w:kern w:val="2"/>
                <w14:ligatures w14:val="standardContextual"/>
              </w:rPr>
            </w:pPr>
          </w:p>
          <w:p w14:paraId="73187400" w14:textId="77777777" w:rsidR="00CD256A" w:rsidRPr="00CD256A" w:rsidRDefault="00CD256A" w:rsidP="00CD256A">
            <w:pPr>
              <w:rPr>
                <w:rFonts w:ascii="Arial" w:hAnsi="Arial" w:cs="Arial"/>
                <w:kern w:val="2"/>
                <w14:ligatures w14:val="standardContextual"/>
              </w:rPr>
            </w:pPr>
          </w:p>
          <w:p w14:paraId="0C271479" w14:textId="77777777" w:rsidR="00CD256A" w:rsidRPr="00CD256A" w:rsidRDefault="00CD256A" w:rsidP="00CD256A">
            <w:pPr>
              <w:rPr>
                <w:rFonts w:ascii="Arial" w:hAnsi="Arial" w:cs="Arial"/>
                <w:kern w:val="2"/>
                <w14:ligatures w14:val="standardContextual"/>
              </w:rPr>
            </w:pPr>
          </w:p>
          <w:p w14:paraId="52490BC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c>
          <w:tcPr>
            <w:tcW w:w="4932" w:type="dxa"/>
            <w:gridSpan w:val="3"/>
            <w:tcBorders>
              <w:top w:val="single" w:sz="4" w:space="0" w:color="auto"/>
              <w:bottom w:val="single" w:sz="4" w:space="0" w:color="auto"/>
            </w:tcBorders>
          </w:tcPr>
          <w:p w14:paraId="57566088" w14:textId="77777777" w:rsidR="00CD256A" w:rsidRPr="00CD256A" w:rsidRDefault="00CD256A" w:rsidP="00CD256A">
            <w:pPr>
              <w:autoSpaceDE w:val="0"/>
              <w:autoSpaceDN w:val="0"/>
              <w:adjustRightInd w:val="0"/>
              <w:rPr>
                <w:rFonts w:ascii="Arial" w:hAnsi="Arial" w:cs="Arial"/>
                <w:i/>
                <w:kern w:val="2"/>
                <w:sz w:val="18"/>
                <w:szCs w:val="18"/>
                <w14:ligatures w14:val="standardContextual"/>
              </w:rPr>
            </w:pPr>
            <w:r w:rsidRPr="00CD256A">
              <w:rPr>
                <w:rFonts w:ascii="Arial" w:hAnsi="Arial" w:cs="Arial"/>
                <w:i/>
                <w:kern w:val="2"/>
                <w:sz w:val="18"/>
                <w:szCs w:val="18"/>
                <w14:ligatures w14:val="standardContextual"/>
              </w:rPr>
              <w:lastRenderedPageBreak/>
              <w:t>How you will mitigate the risk to the University:</w:t>
            </w:r>
          </w:p>
          <w:p w14:paraId="27C22FED" w14:textId="77777777" w:rsidR="00CD256A" w:rsidRPr="00CD256A" w:rsidRDefault="00CD256A" w:rsidP="00CD256A">
            <w:pPr>
              <w:numPr>
                <w:ilvl w:val="0"/>
                <w:numId w:val="16"/>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lastRenderedPageBreak/>
              <w:t>Ensure recordings of interviews are password protected and stored in a safe place</w:t>
            </w:r>
          </w:p>
          <w:p w14:paraId="5FB56DDD" w14:textId="77777777" w:rsidR="00CD256A" w:rsidRPr="00CD256A" w:rsidRDefault="00CD256A" w:rsidP="00CD256A">
            <w:pPr>
              <w:rPr>
                <w:rFonts w:ascii="Arial" w:hAnsi="Arial" w:cs="Arial"/>
                <w:kern w:val="2"/>
                <w14:ligatures w14:val="standardContextual"/>
              </w:rPr>
            </w:pPr>
          </w:p>
          <w:p w14:paraId="4E449E29" w14:textId="77777777" w:rsidR="00CD256A" w:rsidRPr="00CD256A" w:rsidRDefault="00CD256A" w:rsidP="00CD256A">
            <w:pPr>
              <w:numPr>
                <w:ilvl w:val="0"/>
                <w:numId w:val="16"/>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The interviewer should be professional in dress and manner</w:t>
            </w:r>
          </w:p>
          <w:p w14:paraId="397473CB" w14:textId="77777777" w:rsidR="00CD256A" w:rsidRPr="00CD256A" w:rsidRDefault="00CD256A" w:rsidP="00CD256A">
            <w:pPr>
              <w:rPr>
                <w:rFonts w:ascii="Arial" w:hAnsi="Arial" w:cs="Arial"/>
                <w:kern w:val="2"/>
                <w14:ligatures w14:val="standardContextual"/>
              </w:rPr>
            </w:pPr>
          </w:p>
          <w:p w14:paraId="438B17F9" w14:textId="77777777" w:rsidR="00CD256A" w:rsidRPr="00CD256A" w:rsidRDefault="00CD256A" w:rsidP="00CD256A">
            <w:pPr>
              <w:rPr>
                <w:rFonts w:ascii="Arial" w:hAnsi="Arial" w:cs="Arial"/>
                <w:kern w:val="2"/>
                <w14:ligatures w14:val="standardContextual"/>
              </w:rPr>
            </w:pPr>
          </w:p>
          <w:p w14:paraId="4A239482" w14:textId="77777777" w:rsidR="00CD256A" w:rsidRPr="00CD256A" w:rsidRDefault="00CD256A" w:rsidP="00CD256A">
            <w:pPr>
              <w:rPr>
                <w:rFonts w:ascii="Arial" w:hAnsi="Arial" w:cs="Arial"/>
                <w:kern w:val="2"/>
                <w14:ligatures w14:val="standardContextual"/>
              </w:rPr>
            </w:pPr>
          </w:p>
          <w:p w14:paraId="52050C07"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2F892C06" w14:textId="77777777" w:rsidTr="00D86A72">
        <w:tc>
          <w:tcPr>
            <w:tcW w:w="596" w:type="dxa"/>
            <w:tcBorders>
              <w:top w:val="single" w:sz="4" w:space="0" w:color="auto"/>
              <w:bottom w:val="single" w:sz="4" w:space="0" w:color="auto"/>
            </w:tcBorders>
            <w:shd w:val="clear" w:color="auto" w:fill="F2F2F2" w:themeFill="background1" w:themeFillShade="F2"/>
            <w:vAlign w:val="center"/>
          </w:tcPr>
          <w:p w14:paraId="1429CF40"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23007DA7" w14:textId="77777777" w:rsidR="00CD256A" w:rsidRPr="00CD256A" w:rsidRDefault="00CD256A" w:rsidP="00CD256A">
            <w:pPr>
              <w:rPr>
                <w:rFonts w:ascii="Arial" w:hAnsi="Arial" w:cs="Arial"/>
                <w:kern w:val="2"/>
                <w14:ligatures w14:val="standardContextual"/>
              </w:rPr>
            </w:pPr>
            <w:r w:rsidRPr="00CD256A">
              <w:rPr>
                <w:rFonts w:ascii="Arial" w:hAnsi="Arial" w:cs="Arial"/>
                <w:b/>
                <w:kern w:val="2"/>
                <w14:ligatures w14:val="standardContextual"/>
              </w:rPr>
              <w:t>Environmental risks</w:t>
            </w:r>
          </w:p>
          <w:p w14:paraId="64E13A5F"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For example: accidental spillage of pollutants, damage to local ecosystems</w:t>
            </w:r>
          </w:p>
        </w:tc>
      </w:tr>
      <w:tr w:rsidR="00CD256A" w:rsidRPr="00CD256A" w14:paraId="2E0FD71C" w14:textId="77777777" w:rsidTr="00D86A72">
        <w:tc>
          <w:tcPr>
            <w:tcW w:w="596" w:type="dxa"/>
            <w:tcBorders>
              <w:top w:val="single" w:sz="4" w:space="0" w:color="auto"/>
              <w:bottom w:val="single" w:sz="4" w:space="0" w:color="auto"/>
            </w:tcBorders>
            <w:vAlign w:val="center"/>
          </w:tcPr>
          <w:p w14:paraId="3C6AB008"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4991" w:type="dxa"/>
            <w:tcBorders>
              <w:top w:val="single" w:sz="4" w:space="0" w:color="auto"/>
              <w:bottom w:val="single" w:sz="4" w:space="0" w:color="auto"/>
            </w:tcBorders>
          </w:tcPr>
          <w:p w14:paraId="63EFF22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Risk to the environment:</w:t>
            </w:r>
          </w:p>
          <w:p w14:paraId="072AAF4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N/A</w:t>
            </w:r>
          </w:p>
          <w:p w14:paraId="0B93AF42" w14:textId="77777777" w:rsidR="00CD256A" w:rsidRPr="00CD256A" w:rsidRDefault="00CD256A" w:rsidP="00CD256A">
            <w:pPr>
              <w:rPr>
                <w:rFonts w:ascii="Arial" w:hAnsi="Arial" w:cs="Arial"/>
                <w:kern w:val="2"/>
                <w14:ligatures w14:val="standardContextual"/>
              </w:rPr>
            </w:pPr>
          </w:p>
          <w:p w14:paraId="3BB736B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c>
          <w:tcPr>
            <w:tcW w:w="4932" w:type="dxa"/>
            <w:gridSpan w:val="3"/>
            <w:tcBorders>
              <w:top w:val="single" w:sz="4" w:space="0" w:color="auto"/>
              <w:bottom w:val="single" w:sz="4" w:space="0" w:color="auto"/>
            </w:tcBorders>
          </w:tcPr>
          <w:p w14:paraId="7EBBE099" w14:textId="77777777" w:rsidR="00CD256A" w:rsidRPr="00CD256A" w:rsidRDefault="00CD256A" w:rsidP="00CD256A">
            <w:pPr>
              <w:autoSpaceDE w:val="0"/>
              <w:autoSpaceDN w:val="0"/>
              <w:adjustRightInd w:val="0"/>
              <w:rPr>
                <w:rFonts w:ascii="Arial" w:hAnsi="Arial" w:cs="Arial"/>
                <w:i/>
                <w:kern w:val="2"/>
                <w:sz w:val="18"/>
                <w:szCs w:val="18"/>
                <w14:ligatures w14:val="standardContextual"/>
              </w:rPr>
            </w:pPr>
            <w:r w:rsidRPr="00CD256A">
              <w:rPr>
                <w:rFonts w:ascii="Arial" w:hAnsi="Arial" w:cs="Arial"/>
                <w:i/>
                <w:kern w:val="2"/>
                <w:sz w:val="18"/>
                <w:szCs w:val="18"/>
                <w14:ligatures w14:val="standardContextual"/>
              </w:rPr>
              <w:t>How you will mitigate the risk to environment:</w:t>
            </w:r>
          </w:p>
          <w:p w14:paraId="08A45C06" w14:textId="77777777" w:rsidR="00CD256A" w:rsidRPr="00CD256A" w:rsidRDefault="00CD256A" w:rsidP="00CD256A">
            <w:pPr>
              <w:rPr>
                <w:rFonts w:ascii="Arial" w:hAnsi="Arial" w:cs="Arial"/>
                <w:kern w:val="2"/>
                <w14:ligatures w14:val="standardContextual"/>
              </w:rPr>
            </w:pPr>
          </w:p>
          <w:p w14:paraId="246B1132" w14:textId="77777777" w:rsidR="00CD256A" w:rsidRPr="00CD256A" w:rsidRDefault="00CD256A" w:rsidP="00CD256A">
            <w:pPr>
              <w:rPr>
                <w:rFonts w:ascii="Arial" w:hAnsi="Arial" w:cs="Arial"/>
                <w:kern w:val="2"/>
                <w14:ligatures w14:val="standardContextual"/>
              </w:rPr>
            </w:pPr>
          </w:p>
          <w:p w14:paraId="3A7F7BCA" w14:textId="77777777" w:rsidR="00CD256A" w:rsidRPr="00CD256A" w:rsidRDefault="00CD256A" w:rsidP="00CD256A">
            <w:pPr>
              <w:rPr>
                <w:rFonts w:ascii="Arial" w:hAnsi="Arial" w:cs="Arial"/>
                <w:kern w:val="2"/>
                <w14:ligatures w14:val="standardContextual"/>
              </w:rPr>
            </w:pPr>
          </w:p>
          <w:p w14:paraId="47BCB8F1"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bl>
    <w:p w14:paraId="30BC13AE" w14:textId="77777777" w:rsidR="00CD256A" w:rsidRPr="00CD256A" w:rsidRDefault="00CD256A" w:rsidP="00CD256A">
      <w:pPr>
        <w:rPr>
          <w:kern w:val="2"/>
          <w14:ligatures w14:val="standardContextu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D256A" w:rsidRPr="00CD256A" w14:paraId="40E48258" w14:textId="77777777" w:rsidTr="00D86A7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A4BD12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9A2AD71" w14:textId="77777777" w:rsidR="00CD256A" w:rsidRPr="00CD256A" w:rsidRDefault="00CD256A" w:rsidP="00CD256A">
            <w:pPr>
              <w:autoSpaceDE w:val="0"/>
              <w:autoSpaceDN w:val="0"/>
              <w:adjustRightInd w:val="0"/>
              <w:rPr>
                <w:rFonts w:ascii="Arial" w:hAnsi="Arial" w:cs="Arial"/>
                <w:b/>
                <w:kern w:val="2"/>
                <w14:ligatures w14:val="standardContextual"/>
              </w:rPr>
            </w:pPr>
            <w:r w:rsidRPr="00CD256A">
              <w:rPr>
                <w:rFonts w:ascii="Arial" w:hAnsi="Arial" w:cs="Arial"/>
                <w:b/>
                <w:kern w:val="2"/>
                <w14:ligatures w14:val="standardContextual"/>
              </w:rPr>
              <w:t>Disclosure and Barring Service</w:t>
            </w:r>
          </w:p>
        </w:tc>
      </w:tr>
      <w:tr w:rsidR="00CD256A" w:rsidRPr="00CD256A" w14:paraId="183C9722" w14:textId="77777777" w:rsidTr="00D86A72">
        <w:tc>
          <w:tcPr>
            <w:tcW w:w="596" w:type="dxa"/>
            <w:tcBorders>
              <w:top w:val="single" w:sz="4" w:space="0" w:color="auto"/>
              <w:bottom w:val="single" w:sz="4" w:space="0" w:color="auto"/>
            </w:tcBorders>
            <w:shd w:val="clear" w:color="auto" w:fill="F2F2F2" w:themeFill="background1" w:themeFillShade="F2"/>
            <w:vAlign w:val="center"/>
          </w:tcPr>
          <w:p w14:paraId="19694FF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p>
        </w:tc>
        <w:tc>
          <w:tcPr>
            <w:tcW w:w="7401" w:type="dxa"/>
            <w:tcBorders>
              <w:top w:val="single" w:sz="4" w:space="0" w:color="auto"/>
              <w:bottom w:val="single" w:sz="4" w:space="0" w:color="auto"/>
            </w:tcBorders>
            <w:shd w:val="clear" w:color="auto" w:fill="F2F2F2" w:themeFill="background1" w:themeFillShade="F2"/>
          </w:tcPr>
          <w:p w14:paraId="782CD8EB" w14:textId="77777777" w:rsidR="00CD256A" w:rsidRPr="00CD256A" w:rsidRDefault="00CD256A" w:rsidP="00CD256A">
            <w:pPr>
              <w:autoSpaceDE w:val="0"/>
              <w:autoSpaceDN w:val="0"/>
              <w:adjustRightInd w:val="0"/>
              <w:rPr>
                <w:rFonts w:ascii="Arial" w:hAnsi="Arial" w:cs="Arial"/>
                <w:kern w:val="2"/>
                <w:sz w:val="16"/>
                <w:szCs w:val="16"/>
                <w14:ligatures w14:val="standardContextual"/>
              </w:rPr>
            </w:pPr>
            <w:r w:rsidRPr="00CD256A">
              <w:rPr>
                <w:rFonts w:ascii="Arial" w:hAnsi="Arial" w:cs="Arial"/>
                <w:kern w:val="2"/>
                <w14:ligatures w14:val="standardContextu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B8A9FB0"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p w14:paraId="401D0791" w14:textId="77777777" w:rsidR="00CD256A" w:rsidRPr="00CD256A" w:rsidRDefault="00CD256A" w:rsidP="00CD256A">
            <w:pPr>
              <w:autoSpaceDE w:val="0"/>
              <w:autoSpaceDN w:val="0"/>
              <w:adjustRightInd w:val="0"/>
              <w:jc w:val="center"/>
              <w:rPr>
                <w:rFonts w:ascii="Arial" w:hAnsi="Arial" w:cs="Arial"/>
                <w:b/>
                <w:kern w:val="2"/>
                <w14:ligatures w14:val="standardContextual"/>
              </w:rPr>
            </w:pPr>
          </w:p>
        </w:tc>
        <w:tc>
          <w:tcPr>
            <w:tcW w:w="850" w:type="dxa"/>
            <w:tcBorders>
              <w:top w:val="single" w:sz="4" w:space="0" w:color="auto"/>
              <w:bottom w:val="single" w:sz="4" w:space="0" w:color="auto"/>
            </w:tcBorders>
            <w:shd w:val="clear" w:color="auto" w:fill="F2F2F2" w:themeFill="background1" w:themeFillShade="F2"/>
            <w:vAlign w:val="bottom"/>
          </w:tcPr>
          <w:p w14:paraId="34B81D6B"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p w14:paraId="164D6040" w14:textId="77777777" w:rsidR="00CD256A" w:rsidRPr="00CD256A" w:rsidRDefault="00CD256A" w:rsidP="00CD256A">
            <w:pPr>
              <w:autoSpaceDE w:val="0"/>
              <w:autoSpaceDN w:val="0"/>
              <w:adjustRightInd w:val="0"/>
              <w:jc w:val="center"/>
              <w:rPr>
                <w:rFonts w:ascii="Arial" w:hAnsi="Arial" w:cs="Arial"/>
                <w:b/>
                <w:kern w:val="2"/>
                <w14:ligatures w14:val="standardContextual"/>
              </w:rPr>
            </w:pPr>
          </w:p>
        </w:tc>
        <w:tc>
          <w:tcPr>
            <w:tcW w:w="851" w:type="dxa"/>
            <w:tcBorders>
              <w:top w:val="single" w:sz="4" w:space="0" w:color="auto"/>
              <w:bottom w:val="single" w:sz="4" w:space="0" w:color="auto"/>
            </w:tcBorders>
            <w:shd w:val="clear" w:color="auto" w:fill="F2F2F2" w:themeFill="background1" w:themeFillShade="F2"/>
            <w:vAlign w:val="bottom"/>
          </w:tcPr>
          <w:p w14:paraId="31722A94"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N/A</w:t>
            </w:r>
          </w:p>
          <w:p w14:paraId="03D83381" w14:textId="77777777" w:rsidR="00CD256A" w:rsidRPr="00CD256A" w:rsidRDefault="00CD256A" w:rsidP="00CD256A">
            <w:pPr>
              <w:autoSpaceDE w:val="0"/>
              <w:autoSpaceDN w:val="0"/>
              <w:adjustRightInd w:val="0"/>
              <w:jc w:val="center"/>
              <w:rPr>
                <w:rFonts w:ascii="Arial" w:hAnsi="Arial" w:cs="Arial"/>
                <w:b/>
                <w:kern w:val="2"/>
                <w14:ligatures w14:val="standardContextual"/>
              </w:rPr>
            </w:pPr>
          </w:p>
        </w:tc>
      </w:tr>
      <w:tr w:rsidR="00CD256A" w:rsidRPr="00CD256A" w14:paraId="0AD4C7CF" w14:textId="77777777" w:rsidTr="00D86A7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7EC0D3"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Cs/>
                <w:kern w:val="2"/>
                <w14:ligatures w14:val="standardContextual"/>
              </w:rPr>
              <w:t>7</w:t>
            </w:r>
          </w:p>
        </w:tc>
        <w:tc>
          <w:tcPr>
            <w:tcW w:w="7401" w:type="dxa"/>
            <w:tcBorders>
              <w:top w:val="single" w:sz="4" w:space="0" w:color="auto"/>
              <w:bottom w:val="single" w:sz="4" w:space="0" w:color="auto"/>
            </w:tcBorders>
            <w:shd w:val="clear" w:color="auto" w:fill="F2F2F2" w:themeFill="background1" w:themeFillShade="F2"/>
            <w:vAlign w:val="center"/>
          </w:tcPr>
          <w:p w14:paraId="04B857D1"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F0D9563" w14:textId="77777777" w:rsidR="00CD256A" w:rsidRPr="00CD256A" w:rsidRDefault="00B307D5" w:rsidP="00CD256A">
            <w:pPr>
              <w:autoSpaceDE w:val="0"/>
              <w:autoSpaceDN w:val="0"/>
              <w:adjustRightInd w:val="0"/>
              <w:jc w:val="center"/>
              <w:rPr>
                <w:rFonts w:ascii="Arial" w:hAnsi="Arial" w:cs="Arial"/>
                <w:b/>
                <w:kern w:val="2"/>
                <w:sz w:val="16"/>
                <w:szCs w:val="16"/>
                <w14:ligatures w14:val="standardContextual"/>
              </w:rPr>
            </w:pPr>
            <w:sdt>
              <w:sdtPr>
                <w:rPr>
                  <w:rFonts w:ascii="Arial" w:hAnsi="Arial" w:cs="Arial"/>
                  <w:b/>
                  <w:bCs/>
                  <w:kern w:val="2"/>
                  <w14:ligatures w14:val="standardContextual"/>
                </w:rPr>
                <w:id w:val="-1418780434"/>
                <w14:checkbox>
                  <w14:checked w14:val="0"/>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28D41A" w14:textId="77777777" w:rsidR="00CD256A" w:rsidRPr="00CD256A" w:rsidRDefault="00B307D5" w:rsidP="00CD256A">
            <w:pPr>
              <w:autoSpaceDE w:val="0"/>
              <w:autoSpaceDN w:val="0"/>
              <w:adjustRightInd w:val="0"/>
              <w:jc w:val="center"/>
              <w:rPr>
                <w:rFonts w:ascii="Arial" w:hAnsi="Arial" w:cs="Arial"/>
                <w:b/>
                <w:kern w:val="2"/>
                <w:sz w:val="16"/>
                <w:szCs w:val="16"/>
                <w14:ligatures w14:val="standardContextual"/>
              </w:rPr>
            </w:pPr>
            <w:sdt>
              <w:sdtPr>
                <w:rPr>
                  <w:rFonts w:ascii="Arial" w:hAnsi="Arial" w:cs="Arial"/>
                  <w:b/>
                  <w:bCs/>
                  <w:kern w:val="2"/>
                  <w14:ligatures w14:val="standardContextual"/>
                </w:rPr>
                <w:id w:val="-2018915239"/>
                <w14:checkbox>
                  <w14:checked w14:val="1"/>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45DBAD2" w14:textId="77777777" w:rsidR="00CD256A" w:rsidRPr="00CD256A" w:rsidRDefault="00B307D5" w:rsidP="00CD256A">
            <w:pPr>
              <w:autoSpaceDE w:val="0"/>
              <w:autoSpaceDN w:val="0"/>
              <w:adjustRightInd w:val="0"/>
              <w:jc w:val="center"/>
              <w:rPr>
                <w:rFonts w:ascii="Arial" w:hAnsi="Arial" w:cs="Arial"/>
                <w:b/>
                <w:kern w:val="2"/>
                <w:sz w:val="16"/>
                <w:szCs w:val="16"/>
                <w14:ligatures w14:val="standardContextual"/>
              </w:rPr>
            </w:pPr>
            <w:sdt>
              <w:sdtPr>
                <w:rPr>
                  <w:rFonts w:ascii="Arial" w:hAnsi="Arial" w:cs="Arial"/>
                  <w:b/>
                  <w:bCs/>
                  <w:kern w:val="2"/>
                  <w14:ligatures w14:val="standardContextual"/>
                </w:rPr>
                <w:id w:val="-774482751"/>
                <w14:checkbox>
                  <w14:checked w14:val="0"/>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r>
      <w:tr w:rsidR="00CD256A" w:rsidRPr="00CD256A" w14:paraId="030DD32A" w14:textId="77777777" w:rsidTr="00D86A7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02088C"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Cs/>
                <w:kern w:val="2"/>
                <w14:ligatures w14:val="standardContextual"/>
              </w:rPr>
              <w:t>8</w:t>
            </w:r>
          </w:p>
        </w:tc>
        <w:tc>
          <w:tcPr>
            <w:tcW w:w="7401" w:type="dxa"/>
            <w:tcBorders>
              <w:top w:val="single" w:sz="4" w:space="0" w:color="auto"/>
              <w:bottom w:val="single" w:sz="4" w:space="0" w:color="auto"/>
            </w:tcBorders>
            <w:shd w:val="clear" w:color="auto" w:fill="F2F2F2" w:themeFill="background1" w:themeFillShade="F2"/>
            <w:vAlign w:val="center"/>
          </w:tcPr>
          <w:p w14:paraId="090EAD1E"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 xml:space="preserve">If YES, please give the certificate number. If the certificate number is not </w:t>
            </w:r>
            <w:proofErr w:type="gramStart"/>
            <w:r w:rsidRPr="00CD256A">
              <w:rPr>
                <w:rFonts w:ascii="Arial" w:hAnsi="Arial" w:cs="Arial"/>
                <w:kern w:val="2"/>
                <w14:ligatures w14:val="standardContextual"/>
              </w:rPr>
              <w:t>available</w:t>
            </w:r>
            <w:proofErr w:type="gramEnd"/>
            <w:r w:rsidRPr="00CD256A">
              <w:rPr>
                <w:rFonts w:ascii="Arial" w:hAnsi="Arial" w:cs="Arial"/>
                <w:kern w:val="2"/>
                <w14:ligatures w14:val="standardContextu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3140B9A"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p>
        </w:tc>
      </w:tr>
    </w:tbl>
    <w:p w14:paraId="446A98EC"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p>
    <w:p w14:paraId="48796516" w14:textId="77777777" w:rsidR="00CD256A" w:rsidRPr="00CD256A" w:rsidRDefault="00CD256A" w:rsidP="00CD256A">
      <w:pPr>
        <w:rPr>
          <w:rFonts w:ascii="Arial" w:hAnsi="Arial" w:cs="Arial"/>
          <w:b/>
          <w:kern w:val="2"/>
          <w14:ligatures w14:val="standardContextual"/>
        </w:rPr>
      </w:pPr>
      <w:r w:rsidRPr="00CD256A">
        <w:rPr>
          <w:rFonts w:ascii="Arial" w:hAnsi="Arial" w:cs="Arial"/>
          <w:b/>
          <w:kern w:val="2"/>
          <w14:ligatures w14:val="standardContextual"/>
        </w:rPr>
        <w:t>SECTION I: Feedback, Consent and Confidentiality</w:t>
      </w:r>
    </w:p>
    <w:p w14:paraId="7427D52E" w14:textId="77777777" w:rsidR="00CD256A" w:rsidRPr="00CD256A" w:rsidRDefault="00CD256A" w:rsidP="00CD256A">
      <w:pPr>
        <w:rPr>
          <w:rFonts w:ascii="Arial" w:hAnsi="Arial" w:cs="Arial"/>
          <w:b/>
          <w:kern w:val="2"/>
          <w14:ligatures w14:val="standardContextu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D256A" w:rsidRPr="00CD256A" w14:paraId="2797E37A" w14:textId="77777777" w:rsidTr="00D86A72">
        <w:tc>
          <w:tcPr>
            <w:tcW w:w="596" w:type="dxa"/>
            <w:tcBorders>
              <w:top w:val="single" w:sz="4" w:space="0" w:color="auto"/>
              <w:bottom w:val="single" w:sz="4" w:space="0" w:color="auto"/>
            </w:tcBorders>
            <w:shd w:val="clear" w:color="auto" w:fill="F2F2F2" w:themeFill="background1" w:themeFillShade="F2"/>
          </w:tcPr>
          <w:p w14:paraId="372A3DE6" w14:textId="77777777" w:rsidR="00CD256A" w:rsidRPr="00CD256A" w:rsidRDefault="00CD256A" w:rsidP="00CD256A">
            <w:pPr>
              <w:rPr>
                <w:rFonts w:ascii="Arial" w:hAnsi="Arial" w:cs="Arial"/>
                <w:bCs/>
                <w:kern w:val="2"/>
                <w14:ligatures w14:val="standardContextual"/>
              </w:rPr>
            </w:pPr>
            <w:r w:rsidRPr="00CD256A">
              <w:rPr>
                <w:rFonts w:ascii="Arial" w:hAnsi="Arial" w:cs="Arial"/>
                <w:bCs/>
                <w:kern w:val="2"/>
                <w14:ligatures w14:val="standardContextual"/>
              </w:rPr>
              <w:t>1</w:t>
            </w:r>
          </w:p>
        </w:tc>
        <w:tc>
          <w:tcPr>
            <w:tcW w:w="9923" w:type="dxa"/>
            <w:tcBorders>
              <w:top w:val="single" w:sz="4" w:space="0" w:color="auto"/>
              <w:bottom w:val="single" w:sz="4" w:space="0" w:color="auto"/>
            </w:tcBorders>
            <w:shd w:val="clear" w:color="auto" w:fill="F2F2F2" w:themeFill="background1" w:themeFillShade="F2"/>
          </w:tcPr>
          <w:p w14:paraId="6A956184" w14:textId="77777777" w:rsidR="00CD256A" w:rsidRPr="00CD256A" w:rsidRDefault="00CD256A" w:rsidP="00CD256A">
            <w:pPr>
              <w:rPr>
                <w:rFonts w:ascii="Arial" w:hAnsi="Arial" w:cs="Arial"/>
                <w:kern w:val="2"/>
                <w14:ligatures w14:val="standardContextual"/>
              </w:rPr>
            </w:pPr>
            <w:r w:rsidRPr="00CD256A">
              <w:rPr>
                <w:rFonts w:ascii="Arial" w:hAnsi="Arial" w:cs="Arial"/>
                <w:b/>
                <w:kern w:val="2"/>
                <w14:ligatures w14:val="standardContextual"/>
              </w:rPr>
              <w:t>Feedback</w:t>
            </w:r>
          </w:p>
          <w:p w14:paraId="7FCAF14C"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What de-briefing and feedback will be provided to participants, how will this be done and when? </w:t>
            </w:r>
          </w:p>
        </w:tc>
      </w:tr>
      <w:tr w:rsidR="00CD256A" w:rsidRPr="00CD256A" w14:paraId="46C4F797" w14:textId="77777777" w:rsidTr="00D86A72">
        <w:tc>
          <w:tcPr>
            <w:tcW w:w="596" w:type="dxa"/>
            <w:tcBorders>
              <w:top w:val="single" w:sz="4" w:space="0" w:color="auto"/>
              <w:bottom w:val="single" w:sz="4" w:space="0" w:color="auto"/>
            </w:tcBorders>
          </w:tcPr>
          <w:p w14:paraId="08FE8455" w14:textId="77777777" w:rsidR="00CD256A" w:rsidRPr="00CD256A" w:rsidRDefault="00CD256A" w:rsidP="00CD256A">
            <w:pPr>
              <w:rPr>
                <w:rFonts w:ascii="Arial" w:hAnsi="Arial" w:cs="Arial"/>
                <w:bCs/>
                <w:kern w:val="2"/>
                <w14:ligatures w14:val="standardContextual"/>
              </w:rPr>
            </w:pPr>
          </w:p>
        </w:tc>
        <w:tc>
          <w:tcPr>
            <w:tcW w:w="9923" w:type="dxa"/>
            <w:tcBorders>
              <w:top w:val="single" w:sz="4" w:space="0" w:color="auto"/>
              <w:bottom w:val="single" w:sz="4" w:space="0" w:color="auto"/>
            </w:tcBorders>
          </w:tcPr>
          <w:p w14:paraId="27276F85"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An email address will be provided to the participants where they can contact if they would like information/ feedback on the results of the research</w:t>
            </w:r>
          </w:p>
          <w:p w14:paraId="2EEE1576" w14:textId="77777777" w:rsidR="00CD256A" w:rsidRPr="00CD256A" w:rsidRDefault="00CD256A" w:rsidP="00CD256A">
            <w:pPr>
              <w:rPr>
                <w:rFonts w:ascii="Arial" w:hAnsi="Arial" w:cs="Arial"/>
                <w:kern w:val="2"/>
                <w14:ligatures w14:val="standardContextual"/>
              </w:rPr>
            </w:pPr>
          </w:p>
          <w:p w14:paraId="7EBA2907"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2C0F73B1" w14:textId="77777777" w:rsidTr="00D86A72">
        <w:tc>
          <w:tcPr>
            <w:tcW w:w="596" w:type="dxa"/>
            <w:tcBorders>
              <w:top w:val="single" w:sz="4" w:space="0" w:color="auto"/>
              <w:bottom w:val="single" w:sz="4" w:space="0" w:color="auto"/>
            </w:tcBorders>
            <w:shd w:val="clear" w:color="auto" w:fill="F2F2F2" w:themeFill="background1" w:themeFillShade="F2"/>
          </w:tcPr>
          <w:p w14:paraId="0D5B340D" w14:textId="77777777" w:rsidR="00CD256A" w:rsidRPr="00CD256A" w:rsidRDefault="00CD256A" w:rsidP="00CD256A">
            <w:pPr>
              <w:rPr>
                <w:rFonts w:ascii="Arial" w:hAnsi="Arial" w:cs="Arial"/>
                <w:bCs/>
                <w:kern w:val="2"/>
                <w14:ligatures w14:val="standardContextual"/>
              </w:rPr>
            </w:pPr>
            <w:r w:rsidRPr="00CD256A">
              <w:rPr>
                <w:rFonts w:ascii="Arial" w:hAnsi="Arial" w:cs="Arial"/>
                <w:bCs/>
                <w:kern w:val="2"/>
                <w14:ligatures w14:val="standardContextual"/>
              </w:rPr>
              <w:lastRenderedPageBreak/>
              <w:t>2</w:t>
            </w:r>
          </w:p>
        </w:tc>
        <w:tc>
          <w:tcPr>
            <w:tcW w:w="9923" w:type="dxa"/>
            <w:tcBorders>
              <w:top w:val="single" w:sz="4" w:space="0" w:color="auto"/>
              <w:bottom w:val="single" w:sz="4" w:space="0" w:color="auto"/>
            </w:tcBorders>
            <w:shd w:val="clear" w:color="auto" w:fill="F2F2F2" w:themeFill="background1" w:themeFillShade="F2"/>
          </w:tcPr>
          <w:p w14:paraId="7EE8822D" w14:textId="77777777" w:rsidR="00CD256A" w:rsidRPr="00CD256A" w:rsidRDefault="00CD256A" w:rsidP="00CD256A">
            <w:pPr>
              <w:rPr>
                <w:rFonts w:ascii="Arial" w:hAnsi="Arial" w:cs="Arial"/>
                <w:kern w:val="2"/>
                <w14:ligatures w14:val="standardContextual"/>
              </w:rPr>
            </w:pPr>
            <w:r w:rsidRPr="00CD256A">
              <w:rPr>
                <w:rFonts w:ascii="Arial" w:hAnsi="Arial" w:cs="Arial"/>
                <w:b/>
                <w:kern w:val="2"/>
                <w14:ligatures w14:val="standardContextual"/>
              </w:rPr>
              <w:t>Informed consent</w:t>
            </w:r>
          </w:p>
          <w:p w14:paraId="38D7060A" w14:textId="77777777" w:rsidR="00CD256A" w:rsidRPr="00CD256A" w:rsidRDefault="00CD256A" w:rsidP="00CD256A">
            <w:pPr>
              <w:autoSpaceDE w:val="0"/>
              <w:autoSpaceDN w:val="0"/>
              <w:adjustRightInd w:val="0"/>
              <w:rPr>
                <w:rFonts w:ascii="Arial" w:hAnsi="Arial" w:cs="Arial"/>
                <w:kern w:val="2"/>
                <w:lang w:eastAsia="en-GB"/>
                <w14:ligatures w14:val="standardContextual"/>
              </w:rPr>
            </w:pPr>
            <w:r w:rsidRPr="00CD256A">
              <w:rPr>
                <w:rFonts w:ascii="Arial" w:hAnsi="Arial" w:cs="Arial"/>
                <w:kern w:val="2"/>
                <w:lang w:eastAsia="en-GB"/>
                <w14:ligatures w14:val="standardContextu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D256A" w:rsidRPr="00CD256A" w14:paraId="77E06A48" w14:textId="77777777" w:rsidTr="00D86A72">
        <w:tc>
          <w:tcPr>
            <w:tcW w:w="596" w:type="dxa"/>
            <w:tcBorders>
              <w:top w:val="single" w:sz="4" w:space="0" w:color="auto"/>
              <w:bottom w:val="single" w:sz="4" w:space="0" w:color="auto"/>
            </w:tcBorders>
          </w:tcPr>
          <w:p w14:paraId="67D620C5" w14:textId="77777777" w:rsidR="00CD256A" w:rsidRPr="00CD256A" w:rsidRDefault="00CD256A" w:rsidP="00CD256A">
            <w:pPr>
              <w:rPr>
                <w:rFonts w:ascii="Arial" w:hAnsi="Arial" w:cs="Arial"/>
                <w:bCs/>
                <w:kern w:val="2"/>
                <w14:ligatures w14:val="standardContextual"/>
              </w:rPr>
            </w:pPr>
          </w:p>
        </w:tc>
        <w:tc>
          <w:tcPr>
            <w:tcW w:w="9923" w:type="dxa"/>
            <w:tcBorders>
              <w:top w:val="single" w:sz="4" w:space="0" w:color="auto"/>
              <w:bottom w:val="single" w:sz="4" w:space="0" w:color="auto"/>
            </w:tcBorders>
          </w:tcPr>
          <w:p w14:paraId="1CB40CBF"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An outline of the research will be written explaining what the project entails, reasons for the research and details about the interview. Information about myself will be added so people understand the research is via a trustworthy source. It will also explain that written consent will be required, they can withdraw at any point, confidentiality of their details and interview will be maintained at all times. </w:t>
            </w:r>
          </w:p>
          <w:p w14:paraId="4259B36F"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An email address will be added so people know who to contact. The consent form will be emailed to those willing to participate and returned prior to the interview</w:t>
            </w:r>
          </w:p>
          <w:p w14:paraId="06457E12" w14:textId="77777777" w:rsidR="00CD256A" w:rsidRPr="00CD256A" w:rsidRDefault="00CD256A" w:rsidP="00CD256A">
            <w:pPr>
              <w:rPr>
                <w:rFonts w:ascii="Arial" w:hAnsi="Arial" w:cs="Arial"/>
                <w:kern w:val="2"/>
                <w14:ligatures w14:val="standardContextual"/>
              </w:rPr>
            </w:pPr>
          </w:p>
          <w:p w14:paraId="33023CBA"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2E80CCB7" w14:textId="77777777" w:rsidTr="00D86A72">
        <w:tc>
          <w:tcPr>
            <w:tcW w:w="596" w:type="dxa"/>
            <w:tcBorders>
              <w:top w:val="single" w:sz="4" w:space="0" w:color="auto"/>
              <w:bottom w:val="single" w:sz="4" w:space="0" w:color="auto"/>
            </w:tcBorders>
            <w:shd w:val="clear" w:color="auto" w:fill="F2F2F2" w:themeFill="background1" w:themeFillShade="F2"/>
          </w:tcPr>
          <w:p w14:paraId="775A4DA1" w14:textId="77777777" w:rsidR="00CD256A" w:rsidRPr="00CD256A" w:rsidRDefault="00CD256A" w:rsidP="00CD256A">
            <w:pPr>
              <w:rPr>
                <w:rFonts w:ascii="Arial" w:hAnsi="Arial" w:cs="Arial"/>
                <w:bCs/>
                <w:kern w:val="2"/>
                <w14:ligatures w14:val="standardContextual"/>
              </w:rPr>
            </w:pPr>
            <w:r w:rsidRPr="00CD256A">
              <w:rPr>
                <w:rFonts w:ascii="Arial" w:hAnsi="Arial" w:cs="Arial"/>
                <w:bCs/>
                <w:kern w:val="2"/>
                <w14:ligatures w14:val="standardContextual"/>
              </w:rPr>
              <w:t>3</w:t>
            </w:r>
          </w:p>
        </w:tc>
        <w:tc>
          <w:tcPr>
            <w:tcW w:w="9923" w:type="dxa"/>
            <w:tcBorders>
              <w:top w:val="single" w:sz="4" w:space="0" w:color="auto"/>
              <w:bottom w:val="single" w:sz="4" w:space="0" w:color="auto"/>
            </w:tcBorders>
            <w:shd w:val="clear" w:color="auto" w:fill="F2F2F2" w:themeFill="background1" w:themeFillShade="F2"/>
          </w:tcPr>
          <w:p w14:paraId="5E6114E5" w14:textId="77777777" w:rsidR="00CD256A" w:rsidRPr="00CD256A" w:rsidRDefault="00CD256A" w:rsidP="00CD256A">
            <w:pPr>
              <w:rPr>
                <w:rFonts w:ascii="Arial" w:hAnsi="Arial" w:cs="Arial"/>
                <w:b/>
                <w:kern w:val="2"/>
                <w14:ligatures w14:val="standardContextual"/>
              </w:rPr>
            </w:pPr>
            <w:r w:rsidRPr="00CD256A">
              <w:rPr>
                <w:rFonts w:ascii="Arial" w:hAnsi="Arial" w:cs="Arial"/>
                <w:b/>
                <w:kern w:val="2"/>
                <w14:ligatures w14:val="standardContextual"/>
              </w:rPr>
              <w:t>Confidentiality / Anonymity</w:t>
            </w:r>
          </w:p>
          <w:p w14:paraId="4D6B7553"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Set out how anonymity of participants and confidentiality will be ensured in any outputs. If anonymity is not being offered, explain why this is the case. </w:t>
            </w:r>
          </w:p>
        </w:tc>
      </w:tr>
      <w:tr w:rsidR="00CD256A" w:rsidRPr="00CD256A" w14:paraId="548DBF79" w14:textId="77777777" w:rsidTr="00D86A72">
        <w:tc>
          <w:tcPr>
            <w:tcW w:w="596" w:type="dxa"/>
            <w:tcBorders>
              <w:top w:val="single" w:sz="4" w:space="0" w:color="auto"/>
              <w:bottom w:val="single" w:sz="4" w:space="0" w:color="auto"/>
            </w:tcBorders>
          </w:tcPr>
          <w:p w14:paraId="1E3A60F9" w14:textId="77777777" w:rsidR="00CD256A" w:rsidRPr="00CD256A" w:rsidRDefault="00CD256A" w:rsidP="00CD256A">
            <w:pPr>
              <w:rPr>
                <w:rFonts w:ascii="Arial" w:hAnsi="Arial" w:cs="Arial"/>
                <w:bCs/>
                <w:kern w:val="2"/>
                <w14:ligatures w14:val="standardContextual"/>
              </w:rPr>
            </w:pPr>
          </w:p>
        </w:tc>
        <w:tc>
          <w:tcPr>
            <w:tcW w:w="9923" w:type="dxa"/>
            <w:tcBorders>
              <w:top w:val="single" w:sz="4" w:space="0" w:color="auto"/>
              <w:bottom w:val="single" w:sz="4" w:space="0" w:color="auto"/>
            </w:tcBorders>
          </w:tcPr>
          <w:p w14:paraId="40A6F7CA"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Names, date of birth, address will not be recorded. </w:t>
            </w:r>
          </w:p>
          <w:p w14:paraId="607CD739" w14:textId="77777777" w:rsidR="00CD256A" w:rsidRPr="00CD256A" w:rsidRDefault="00CD256A" w:rsidP="00CD256A">
            <w:pPr>
              <w:rPr>
                <w:rFonts w:ascii="Arial" w:hAnsi="Arial" w:cs="Arial"/>
                <w:kern w:val="2"/>
                <w14:ligatures w14:val="standardContextual"/>
              </w:rPr>
            </w:pPr>
          </w:p>
          <w:p w14:paraId="3059938E"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Recorded interviews will be saved under a password protected laptop and referred to as a letter rather than a name</w:t>
            </w:r>
          </w:p>
          <w:p w14:paraId="777E6D00" w14:textId="77777777" w:rsidR="00CD256A" w:rsidRPr="00CD256A" w:rsidRDefault="00CD256A" w:rsidP="00CD256A">
            <w:pPr>
              <w:rPr>
                <w:rFonts w:ascii="Arial" w:hAnsi="Arial" w:cs="Arial"/>
                <w:kern w:val="2"/>
                <w14:ligatures w14:val="standardContextual"/>
              </w:rPr>
            </w:pPr>
          </w:p>
          <w:p w14:paraId="48287E9A"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bl>
    <w:p w14:paraId="5CF76384" w14:textId="77777777" w:rsidR="00CD256A" w:rsidRPr="00CD256A" w:rsidRDefault="00CD256A" w:rsidP="00CD256A">
      <w:pPr>
        <w:rPr>
          <w:rFonts w:ascii="Arial" w:hAnsi="Arial" w:cs="Arial"/>
          <w:kern w:val="2"/>
          <w14:ligatures w14:val="standardContextual"/>
        </w:rPr>
      </w:pPr>
    </w:p>
    <w:p w14:paraId="19B1A1A3" w14:textId="77777777" w:rsidR="00CD256A" w:rsidRPr="00CD256A" w:rsidRDefault="00CD256A" w:rsidP="00CD256A">
      <w:pPr>
        <w:rPr>
          <w:rFonts w:ascii="Arial" w:hAnsi="Arial" w:cs="Arial"/>
          <w:b/>
          <w:kern w:val="2"/>
          <w14:ligatures w14:val="standardContextual"/>
        </w:rPr>
      </w:pPr>
      <w:r w:rsidRPr="00CD256A">
        <w:rPr>
          <w:rFonts w:ascii="Arial" w:hAnsi="Arial" w:cs="Arial"/>
          <w:b/>
          <w:kern w:val="2"/>
          <w14:ligatures w14:val="standardContextual"/>
        </w:rPr>
        <w:t>SECTION J: Data Protection and Storage</w:t>
      </w:r>
    </w:p>
    <w:p w14:paraId="4E92A628" w14:textId="77777777" w:rsidR="00CD256A" w:rsidRPr="00CD256A" w:rsidRDefault="00CD256A" w:rsidP="00CD256A">
      <w:pPr>
        <w:rPr>
          <w:rFonts w:ascii="Arial" w:hAnsi="Arial" w:cs="Arial"/>
          <w:b/>
          <w:kern w:val="2"/>
          <w14:ligatures w14:val="standardContextual"/>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D256A" w:rsidRPr="00CD256A" w14:paraId="37E44A14" w14:textId="77777777" w:rsidTr="00D86A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FD325B" w14:textId="77777777" w:rsidR="00CD256A" w:rsidRPr="00CD256A" w:rsidRDefault="00CD256A" w:rsidP="00CD256A">
            <w:pPr>
              <w:autoSpaceDE w:val="0"/>
              <w:autoSpaceDN w:val="0"/>
              <w:adjustRightInd w:val="0"/>
              <w:spacing w:after="0" w:line="240" w:lineRule="auto"/>
              <w:jc w:val="center"/>
              <w:rPr>
                <w:rFonts w:ascii="Arial"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81C77F" w14:textId="77777777" w:rsidR="00CD256A" w:rsidRPr="00CD256A" w:rsidRDefault="00CD256A" w:rsidP="00CD256A">
            <w:pPr>
              <w:autoSpaceDE w:val="0"/>
              <w:autoSpaceDN w:val="0"/>
              <w:adjustRightInd w:val="0"/>
              <w:spacing w:after="0" w:line="240" w:lineRule="auto"/>
              <w:rPr>
                <w:rFonts w:ascii="Arial" w:hAnsi="Arial" w:cs="Arial"/>
                <w:lang w:eastAsia="en-GB"/>
              </w:rPr>
            </w:pPr>
            <w:r w:rsidRPr="00CD256A">
              <w:rPr>
                <w:rFonts w:ascii="Arial" w:hAnsi="Arial" w:cs="Arial"/>
                <w:lang w:eastAsia="en-GB"/>
              </w:rPr>
              <w:t>Does the research activity involve personal da</w:t>
            </w:r>
            <w:r w:rsidRPr="00CD256A">
              <w:rPr>
                <w:rFonts w:ascii="Arial" w:hAnsi="Arial" w:cs="Arial"/>
                <w:shd w:val="clear" w:color="auto" w:fill="F2F2F2" w:themeFill="background1" w:themeFillShade="F2"/>
                <w:lang w:eastAsia="en-GB"/>
              </w:rPr>
              <w:t>t</w:t>
            </w:r>
            <w:r w:rsidRPr="00CD256A">
              <w:rPr>
                <w:rFonts w:ascii="Arial"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FF1F"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r w:rsidRPr="00CD256A">
              <w:rPr>
                <w:rFonts w:ascii="Arial"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E13A3"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r w:rsidRPr="00CD256A">
              <w:rPr>
                <w:rFonts w:ascii="Arial" w:hAnsi="Arial" w:cs="Arial"/>
                <w:b/>
                <w:bCs/>
                <w:lang w:eastAsia="en-GB"/>
              </w:rPr>
              <w:t>NO</w:t>
            </w:r>
          </w:p>
        </w:tc>
      </w:tr>
      <w:tr w:rsidR="00CD256A" w:rsidRPr="00CD256A" w14:paraId="4E5C5EB7" w14:textId="77777777" w:rsidTr="00D86A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FAB064" w14:textId="77777777" w:rsidR="00CD256A" w:rsidRPr="00CD256A" w:rsidRDefault="00CD256A" w:rsidP="00CD256A">
            <w:pPr>
              <w:autoSpaceDE w:val="0"/>
              <w:autoSpaceDN w:val="0"/>
              <w:adjustRightInd w:val="0"/>
              <w:spacing w:after="0" w:line="240" w:lineRule="auto"/>
              <w:jc w:val="center"/>
              <w:rPr>
                <w:rFonts w:ascii="Arial" w:hAnsi="Arial" w:cs="Arial"/>
                <w:bCs/>
                <w:iCs/>
                <w:lang w:eastAsia="en-GB"/>
              </w:rPr>
            </w:pPr>
            <w:r w:rsidRPr="00CD256A">
              <w:rPr>
                <w:rFonts w:ascii="Arial"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4DBEF9" w14:textId="77777777" w:rsidR="00CD256A" w:rsidRPr="00CD256A" w:rsidRDefault="00CD256A" w:rsidP="00CD256A">
            <w:pPr>
              <w:autoSpaceDE w:val="0"/>
              <w:autoSpaceDN w:val="0"/>
              <w:adjustRightInd w:val="0"/>
              <w:spacing w:after="0" w:line="240" w:lineRule="auto"/>
              <w:ind w:left="567" w:right="567"/>
              <w:rPr>
                <w:rFonts w:ascii="Arial" w:hAnsi="Arial" w:cs="Arial"/>
                <w:lang w:eastAsia="en-GB"/>
              </w:rPr>
            </w:pPr>
            <w:r w:rsidRPr="00CD256A">
              <w:rPr>
                <w:rFonts w:ascii="Arial" w:hAnsi="Arial" w:cs="Arial"/>
                <w:b/>
                <w:bCs/>
                <w:i/>
                <w:iCs/>
                <w:lang w:eastAsia="en-GB"/>
              </w:rPr>
              <w:t>“Personal data”</w:t>
            </w:r>
            <w:r w:rsidRPr="00CD256A">
              <w:rPr>
                <w:rFonts w:ascii="Arial" w:hAnsi="Arial" w:cs="Arial"/>
                <w:i/>
                <w:iCs/>
                <w:lang w:eastAsia="en-GB"/>
              </w:rPr>
              <w:t xml:space="preserve"> </w:t>
            </w:r>
            <w:r w:rsidRPr="00CD256A">
              <w:rPr>
                <w:rFonts w:ascii="Arial" w:hAnsi="Arial" w:cs="Arial"/>
                <w:i/>
                <w:iCs/>
                <w:color w:val="333333"/>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A43DB6"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r w:rsidRPr="00CD256A">
              <w:rPr>
                <w:rFonts w:ascii="MS Gothic" w:eastAsia="MS Gothic" w:hAnsi="MS Gothic" w:cs="Arial" w:hint="eastAsia"/>
                <w:b/>
                <w:bCs/>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E02E48"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r w:rsidRPr="00CD256A">
              <w:rPr>
                <w:rFonts w:ascii="MS Gothic" w:eastAsia="MS Gothic" w:hAnsi="MS Gothic" w:cs="Arial" w:hint="eastAsia"/>
                <w:b/>
                <w:bCs/>
                <w:lang w:val="en-US" w:eastAsia="en-GB"/>
              </w:rPr>
              <w:t>☐</w:t>
            </w:r>
          </w:p>
        </w:tc>
      </w:tr>
      <w:tr w:rsidR="00CD256A" w:rsidRPr="00CD256A" w14:paraId="753EF25A" w14:textId="77777777" w:rsidTr="00D86A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A7529" w14:textId="77777777" w:rsidR="00CD256A" w:rsidRPr="00CD256A" w:rsidRDefault="00CD256A" w:rsidP="00CD256A">
            <w:pPr>
              <w:autoSpaceDE w:val="0"/>
              <w:autoSpaceDN w:val="0"/>
              <w:adjustRightInd w:val="0"/>
              <w:spacing w:after="0" w:line="240" w:lineRule="auto"/>
              <w:jc w:val="center"/>
              <w:rPr>
                <w:rFonts w:ascii="Arial"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5D8833" w14:textId="77777777" w:rsidR="00CD256A" w:rsidRPr="00CD256A" w:rsidRDefault="00CD256A" w:rsidP="00CD256A">
            <w:pPr>
              <w:autoSpaceDE w:val="0"/>
              <w:autoSpaceDN w:val="0"/>
              <w:adjustRightInd w:val="0"/>
              <w:spacing w:after="0" w:line="240" w:lineRule="auto"/>
              <w:rPr>
                <w:rFonts w:ascii="Calibri" w:hAnsi="Calibri" w:cs="Calibri"/>
                <w:lang w:eastAsia="en-GB"/>
              </w:rPr>
            </w:pPr>
            <w:r w:rsidRPr="00CD256A">
              <w:rPr>
                <w:rFonts w:ascii="Arial" w:hAnsi="Arial" w:cs="Arial"/>
                <w:lang w:eastAsia="en-GB"/>
              </w:rPr>
              <w:t>If YES, provide a</w:t>
            </w:r>
            <w:r w:rsidRPr="00CD256A">
              <w:rPr>
                <w:rFonts w:ascii="Arial" w:hAnsi="Arial" w:cs="Arial"/>
                <w:b/>
                <w:bCs/>
                <w:lang w:eastAsia="en-GB"/>
              </w:rPr>
              <w:t xml:space="preserve"> </w:t>
            </w:r>
            <w:r w:rsidRPr="00CD256A">
              <w:rPr>
                <w:rFonts w:ascii="Arial" w:hAnsi="Arial" w:cs="Arial"/>
                <w:lang w:eastAsia="en-GB"/>
              </w:rPr>
              <w:t>description of the data and explain why this data needs to be collected:</w:t>
            </w:r>
          </w:p>
        </w:tc>
      </w:tr>
      <w:tr w:rsidR="00CD256A" w:rsidRPr="00CD256A" w14:paraId="4FAE9806" w14:textId="77777777" w:rsidTr="00D86A7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E46122"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66F0155" w14:textId="77777777" w:rsidR="00CD256A" w:rsidRPr="00CD256A" w:rsidRDefault="00CD256A" w:rsidP="00CD256A">
            <w:pPr>
              <w:numPr>
                <w:ilvl w:val="0"/>
                <w:numId w:val="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Data will include </w:t>
            </w:r>
            <w:proofErr w:type="gramStart"/>
            <w:r w:rsidRPr="00CD256A">
              <w:rPr>
                <w:rFonts w:ascii="Arial" w:hAnsi="Arial" w:cs="Arial"/>
                <w:kern w:val="2"/>
                <w14:ligatures w14:val="standardContextual"/>
              </w:rPr>
              <w:t>participants</w:t>
            </w:r>
            <w:proofErr w:type="gramEnd"/>
            <w:r w:rsidRPr="00CD256A">
              <w:rPr>
                <w:rFonts w:ascii="Arial" w:hAnsi="Arial" w:cs="Arial"/>
                <w:kern w:val="2"/>
                <w14:ligatures w14:val="standardContextual"/>
              </w:rPr>
              <w:t xml:space="preserve"> personal email. This is as the interviews will be virtual and an email will be required to send to the individuals with an appropriate link to join the call. </w:t>
            </w:r>
          </w:p>
          <w:p w14:paraId="1B930B9F" w14:textId="77777777" w:rsidR="00CD256A" w:rsidRPr="00CD256A" w:rsidRDefault="00CD256A" w:rsidP="00CD256A">
            <w:pPr>
              <w:numPr>
                <w:ilvl w:val="0"/>
                <w:numId w:val="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lastRenderedPageBreak/>
              <w:t>Written consent forms will be sent to the participants via email to complete prior to the interview</w:t>
            </w:r>
          </w:p>
          <w:p w14:paraId="7331A268" w14:textId="77777777" w:rsidR="00CD256A" w:rsidRPr="00CD256A" w:rsidRDefault="00CD256A" w:rsidP="00CD256A">
            <w:pPr>
              <w:rPr>
                <w:rFonts w:ascii="Arial" w:hAnsi="Arial" w:cs="Arial"/>
                <w:kern w:val="2"/>
                <w14:ligatures w14:val="standardContextual"/>
              </w:rPr>
            </w:pPr>
          </w:p>
          <w:p w14:paraId="52307334" w14:textId="77777777" w:rsidR="00CD256A" w:rsidRPr="00CD256A" w:rsidRDefault="00CD256A" w:rsidP="00CD256A">
            <w:pPr>
              <w:numPr>
                <w:ilvl w:val="0"/>
                <w:numId w:val="1"/>
              </w:numPr>
              <w:spacing w:after="0" w:line="240" w:lineRule="auto"/>
              <w:contextualSpacing/>
              <w:rPr>
                <w:rFonts w:ascii="Arial" w:hAnsi="Arial" w:cs="Arial"/>
                <w:kern w:val="2"/>
                <w14:ligatures w14:val="standardContextual"/>
              </w:rPr>
            </w:pPr>
            <w:r w:rsidRPr="00CD256A">
              <w:rPr>
                <w:rFonts w:ascii="Arial" w:hAnsi="Arial" w:cs="Arial"/>
                <w:kern w:val="2"/>
                <w14:ligatures w14:val="standardContextual"/>
              </w:rPr>
              <w:t xml:space="preserve">Virtual interviews will be recorded. This will allow time to listen back to the interview to analyse the data. However, no personal data will be discussed during this interview. </w:t>
            </w:r>
          </w:p>
          <w:p w14:paraId="27C082CF" w14:textId="77777777" w:rsidR="00CD256A" w:rsidRPr="00CD256A" w:rsidRDefault="00CD256A" w:rsidP="00CD256A">
            <w:pPr>
              <w:rPr>
                <w:rFonts w:ascii="Arial" w:hAnsi="Arial" w:cs="Arial"/>
                <w:kern w:val="2"/>
                <w14:ligatures w14:val="standardContextual"/>
              </w:rPr>
            </w:pPr>
          </w:p>
          <w:p w14:paraId="1F670EC6" w14:textId="77777777" w:rsidR="00CD256A" w:rsidRPr="00CD256A" w:rsidRDefault="00CD256A" w:rsidP="00CD256A">
            <w:pPr>
              <w:autoSpaceDE w:val="0"/>
              <w:autoSpaceDN w:val="0"/>
              <w:adjustRightInd w:val="0"/>
              <w:rPr>
                <w:i/>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r w:rsidR="00CD256A" w:rsidRPr="00CD256A" w14:paraId="0B9A2EF5" w14:textId="77777777" w:rsidTr="00D86A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0AECB4" w14:textId="77777777" w:rsidR="00CD256A" w:rsidRPr="00CD256A" w:rsidRDefault="00CD256A" w:rsidP="00CD256A">
            <w:pPr>
              <w:autoSpaceDE w:val="0"/>
              <w:autoSpaceDN w:val="0"/>
              <w:adjustRightInd w:val="0"/>
              <w:spacing w:after="0" w:line="240" w:lineRule="auto"/>
              <w:jc w:val="center"/>
              <w:rPr>
                <w:rFonts w:ascii="Arial"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279D04" w14:textId="77777777" w:rsidR="00CD256A" w:rsidRPr="00CD256A" w:rsidRDefault="00CD256A" w:rsidP="00CD256A">
            <w:pPr>
              <w:autoSpaceDE w:val="0"/>
              <w:autoSpaceDN w:val="0"/>
              <w:adjustRightInd w:val="0"/>
              <w:spacing w:after="0" w:line="240" w:lineRule="auto"/>
              <w:rPr>
                <w:rFonts w:ascii="Calibri" w:hAnsi="Calibri" w:cs="Calibri"/>
                <w:lang w:eastAsia="en-GB"/>
              </w:rPr>
            </w:pPr>
            <w:r w:rsidRPr="00CD256A">
              <w:rPr>
                <w:rFonts w:ascii="Arial"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F8462"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r w:rsidRPr="00CD256A">
              <w:rPr>
                <w:rFonts w:ascii="Arial"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68CF3"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r w:rsidRPr="00CD256A">
              <w:rPr>
                <w:rFonts w:ascii="Arial" w:hAnsi="Arial" w:cs="Arial"/>
                <w:b/>
                <w:bCs/>
                <w:lang w:eastAsia="en-GB"/>
              </w:rPr>
              <w:t>NO</w:t>
            </w:r>
          </w:p>
        </w:tc>
      </w:tr>
      <w:tr w:rsidR="00CD256A" w:rsidRPr="00CD256A" w14:paraId="237F886A" w14:textId="77777777" w:rsidTr="00D86A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8170A" w14:textId="77777777" w:rsidR="00CD256A" w:rsidRPr="00CD256A" w:rsidRDefault="00CD256A" w:rsidP="00CD256A">
            <w:pPr>
              <w:spacing w:after="0" w:line="240" w:lineRule="auto"/>
              <w:jc w:val="center"/>
              <w:rPr>
                <w:rFonts w:ascii="Arial" w:hAnsi="Arial" w:cs="Arial"/>
                <w:bCs/>
                <w:iCs/>
                <w:color w:val="000000"/>
                <w:sz w:val="20"/>
                <w:szCs w:val="23"/>
                <w:lang w:eastAsia="en-GB"/>
              </w:rPr>
            </w:pPr>
            <w:r w:rsidRPr="00CD256A">
              <w:rPr>
                <w:rFonts w:ascii="Arial" w:hAnsi="Arial" w:cs="Arial"/>
                <w:b/>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68B0A7" w14:textId="77777777" w:rsidR="00CD256A" w:rsidRPr="00CD256A" w:rsidRDefault="00CD256A" w:rsidP="00CD256A">
            <w:pPr>
              <w:spacing w:after="0" w:line="240" w:lineRule="auto"/>
              <w:ind w:left="567" w:right="567"/>
              <w:rPr>
                <w:rFonts w:ascii="Calibri" w:hAnsi="Calibri" w:cs="Calibri"/>
                <w:lang w:eastAsia="en-GB"/>
              </w:rPr>
            </w:pPr>
            <w:r w:rsidRPr="00CD256A">
              <w:rPr>
                <w:rFonts w:ascii="Arial" w:hAnsi="Arial" w:cs="Arial"/>
                <w:b/>
                <w:bCs/>
                <w:i/>
                <w:iCs/>
                <w:color w:val="000000"/>
                <w:sz w:val="20"/>
                <w:szCs w:val="23"/>
                <w:lang w:eastAsia="en-GB"/>
              </w:rPr>
              <w:t>“Special category data”</w:t>
            </w:r>
            <w:r w:rsidRPr="00CD256A">
              <w:rPr>
                <w:rFonts w:ascii="Arial" w:hAnsi="Arial" w:cs="Arial"/>
                <w:i/>
                <w:iCs/>
                <w:color w:val="000000"/>
                <w:sz w:val="20"/>
                <w:szCs w:val="23"/>
                <w:lang w:eastAsia="en-GB"/>
              </w:rPr>
              <w:t> means sensitive personal data consisting of information as to the data subjects’ –</w:t>
            </w:r>
          </w:p>
          <w:p w14:paraId="554DBE39"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(a) racial or ethnic origin,</w:t>
            </w:r>
          </w:p>
          <w:p w14:paraId="22877C75"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(b) political opinions,</w:t>
            </w:r>
          </w:p>
          <w:p w14:paraId="42BE4F9F"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(c ) religious beliefs or other beliefs of a similar nature,</w:t>
            </w:r>
          </w:p>
          <w:p w14:paraId="1A016CAB"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(d) membership of a trade union (within the meaning of the Trade Union and Labour Relations (Consolidation) Act 1992),</w:t>
            </w:r>
          </w:p>
          <w:p w14:paraId="43B290CC"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(e) physical or mental health or condition,</w:t>
            </w:r>
          </w:p>
          <w:p w14:paraId="3469B030"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(f) sexual life,</w:t>
            </w:r>
          </w:p>
          <w:p w14:paraId="5598DF41" w14:textId="77777777" w:rsidR="00CD256A" w:rsidRPr="00CD256A" w:rsidRDefault="00CD256A" w:rsidP="00CD256A">
            <w:pPr>
              <w:spacing w:after="0" w:line="240" w:lineRule="auto"/>
              <w:ind w:left="1134" w:right="567"/>
              <w:rPr>
                <w:rFonts w:ascii="Calibri" w:hAnsi="Calibri" w:cs="Calibri"/>
                <w:lang w:eastAsia="en-GB"/>
              </w:rPr>
            </w:pPr>
            <w:r w:rsidRPr="00CD256A">
              <w:rPr>
                <w:rFonts w:ascii="Arial" w:hAnsi="Arial" w:cs="Arial"/>
                <w:i/>
                <w:iCs/>
                <w:color w:val="000000"/>
                <w:sz w:val="20"/>
                <w:szCs w:val="23"/>
                <w:lang w:eastAsia="en-GB"/>
              </w:rPr>
              <w:t>(g) genetics,</w:t>
            </w:r>
          </w:p>
          <w:p w14:paraId="64B994D5" w14:textId="77777777" w:rsidR="00CD256A" w:rsidRPr="00CD256A" w:rsidRDefault="00CD256A" w:rsidP="00CD256A">
            <w:pPr>
              <w:spacing w:after="0" w:line="240" w:lineRule="auto"/>
              <w:ind w:left="1134" w:right="567"/>
              <w:rPr>
                <w:rFonts w:ascii="Arial" w:hAnsi="Arial" w:cs="Arial"/>
                <w:i/>
                <w:iCs/>
                <w:color w:val="000000"/>
                <w:sz w:val="20"/>
                <w:szCs w:val="23"/>
                <w:lang w:eastAsia="en-GB"/>
              </w:rPr>
            </w:pPr>
            <w:r w:rsidRPr="00CD256A">
              <w:rPr>
                <w:rFonts w:ascii="Arial"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8F8F83"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p>
          <w:p w14:paraId="24817027" w14:textId="77777777" w:rsidR="00CD256A" w:rsidRPr="00CD256A" w:rsidRDefault="00CD256A" w:rsidP="00CD256A">
            <w:pPr>
              <w:autoSpaceDE w:val="0"/>
              <w:autoSpaceDN w:val="0"/>
              <w:adjustRightInd w:val="0"/>
              <w:spacing w:after="0" w:line="240" w:lineRule="auto"/>
              <w:jc w:val="center"/>
              <w:rPr>
                <w:rFonts w:ascii="Calibri" w:hAnsi="Calibri" w:cs="Calibri"/>
                <w:lang w:eastAsia="en-GB"/>
              </w:rPr>
            </w:pPr>
            <w:r w:rsidRPr="00CD256A">
              <w:rPr>
                <w:rFonts w:ascii="MS Gothic" w:eastAsia="MS Gothic" w:hAnsi="MS Gothic" w:cs="Arial" w:hint="eastAsia"/>
                <w:b/>
                <w:bCs/>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B860A9" w14:textId="77777777" w:rsidR="00CD256A" w:rsidRPr="00CD256A" w:rsidRDefault="00CD256A" w:rsidP="00CD256A">
            <w:pPr>
              <w:autoSpaceDE w:val="0"/>
              <w:autoSpaceDN w:val="0"/>
              <w:adjustRightInd w:val="0"/>
              <w:spacing w:after="0" w:line="240" w:lineRule="auto"/>
              <w:jc w:val="center"/>
              <w:rPr>
                <w:rFonts w:ascii="MS Gothic" w:eastAsia="MS Gothic" w:hAnsi="MS Gothic" w:cs="Arial"/>
                <w:b/>
                <w:bCs/>
                <w:lang w:val="en-US" w:eastAsia="en-GB"/>
              </w:rPr>
            </w:pPr>
          </w:p>
          <w:p w14:paraId="0060FABB" w14:textId="77777777" w:rsidR="00CD256A" w:rsidRPr="00CD256A" w:rsidRDefault="00CD256A" w:rsidP="00CD256A">
            <w:pPr>
              <w:autoSpaceDE w:val="0"/>
              <w:autoSpaceDN w:val="0"/>
              <w:adjustRightInd w:val="0"/>
              <w:spacing w:after="0" w:line="240" w:lineRule="auto"/>
              <w:jc w:val="center"/>
              <w:rPr>
                <w:rFonts w:ascii="Calibri" w:hAnsi="Calibri" w:cs="Calibri"/>
                <w:lang w:eastAsia="en-GB"/>
              </w:rPr>
            </w:pPr>
            <w:r w:rsidRPr="00CD256A">
              <w:rPr>
                <w:rFonts w:ascii="MS Gothic" w:eastAsia="MS Gothic" w:hAnsi="MS Gothic" w:cs="Arial" w:hint="eastAsia"/>
                <w:b/>
                <w:bCs/>
                <w:lang w:val="en-US" w:eastAsia="en-GB"/>
              </w:rPr>
              <w:t>☐</w:t>
            </w:r>
          </w:p>
        </w:tc>
      </w:tr>
      <w:tr w:rsidR="00CD256A" w:rsidRPr="00CD256A" w14:paraId="7E5B5BC8" w14:textId="77777777" w:rsidTr="00D86A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111FD" w14:textId="77777777" w:rsidR="00CD256A" w:rsidRPr="00CD256A" w:rsidRDefault="00CD256A" w:rsidP="00CD256A">
            <w:pPr>
              <w:autoSpaceDE w:val="0"/>
              <w:autoSpaceDN w:val="0"/>
              <w:adjustRightInd w:val="0"/>
              <w:spacing w:after="0" w:line="240" w:lineRule="auto"/>
              <w:jc w:val="center"/>
              <w:rPr>
                <w:rFonts w:ascii="Arial"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C0A13" w14:textId="77777777" w:rsidR="00CD256A" w:rsidRPr="00CD256A" w:rsidRDefault="00CD256A" w:rsidP="00CD256A">
            <w:pPr>
              <w:autoSpaceDE w:val="0"/>
              <w:autoSpaceDN w:val="0"/>
              <w:adjustRightInd w:val="0"/>
              <w:spacing w:after="0" w:line="240" w:lineRule="auto"/>
              <w:rPr>
                <w:rFonts w:ascii="Calibri" w:hAnsi="Calibri" w:cs="Calibri"/>
                <w:lang w:eastAsia="en-GB"/>
              </w:rPr>
            </w:pPr>
            <w:r w:rsidRPr="00CD256A">
              <w:rPr>
                <w:rFonts w:ascii="Arial" w:hAnsi="Arial" w:cs="Arial"/>
                <w:lang w:eastAsia="en-GB"/>
              </w:rPr>
              <w:t>If YES, provide a</w:t>
            </w:r>
            <w:r w:rsidRPr="00CD256A">
              <w:rPr>
                <w:rFonts w:ascii="Arial" w:hAnsi="Arial" w:cs="Arial"/>
                <w:b/>
                <w:bCs/>
                <w:lang w:eastAsia="en-GB"/>
              </w:rPr>
              <w:t xml:space="preserve"> </w:t>
            </w:r>
            <w:r w:rsidRPr="00CD256A">
              <w:rPr>
                <w:rFonts w:ascii="Arial" w:hAnsi="Arial" w:cs="Arial"/>
                <w:lang w:eastAsia="en-GB"/>
              </w:rPr>
              <w:t>description of the special category data and explain why this data needs to be collected:</w:t>
            </w:r>
          </w:p>
        </w:tc>
      </w:tr>
      <w:tr w:rsidR="00CD256A" w:rsidRPr="00CD256A" w14:paraId="56D5821C" w14:textId="77777777" w:rsidTr="00D86A7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DD028B" w14:textId="77777777" w:rsidR="00CD256A" w:rsidRPr="00CD256A" w:rsidRDefault="00CD256A" w:rsidP="00CD256A">
            <w:pPr>
              <w:jc w:val="center"/>
              <w:rPr>
                <w:rFonts w:ascii="Arial" w:hAnsi="Arial" w:cs="Arial"/>
                <w:kern w:val="2"/>
                <w14:ligatures w14:val="standardContextual"/>
              </w:rPr>
            </w:pPr>
            <w:r w:rsidRPr="00CD256A">
              <w:rPr>
                <w:rFonts w:ascii="Arial" w:hAnsi="Arial" w:cs="Arial"/>
                <w:kern w:val="2"/>
                <w14:ligatures w14:val="standardContextu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B73DC6"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The research is specifically studying carbohydrate strategies of people with Type 1 Diabetes. It is therefore important to confirm their health condition.</w:t>
            </w:r>
          </w:p>
          <w:p w14:paraId="1EC9C660" w14:textId="77777777" w:rsidR="00CD256A" w:rsidRPr="00CD256A" w:rsidRDefault="00CD256A" w:rsidP="00CD256A">
            <w:pPr>
              <w:rPr>
                <w:rFonts w:ascii="Arial" w:hAnsi="Arial" w:cs="Arial"/>
                <w:kern w:val="2"/>
                <w14:ligatures w14:val="standardContextual"/>
              </w:rPr>
            </w:pPr>
          </w:p>
          <w:p w14:paraId="3DCC0480" w14:textId="77777777" w:rsidR="00CD256A" w:rsidRPr="00CD256A" w:rsidRDefault="00CD256A" w:rsidP="00CD256A">
            <w:pPr>
              <w:autoSpaceDE w:val="0"/>
              <w:autoSpaceDN w:val="0"/>
              <w:adjustRightInd w:val="0"/>
              <w:rPr>
                <w:kern w:val="2"/>
                <w14:ligatures w14:val="standardContextual"/>
              </w:rPr>
            </w:pPr>
            <w:r w:rsidRPr="00CD256A">
              <w:rPr>
                <w:rFonts w:ascii="Arial" w:hAnsi="Arial" w:cs="Arial"/>
                <w:i/>
                <w:color w:val="808080"/>
                <w:kern w:val="2"/>
                <w:sz w:val="18"/>
                <w:szCs w:val="18"/>
                <w14:ligatures w14:val="standardContextual"/>
              </w:rPr>
              <w:t>(this box should expand as you type)</w:t>
            </w:r>
          </w:p>
        </w:tc>
      </w:tr>
    </w:tbl>
    <w:p w14:paraId="57ED3D51" w14:textId="77777777" w:rsidR="00CD256A" w:rsidRPr="00CD256A" w:rsidRDefault="00CD256A" w:rsidP="00CD256A">
      <w:pPr>
        <w:rPr>
          <w:kern w:val="2"/>
          <w14:ligatures w14:val="standardContextual"/>
        </w:rPr>
      </w:pPr>
    </w:p>
    <w:tbl>
      <w:tblPr>
        <w:tblStyle w:val="TableGrid"/>
        <w:tblW w:w="10485" w:type="dxa"/>
        <w:tblLook w:val="04A0" w:firstRow="1" w:lastRow="0" w:firstColumn="1" w:lastColumn="0" w:noHBand="0" w:noVBand="1"/>
      </w:tblPr>
      <w:tblGrid>
        <w:gridCol w:w="562"/>
        <w:gridCol w:w="7905"/>
        <w:gridCol w:w="992"/>
        <w:gridCol w:w="1026"/>
      </w:tblGrid>
      <w:tr w:rsidR="00CD256A" w:rsidRPr="00CD256A" w14:paraId="0E23A8A3" w14:textId="77777777" w:rsidTr="00D86A72">
        <w:trPr>
          <w:trHeight w:val="439"/>
        </w:trPr>
        <w:tc>
          <w:tcPr>
            <w:tcW w:w="562" w:type="dxa"/>
            <w:shd w:val="clear" w:color="auto" w:fill="F2F2F2" w:themeFill="background1" w:themeFillShade="F2"/>
            <w:vAlign w:val="center"/>
          </w:tcPr>
          <w:p w14:paraId="435641C3"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7905" w:type="dxa"/>
            <w:shd w:val="clear" w:color="auto" w:fill="F2F2F2" w:themeFill="background1" w:themeFillShade="F2"/>
          </w:tcPr>
          <w:p w14:paraId="5F25C0E9"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b/>
                <w:kern w:val="2"/>
                <w14:ligatures w14:val="standardContextual"/>
              </w:rPr>
              <w:br w:type="page"/>
            </w:r>
            <w:r w:rsidRPr="00CD256A">
              <w:rPr>
                <w:rFonts w:ascii="Arial" w:hAnsi="Arial" w:cs="Arial"/>
                <w:b/>
                <w:kern w:val="2"/>
                <w14:ligatures w14:val="standardContextual"/>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6669A23"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1026" w:type="dxa"/>
            <w:shd w:val="clear" w:color="auto" w:fill="F2F2F2" w:themeFill="background1" w:themeFillShade="F2"/>
          </w:tcPr>
          <w:p w14:paraId="69341557"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r>
      <w:tr w:rsidR="00CD256A" w:rsidRPr="00CD256A" w14:paraId="19ED865B" w14:textId="77777777" w:rsidTr="00D86A72">
        <w:trPr>
          <w:trHeight w:val="439"/>
        </w:trPr>
        <w:tc>
          <w:tcPr>
            <w:tcW w:w="562" w:type="dxa"/>
            <w:shd w:val="clear" w:color="auto" w:fill="F2F2F2" w:themeFill="background1" w:themeFillShade="F2"/>
            <w:vAlign w:val="center"/>
          </w:tcPr>
          <w:p w14:paraId="09093CA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5</w:t>
            </w:r>
          </w:p>
        </w:tc>
        <w:tc>
          <w:tcPr>
            <w:tcW w:w="7905" w:type="dxa"/>
            <w:shd w:val="clear" w:color="auto" w:fill="F2F2F2" w:themeFill="background1" w:themeFillShade="F2"/>
            <w:vAlign w:val="center"/>
          </w:tcPr>
          <w:p w14:paraId="42677D92"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Manual files (i.e. in paper form)?</w:t>
            </w:r>
          </w:p>
        </w:tc>
        <w:tc>
          <w:tcPr>
            <w:tcW w:w="992" w:type="dxa"/>
            <w:shd w:val="clear" w:color="auto" w:fill="BFBFBF" w:themeFill="background1" w:themeFillShade="BF"/>
          </w:tcPr>
          <w:sdt>
            <w:sdtPr>
              <w:rPr>
                <w:rFonts w:ascii="Arial" w:hAnsi="Arial" w:cs="Arial"/>
                <w:b/>
                <w:bCs/>
                <w:kern w:val="2"/>
                <w14:ligatures w14:val="standardContextual"/>
              </w:rPr>
              <w:id w:val="-716891366"/>
              <w14:checkbox>
                <w14:checked w14:val="0"/>
                <w14:checkedState w14:val="2612" w14:font="MS Gothic"/>
                <w14:uncheckedState w14:val="2610" w14:font="MS Gothic"/>
              </w14:checkbox>
            </w:sdtPr>
            <w:sdtEndPr/>
            <w:sdtContent>
              <w:p w14:paraId="174933C4"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tcPr>
          <w:sdt>
            <w:sdtPr>
              <w:rPr>
                <w:rFonts w:ascii="Arial" w:hAnsi="Arial" w:cs="Arial"/>
                <w:b/>
                <w:bCs/>
                <w:kern w:val="2"/>
                <w14:ligatures w14:val="standardContextual"/>
              </w:rPr>
              <w:id w:val="124512450"/>
              <w14:checkbox>
                <w14:checked w14:val="1"/>
                <w14:checkedState w14:val="2612" w14:font="MS Gothic"/>
                <w14:uncheckedState w14:val="2610" w14:font="MS Gothic"/>
              </w14:checkbox>
            </w:sdtPr>
            <w:sdtEndPr/>
            <w:sdtContent>
              <w:p w14:paraId="6E53A4F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E1E98ED" w14:textId="77777777" w:rsidTr="00D86A72">
        <w:trPr>
          <w:trHeight w:val="403"/>
        </w:trPr>
        <w:tc>
          <w:tcPr>
            <w:tcW w:w="562" w:type="dxa"/>
            <w:shd w:val="clear" w:color="auto" w:fill="F2F2F2" w:themeFill="background1" w:themeFillShade="F2"/>
            <w:vAlign w:val="center"/>
          </w:tcPr>
          <w:p w14:paraId="4848220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6</w:t>
            </w:r>
          </w:p>
        </w:tc>
        <w:tc>
          <w:tcPr>
            <w:tcW w:w="7905" w:type="dxa"/>
            <w:shd w:val="clear" w:color="auto" w:fill="F2F2F2" w:themeFill="background1" w:themeFillShade="F2"/>
            <w:vAlign w:val="center"/>
          </w:tcPr>
          <w:p w14:paraId="124F5A7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University computers?</w:t>
            </w:r>
          </w:p>
        </w:tc>
        <w:tc>
          <w:tcPr>
            <w:tcW w:w="992" w:type="dxa"/>
            <w:shd w:val="clear" w:color="auto" w:fill="BFBFBF" w:themeFill="background1" w:themeFillShade="BF"/>
          </w:tcPr>
          <w:sdt>
            <w:sdtPr>
              <w:rPr>
                <w:rFonts w:ascii="Arial" w:hAnsi="Arial" w:cs="Arial"/>
                <w:b/>
                <w:bCs/>
                <w:kern w:val="2"/>
                <w14:ligatures w14:val="standardContextual"/>
              </w:rPr>
              <w:id w:val="-1058942064"/>
              <w14:checkbox>
                <w14:checked w14:val="0"/>
                <w14:checkedState w14:val="2612" w14:font="MS Gothic"/>
                <w14:uncheckedState w14:val="2610" w14:font="MS Gothic"/>
              </w14:checkbox>
            </w:sdtPr>
            <w:sdtEndPr/>
            <w:sdtContent>
              <w:p w14:paraId="094F3A5D"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tcPr>
          <w:sdt>
            <w:sdtPr>
              <w:rPr>
                <w:rFonts w:ascii="Arial" w:hAnsi="Arial" w:cs="Arial"/>
                <w:b/>
                <w:bCs/>
                <w:kern w:val="2"/>
                <w14:ligatures w14:val="standardContextual"/>
              </w:rPr>
              <w:id w:val="-1525707884"/>
              <w14:checkbox>
                <w14:checked w14:val="1"/>
                <w14:checkedState w14:val="2612" w14:font="MS Gothic"/>
                <w14:uncheckedState w14:val="2610" w14:font="MS Gothic"/>
              </w14:checkbox>
            </w:sdtPr>
            <w:sdtEndPr/>
            <w:sdtContent>
              <w:p w14:paraId="3F7ECA2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42C00C5" w14:textId="77777777" w:rsidTr="00D86A72">
        <w:trPr>
          <w:trHeight w:val="439"/>
        </w:trPr>
        <w:tc>
          <w:tcPr>
            <w:tcW w:w="562" w:type="dxa"/>
            <w:shd w:val="clear" w:color="auto" w:fill="F2F2F2" w:themeFill="background1" w:themeFillShade="F2"/>
            <w:vAlign w:val="center"/>
          </w:tcPr>
          <w:p w14:paraId="76DDBCF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7</w:t>
            </w:r>
          </w:p>
        </w:tc>
        <w:tc>
          <w:tcPr>
            <w:tcW w:w="7905" w:type="dxa"/>
            <w:shd w:val="clear" w:color="auto" w:fill="F2F2F2" w:themeFill="background1" w:themeFillShade="F2"/>
            <w:vAlign w:val="center"/>
          </w:tcPr>
          <w:p w14:paraId="33A7867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Private company computers?</w:t>
            </w:r>
          </w:p>
        </w:tc>
        <w:tc>
          <w:tcPr>
            <w:tcW w:w="992" w:type="dxa"/>
            <w:shd w:val="clear" w:color="auto" w:fill="BFBFBF" w:themeFill="background1" w:themeFillShade="BF"/>
          </w:tcPr>
          <w:sdt>
            <w:sdtPr>
              <w:rPr>
                <w:rFonts w:ascii="Arial" w:hAnsi="Arial" w:cs="Arial"/>
                <w:b/>
                <w:bCs/>
                <w:kern w:val="2"/>
                <w14:ligatures w14:val="standardContextual"/>
              </w:rPr>
              <w:id w:val="428779520"/>
              <w14:checkbox>
                <w14:checked w14:val="0"/>
                <w14:checkedState w14:val="2612" w14:font="MS Gothic"/>
                <w14:uncheckedState w14:val="2610" w14:font="MS Gothic"/>
              </w14:checkbox>
            </w:sdtPr>
            <w:sdtEndPr/>
            <w:sdtContent>
              <w:p w14:paraId="3CDEF76C"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tcPr>
          <w:sdt>
            <w:sdtPr>
              <w:rPr>
                <w:rFonts w:ascii="Arial" w:hAnsi="Arial" w:cs="Arial"/>
                <w:b/>
                <w:bCs/>
                <w:kern w:val="2"/>
                <w14:ligatures w14:val="standardContextual"/>
              </w:rPr>
              <w:id w:val="1738441066"/>
              <w14:checkbox>
                <w14:checked w14:val="1"/>
                <w14:checkedState w14:val="2612" w14:font="MS Gothic"/>
                <w14:uncheckedState w14:val="2610" w14:font="MS Gothic"/>
              </w14:checkbox>
            </w:sdtPr>
            <w:sdtEndPr/>
            <w:sdtContent>
              <w:p w14:paraId="50C6C2C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640F9B4A" w14:textId="77777777" w:rsidTr="00D86A72">
        <w:trPr>
          <w:trHeight w:val="403"/>
        </w:trPr>
        <w:tc>
          <w:tcPr>
            <w:tcW w:w="562" w:type="dxa"/>
            <w:shd w:val="clear" w:color="auto" w:fill="F2F2F2" w:themeFill="background1" w:themeFillShade="F2"/>
            <w:vAlign w:val="center"/>
          </w:tcPr>
          <w:p w14:paraId="57267EA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8</w:t>
            </w:r>
          </w:p>
        </w:tc>
        <w:tc>
          <w:tcPr>
            <w:tcW w:w="7905" w:type="dxa"/>
            <w:shd w:val="clear" w:color="auto" w:fill="F2F2F2" w:themeFill="background1" w:themeFillShade="F2"/>
            <w:vAlign w:val="center"/>
          </w:tcPr>
          <w:p w14:paraId="7AD59485"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Home or other personal computers?</w:t>
            </w:r>
          </w:p>
        </w:tc>
        <w:tc>
          <w:tcPr>
            <w:tcW w:w="992" w:type="dxa"/>
            <w:shd w:val="clear" w:color="auto" w:fill="BFBFBF" w:themeFill="background1" w:themeFillShade="BF"/>
          </w:tcPr>
          <w:sdt>
            <w:sdtPr>
              <w:rPr>
                <w:rFonts w:ascii="Arial" w:hAnsi="Arial" w:cs="Arial"/>
                <w:b/>
                <w:bCs/>
                <w:kern w:val="2"/>
                <w14:ligatures w14:val="standardContextual"/>
              </w:rPr>
              <w:id w:val="666676712"/>
              <w14:checkbox>
                <w14:checked w14:val="0"/>
                <w14:checkedState w14:val="2612" w14:font="MS Gothic"/>
                <w14:uncheckedState w14:val="2610" w14:font="MS Gothic"/>
              </w14:checkbox>
            </w:sdtPr>
            <w:sdtEndPr/>
            <w:sdtContent>
              <w:p w14:paraId="6EAFB9EF"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tcPr>
          <w:sdt>
            <w:sdtPr>
              <w:rPr>
                <w:rFonts w:ascii="Arial" w:hAnsi="Arial" w:cs="Arial"/>
                <w:b/>
                <w:bCs/>
                <w:kern w:val="2"/>
                <w14:ligatures w14:val="standardContextual"/>
              </w:rPr>
              <w:id w:val="243309197"/>
              <w14:checkbox>
                <w14:checked w14:val="1"/>
                <w14:checkedState w14:val="2612" w14:font="MS Gothic"/>
                <w14:uncheckedState w14:val="2610" w14:font="MS Gothic"/>
              </w14:checkbox>
            </w:sdtPr>
            <w:sdtEndPr/>
            <w:sdtContent>
              <w:p w14:paraId="667CFD5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B907FEA" w14:textId="77777777" w:rsidTr="00D86A72">
        <w:trPr>
          <w:trHeight w:val="403"/>
        </w:trPr>
        <w:tc>
          <w:tcPr>
            <w:tcW w:w="562" w:type="dxa"/>
            <w:shd w:val="clear" w:color="auto" w:fill="F2F2F2" w:themeFill="background1" w:themeFillShade="F2"/>
            <w:vAlign w:val="center"/>
          </w:tcPr>
          <w:p w14:paraId="45C557EC"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9</w:t>
            </w:r>
          </w:p>
        </w:tc>
        <w:tc>
          <w:tcPr>
            <w:tcW w:w="7905" w:type="dxa"/>
            <w:shd w:val="clear" w:color="auto" w:fill="F2F2F2" w:themeFill="background1" w:themeFillShade="F2"/>
            <w:vAlign w:val="center"/>
          </w:tcPr>
          <w:p w14:paraId="3ECAE41B"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Laptop computers/ CDs/ Portable disk-drives/ memory sticks?</w:t>
            </w:r>
          </w:p>
        </w:tc>
        <w:tc>
          <w:tcPr>
            <w:tcW w:w="992" w:type="dxa"/>
            <w:shd w:val="clear" w:color="auto" w:fill="BFBFBF" w:themeFill="background1" w:themeFillShade="BF"/>
          </w:tcPr>
          <w:sdt>
            <w:sdtPr>
              <w:rPr>
                <w:rFonts w:ascii="Arial" w:hAnsi="Arial" w:cs="Arial"/>
                <w:b/>
                <w:bCs/>
                <w:kern w:val="2"/>
                <w14:ligatures w14:val="standardContextual"/>
              </w:rPr>
              <w:id w:val="1761182650"/>
              <w14:checkbox>
                <w14:checked w14:val="1"/>
                <w14:checkedState w14:val="2612" w14:font="MS Gothic"/>
                <w14:uncheckedState w14:val="2610" w14:font="MS Gothic"/>
              </w14:checkbox>
            </w:sdtPr>
            <w:sdtEndPr/>
            <w:sdtContent>
              <w:p w14:paraId="089DC4D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tcPr>
          <w:sdt>
            <w:sdtPr>
              <w:rPr>
                <w:rFonts w:ascii="Arial" w:hAnsi="Arial" w:cs="Arial"/>
                <w:b/>
                <w:bCs/>
                <w:kern w:val="2"/>
                <w14:ligatures w14:val="standardContextual"/>
              </w:rPr>
              <w:id w:val="-1031489010"/>
              <w14:checkbox>
                <w14:checked w14:val="0"/>
                <w14:checkedState w14:val="2612" w14:font="MS Gothic"/>
                <w14:uncheckedState w14:val="2610" w14:font="MS Gothic"/>
              </w14:checkbox>
            </w:sdtPr>
            <w:sdtEndPr/>
            <w:sdtContent>
              <w:p w14:paraId="279433B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5DD01A9" w14:textId="77777777" w:rsidTr="00D86A72">
        <w:trPr>
          <w:trHeight w:val="403"/>
        </w:trPr>
        <w:tc>
          <w:tcPr>
            <w:tcW w:w="562" w:type="dxa"/>
            <w:shd w:val="clear" w:color="auto" w:fill="F2F2F2" w:themeFill="background1" w:themeFillShade="F2"/>
            <w:vAlign w:val="center"/>
          </w:tcPr>
          <w:p w14:paraId="71883A0D"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10</w:t>
            </w:r>
          </w:p>
        </w:tc>
        <w:tc>
          <w:tcPr>
            <w:tcW w:w="7905" w:type="dxa"/>
            <w:shd w:val="clear" w:color="auto" w:fill="F2F2F2" w:themeFill="background1" w:themeFillShade="F2"/>
            <w:vAlign w:val="center"/>
          </w:tcPr>
          <w:p w14:paraId="1228034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“Cloud” storage or websites?</w:t>
            </w:r>
          </w:p>
        </w:tc>
        <w:tc>
          <w:tcPr>
            <w:tcW w:w="992" w:type="dxa"/>
            <w:shd w:val="clear" w:color="auto" w:fill="BFBFBF" w:themeFill="background1" w:themeFillShade="BF"/>
          </w:tcPr>
          <w:sdt>
            <w:sdtPr>
              <w:rPr>
                <w:rFonts w:ascii="Arial" w:hAnsi="Arial" w:cs="Arial"/>
                <w:b/>
                <w:bCs/>
                <w:kern w:val="2"/>
                <w14:ligatures w14:val="standardContextual"/>
              </w:rPr>
              <w:id w:val="-40376448"/>
              <w14:checkbox>
                <w14:checked w14:val="0"/>
                <w14:checkedState w14:val="2612" w14:font="MS Gothic"/>
                <w14:uncheckedState w14:val="2610" w14:font="MS Gothic"/>
              </w14:checkbox>
            </w:sdtPr>
            <w:sdtEndPr/>
            <w:sdtContent>
              <w:p w14:paraId="24128CB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tcPr>
          <w:sdt>
            <w:sdtPr>
              <w:rPr>
                <w:rFonts w:ascii="Arial" w:hAnsi="Arial" w:cs="Arial"/>
                <w:b/>
                <w:bCs/>
                <w:kern w:val="2"/>
                <w14:ligatures w14:val="standardContextual"/>
              </w:rPr>
              <w:id w:val="-2004037841"/>
              <w14:checkbox>
                <w14:checked w14:val="1"/>
                <w14:checkedState w14:val="2612" w14:font="MS Gothic"/>
                <w14:uncheckedState w14:val="2610" w14:font="MS Gothic"/>
              </w14:checkbox>
            </w:sdtPr>
            <w:sdtEndPr/>
            <w:sdtContent>
              <w:p w14:paraId="76AC2A3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7640AA5" w14:textId="77777777" w:rsidTr="00D86A72">
        <w:trPr>
          <w:trHeight w:val="403"/>
        </w:trPr>
        <w:tc>
          <w:tcPr>
            <w:tcW w:w="562" w:type="dxa"/>
            <w:shd w:val="clear" w:color="auto" w:fill="F2F2F2" w:themeFill="background1" w:themeFillShade="F2"/>
            <w:vAlign w:val="center"/>
          </w:tcPr>
          <w:p w14:paraId="4A957D58"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11</w:t>
            </w:r>
          </w:p>
        </w:tc>
        <w:tc>
          <w:tcPr>
            <w:tcW w:w="7905" w:type="dxa"/>
            <w:shd w:val="clear" w:color="auto" w:fill="F2F2F2" w:themeFill="background1" w:themeFillShade="F2"/>
          </w:tcPr>
          <w:p w14:paraId="63F687B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Other – specify:</w:t>
            </w:r>
          </w:p>
          <w:p w14:paraId="03C13CCB" w14:textId="77777777" w:rsidR="00CD256A" w:rsidRPr="00CD256A" w:rsidRDefault="00CD256A" w:rsidP="00CD256A">
            <w:pPr>
              <w:autoSpaceDE w:val="0"/>
              <w:autoSpaceDN w:val="0"/>
              <w:adjustRightInd w:val="0"/>
              <w:rPr>
                <w:rFonts w:ascii="Arial" w:hAnsi="Arial" w:cs="Arial"/>
                <w:kern w:val="2"/>
                <w14:ligatures w14:val="standardContextual"/>
              </w:rPr>
            </w:pPr>
          </w:p>
        </w:tc>
        <w:tc>
          <w:tcPr>
            <w:tcW w:w="992" w:type="dxa"/>
            <w:shd w:val="clear" w:color="auto" w:fill="BFBFBF" w:themeFill="background1" w:themeFillShade="BF"/>
            <w:vAlign w:val="center"/>
          </w:tcPr>
          <w:sdt>
            <w:sdtPr>
              <w:rPr>
                <w:rFonts w:ascii="Arial" w:hAnsi="Arial" w:cs="Arial"/>
                <w:b/>
                <w:bCs/>
                <w:kern w:val="2"/>
                <w14:ligatures w14:val="standardContextual"/>
              </w:rPr>
              <w:id w:val="-1556230815"/>
              <w14:checkbox>
                <w14:checked w14:val="0"/>
                <w14:checkedState w14:val="2612" w14:font="MS Gothic"/>
                <w14:uncheckedState w14:val="2610" w14:font="MS Gothic"/>
              </w14:checkbox>
            </w:sdtPr>
            <w:sdtEndPr/>
            <w:sdtContent>
              <w:p w14:paraId="2745EBE6"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1575544959"/>
              <w14:checkbox>
                <w14:checked w14:val="1"/>
                <w14:checkedState w14:val="2612" w14:font="MS Gothic"/>
                <w14:uncheckedState w14:val="2610" w14:font="MS Gothic"/>
              </w14:checkbox>
            </w:sdtPr>
            <w:sdtEndPr/>
            <w:sdtContent>
              <w:p w14:paraId="40779A37"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72AEEEE" w14:textId="77777777" w:rsidTr="00D86A72">
        <w:trPr>
          <w:trHeight w:val="403"/>
        </w:trPr>
        <w:tc>
          <w:tcPr>
            <w:tcW w:w="562" w:type="dxa"/>
            <w:shd w:val="clear" w:color="auto" w:fill="F2F2F2" w:themeFill="background1" w:themeFillShade="F2"/>
            <w:vAlign w:val="center"/>
          </w:tcPr>
          <w:p w14:paraId="63F92D89"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kern w:val="2"/>
                <w14:ligatures w14:val="standardContextual"/>
              </w:rPr>
              <w:t>12</w:t>
            </w:r>
          </w:p>
        </w:tc>
        <w:tc>
          <w:tcPr>
            <w:tcW w:w="9923" w:type="dxa"/>
            <w:gridSpan w:val="3"/>
            <w:shd w:val="clear" w:color="auto" w:fill="F2F2F2" w:themeFill="background1" w:themeFillShade="F2"/>
          </w:tcPr>
          <w:p w14:paraId="6954D98D"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bCs/>
                <w:kern w:val="2"/>
                <w14:ligatures w14:val="standardContextual"/>
              </w:rPr>
              <w:t xml:space="preserve">For all stored data, explain the measures in place to ensure the security of the data collected, data confidentiality, including details of backup procedures, </w:t>
            </w:r>
            <w:r w:rsidRPr="00CD256A">
              <w:rPr>
                <w:rFonts w:ascii="Arial" w:hAnsi="Arial" w:cs="Arial"/>
                <w:bCs/>
                <w:kern w:val="2"/>
                <w:shd w:val="clear" w:color="auto" w:fill="F2F2F2" w:themeFill="background1" w:themeFillShade="F2"/>
                <w14:ligatures w14:val="standardContextual"/>
              </w:rPr>
              <w:t>password</w:t>
            </w:r>
            <w:r w:rsidRPr="00CD256A">
              <w:rPr>
                <w:rFonts w:ascii="Arial" w:hAnsi="Arial" w:cs="Arial"/>
                <w:bCs/>
                <w:kern w:val="2"/>
                <w14:ligatures w14:val="standardContextual"/>
              </w:rPr>
              <w:t xml:space="preserve"> protection, encryption, anonymisation and pseudonymisation</w:t>
            </w:r>
            <w:r w:rsidRPr="00CD256A">
              <w:rPr>
                <w:rFonts w:ascii="Arial" w:hAnsi="Arial" w:cs="Arial"/>
                <w:kern w:val="2"/>
                <w14:ligatures w14:val="standardContextual"/>
              </w:rPr>
              <w:t>:</w:t>
            </w:r>
          </w:p>
        </w:tc>
      </w:tr>
      <w:tr w:rsidR="00CD256A" w:rsidRPr="00CD256A" w14:paraId="1305482F" w14:textId="77777777" w:rsidTr="00D86A72">
        <w:trPr>
          <w:trHeight w:val="403"/>
        </w:trPr>
        <w:tc>
          <w:tcPr>
            <w:tcW w:w="562" w:type="dxa"/>
            <w:vAlign w:val="center"/>
          </w:tcPr>
          <w:p w14:paraId="451D1234" w14:textId="77777777" w:rsidR="00CD256A" w:rsidRPr="00CD256A" w:rsidRDefault="00CD256A" w:rsidP="00CD256A">
            <w:pPr>
              <w:jc w:val="center"/>
              <w:rPr>
                <w:rFonts w:ascii="Arial" w:hAnsi="Arial" w:cs="Arial"/>
                <w:kern w:val="2"/>
                <w14:ligatures w14:val="standardContextual"/>
              </w:rPr>
            </w:pPr>
          </w:p>
        </w:tc>
        <w:tc>
          <w:tcPr>
            <w:tcW w:w="9923" w:type="dxa"/>
            <w:gridSpan w:val="3"/>
          </w:tcPr>
          <w:p w14:paraId="0750248B"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Recorded Interviews will be stored on “Teams” digital platform. The interviews will be password protected. The laptop is password protected. </w:t>
            </w:r>
          </w:p>
          <w:p w14:paraId="28969F32" w14:textId="77777777" w:rsidR="00CD256A" w:rsidRPr="00CD256A" w:rsidRDefault="00CD256A" w:rsidP="00CD256A">
            <w:pPr>
              <w:rPr>
                <w:rFonts w:ascii="Arial" w:hAnsi="Arial" w:cs="Arial"/>
                <w:kern w:val="2"/>
                <w14:ligatures w14:val="standardContextual"/>
              </w:rPr>
            </w:pPr>
          </w:p>
          <w:p w14:paraId="35660B92" w14:textId="77777777" w:rsidR="00CD256A" w:rsidRPr="00CD256A" w:rsidRDefault="00CD256A" w:rsidP="00CD256A">
            <w:pPr>
              <w:rPr>
                <w:rFonts w:ascii="Arial" w:hAnsi="Arial" w:cs="Arial"/>
                <w:kern w:val="2"/>
                <w14:ligatures w14:val="standardContextual"/>
              </w:rPr>
            </w:pPr>
          </w:p>
          <w:p w14:paraId="26D6A1AE"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i/>
                <w:color w:val="808080"/>
                <w:kern w:val="2"/>
                <w14:ligatures w14:val="standardContextual"/>
              </w:rPr>
              <w:t>(this box should expand as you type)</w:t>
            </w:r>
          </w:p>
        </w:tc>
      </w:tr>
    </w:tbl>
    <w:p w14:paraId="4CAF00D9" w14:textId="77777777" w:rsidR="00CD256A" w:rsidRPr="00CD256A" w:rsidRDefault="00CD256A" w:rsidP="00CD256A">
      <w:pPr>
        <w:rPr>
          <w:kern w:val="2"/>
          <w14:ligatures w14:val="standardContextual"/>
        </w:rPr>
      </w:pPr>
    </w:p>
    <w:tbl>
      <w:tblPr>
        <w:tblStyle w:val="TableGrid"/>
        <w:tblW w:w="10485" w:type="dxa"/>
        <w:tblLook w:val="04A0" w:firstRow="1" w:lastRow="0" w:firstColumn="1" w:lastColumn="0" w:noHBand="0" w:noVBand="1"/>
      </w:tblPr>
      <w:tblGrid>
        <w:gridCol w:w="562"/>
        <w:gridCol w:w="7905"/>
        <w:gridCol w:w="992"/>
        <w:gridCol w:w="1026"/>
      </w:tblGrid>
      <w:tr w:rsidR="00CD256A" w:rsidRPr="00CD256A" w14:paraId="218EDB87" w14:textId="77777777" w:rsidTr="00D86A72">
        <w:trPr>
          <w:trHeight w:val="439"/>
        </w:trPr>
        <w:tc>
          <w:tcPr>
            <w:tcW w:w="562" w:type="dxa"/>
            <w:shd w:val="clear" w:color="auto" w:fill="F2F2F2" w:themeFill="background1" w:themeFillShade="F2"/>
          </w:tcPr>
          <w:p w14:paraId="70C07380" w14:textId="77777777" w:rsidR="00CD256A" w:rsidRPr="00CD256A" w:rsidRDefault="00CD256A" w:rsidP="00CD256A">
            <w:pPr>
              <w:autoSpaceDE w:val="0"/>
              <w:autoSpaceDN w:val="0"/>
              <w:adjustRightInd w:val="0"/>
              <w:rPr>
                <w:rFonts w:ascii="Arial" w:hAnsi="Arial" w:cs="Arial"/>
                <w:kern w:val="2"/>
                <w14:ligatures w14:val="standardContextual"/>
              </w:rPr>
            </w:pPr>
          </w:p>
        </w:tc>
        <w:tc>
          <w:tcPr>
            <w:tcW w:w="9923" w:type="dxa"/>
            <w:gridSpan w:val="3"/>
            <w:shd w:val="clear" w:color="auto" w:fill="F2F2F2" w:themeFill="background1" w:themeFillShade="F2"/>
            <w:vAlign w:val="center"/>
          </w:tcPr>
          <w:p w14:paraId="221BDA35"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b/>
                <w:bCs/>
                <w:kern w:val="2"/>
                <w14:ligatures w14:val="standardContextual"/>
              </w:rPr>
              <w:t>Data Protection</w:t>
            </w:r>
          </w:p>
        </w:tc>
      </w:tr>
      <w:tr w:rsidR="00CD256A" w:rsidRPr="00CD256A" w14:paraId="5DAE0A49" w14:textId="77777777" w:rsidTr="00D86A72">
        <w:trPr>
          <w:trHeight w:val="439"/>
        </w:trPr>
        <w:tc>
          <w:tcPr>
            <w:tcW w:w="562" w:type="dxa"/>
            <w:shd w:val="clear" w:color="auto" w:fill="F2F2F2" w:themeFill="background1" w:themeFillShade="F2"/>
            <w:vAlign w:val="center"/>
          </w:tcPr>
          <w:p w14:paraId="00888D55"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7905" w:type="dxa"/>
            <w:shd w:val="clear" w:color="auto" w:fill="F2F2F2" w:themeFill="background1" w:themeFillShade="F2"/>
            <w:vAlign w:val="center"/>
          </w:tcPr>
          <w:p w14:paraId="11A2ADB4"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kern w:val="2"/>
                <w14:ligatures w14:val="standardContextual"/>
              </w:rPr>
              <w:t xml:space="preserve">Will the research activity </w:t>
            </w:r>
            <w:r w:rsidRPr="00CD256A">
              <w:rPr>
                <w:rFonts w:ascii="Arial" w:hAnsi="Arial" w:cs="Arial"/>
                <w:bCs/>
                <w:kern w:val="2"/>
                <w14:ligatures w14:val="standardContextual"/>
              </w:rPr>
              <w:t>involve any of the following activities:</w:t>
            </w:r>
          </w:p>
        </w:tc>
        <w:tc>
          <w:tcPr>
            <w:tcW w:w="992" w:type="dxa"/>
            <w:shd w:val="clear" w:color="auto" w:fill="F2F2F2" w:themeFill="background1" w:themeFillShade="F2"/>
            <w:vAlign w:val="center"/>
          </w:tcPr>
          <w:p w14:paraId="28EE923C"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YES</w:t>
            </w:r>
          </w:p>
        </w:tc>
        <w:tc>
          <w:tcPr>
            <w:tcW w:w="1026" w:type="dxa"/>
            <w:shd w:val="clear" w:color="auto" w:fill="F2F2F2" w:themeFill="background1" w:themeFillShade="F2"/>
            <w:vAlign w:val="center"/>
          </w:tcPr>
          <w:p w14:paraId="636CBD7B" w14:textId="77777777" w:rsidR="00CD256A" w:rsidRPr="00CD256A" w:rsidRDefault="00CD256A" w:rsidP="00CD256A">
            <w:pPr>
              <w:autoSpaceDE w:val="0"/>
              <w:autoSpaceDN w:val="0"/>
              <w:adjustRightInd w:val="0"/>
              <w:jc w:val="center"/>
              <w:rPr>
                <w:rFonts w:ascii="Arial" w:hAnsi="Arial" w:cs="Arial"/>
                <w:b/>
                <w:bCs/>
                <w:kern w:val="2"/>
                <w14:ligatures w14:val="standardContextual"/>
              </w:rPr>
            </w:pPr>
            <w:r w:rsidRPr="00CD256A">
              <w:rPr>
                <w:rFonts w:ascii="Arial" w:hAnsi="Arial" w:cs="Arial"/>
                <w:b/>
                <w:bCs/>
                <w:kern w:val="2"/>
                <w14:ligatures w14:val="standardContextual"/>
              </w:rPr>
              <w:t>NO</w:t>
            </w:r>
          </w:p>
        </w:tc>
      </w:tr>
      <w:tr w:rsidR="00CD256A" w:rsidRPr="00CD256A" w14:paraId="66D534B6" w14:textId="77777777" w:rsidTr="00D86A72">
        <w:trPr>
          <w:trHeight w:val="439"/>
        </w:trPr>
        <w:tc>
          <w:tcPr>
            <w:tcW w:w="562" w:type="dxa"/>
            <w:shd w:val="clear" w:color="auto" w:fill="F2F2F2" w:themeFill="background1" w:themeFillShade="F2"/>
            <w:vAlign w:val="center"/>
          </w:tcPr>
          <w:p w14:paraId="78CD7892"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13</w:t>
            </w:r>
          </w:p>
        </w:tc>
        <w:tc>
          <w:tcPr>
            <w:tcW w:w="7905" w:type="dxa"/>
            <w:shd w:val="clear" w:color="auto" w:fill="F2F2F2" w:themeFill="background1" w:themeFillShade="F2"/>
            <w:vAlign w:val="center"/>
          </w:tcPr>
          <w:p w14:paraId="7D97620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Electronic transfer of data in any form?</w:t>
            </w:r>
          </w:p>
        </w:tc>
        <w:tc>
          <w:tcPr>
            <w:tcW w:w="992" w:type="dxa"/>
            <w:shd w:val="clear" w:color="auto" w:fill="BFBFBF" w:themeFill="background1" w:themeFillShade="BF"/>
            <w:vAlign w:val="center"/>
          </w:tcPr>
          <w:sdt>
            <w:sdtPr>
              <w:rPr>
                <w:rFonts w:ascii="Arial" w:hAnsi="Arial" w:cs="Arial"/>
                <w:b/>
                <w:bCs/>
                <w:kern w:val="2"/>
                <w14:ligatures w14:val="standardContextual"/>
              </w:rPr>
              <w:id w:val="-243347341"/>
              <w14:checkbox>
                <w14:checked w14:val="0"/>
                <w14:checkedState w14:val="2612" w14:font="MS Gothic"/>
                <w14:uncheckedState w14:val="2610" w14:font="MS Gothic"/>
              </w14:checkbox>
            </w:sdtPr>
            <w:sdtEndPr/>
            <w:sdtContent>
              <w:p w14:paraId="3397F95D"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809138048"/>
              <w14:checkbox>
                <w14:checked w14:val="1"/>
                <w14:checkedState w14:val="2612" w14:font="MS Gothic"/>
                <w14:uncheckedState w14:val="2610" w14:font="MS Gothic"/>
              </w14:checkbox>
            </w:sdtPr>
            <w:sdtEndPr/>
            <w:sdtContent>
              <w:p w14:paraId="68462A6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26CE7C2B" w14:textId="77777777" w:rsidTr="00D86A72">
        <w:trPr>
          <w:trHeight w:val="403"/>
        </w:trPr>
        <w:tc>
          <w:tcPr>
            <w:tcW w:w="562" w:type="dxa"/>
            <w:shd w:val="clear" w:color="auto" w:fill="F2F2F2" w:themeFill="background1" w:themeFillShade="F2"/>
            <w:vAlign w:val="center"/>
          </w:tcPr>
          <w:p w14:paraId="1C542A0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14</w:t>
            </w:r>
          </w:p>
        </w:tc>
        <w:tc>
          <w:tcPr>
            <w:tcW w:w="7905" w:type="dxa"/>
            <w:shd w:val="clear" w:color="auto" w:fill="F2F2F2" w:themeFill="background1" w:themeFillShade="F2"/>
            <w:vAlign w:val="center"/>
          </w:tcPr>
          <w:p w14:paraId="63DCDDF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kern w:val="2"/>
                <w14:ligatures w14:val="standardContextual"/>
              </w:rPr>
              <w:id w:val="206609976"/>
              <w14:checkbox>
                <w14:checked w14:val="0"/>
                <w14:checkedState w14:val="2612" w14:font="MS Gothic"/>
                <w14:uncheckedState w14:val="2610" w14:font="MS Gothic"/>
              </w14:checkbox>
            </w:sdtPr>
            <w:sdtEndPr/>
            <w:sdtContent>
              <w:p w14:paraId="2B3CA9B2"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1162969108"/>
              <w14:checkbox>
                <w14:checked w14:val="1"/>
                <w14:checkedState w14:val="2612" w14:font="MS Gothic"/>
                <w14:uncheckedState w14:val="2610" w14:font="MS Gothic"/>
              </w14:checkbox>
            </w:sdtPr>
            <w:sdtEndPr/>
            <w:sdtContent>
              <w:p w14:paraId="5146DE64"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DEE7CD0" w14:textId="77777777" w:rsidTr="00D86A72">
        <w:trPr>
          <w:trHeight w:val="439"/>
        </w:trPr>
        <w:tc>
          <w:tcPr>
            <w:tcW w:w="562" w:type="dxa"/>
            <w:shd w:val="clear" w:color="auto" w:fill="F2F2F2" w:themeFill="background1" w:themeFillShade="F2"/>
            <w:vAlign w:val="center"/>
          </w:tcPr>
          <w:p w14:paraId="5A7E4F4B"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15</w:t>
            </w:r>
          </w:p>
        </w:tc>
        <w:tc>
          <w:tcPr>
            <w:tcW w:w="7905" w:type="dxa"/>
            <w:shd w:val="clear" w:color="auto" w:fill="F2F2F2" w:themeFill="background1" w:themeFillShade="F2"/>
            <w:vAlign w:val="center"/>
          </w:tcPr>
          <w:p w14:paraId="3AB4C9A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Sharing of data with other organisations?</w:t>
            </w:r>
          </w:p>
        </w:tc>
        <w:tc>
          <w:tcPr>
            <w:tcW w:w="992" w:type="dxa"/>
            <w:shd w:val="clear" w:color="auto" w:fill="BFBFBF" w:themeFill="background1" w:themeFillShade="BF"/>
            <w:vAlign w:val="center"/>
          </w:tcPr>
          <w:sdt>
            <w:sdtPr>
              <w:rPr>
                <w:rFonts w:ascii="Arial" w:hAnsi="Arial" w:cs="Arial"/>
                <w:b/>
                <w:bCs/>
                <w:kern w:val="2"/>
                <w14:ligatures w14:val="standardContextual"/>
              </w:rPr>
              <w:id w:val="-853718064"/>
              <w14:checkbox>
                <w14:checked w14:val="0"/>
                <w14:checkedState w14:val="2612" w14:font="MS Gothic"/>
                <w14:uncheckedState w14:val="2610" w14:font="MS Gothic"/>
              </w14:checkbox>
            </w:sdtPr>
            <w:sdtEndPr/>
            <w:sdtContent>
              <w:p w14:paraId="44A84071"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692922631"/>
              <w14:checkbox>
                <w14:checked w14:val="1"/>
                <w14:checkedState w14:val="2612" w14:font="MS Gothic"/>
                <w14:uncheckedState w14:val="2610" w14:font="MS Gothic"/>
              </w14:checkbox>
            </w:sdtPr>
            <w:sdtEndPr/>
            <w:sdtContent>
              <w:p w14:paraId="05BCFACF"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F70D5C3" w14:textId="77777777" w:rsidTr="00D86A72">
        <w:trPr>
          <w:trHeight w:val="403"/>
        </w:trPr>
        <w:tc>
          <w:tcPr>
            <w:tcW w:w="562" w:type="dxa"/>
            <w:shd w:val="clear" w:color="auto" w:fill="F2F2F2" w:themeFill="background1" w:themeFillShade="F2"/>
            <w:vAlign w:val="center"/>
          </w:tcPr>
          <w:p w14:paraId="0137187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16</w:t>
            </w:r>
          </w:p>
        </w:tc>
        <w:tc>
          <w:tcPr>
            <w:tcW w:w="7905" w:type="dxa"/>
            <w:shd w:val="clear" w:color="auto" w:fill="F2F2F2" w:themeFill="background1" w:themeFillShade="F2"/>
            <w:vAlign w:val="center"/>
          </w:tcPr>
          <w:p w14:paraId="39B1A1EF"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kern w:val="2"/>
                <w14:ligatures w14:val="standardContextual"/>
              </w:rPr>
              <w:id w:val="-1311477419"/>
              <w14:checkbox>
                <w14:checked w14:val="0"/>
                <w14:checkedState w14:val="2612" w14:font="MS Gothic"/>
                <w14:uncheckedState w14:val="2610" w14:font="MS Gothic"/>
              </w14:checkbox>
            </w:sdtPr>
            <w:sdtEndPr/>
            <w:sdtContent>
              <w:p w14:paraId="6E9E2377"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982232726"/>
              <w14:checkbox>
                <w14:checked w14:val="1"/>
                <w14:checkedState w14:val="2612" w14:font="MS Gothic"/>
                <w14:uncheckedState w14:val="2610" w14:font="MS Gothic"/>
              </w14:checkbox>
            </w:sdtPr>
            <w:sdtEndPr/>
            <w:sdtContent>
              <w:p w14:paraId="43C3892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6862B32" w14:textId="77777777" w:rsidTr="00D86A72">
        <w:trPr>
          <w:trHeight w:val="403"/>
        </w:trPr>
        <w:tc>
          <w:tcPr>
            <w:tcW w:w="562" w:type="dxa"/>
            <w:shd w:val="clear" w:color="auto" w:fill="F2F2F2" w:themeFill="background1" w:themeFillShade="F2"/>
            <w:vAlign w:val="center"/>
          </w:tcPr>
          <w:p w14:paraId="66C56FB5"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17</w:t>
            </w:r>
          </w:p>
        </w:tc>
        <w:tc>
          <w:tcPr>
            <w:tcW w:w="7905" w:type="dxa"/>
            <w:shd w:val="clear" w:color="auto" w:fill="F2F2F2" w:themeFill="background1" w:themeFillShade="F2"/>
            <w:vAlign w:val="center"/>
          </w:tcPr>
          <w:p w14:paraId="3F5B52B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kern w:val="2"/>
                <w14:ligatures w14:val="standardContextual"/>
              </w:rPr>
              <w:id w:val="580263657"/>
              <w14:checkbox>
                <w14:checked w14:val="1"/>
                <w14:checkedState w14:val="2612" w14:font="MS Gothic"/>
                <w14:uncheckedState w14:val="2610" w14:font="MS Gothic"/>
              </w14:checkbox>
            </w:sdtPr>
            <w:sdtEndPr/>
            <w:sdtContent>
              <w:p w14:paraId="2D81EA4A"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705679297"/>
              <w14:checkbox>
                <w14:checked w14:val="0"/>
                <w14:checkedState w14:val="2612" w14:font="MS Gothic"/>
                <w14:uncheckedState w14:val="2610" w14:font="MS Gothic"/>
              </w14:checkbox>
            </w:sdtPr>
            <w:sdtEndPr/>
            <w:sdtContent>
              <w:p w14:paraId="6C05D34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32F17A2E" w14:textId="77777777" w:rsidTr="00D86A72">
        <w:trPr>
          <w:trHeight w:val="403"/>
        </w:trPr>
        <w:tc>
          <w:tcPr>
            <w:tcW w:w="562" w:type="dxa"/>
            <w:shd w:val="clear" w:color="auto" w:fill="F2F2F2" w:themeFill="background1" w:themeFillShade="F2"/>
            <w:vAlign w:val="center"/>
          </w:tcPr>
          <w:p w14:paraId="5433FB3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18</w:t>
            </w:r>
          </w:p>
        </w:tc>
        <w:tc>
          <w:tcPr>
            <w:tcW w:w="7905" w:type="dxa"/>
            <w:shd w:val="clear" w:color="auto" w:fill="F2F2F2" w:themeFill="background1" w:themeFillShade="F2"/>
            <w:vAlign w:val="center"/>
          </w:tcPr>
          <w:p w14:paraId="6938ABCA"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kern w:val="2"/>
                <w14:ligatures w14:val="standardContextual"/>
              </w:rPr>
              <w:id w:val="1833259881"/>
              <w14:checkbox>
                <w14:checked w14:val="0"/>
                <w14:checkedState w14:val="2612" w14:font="MS Gothic"/>
                <w14:uncheckedState w14:val="2610" w14:font="MS Gothic"/>
              </w14:checkbox>
            </w:sdtPr>
            <w:sdtEndPr/>
            <w:sdtContent>
              <w:p w14:paraId="3E236389"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48495840"/>
              <w14:checkbox>
                <w14:checked w14:val="1"/>
                <w14:checkedState w14:val="2612" w14:font="MS Gothic"/>
                <w14:uncheckedState w14:val="2610" w14:font="MS Gothic"/>
              </w14:checkbox>
            </w:sdtPr>
            <w:sdtEndPr/>
            <w:sdtContent>
              <w:p w14:paraId="6EAE61F9"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833EDEF" w14:textId="77777777" w:rsidTr="00D86A72">
        <w:trPr>
          <w:trHeight w:val="403"/>
        </w:trPr>
        <w:tc>
          <w:tcPr>
            <w:tcW w:w="562" w:type="dxa"/>
            <w:shd w:val="clear" w:color="auto" w:fill="F2F2F2" w:themeFill="background1" w:themeFillShade="F2"/>
            <w:vAlign w:val="center"/>
          </w:tcPr>
          <w:p w14:paraId="74E8FFC3"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19</w:t>
            </w:r>
          </w:p>
        </w:tc>
        <w:tc>
          <w:tcPr>
            <w:tcW w:w="7905" w:type="dxa"/>
            <w:shd w:val="clear" w:color="auto" w:fill="F2F2F2" w:themeFill="background1" w:themeFillShade="F2"/>
            <w:vAlign w:val="center"/>
          </w:tcPr>
          <w:p w14:paraId="29A8DFDD"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Use of data management system?</w:t>
            </w:r>
          </w:p>
        </w:tc>
        <w:tc>
          <w:tcPr>
            <w:tcW w:w="992" w:type="dxa"/>
            <w:shd w:val="clear" w:color="auto" w:fill="BFBFBF" w:themeFill="background1" w:themeFillShade="BF"/>
            <w:vAlign w:val="center"/>
          </w:tcPr>
          <w:sdt>
            <w:sdtPr>
              <w:rPr>
                <w:rFonts w:ascii="Arial" w:hAnsi="Arial" w:cs="Arial"/>
                <w:b/>
                <w:bCs/>
                <w:kern w:val="2"/>
                <w14:ligatures w14:val="standardContextual"/>
              </w:rPr>
              <w:id w:val="-1317182428"/>
              <w14:checkbox>
                <w14:checked w14:val="0"/>
                <w14:checkedState w14:val="2612" w14:font="MS Gothic"/>
                <w14:uncheckedState w14:val="2610" w14:font="MS Gothic"/>
              </w14:checkbox>
            </w:sdtPr>
            <w:sdtEndPr/>
            <w:sdtContent>
              <w:p w14:paraId="4EA0FD39"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1535304944"/>
              <w14:checkbox>
                <w14:checked w14:val="1"/>
                <w14:checkedState w14:val="2612" w14:font="MS Gothic"/>
                <w14:uncheckedState w14:val="2610" w14:font="MS Gothic"/>
              </w14:checkbox>
            </w:sdtPr>
            <w:sdtEndPr/>
            <w:sdtContent>
              <w:p w14:paraId="111F48AE"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4EA0FAC5" w14:textId="77777777" w:rsidTr="00D86A72">
        <w:trPr>
          <w:trHeight w:val="403"/>
        </w:trPr>
        <w:tc>
          <w:tcPr>
            <w:tcW w:w="562" w:type="dxa"/>
            <w:shd w:val="clear" w:color="auto" w:fill="F2F2F2" w:themeFill="background1" w:themeFillShade="F2"/>
            <w:vAlign w:val="center"/>
          </w:tcPr>
          <w:p w14:paraId="7B3BE8E6"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t>20</w:t>
            </w:r>
          </w:p>
        </w:tc>
        <w:tc>
          <w:tcPr>
            <w:tcW w:w="7905" w:type="dxa"/>
            <w:shd w:val="clear" w:color="auto" w:fill="F2F2F2" w:themeFill="background1" w:themeFillShade="F2"/>
            <w:vAlign w:val="center"/>
          </w:tcPr>
          <w:p w14:paraId="4462C228" w14:textId="77777777" w:rsidR="00CD256A" w:rsidRPr="00CD256A" w:rsidRDefault="00CD256A" w:rsidP="00CD256A">
            <w:pPr>
              <w:autoSpaceDE w:val="0"/>
              <w:autoSpaceDN w:val="0"/>
              <w:adjustRightInd w:val="0"/>
              <w:rPr>
                <w:rFonts w:ascii="Arial" w:hAnsi="Arial" w:cs="Arial"/>
                <w:b/>
                <w:bCs/>
                <w:kern w:val="2"/>
                <w14:ligatures w14:val="standardContextual"/>
              </w:rPr>
            </w:pPr>
            <w:r w:rsidRPr="00CD256A">
              <w:rPr>
                <w:rFonts w:ascii="Arial" w:hAnsi="Arial" w:cs="Arial"/>
                <w:kern w:val="2"/>
                <w14:ligatures w14:val="standardContextual"/>
              </w:rPr>
              <w:t>Data archiving?</w:t>
            </w:r>
          </w:p>
        </w:tc>
        <w:tc>
          <w:tcPr>
            <w:tcW w:w="992" w:type="dxa"/>
            <w:shd w:val="clear" w:color="auto" w:fill="BFBFBF" w:themeFill="background1" w:themeFillShade="BF"/>
            <w:vAlign w:val="center"/>
          </w:tcPr>
          <w:sdt>
            <w:sdtPr>
              <w:rPr>
                <w:rFonts w:ascii="Arial" w:hAnsi="Arial" w:cs="Arial"/>
                <w:b/>
                <w:bCs/>
                <w:kern w:val="2"/>
                <w14:ligatures w14:val="standardContextual"/>
              </w:rPr>
              <w:id w:val="337199998"/>
              <w14:checkbox>
                <w14:checked w14:val="0"/>
                <w14:checkedState w14:val="2612" w14:font="MS Gothic"/>
                <w14:uncheckedState w14:val="2610" w14:font="MS Gothic"/>
              </w14:checkbox>
            </w:sdtPr>
            <w:sdtEndPr/>
            <w:sdtContent>
              <w:p w14:paraId="1BBF4316"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1026" w:type="dxa"/>
            <w:shd w:val="clear" w:color="auto" w:fill="BFBFBF" w:themeFill="background1" w:themeFillShade="BF"/>
            <w:vAlign w:val="center"/>
          </w:tcPr>
          <w:sdt>
            <w:sdtPr>
              <w:rPr>
                <w:rFonts w:ascii="Arial" w:hAnsi="Arial" w:cs="Arial"/>
                <w:b/>
                <w:bCs/>
                <w:kern w:val="2"/>
                <w14:ligatures w14:val="standardContextual"/>
              </w:rPr>
              <w:id w:val="-433046498"/>
              <w14:checkbox>
                <w14:checked w14:val="1"/>
                <w14:checkedState w14:val="2612" w14:font="MS Gothic"/>
                <w14:uncheckedState w14:val="2610" w14:font="MS Gothic"/>
              </w14:checkbox>
            </w:sdtPr>
            <w:sdtEndPr/>
            <w:sdtContent>
              <w:p w14:paraId="137D7292"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r>
      <w:tr w:rsidR="00CD256A" w:rsidRPr="00CD256A" w14:paraId="780DAA09" w14:textId="77777777" w:rsidTr="00D86A72">
        <w:trPr>
          <w:trHeight w:val="403"/>
        </w:trPr>
        <w:tc>
          <w:tcPr>
            <w:tcW w:w="562" w:type="dxa"/>
            <w:shd w:val="clear" w:color="auto" w:fill="F2F2F2" w:themeFill="background1" w:themeFillShade="F2"/>
            <w:vAlign w:val="center"/>
          </w:tcPr>
          <w:p w14:paraId="10C12618" w14:textId="77777777" w:rsidR="00CD256A" w:rsidRPr="00CD256A" w:rsidRDefault="00CD256A" w:rsidP="00CD256A">
            <w:pPr>
              <w:spacing w:before="120" w:after="120"/>
              <w:jc w:val="center"/>
              <w:rPr>
                <w:rFonts w:ascii="Arial" w:hAnsi="Arial" w:cs="Arial"/>
                <w:kern w:val="2"/>
                <w14:ligatures w14:val="standardContextual"/>
              </w:rPr>
            </w:pPr>
            <w:r w:rsidRPr="00CD256A">
              <w:rPr>
                <w:rFonts w:ascii="Arial" w:hAnsi="Arial" w:cs="Arial"/>
                <w:kern w:val="2"/>
                <w14:ligatures w14:val="standardContextual"/>
              </w:rPr>
              <w:t>21</w:t>
            </w:r>
          </w:p>
        </w:tc>
        <w:tc>
          <w:tcPr>
            <w:tcW w:w="9923" w:type="dxa"/>
            <w:gridSpan w:val="3"/>
            <w:shd w:val="clear" w:color="auto" w:fill="F2F2F2" w:themeFill="background1" w:themeFillShade="F2"/>
            <w:vAlign w:val="center"/>
          </w:tcPr>
          <w:p w14:paraId="5CDF27FB" w14:textId="77777777" w:rsidR="00CD256A" w:rsidRPr="00CD256A" w:rsidRDefault="00CD256A" w:rsidP="00CD256A">
            <w:pPr>
              <w:spacing w:before="120" w:after="120"/>
              <w:rPr>
                <w:rFonts w:ascii="Arial" w:hAnsi="Arial" w:cs="Arial"/>
                <w:bCs/>
                <w:kern w:val="2"/>
                <w14:ligatures w14:val="standardContextual"/>
              </w:rPr>
            </w:pPr>
            <w:r w:rsidRPr="00CD256A">
              <w:rPr>
                <w:rFonts w:ascii="Arial" w:hAnsi="Arial" w:cs="Arial"/>
                <w:kern w:val="2"/>
                <w14:ligatures w14:val="standardContextual"/>
              </w:rPr>
              <w:t>If YES</w:t>
            </w:r>
            <w:r w:rsidRPr="00CD256A">
              <w:rPr>
                <w:rFonts w:ascii="Arial" w:hAnsi="Arial" w:cs="Arial"/>
                <w:b/>
                <w:bCs/>
                <w:kern w:val="2"/>
                <w14:ligatures w14:val="standardContextual"/>
              </w:rPr>
              <w:t xml:space="preserve"> </w:t>
            </w:r>
            <w:r w:rsidRPr="00CD256A">
              <w:rPr>
                <w:rFonts w:ascii="Arial" w:hAnsi="Arial" w:cs="Arial"/>
                <w:kern w:val="2"/>
                <w14:ligatures w14:val="standardContextual"/>
              </w:rPr>
              <w:t xml:space="preserve">to any question, please provide full details, </w:t>
            </w:r>
            <w:r w:rsidRPr="00CD256A">
              <w:rPr>
                <w:rFonts w:ascii="Arial" w:hAnsi="Arial" w:cs="Arial"/>
                <w:bCs/>
                <w:kern w:val="2"/>
                <w14:ligatures w14:val="standardContextual"/>
              </w:rPr>
              <w:t>explaining how this will be conducted in accordance with the GDPR and Data Protection Act (2018) (and any international equivalents, where appropriate):</w:t>
            </w:r>
          </w:p>
        </w:tc>
      </w:tr>
      <w:tr w:rsidR="00CD256A" w:rsidRPr="00CD256A" w14:paraId="099DB12A" w14:textId="77777777" w:rsidTr="00D86A72">
        <w:trPr>
          <w:trHeight w:val="403"/>
        </w:trPr>
        <w:tc>
          <w:tcPr>
            <w:tcW w:w="562" w:type="dxa"/>
            <w:vAlign w:val="center"/>
          </w:tcPr>
          <w:p w14:paraId="3F412404"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9923" w:type="dxa"/>
            <w:gridSpan w:val="3"/>
            <w:vAlign w:val="center"/>
          </w:tcPr>
          <w:p w14:paraId="410F73F6"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People will volunteer their emails if they wish to participate in the research. Their details will be used in guidance with the GDPR and Data Protection Act</w:t>
            </w:r>
          </w:p>
          <w:p w14:paraId="08E07B4A" w14:textId="77777777" w:rsidR="00CD256A" w:rsidRPr="00CD256A" w:rsidRDefault="00CD256A" w:rsidP="00CD256A">
            <w:pPr>
              <w:numPr>
                <w:ilvl w:val="0"/>
                <w:numId w:val="17"/>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Email addresses will be used fairly, lawfully and transparently</w:t>
            </w:r>
          </w:p>
          <w:p w14:paraId="26E66DF9" w14:textId="77777777" w:rsidR="00CD256A" w:rsidRPr="00CD256A" w:rsidRDefault="00CD256A" w:rsidP="00CD256A">
            <w:pPr>
              <w:numPr>
                <w:ilvl w:val="0"/>
                <w:numId w:val="17"/>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Used for specific explicit purpose</w:t>
            </w:r>
          </w:p>
          <w:p w14:paraId="7115A3C0" w14:textId="77777777" w:rsidR="00CD256A" w:rsidRPr="00CD256A" w:rsidRDefault="00CD256A" w:rsidP="00CD256A">
            <w:pPr>
              <w:numPr>
                <w:ilvl w:val="0"/>
                <w:numId w:val="17"/>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Used for only contacting the person to send a virtual link to the interview and to contact them if they would like an update on the final data for the project</w:t>
            </w:r>
          </w:p>
          <w:p w14:paraId="6637E2BA" w14:textId="77777777" w:rsidR="00CD256A" w:rsidRPr="00CD256A" w:rsidRDefault="00CD256A" w:rsidP="00CD256A">
            <w:pPr>
              <w:numPr>
                <w:ilvl w:val="0"/>
                <w:numId w:val="17"/>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Kept no longer than necessary i.e. until the end of the research project</w:t>
            </w:r>
          </w:p>
          <w:p w14:paraId="0901DBA8" w14:textId="77777777" w:rsidR="00CD256A" w:rsidRPr="00CD256A" w:rsidRDefault="00CD256A" w:rsidP="00CD256A">
            <w:pPr>
              <w:numPr>
                <w:ilvl w:val="0"/>
                <w:numId w:val="17"/>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Emails will be handled securely</w:t>
            </w:r>
          </w:p>
          <w:p w14:paraId="27546698" w14:textId="77777777" w:rsidR="00CD256A" w:rsidRPr="00CD256A" w:rsidRDefault="00CD256A" w:rsidP="00CD256A">
            <w:pPr>
              <w:autoSpaceDE w:val="0"/>
              <w:autoSpaceDN w:val="0"/>
              <w:adjustRightInd w:val="0"/>
              <w:rPr>
                <w:rFonts w:ascii="Arial" w:hAnsi="Arial" w:cs="Arial"/>
                <w:kern w:val="2"/>
                <w14:ligatures w14:val="standardContextual"/>
              </w:rPr>
            </w:pPr>
          </w:p>
          <w:p w14:paraId="6BF08F49" w14:textId="77777777" w:rsidR="00CD256A" w:rsidRPr="00CD256A" w:rsidRDefault="00CD256A" w:rsidP="00CD256A">
            <w:pPr>
              <w:autoSpaceDE w:val="0"/>
              <w:autoSpaceDN w:val="0"/>
              <w:adjustRightInd w:val="0"/>
              <w:rPr>
                <w:rFonts w:ascii="Arial" w:hAnsi="Arial" w:cs="Arial"/>
                <w:kern w:val="2"/>
                <w14:ligatures w14:val="standardContextual"/>
              </w:rPr>
            </w:pPr>
          </w:p>
          <w:p w14:paraId="06B5DAF6" w14:textId="77777777" w:rsidR="00CD256A" w:rsidRPr="00CD256A" w:rsidRDefault="00CD256A" w:rsidP="00CD256A">
            <w:pPr>
              <w:autoSpaceDE w:val="0"/>
              <w:autoSpaceDN w:val="0"/>
              <w:adjustRightInd w:val="0"/>
              <w:rPr>
                <w:rFonts w:cs="Arial"/>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7428D9F7" w14:textId="77777777" w:rsidTr="00D86A72">
        <w:trPr>
          <w:trHeight w:val="403"/>
        </w:trPr>
        <w:tc>
          <w:tcPr>
            <w:tcW w:w="562" w:type="dxa"/>
            <w:shd w:val="clear" w:color="auto" w:fill="F2F2F2" w:themeFill="background1" w:themeFillShade="F2"/>
            <w:vAlign w:val="center"/>
          </w:tcPr>
          <w:p w14:paraId="01A248AA"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kern w:val="2"/>
                <w14:ligatures w14:val="standardContextual"/>
              </w:rPr>
              <w:t>22</w:t>
            </w:r>
          </w:p>
        </w:tc>
        <w:tc>
          <w:tcPr>
            <w:tcW w:w="9923" w:type="dxa"/>
            <w:gridSpan w:val="3"/>
            <w:shd w:val="clear" w:color="auto" w:fill="F2F2F2" w:themeFill="background1" w:themeFillShade="F2"/>
            <w:vAlign w:val="center"/>
          </w:tcPr>
          <w:p w14:paraId="49CA6245"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bCs/>
                <w:kern w:val="2"/>
                <w14:ligatures w14:val="standardContextual"/>
              </w:rPr>
              <w:t>List all who will have access to the data generated by the research activity</w:t>
            </w:r>
            <w:r w:rsidRPr="00CD256A">
              <w:rPr>
                <w:rFonts w:ascii="Arial" w:hAnsi="Arial" w:cs="Arial"/>
                <w:kern w:val="2"/>
                <w14:ligatures w14:val="standardContextual"/>
              </w:rPr>
              <w:t>:</w:t>
            </w:r>
          </w:p>
        </w:tc>
      </w:tr>
      <w:tr w:rsidR="00CD256A" w:rsidRPr="00CD256A" w14:paraId="129C07B1" w14:textId="77777777" w:rsidTr="00D86A72">
        <w:trPr>
          <w:trHeight w:val="403"/>
        </w:trPr>
        <w:tc>
          <w:tcPr>
            <w:tcW w:w="562" w:type="dxa"/>
            <w:vAlign w:val="center"/>
          </w:tcPr>
          <w:p w14:paraId="5E3EC96C"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9923" w:type="dxa"/>
            <w:gridSpan w:val="3"/>
            <w:vAlign w:val="center"/>
          </w:tcPr>
          <w:p w14:paraId="29C21545" w14:textId="77777777" w:rsidR="00CD256A" w:rsidRPr="00CD256A" w:rsidRDefault="00CD256A" w:rsidP="00CD256A">
            <w:pPr>
              <w:autoSpaceDE w:val="0"/>
              <w:autoSpaceDN w:val="0"/>
              <w:adjustRightInd w:val="0"/>
              <w:rPr>
                <w:rFonts w:ascii="Arial" w:hAnsi="Arial" w:cs="Arial"/>
                <w:kern w:val="2"/>
                <w14:ligatures w14:val="standardContextual"/>
              </w:rPr>
            </w:pPr>
          </w:p>
          <w:p w14:paraId="15B6B42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Andrea Miller – researcher</w:t>
            </w:r>
          </w:p>
          <w:p w14:paraId="1D2A564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Chris Cashin - supervisor</w:t>
            </w:r>
          </w:p>
          <w:p w14:paraId="7C3D6D6F" w14:textId="77777777" w:rsidR="00CD256A" w:rsidRPr="00CD256A" w:rsidRDefault="00CD256A" w:rsidP="00CD256A">
            <w:pPr>
              <w:autoSpaceDE w:val="0"/>
              <w:autoSpaceDN w:val="0"/>
              <w:adjustRightInd w:val="0"/>
              <w:rPr>
                <w:rFonts w:ascii="Arial" w:hAnsi="Arial" w:cs="Arial"/>
                <w:kern w:val="2"/>
                <w14:ligatures w14:val="standardContextual"/>
              </w:rPr>
            </w:pPr>
          </w:p>
          <w:p w14:paraId="5B9C34A2"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44B3232B" w14:textId="77777777" w:rsidTr="00D86A72">
        <w:trPr>
          <w:trHeight w:val="403"/>
        </w:trPr>
        <w:tc>
          <w:tcPr>
            <w:tcW w:w="562" w:type="dxa"/>
            <w:shd w:val="clear" w:color="auto" w:fill="F2F2F2" w:themeFill="background1" w:themeFillShade="F2"/>
            <w:vAlign w:val="center"/>
          </w:tcPr>
          <w:p w14:paraId="06DFC6CE"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kern w:val="2"/>
                <w14:ligatures w14:val="standardContextual"/>
              </w:rPr>
              <w:t>23</w:t>
            </w:r>
          </w:p>
        </w:tc>
        <w:tc>
          <w:tcPr>
            <w:tcW w:w="9923" w:type="dxa"/>
            <w:gridSpan w:val="3"/>
            <w:shd w:val="clear" w:color="auto" w:fill="F2F2F2" w:themeFill="background1" w:themeFillShade="F2"/>
          </w:tcPr>
          <w:p w14:paraId="51DA7479"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bCs/>
                <w:kern w:val="2"/>
                <w14:ligatures w14:val="standardContextual"/>
              </w:rPr>
              <w:t>List who will have control of, and act as custodian(s) for, data generated by the research activity</w:t>
            </w:r>
            <w:r w:rsidRPr="00CD256A">
              <w:rPr>
                <w:rFonts w:ascii="Arial" w:hAnsi="Arial" w:cs="Arial"/>
                <w:kern w:val="2"/>
                <w14:ligatures w14:val="standardContextual"/>
              </w:rPr>
              <w:t>:</w:t>
            </w:r>
          </w:p>
        </w:tc>
      </w:tr>
      <w:tr w:rsidR="00CD256A" w:rsidRPr="00CD256A" w14:paraId="22C8AA32" w14:textId="77777777" w:rsidTr="00D86A72">
        <w:trPr>
          <w:trHeight w:val="403"/>
        </w:trPr>
        <w:tc>
          <w:tcPr>
            <w:tcW w:w="562" w:type="dxa"/>
            <w:vAlign w:val="center"/>
          </w:tcPr>
          <w:p w14:paraId="275900F7"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9923" w:type="dxa"/>
            <w:gridSpan w:val="3"/>
          </w:tcPr>
          <w:p w14:paraId="1C86BD21" w14:textId="77777777" w:rsidR="00CD256A" w:rsidRPr="00CD256A" w:rsidRDefault="00CD256A" w:rsidP="00CD256A">
            <w:pPr>
              <w:autoSpaceDE w:val="0"/>
              <w:autoSpaceDN w:val="0"/>
              <w:adjustRightInd w:val="0"/>
              <w:rPr>
                <w:rFonts w:ascii="Arial" w:hAnsi="Arial" w:cs="Arial"/>
                <w:kern w:val="2"/>
                <w14:ligatures w14:val="standardContextual"/>
              </w:rPr>
            </w:pPr>
          </w:p>
          <w:p w14:paraId="781253B5"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Andrea Miller, main researcher</w:t>
            </w:r>
          </w:p>
          <w:p w14:paraId="722233D9" w14:textId="77777777" w:rsidR="00CD256A" w:rsidRPr="00CD256A" w:rsidRDefault="00CD256A" w:rsidP="00CD256A">
            <w:pPr>
              <w:autoSpaceDE w:val="0"/>
              <w:autoSpaceDN w:val="0"/>
              <w:adjustRightInd w:val="0"/>
              <w:rPr>
                <w:rFonts w:ascii="Arial" w:hAnsi="Arial" w:cs="Arial"/>
                <w:kern w:val="2"/>
                <w14:ligatures w14:val="standardContextual"/>
              </w:rPr>
            </w:pPr>
          </w:p>
          <w:p w14:paraId="252BF7A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08293CE3" w14:textId="77777777" w:rsidTr="00D86A72">
        <w:trPr>
          <w:trHeight w:val="403"/>
        </w:trPr>
        <w:tc>
          <w:tcPr>
            <w:tcW w:w="562" w:type="dxa"/>
            <w:shd w:val="clear" w:color="auto" w:fill="F2F2F2" w:themeFill="background1" w:themeFillShade="F2"/>
            <w:vAlign w:val="center"/>
          </w:tcPr>
          <w:p w14:paraId="0736028E"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kern w:val="2"/>
                <w14:ligatures w14:val="standardContextual"/>
              </w:rPr>
              <w:t>24</w:t>
            </w:r>
          </w:p>
        </w:tc>
        <w:tc>
          <w:tcPr>
            <w:tcW w:w="9923" w:type="dxa"/>
            <w:gridSpan w:val="3"/>
            <w:shd w:val="clear" w:color="auto" w:fill="F2F2F2" w:themeFill="background1" w:themeFillShade="F2"/>
          </w:tcPr>
          <w:p w14:paraId="3E0CB284"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bCs/>
                <w:kern w:val="2"/>
                <w14:ligatures w14:val="standardContextual"/>
              </w:rPr>
              <w:t xml:space="preserve">Give details of data storage arrangements, including security measures in place to protect the data, where data will be stored, how long for, and in what form. Will data be archived – if so how and if not why not.  </w:t>
            </w:r>
          </w:p>
        </w:tc>
      </w:tr>
      <w:tr w:rsidR="00CD256A" w:rsidRPr="00CD256A" w14:paraId="66531566" w14:textId="77777777" w:rsidTr="00D86A72">
        <w:trPr>
          <w:trHeight w:val="403"/>
        </w:trPr>
        <w:tc>
          <w:tcPr>
            <w:tcW w:w="562" w:type="dxa"/>
            <w:vAlign w:val="center"/>
          </w:tcPr>
          <w:p w14:paraId="31117628"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9923" w:type="dxa"/>
            <w:gridSpan w:val="3"/>
          </w:tcPr>
          <w:p w14:paraId="05EE9E06" w14:textId="77777777" w:rsidR="00CD256A" w:rsidRPr="00CD256A" w:rsidRDefault="00CD256A" w:rsidP="00CD256A">
            <w:pPr>
              <w:autoSpaceDE w:val="0"/>
              <w:autoSpaceDN w:val="0"/>
              <w:adjustRightInd w:val="0"/>
              <w:rPr>
                <w:rFonts w:ascii="Arial" w:hAnsi="Arial" w:cs="Arial"/>
                <w:kern w:val="2"/>
                <w14:ligatures w14:val="standardContextual"/>
              </w:rPr>
            </w:pPr>
          </w:p>
          <w:p w14:paraId="2E30F637" w14:textId="77777777" w:rsidR="00CD256A" w:rsidRPr="00CD256A" w:rsidRDefault="00CD256A" w:rsidP="00CD256A">
            <w:pPr>
              <w:numPr>
                <w:ilvl w:val="0"/>
                <w:numId w:val="18"/>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Virtual interviews will be recorded and stored on “Teams” digital platform. This will be password protected</w:t>
            </w:r>
          </w:p>
          <w:p w14:paraId="27627200" w14:textId="77777777" w:rsidR="00CD256A" w:rsidRPr="00CD256A" w:rsidRDefault="00CD256A" w:rsidP="00CD256A">
            <w:pPr>
              <w:numPr>
                <w:ilvl w:val="0"/>
                <w:numId w:val="18"/>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 xml:space="preserve">The laptop used is password protected </w:t>
            </w:r>
          </w:p>
          <w:p w14:paraId="06BC318F" w14:textId="77777777" w:rsidR="00CD256A" w:rsidRPr="00CD256A" w:rsidRDefault="00CD256A" w:rsidP="00CD256A">
            <w:pPr>
              <w:numPr>
                <w:ilvl w:val="0"/>
                <w:numId w:val="18"/>
              </w:numPr>
              <w:autoSpaceDE w:val="0"/>
              <w:autoSpaceDN w:val="0"/>
              <w:adjustRightInd w:val="0"/>
              <w:contextualSpacing/>
              <w:rPr>
                <w:rFonts w:ascii="Arial" w:hAnsi="Arial" w:cs="Arial"/>
                <w:kern w:val="2"/>
                <w14:ligatures w14:val="standardContextual"/>
              </w:rPr>
            </w:pPr>
            <w:r w:rsidRPr="00CD256A">
              <w:rPr>
                <w:rFonts w:ascii="Arial" w:hAnsi="Arial" w:cs="Arial"/>
                <w:kern w:val="2"/>
                <w14:ligatures w14:val="standardContextual"/>
              </w:rPr>
              <w:t>It will be stored until the end of the research project. The interviews will be deleted at the end of the project, June 2024</w:t>
            </w:r>
          </w:p>
          <w:p w14:paraId="7CC60054" w14:textId="77777777" w:rsidR="00CD256A" w:rsidRPr="00CD256A" w:rsidRDefault="00CD256A" w:rsidP="00CD256A">
            <w:pPr>
              <w:autoSpaceDE w:val="0"/>
              <w:autoSpaceDN w:val="0"/>
              <w:adjustRightInd w:val="0"/>
              <w:rPr>
                <w:rFonts w:ascii="Arial" w:hAnsi="Arial" w:cs="Arial"/>
                <w:kern w:val="2"/>
                <w14:ligatures w14:val="standardContextual"/>
              </w:rPr>
            </w:pPr>
          </w:p>
          <w:p w14:paraId="53079E5C"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118C82C3" w14:textId="77777777" w:rsidTr="00D86A72">
        <w:trPr>
          <w:trHeight w:val="403"/>
        </w:trPr>
        <w:tc>
          <w:tcPr>
            <w:tcW w:w="562" w:type="dxa"/>
            <w:shd w:val="clear" w:color="auto" w:fill="F2F2F2" w:themeFill="background1" w:themeFillShade="F2"/>
            <w:vAlign w:val="center"/>
          </w:tcPr>
          <w:p w14:paraId="1C68CC10" w14:textId="77777777" w:rsidR="00CD256A" w:rsidRPr="00CD256A" w:rsidRDefault="00CD256A" w:rsidP="00CD256A">
            <w:pPr>
              <w:autoSpaceDE w:val="0"/>
              <w:autoSpaceDN w:val="0"/>
              <w:adjustRightInd w:val="0"/>
              <w:jc w:val="center"/>
              <w:rPr>
                <w:rFonts w:ascii="Arial" w:hAnsi="Arial" w:cs="Arial"/>
                <w:kern w:val="2"/>
                <w14:ligatures w14:val="standardContextual"/>
              </w:rPr>
            </w:pPr>
            <w:r w:rsidRPr="00CD256A">
              <w:rPr>
                <w:rFonts w:ascii="Arial" w:hAnsi="Arial" w:cs="Arial"/>
                <w:kern w:val="2"/>
                <w14:ligatures w14:val="standardContextual"/>
              </w:rPr>
              <w:lastRenderedPageBreak/>
              <w:t>25</w:t>
            </w:r>
          </w:p>
        </w:tc>
        <w:tc>
          <w:tcPr>
            <w:tcW w:w="9923" w:type="dxa"/>
            <w:gridSpan w:val="3"/>
            <w:shd w:val="clear" w:color="auto" w:fill="F2F2F2" w:themeFill="background1" w:themeFillShade="F2"/>
          </w:tcPr>
          <w:p w14:paraId="7B694BC3"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 xml:space="preserve">Please indicate if your data will be stored in the UWTSD Research Data Repository (see </w:t>
            </w:r>
            <w:hyperlink r:id="rId18" w:history="1">
              <w:r w:rsidRPr="00CD256A">
                <w:rPr>
                  <w:rFonts w:ascii="Arial" w:hAnsi="Arial" w:cs="Arial"/>
                  <w:color w:val="000000"/>
                  <w:kern w:val="2"/>
                  <w:u w:val="single"/>
                  <w14:ligatures w14:val="standardContextual"/>
                </w:rPr>
                <w:t>https://researchdata.uwtsd.ac.uk/</w:t>
              </w:r>
            </w:hyperlink>
            <w:r w:rsidRPr="00CD256A">
              <w:rPr>
                <w:rFonts w:ascii="Arial" w:hAnsi="Arial" w:cs="Arial"/>
                <w:color w:val="000000"/>
                <w:kern w:val="2"/>
                <w14:ligatures w14:val="standardContextual"/>
              </w:rPr>
              <w:t xml:space="preserve"> ).   If so please explain. (</w:t>
            </w:r>
            <w:r w:rsidRPr="00CD256A">
              <w:rPr>
                <w:rFonts w:ascii="Arial" w:hAnsi="Arial" w:cs="Arial"/>
                <w:i/>
                <w:color w:val="000000"/>
                <w:kern w:val="2"/>
                <w14:ligatures w14:val="standardContextual"/>
              </w:rPr>
              <w:t>Most relevant to academic staff)</w:t>
            </w:r>
            <w:r w:rsidRPr="00CD256A">
              <w:rPr>
                <w:color w:val="000000"/>
                <w:kern w:val="2"/>
                <w14:ligatures w14:val="standardContextual"/>
              </w:rPr>
              <w:t xml:space="preserve"> </w:t>
            </w:r>
          </w:p>
        </w:tc>
      </w:tr>
      <w:tr w:rsidR="00CD256A" w:rsidRPr="00CD256A" w14:paraId="4FEC839F" w14:textId="77777777" w:rsidTr="00D86A72">
        <w:trPr>
          <w:trHeight w:val="403"/>
        </w:trPr>
        <w:tc>
          <w:tcPr>
            <w:tcW w:w="562" w:type="dxa"/>
            <w:vAlign w:val="center"/>
          </w:tcPr>
          <w:p w14:paraId="56811D53" w14:textId="77777777" w:rsidR="00CD256A" w:rsidRPr="00CD256A" w:rsidRDefault="00CD256A" w:rsidP="00CD256A">
            <w:pPr>
              <w:autoSpaceDE w:val="0"/>
              <w:autoSpaceDN w:val="0"/>
              <w:adjustRightInd w:val="0"/>
              <w:jc w:val="center"/>
              <w:rPr>
                <w:rFonts w:ascii="Arial" w:hAnsi="Arial" w:cs="Arial"/>
                <w:kern w:val="2"/>
                <w14:ligatures w14:val="standardContextual"/>
              </w:rPr>
            </w:pPr>
          </w:p>
        </w:tc>
        <w:tc>
          <w:tcPr>
            <w:tcW w:w="9923" w:type="dxa"/>
            <w:gridSpan w:val="3"/>
          </w:tcPr>
          <w:p w14:paraId="324ED29E" w14:textId="77777777" w:rsidR="00CD256A" w:rsidRPr="00CD256A" w:rsidRDefault="00CD256A" w:rsidP="00CD256A">
            <w:pPr>
              <w:autoSpaceDE w:val="0"/>
              <w:autoSpaceDN w:val="0"/>
              <w:adjustRightInd w:val="0"/>
              <w:rPr>
                <w:rFonts w:ascii="Arial" w:hAnsi="Arial" w:cs="Arial"/>
                <w:kern w:val="2"/>
                <w14:ligatures w14:val="standardContextual"/>
              </w:rPr>
            </w:pPr>
          </w:p>
          <w:p w14:paraId="14F2CC9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kern w:val="2"/>
                <w14:ligatures w14:val="standardContextual"/>
              </w:rPr>
              <w:t>N/A</w:t>
            </w:r>
          </w:p>
          <w:p w14:paraId="419FAADA" w14:textId="77777777" w:rsidR="00CD256A" w:rsidRPr="00CD256A" w:rsidRDefault="00CD256A" w:rsidP="00CD256A">
            <w:pPr>
              <w:autoSpaceDE w:val="0"/>
              <w:autoSpaceDN w:val="0"/>
              <w:adjustRightInd w:val="0"/>
              <w:rPr>
                <w:rFonts w:ascii="Arial" w:hAnsi="Arial" w:cs="Arial"/>
                <w:kern w:val="2"/>
                <w14:ligatures w14:val="standardContextual"/>
              </w:rPr>
            </w:pPr>
          </w:p>
          <w:p w14:paraId="256A398D" w14:textId="77777777" w:rsidR="00CD256A" w:rsidRPr="00CD256A" w:rsidRDefault="00CD256A" w:rsidP="00CD256A">
            <w:pPr>
              <w:autoSpaceDE w:val="0"/>
              <w:autoSpaceDN w:val="0"/>
              <w:adjustRightInd w:val="0"/>
              <w:rPr>
                <w:rFonts w:ascii="Arial" w:hAnsi="Arial" w:cs="Arial"/>
                <w:kern w:val="2"/>
                <w14:ligatures w14:val="standardContextual"/>
              </w:rPr>
            </w:pPr>
          </w:p>
          <w:p w14:paraId="772E8D3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i/>
                <w:color w:val="808080"/>
                <w:kern w:val="2"/>
                <w14:ligatures w14:val="standardContextual"/>
              </w:rPr>
              <w:t>(this box should expand as you type)</w:t>
            </w:r>
          </w:p>
        </w:tc>
      </w:tr>
      <w:tr w:rsidR="00CD256A" w:rsidRPr="00CD256A" w14:paraId="6CAF205B" w14:textId="77777777" w:rsidTr="00D86A72">
        <w:trPr>
          <w:trHeight w:val="606"/>
        </w:trPr>
        <w:tc>
          <w:tcPr>
            <w:tcW w:w="562" w:type="dxa"/>
            <w:shd w:val="clear" w:color="auto" w:fill="F2F2F2" w:themeFill="background1" w:themeFillShade="F2"/>
            <w:vAlign w:val="center"/>
          </w:tcPr>
          <w:p w14:paraId="3F82425A"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Cs/>
                <w:kern w:val="2"/>
                <w14:ligatures w14:val="standardContextual"/>
              </w:rPr>
              <w:t>26</w:t>
            </w:r>
          </w:p>
        </w:tc>
        <w:tc>
          <w:tcPr>
            <w:tcW w:w="7905" w:type="dxa"/>
            <w:shd w:val="clear" w:color="auto" w:fill="F2F2F2" w:themeFill="background1" w:themeFillShade="F2"/>
          </w:tcPr>
          <w:p w14:paraId="03385D80" w14:textId="77777777" w:rsidR="00CD256A" w:rsidRPr="00CD256A" w:rsidRDefault="00CD256A" w:rsidP="00CD256A">
            <w:pPr>
              <w:autoSpaceDE w:val="0"/>
              <w:autoSpaceDN w:val="0"/>
              <w:adjustRightInd w:val="0"/>
              <w:rPr>
                <w:rFonts w:ascii="Arial" w:hAnsi="Arial" w:cs="Arial"/>
                <w:color w:val="000000"/>
                <w:kern w:val="2"/>
                <w14:ligatures w14:val="standardContextual"/>
              </w:rPr>
            </w:pPr>
            <w:r w:rsidRPr="00CD256A">
              <w:rPr>
                <w:rFonts w:ascii="Arial" w:hAnsi="Arial" w:cs="Arial"/>
                <w:bCs/>
                <w:kern w:val="2"/>
                <w14:ligatures w14:val="standardContextual"/>
              </w:rPr>
              <w:t xml:space="preserve">Confirm that you have read the UWTSD guidance on data management (see </w:t>
            </w:r>
            <w:hyperlink r:id="rId19" w:history="1">
              <w:r w:rsidRPr="00CD256A">
                <w:rPr>
                  <w:rFonts w:ascii="Arial" w:hAnsi="Arial" w:cs="Arial"/>
                  <w:color w:val="000000"/>
                  <w:kern w:val="2"/>
                  <w:u w:val="single"/>
                  <w14:ligatures w14:val="standardContextual"/>
                </w:rPr>
                <w:t>https://www.uwtsd.ac.uk/library/research-data-management/</w:t>
              </w:r>
            </w:hyperlink>
            <w:r w:rsidRPr="00CD256A">
              <w:rPr>
                <w:rFonts w:ascii="Arial" w:hAnsi="Arial" w:cs="Arial"/>
                <w:color w:val="000000"/>
                <w:kern w:val="2"/>
                <w14:ligatures w14:val="standardContextual"/>
              </w:rPr>
              <w:t>)</w:t>
            </w:r>
          </w:p>
        </w:tc>
        <w:tc>
          <w:tcPr>
            <w:tcW w:w="992" w:type="dxa"/>
            <w:shd w:val="clear" w:color="auto" w:fill="F2F2F2" w:themeFill="background1" w:themeFillShade="F2"/>
            <w:vAlign w:val="center"/>
          </w:tcPr>
          <w:p w14:paraId="2467B312"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YES</w:t>
            </w:r>
          </w:p>
        </w:tc>
        <w:tc>
          <w:tcPr>
            <w:tcW w:w="1026" w:type="dxa"/>
            <w:shd w:val="clear" w:color="auto" w:fill="BFBFBF" w:themeFill="background1" w:themeFillShade="BF"/>
            <w:vAlign w:val="center"/>
          </w:tcPr>
          <w:p w14:paraId="394D7C87" w14:textId="77777777" w:rsidR="00CD256A" w:rsidRPr="00CD256A" w:rsidRDefault="00B307D5" w:rsidP="00CD256A">
            <w:pPr>
              <w:autoSpaceDE w:val="0"/>
              <w:autoSpaceDN w:val="0"/>
              <w:adjustRightInd w:val="0"/>
              <w:jc w:val="center"/>
              <w:rPr>
                <w:rFonts w:ascii="Arial" w:hAnsi="Arial" w:cs="Arial"/>
                <w:kern w:val="2"/>
                <w14:ligatures w14:val="standardContextual"/>
              </w:rPr>
            </w:pPr>
            <w:sdt>
              <w:sdtPr>
                <w:rPr>
                  <w:rFonts w:ascii="Arial" w:hAnsi="Arial" w:cs="Arial"/>
                  <w:b/>
                  <w:bCs/>
                  <w:kern w:val="2"/>
                  <w14:ligatures w14:val="standardContextual"/>
                </w:rPr>
                <w:id w:val="1912113242"/>
                <w14:checkbox>
                  <w14:checked w14:val="1"/>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r>
      <w:tr w:rsidR="00CD256A" w:rsidRPr="00CD256A" w14:paraId="5BBFDA16" w14:textId="77777777" w:rsidTr="00D86A72">
        <w:trPr>
          <w:trHeight w:val="632"/>
        </w:trPr>
        <w:tc>
          <w:tcPr>
            <w:tcW w:w="562" w:type="dxa"/>
            <w:shd w:val="clear" w:color="auto" w:fill="F2F2F2" w:themeFill="background1" w:themeFillShade="F2"/>
            <w:vAlign w:val="center"/>
          </w:tcPr>
          <w:p w14:paraId="157930AE" w14:textId="77777777" w:rsidR="00CD256A" w:rsidRPr="00CD256A" w:rsidRDefault="00CD256A" w:rsidP="00CD256A">
            <w:pPr>
              <w:autoSpaceDE w:val="0"/>
              <w:autoSpaceDN w:val="0"/>
              <w:adjustRightInd w:val="0"/>
              <w:jc w:val="center"/>
              <w:rPr>
                <w:rFonts w:ascii="Arial" w:hAnsi="Arial" w:cs="Arial"/>
                <w:bCs/>
                <w:kern w:val="2"/>
                <w14:ligatures w14:val="standardContextual"/>
              </w:rPr>
            </w:pPr>
            <w:r w:rsidRPr="00CD256A">
              <w:rPr>
                <w:rFonts w:ascii="Arial" w:hAnsi="Arial" w:cs="Arial"/>
                <w:bCs/>
                <w:kern w:val="2"/>
                <w14:ligatures w14:val="standardContextual"/>
              </w:rPr>
              <w:t>27</w:t>
            </w:r>
          </w:p>
        </w:tc>
        <w:tc>
          <w:tcPr>
            <w:tcW w:w="7905" w:type="dxa"/>
            <w:shd w:val="clear" w:color="auto" w:fill="F2F2F2" w:themeFill="background1" w:themeFillShade="F2"/>
          </w:tcPr>
          <w:p w14:paraId="654D5328" w14:textId="77777777" w:rsidR="00CD256A" w:rsidRPr="00CD256A" w:rsidRDefault="00CD256A" w:rsidP="00CD256A">
            <w:pPr>
              <w:autoSpaceDE w:val="0"/>
              <w:autoSpaceDN w:val="0"/>
              <w:adjustRightInd w:val="0"/>
              <w:rPr>
                <w:rFonts w:ascii="Arial" w:hAnsi="Arial" w:cs="Arial"/>
                <w:kern w:val="2"/>
                <w14:ligatures w14:val="standardContextual"/>
              </w:rPr>
            </w:pPr>
            <w:r w:rsidRPr="00CD256A">
              <w:rPr>
                <w:rFonts w:ascii="Arial" w:hAnsi="Arial" w:cs="Arial"/>
                <w:bCs/>
                <w:kern w:val="2"/>
                <w14:ligatures w14:val="standardContextual"/>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27C1E77" w14:textId="77777777" w:rsidR="00CD256A" w:rsidRPr="00CD256A" w:rsidRDefault="00CD256A" w:rsidP="00CD256A">
            <w:pPr>
              <w:autoSpaceDE w:val="0"/>
              <w:autoSpaceDN w:val="0"/>
              <w:adjustRightInd w:val="0"/>
              <w:jc w:val="center"/>
              <w:rPr>
                <w:rFonts w:ascii="Arial" w:hAnsi="Arial" w:cs="Arial"/>
                <w:b/>
                <w:kern w:val="2"/>
                <w14:ligatures w14:val="standardContextual"/>
              </w:rPr>
            </w:pPr>
            <w:r w:rsidRPr="00CD256A">
              <w:rPr>
                <w:rFonts w:ascii="Arial" w:hAnsi="Arial" w:cs="Arial"/>
                <w:b/>
                <w:kern w:val="2"/>
                <w14:ligatures w14:val="standardContextual"/>
              </w:rPr>
              <w:t>YES</w:t>
            </w:r>
          </w:p>
        </w:tc>
        <w:tc>
          <w:tcPr>
            <w:tcW w:w="1026" w:type="dxa"/>
            <w:shd w:val="clear" w:color="auto" w:fill="BFBFBF" w:themeFill="background1" w:themeFillShade="BF"/>
            <w:vAlign w:val="center"/>
          </w:tcPr>
          <w:p w14:paraId="4EA99B83" w14:textId="77777777" w:rsidR="00CD256A" w:rsidRPr="00CD256A" w:rsidRDefault="00B307D5" w:rsidP="00CD256A">
            <w:pPr>
              <w:autoSpaceDE w:val="0"/>
              <w:autoSpaceDN w:val="0"/>
              <w:adjustRightInd w:val="0"/>
              <w:jc w:val="center"/>
              <w:rPr>
                <w:rFonts w:ascii="Arial" w:hAnsi="Arial" w:cs="Arial"/>
                <w:kern w:val="2"/>
                <w14:ligatures w14:val="standardContextual"/>
              </w:rPr>
            </w:pPr>
            <w:sdt>
              <w:sdtPr>
                <w:rPr>
                  <w:rFonts w:ascii="Arial" w:hAnsi="Arial" w:cs="Arial"/>
                  <w:b/>
                  <w:bCs/>
                  <w:kern w:val="2"/>
                  <w14:ligatures w14:val="standardContextual"/>
                </w:rPr>
                <w:id w:val="1277371831"/>
                <w14:checkbox>
                  <w14:checked w14:val="1"/>
                  <w14:checkedState w14:val="2612" w14:font="MS Gothic"/>
                  <w14:uncheckedState w14:val="2610" w14:font="MS Gothic"/>
                </w14:checkbox>
              </w:sdtPr>
              <w:sdtEndPr/>
              <w:sdtContent>
                <w:r w:rsidR="00CD256A" w:rsidRPr="00CD256A">
                  <w:rPr>
                    <w:rFonts w:ascii="Segoe UI Symbol" w:hAnsi="Segoe UI Symbol" w:cs="Segoe UI Symbol"/>
                    <w:b/>
                    <w:bCs/>
                    <w:kern w:val="2"/>
                    <w14:ligatures w14:val="standardContextual"/>
                  </w:rPr>
                  <w:t>☒</w:t>
                </w:r>
              </w:sdtContent>
            </w:sdt>
          </w:p>
        </w:tc>
      </w:tr>
    </w:tbl>
    <w:p w14:paraId="6A1E749A" w14:textId="77777777" w:rsidR="00CD256A" w:rsidRPr="00CD256A" w:rsidRDefault="00CD256A" w:rsidP="00CD256A">
      <w:pPr>
        <w:rPr>
          <w:rFonts w:ascii="Arial" w:hAnsi="Arial" w:cs="Arial"/>
          <w:b/>
          <w:bCs/>
          <w:kern w:val="2"/>
          <w14:ligatures w14:val="standardContextual"/>
        </w:rPr>
      </w:pPr>
    </w:p>
    <w:p w14:paraId="2D6C2664" w14:textId="77777777" w:rsidR="00CD256A" w:rsidRPr="00CD256A" w:rsidRDefault="00CD256A" w:rsidP="00CD256A">
      <w:pPr>
        <w:rPr>
          <w:rFonts w:ascii="Arial" w:hAnsi="Arial" w:cs="Arial"/>
          <w:b/>
          <w:bCs/>
          <w:kern w:val="2"/>
          <w14:ligatures w14:val="standardContextual"/>
        </w:rPr>
      </w:pPr>
      <w:r w:rsidRPr="00CD256A">
        <w:rPr>
          <w:rFonts w:ascii="Arial" w:hAnsi="Arial" w:cs="Arial"/>
          <w:b/>
          <w:bCs/>
          <w:kern w:val="2"/>
          <w14:ligatures w14:val="standardContextual"/>
        </w:rPr>
        <w:br w:type="page"/>
      </w:r>
    </w:p>
    <w:p w14:paraId="29099A21" w14:textId="77777777" w:rsidR="00CD256A" w:rsidRPr="00CD256A" w:rsidRDefault="00CD256A" w:rsidP="00CD256A">
      <w:pPr>
        <w:autoSpaceDE w:val="0"/>
        <w:autoSpaceDN w:val="0"/>
        <w:adjustRightInd w:val="0"/>
        <w:spacing w:after="240"/>
        <w:jc w:val="both"/>
        <w:rPr>
          <w:rFonts w:ascii="Arial" w:hAnsi="Arial" w:cs="Arial"/>
          <w:b/>
          <w:kern w:val="2"/>
          <w14:ligatures w14:val="standardContextual"/>
        </w:rPr>
      </w:pPr>
      <w:r w:rsidRPr="00CD256A">
        <w:rPr>
          <w:rFonts w:ascii="Arial" w:hAnsi="Arial" w:cs="Arial"/>
          <w:b/>
          <w:kern w:val="2"/>
          <w14:ligatures w14:val="standardContextual"/>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D256A" w:rsidRPr="00CD256A" w14:paraId="78D1E93D" w14:textId="77777777" w:rsidTr="00D86A72">
        <w:trPr>
          <w:trHeight w:val="1807"/>
        </w:trPr>
        <w:tc>
          <w:tcPr>
            <w:tcW w:w="554" w:type="dxa"/>
            <w:shd w:val="clear" w:color="auto" w:fill="F2F2F2" w:themeFill="background1" w:themeFillShade="F2"/>
            <w:vAlign w:val="center"/>
          </w:tcPr>
          <w:p w14:paraId="706AA89F" w14:textId="77777777" w:rsidR="00CD256A" w:rsidRPr="00CD256A" w:rsidRDefault="00CD256A" w:rsidP="00CD256A">
            <w:pPr>
              <w:jc w:val="center"/>
              <w:rPr>
                <w:rFonts w:ascii="Arial" w:hAnsi="Arial" w:cs="Arial"/>
                <w:kern w:val="2"/>
                <w14:ligatures w14:val="standardContextual"/>
              </w:rPr>
            </w:pPr>
          </w:p>
        </w:tc>
        <w:tc>
          <w:tcPr>
            <w:tcW w:w="9923" w:type="dxa"/>
            <w:gridSpan w:val="3"/>
            <w:shd w:val="clear" w:color="auto" w:fill="F2F2F2" w:themeFill="background1" w:themeFillShade="F2"/>
            <w:vAlign w:val="center"/>
          </w:tcPr>
          <w:p w14:paraId="46D3C449" w14:textId="77777777" w:rsidR="00CD256A" w:rsidRPr="00CD256A" w:rsidRDefault="00CD256A" w:rsidP="00CD256A">
            <w:pPr>
              <w:jc w:val="both"/>
              <w:rPr>
                <w:rFonts w:ascii="Arial" w:hAnsi="Arial" w:cs="Arial"/>
                <w:b/>
                <w:bCs/>
                <w:color w:val="000000"/>
                <w:kern w:val="2"/>
                <w14:ligatures w14:val="standardContextual"/>
              </w:rPr>
            </w:pPr>
            <w:r w:rsidRPr="00CD256A">
              <w:rPr>
                <w:rFonts w:ascii="Arial" w:hAnsi="Arial" w:cs="Arial"/>
                <w:kern w:val="2"/>
                <w14:ligatures w14:val="standardContextual"/>
              </w:rPr>
              <w:t>The information which I have provided is correct and complete to the best of my knowledge. I have attempted to identify any risks and issues related to the research activity and acknowledge my obligations and the rights of the participants</w:t>
            </w:r>
            <w:r w:rsidRPr="00CD256A">
              <w:rPr>
                <w:rFonts w:ascii="Arial" w:hAnsi="Arial" w:cs="Arial"/>
                <w:b/>
                <w:bCs/>
                <w:color w:val="000000"/>
                <w:kern w:val="2"/>
                <w14:ligatures w14:val="standardContextual"/>
              </w:rPr>
              <w:t>.</w:t>
            </w:r>
          </w:p>
          <w:p w14:paraId="451E0D58" w14:textId="77777777" w:rsidR="00CD256A" w:rsidRPr="00CD256A" w:rsidRDefault="00CD256A" w:rsidP="00CD256A">
            <w:pPr>
              <w:jc w:val="both"/>
              <w:rPr>
                <w:rFonts w:ascii="Arial" w:hAnsi="Arial" w:cs="Arial"/>
                <w:b/>
                <w:bCs/>
                <w:color w:val="000000"/>
                <w:kern w:val="2"/>
                <w14:ligatures w14:val="standardContextual"/>
              </w:rPr>
            </w:pPr>
          </w:p>
          <w:p w14:paraId="2CF2C73B" w14:textId="77777777" w:rsidR="00CD256A" w:rsidRPr="00CD256A" w:rsidRDefault="00CD256A" w:rsidP="00CD256A">
            <w:pPr>
              <w:jc w:val="both"/>
              <w:rPr>
                <w:rFonts w:ascii="Arial" w:hAnsi="Arial" w:cs="Arial"/>
                <w:color w:val="000080"/>
                <w:kern w:val="2"/>
                <w14:ligatures w14:val="standardContextual"/>
              </w:rPr>
            </w:pPr>
            <w:r w:rsidRPr="00CD256A">
              <w:rPr>
                <w:rFonts w:ascii="Arial" w:hAnsi="Arial" w:cs="Arial"/>
                <w:kern w:val="2"/>
                <w14:ligatures w14:val="standardContextual"/>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CD256A">
                <w:rPr>
                  <w:rFonts w:ascii="Arial" w:hAnsi="Arial" w:cs="Arial"/>
                  <w:color w:val="0563C1" w:themeColor="hyperlink"/>
                  <w:kern w:val="2"/>
                  <w:u w:val="single"/>
                  <w14:ligatures w14:val="standardContextual"/>
                </w:rPr>
                <w:t>https://www.uwtsd.ac.uk/research/research-ethics/</w:t>
              </w:r>
            </w:hyperlink>
            <w:r w:rsidRPr="00CD256A">
              <w:rPr>
                <w:rFonts w:ascii="Arial" w:hAnsi="Arial" w:cs="Arial"/>
                <w:kern w:val="2"/>
                <w14:ligatures w14:val="standardContextual"/>
              </w:rPr>
              <w:t xml:space="preserve"> </w:t>
            </w:r>
          </w:p>
        </w:tc>
      </w:tr>
      <w:tr w:rsidR="00CD256A" w:rsidRPr="00CD256A" w14:paraId="4F14E3D9" w14:textId="77777777" w:rsidTr="00D86A7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DBBF4" w14:textId="77777777" w:rsidR="00CD256A" w:rsidRPr="00CD256A" w:rsidRDefault="00CD256A" w:rsidP="00CD256A">
            <w:pPr>
              <w:spacing w:before="100" w:beforeAutospacing="1" w:after="100" w:afterAutospacing="1"/>
              <w:jc w:val="center"/>
              <w:rPr>
                <w:rFonts w:ascii="Arial" w:hAnsi="Arial" w:cs="Arial"/>
                <w:bCs/>
                <w:kern w:val="2"/>
                <w14:ligatures w14:val="standardContextual"/>
              </w:rPr>
            </w:pPr>
            <w:r w:rsidRPr="00CD256A">
              <w:rPr>
                <w:rFonts w:ascii="Arial" w:hAnsi="Arial" w:cs="Arial"/>
                <w:bCs/>
                <w:kern w:val="2"/>
                <w14:ligatures w14:val="standardContextual"/>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503D9B" w14:textId="77777777" w:rsidR="00CD256A" w:rsidRPr="00CD256A" w:rsidRDefault="00CD256A" w:rsidP="00CD256A">
            <w:pPr>
              <w:spacing w:before="100" w:beforeAutospacing="1" w:after="100" w:afterAutospacing="1"/>
              <w:rPr>
                <w:rFonts w:ascii="Arial" w:hAnsi="Arial" w:cs="Arial"/>
                <w:kern w:val="2"/>
                <w14:ligatures w14:val="standardContextual"/>
              </w:rPr>
            </w:pPr>
            <w:r w:rsidRPr="00CD256A">
              <w:rPr>
                <w:rFonts w:ascii="Arial" w:hAnsi="Arial" w:cs="Arial"/>
                <w:b/>
                <w:bCs/>
                <w:kern w:val="2"/>
                <w14:ligatures w14:val="standardContextual"/>
              </w:rPr>
              <w:t>Signature of applicant:</w:t>
            </w:r>
          </w:p>
        </w:tc>
        <w:tc>
          <w:tcPr>
            <w:tcW w:w="4820" w:type="dxa"/>
            <w:tcBorders>
              <w:left w:val="single" w:sz="4" w:space="0" w:color="auto"/>
            </w:tcBorders>
            <w:vAlign w:val="center"/>
          </w:tcPr>
          <w:p w14:paraId="2F584577" w14:textId="77777777" w:rsidR="00CD256A" w:rsidRPr="00CD256A" w:rsidRDefault="00CD256A" w:rsidP="00CD256A">
            <w:pPr>
              <w:spacing w:before="100" w:beforeAutospacing="1" w:after="100" w:afterAutospacing="1"/>
              <w:rPr>
                <w:rFonts w:ascii="Arial" w:hAnsi="Arial" w:cs="Arial"/>
                <w:kern w:val="2"/>
                <w14:ligatures w14:val="standardContextual"/>
              </w:rPr>
            </w:pPr>
            <w:r w:rsidRPr="00CD256A">
              <w:rPr>
                <w:rFonts w:ascii="Arial" w:hAnsi="Arial" w:cs="Arial"/>
                <w:kern w:val="2"/>
                <w14:ligatures w14:val="standardContextual"/>
              </w:rPr>
              <w:t>A Miller</w:t>
            </w:r>
          </w:p>
        </w:tc>
        <w:tc>
          <w:tcPr>
            <w:tcW w:w="2139" w:type="dxa"/>
            <w:vAlign w:val="center"/>
          </w:tcPr>
          <w:p w14:paraId="686DBE1F" w14:textId="77777777" w:rsidR="00CD256A" w:rsidRPr="00CD256A" w:rsidRDefault="00CD256A" w:rsidP="00CD256A">
            <w:pPr>
              <w:spacing w:before="100" w:beforeAutospacing="1" w:after="100" w:afterAutospacing="1"/>
              <w:rPr>
                <w:rFonts w:ascii="Arial" w:hAnsi="Arial" w:cs="Arial"/>
                <w:b/>
                <w:bCs/>
                <w:kern w:val="2"/>
                <w14:ligatures w14:val="standardContextual"/>
              </w:rPr>
            </w:pPr>
            <w:r w:rsidRPr="00CD256A">
              <w:rPr>
                <w:rFonts w:ascii="Arial" w:hAnsi="Arial" w:cs="Arial"/>
                <w:b/>
                <w:bCs/>
                <w:kern w:val="2"/>
                <w14:ligatures w14:val="standardContextual"/>
              </w:rPr>
              <w:t>Date: 05/11/2023</w:t>
            </w:r>
          </w:p>
          <w:p w14:paraId="55238793" w14:textId="77777777" w:rsidR="00CD256A" w:rsidRPr="00CD256A" w:rsidRDefault="00CD256A" w:rsidP="00CD256A">
            <w:pPr>
              <w:spacing w:before="100" w:beforeAutospacing="1" w:after="100" w:afterAutospacing="1"/>
              <w:rPr>
                <w:rFonts w:ascii="Arial" w:hAnsi="Arial" w:cs="Arial"/>
                <w:kern w:val="2"/>
                <w14:ligatures w14:val="standardContextual"/>
              </w:rPr>
            </w:pPr>
          </w:p>
        </w:tc>
      </w:tr>
    </w:tbl>
    <w:p w14:paraId="6F75E6AD" w14:textId="77777777" w:rsidR="00CD256A" w:rsidRPr="00CD256A" w:rsidRDefault="00CD256A" w:rsidP="00CD256A">
      <w:pPr>
        <w:rPr>
          <w:rFonts w:ascii="Arial" w:hAnsi="Arial" w:cs="Arial"/>
          <w:kern w:val="2"/>
          <w14:ligatures w14:val="standardContextual"/>
        </w:rPr>
      </w:pPr>
    </w:p>
    <w:p w14:paraId="191F7BCD" w14:textId="77777777" w:rsidR="00CD256A" w:rsidRPr="00CD256A" w:rsidRDefault="00CD256A" w:rsidP="00CD256A">
      <w:pPr>
        <w:rPr>
          <w:rFonts w:ascii="Arial" w:hAnsi="Arial" w:cs="Arial"/>
          <w:b/>
          <w:i/>
          <w:kern w:val="2"/>
          <w14:ligatures w14:val="standardContextual"/>
        </w:rPr>
      </w:pPr>
      <w:r w:rsidRPr="00CD256A">
        <w:rPr>
          <w:rFonts w:ascii="Arial" w:hAnsi="Arial" w:cs="Arial"/>
          <w:b/>
          <w:i/>
          <w:kern w:val="2"/>
          <w14:ligatures w14:val="standardContextual"/>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CD256A" w:rsidRPr="00CD256A" w14:paraId="0853E07B" w14:textId="77777777" w:rsidTr="00D86A72">
        <w:trPr>
          <w:trHeight w:val="346"/>
        </w:trPr>
        <w:tc>
          <w:tcPr>
            <w:tcW w:w="336" w:type="pct"/>
            <w:shd w:val="clear" w:color="auto" w:fill="F2F2F2" w:themeFill="background1" w:themeFillShade="F2"/>
            <w:vAlign w:val="center"/>
          </w:tcPr>
          <w:p w14:paraId="67DD322D" w14:textId="77777777" w:rsidR="00CD256A" w:rsidRPr="00CD256A" w:rsidRDefault="00CD256A" w:rsidP="00CD256A">
            <w:pPr>
              <w:contextualSpacing/>
              <w:jc w:val="center"/>
              <w:rPr>
                <w:rFonts w:ascii="Arial" w:hAnsi="Arial" w:cs="Arial"/>
                <w:kern w:val="2"/>
                <w14:ligatures w14:val="standardContextual"/>
              </w:rPr>
            </w:pPr>
            <w:r w:rsidRPr="00CD256A">
              <w:rPr>
                <w:rFonts w:ascii="Arial" w:hAnsi="Arial" w:cs="Arial"/>
                <w:kern w:val="2"/>
                <w14:ligatures w14:val="standardContextual"/>
              </w:rPr>
              <w:t>2</w:t>
            </w:r>
          </w:p>
        </w:tc>
        <w:tc>
          <w:tcPr>
            <w:tcW w:w="1328" w:type="pct"/>
            <w:shd w:val="clear" w:color="auto" w:fill="F2F2F2" w:themeFill="background1" w:themeFillShade="F2"/>
            <w:vAlign w:val="center"/>
          </w:tcPr>
          <w:p w14:paraId="2BDAC5DC" w14:textId="77777777" w:rsidR="00CD256A" w:rsidRPr="00CD256A" w:rsidRDefault="00CD256A" w:rsidP="00CD256A">
            <w:pPr>
              <w:contextualSpacing/>
              <w:rPr>
                <w:rFonts w:ascii="Arial" w:hAnsi="Arial" w:cs="Arial"/>
                <w:kern w:val="2"/>
                <w14:ligatures w14:val="standardContextual"/>
              </w:rPr>
            </w:pPr>
            <w:r w:rsidRPr="00CD256A">
              <w:rPr>
                <w:rFonts w:ascii="Arial" w:hAnsi="Arial" w:cs="Arial"/>
                <w:kern w:val="2"/>
                <w14:ligatures w14:val="standardContextual"/>
              </w:rPr>
              <w:t>Director of Studies/Supervisor:</w:t>
            </w:r>
          </w:p>
        </w:tc>
        <w:tc>
          <w:tcPr>
            <w:tcW w:w="2323" w:type="pct"/>
            <w:shd w:val="clear" w:color="auto" w:fill="auto"/>
            <w:vAlign w:val="center"/>
          </w:tcPr>
          <w:p w14:paraId="02E556C7" w14:textId="77777777" w:rsidR="00CD256A" w:rsidRPr="00CD256A" w:rsidRDefault="00CD256A" w:rsidP="00CD256A">
            <w:pPr>
              <w:contextualSpacing/>
              <w:rPr>
                <w:rFonts w:ascii="Arial" w:hAnsi="Arial" w:cs="Arial"/>
                <w:kern w:val="2"/>
                <w14:ligatures w14:val="standardContextual"/>
              </w:rPr>
            </w:pPr>
          </w:p>
        </w:tc>
        <w:tc>
          <w:tcPr>
            <w:tcW w:w="1014" w:type="pct"/>
            <w:vMerge w:val="restart"/>
          </w:tcPr>
          <w:p w14:paraId="333EB934" w14:textId="77777777" w:rsidR="00CD256A" w:rsidRPr="00CD256A" w:rsidRDefault="00CD256A" w:rsidP="00CD256A">
            <w:pPr>
              <w:contextualSpacing/>
              <w:rPr>
                <w:rFonts w:ascii="Arial" w:hAnsi="Arial" w:cs="Arial"/>
                <w:kern w:val="2"/>
                <w14:ligatures w14:val="standardContextual"/>
              </w:rPr>
            </w:pPr>
            <w:r w:rsidRPr="00CD256A">
              <w:rPr>
                <w:rFonts w:ascii="Arial" w:hAnsi="Arial" w:cs="Arial"/>
                <w:b/>
                <w:bCs/>
                <w:kern w:val="2"/>
                <w14:ligatures w14:val="standardContextual"/>
              </w:rPr>
              <w:t>Date:</w:t>
            </w:r>
          </w:p>
        </w:tc>
      </w:tr>
      <w:tr w:rsidR="00CD256A" w:rsidRPr="00CD256A" w14:paraId="570005AF" w14:textId="77777777" w:rsidTr="00D86A72">
        <w:trPr>
          <w:trHeight w:val="347"/>
        </w:trPr>
        <w:tc>
          <w:tcPr>
            <w:tcW w:w="336" w:type="pct"/>
            <w:shd w:val="clear" w:color="auto" w:fill="F2F2F2" w:themeFill="background1" w:themeFillShade="F2"/>
            <w:vAlign w:val="center"/>
          </w:tcPr>
          <w:p w14:paraId="14D777F9" w14:textId="77777777" w:rsidR="00CD256A" w:rsidRPr="00CD256A" w:rsidRDefault="00CD256A" w:rsidP="00CD256A">
            <w:pPr>
              <w:contextualSpacing/>
              <w:jc w:val="center"/>
              <w:rPr>
                <w:rFonts w:ascii="Arial" w:hAnsi="Arial" w:cs="Arial"/>
                <w:kern w:val="2"/>
                <w14:ligatures w14:val="standardContextual"/>
              </w:rPr>
            </w:pPr>
            <w:r w:rsidRPr="00CD256A">
              <w:rPr>
                <w:rFonts w:ascii="Arial" w:hAnsi="Arial" w:cs="Arial"/>
                <w:kern w:val="2"/>
                <w14:ligatures w14:val="standardContextual"/>
              </w:rPr>
              <w:t>3</w:t>
            </w:r>
          </w:p>
        </w:tc>
        <w:tc>
          <w:tcPr>
            <w:tcW w:w="1328" w:type="pct"/>
            <w:shd w:val="clear" w:color="auto" w:fill="F2F2F2" w:themeFill="background1" w:themeFillShade="F2"/>
            <w:vAlign w:val="center"/>
          </w:tcPr>
          <w:p w14:paraId="29224228" w14:textId="77777777" w:rsidR="00CD256A" w:rsidRPr="00CD256A" w:rsidRDefault="00CD256A" w:rsidP="00CD256A">
            <w:pPr>
              <w:contextualSpacing/>
              <w:rPr>
                <w:rFonts w:ascii="Arial" w:hAnsi="Arial" w:cs="Arial"/>
                <w:kern w:val="2"/>
                <w14:ligatures w14:val="standardContextual"/>
              </w:rPr>
            </w:pPr>
            <w:r w:rsidRPr="00CD256A">
              <w:rPr>
                <w:rFonts w:ascii="Arial" w:hAnsi="Arial" w:cs="Arial"/>
                <w:kern w:val="2"/>
                <w14:ligatures w14:val="standardContextual"/>
              </w:rPr>
              <w:t>Signature:</w:t>
            </w:r>
          </w:p>
        </w:tc>
        <w:tc>
          <w:tcPr>
            <w:tcW w:w="2323" w:type="pct"/>
            <w:shd w:val="clear" w:color="auto" w:fill="auto"/>
            <w:vAlign w:val="center"/>
          </w:tcPr>
          <w:p w14:paraId="2250C2F0" w14:textId="77777777" w:rsidR="00CD256A" w:rsidRPr="00CD256A" w:rsidRDefault="00CD256A" w:rsidP="00CD256A">
            <w:pPr>
              <w:contextualSpacing/>
              <w:rPr>
                <w:rFonts w:ascii="Arial" w:hAnsi="Arial" w:cs="Arial"/>
                <w:kern w:val="2"/>
                <w14:ligatures w14:val="standardContextual"/>
              </w:rPr>
            </w:pPr>
          </w:p>
          <w:p w14:paraId="0F5332D4" w14:textId="77777777" w:rsidR="00CD256A" w:rsidRPr="00CD256A" w:rsidRDefault="00CD256A" w:rsidP="00CD256A">
            <w:pPr>
              <w:contextualSpacing/>
              <w:rPr>
                <w:rFonts w:ascii="Arial" w:hAnsi="Arial" w:cs="Arial"/>
                <w:kern w:val="2"/>
                <w14:ligatures w14:val="standardContextual"/>
              </w:rPr>
            </w:pPr>
          </w:p>
        </w:tc>
        <w:tc>
          <w:tcPr>
            <w:tcW w:w="1014" w:type="pct"/>
            <w:vMerge/>
            <w:vAlign w:val="center"/>
          </w:tcPr>
          <w:p w14:paraId="05D1A6FE" w14:textId="77777777" w:rsidR="00CD256A" w:rsidRPr="00CD256A" w:rsidRDefault="00CD256A" w:rsidP="00CD256A">
            <w:pPr>
              <w:contextualSpacing/>
              <w:rPr>
                <w:rFonts w:ascii="Arial" w:hAnsi="Arial" w:cs="Arial"/>
                <w:kern w:val="2"/>
                <w14:ligatures w14:val="standardContextual"/>
              </w:rPr>
            </w:pPr>
          </w:p>
        </w:tc>
      </w:tr>
    </w:tbl>
    <w:p w14:paraId="36E6F93F" w14:textId="77777777" w:rsidR="00CD256A" w:rsidRPr="00CD256A" w:rsidRDefault="00CD256A" w:rsidP="00CD256A">
      <w:pPr>
        <w:rPr>
          <w:rFonts w:ascii="Arial" w:hAnsi="Arial" w:cs="Arial"/>
          <w:kern w:val="2"/>
          <w14:ligatures w14:val="standardContextual"/>
        </w:rPr>
      </w:pPr>
    </w:p>
    <w:p w14:paraId="55F4A43A" w14:textId="77777777" w:rsidR="00CD256A" w:rsidRPr="00CD256A" w:rsidRDefault="00CD256A" w:rsidP="00CD256A">
      <w:pPr>
        <w:rPr>
          <w:rFonts w:ascii="Arial" w:hAnsi="Arial" w:cs="Arial"/>
          <w:b/>
          <w:i/>
          <w:kern w:val="2"/>
          <w14:ligatures w14:val="standardContextual"/>
        </w:rPr>
      </w:pPr>
      <w:r w:rsidRPr="00CD256A">
        <w:rPr>
          <w:rFonts w:ascii="Arial" w:hAnsi="Arial" w:cs="Arial"/>
          <w:b/>
          <w:i/>
          <w:kern w:val="2"/>
          <w14:ligatures w14:val="standardContextual"/>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CD256A" w:rsidRPr="00CD256A" w14:paraId="6D902189" w14:textId="77777777" w:rsidTr="00D86A72">
        <w:trPr>
          <w:trHeight w:val="346"/>
        </w:trPr>
        <w:tc>
          <w:tcPr>
            <w:tcW w:w="336" w:type="pct"/>
            <w:shd w:val="clear" w:color="auto" w:fill="F2F2F2" w:themeFill="background1" w:themeFillShade="F2"/>
            <w:vAlign w:val="center"/>
          </w:tcPr>
          <w:p w14:paraId="254D23B5" w14:textId="77777777" w:rsidR="00CD256A" w:rsidRPr="00CD256A" w:rsidRDefault="00CD256A" w:rsidP="00CD256A">
            <w:pPr>
              <w:contextualSpacing/>
              <w:jc w:val="center"/>
              <w:rPr>
                <w:rFonts w:ascii="Arial" w:hAnsi="Arial" w:cs="Arial"/>
                <w:kern w:val="2"/>
                <w14:ligatures w14:val="standardContextual"/>
              </w:rPr>
            </w:pPr>
            <w:r w:rsidRPr="00CD256A">
              <w:rPr>
                <w:rFonts w:ascii="Arial" w:hAnsi="Arial" w:cs="Arial"/>
                <w:kern w:val="2"/>
                <w14:ligatures w14:val="standardContextual"/>
              </w:rPr>
              <w:t>4</w:t>
            </w:r>
          </w:p>
        </w:tc>
        <w:tc>
          <w:tcPr>
            <w:tcW w:w="1328" w:type="pct"/>
            <w:shd w:val="clear" w:color="auto" w:fill="F2F2F2" w:themeFill="background1" w:themeFillShade="F2"/>
            <w:vAlign w:val="center"/>
          </w:tcPr>
          <w:p w14:paraId="1B5F9A0B" w14:textId="77777777" w:rsidR="00CD256A" w:rsidRPr="00CD256A" w:rsidRDefault="00CD256A" w:rsidP="00CD256A">
            <w:pPr>
              <w:contextualSpacing/>
              <w:rPr>
                <w:rFonts w:ascii="Arial" w:hAnsi="Arial" w:cs="Arial"/>
                <w:kern w:val="2"/>
                <w14:ligatures w14:val="standardContextual"/>
              </w:rPr>
            </w:pPr>
            <w:r w:rsidRPr="00CD256A">
              <w:rPr>
                <w:rFonts w:ascii="Arial" w:hAnsi="Arial" w:cs="Arial"/>
                <w:kern w:val="2"/>
                <w14:ligatures w14:val="standardContextual"/>
              </w:rPr>
              <w:t>Academic Director/ Assistant Dean:</w:t>
            </w:r>
          </w:p>
        </w:tc>
        <w:tc>
          <w:tcPr>
            <w:tcW w:w="2323" w:type="pct"/>
            <w:shd w:val="clear" w:color="auto" w:fill="auto"/>
            <w:vAlign w:val="center"/>
          </w:tcPr>
          <w:p w14:paraId="3DA54FD1" w14:textId="77777777" w:rsidR="00CD256A" w:rsidRPr="00CD256A" w:rsidRDefault="00CD256A" w:rsidP="00CD256A">
            <w:pPr>
              <w:contextualSpacing/>
              <w:rPr>
                <w:rFonts w:ascii="Arial" w:hAnsi="Arial" w:cs="Arial"/>
                <w:kern w:val="2"/>
                <w14:ligatures w14:val="standardContextual"/>
              </w:rPr>
            </w:pPr>
          </w:p>
        </w:tc>
        <w:tc>
          <w:tcPr>
            <w:tcW w:w="1014" w:type="pct"/>
            <w:vMerge w:val="restart"/>
          </w:tcPr>
          <w:p w14:paraId="09F3EB22" w14:textId="77777777" w:rsidR="00CD256A" w:rsidRPr="00CD256A" w:rsidRDefault="00CD256A" w:rsidP="00CD256A">
            <w:pPr>
              <w:contextualSpacing/>
              <w:rPr>
                <w:rFonts w:ascii="Arial" w:hAnsi="Arial" w:cs="Arial"/>
                <w:kern w:val="2"/>
                <w14:ligatures w14:val="standardContextual"/>
              </w:rPr>
            </w:pPr>
            <w:r w:rsidRPr="00CD256A">
              <w:rPr>
                <w:rFonts w:ascii="Arial" w:hAnsi="Arial" w:cs="Arial"/>
                <w:b/>
                <w:bCs/>
                <w:kern w:val="2"/>
                <w14:ligatures w14:val="standardContextual"/>
              </w:rPr>
              <w:t>Date:</w:t>
            </w:r>
          </w:p>
        </w:tc>
      </w:tr>
      <w:tr w:rsidR="00CD256A" w:rsidRPr="00CD256A" w14:paraId="7D98E650" w14:textId="77777777" w:rsidTr="00D86A72">
        <w:trPr>
          <w:trHeight w:val="347"/>
        </w:trPr>
        <w:tc>
          <w:tcPr>
            <w:tcW w:w="336" w:type="pct"/>
            <w:shd w:val="clear" w:color="auto" w:fill="F2F2F2" w:themeFill="background1" w:themeFillShade="F2"/>
            <w:vAlign w:val="center"/>
          </w:tcPr>
          <w:p w14:paraId="4D6368B9" w14:textId="77777777" w:rsidR="00CD256A" w:rsidRPr="00CD256A" w:rsidRDefault="00CD256A" w:rsidP="00CD256A">
            <w:pPr>
              <w:contextualSpacing/>
              <w:jc w:val="center"/>
              <w:rPr>
                <w:rFonts w:ascii="Arial" w:hAnsi="Arial" w:cs="Arial"/>
                <w:kern w:val="2"/>
                <w14:ligatures w14:val="standardContextual"/>
              </w:rPr>
            </w:pPr>
            <w:r w:rsidRPr="00CD256A">
              <w:rPr>
                <w:rFonts w:ascii="Arial" w:hAnsi="Arial" w:cs="Arial"/>
                <w:kern w:val="2"/>
                <w14:ligatures w14:val="standardContextual"/>
              </w:rPr>
              <w:t>5</w:t>
            </w:r>
          </w:p>
        </w:tc>
        <w:tc>
          <w:tcPr>
            <w:tcW w:w="1328" w:type="pct"/>
            <w:shd w:val="clear" w:color="auto" w:fill="F2F2F2" w:themeFill="background1" w:themeFillShade="F2"/>
            <w:vAlign w:val="center"/>
          </w:tcPr>
          <w:p w14:paraId="79B56708" w14:textId="77777777" w:rsidR="00CD256A" w:rsidRPr="00CD256A" w:rsidRDefault="00CD256A" w:rsidP="00CD256A">
            <w:pPr>
              <w:contextualSpacing/>
              <w:rPr>
                <w:rFonts w:ascii="Arial" w:hAnsi="Arial" w:cs="Arial"/>
                <w:kern w:val="2"/>
                <w14:ligatures w14:val="standardContextual"/>
              </w:rPr>
            </w:pPr>
            <w:r w:rsidRPr="00CD256A">
              <w:rPr>
                <w:rFonts w:ascii="Arial" w:hAnsi="Arial" w:cs="Arial"/>
                <w:kern w:val="2"/>
                <w14:ligatures w14:val="standardContextual"/>
              </w:rPr>
              <w:t>Signature:</w:t>
            </w:r>
          </w:p>
        </w:tc>
        <w:tc>
          <w:tcPr>
            <w:tcW w:w="2323" w:type="pct"/>
            <w:shd w:val="clear" w:color="auto" w:fill="auto"/>
            <w:vAlign w:val="center"/>
          </w:tcPr>
          <w:p w14:paraId="3F3E9857" w14:textId="77777777" w:rsidR="00CD256A" w:rsidRPr="00CD256A" w:rsidRDefault="00CD256A" w:rsidP="00CD256A">
            <w:pPr>
              <w:contextualSpacing/>
              <w:rPr>
                <w:rFonts w:ascii="Arial" w:hAnsi="Arial" w:cs="Arial"/>
                <w:kern w:val="2"/>
                <w14:ligatures w14:val="standardContextual"/>
              </w:rPr>
            </w:pPr>
          </w:p>
          <w:p w14:paraId="5F6713F3" w14:textId="77777777" w:rsidR="00CD256A" w:rsidRPr="00CD256A" w:rsidRDefault="00CD256A" w:rsidP="00CD256A">
            <w:pPr>
              <w:contextualSpacing/>
              <w:rPr>
                <w:rFonts w:ascii="Arial" w:hAnsi="Arial" w:cs="Arial"/>
                <w:kern w:val="2"/>
                <w14:ligatures w14:val="standardContextual"/>
              </w:rPr>
            </w:pPr>
          </w:p>
        </w:tc>
        <w:tc>
          <w:tcPr>
            <w:tcW w:w="1014" w:type="pct"/>
            <w:vMerge/>
            <w:vAlign w:val="center"/>
          </w:tcPr>
          <w:p w14:paraId="10754306" w14:textId="77777777" w:rsidR="00CD256A" w:rsidRPr="00CD256A" w:rsidRDefault="00CD256A" w:rsidP="00CD256A">
            <w:pPr>
              <w:contextualSpacing/>
              <w:rPr>
                <w:rFonts w:ascii="Arial" w:hAnsi="Arial" w:cs="Arial"/>
                <w:kern w:val="2"/>
                <w14:ligatures w14:val="standardContextual"/>
              </w:rPr>
            </w:pPr>
          </w:p>
        </w:tc>
      </w:tr>
    </w:tbl>
    <w:p w14:paraId="6DC8808C" w14:textId="77777777" w:rsidR="00CD256A" w:rsidRPr="00CD256A" w:rsidRDefault="00CD256A" w:rsidP="00CD256A">
      <w:pPr>
        <w:rPr>
          <w:rFonts w:ascii="Arial" w:hAnsi="Arial" w:cs="Arial"/>
          <w:b/>
          <w:kern w:val="2"/>
          <w14:ligatures w14:val="standardContextual"/>
        </w:rPr>
      </w:pPr>
    </w:p>
    <w:p w14:paraId="3FF873DE" w14:textId="77777777" w:rsidR="00CD256A" w:rsidRPr="00CD256A" w:rsidRDefault="00CD256A" w:rsidP="00CD256A">
      <w:pPr>
        <w:autoSpaceDE w:val="0"/>
        <w:autoSpaceDN w:val="0"/>
        <w:adjustRightInd w:val="0"/>
        <w:spacing w:after="240"/>
        <w:jc w:val="both"/>
        <w:rPr>
          <w:rFonts w:ascii="Arial" w:hAnsi="Arial" w:cs="Arial"/>
          <w:bCs/>
          <w:kern w:val="2"/>
          <w14:ligatures w14:val="standardContextual"/>
        </w:rPr>
      </w:pPr>
      <w:r w:rsidRPr="00CD256A">
        <w:rPr>
          <w:rFonts w:ascii="Arial" w:hAnsi="Arial" w:cs="Arial"/>
          <w:b/>
          <w:kern w:val="2"/>
          <w14:ligatures w14:val="standardContextual"/>
        </w:rPr>
        <w:t xml:space="preserve">Checklist: </w:t>
      </w:r>
      <w:r w:rsidRPr="00CD256A">
        <w:rPr>
          <w:rFonts w:ascii="Arial" w:hAnsi="Arial" w:cs="Arial"/>
          <w:bCs/>
          <w:kern w:val="2"/>
          <w14:ligatures w14:val="standardContextual"/>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D256A" w:rsidRPr="00CD256A" w14:paraId="16047957" w14:textId="77777777" w:rsidTr="00D86A72">
        <w:trPr>
          <w:trHeight w:val="491"/>
        </w:trPr>
        <w:tc>
          <w:tcPr>
            <w:tcW w:w="675" w:type="dxa"/>
            <w:shd w:val="clear" w:color="auto" w:fill="BFBFBF" w:themeFill="background1" w:themeFillShade="BF"/>
            <w:vAlign w:val="center"/>
          </w:tcPr>
          <w:sdt>
            <w:sdtPr>
              <w:rPr>
                <w:rFonts w:ascii="Arial" w:hAnsi="Arial" w:cs="Arial"/>
                <w:b/>
                <w:bCs/>
                <w:kern w:val="2"/>
                <w14:ligatures w14:val="standardContextual"/>
              </w:rPr>
              <w:id w:val="1454446193"/>
              <w14:checkbox>
                <w14:checked w14:val="1"/>
                <w14:checkedState w14:val="2612" w14:font="MS Gothic"/>
                <w14:uncheckedState w14:val="2610" w14:font="MS Gothic"/>
              </w14:checkbox>
            </w:sdtPr>
            <w:sdtEndPr/>
            <w:sdtContent>
              <w:p w14:paraId="3981F2FA" w14:textId="77777777" w:rsidR="00CD256A" w:rsidRPr="00CD256A" w:rsidRDefault="00CD256A" w:rsidP="00CD256A">
                <w:pPr>
                  <w:jc w:val="center"/>
                  <w:rPr>
                    <w:rFonts w:ascii="Arial" w:eastAsia="MS Gothic"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495326CE" w14:textId="77777777" w:rsidR="00CD256A" w:rsidRPr="00CD256A" w:rsidRDefault="00CD256A" w:rsidP="00CD256A">
            <w:pPr>
              <w:rPr>
                <w:rFonts w:ascii="Arial" w:eastAsia="MS Gothic" w:hAnsi="Arial" w:cs="Arial"/>
                <w:bCs/>
                <w:kern w:val="2"/>
                <w14:ligatures w14:val="standardContextual"/>
              </w:rPr>
            </w:pPr>
            <w:r w:rsidRPr="00CD256A">
              <w:rPr>
                <w:rFonts w:ascii="Arial" w:eastAsia="MS Gothic" w:hAnsi="Arial" w:cs="Arial"/>
                <w:bCs/>
                <w:kern w:val="2"/>
                <w14:ligatures w14:val="standardContextual"/>
              </w:rPr>
              <w:t>I have read the guidance notes supplied before completing the form.</w:t>
            </w:r>
          </w:p>
        </w:tc>
      </w:tr>
      <w:tr w:rsidR="00CD256A" w:rsidRPr="00CD256A" w14:paraId="1F0240E4" w14:textId="77777777" w:rsidTr="00D86A72">
        <w:trPr>
          <w:trHeight w:val="413"/>
        </w:trPr>
        <w:tc>
          <w:tcPr>
            <w:tcW w:w="675" w:type="dxa"/>
            <w:shd w:val="clear" w:color="auto" w:fill="BFBFBF" w:themeFill="background1" w:themeFillShade="BF"/>
            <w:vAlign w:val="center"/>
          </w:tcPr>
          <w:sdt>
            <w:sdtPr>
              <w:rPr>
                <w:rFonts w:ascii="Arial" w:hAnsi="Arial" w:cs="Arial"/>
                <w:b/>
                <w:bCs/>
                <w:kern w:val="2"/>
                <w14:ligatures w14:val="standardContextual"/>
              </w:rPr>
              <w:id w:val="-17703630"/>
              <w14:checkbox>
                <w14:checked w14:val="1"/>
                <w14:checkedState w14:val="2612" w14:font="MS Gothic"/>
                <w14:uncheckedState w14:val="2610" w14:font="MS Gothic"/>
              </w14:checkbox>
            </w:sdtPr>
            <w:sdtEndPr/>
            <w:sdtContent>
              <w:p w14:paraId="44AFC38A" w14:textId="77777777" w:rsidR="00CD256A" w:rsidRPr="00CD256A" w:rsidRDefault="00CD256A" w:rsidP="00CD256A">
                <w:pPr>
                  <w:jc w:val="center"/>
                  <w:rPr>
                    <w:rFonts w:ascii="Arial" w:eastAsia="MS Gothic" w:hAnsi="Arial" w:cs="Arial"/>
                    <w:bCs/>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25ED632B"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I have completed </w:t>
            </w:r>
            <w:r w:rsidRPr="00CD256A">
              <w:rPr>
                <w:rFonts w:ascii="Arial" w:hAnsi="Arial" w:cs="Arial"/>
                <w:b/>
                <w:kern w:val="2"/>
                <w14:ligatures w14:val="standardContextual"/>
              </w:rPr>
              <w:t>ALL RELEVANT</w:t>
            </w:r>
            <w:r w:rsidRPr="00CD256A">
              <w:rPr>
                <w:rFonts w:ascii="Arial" w:hAnsi="Arial" w:cs="Arial"/>
                <w:kern w:val="2"/>
                <w14:ligatures w14:val="standardContextual"/>
              </w:rPr>
              <w:t xml:space="preserve"> sections of the form in full.</w:t>
            </w:r>
          </w:p>
        </w:tc>
      </w:tr>
      <w:tr w:rsidR="00CD256A" w:rsidRPr="00CD256A" w14:paraId="3F2423A6" w14:textId="77777777" w:rsidTr="00D86A72">
        <w:trPr>
          <w:trHeight w:val="419"/>
        </w:trPr>
        <w:tc>
          <w:tcPr>
            <w:tcW w:w="675" w:type="dxa"/>
            <w:shd w:val="clear" w:color="auto" w:fill="BFBFBF" w:themeFill="background1" w:themeFillShade="BF"/>
            <w:vAlign w:val="center"/>
          </w:tcPr>
          <w:sdt>
            <w:sdtPr>
              <w:rPr>
                <w:rFonts w:ascii="Arial" w:hAnsi="Arial" w:cs="Arial"/>
                <w:b/>
                <w:bCs/>
                <w:kern w:val="2"/>
                <w14:ligatures w14:val="standardContextual"/>
              </w:rPr>
              <w:id w:val="1393921880"/>
              <w14:checkbox>
                <w14:checked w14:val="1"/>
                <w14:checkedState w14:val="2612" w14:font="MS Gothic"/>
                <w14:uncheckedState w14:val="2610" w14:font="MS Gothic"/>
              </w14:checkbox>
            </w:sdtPr>
            <w:sdtEndPr/>
            <w:sdtContent>
              <w:p w14:paraId="34801D42"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31EF29D2"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 confirm that the research activity has received approval in principle</w:t>
            </w:r>
          </w:p>
        </w:tc>
      </w:tr>
      <w:tr w:rsidR="00CD256A" w:rsidRPr="00CD256A" w14:paraId="7FA5A286" w14:textId="77777777" w:rsidTr="00D86A72">
        <w:trPr>
          <w:trHeight w:val="492"/>
        </w:trPr>
        <w:tc>
          <w:tcPr>
            <w:tcW w:w="675" w:type="dxa"/>
            <w:shd w:val="clear" w:color="auto" w:fill="BFBFBF" w:themeFill="background1" w:themeFillShade="BF"/>
            <w:vAlign w:val="center"/>
          </w:tcPr>
          <w:sdt>
            <w:sdtPr>
              <w:rPr>
                <w:rFonts w:ascii="Arial" w:hAnsi="Arial" w:cs="Arial"/>
                <w:b/>
                <w:bCs/>
                <w:kern w:val="2"/>
                <w14:ligatures w14:val="standardContextual"/>
              </w:rPr>
              <w:id w:val="-1978295672"/>
              <w14:checkbox>
                <w14:checked w14:val="0"/>
                <w14:checkedState w14:val="2612" w14:font="MS Gothic"/>
                <w14:uncheckedState w14:val="2610" w14:font="MS Gothic"/>
              </w14:checkbox>
            </w:sdtPr>
            <w:sdtEndPr/>
            <w:sdtContent>
              <w:p w14:paraId="68786048"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6D12A736"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 have attached a copy of final/interim approval from external organisation (</w:t>
            </w:r>
            <w:r w:rsidRPr="00CD256A">
              <w:rPr>
                <w:rFonts w:ascii="Arial" w:hAnsi="Arial" w:cs="Arial"/>
                <w:b/>
                <w:kern w:val="2"/>
                <w14:ligatures w14:val="standardContextual"/>
              </w:rPr>
              <w:t>where appropriate</w:t>
            </w:r>
            <w:r w:rsidRPr="00CD256A">
              <w:rPr>
                <w:rFonts w:ascii="Arial" w:hAnsi="Arial" w:cs="Arial"/>
                <w:kern w:val="2"/>
                <w14:ligatures w14:val="standardContextual"/>
              </w:rPr>
              <w:t>)</w:t>
            </w:r>
          </w:p>
        </w:tc>
      </w:tr>
      <w:tr w:rsidR="00CD256A" w:rsidRPr="00CD256A" w14:paraId="323BF22E" w14:textId="77777777" w:rsidTr="00D86A72">
        <w:trPr>
          <w:trHeight w:val="720"/>
        </w:trPr>
        <w:tc>
          <w:tcPr>
            <w:tcW w:w="675" w:type="dxa"/>
            <w:shd w:val="clear" w:color="auto" w:fill="BFBFBF" w:themeFill="background1" w:themeFillShade="BF"/>
            <w:vAlign w:val="center"/>
          </w:tcPr>
          <w:sdt>
            <w:sdtPr>
              <w:rPr>
                <w:rFonts w:ascii="Arial" w:hAnsi="Arial" w:cs="Arial"/>
                <w:b/>
                <w:bCs/>
                <w:kern w:val="2"/>
                <w14:ligatures w14:val="standardContextual"/>
              </w:rPr>
              <w:id w:val="1893926499"/>
              <w14:checkbox>
                <w14:checked w14:val="0"/>
                <w14:checkedState w14:val="2612" w14:font="MS Gothic"/>
                <w14:uncheckedState w14:val="2610" w14:font="MS Gothic"/>
              </w14:checkbox>
            </w:sdtPr>
            <w:sdtEndPr/>
            <w:sdtContent>
              <w:p w14:paraId="1058DBB4" w14:textId="77777777" w:rsidR="00CD256A" w:rsidRPr="00CD256A" w:rsidRDefault="00CD256A" w:rsidP="00CD256A">
                <w:pPr>
                  <w:jc w:val="center"/>
                  <w:rPr>
                    <w:rFonts w:ascii="Arial" w:hAnsi="Arial" w:cs="Arial"/>
                    <w:b/>
                    <w:bCs/>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3BF146F5"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I have attached a full risk assessment (where appropriate)  </w:t>
            </w:r>
            <w:r w:rsidRPr="00CD256A">
              <w:rPr>
                <w:rFonts w:ascii="Arial" w:hAnsi="Arial" w:cs="Arial"/>
                <w:i/>
                <w:kern w:val="2"/>
                <w14:ligatures w14:val="standardContextual"/>
              </w:rPr>
              <w:t>ONLY TICK IF YOU HAVE</w:t>
            </w:r>
            <w:r w:rsidRPr="00CD256A">
              <w:rPr>
                <w:rFonts w:ascii="Arial" w:hAnsi="Arial" w:cs="Arial"/>
                <w:b/>
                <w:i/>
                <w:kern w:val="2"/>
                <w14:ligatures w14:val="standardContextual"/>
              </w:rPr>
              <w:t xml:space="preserve"> ATTACHED A FULL RISK ASSESSMENT</w:t>
            </w:r>
          </w:p>
        </w:tc>
      </w:tr>
      <w:tr w:rsidR="00CD256A" w:rsidRPr="00CD256A" w14:paraId="2F19038D" w14:textId="77777777" w:rsidTr="00D86A72">
        <w:trPr>
          <w:trHeight w:val="858"/>
        </w:trPr>
        <w:tc>
          <w:tcPr>
            <w:tcW w:w="675" w:type="dxa"/>
            <w:shd w:val="clear" w:color="auto" w:fill="BFBFBF" w:themeFill="background1" w:themeFillShade="BF"/>
            <w:vAlign w:val="center"/>
          </w:tcPr>
          <w:sdt>
            <w:sdtPr>
              <w:rPr>
                <w:rFonts w:ascii="Arial" w:hAnsi="Arial" w:cs="Arial"/>
                <w:b/>
                <w:bCs/>
                <w:kern w:val="2"/>
                <w14:ligatures w14:val="standardContextual"/>
              </w:rPr>
              <w:id w:val="1189257540"/>
              <w14:checkbox>
                <w14:checked w14:val="1"/>
                <w14:checkedState w14:val="2612" w14:font="MS Gothic"/>
                <w14:uncheckedState w14:val="2610" w14:font="MS Gothic"/>
              </w14:checkbox>
            </w:sdtPr>
            <w:sdtEndPr/>
            <w:sdtContent>
              <w:p w14:paraId="40C6ABFF"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20C134F3"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 understand that it is my responsibility to ensure that the above named research activity will meet the University’s Research Ethics and Integrity Code of Practice.</w:t>
            </w:r>
          </w:p>
        </w:tc>
      </w:tr>
      <w:tr w:rsidR="00CD256A" w:rsidRPr="00CD256A" w14:paraId="18439150" w14:textId="77777777" w:rsidTr="00D86A72">
        <w:trPr>
          <w:trHeight w:val="969"/>
        </w:trPr>
        <w:tc>
          <w:tcPr>
            <w:tcW w:w="675" w:type="dxa"/>
            <w:shd w:val="clear" w:color="auto" w:fill="BFBFBF" w:themeFill="background1" w:themeFillShade="BF"/>
            <w:vAlign w:val="center"/>
          </w:tcPr>
          <w:sdt>
            <w:sdtPr>
              <w:rPr>
                <w:rFonts w:ascii="Arial" w:hAnsi="Arial" w:cs="Arial"/>
                <w:b/>
                <w:bCs/>
                <w:kern w:val="2"/>
                <w14:ligatures w14:val="standardContextual"/>
              </w:rPr>
              <w:id w:val="1030683582"/>
              <w14:checkbox>
                <w14:checked w14:val="1"/>
                <w14:checkedState w14:val="2612" w14:font="MS Gothic"/>
                <w14:uncheckedState w14:val="2610" w14:font="MS Gothic"/>
              </w14:checkbox>
            </w:sdtPr>
            <w:sdtEndPr/>
            <w:sdtContent>
              <w:p w14:paraId="6DAA17AE" w14:textId="77777777" w:rsidR="00CD256A" w:rsidRPr="00CD256A" w:rsidRDefault="00CD256A" w:rsidP="00CD256A">
                <w:pPr>
                  <w:jc w:val="center"/>
                  <w:rPr>
                    <w:rFonts w:ascii="Arial" w:hAnsi="Arial" w:cs="Arial"/>
                    <w:kern w:val="2"/>
                    <w14:ligatures w14:val="standardContextual"/>
                  </w:rPr>
                </w:pPr>
                <w:r w:rsidRPr="00CD256A">
                  <w:rPr>
                    <w:rFonts w:ascii="Segoe UI Symbol" w:hAnsi="Segoe UI Symbol" w:cs="Segoe UI Symbol"/>
                    <w:b/>
                    <w:bCs/>
                    <w:kern w:val="2"/>
                    <w14:ligatures w14:val="standardContextual"/>
                  </w:rPr>
                  <w:t>☒</w:t>
                </w:r>
              </w:p>
            </w:sdtContent>
          </w:sdt>
        </w:tc>
        <w:tc>
          <w:tcPr>
            <w:tcW w:w="9810" w:type="dxa"/>
            <w:vAlign w:val="center"/>
          </w:tcPr>
          <w:p w14:paraId="315B57C9"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32A74FD" w14:textId="77777777" w:rsidR="00CD256A" w:rsidRPr="00CD256A" w:rsidRDefault="00CD256A" w:rsidP="00CD256A">
      <w:pPr>
        <w:tabs>
          <w:tab w:val="left" w:pos="5103"/>
        </w:tabs>
        <w:rPr>
          <w:rFonts w:ascii="Arial" w:hAnsi="Arial" w:cs="Arial"/>
          <w:b/>
          <w:bCs/>
          <w:kern w:val="2"/>
          <w14:ligatures w14:val="standardContextu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D256A" w:rsidRPr="00CD256A" w14:paraId="20BAEEC0" w14:textId="77777777" w:rsidTr="00D86A72">
        <w:tc>
          <w:tcPr>
            <w:tcW w:w="10485" w:type="dxa"/>
            <w:shd w:val="clear" w:color="auto" w:fill="D9D9D9" w:themeFill="background1" w:themeFillShade="D9"/>
          </w:tcPr>
          <w:p w14:paraId="3ED70053" w14:textId="77777777" w:rsidR="00CD256A" w:rsidRPr="00CD256A" w:rsidRDefault="00CD256A" w:rsidP="00CD256A">
            <w:pPr>
              <w:rPr>
                <w:rFonts w:ascii="Arial" w:hAnsi="Arial" w:cs="Arial"/>
                <w:b/>
                <w:kern w:val="2"/>
                <w14:ligatures w14:val="standardContextual"/>
              </w:rPr>
            </w:pPr>
            <w:r w:rsidRPr="00CD256A">
              <w:rPr>
                <w:rFonts w:ascii="Arial" w:hAnsi="Arial" w:cs="Arial"/>
                <w:b/>
                <w:kern w:val="2"/>
                <w14:ligatures w14:val="standardContextual"/>
              </w:rPr>
              <w:lastRenderedPageBreak/>
              <w:t>RESEARCH STUDENTS AND STAFF ONLY</w:t>
            </w:r>
          </w:p>
          <w:p w14:paraId="59345814" w14:textId="77777777" w:rsidR="00CD256A" w:rsidRPr="00CD256A" w:rsidRDefault="00CD256A" w:rsidP="00CD256A">
            <w:pPr>
              <w:rPr>
                <w:rFonts w:ascii="Arial" w:hAnsi="Arial" w:cs="Arial"/>
                <w:kern w:val="2"/>
                <w14:ligatures w14:val="standardContextual"/>
              </w:rPr>
            </w:pPr>
            <w:r w:rsidRPr="00CD256A">
              <w:rPr>
                <w:rFonts w:ascii="Arial" w:hAnsi="Arial" w:cs="Arial"/>
                <w:kern w:val="2"/>
                <w14:ligatures w14:val="standardContextual"/>
              </w:rPr>
              <w:t xml:space="preserve">All communications relating to this application during its processing must be in writing and emailed to </w:t>
            </w:r>
            <w:hyperlink r:id="rId21" w:history="1">
              <w:r w:rsidRPr="00CD256A">
                <w:rPr>
                  <w:rFonts w:ascii="Arial" w:hAnsi="Arial" w:cs="Arial"/>
                  <w:color w:val="0563C1" w:themeColor="hyperlink"/>
                  <w:kern w:val="2"/>
                  <w:u w:val="single"/>
                  <w14:ligatures w14:val="standardContextual"/>
                </w:rPr>
                <w:t>pgresearch@uwtsd.ac.uk</w:t>
              </w:r>
            </w:hyperlink>
            <w:r w:rsidRPr="00CD256A">
              <w:rPr>
                <w:rFonts w:ascii="Arial" w:hAnsi="Arial" w:cs="Arial"/>
                <w:kern w:val="2"/>
                <w14:ligatures w14:val="standardContextual"/>
              </w:rPr>
              <w:t xml:space="preserve"> , with the title ‘Ethical Approval’ followed by your name.</w:t>
            </w:r>
          </w:p>
          <w:p w14:paraId="4823CEA2" w14:textId="77777777" w:rsidR="00CD256A" w:rsidRPr="00CD256A" w:rsidRDefault="00CD256A" w:rsidP="00CD256A">
            <w:pPr>
              <w:rPr>
                <w:rFonts w:ascii="Arial" w:hAnsi="Arial" w:cs="Arial"/>
                <w:kern w:val="2"/>
                <w14:ligatures w14:val="standardContextual"/>
              </w:rPr>
            </w:pPr>
            <w:r w:rsidRPr="00CD256A">
              <w:rPr>
                <w:rFonts w:ascii="Arial" w:hAnsi="Arial" w:cs="Arial"/>
                <w:color w:val="000000"/>
                <w:kern w:val="2"/>
                <w14:ligatures w14:val="standardContextual"/>
              </w:rPr>
              <w:t xml:space="preserve">You will be informed of the outcome of your claim by email; </w:t>
            </w:r>
            <w:proofErr w:type="gramStart"/>
            <w:r w:rsidRPr="00CD256A">
              <w:rPr>
                <w:rFonts w:ascii="Arial" w:hAnsi="Arial" w:cs="Arial"/>
                <w:color w:val="000000"/>
                <w:kern w:val="2"/>
                <w14:ligatures w14:val="standardContextual"/>
              </w:rPr>
              <w:t>therefore</w:t>
            </w:r>
            <w:proofErr w:type="gramEnd"/>
            <w:r w:rsidRPr="00CD256A">
              <w:rPr>
                <w:rFonts w:ascii="Arial" w:hAnsi="Arial" w:cs="Arial"/>
                <w:b/>
                <w:color w:val="000000"/>
                <w:kern w:val="2"/>
                <w14:ligatures w14:val="standardContextual"/>
              </w:rPr>
              <w:t xml:space="preserve"> </w:t>
            </w:r>
            <w:r w:rsidRPr="00CD256A">
              <w:rPr>
                <w:rFonts w:ascii="Arial" w:hAnsi="Arial" w:cs="Arial"/>
                <w:b/>
                <w:bCs/>
                <w:color w:val="000000"/>
                <w:kern w:val="2"/>
                <w14:ligatures w14:val="standardContextual"/>
              </w:rPr>
              <w:t>it is important that you check your University and personal email accounts regularly</w:t>
            </w:r>
            <w:r w:rsidRPr="00CD256A">
              <w:rPr>
                <w:rFonts w:ascii="Arial" w:hAnsi="Arial" w:cs="Arial"/>
                <w:b/>
                <w:bCs/>
                <w:kern w:val="2"/>
                <w14:ligatures w14:val="standardContextual"/>
              </w:rPr>
              <w:t>.</w:t>
            </w:r>
          </w:p>
        </w:tc>
      </w:tr>
      <w:tr w:rsidR="00CD256A" w:rsidRPr="00CD256A" w14:paraId="6AA8126F" w14:textId="77777777" w:rsidTr="00D86A72">
        <w:tc>
          <w:tcPr>
            <w:tcW w:w="10485" w:type="dxa"/>
            <w:shd w:val="clear" w:color="auto" w:fill="D9D9D9" w:themeFill="background1" w:themeFillShade="D9"/>
          </w:tcPr>
          <w:p w14:paraId="3E6603AE" w14:textId="77777777" w:rsidR="00CD256A" w:rsidRPr="00CD256A" w:rsidRDefault="00CD256A" w:rsidP="00CD256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kern w:val="2"/>
                <w14:ligatures w14:val="standardContextual"/>
              </w:rPr>
            </w:pPr>
            <w:r w:rsidRPr="00CD256A">
              <w:rPr>
                <w:rFonts w:ascii="Arial" w:hAnsi="Arial" w:cs="Arial"/>
                <w:b/>
                <w:bCs/>
                <w:kern w:val="2"/>
                <w14:ligatures w14:val="standardContextual"/>
              </w:rPr>
              <w:t xml:space="preserve">STUDENTS ON UNDERGRADUATE OR TAUGHT MASTERS PROGRAMMES </w:t>
            </w:r>
            <w:r w:rsidRPr="00CD256A">
              <w:rPr>
                <w:rFonts w:ascii="Arial" w:hAnsi="Arial" w:cs="Arial"/>
                <w:bCs/>
                <w:kern w:val="2"/>
                <w14:ligatures w14:val="standardContextual"/>
              </w:rPr>
              <w:t>should submit this form (and receive the outcome) via systems explained to you by the supervisor/module leader.</w:t>
            </w:r>
          </w:p>
        </w:tc>
      </w:tr>
    </w:tbl>
    <w:p w14:paraId="4CD81F90" w14:textId="77777777" w:rsidR="00CD256A" w:rsidRPr="00CD256A" w:rsidRDefault="00CD256A" w:rsidP="00CD256A">
      <w:pPr>
        <w:rPr>
          <w:kern w:val="2"/>
          <w14:ligatures w14:val="standardContextual"/>
        </w:rPr>
      </w:pPr>
    </w:p>
    <w:p w14:paraId="1A3FBF17" w14:textId="77777777" w:rsidR="00CD256A" w:rsidRPr="00CD256A" w:rsidRDefault="00CD256A" w:rsidP="00CD256A">
      <w:pPr>
        <w:rPr>
          <w:kern w:val="2"/>
          <w14:ligatures w14:val="standardContextual"/>
        </w:rPr>
      </w:pPr>
    </w:p>
    <w:p w14:paraId="1A929ECA" w14:textId="77777777" w:rsidR="00CD256A" w:rsidRPr="00CD256A" w:rsidRDefault="00CD256A" w:rsidP="00CD256A">
      <w:pPr>
        <w:rPr>
          <w:kern w:val="2"/>
          <w14:ligatures w14:val="standardContextual"/>
        </w:rPr>
      </w:pPr>
    </w:p>
    <w:p w14:paraId="05E25F2A" w14:textId="77777777" w:rsidR="00CD256A" w:rsidRPr="00CD256A" w:rsidRDefault="00CD256A" w:rsidP="00CD256A">
      <w:pPr>
        <w:rPr>
          <w:kern w:val="2"/>
          <w14:ligatures w14:val="standardContextual"/>
        </w:rPr>
      </w:pPr>
    </w:p>
    <w:p w14:paraId="229A3CB3" w14:textId="77777777" w:rsidR="005F0213" w:rsidRPr="005F0213" w:rsidRDefault="005F0213" w:rsidP="005F0213">
      <w:pPr>
        <w:jc w:val="center"/>
        <w:rPr>
          <w:rFonts w:ascii="Arial" w:hAnsi="Arial" w:cs="Arial"/>
          <w:sz w:val="28"/>
          <w:szCs w:val="28"/>
        </w:rPr>
      </w:pPr>
    </w:p>
    <w:sectPr w:rsidR="005F0213" w:rsidRPr="005F0213" w:rsidSect="007A7618">
      <w:foot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56A5D" w14:textId="77777777" w:rsidR="004B155A" w:rsidRDefault="004B155A" w:rsidP="007A33E7">
      <w:pPr>
        <w:spacing w:after="0" w:line="240" w:lineRule="auto"/>
      </w:pPr>
      <w:r>
        <w:separator/>
      </w:r>
    </w:p>
  </w:endnote>
  <w:endnote w:type="continuationSeparator" w:id="0">
    <w:p w14:paraId="3ED1CEAD" w14:textId="77777777" w:rsidR="004B155A" w:rsidRDefault="004B155A" w:rsidP="007A3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useo San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Std">
    <w:altName w:val="Yu Gothic"/>
    <w:panose1 w:val="00000000000000000000"/>
    <w:charset w:val="80"/>
    <w:family w:val="swiss"/>
    <w:notTrueType/>
    <w:pitch w:val="default"/>
    <w:sig w:usb0="00000001" w:usb1="08070000" w:usb2="00000010" w:usb3="00000000" w:csb0="00020000" w:csb1="00000000"/>
  </w:font>
  <w:font w:name="STIXGeneral">
    <w:altName w:val="Microsoft YaHei"/>
    <w:panose1 w:val="00000000000000000000"/>
    <w:charset w:val="86"/>
    <w:family w:val="roman"/>
    <w:notTrueType/>
    <w:pitch w:val="default"/>
    <w:sig w:usb0="00000000" w:usb1="080E0000" w:usb2="00000010" w:usb3="00000000" w:csb0="00040000" w:csb1="00000000"/>
  </w:font>
  <w:font w:name="AdvTTa9c1b374+20">
    <w:altName w:val="Yu Gothic"/>
    <w:panose1 w:val="00000000000000000000"/>
    <w:charset w:val="80"/>
    <w:family w:val="auto"/>
    <w:notTrueType/>
    <w:pitch w:val="default"/>
    <w:sig w:usb0="00000001" w:usb1="08070000" w:usb2="00000010" w:usb3="00000000" w:csb0="00020000" w:csb1="00000000"/>
  </w:font>
  <w:font w:name="MinionPro-Regular">
    <w:altName w:val="MS Gothic"/>
    <w:panose1 w:val="00000000000000000000"/>
    <w:charset w:val="80"/>
    <w:family w:val="roman"/>
    <w:notTrueType/>
    <w:pitch w:val="default"/>
    <w:sig w:usb0="00000001" w:usb1="08070000" w:usb2="00000010" w:usb3="00000000" w:csb0="00020000" w:csb1="00000000"/>
  </w:font>
  <w:font w:name="Inter">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706821"/>
      <w:docPartObj>
        <w:docPartGallery w:val="Page Numbers (Bottom of Page)"/>
        <w:docPartUnique/>
      </w:docPartObj>
    </w:sdtPr>
    <w:sdtEndPr/>
    <w:sdtContent>
      <w:p w14:paraId="41A49DEE" w14:textId="663060DB" w:rsidR="007A7618" w:rsidRDefault="007A7618">
        <w:pPr>
          <w:pStyle w:val="Footer"/>
          <w:jc w:val="center"/>
        </w:pPr>
        <w:r>
          <w:fldChar w:fldCharType="begin"/>
        </w:r>
        <w:r>
          <w:instrText>PAGE   \* MERGEFORMAT</w:instrText>
        </w:r>
        <w:r>
          <w:fldChar w:fldCharType="separate"/>
        </w:r>
        <w:r>
          <w:t>2</w:t>
        </w:r>
        <w:r>
          <w:fldChar w:fldCharType="end"/>
        </w:r>
      </w:p>
    </w:sdtContent>
  </w:sdt>
  <w:p w14:paraId="439544E1" w14:textId="635F622C" w:rsidR="00C12769" w:rsidRDefault="00C12769" w:rsidP="00155B9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4F413" w14:textId="77777777" w:rsidR="004B155A" w:rsidRDefault="004B155A" w:rsidP="007A33E7">
      <w:pPr>
        <w:spacing w:after="0" w:line="240" w:lineRule="auto"/>
      </w:pPr>
      <w:r>
        <w:separator/>
      </w:r>
    </w:p>
  </w:footnote>
  <w:footnote w:type="continuationSeparator" w:id="0">
    <w:p w14:paraId="78F8806A" w14:textId="77777777" w:rsidR="004B155A" w:rsidRDefault="004B155A" w:rsidP="007A33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C8A26" w14:textId="6FE1715C" w:rsidR="004A74E9" w:rsidRDefault="00795B2C">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374EA"/>
    <w:multiLevelType w:val="hybridMultilevel"/>
    <w:tmpl w:val="1160D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365CE"/>
    <w:multiLevelType w:val="hybridMultilevel"/>
    <w:tmpl w:val="AA005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6B33D1"/>
    <w:multiLevelType w:val="multilevel"/>
    <w:tmpl w:val="6EBCC2F4"/>
    <w:lvl w:ilvl="0">
      <w:start w:val="1"/>
      <w:numFmt w:val="decimal"/>
      <w:lvlText w:val="%1."/>
      <w:lvlJc w:val="left"/>
      <w:pPr>
        <w:ind w:left="720" w:hanging="360"/>
      </w:pPr>
    </w:lvl>
    <w:lvl w:ilvl="1">
      <w:start w:val="6"/>
      <w:numFmt w:val="decimal"/>
      <w:isLgl/>
      <w:lvlText w:val="%1.%2"/>
      <w:lvlJc w:val="left"/>
      <w:pPr>
        <w:ind w:left="765" w:hanging="405"/>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3" w15:restartNumberingAfterBreak="0">
    <w:nsid w:val="097E4E7A"/>
    <w:multiLevelType w:val="hybridMultilevel"/>
    <w:tmpl w:val="61D24A38"/>
    <w:lvl w:ilvl="0" w:tplc="D702F7B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B7774F4"/>
    <w:multiLevelType w:val="hybridMultilevel"/>
    <w:tmpl w:val="FAB45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1009D3"/>
    <w:multiLevelType w:val="multilevel"/>
    <w:tmpl w:val="4F9A3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F403DE"/>
    <w:multiLevelType w:val="hybridMultilevel"/>
    <w:tmpl w:val="DCAE9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391D9B"/>
    <w:multiLevelType w:val="multilevel"/>
    <w:tmpl w:val="4F9A3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0D53DD"/>
    <w:multiLevelType w:val="hybridMultilevel"/>
    <w:tmpl w:val="110C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584616"/>
    <w:multiLevelType w:val="multilevel"/>
    <w:tmpl w:val="4F9A3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466E9C"/>
    <w:multiLevelType w:val="hybridMultilevel"/>
    <w:tmpl w:val="0B727F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E5787F"/>
    <w:multiLevelType w:val="multilevel"/>
    <w:tmpl w:val="D2686CCC"/>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0806614"/>
    <w:multiLevelType w:val="hybridMultilevel"/>
    <w:tmpl w:val="D9B0C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C5731A"/>
    <w:multiLevelType w:val="hybridMultilevel"/>
    <w:tmpl w:val="26F4B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F220E2"/>
    <w:multiLevelType w:val="hybridMultilevel"/>
    <w:tmpl w:val="67E2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F811CB"/>
    <w:multiLevelType w:val="hybridMultilevel"/>
    <w:tmpl w:val="06869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E45EC6"/>
    <w:multiLevelType w:val="multilevel"/>
    <w:tmpl w:val="4F9A3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5322CC"/>
    <w:multiLevelType w:val="hybridMultilevel"/>
    <w:tmpl w:val="108AF3D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CC59A1"/>
    <w:multiLevelType w:val="hybridMultilevel"/>
    <w:tmpl w:val="05EEE38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073E3A"/>
    <w:multiLevelType w:val="hybridMultilevel"/>
    <w:tmpl w:val="553A2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516D19"/>
    <w:multiLevelType w:val="hybridMultilevel"/>
    <w:tmpl w:val="5AA6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225933"/>
    <w:multiLevelType w:val="hybridMultilevel"/>
    <w:tmpl w:val="2B2453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B1617D"/>
    <w:multiLevelType w:val="hybridMultilevel"/>
    <w:tmpl w:val="67383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F8676E"/>
    <w:multiLevelType w:val="hybridMultilevel"/>
    <w:tmpl w:val="BDB8D2B4"/>
    <w:lvl w:ilvl="0" w:tplc="D702F7B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AA47DE0"/>
    <w:multiLevelType w:val="hybridMultilevel"/>
    <w:tmpl w:val="61D24A38"/>
    <w:lvl w:ilvl="0" w:tplc="D702F7B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C753AA3"/>
    <w:multiLevelType w:val="hybridMultilevel"/>
    <w:tmpl w:val="92FC4A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A60A1B"/>
    <w:multiLevelType w:val="hybridMultilevel"/>
    <w:tmpl w:val="4DF4E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B26091"/>
    <w:multiLevelType w:val="multilevel"/>
    <w:tmpl w:val="4F9A3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060250"/>
    <w:multiLevelType w:val="hybridMultilevel"/>
    <w:tmpl w:val="D394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375BEE"/>
    <w:multiLevelType w:val="hybridMultilevel"/>
    <w:tmpl w:val="80F81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4B6A42"/>
    <w:multiLevelType w:val="hybridMultilevel"/>
    <w:tmpl w:val="6D607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C92E12"/>
    <w:multiLevelType w:val="multilevel"/>
    <w:tmpl w:val="6298E2F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2"/>
    <w:lvlOverride w:ilvl="0">
      <w:startOverride w:val="1"/>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28"/>
  </w:num>
  <w:num w:numId="5">
    <w:abstractNumId w:val="13"/>
  </w:num>
  <w:num w:numId="6">
    <w:abstractNumId w:val="8"/>
  </w:num>
  <w:num w:numId="7">
    <w:abstractNumId w:val="26"/>
  </w:num>
  <w:num w:numId="8">
    <w:abstractNumId w:val="11"/>
  </w:num>
  <w:num w:numId="9">
    <w:abstractNumId w:val="30"/>
  </w:num>
  <w:num w:numId="10">
    <w:abstractNumId w:val="29"/>
  </w:num>
  <w:num w:numId="11">
    <w:abstractNumId w:val="6"/>
  </w:num>
  <w:num w:numId="12">
    <w:abstractNumId w:val="31"/>
  </w:num>
  <w:num w:numId="13">
    <w:abstractNumId w:val="4"/>
  </w:num>
  <w:num w:numId="14">
    <w:abstractNumId w:val="19"/>
  </w:num>
  <w:num w:numId="15">
    <w:abstractNumId w:val="15"/>
  </w:num>
  <w:num w:numId="16">
    <w:abstractNumId w:val="12"/>
  </w:num>
  <w:num w:numId="17">
    <w:abstractNumId w:val="20"/>
  </w:num>
  <w:num w:numId="18">
    <w:abstractNumId w:val="22"/>
  </w:num>
  <w:num w:numId="19">
    <w:abstractNumId w:val="16"/>
  </w:num>
  <w:num w:numId="20">
    <w:abstractNumId w:val="9"/>
  </w:num>
  <w:num w:numId="21">
    <w:abstractNumId w:val="7"/>
  </w:num>
  <w:num w:numId="22">
    <w:abstractNumId w:val="27"/>
  </w:num>
  <w:num w:numId="23">
    <w:abstractNumId w:val="23"/>
  </w:num>
  <w:num w:numId="24">
    <w:abstractNumId w:val="24"/>
  </w:num>
  <w:num w:numId="25">
    <w:abstractNumId w:val="10"/>
  </w:num>
  <w:num w:numId="26">
    <w:abstractNumId w:val="17"/>
  </w:num>
  <w:num w:numId="27">
    <w:abstractNumId w:val="18"/>
  </w:num>
  <w:num w:numId="28">
    <w:abstractNumId w:val="0"/>
  </w:num>
  <w:num w:numId="29">
    <w:abstractNumId w:val="21"/>
  </w:num>
  <w:num w:numId="30">
    <w:abstractNumId w:val="25"/>
  </w:num>
  <w:num w:numId="31">
    <w:abstractNumId w:val="1"/>
  </w:num>
  <w:num w:numId="32">
    <w:abstractNumId w:val="32"/>
  </w:num>
  <w:num w:numId="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213"/>
    <w:rsid w:val="000025A8"/>
    <w:rsid w:val="00006771"/>
    <w:rsid w:val="00006E14"/>
    <w:rsid w:val="000114A9"/>
    <w:rsid w:val="00012E3B"/>
    <w:rsid w:val="00012F61"/>
    <w:rsid w:val="0001422C"/>
    <w:rsid w:val="00015B0E"/>
    <w:rsid w:val="00017936"/>
    <w:rsid w:val="000226F7"/>
    <w:rsid w:val="0002520A"/>
    <w:rsid w:val="0003172F"/>
    <w:rsid w:val="00032D34"/>
    <w:rsid w:val="000471C3"/>
    <w:rsid w:val="000509D7"/>
    <w:rsid w:val="00051B06"/>
    <w:rsid w:val="00057E9E"/>
    <w:rsid w:val="000625D9"/>
    <w:rsid w:val="00066BC6"/>
    <w:rsid w:val="00067876"/>
    <w:rsid w:val="00070A68"/>
    <w:rsid w:val="00070E6A"/>
    <w:rsid w:val="0007383F"/>
    <w:rsid w:val="0007405C"/>
    <w:rsid w:val="00074653"/>
    <w:rsid w:val="00077878"/>
    <w:rsid w:val="000779D9"/>
    <w:rsid w:val="00080A11"/>
    <w:rsid w:val="00080DF6"/>
    <w:rsid w:val="00083296"/>
    <w:rsid w:val="000839CB"/>
    <w:rsid w:val="00083FBD"/>
    <w:rsid w:val="000858F5"/>
    <w:rsid w:val="00086900"/>
    <w:rsid w:val="000907AB"/>
    <w:rsid w:val="00093904"/>
    <w:rsid w:val="000960E3"/>
    <w:rsid w:val="00097340"/>
    <w:rsid w:val="00097F84"/>
    <w:rsid w:val="000A055C"/>
    <w:rsid w:val="000A09AE"/>
    <w:rsid w:val="000A4018"/>
    <w:rsid w:val="000A5276"/>
    <w:rsid w:val="000A5DA1"/>
    <w:rsid w:val="000B0D41"/>
    <w:rsid w:val="000B15F1"/>
    <w:rsid w:val="000B2171"/>
    <w:rsid w:val="000B31C6"/>
    <w:rsid w:val="000B39D2"/>
    <w:rsid w:val="000B6EF4"/>
    <w:rsid w:val="000B73AA"/>
    <w:rsid w:val="000D0E64"/>
    <w:rsid w:val="000E6EB7"/>
    <w:rsid w:val="000F074E"/>
    <w:rsid w:val="000F0B14"/>
    <w:rsid w:val="000F170C"/>
    <w:rsid w:val="000F3776"/>
    <w:rsid w:val="000F6769"/>
    <w:rsid w:val="000F7402"/>
    <w:rsid w:val="00101D47"/>
    <w:rsid w:val="00102213"/>
    <w:rsid w:val="00103650"/>
    <w:rsid w:val="0010670E"/>
    <w:rsid w:val="00107202"/>
    <w:rsid w:val="0011252E"/>
    <w:rsid w:val="00115D14"/>
    <w:rsid w:val="001179C7"/>
    <w:rsid w:val="00121032"/>
    <w:rsid w:val="0012120E"/>
    <w:rsid w:val="0013485F"/>
    <w:rsid w:val="001416B6"/>
    <w:rsid w:val="00141945"/>
    <w:rsid w:val="00143FC0"/>
    <w:rsid w:val="001464FC"/>
    <w:rsid w:val="001505A6"/>
    <w:rsid w:val="00154550"/>
    <w:rsid w:val="00155B9F"/>
    <w:rsid w:val="00164603"/>
    <w:rsid w:val="00165636"/>
    <w:rsid w:val="00175946"/>
    <w:rsid w:val="00177FD1"/>
    <w:rsid w:val="001801C6"/>
    <w:rsid w:val="001818A3"/>
    <w:rsid w:val="00182616"/>
    <w:rsid w:val="00187037"/>
    <w:rsid w:val="0018712B"/>
    <w:rsid w:val="00187236"/>
    <w:rsid w:val="0019603E"/>
    <w:rsid w:val="001976FB"/>
    <w:rsid w:val="001A4D60"/>
    <w:rsid w:val="001A76EB"/>
    <w:rsid w:val="001B2A09"/>
    <w:rsid w:val="001B2D36"/>
    <w:rsid w:val="001B6A8C"/>
    <w:rsid w:val="001C0690"/>
    <w:rsid w:val="001C11FA"/>
    <w:rsid w:val="001C3211"/>
    <w:rsid w:val="001C5EDB"/>
    <w:rsid w:val="001C759C"/>
    <w:rsid w:val="001D1854"/>
    <w:rsid w:val="001D3709"/>
    <w:rsid w:val="001D5B55"/>
    <w:rsid w:val="001D5C74"/>
    <w:rsid w:val="001E0C4D"/>
    <w:rsid w:val="001E4278"/>
    <w:rsid w:val="001E517C"/>
    <w:rsid w:val="001E798C"/>
    <w:rsid w:val="001F24F5"/>
    <w:rsid w:val="001F5CFE"/>
    <w:rsid w:val="001F6FBB"/>
    <w:rsid w:val="0020087B"/>
    <w:rsid w:val="00206D17"/>
    <w:rsid w:val="00206F1D"/>
    <w:rsid w:val="00210AC7"/>
    <w:rsid w:val="00214D98"/>
    <w:rsid w:val="002163F7"/>
    <w:rsid w:val="0022364C"/>
    <w:rsid w:val="00231D48"/>
    <w:rsid w:val="0023408F"/>
    <w:rsid w:val="00234715"/>
    <w:rsid w:val="00236949"/>
    <w:rsid w:val="00242300"/>
    <w:rsid w:val="00253CC6"/>
    <w:rsid w:val="0025750C"/>
    <w:rsid w:val="0027250C"/>
    <w:rsid w:val="00273DA9"/>
    <w:rsid w:val="00284DE6"/>
    <w:rsid w:val="002863B0"/>
    <w:rsid w:val="002877A5"/>
    <w:rsid w:val="0029355D"/>
    <w:rsid w:val="00295559"/>
    <w:rsid w:val="00297DF3"/>
    <w:rsid w:val="00297E31"/>
    <w:rsid w:val="002A76D4"/>
    <w:rsid w:val="002A7FE5"/>
    <w:rsid w:val="002B473A"/>
    <w:rsid w:val="002C1A83"/>
    <w:rsid w:val="002C2D8A"/>
    <w:rsid w:val="002C459D"/>
    <w:rsid w:val="002C7C87"/>
    <w:rsid w:val="002D58B4"/>
    <w:rsid w:val="002D5C4A"/>
    <w:rsid w:val="002F3904"/>
    <w:rsid w:val="002F5F67"/>
    <w:rsid w:val="002F7D84"/>
    <w:rsid w:val="00301F0B"/>
    <w:rsid w:val="0030659D"/>
    <w:rsid w:val="0031076B"/>
    <w:rsid w:val="00310CC3"/>
    <w:rsid w:val="00314B8B"/>
    <w:rsid w:val="00320751"/>
    <w:rsid w:val="00324950"/>
    <w:rsid w:val="0034129E"/>
    <w:rsid w:val="00341F12"/>
    <w:rsid w:val="00342D8B"/>
    <w:rsid w:val="003451AD"/>
    <w:rsid w:val="0035651D"/>
    <w:rsid w:val="00380324"/>
    <w:rsid w:val="0038200A"/>
    <w:rsid w:val="00385EAE"/>
    <w:rsid w:val="003879B6"/>
    <w:rsid w:val="00390C83"/>
    <w:rsid w:val="00392DCB"/>
    <w:rsid w:val="003934C1"/>
    <w:rsid w:val="00394BF8"/>
    <w:rsid w:val="00396C08"/>
    <w:rsid w:val="003A3594"/>
    <w:rsid w:val="003A53D7"/>
    <w:rsid w:val="003A6309"/>
    <w:rsid w:val="003A6FA8"/>
    <w:rsid w:val="003B008B"/>
    <w:rsid w:val="003B0D89"/>
    <w:rsid w:val="003B3F5D"/>
    <w:rsid w:val="003B5C80"/>
    <w:rsid w:val="003B5CA5"/>
    <w:rsid w:val="003C0BFC"/>
    <w:rsid w:val="003C390E"/>
    <w:rsid w:val="003C535F"/>
    <w:rsid w:val="003C5F10"/>
    <w:rsid w:val="003C6432"/>
    <w:rsid w:val="003D2489"/>
    <w:rsid w:val="003D6216"/>
    <w:rsid w:val="003E66E9"/>
    <w:rsid w:val="003E7C90"/>
    <w:rsid w:val="003F792F"/>
    <w:rsid w:val="00404F01"/>
    <w:rsid w:val="00406F72"/>
    <w:rsid w:val="00411794"/>
    <w:rsid w:val="004236FC"/>
    <w:rsid w:val="00425E6E"/>
    <w:rsid w:val="0042701A"/>
    <w:rsid w:val="00427BA6"/>
    <w:rsid w:val="004329AB"/>
    <w:rsid w:val="00433B41"/>
    <w:rsid w:val="00443888"/>
    <w:rsid w:val="004458B4"/>
    <w:rsid w:val="00455F67"/>
    <w:rsid w:val="004565EB"/>
    <w:rsid w:val="004604DB"/>
    <w:rsid w:val="004609C8"/>
    <w:rsid w:val="004639BE"/>
    <w:rsid w:val="00464413"/>
    <w:rsid w:val="00467243"/>
    <w:rsid w:val="00467534"/>
    <w:rsid w:val="00467E94"/>
    <w:rsid w:val="004722FD"/>
    <w:rsid w:val="00475EE6"/>
    <w:rsid w:val="00476FD8"/>
    <w:rsid w:val="00483C6B"/>
    <w:rsid w:val="00485E7F"/>
    <w:rsid w:val="00486E12"/>
    <w:rsid w:val="00491A9E"/>
    <w:rsid w:val="00494513"/>
    <w:rsid w:val="00496530"/>
    <w:rsid w:val="004A08B8"/>
    <w:rsid w:val="004A43AD"/>
    <w:rsid w:val="004A74E9"/>
    <w:rsid w:val="004A7D74"/>
    <w:rsid w:val="004B155A"/>
    <w:rsid w:val="004B1AD5"/>
    <w:rsid w:val="004B408A"/>
    <w:rsid w:val="004B44D0"/>
    <w:rsid w:val="004B516F"/>
    <w:rsid w:val="004B63CE"/>
    <w:rsid w:val="004B6583"/>
    <w:rsid w:val="004C04C2"/>
    <w:rsid w:val="004C5C86"/>
    <w:rsid w:val="004D4675"/>
    <w:rsid w:val="004D76F6"/>
    <w:rsid w:val="004E178B"/>
    <w:rsid w:val="004E3663"/>
    <w:rsid w:val="004E47B7"/>
    <w:rsid w:val="004E62B1"/>
    <w:rsid w:val="004F3676"/>
    <w:rsid w:val="004F5485"/>
    <w:rsid w:val="004F62B7"/>
    <w:rsid w:val="005010E5"/>
    <w:rsid w:val="00503D67"/>
    <w:rsid w:val="005072F9"/>
    <w:rsid w:val="00517B69"/>
    <w:rsid w:val="00523A9B"/>
    <w:rsid w:val="0052756B"/>
    <w:rsid w:val="00532D27"/>
    <w:rsid w:val="005341FC"/>
    <w:rsid w:val="00537729"/>
    <w:rsid w:val="005377C9"/>
    <w:rsid w:val="00541F8A"/>
    <w:rsid w:val="00545872"/>
    <w:rsid w:val="00545EED"/>
    <w:rsid w:val="00551437"/>
    <w:rsid w:val="00555D75"/>
    <w:rsid w:val="0056155E"/>
    <w:rsid w:val="00573C52"/>
    <w:rsid w:val="005748C2"/>
    <w:rsid w:val="00575958"/>
    <w:rsid w:val="00575B34"/>
    <w:rsid w:val="00580E53"/>
    <w:rsid w:val="0058384D"/>
    <w:rsid w:val="00590EDA"/>
    <w:rsid w:val="005916EE"/>
    <w:rsid w:val="0059435C"/>
    <w:rsid w:val="005979D0"/>
    <w:rsid w:val="005A0EA3"/>
    <w:rsid w:val="005B16ED"/>
    <w:rsid w:val="005B23C3"/>
    <w:rsid w:val="005B61F5"/>
    <w:rsid w:val="005C580C"/>
    <w:rsid w:val="005C63E2"/>
    <w:rsid w:val="005D3AA2"/>
    <w:rsid w:val="005F0213"/>
    <w:rsid w:val="005F0801"/>
    <w:rsid w:val="005F0D76"/>
    <w:rsid w:val="005F626C"/>
    <w:rsid w:val="006103A5"/>
    <w:rsid w:val="00611FDC"/>
    <w:rsid w:val="00615C02"/>
    <w:rsid w:val="00617B55"/>
    <w:rsid w:val="00627839"/>
    <w:rsid w:val="0063077B"/>
    <w:rsid w:val="00634457"/>
    <w:rsid w:val="0063532C"/>
    <w:rsid w:val="00636093"/>
    <w:rsid w:val="00640616"/>
    <w:rsid w:val="00641C46"/>
    <w:rsid w:val="00642859"/>
    <w:rsid w:val="006443F2"/>
    <w:rsid w:val="0064621A"/>
    <w:rsid w:val="00652F59"/>
    <w:rsid w:val="0065374B"/>
    <w:rsid w:val="00653C4A"/>
    <w:rsid w:val="0065503C"/>
    <w:rsid w:val="0065527B"/>
    <w:rsid w:val="00655688"/>
    <w:rsid w:val="00661B9D"/>
    <w:rsid w:val="00661BAB"/>
    <w:rsid w:val="00663C30"/>
    <w:rsid w:val="00663D11"/>
    <w:rsid w:val="00663D1E"/>
    <w:rsid w:val="00666980"/>
    <w:rsid w:val="00666CEE"/>
    <w:rsid w:val="00671178"/>
    <w:rsid w:val="006752B0"/>
    <w:rsid w:val="006830B1"/>
    <w:rsid w:val="00684B95"/>
    <w:rsid w:val="00685A1F"/>
    <w:rsid w:val="00690BB6"/>
    <w:rsid w:val="00695765"/>
    <w:rsid w:val="006A1E3F"/>
    <w:rsid w:val="006A2A52"/>
    <w:rsid w:val="006A6125"/>
    <w:rsid w:val="006A6DFE"/>
    <w:rsid w:val="006B04DC"/>
    <w:rsid w:val="006B2155"/>
    <w:rsid w:val="006B5711"/>
    <w:rsid w:val="006B63CA"/>
    <w:rsid w:val="006C344A"/>
    <w:rsid w:val="006D4AA0"/>
    <w:rsid w:val="006E1903"/>
    <w:rsid w:val="006E625C"/>
    <w:rsid w:val="006E7B0B"/>
    <w:rsid w:val="006F2678"/>
    <w:rsid w:val="006F6C64"/>
    <w:rsid w:val="006F75CE"/>
    <w:rsid w:val="007036A4"/>
    <w:rsid w:val="00710AA2"/>
    <w:rsid w:val="007122D1"/>
    <w:rsid w:val="00712EA7"/>
    <w:rsid w:val="007249DA"/>
    <w:rsid w:val="00724BF1"/>
    <w:rsid w:val="007303D3"/>
    <w:rsid w:val="00730941"/>
    <w:rsid w:val="0073161F"/>
    <w:rsid w:val="00731DB5"/>
    <w:rsid w:val="00734B41"/>
    <w:rsid w:val="00736F10"/>
    <w:rsid w:val="007402FE"/>
    <w:rsid w:val="00741258"/>
    <w:rsid w:val="00743D91"/>
    <w:rsid w:val="0074522C"/>
    <w:rsid w:val="00747AED"/>
    <w:rsid w:val="00751BF0"/>
    <w:rsid w:val="00762C2D"/>
    <w:rsid w:val="00764E64"/>
    <w:rsid w:val="00766E32"/>
    <w:rsid w:val="0077091A"/>
    <w:rsid w:val="00777AC4"/>
    <w:rsid w:val="007837FB"/>
    <w:rsid w:val="00785012"/>
    <w:rsid w:val="007853FA"/>
    <w:rsid w:val="0078598E"/>
    <w:rsid w:val="00792353"/>
    <w:rsid w:val="00795293"/>
    <w:rsid w:val="00795B2C"/>
    <w:rsid w:val="007A33E7"/>
    <w:rsid w:val="007A340B"/>
    <w:rsid w:val="007A7618"/>
    <w:rsid w:val="007B5F7F"/>
    <w:rsid w:val="007C7868"/>
    <w:rsid w:val="007D21C1"/>
    <w:rsid w:val="007D38E7"/>
    <w:rsid w:val="007D408C"/>
    <w:rsid w:val="007E094C"/>
    <w:rsid w:val="007F0F08"/>
    <w:rsid w:val="007F16A5"/>
    <w:rsid w:val="007F3CB1"/>
    <w:rsid w:val="007F5D61"/>
    <w:rsid w:val="00801637"/>
    <w:rsid w:val="00801BA1"/>
    <w:rsid w:val="00801E54"/>
    <w:rsid w:val="008024EE"/>
    <w:rsid w:val="008036D5"/>
    <w:rsid w:val="00811443"/>
    <w:rsid w:val="00813419"/>
    <w:rsid w:val="00825B3F"/>
    <w:rsid w:val="00825FB4"/>
    <w:rsid w:val="00826127"/>
    <w:rsid w:val="0082664D"/>
    <w:rsid w:val="008266A8"/>
    <w:rsid w:val="00836494"/>
    <w:rsid w:val="00836F4E"/>
    <w:rsid w:val="00836F84"/>
    <w:rsid w:val="008370E3"/>
    <w:rsid w:val="008426CF"/>
    <w:rsid w:val="00843E1F"/>
    <w:rsid w:val="00851946"/>
    <w:rsid w:val="008535B4"/>
    <w:rsid w:val="00860561"/>
    <w:rsid w:val="0086256A"/>
    <w:rsid w:val="00873DBC"/>
    <w:rsid w:val="00875571"/>
    <w:rsid w:val="00880775"/>
    <w:rsid w:val="008812F8"/>
    <w:rsid w:val="008826C4"/>
    <w:rsid w:val="008836E9"/>
    <w:rsid w:val="00883E8B"/>
    <w:rsid w:val="00886C1A"/>
    <w:rsid w:val="00886FD8"/>
    <w:rsid w:val="00891A89"/>
    <w:rsid w:val="00892D35"/>
    <w:rsid w:val="008A55C9"/>
    <w:rsid w:val="008A5A66"/>
    <w:rsid w:val="008B2F53"/>
    <w:rsid w:val="008B3B4D"/>
    <w:rsid w:val="008C0264"/>
    <w:rsid w:val="008D06A7"/>
    <w:rsid w:val="008D6820"/>
    <w:rsid w:val="008E38FB"/>
    <w:rsid w:val="008E6D3F"/>
    <w:rsid w:val="008F1D94"/>
    <w:rsid w:val="00900878"/>
    <w:rsid w:val="009078C1"/>
    <w:rsid w:val="00910920"/>
    <w:rsid w:val="00930059"/>
    <w:rsid w:val="009327E8"/>
    <w:rsid w:val="009360B2"/>
    <w:rsid w:val="00944A93"/>
    <w:rsid w:val="009460FF"/>
    <w:rsid w:val="0094734F"/>
    <w:rsid w:val="0095142F"/>
    <w:rsid w:val="0096322C"/>
    <w:rsid w:val="00966F34"/>
    <w:rsid w:val="00970BEB"/>
    <w:rsid w:val="00975000"/>
    <w:rsid w:val="00977B7F"/>
    <w:rsid w:val="009803E1"/>
    <w:rsid w:val="00981A74"/>
    <w:rsid w:val="00981B80"/>
    <w:rsid w:val="009843DA"/>
    <w:rsid w:val="009843F6"/>
    <w:rsid w:val="00986174"/>
    <w:rsid w:val="00993BE2"/>
    <w:rsid w:val="00994263"/>
    <w:rsid w:val="00997BA0"/>
    <w:rsid w:val="009A0582"/>
    <w:rsid w:val="009A4383"/>
    <w:rsid w:val="009B0817"/>
    <w:rsid w:val="009B106C"/>
    <w:rsid w:val="009C2D85"/>
    <w:rsid w:val="009C38FA"/>
    <w:rsid w:val="009C4F04"/>
    <w:rsid w:val="009C5AD8"/>
    <w:rsid w:val="009C5B80"/>
    <w:rsid w:val="009C5BAA"/>
    <w:rsid w:val="009D1EB6"/>
    <w:rsid w:val="009D3B61"/>
    <w:rsid w:val="009D4EEE"/>
    <w:rsid w:val="009D78EF"/>
    <w:rsid w:val="009E3BB9"/>
    <w:rsid w:val="009E5ECB"/>
    <w:rsid w:val="009E63AF"/>
    <w:rsid w:val="009E6B4D"/>
    <w:rsid w:val="009E7627"/>
    <w:rsid w:val="009F5386"/>
    <w:rsid w:val="00A014C4"/>
    <w:rsid w:val="00A025A9"/>
    <w:rsid w:val="00A13D7B"/>
    <w:rsid w:val="00A2028E"/>
    <w:rsid w:val="00A20AE3"/>
    <w:rsid w:val="00A25776"/>
    <w:rsid w:val="00A25A52"/>
    <w:rsid w:val="00A27494"/>
    <w:rsid w:val="00A303A8"/>
    <w:rsid w:val="00A30BD7"/>
    <w:rsid w:val="00A30C64"/>
    <w:rsid w:val="00A31617"/>
    <w:rsid w:val="00A33054"/>
    <w:rsid w:val="00A35ACD"/>
    <w:rsid w:val="00A36DA2"/>
    <w:rsid w:val="00A40A19"/>
    <w:rsid w:val="00A47578"/>
    <w:rsid w:val="00A52023"/>
    <w:rsid w:val="00A526F3"/>
    <w:rsid w:val="00A57DFF"/>
    <w:rsid w:val="00A604AA"/>
    <w:rsid w:val="00A6152C"/>
    <w:rsid w:val="00A62C37"/>
    <w:rsid w:val="00A63596"/>
    <w:rsid w:val="00A67F04"/>
    <w:rsid w:val="00A74AD9"/>
    <w:rsid w:val="00A77D9B"/>
    <w:rsid w:val="00A83015"/>
    <w:rsid w:val="00A83393"/>
    <w:rsid w:val="00A90125"/>
    <w:rsid w:val="00A95641"/>
    <w:rsid w:val="00A96D18"/>
    <w:rsid w:val="00AA0560"/>
    <w:rsid w:val="00AA0E27"/>
    <w:rsid w:val="00AA2C5B"/>
    <w:rsid w:val="00AA30FC"/>
    <w:rsid w:val="00AA523E"/>
    <w:rsid w:val="00AB0F1E"/>
    <w:rsid w:val="00AB1BA0"/>
    <w:rsid w:val="00AB3EB2"/>
    <w:rsid w:val="00AB6B52"/>
    <w:rsid w:val="00AB7BB9"/>
    <w:rsid w:val="00AC79DE"/>
    <w:rsid w:val="00AD02A1"/>
    <w:rsid w:val="00AD3BF1"/>
    <w:rsid w:val="00AD5E63"/>
    <w:rsid w:val="00AE0FD8"/>
    <w:rsid w:val="00AE1F96"/>
    <w:rsid w:val="00AE211A"/>
    <w:rsid w:val="00AE6A39"/>
    <w:rsid w:val="00AF1BD8"/>
    <w:rsid w:val="00AF1FD0"/>
    <w:rsid w:val="00AF32DD"/>
    <w:rsid w:val="00AF6A9A"/>
    <w:rsid w:val="00B01ADA"/>
    <w:rsid w:val="00B07C1F"/>
    <w:rsid w:val="00B164A4"/>
    <w:rsid w:val="00B1785E"/>
    <w:rsid w:val="00B22437"/>
    <w:rsid w:val="00B22645"/>
    <w:rsid w:val="00B23D41"/>
    <w:rsid w:val="00B262B8"/>
    <w:rsid w:val="00B27177"/>
    <w:rsid w:val="00B307D5"/>
    <w:rsid w:val="00B35416"/>
    <w:rsid w:val="00B3692C"/>
    <w:rsid w:val="00B40FC6"/>
    <w:rsid w:val="00B41239"/>
    <w:rsid w:val="00B45A61"/>
    <w:rsid w:val="00B465BF"/>
    <w:rsid w:val="00B47C32"/>
    <w:rsid w:val="00B501BC"/>
    <w:rsid w:val="00B52680"/>
    <w:rsid w:val="00B641E8"/>
    <w:rsid w:val="00B64F8B"/>
    <w:rsid w:val="00B6761B"/>
    <w:rsid w:val="00B7788B"/>
    <w:rsid w:val="00B80B1C"/>
    <w:rsid w:val="00B813FD"/>
    <w:rsid w:val="00B907A7"/>
    <w:rsid w:val="00B92685"/>
    <w:rsid w:val="00B929C3"/>
    <w:rsid w:val="00B974D6"/>
    <w:rsid w:val="00BA0522"/>
    <w:rsid w:val="00BA1008"/>
    <w:rsid w:val="00BB3B2B"/>
    <w:rsid w:val="00BB7333"/>
    <w:rsid w:val="00BC44CC"/>
    <w:rsid w:val="00BC4FED"/>
    <w:rsid w:val="00BD055C"/>
    <w:rsid w:val="00BD3FCA"/>
    <w:rsid w:val="00BD7E59"/>
    <w:rsid w:val="00BE03BC"/>
    <w:rsid w:val="00BE1CC2"/>
    <w:rsid w:val="00BF07A7"/>
    <w:rsid w:val="00BF0FA5"/>
    <w:rsid w:val="00BF2D1E"/>
    <w:rsid w:val="00BF2EE2"/>
    <w:rsid w:val="00BF6006"/>
    <w:rsid w:val="00C06AEA"/>
    <w:rsid w:val="00C12769"/>
    <w:rsid w:val="00C14B55"/>
    <w:rsid w:val="00C26267"/>
    <w:rsid w:val="00C278C1"/>
    <w:rsid w:val="00C34E2D"/>
    <w:rsid w:val="00C42D36"/>
    <w:rsid w:val="00C475E5"/>
    <w:rsid w:val="00C520D5"/>
    <w:rsid w:val="00C61686"/>
    <w:rsid w:val="00C6204A"/>
    <w:rsid w:val="00C6388F"/>
    <w:rsid w:val="00C65A14"/>
    <w:rsid w:val="00C65D64"/>
    <w:rsid w:val="00C702B4"/>
    <w:rsid w:val="00C705C0"/>
    <w:rsid w:val="00C765C5"/>
    <w:rsid w:val="00C82137"/>
    <w:rsid w:val="00C8536D"/>
    <w:rsid w:val="00C85DBE"/>
    <w:rsid w:val="00C85EF9"/>
    <w:rsid w:val="00C90E2A"/>
    <w:rsid w:val="00C93915"/>
    <w:rsid w:val="00C94D35"/>
    <w:rsid w:val="00C96A29"/>
    <w:rsid w:val="00C97BC6"/>
    <w:rsid w:val="00CA3352"/>
    <w:rsid w:val="00CA7D4E"/>
    <w:rsid w:val="00CB2B95"/>
    <w:rsid w:val="00CB2D50"/>
    <w:rsid w:val="00CB3B7E"/>
    <w:rsid w:val="00CB780F"/>
    <w:rsid w:val="00CC04A5"/>
    <w:rsid w:val="00CC1983"/>
    <w:rsid w:val="00CC1992"/>
    <w:rsid w:val="00CC339C"/>
    <w:rsid w:val="00CD256A"/>
    <w:rsid w:val="00CD2DA7"/>
    <w:rsid w:val="00CD42E0"/>
    <w:rsid w:val="00CD7EF2"/>
    <w:rsid w:val="00CE063B"/>
    <w:rsid w:val="00CE6E9D"/>
    <w:rsid w:val="00CF1D3B"/>
    <w:rsid w:val="00CF384B"/>
    <w:rsid w:val="00CF59DC"/>
    <w:rsid w:val="00D00D2A"/>
    <w:rsid w:val="00D066D8"/>
    <w:rsid w:val="00D06D36"/>
    <w:rsid w:val="00D214E5"/>
    <w:rsid w:val="00D242AE"/>
    <w:rsid w:val="00D32DEE"/>
    <w:rsid w:val="00D34541"/>
    <w:rsid w:val="00D34C37"/>
    <w:rsid w:val="00D44FB0"/>
    <w:rsid w:val="00D4565D"/>
    <w:rsid w:val="00D45F60"/>
    <w:rsid w:val="00D46C2C"/>
    <w:rsid w:val="00D504B9"/>
    <w:rsid w:val="00D54AA9"/>
    <w:rsid w:val="00D55159"/>
    <w:rsid w:val="00D62049"/>
    <w:rsid w:val="00D6350D"/>
    <w:rsid w:val="00D6397A"/>
    <w:rsid w:val="00D65DB1"/>
    <w:rsid w:val="00D73F48"/>
    <w:rsid w:val="00D740EB"/>
    <w:rsid w:val="00D7637E"/>
    <w:rsid w:val="00D813A9"/>
    <w:rsid w:val="00D815DD"/>
    <w:rsid w:val="00D90F12"/>
    <w:rsid w:val="00D93A0A"/>
    <w:rsid w:val="00D93B38"/>
    <w:rsid w:val="00D97C59"/>
    <w:rsid w:val="00DA19DE"/>
    <w:rsid w:val="00DB7316"/>
    <w:rsid w:val="00DC121A"/>
    <w:rsid w:val="00DD01F3"/>
    <w:rsid w:val="00DD4BCB"/>
    <w:rsid w:val="00DD56A2"/>
    <w:rsid w:val="00DD5AFD"/>
    <w:rsid w:val="00DE233F"/>
    <w:rsid w:val="00DE5E43"/>
    <w:rsid w:val="00DF082A"/>
    <w:rsid w:val="00DF0B7E"/>
    <w:rsid w:val="00DF3A96"/>
    <w:rsid w:val="00DF7F2F"/>
    <w:rsid w:val="00E030FF"/>
    <w:rsid w:val="00E15F9C"/>
    <w:rsid w:val="00E160E4"/>
    <w:rsid w:val="00E16A2F"/>
    <w:rsid w:val="00E30F07"/>
    <w:rsid w:val="00E3191F"/>
    <w:rsid w:val="00E329C6"/>
    <w:rsid w:val="00E357D2"/>
    <w:rsid w:val="00E36AB4"/>
    <w:rsid w:val="00E40284"/>
    <w:rsid w:val="00E43F29"/>
    <w:rsid w:val="00E441C8"/>
    <w:rsid w:val="00E458EC"/>
    <w:rsid w:val="00E46AE8"/>
    <w:rsid w:val="00E57C8B"/>
    <w:rsid w:val="00E6781F"/>
    <w:rsid w:val="00E74925"/>
    <w:rsid w:val="00E74ABC"/>
    <w:rsid w:val="00E763A7"/>
    <w:rsid w:val="00E76925"/>
    <w:rsid w:val="00E80BE0"/>
    <w:rsid w:val="00E838ED"/>
    <w:rsid w:val="00E91267"/>
    <w:rsid w:val="00E912A7"/>
    <w:rsid w:val="00EA1A42"/>
    <w:rsid w:val="00EA489A"/>
    <w:rsid w:val="00EA5D21"/>
    <w:rsid w:val="00EA6894"/>
    <w:rsid w:val="00EB2A9F"/>
    <w:rsid w:val="00EC03F2"/>
    <w:rsid w:val="00EC699D"/>
    <w:rsid w:val="00ED13F3"/>
    <w:rsid w:val="00ED266F"/>
    <w:rsid w:val="00ED45C7"/>
    <w:rsid w:val="00EE0DF3"/>
    <w:rsid w:val="00EE1439"/>
    <w:rsid w:val="00EE7545"/>
    <w:rsid w:val="00EF1D97"/>
    <w:rsid w:val="00EF2EC0"/>
    <w:rsid w:val="00EF40BF"/>
    <w:rsid w:val="00EF610E"/>
    <w:rsid w:val="00F01CC4"/>
    <w:rsid w:val="00F02205"/>
    <w:rsid w:val="00F05FFD"/>
    <w:rsid w:val="00F06191"/>
    <w:rsid w:val="00F10756"/>
    <w:rsid w:val="00F16BE9"/>
    <w:rsid w:val="00F17FE9"/>
    <w:rsid w:val="00F206BA"/>
    <w:rsid w:val="00F208E5"/>
    <w:rsid w:val="00F21108"/>
    <w:rsid w:val="00F21300"/>
    <w:rsid w:val="00F240D0"/>
    <w:rsid w:val="00F2450A"/>
    <w:rsid w:val="00F246D9"/>
    <w:rsid w:val="00F25FE7"/>
    <w:rsid w:val="00F33EFC"/>
    <w:rsid w:val="00F37C94"/>
    <w:rsid w:val="00F416C1"/>
    <w:rsid w:val="00F44B37"/>
    <w:rsid w:val="00F46CE3"/>
    <w:rsid w:val="00F7137B"/>
    <w:rsid w:val="00F7317D"/>
    <w:rsid w:val="00F77D35"/>
    <w:rsid w:val="00F86E8A"/>
    <w:rsid w:val="00F86F8E"/>
    <w:rsid w:val="00F91270"/>
    <w:rsid w:val="00F923D7"/>
    <w:rsid w:val="00F93CAA"/>
    <w:rsid w:val="00F94F0B"/>
    <w:rsid w:val="00F95BB0"/>
    <w:rsid w:val="00F960C4"/>
    <w:rsid w:val="00F96F35"/>
    <w:rsid w:val="00F97B28"/>
    <w:rsid w:val="00FA2962"/>
    <w:rsid w:val="00FA424D"/>
    <w:rsid w:val="00FA4688"/>
    <w:rsid w:val="00FB5CD7"/>
    <w:rsid w:val="00FB703C"/>
    <w:rsid w:val="00FB7EC0"/>
    <w:rsid w:val="00FC09C1"/>
    <w:rsid w:val="00FC47F7"/>
    <w:rsid w:val="00FC4BF5"/>
    <w:rsid w:val="00FC56F0"/>
    <w:rsid w:val="00FD3572"/>
    <w:rsid w:val="00FE009A"/>
    <w:rsid w:val="00FE127E"/>
    <w:rsid w:val="00FE1DF1"/>
    <w:rsid w:val="00FF1C50"/>
    <w:rsid w:val="00FF4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8F4E85"/>
  <w15:chartTrackingRefBased/>
  <w15:docId w15:val="{62CE2B46-FA81-4824-8E2B-FE7EDF04E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D256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D256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976FB"/>
    <w:pPr>
      <w:autoSpaceDE w:val="0"/>
      <w:autoSpaceDN w:val="0"/>
      <w:adjustRightInd w:val="0"/>
      <w:spacing w:after="0" w:line="240" w:lineRule="auto"/>
    </w:pPr>
    <w:rPr>
      <w:rFonts w:ascii="Museo Sans" w:hAnsi="Museo Sans" w:cs="Museo Sans"/>
      <w:color w:val="000000"/>
      <w:sz w:val="24"/>
      <w:szCs w:val="24"/>
    </w:rPr>
  </w:style>
  <w:style w:type="paragraph" w:styleId="Header">
    <w:name w:val="header"/>
    <w:basedOn w:val="Normal"/>
    <w:link w:val="HeaderChar"/>
    <w:uiPriority w:val="99"/>
    <w:unhideWhenUsed/>
    <w:rsid w:val="007A3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3E7"/>
  </w:style>
  <w:style w:type="paragraph" w:styleId="Footer">
    <w:name w:val="footer"/>
    <w:basedOn w:val="Normal"/>
    <w:link w:val="FooterChar"/>
    <w:uiPriority w:val="99"/>
    <w:unhideWhenUsed/>
    <w:rsid w:val="007A3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3E7"/>
  </w:style>
  <w:style w:type="paragraph" w:styleId="ListParagraph">
    <w:name w:val="List Paragraph"/>
    <w:basedOn w:val="Normal"/>
    <w:uiPriority w:val="34"/>
    <w:qFormat/>
    <w:rsid w:val="00611FDC"/>
    <w:pPr>
      <w:ind w:left="720"/>
      <w:contextualSpacing/>
    </w:pPr>
    <w:rPr>
      <w:kern w:val="2"/>
      <w14:ligatures w14:val="standardContextual"/>
    </w:rPr>
  </w:style>
  <w:style w:type="table" w:styleId="TableGrid">
    <w:name w:val="Table Grid"/>
    <w:basedOn w:val="TableNormal"/>
    <w:uiPriority w:val="59"/>
    <w:rsid w:val="009F5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B15F1"/>
    <w:rPr>
      <w:sz w:val="16"/>
      <w:szCs w:val="16"/>
    </w:rPr>
  </w:style>
  <w:style w:type="paragraph" w:styleId="CommentText">
    <w:name w:val="annotation text"/>
    <w:basedOn w:val="Normal"/>
    <w:link w:val="CommentTextChar"/>
    <w:uiPriority w:val="99"/>
    <w:unhideWhenUsed/>
    <w:rsid w:val="000B15F1"/>
    <w:pPr>
      <w:spacing w:line="240" w:lineRule="auto"/>
    </w:pPr>
    <w:rPr>
      <w:sz w:val="20"/>
      <w:szCs w:val="20"/>
    </w:rPr>
  </w:style>
  <w:style w:type="character" w:customStyle="1" w:styleId="CommentTextChar">
    <w:name w:val="Comment Text Char"/>
    <w:basedOn w:val="DefaultParagraphFont"/>
    <w:link w:val="CommentText"/>
    <w:uiPriority w:val="99"/>
    <w:rsid w:val="000B15F1"/>
    <w:rPr>
      <w:sz w:val="20"/>
      <w:szCs w:val="20"/>
    </w:rPr>
  </w:style>
  <w:style w:type="paragraph" w:styleId="CommentSubject">
    <w:name w:val="annotation subject"/>
    <w:basedOn w:val="CommentText"/>
    <w:next w:val="CommentText"/>
    <w:link w:val="CommentSubjectChar"/>
    <w:uiPriority w:val="99"/>
    <w:semiHidden/>
    <w:unhideWhenUsed/>
    <w:rsid w:val="000B15F1"/>
    <w:rPr>
      <w:b/>
      <w:bCs/>
    </w:rPr>
  </w:style>
  <w:style w:type="character" w:customStyle="1" w:styleId="CommentSubjectChar">
    <w:name w:val="Comment Subject Char"/>
    <w:basedOn w:val="CommentTextChar"/>
    <w:link w:val="CommentSubject"/>
    <w:uiPriority w:val="99"/>
    <w:semiHidden/>
    <w:rsid w:val="000B15F1"/>
    <w:rPr>
      <w:b/>
      <w:bCs/>
      <w:sz w:val="20"/>
      <w:szCs w:val="20"/>
    </w:rPr>
  </w:style>
  <w:style w:type="paragraph" w:styleId="BalloonText">
    <w:name w:val="Balloon Text"/>
    <w:basedOn w:val="Normal"/>
    <w:link w:val="BalloonTextChar"/>
    <w:uiPriority w:val="99"/>
    <w:semiHidden/>
    <w:unhideWhenUsed/>
    <w:rsid w:val="000B15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5F1"/>
    <w:rPr>
      <w:rFonts w:ascii="Segoe UI" w:hAnsi="Segoe UI" w:cs="Segoe UI"/>
      <w:sz w:val="18"/>
      <w:szCs w:val="18"/>
    </w:rPr>
  </w:style>
  <w:style w:type="character" w:customStyle="1" w:styleId="Heading1Char">
    <w:name w:val="Heading 1 Char"/>
    <w:basedOn w:val="DefaultParagraphFont"/>
    <w:link w:val="Heading1"/>
    <w:uiPriority w:val="99"/>
    <w:rsid w:val="00CD256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D256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CD256A"/>
  </w:style>
  <w:style w:type="numbering" w:customStyle="1" w:styleId="NoList11">
    <w:name w:val="No List11"/>
    <w:next w:val="NoList"/>
    <w:uiPriority w:val="99"/>
    <w:semiHidden/>
    <w:unhideWhenUsed/>
    <w:rsid w:val="00CD256A"/>
  </w:style>
  <w:style w:type="character" w:customStyle="1" w:styleId="A2">
    <w:name w:val="A2"/>
    <w:uiPriority w:val="99"/>
    <w:rsid w:val="00CD256A"/>
    <w:rPr>
      <w:rFonts w:cs="Museo Sans"/>
      <w:color w:val="000000"/>
      <w:sz w:val="13"/>
      <w:szCs w:val="13"/>
    </w:rPr>
  </w:style>
  <w:style w:type="character" w:styleId="HTMLCite">
    <w:name w:val="HTML Cite"/>
    <w:basedOn w:val="DefaultParagraphFont"/>
    <w:uiPriority w:val="99"/>
    <w:semiHidden/>
    <w:unhideWhenUsed/>
    <w:rsid w:val="00CD256A"/>
    <w:rPr>
      <w:i w:val="0"/>
      <w:iCs w:val="0"/>
      <w:color w:val="006621"/>
    </w:rPr>
  </w:style>
  <w:style w:type="character" w:styleId="Hyperlink">
    <w:name w:val="Hyperlink"/>
    <w:basedOn w:val="DefaultParagraphFont"/>
    <w:uiPriority w:val="99"/>
    <w:unhideWhenUsed/>
    <w:rsid w:val="00CD256A"/>
    <w:rPr>
      <w:color w:val="0563C1" w:themeColor="hyperlink"/>
      <w:u w:val="single"/>
    </w:rPr>
  </w:style>
  <w:style w:type="character" w:customStyle="1" w:styleId="UnresolvedMention1">
    <w:name w:val="Unresolved Mention1"/>
    <w:basedOn w:val="DefaultParagraphFont"/>
    <w:uiPriority w:val="99"/>
    <w:semiHidden/>
    <w:unhideWhenUsed/>
    <w:rsid w:val="00CD256A"/>
    <w:rPr>
      <w:color w:val="605E5C"/>
      <w:shd w:val="clear" w:color="auto" w:fill="E1DFDD"/>
    </w:rPr>
  </w:style>
  <w:style w:type="character" w:styleId="FollowedHyperlink">
    <w:name w:val="FollowedHyperlink"/>
    <w:basedOn w:val="DefaultParagraphFont"/>
    <w:uiPriority w:val="99"/>
    <w:semiHidden/>
    <w:unhideWhenUsed/>
    <w:rsid w:val="00CD256A"/>
    <w:rPr>
      <w:color w:val="954F72" w:themeColor="followedHyperlink"/>
      <w:u w:val="single"/>
    </w:rPr>
  </w:style>
  <w:style w:type="table" w:customStyle="1" w:styleId="TableGrid1">
    <w:name w:val="Table Grid1"/>
    <w:basedOn w:val="TableNormal"/>
    <w:next w:val="TableGrid"/>
    <w:uiPriority w:val="39"/>
    <w:rsid w:val="00CD256A"/>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CD256A"/>
  </w:style>
  <w:style w:type="numbering" w:customStyle="1" w:styleId="NoList3">
    <w:name w:val="No List3"/>
    <w:next w:val="NoList"/>
    <w:uiPriority w:val="99"/>
    <w:semiHidden/>
    <w:unhideWhenUsed/>
    <w:rsid w:val="00CD256A"/>
  </w:style>
  <w:style w:type="paragraph" w:styleId="NormalWeb">
    <w:name w:val="Normal (Web)"/>
    <w:basedOn w:val="Normal"/>
    <w:uiPriority w:val="99"/>
    <w:unhideWhenUsed/>
    <w:rsid w:val="00CD256A"/>
    <w:pPr>
      <w:spacing w:after="0" w:line="240" w:lineRule="auto"/>
    </w:pPr>
    <w:rPr>
      <w:rFonts w:ascii="Calibri" w:hAnsi="Calibri" w:cs="Calibri"/>
      <w:lang w:eastAsia="en-GB"/>
    </w:rPr>
  </w:style>
  <w:style w:type="paragraph" w:styleId="BodyText2">
    <w:name w:val="Body Text 2"/>
    <w:basedOn w:val="Normal"/>
    <w:link w:val="BodyText2Char"/>
    <w:uiPriority w:val="99"/>
    <w:rsid w:val="00CD256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D256A"/>
    <w:rPr>
      <w:rFonts w:ascii="Times New Roman" w:eastAsia="Times New Roman" w:hAnsi="Times New Roman" w:cs="Times New Roman"/>
      <w:b/>
      <w:bCs/>
    </w:rPr>
  </w:style>
  <w:style w:type="paragraph" w:customStyle="1" w:styleId="deannah1">
    <w:name w:val="deannah1"/>
    <w:basedOn w:val="Normal"/>
    <w:uiPriority w:val="99"/>
    <w:rsid w:val="00CD256A"/>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CD256A"/>
    <w:rPr>
      <w:color w:val="535353"/>
      <w:u w:val="single"/>
      <w:effect w:val="none"/>
    </w:rPr>
  </w:style>
  <w:style w:type="paragraph" w:customStyle="1" w:styleId="NormalWeb1">
    <w:name w:val="Normal (Web)1"/>
    <w:basedOn w:val="Normal"/>
    <w:uiPriority w:val="99"/>
    <w:rsid w:val="00CD256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D256A"/>
  </w:style>
  <w:style w:type="character" w:styleId="Strong">
    <w:name w:val="Strong"/>
    <w:uiPriority w:val="22"/>
    <w:qFormat/>
    <w:rsid w:val="00CD25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695890">
      <w:bodyDiv w:val="1"/>
      <w:marLeft w:val="0"/>
      <w:marRight w:val="0"/>
      <w:marTop w:val="0"/>
      <w:marBottom w:val="0"/>
      <w:divBdr>
        <w:top w:val="none" w:sz="0" w:space="0" w:color="auto"/>
        <w:left w:val="none" w:sz="0" w:space="0" w:color="auto"/>
        <w:bottom w:val="none" w:sz="0" w:space="0" w:color="auto"/>
        <w:right w:val="none" w:sz="0" w:space="0" w:color="auto"/>
      </w:divBdr>
    </w:div>
    <w:div w:id="260839752">
      <w:bodyDiv w:val="1"/>
      <w:marLeft w:val="0"/>
      <w:marRight w:val="0"/>
      <w:marTop w:val="0"/>
      <w:marBottom w:val="0"/>
      <w:divBdr>
        <w:top w:val="none" w:sz="0" w:space="0" w:color="auto"/>
        <w:left w:val="none" w:sz="0" w:space="0" w:color="auto"/>
        <w:bottom w:val="none" w:sz="0" w:space="0" w:color="auto"/>
        <w:right w:val="none" w:sz="0" w:space="0" w:color="auto"/>
      </w:divBdr>
    </w:div>
    <w:div w:id="684553064">
      <w:bodyDiv w:val="1"/>
      <w:marLeft w:val="0"/>
      <w:marRight w:val="0"/>
      <w:marTop w:val="0"/>
      <w:marBottom w:val="0"/>
      <w:divBdr>
        <w:top w:val="none" w:sz="0" w:space="0" w:color="auto"/>
        <w:left w:val="none" w:sz="0" w:space="0" w:color="auto"/>
        <w:bottom w:val="none" w:sz="0" w:space="0" w:color="auto"/>
        <w:right w:val="none" w:sz="0" w:space="0" w:color="auto"/>
      </w:divBdr>
    </w:div>
    <w:div w:id="756055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about/bera-handbook"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2114093@student.uwtsd.ac.uk"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ice.org.uk/guidance/ta943%20%201-3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7" ma:contentTypeDescription="Create a new document." ma:contentTypeScope="" ma:versionID="7ef7c890f0910ff9218973d1ffc0891a">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edf69dbf07217a2131f84720ffc03d04"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C1375-5B52-40EA-AA25-33EB81F7E47E}">
  <ds:schemaRefs>
    <ds:schemaRef ds:uri="http://schemas.microsoft.com/office/2006/metadata/properties"/>
    <ds:schemaRef ds:uri="http://schemas.microsoft.com/office/infopath/2007/PartnerControls"/>
    <ds:schemaRef ds:uri="ee8746d6-0e70-4dab-b276-28e422542d2f"/>
  </ds:schemaRefs>
</ds:datastoreItem>
</file>

<file path=customXml/itemProps2.xml><?xml version="1.0" encoding="utf-8"?>
<ds:datastoreItem xmlns:ds="http://schemas.openxmlformats.org/officeDocument/2006/customXml" ds:itemID="{0A0133C3-3BE7-4E66-A712-2B709E8F3228}">
  <ds:schemaRefs>
    <ds:schemaRef ds:uri="http://schemas.microsoft.com/sharepoint/v3/contenttype/forms"/>
  </ds:schemaRefs>
</ds:datastoreItem>
</file>

<file path=customXml/itemProps3.xml><?xml version="1.0" encoding="utf-8"?>
<ds:datastoreItem xmlns:ds="http://schemas.openxmlformats.org/officeDocument/2006/customXml" ds:itemID="{3E7A553E-0FBE-4240-B8B9-367A04BD65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4E6AF2-F0F2-4163-9C55-BCB2FA8A9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108</Pages>
  <Words>26751</Words>
  <Characters>152486</Characters>
  <Application>Microsoft Office Word</Application>
  <DocSecurity>0</DocSecurity>
  <Lines>1270</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Miller (Swansea Bay UHB - Nutrition and Dietetics)</dc:creator>
  <cp:keywords/>
  <dc:description/>
  <cp:lastModifiedBy>Andrea Miller (Swansea Bay UHB - Nutrition and Dietetics)</cp:lastModifiedBy>
  <cp:revision>2</cp:revision>
  <dcterms:created xsi:type="dcterms:W3CDTF">2024-07-29T18:22:00Z</dcterms:created>
  <dcterms:modified xsi:type="dcterms:W3CDTF">2024-07-29T18:22:00Z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