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3AF55"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bookmarkStart w:id="0" w:name="_GoBack"/>
      <w:bookmarkEnd w:id="0"/>
      <w:r w:rsidRPr="003D45DF">
        <w:rPr>
          <w:rFonts w:ascii="Times New Roman" w:eastAsia="Times New Roman" w:hAnsi="Times New Roman" w:cs="Times New Roman"/>
          <w:color w:val="0E101A"/>
          <w:sz w:val="24"/>
          <w:szCs w:val="24"/>
          <w:lang w:eastAsia="en-GB"/>
        </w:rPr>
        <w:t>Shabilah Hussain</w:t>
      </w:r>
    </w:p>
    <w:p w14:paraId="417A1C15"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1806501                                                                                                    </w:t>
      </w:r>
    </w:p>
    <w:p w14:paraId="0494210F"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Ethics Supplementary notes</w:t>
      </w:r>
    </w:p>
    <w:p w14:paraId="41C4DE3E"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xml:space="preserve"> (Asda,2020) is one of the largest retailers in the UK and has been the largest subsidiary of Walmart family company since 1999, it has 321 stores across the UK and has more than 148,000 colleagues. Asda does everything from grocery products to digital products, pharmacy services, and insurance policies. Business ethics are principles that guide the way business behaves, the same principle that determines an individual action also apply to business, acting ethical way involves distinguishing between right or wrong and then making the right choice. Drucker (1988) states “so we must think through what management should be accountable for; and how and through who its accountability can be discharged. The stockholder’s interest, both short term and long term is one of the areas. But is only one.” Acting ethical way involves distinguishing between right and wrong and then making the right choice. Jones (2003) suggested business ethics far more than what it delivers, business ethics is often caught two conception what it is for? On the other and it can be an assuring and satisfying set of ideas and reminders, most people agree that matters such as bribery, pollution, and child </w:t>
      </w:r>
      <w:proofErr w:type="spellStart"/>
      <w:r w:rsidRPr="003D45DF">
        <w:rPr>
          <w:rFonts w:ascii="Times New Roman" w:eastAsia="Times New Roman" w:hAnsi="Times New Roman" w:cs="Times New Roman"/>
          <w:color w:val="0E101A"/>
          <w:sz w:val="24"/>
          <w:szCs w:val="24"/>
          <w:lang w:eastAsia="en-GB"/>
        </w:rPr>
        <w:t>labor</w:t>
      </w:r>
      <w:proofErr w:type="spellEnd"/>
      <w:r w:rsidRPr="003D45DF">
        <w:rPr>
          <w:rFonts w:ascii="Times New Roman" w:eastAsia="Times New Roman" w:hAnsi="Times New Roman" w:cs="Times New Roman"/>
          <w:color w:val="0E101A"/>
          <w:sz w:val="24"/>
          <w:szCs w:val="24"/>
          <w:lang w:eastAsia="en-GB"/>
        </w:rPr>
        <w:t xml:space="preserve"> raise ethical issues. Which can lead to a non-consequentialism and consequentialism act? </w:t>
      </w:r>
    </w:p>
    <w:p w14:paraId="388EC74B"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xml:space="preserve">Non Consequentialism meaning a type of normative ethical theory that denies that the rightness or wrongness of our conduct is determined solely by the goodness or badness of the consequences of our acts and consequentialism meaning Whether an act is right or wrong depends only on the results of that act. The more good consequences an act produces, the better or </w:t>
      </w:r>
      <w:proofErr w:type="gramStart"/>
      <w:r w:rsidRPr="003D45DF">
        <w:rPr>
          <w:rFonts w:ascii="Times New Roman" w:eastAsia="Times New Roman" w:hAnsi="Times New Roman" w:cs="Times New Roman"/>
          <w:color w:val="0E101A"/>
          <w:sz w:val="24"/>
          <w:szCs w:val="24"/>
          <w:lang w:eastAsia="en-GB"/>
        </w:rPr>
        <w:t>more right</w:t>
      </w:r>
      <w:proofErr w:type="gramEnd"/>
      <w:r w:rsidRPr="003D45DF">
        <w:rPr>
          <w:rFonts w:ascii="Times New Roman" w:eastAsia="Times New Roman" w:hAnsi="Times New Roman" w:cs="Times New Roman"/>
          <w:color w:val="0E101A"/>
          <w:sz w:val="24"/>
          <w:szCs w:val="24"/>
          <w:lang w:eastAsia="en-GB"/>
        </w:rPr>
        <w:t xml:space="preserve"> than act It gives us this guidance when faced with a moral dilemma: A person should choose the action that maximizes good consequences. Many organisation including Asda will try and follow this process as it seems that follows the non -</w:t>
      </w:r>
      <w:proofErr w:type="spellStart"/>
      <w:r w:rsidRPr="003D45DF">
        <w:rPr>
          <w:rFonts w:ascii="Times New Roman" w:eastAsia="Times New Roman" w:hAnsi="Times New Roman" w:cs="Times New Roman"/>
          <w:color w:val="0E101A"/>
          <w:sz w:val="24"/>
          <w:szCs w:val="24"/>
          <w:lang w:eastAsia="en-GB"/>
        </w:rPr>
        <w:t>consequelism</w:t>
      </w:r>
      <w:proofErr w:type="spellEnd"/>
      <w:r w:rsidRPr="003D45DF">
        <w:rPr>
          <w:rFonts w:ascii="Times New Roman" w:eastAsia="Times New Roman" w:hAnsi="Times New Roman" w:cs="Times New Roman"/>
          <w:color w:val="0E101A"/>
          <w:sz w:val="24"/>
          <w:szCs w:val="24"/>
          <w:lang w:eastAsia="en-GB"/>
        </w:rPr>
        <w:t xml:space="preserve"> process, business ethics are values and principles held by those that run the business ethics helps to shape the actions of a business and the decision it makes. Ethical principles should go beyond the legal requirement.</w:t>
      </w:r>
    </w:p>
    <w:p w14:paraId="588048C2"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Asda key issues include:</w:t>
      </w:r>
    </w:p>
    <w:p w14:paraId="4C742360" w14:textId="77777777" w:rsidR="003D45DF" w:rsidRPr="003D45DF" w:rsidRDefault="003D45DF" w:rsidP="003D45DF">
      <w:pPr>
        <w:numPr>
          <w:ilvl w:val="0"/>
          <w:numId w:val="1"/>
        </w:num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Fairtrade -offering fair price</w:t>
      </w:r>
    </w:p>
    <w:p w14:paraId="1E7DFF1B" w14:textId="77777777" w:rsidR="003D45DF" w:rsidRPr="003D45DF" w:rsidRDefault="003D45DF" w:rsidP="003D45DF">
      <w:pPr>
        <w:numPr>
          <w:ilvl w:val="0"/>
          <w:numId w:val="1"/>
        </w:num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Environment -using resources while minimising waste</w:t>
      </w:r>
    </w:p>
    <w:p w14:paraId="62B0717E" w14:textId="77777777" w:rsidR="003D45DF" w:rsidRPr="003D45DF" w:rsidRDefault="003D45DF" w:rsidP="003D45DF">
      <w:pPr>
        <w:numPr>
          <w:ilvl w:val="0"/>
          <w:numId w:val="1"/>
        </w:num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Not misleading customer </w:t>
      </w:r>
    </w:p>
    <w:p w14:paraId="25FEE1F1" w14:textId="77777777" w:rsidR="003D45DF" w:rsidRPr="003D45DF" w:rsidRDefault="003D45DF" w:rsidP="003D45DF">
      <w:pPr>
        <w:numPr>
          <w:ilvl w:val="0"/>
          <w:numId w:val="1"/>
        </w:num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Providing customer with what is good and useful to them </w:t>
      </w:r>
    </w:p>
    <w:p w14:paraId="3E2E94FF"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p>
    <w:p w14:paraId="1C16C831"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Research highlights several ethical issues:</w:t>
      </w:r>
    </w:p>
    <w:p w14:paraId="310AB334"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People-An equal pay act against Asda</w:t>
      </w:r>
    </w:p>
    <w:p w14:paraId="02899C99"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Environment- palm oil sourcing and policy</w:t>
      </w:r>
    </w:p>
    <w:p w14:paraId="744950BA"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Brexit</w:t>
      </w:r>
    </w:p>
    <w:p w14:paraId="3BAAE3C9"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Animal rights issues</w:t>
      </w:r>
    </w:p>
    <w:p w14:paraId="25F17C4C"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xml:space="preserve">(Asda,2020) Stakeholders engage with ethics try to focus on being the most trusted retailer and every element they do from affordable prices supporting environment, local community, employees support charity and local suppliers. (MarketLine,2019) states Asda's strengths are Asda has many retailers stores in the </w:t>
      </w:r>
      <w:proofErr w:type="spellStart"/>
      <w:r w:rsidRPr="003D45DF">
        <w:rPr>
          <w:rFonts w:ascii="Times New Roman" w:eastAsia="Times New Roman" w:hAnsi="Times New Roman" w:cs="Times New Roman"/>
          <w:color w:val="0E101A"/>
          <w:sz w:val="24"/>
          <w:szCs w:val="24"/>
          <w:lang w:eastAsia="en-GB"/>
        </w:rPr>
        <w:t>Uk</w:t>
      </w:r>
      <w:proofErr w:type="spellEnd"/>
      <w:r w:rsidRPr="003D45DF">
        <w:rPr>
          <w:rFonts w:ascii="Times New Roman" w:eastAsia="Times New Roman" w:hAnsi="Times New Roman" w:cs="Times New Roman"/>
          <w:color w:val="0E101A"/>
          <w:sz w:val="24"/>
          <w:szCs w:val="24"/>
          <w:lang w:eastAsia="en-GB"/>
        </w:rPr>
        <w:t>, a full range of products from George, home and private label products and strong support from Walmart. their current weakness in legal proceedings concerning equal rights and other ethical issues and competition with other retailers. the current opportunities are good product continues to go grow, expand online potential merge with Sainsbury soon and the current threats are competition and shortage of skilled workers </w:t>
      </w:r>
    </w:p>
    <w:p w14:paraId="3C3A4720"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Conclusion </w:t>
      </w:r>
    </w:p>
    <w:p w14:paraId="22C77676"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lastRenderedPageBreak/>
        <w:t>Business ethics are values and principle held by those that run the business. Ethics helps to shape the actions of a business and the decisions it makes ethical principles should go beyond legal requirements. Asda must comply with laws and regulations and follow good practice. Asda organization has many factors that impact political, ethical, legal and technology and ethics therefore for Asda to make a profit and achieve goals they should consider being more ethical for customers, employees and all stakeholders.</w:t>
      </w:r>
    </w:p>
    <w:p w14:paraId="0A2A5355" w14:textId="77777777" w:rsidR="003D45DF" w:rsidRDefault="003D45DF" w:rsidP="003D45DF">
      <w:pPr>
        <w:spacing w:after="0" w:line="240" w:lineRule="auto"/>
        <w:rPr>
          <w:rFonts w:ascii="Times New Roman" w:eastAsia="Times New Roman" w:hAnsi="Times New Roman" w:cs="Times New Roman"/>
          <w:color w:val="0E101A"/>
          <w:sz w:val="24"/>
          <w:szCs w:val="24"/>
          <w:lang w:eastAsia="en-GB"/>
        </w:rPr>
      </w:pPr>
    </w:p>
    <w:p w14:paraId="59184C8E" w14:textId="736BD07D"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Reference </w:t>
      </w:r>
    </w:p>
    <w:p w14:paraId="143DCC90"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Asda (2020) Culture. Available at: </w:t>
      </w:r>
      <w:hyperlink r:id="rId5" w:tgtFrame="_blank" w:history="1">
        <w:r w:rsidRPr="003D45DF">
          <w:rPr>
            <w:rFonts w:ascii="Times New Roman" w:eastAsia="Times New Roman" w:hAnsi="Times New Roman" w:cs="Times New Roman"/>
            <w:color w:val="4A6EE0"/>
            <w:sz w:val="24"/>
            <w:szCs w:val="24"/>
            <w:u w:val="single"/>
            <w:lang w:eastAsia="en-GB"/>
          </w:rPr>
          <w:t>https://corporate.asda.com/our-story/our-history</w:t>
        </w:r>
      </w:hyperlink>
      <w:r w:rsidRPr="003D45DF">
        <w:rPr>
          <w:rFonts w:ascii="Times New Roman" w:eastAsia="Times New Roman" w:hAnsi="Times New Roman" w:cs="Times New Roman"/>
          <w:color w:val="0E101A"/>
          <w:sz w:val="24"/>
          <w:szCs w:val="24"/>
          <w:lang w:eastAsia="en-GB"/>
        </w:rPr>
        <w:t> (Accessed:29 February 2020).</w:t>
      </w:r>
    </w:p>
    <w:p w14:paraId="21DD7626"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Asda (2020) leadership. Available at: </w:t>
      </w:r>
      <w:hyperlink r:id="rId6" w:tgtFrame="_blank" w:history="1">
        <w:r w:rsidRPr="003D45DF">
          <w:rPr>
            <w:rFonts w:ascii="Times New Roman" w:eastAsia="Times New Roman" w:hAnsi="Times New Roman" w:cs="Times New Roman"/>
            <w:color w:val="4A6EE0"/>
            <w:sz w:val="24"/>
            <w:szCs w:val="24"/>
            <w:u w:val="single"/>
            <w:lang w:eastAsia="en-GB"/>
          </w:rPr>
          <w:t>https://corporate.asda.com/leadership/roger-burnley</w:t>
        </w:r>
      </w:hyperlink>
      <w:r w:rsidRPr="003D45DF">
        <w:rPr>
          <w:rFonts w:ascii="Times New Roman" w:eastAsia="Times New Roman" w:hAnsi="Times New Roman" w:cs="Times New Roman"/>
          <w:color w:val="0E101A"/>
          <w:sz w:val="24"/>
          <w:szCs w:val="24"/>
          <w:lang w:eastAsia="en-GB"/>
        </w:rPr>
        <w:t>(Accessed: 25 February 2020)</w:t>
      </w:r>
    </w:p>
    <w:p w14:paraId="480A4E5F" w14:textId="021AD04E"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proofErr w:type="spellStart"/>
      <w:r w:rsidRPr="003D45DF">
        <w:rPr>
          <w:rFonts w:ascii="Times New Roman" w:eastAsia="Times New Roman" w:hAnsi="Times New Roman" w:cs="Times New Roman"/>
          <w:color w:val="0E101A"/>
          <w:sz w:val="24"/>
          <w:szCs w:val="24"/>
          <w:lang w:eastAsia="en-GB"/>
        </w:rPr>
        <w:t>Marketline</w:t>
      </w:r>
      <w:proofErr w:type="spellEnd"/>
      <w:r w:rsidRPr="003D45DF">
        <w:rPr>
          <w:rFonts w:ascii="Times New Roman" w:eastAsia="Times New Roman" w:hAnsi="Times New Roman" w:cs="Times New Roman"/>
          <w:color w:val="0E101A"/>
          <w:sz w:val="24"/>
          <w:szCs w:val="24"/>
          <w:lang w:eastAsia="en-GB"/>
        </w:rPr>
        <w:t>. (2019) Asda SWOT analysis.</w:t>
      </w:r>
      <w:r>
        <w:rPr>
          <w:rFonts w:ascii="Times New Roman" w:eastAsia="Times New Roman" w:hAnsi="Times New Roman" w:cs="Times New Roman"/>
          <w:color w:val="0E101A"/>
          <w:sz w:val="24"/>
          <w:szCs w:val="24"/>
          <w:lang w:eastAsia="en-GB"/>
        </w:rPr>
        <w:t xml:space="preserve"> </w:t>
      </w:r>
      <w:r w:rsidRPr="003D45DF">
        <w:rPr>
          <w:rFonts w:ascii="Times New Roman" w:eastAsia="Times New Roman" w:hAnsi="Times New Roman" w:cs="Times New Roman"/>
          <w:color w:val="0E101A"/>
          <w:sz w:val="24"/>
          <w:szCs w:val="24"/>
          <w:lang w:eastAsia="en-GB"/>
        </w:rPr>
        <w:t>Available</w:t>
      </w:r>
      <w:r>
        <w:rPr>
          <w:rFonts w:ascii="Times New Roman" w:eastAsia="Times New Roman" w:hAnsi="Times New Roman" w:cs="Times New Roman"/>
          <w:color w:val="0E101A"/>
          <w:sz w:val="24"/>
          <w:szCs w:val="24"/>
          <w:lang w:eastAsia="en-GB"/>
        </w:rPr>
        <w:t>:</w:t>
      </w:r>
      <w:r w:rsidRPr="003D45DF">
        <w:rPr>
          <w:rFonts w:ascii="Times New Roman" w:eastAsia="Times New Roman" w:hAnsi="Times New Roman" w:cs="Times New Roman"/>
          <w:color w:val="0E101A"/>
          <w:sz w:val="24"/>
          <w:szCs w:val="24"/>
          <w:lang w:eastAsia="en-GB"/>
        </w:rPr>
        <w:t xml:space="preserve"> at: </w:t>
      </w:r>
      <w:hyperlink r:id="rId7" w:tgtFrame="_blank" w:history="1">
        <w:r w:rsidRPr="003D45DF">
          <w:rPr>
            <w:rFonts w:ascii="Times New Roman" w:eastAsia="Times New Roman" w:hAnsi="Times New Roman" w:cs="Times New Roman"/>
            <w:color w:val="4A6EE0"/>
            <w:sz w:val="24"/>
            <w:szCs w:val="24"/>
            <w:u w:val="single"/>
            <w:lang w:eastAsia="en-GB"/>
          </w:rPr>
          <w:t>https://moodle.uwtsd.ac.uk/pluginfile.php/351395/mod_resource/content/1/MarketLineIC_Asda%20Stores%20Ltd_Profile_020320.pdf</w:t>
        </w:r>
      </w:hyperlink>
      <w:r w:rsidRPr="003D45DF">
        <w:rPr>
          <w:rFonts w:ascii="Times New Roman" w:eastAsia="Times New Roman" w:hAnsi="Times New Roman" w:cs="Times New Roman"/>
          <w:color w:val="0E101A"/>
          <w:sz w:val="24"/>
          <w:szCs w:val="24"/>
          <w:lang w:eastAsia="en-GB"/>
        </w:rPr>
        <w:t> </w:t>
      </w:r>
      <w:r>
        <w:rPr>
          <w:rFonts w:ascii="Times New Roman" w:eastAsia="Times New Roman" w:hAnsi="Times New Roman" w:cs="Times New Roman"/>
          <w:color w:val="0E101A"/>
          <w:sz w:val="24"/>
          <w:szCs w:val="24"/>
          <w:lang w:eastAsia="en-GB"/>
        </w:rPr>
        <w:t>(</w:t>
      </w:r>
      <w:r w:rsidRPr="003D45DF">
        <w:rPr>
          <w:rFonts w:ascii="Times New Roman" w:eastAsia="Times New Roman" w:hAnsi="Times New Roman" w:cs="Times New Roman"/>
          <w:color w:val="0E101A"/>
          <w:sz w:val="24"/>
          <w:szCs w:val="24"/>
          <w:lang w:eastAsia="en-GB"/>
        </w:rPr>
        <w:t>Accessed:18 March 2020)</w:t>
      </w:r>
    </w:p>
    <w:p w14:paraId="4E6D5FB0"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Jones, C., Parker, M. and Ten Bos, R., 2005. </w:t>
      </w:r>
      <w:r w:rsidRPr="003D45DF">
        <w:rPr>
          <w:rFonts w:ascii="Times New Roman" w:eastAsia="Times New Roman" w:hAnsi="Times New Roman" w:cs="Times New Roman"/>
          <w:i/>
          <w:iCs/>
          <w:color w:val="0E101A"/>
          <w:sz w:val="24"/>
          <w:szCs w:val="24"/>
          <w:lang w:eastAsia="en-GB"/>
        </w:rPr>
        <w:t>For business ethics</w:t>
      </w:r>
      <w:r w:rsidRPr="003D45DF">
        <w:rPr>
          <w:rFonts w:ascii="Times New Roman" w:eastAsia="Times New Roman" w:hAnsi="Times New Roman" w:cs="Times New Roman"/>
          <w:color w:val="0E101A"/>
          <w:sz w:val="24"/>
          <w:szCs w:val="24"/>
          <w:lang w:eastAsia="en-GB"/>
        </w:rPr>
        <w:t>. Routledge.</w:t>
      </w:r>
    </w:p>
    <w:p w14:paraId="54FCC039"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Drucker, P.F., 1988. The coming of the new organization.</w:t>
      </w:r>
    </w:p>
    <w:p w14:paraId="7F672A03"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 xml:space="preserve"> Carrigan, M. and De </w:t>
      </w:r>
      <w:proofErr w:type="spellStart"/>
      <w:r w:rsidRPr="003D45DF">
        <w:rPr>
          <w:rFonts w:ascii="Times New Roman" w:eastAsia="Times New Roman" w:hAnsi="Times New Roman" w:cs="Times New Roman"/>
          <w:color w:val="0E101A"/>
          <w:sz w:val="24"/>
          <w:szCs w:val="24"/>
          <w:lang w:eastAsia="en-GB"/>
        </w:rPr>
        <w:t>Pelsmacker</w:t>
      </w:r>
      <w:proofErr w:type="spellEnd"/>
      <w:r w:rsidRPr="003D45DF">
        <w:rPr>
          <w:rFonts w:ascii="Times New Roman" w:eastAsia="Times New Roman" w:hAnsi="Times New Roman" w:cs="Times New Roman"/>
          <w:color w:val="0E101A"/>
          <w:sz w:val="24"/>
          <w:szCs w:val="24"/>
          <w:lang w:eastAsia="en-GB"/>
        </w:rPr>
        <w:t xml:space="preserve">, P., 2009. Will ethical consumers sustain their values in the global credit </w:t>
      </w:r>
      <w:proofErr w:type="gramStart"/>
      <w:r w:rsidRPr="003D45DF">
        <w:rPr>
          <w:rFonts w:ascii="Times New Roman" w:eastAsia="Times New Roman" w:hAnsi="Times New Roman" w:cs="Times New Roman"/>
          <w:color w:val="0E101A"/>
          <w:sz w:val="24"/>
          <w:szCs w:val="24"/>
          <w:lang w:eastAsia="en-GB"/>
        </w:rPr>
        <w:t>crunch?.</w:t>
      </w:r>
      <w:proofErr w:type="gramEnd"/>
      <w:r w:rsidRPr="003D45DF">
        <w:rPr>
          <w:rFonts w:ascii="Times New Roman" w:eastAsia="Times New Roman" w:hAnsi="Times New Roman" w:cs="Times New Roman"/>
          <w:color w:val="0E101A"/>
          <w:sz w:val="24"/>
          <w:szCs w:val="24"/>
          <w:lang w:eastAsia="en-GB"/>
        </w:rPr>
        <w:t> </w:t>
      </w:r>
      <w:r w:rsidRPr="003D45DF">
        <w:rPr>
          <w:rFonts w:ascii="Times New Roman" w:eastAsia="Times New Roman" w:hAnsi="Times New Roman" w:cs="Times New Roman"/>
          <w:i/>
          <w:iCs/>
          <w:color w:val="0E101A"/>
          <w:sz w:val="24"/>
          <w:szCs w:val="24"/>
          <w:lang w:eastAsia="en-GB"/>
        </w:rPr>
        <w:t>International Marketing Review</w:t>
      </w:r>
      <w:r w:rsidRPr="003D45DF">
        <w:rPr>
          <w:rFonts w:ascii="Times New Roman" w:eastAsia="Times New Roman" w:hAnsi="Times New Roman" w:cs="Times New Roman"/>
          <w:color w:val="0E101A"/>
          <w:sz w:val="24"/>
          <w:szCs w:val="24"/>
          <w:lang w:eastAsia="en-GB"/>
        </w:rPr>
        <w:t>.</w:t>
      </w:r>
    </w:p>
    <w:p w14:paraId="33C3B717"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proofErr w:type="spellStart"/>
      <w:r w:rsidRPr="003D45DF">
        <w:rPr>
          <w:rFonts w:ascii="Times New Roman" w:eastAsia="Times New Roman" w:hAnsi="Times New Roman" w:cs="Times New Roman"/>
          <w:color w:val="0E101A"/>
          <w:sz w:val="24"/>
          <w:szCs w:val="24"/>
          <w:lang w:eastAsia="en-GB"/>
        </w:rPr>
        <w:t>Drohomeretski</w:t>
      </w:r>
      <w:proofErr w:type="spellEnd"/>
      <w:r w:rsidRPr="003D45DF">
        <w:rPr>
          <w:rFonts w:ascii="Times New Roman" w:eastAsia="Times New Roman" w:hAnsi="Times New Roman" w:cs="Times New Roman"/>
          <w:color w:val="0E101A"/>
          <w:sz w:val="24"/>
          <w:szCs w:val="24"/>
          <w:lang w:eastAsia="en-GB"/>
        </w:rPr>
        <w:t xml:space="preserve">, E., </w:t>
      </w:r>
      <w:proofErr w:type="spellStart"/>
      <w:r w:rsidRPr="003D45DF">
        <w:rPr>
          <w:rFonts w:ascii="Times New Roman" w:eastAsia="Times New Roman" w:hAnsi="Times New Roman" w:cs="Times New Roman"/>
          <w:color w:val="0E101A"/>
          <w:sz w:val="24"/>
          <w:szCs w:val="24"/>
          <w:lang w:eastAsia="en-GB"/>
        </w:rPr>
        <w:t>Gouvea</w:t>
      </w:r>
      <w:proofErr w:type="spellEnd"/>
      <w:r w:rsidRPr="003D45DF">
        <w:rPr>
          <w:rFonts w:ascii="Times New Roman" w:eastAsia="Times New Roman" w:hAnsi="Times New Roman" w:cs="Times New Roman"/>
          <w:color w:val="0E101A"/>
          <w:sz w:val="24"/>
          <w:szCs w:val="24"/>
          <w:lang w:eastAsia="en-GB"/>
        </w:rPr>
        <w:t xml:space="preserve"> da Costa, S.E., Pinheiro de Lima, E. and </w:t>
      </w:r>
      <w:proofErr w:type="spellStart"/>
      <w:r w:rsidRPr="003D45DF">
        <w:rPr>
          <w:rFonts w:ascii="Times New Roman" w:eastAsia="Times New Roman" w:hAnsi="Times New Roman" w:cs="Times New Roman"/>
          <w:color w:val="0E101A"/>
          <w:sz w:val="24"/>
          <w:szCs w:val="24"/>
          <w:lang w:eastAsia="en-GB"/>
        </w:rPr>
        <w:t>Garbuio</w:t>
      </w:r>
      <w:proofErr w:type="spellEnd"/>
      <w:r w:rsidRPr="003D45DF">
        <w:rPr>
          <w:rFonts w:ascii="Times New Roman" w:eastAsia="Times New Roman" w:hAnsi="Times New Roman" w:cs="Times New Roman"/>
          <w:color w:val="0E101A"/>
          <w:sz w:val="24"/>
          <w:szCs w:val="24"/>
          <w:lang w:eastAsia="en-GB"/>
        </w:rPr>
        <w:t>, P.A.D.R., 2014. Lean, Six Sigma and Lean Six Sigma: an analysis based on operations strategy. </w:t>
      </w:r>
      <w:r w:rsidRPr="003D45DF">
        <w:rPr>
          <w:rFonts w:ascii="Times New Roman" w:eastAsia="Times New Roman" w:hAnsi="Times New Roman" w:cs="Times New Roman"/>
          <w:i/>
          <w:iCs/>
          <w:color w:val="0E101A"/>
          <w:sz w:val="24"/>
          <w:szCs w:val="24"/>
          <w:lang w:eastAsia="en-GB"/>
        </w:rPr>
        <w:t>International Journal of Production Research</w:t>
      </w:r>
      <w:r w:rsidRPr="003D45DF">
        <w:rPr>
          <w:rFonts w:ascii="Times New Roman" w:eastAsia="Times New Roman" w:hAnsi="Times New Roman" w:cs="Times New Roman"/>
          <w:color w:val="0E101A"/>
          <w:sz w:val="24"/>
          <w:szCs w:val="24"/>
          <w:lang w:eastAsia="en-GB"/>
        </w:rPr>
        <w:t>, </w:t>
      </w:r>
      <w:r w:rsidRPr="003D45DF">
        <w:rPr>
          <w:rFonts w:ascii="Times New Roman" w:eastAsia="Times New Roman" w:hAnsi="Times New Roman" w:cs="Times New Roman"/>
          <w:i/>
          <w:iCs/>
          <w:color w:val="0E101A"/>
          <w:sz w:val="24"/>
          <w:szCs w:val="24"/>
          <w:lang w:eastAsia="en-GB"/>
        </w:rPr>
        <w:t>52</w:t>
      </w:r>
      <w:r w:rsidRPr="003D45DF">
        <w:rPr>
          <w:rFonts w:ascii="Times New Roman" w:eastAsia="Times New Roman" w:hAnsi="Times New Roman" w:cs="Times New Roman"/>
          <w:color w:val="0E101A"/>
          <w:sz w:val="24"/>
          <w:szCs w:val="24"/>
          <w:lang w:eastAsia="en-GB"/>
        </w:rPr>
        <w:t>(3), pp.804-824.</w:t>
      </w:r>
    </w:p>
    <w:p w14:paraId="7653CCE3"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Wang, Y. and Feng, H. (2012), “Customer relationship management capabilities: measurement, antecedents and consequences”, Management Decision, Vol. 50 No. 1, pp. 115-12</w:t>
      </w:r>
    </w:p>
    <w:p w14:paraId="07E81103"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proofErr w:type="spellStart"/>
      <w:r w:rsidRPr="003D45DF">
        <w:rPr>
          <w:rFonts w:ascii="Times New Roman" w:eastAsia="Times New Roman" w:hAnsi="Times New Roman" w:cs="Times New Roman"/>
          <w:color w:val="0E101A"/>
          <w:sz w:val="24"/>
          <w:szCs w:val="24"/>
          <w:lang w:eastAsia="en-GB"/>
        </w:rPr>
        <w:t>Chalmeta</w:t>
      </w:r>
      <w:proofErr w:type="spellEnd"/>
      <w:r w:rsidRPr="003D45DF">
        <w:rPr>
          <w:rFonts w:ascii="Times New Roman" w:eastAsia="Times New Roman" w:hAnsi="Times New Roman" w:cs="Times New Roman"/>
          <w:color w:val="0E101A"/>
          <w:sz w:val="24"/>
          <w:szCs w:val="24"/>
          <w:lang w:eastAsia="en-GB"/>
        </w:rPr>
        <w:t>, R. (2006), “Methodology for customer relationship management”, Journal of Systems and Software, Vol. 79 No. 7, pp. 1015-1024. </w:t>
      </w:r>
    </w:p>
    <w:p w14:paraId="6CE14CF8"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proofErr w:type="spellStart"/>
      <w:r w:rsidRPr="003D45DF">
        <w:rPr>
          <w:rFonts w:ascii="Times New Roman" w:eastAsia="Times New Roman" w:hAnsi="Times New Roman" w:cs="Times New Roman"/>
          <w:color w:val="0E101A"/>
          <w:sz w:val="24"/>
          <w:szCs w:val="24"/>
          <w:lang w:eastAsia="en-GB"/>
        </w:rPr>
        <w:t>Brochet</w:t>
      </w:r>
      <w:proofErr w:type="spellEnd"/>
      <w:r w:rsidRPr="003D45DF">
        <w:rPr>
          <w:rFonts w:ascii="Times New Roman" w:eastAsia="Times New Roman" w:hAnsi="Times New Roman" w:cs="Times New Roman"/>
          <w:color w:val="0E101A"/>
          <w:sz w:val="24"/>
          <w:szCs w:val="24"/>
          <w:lang w:eastAsia="en-GB"/>
        </w:rPr>
        <w:t xml:space="preserve">, F., </w:t>
      </w:r>
      <w:proofErr w:type="spellStart"/>
      <w:r w:rsidRPr="003D45DF">
        <w:rPr>
          <w:rFonts w:ascii="Times New Roman" w:eastAsia="Times New Roman" w:hAnsi="Times New Roman" w:cs="Times New Roman"/>
          <w:color w:val="0E101A"/>
          <w:sz w:val="24"/>
          <w:szCs w:val="24"/>
          <w:lang w:eastAsia="en-GB"/>
        </w:rPr>
        <w:t>Loumioti</w:t>
      </w:r>
      <w:proofErr w:type="spellEnd"/>
      <w:r w:rsidRPr="003D45DF">
        <w:rPr>
          <w:rFonts w:ascii="Times New Roman" w:eastAsia="Times New Roman" w:hAnsi="Times New Roman" w:cs="Times New Roman"/>
          <w:color w:val="0E101A"/>
          <w:sz w:val="24"/>
          <w:szCs w:val="24"/>
          <w:lang w:eastAsia="en-GB"/>
        </w:rPr>
        <w:t xml:space="preserve">, M., and </w:t>
      </w:r>
      <w:proofErr w:type="spellStart"/>
      <w:r w:rsidRPr="003D45DF">
        <w:rPr>
          <w:rFonts w:ascii="Times New Roman" w:eastAsia="Times New Roman" w:hAnsi="Times New Roman" w:cs="Times New Roman"/>
          <w:color w:val="0E101A"/>
          <w:sz w:val="24"/>
          <w:szCs w:val="24"/>
          <w:lang w:eastAsia="en-GB"/>
        </w:rPr>
        <w:t>Serafeim</w:t>
      </w:r>
      <w:proofErr w:type="spellEnd"/>
      <w:r w:rsidRPr="003D45DF">
        <w:rPr>
          <w:rFonts w:ascii="Times New Roman" w:eastAsia="Times New Roman" w:hAnsi="Times New Roman" w:cs="Times New Roman"/>
          <w:color w:val="0E101A"/>
          <w:sz w:val="24"/>
          <w:szCs w:val="24"/>
          <w:lang w:eastAsia="en-GB"/>
        </w:rPr>
        <w:t>, G. 2012. Short-termism, Investor Clientele, and Firm Risk. Harvard Business School Working Paper</w:t>
      </w:r>
    </w:p>
    <w:p w14:paraId="1A52BEBB" w14:textId="77777777" w:rsidR="003D45DF" w:rsidRPr="003D45DF" w:rsidRDefault="003D45DF" w:rsidP="003D45DF">
      <w:pPr>
        <w:spacing w:after="0" w:line="240" w:lineRule="auto"/>
        <w:rPr>
          <w:rFonts w:ascii="Times New Roman" w:eastAsia="Times New Roman" w:hAnsi="Times New Roman" w:cs="Times New Roman"/>
          <w:color w:val="0E101A"/>
          <w:sz w:val="24"/>
          <w:szCs w:val="24"/>
          <w:lang w:eastAsia="en-GB"/>
        </w:rPr>
      </w:pPr>
      <w:r w:rsidRPr="003D45DF">
        <w:rPr>
          <w:rFonts w:ascii="Times New Roman" w:eastAsia="Times New Roman" w:hAnsi="Times New Roman" w:cs="Times New Roman"/>
          <w:color w:val="0E101A"/>
          <w:sz w:val="24"/>
          <w:szCs w:val="24"/>
          <w:lang w:eastAsia="en-GB"/>
        </w:rPr>
        <w:t>Paine, L (2004). Value Shift: Why Companies Must Merge Social and Financial Imperatives to Achieve Superior Performance. New York: McGraw-Hill</w:t>
      </w:r>
    </w:p>
    <w:p w14:paraId="7F586281" w14:textId="77777777" w:rsidR="001E2985" w:rsidRDefault="001E2985"/>
    <w:sectPr w:rsidR="001E2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C53879"/>
    <w:multiLevelType w:val="multilevel"/>
    <w:tmpl w:val="74A0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wMjMxNDEzszA0MDVR0lEKTi0uzszPAykwqgUAhiXA6CwAAAA="/>
  </w:docVars>
  <w:rsids>
    <w:rsidRoot w:val="007B59B0"/>
    <w:rsid w:val="001E2985"/>
    <w:rsid w:val="003D45DF"/>
    <w:rsid w:val="007B59B0"/>
    <w:rsid w:val="00816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0660"/>
  <w15:chartTrackingRefBased/>
  <w15:docId w15:val="{235C9429-BF06-44D5-9B4D-F1F34DB5C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Light" w:eastAsiaTheme="minorHAnsi" w:hAnsi="Calibri Light" w:cs="Calibri Light"/>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4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D45DF"/>
    <w:rPr>
      <w:color w:val="0000FF"/>
      <w:u w:val="single"/>
    </w:rPr>
  </w:style>
  <w:style w:type="character" w:styleId="Emphasis">
    <w:name w:val="Emphasis"/>
    <w:basedOn w:val="DefaultParagraphFont"/>
    <w:uiPriority w:val="20"/>
    <w:qFormat/>
    <w:rsid w:val="003D45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87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351395/mod_resource/content/1/MarketLineIC_Asda%20Stores%20Ltd_Profile_0203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asda.com/leadership/roger-burnley" TargetMode="External"/><Relationship Id="rId5" Type="http://schemas.openxmlformats.org/officeDocument/2006/relationships/hyperlink" Target="https://corporate.asda.com/our-story/our-histo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860</Words>
  <Characters>4904</Characters>
  <Application>Microsoft Office Word</Application>
  <DocSecurity>0</DocSecurity>
  <Lines>40</Lines>
  <Paragraphs>11</Paragraphs>
  <ScaleCrop>false</ScaleCrop>
  <Company/>
  <LinksUpToDate>false</LinksUpToDate>
  <CharactersWithSpaces>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 (1806501)</dc:creator>
  <cp:keywords/>
  <dc:description/>
  <cp:lastModifiedBy>Shabilah Hussain (1806501)</cp:lastModifiedBy>
  <cp:revision>3</cp:revision>
  <dcterms:created xsi:type="dcterms:W3CDTF">2020-03-18T17:33:00Z</dcterms:created>
  <dcterms:modified xsi:type="dcterms:W3CDTF">2020-03-19T12:46:00Z</dcterms:modified>
</cp:coreProperties>
</file>