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6D48E6" w14:textId="77777777" w:rsidR="000176C4" w:rsidRPr="000176C4" w:rsidRDefault="000176C4" w:rsidP="000176C4">
      <w:r w:rsidRPr="000176C4">
        <w:t xml:space="preserve">                                   </w:t>
      </w:r>
      <w:r w:rsidRPr="000176C4">
        <w:rPr>
          <w:noProof/>
        </w:rPr>
        <w:drawing>
          <wp:inline distT="0" distB="0" distL="0" distR="0" wp14:anchorId="7750C923" wp14:editId="71412D70">
            <wp:extent cx="3011805" cy="11950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1805" cy="1195070"/>
                    </a:xfrm>
                    <a:prstGeom prst="rect">
                      <a:avLst/>
                    </a:prstGeom>
                    <a:noFill/>
                  </pic:spPr>
                </pic:pic>
              </a:graphicData>
            </a:graphic>
          </wp:inline>
        </w:drawing>
      </w:r>
    </w:p>
    <w:p w14:paraId="6E92555A" w14:textId="77777777" w:rsidR="000176C4" w:rsidRPr="000176C4" w:rsidRDefault="000176C4" w:rsidP="000176C4"/>
    <w:p w14:paraId="7EE155EF" w14:textId="670D6B13" w:rsidR="000176C4" w:rsidRDefault="00180376" w:rsidP="000176C4">
      <w:r>
        <w:t xml:space="preserve">MARKETING MANAGEMENT 75 PERCENT </w:t>
      </w:r>
    </w:p>
    <w:p w14:paraId="47DCE726" w14:textId="009C656A" w:rsidR="00180376" w:rsidRPr="000176C4" w:rsidRDefault="00180376" w:rsidP="000176C4">
      <w:r>
        <w:t>CUSTOMER JOURNY IN ROLEX</w:t>
      </w:r>
    </w:p>
    <w:p w14:paraId="25AAA7FD" w14:textId="77777777" w:rsidR="000176C4" w:rsidRPr="000176C4" w:rsidRDefault="000176C4" w:rsidP="000176C4"/>
    <w:p w14:paraId="1EFB599F" w14:textId="77777777" w:rsidR="000176C4" w:rsidRPr="000176C4" w:rsidRDefault="000176C4" w:rsidP="000176C4">
      <w:r w:rsidRPr="000176C4">
        <w:t>Student Name: Osama Alhusen</w:t>
      </w:r>
    </w:p>
    <w:p w14:paraId="2BA9F1E5" w14:textId="77777777" w:rsidR="000176C4" w:rsidRPr="000176C4" w:rsidRDefault="000176C4" w:rsidP="000176C4">
      <w:r w:rsidRPr="000176C4">
        <w:t>Student Number:2014492</w:t>
      </w:r>
    </w:p>
    <w:p w14:paraId="106AF15C" w14:textId="43056ECC" w:rsidR="000176C4" w:rsidRDefault="000176C4" w:rsidP="000176C4">
      <w:r w:rsidRPr="000176C4">
        <w:t xml:space="preserve">Tutor Name: </w:t>
      </w:r>
      <w:r>
        <w:t xml:space="preserve">Tushara, </w:t>
      </w:r>
      <w:r w:rsidR="00DE6757">
        <w:t>B</w:t>
      </w:r>
      <w:r>
        <w:t>alendran</w:t>
      </w:r>
    </w:p>
    <w:p w14:paraId="2E50EF73" w14:textId="77777777" w:rsidR="000176C4" w:rsidRPr="000176C4" w:rsidRDefault="000176C4" w:rsidP="000176C4">
      <w:r w:rsidRPr="000176C4">
        <w:t xml:space="preserve">Data of Submission: </w:t>
      </w:r>
    </w:p>
    <w:p w14:paraId="5BDB3F4F" w14:textId="30E33190" w:rsidR="000176C4" w:rsidRPr="000176C4" w:rsidRDefault="000176C4" w:rsidP="000176C4">
      <w:r w:rsidRPr="000176C4">
        <w:t>Word account</w:t>
      </w:r>
      <w:r>
        <w:t>:</w:t>
      </w:r>
    </w:p>
    <w:p w14:paraId="1C5BCFD4" w14:textId="19791BE0" w:rsidR="00B00CD8" w:rsidRDefault="000176C4" w:rsidP="00B00CD8">
      <w:r>
        <w:br w:type="page"/>
      </w:r>
    </w:p>
    <w:p w14:paraId="4B39A5CC" w14:textId="46AA8F46" w:rsidR="000176C4" w:rsidRDefault="00B00CD8" w:rsidP="00B00CD8">
      <w:pPr>
        <w:pStyle w:val="Heading1"/>
      </w:pPr>
      <w:bookmarkStart w:id="0" w:name="_Toc60683018"/>
      <w:r>
        <w:lastRenderedPageBreak/>
        <w:t>Contents:</w:t>
      </w:r>
      <w:bookmarkEnd w:id="0"/>
    </w:p>
    <w:sdt>
      <w:sdtPr>
        <w:rPr>
          <w:rFonts w:asciiTheme="minorHAnsi" w:eastAsiaTheme="minorHAnsi" w:hAnsiTheme="minorHAnsi" w:cstheme="minorBidi"/>
          <w:color w:val="auto"/>
          <w:sz w:val="22"/>
          <w:szCs w:val="22"/>
          <w:lang w:val="en-GB"/>
        </w:rPr>
        <w:id w:val="139696828"/>
        <w:docPartObj>
          <w:docPartGallery w:val="Table of Contents"/>
          <w:docPartUnique/>
        </w:docPartObj>
      </w:sdtPr>
      <w:sdtEndPr>
        <w:rPr>
          <w:b/>
          <w:bCs/>
          <w:noProof/>
        </w:rPr>
      </w:sdtEndPr>
      <w:sdtContent>
        <w:p w14:paraId="7FD6E34E" w14:textId="3F4D8409" w:rsidR="00B00CD8" w:rsidRDefault="00B00CD8" w:rsidP="00B00CD8">
          <w:pPr>
            <w:pStyle w:val="TOCHeading"/>
            <w:spacing w:line="600" w:lineRule="auto"/>
          </w:pPr>
        </w:p>
        <w:p w14:paraId="48863D41" w14:textId="41AC49C2" w:rsidR="00B00CD8" w:rsidRDefault="00B00CD8" w:rsidP="00B00CD8">
          <w:pPr>
            <w:pStyle w:val="TOC1"/>
            <w:tabs>
              <w:tab w:val="right" w:leader="dot" w:pos="9016"/>
            </w:tabs>
            <w:spacing w:line="600" w:lineRule="auto"/>
            <w:rPr>
              <w:rFonts w:eastAsiaTheme="minorEastAsia"/>
              <w:noProof/>
              <w:lang w:eastAsia="en-GB"/>
            </w:rPr>
          </w:pPr>
          <w:r>
            <w:fldChar w:fldCharType="begin"/>
          </w:r>
          <w:r>
            <w:instrText xml:space="preserve"> TOC \o "1-3" \h \z \u </w:instrText>
          </w:r>
          <w:r>
            <w:fldChar w:fldCharType="separate"/>
          </w:r>
          <w:hyperlink w:anchor="_Toc60683018" w:history="1">
            <w:r w:rsidRPr="002F2126">
              <w:rPr>
                <w:rStyle w:val="Hyperlink"/>
                <w:noProof/>
              </w:rPr>
              <w:t>Contents:</w:t>
            </w:r>
            <w:r>
              <w:rPr>
                <w:noProof/>
                <w:webHidden/>
              </w:rPr>
              <w:tab/>
            </w:r>
            <w:r>
              <w:rPr>
                <w:noProof/>
                <w:webHidden/>
              </w:rPr>
              <w:fldChar w:fldCharType="begin"/>
            </w:r>
            <w:r>
              <w:rPr>
                <w:noProof/>
                <w:webHidden/>
              </w:rPr>
              <w:instrText xml:space="preserve"> PAGEREF _Toc60683018 \h </w:instrText>
            </w:r>
            <w:r>
              <w:rPr>
                <w:noProof/>
                <w:webHidden/>
              </w:rPr>
            </w:r>
            <w:r>
              <w:rPr>
                <w:noProof/>
                <w:webHidden/>
              </w:rPr>
              <w:fldChar w:fldCharType="separate"/>
            </w:r>
            <w:r>
              <w:rPr>
                <w:noProof/>
                <w:webHidden/>
              </w:rPr>
              <w:t>2</w:t>
            </w:r>
            <w:r>
              <w:rPr>
                <w:noProof/>
                <w:webHidden/>
              </w:rPr>
              <w:fldChar w:fldCharType="end"/>
            </w:r>
          </w:hyperlink>
        </w:p>
        <w:p w14:paraId="60E8B822" w14:textId="624140CB" w:rsidR="00B00CD8" w:rsidRDefault="00D557F9" w:rsidP="00B00CD8">
          <w:pPr>
            <w:pStyle w:val="TOC1"/>
            <w:tabs>
              <w:tab w:val="right" w:leader="dot" w:pos="9016"/>
            </w:tabs>
            <w:spacing w:line="600" w:lineRule="auto"/>
            <w:rPr>
              <w:rFonts w:eastAsiaTheme="minorEastAsia"/>
              <w:noProof/>
              <w:lang w:eastAsia="en-GB"/>
            </w:rPr>
          </w:pPr>
          <w:hyperlink w:anchor="_Toc60683019" w:history="1">
            <w:r w:rsidR="00B00CD8" w:rsidRPr="002F2126">
              <w:rPr>
                <w:rStyle w:val="Hyperlink"/>
                <w:noProof/>
              </w:rPr>
              <w:t>INTRODUCTION</w:t>
            </w:r>
            <w:r w:rsidR="00B00CD8">
              <w:rPr>
                <w:noProof/>
                <w:webHidden/>
              </w:rPr>
              <w:tab/>
            </w:r>
            <w:r w:rsidR="00B00CD8">
              <w:rPr>
                <w:noProof/>
                <w:webHidden/>
              </w:rPr>
              <w:fldChar w:fldCharType="begin"/>
            </w:r>
            <w:r w:rsidR="00B00CD8">
              <w:rPr>
                <w:noProof/>
                <w:webHidden/>
              </w:rPr>
              <w:instrText xml:space="preserve"> PAGEREF _Toc60683019 \h </w:instrText>
            </w:r>
            <w:r w:rsidR="00B00CD8">
              <w:rPr>
                <w:noProof/>
                <w:webHidden/>
              </w:rPr>
            </w:r>
            <w:r w:rsidR="00B00CD8">
              <w:rPr>
                <w:noProof/>
                <w:webHidden/>
              </w:rPr>
              <w:fldChar w:fldCharType="separate"/>
            </w:r>
            <w:r w:rsidR="00B00CD8">
              <w:rPr>
                <w:noProof/>
                <w:webHidden/>
              </w:rPr>
              <w:t>3</w:t>
            </w:r>
            <w:r w:rsidR="00B00CD8">
              <w:rPr>
                <w:noProof/>
                <w:webHidden/>
              </w:rPr>
              <w:fldChar w:fldCharType="end"/>
            </w:r>
          </w:hyperlink>
        </w:p>
        <w:p w14:paraId="5AECE22B" w14:textId="187B681E" w:rsidR="00B00CD8" w:rsidRDefault="00D557F9" w:rsidP="00B00CD8">
          <w:pPr>
            <w:pStyle w:val="TOC1"/>
            <w:tabs>
              <w:tab w:val="right" w:leader="dot" w:pos="9016"/>
            </w:tabs>
            <w:spacing w:line="600" w:lineRule="auto"/>
            <w:rPr>
              <w:rFonts w:eastAsiaTheme="minorEastAsia"/>
              <w:noProof/>
              <w:lang w:eastAsia="en-GB"/>
            </w:rPr>
          </w:pPr>
          <w:hyperlink w:anchor="_Toc60683020" w:history="1">
            <w:r w:rsidR="00B00CD8" w:rsidRPr="002F2126">
              <w:rPr>
                <w:rStyle w:val="Hyperlink"/>
                <w:noProof/>
              </w:rPr>
              <w:t>COMMUNICATION:</w:t>
            </w:r>
            <w:r w:rsidR="00B00CD8">
              <w:rPr>
                <w:noProof/>
                <w:webHidden/>
              </w:rPr>
              <w:tab/>
            </w:r>
            <w:r w:rsidR="00B00CD8">
              <w:rPr>
                <w:noProof/>
                <w:webHidden/>
              </w:rPr>
              <w:fldChar w:fldCharType="begin"/>
            </w:r>
            <w:r w:rsidR="00B00CD8">
              <w:rPr>
                <w:noProof/>
                <w:webHidden/>
              </w:rPr>
              <w:instrText xml:space="preserve"> PAGEREF _Toc60683020 \h </w:instrText>
            </w:r>
            <w:r w:rsidR="00B00CD8">
              <w:rPr>
                <w:noProof/>
                <w:webHidden/>
              </w:rPr>
            </w:r>
            <w:r w:rsidR="00B00CD8">
              <w:rPr>
                <w:noProof/>
                <w:webHidden/>
              </w:rPr>
              <w:fldChar w:fldCharType="separate"/>
            </w:r>
            <w:r w:rsidR="00B00CD8">
              <w:rPr>
                <w:noProof/>
                <w:webHidden/>
              </w:rPr>
              <w:t>4</w:t>
            </w:r>
            <w:r w:rsidR="00B00CD8">
              <w:rPr>
                <w:noProof/>
                <w:webHidden/>
              </w:rPr>
              <w:fldChar w:fldCharType="end"/>
            </w:r>
          </w:hyperlink>
        </w:p>
        <w:p w14:paraId="4CAD6217" w14:textId="7041B98D" w:rsidR="00B00CD8" w:rsidRDefault="00D557F9" w:rsidP="00B00CD8">
          <w:pPr>
            <w:pStyle w:val="TOC1"/>
            <w:tabs>
              <w:tab w:val="right" w:leader="dot" w:pos="9016"/>
            </w:tabs>
            <w:spacing w:line="600" w:lineRule="auto"/>
            <w:rPr>
              <w:rFonts w:eastAsiaTheme="minorEastAsia"/>
              <w:noProof/>
              <w:lang w:eastAsia="en-GB"/>
            </w:rPr>
          </w:pPr>
          <w:hyperlink w:anchor="_Toc60683021" w:history="1">
            <w:r w:rsidR="00B00CD8" w:rsidRPr="002F2126">
              <w:rPr>
                <w:rStyle w:val="Hyperlink"/>
                <w:noProof/>
              </w:rPr>
              <w:t>Communication model</w:t>
            </w:r>
            <w:r w:rsidR="00B00CD8">
              <w:rPr>
                <w:noProof/>
                <w:webHidden/>
              </w:rPr>
              <w:tab/>
            </w:r>
            <w:r w:rsidR="00B00CD8">
              <w:rPr>
                <w:noProof/>
                <w:webHidden/>
              </w:rPr>
              <w:fldChar w:fldCharType="begin"/>
            </w:r>
            <w:r w:rsidR="00B00CD8">
              <w:rPr>
                <w:noProof/>
                <w:webHidden/>
              </w:rPr>
              <w:instrText xml:space="preserve"> PAGEREF _Toc60683021 \h </w:instrText>
            </w:r>
            <w:r w:rsidR="00B00CD8">
              <w:rPr>
                <w:noProof/>
                <w:webHidden/>
              </w:rPr>
            </w:r>
            <w:r w:rsidR="00B00CD8">
              <w:rPr>
                <w:noProof/>
                <w:webHidden/>
              </w:rPr>
              <w:fldChar w:fldCharType="separate"/>
            </w:r>
            <w:r w:rsidR="00B00CD8">
              <w:rPr>
                <w:noProof/>
                <w:webHidden/>
              </w:rPr>
              <w:t>4</w:t>
            </w:r>
            <w:r w:rsidR="00B00CD8">
              <w:rPr>
                <w:noProof/>
                <w:webHidden/>
              </w:rPr>
              <w:fldChar w:fldCharType="end"/>
            </w:r>
          </w:hyperlink>
        </w:p>
        <w:p w14:paraId="3298D75C" w14:textId="1555DC46" w:rsidR="00B00CD8" w:rsidRDefault="00D557F9" w:rsidP="00B00CD8">
          <w:pPr>
            <w:pStyle w:val="TOC1"/>
            <w:tabs>
              <w:tab w:val="right" w:leader="dot" w:pos="9016"/>
            </w:tabs>
            <w:spacing w:line="600" w:lineRule="auto"/>
            <w:rPr>
              <w:rFonts w:eastAsiaTheme="minorEastAsia"/>
              <w:noProof/>
              <w:lang w:eastAsia="en-GB"/>
            </w:rPr>
          </w:pPr>
          <w:hyperlink w:anchor="_Toc60683022" w:history="1">
            <w:r w:rsidR="00B00CD8" w:rsidRPr="002F2126">
              <w:rPr>
                <w:rStyle w:val="Hyperlink"/>
                <w:noProof/>
              </w:rPr>
              <w:t>Integrated Marketing Communication (IMC):</w:t>
            </w:r>
            <w:r w:rsidR="00B00CD8">
              <w:rPr>
                <w:noProof/>
                <w:webHidden/>
              </w:rPr>
              <w:tab/>
            </w:r>
            <w:r w:rsidR="00B00CD8">
              <w:rPr>
                <w:noProof/>
                <w:webHidden/>
              </w:rPr>
              <w:fldChar w:fldCharType="begin"/>
            </w:r>
            <w:r w:rsidR="00B00CD8">
              <w:rPr>
                <w:noProof/>
                <w:webHidden/>
              </w:rPr>
              <w:instrText xml:space="preserve"> PAGEREF _Toc60683022 \h </w:instrText>
            </w:r>
            <w:r w:rsidR="00B00CD8">
              <w:rPr>
                <w:noProof/>
                <w:webHidden/>
              </w:rPr>
            </w:r>
            <w:r w:rsidR="00B00CD8">
              <w:rPr>
                <w:noProof/>
                <w:webHidden/>
              </w:rPr>
              <w:fldChar w:fldCharType="separate"/>
            </w:r>
            <w:r w:rsidR="00B00CD8">
              <w:rPr>
                <w:noProof/>
                <w:webHidden/>
              </w:rPr>
              <w:t>6</w:t>
            </w:r>
            <w:r w:rsidR="00B00CD8">
              <w:rPr>
                <w:noProof/>
                <w:webHidden/>
              </w:rPr>
              <w:fldChar w:fldCharType="end"/>
            </w:r>
          </w:hyperlink>
        </w:p>
        <w:p w14:paraId="2C8AB772" w14:textId="23291F35" w:rsidR="00B00CD8" w:rsidRDefault="00D557F9" w:rsidP="00B00CD8">
          <w:pPr>
            <w:pStyle w:val="TOC1"/>
            <w:tabs>
              <w:tab w:val="right" w:leader="dot" w:pos="9016"/>
            </w:tabs>
            <w:spacing w:line="600" w:lineRule="auto"/>
            <w:rPr>
              <w:rFonts w:eastAsiaTheme="minorEastAsia"/>
              <w:noProof/>
              <w:lang w:eastAsia="en-GB"/>
            </w:rPr>
          </w:pPr>
          <w:hyperlink w:anchor="_Toc60683023" w:history="1">
            <w:r w:rsidR="00B00CD8" w:rsidRPr="002F2126">
              <w:rPr>
                <w:rStyle w:val="Hyperlink"/>
                <w:noProof/>
              </w:rPr>
              <w:t>Explanation of the new promotional strategy at Rolex to increase brand awareness.</w:t>
            </w:r>
            <w:r w:rsidR="00B00CD8">
              <w:rPr>
                <w:noProof/>
                <w:webHidden/>
              </w:rPr>
              <w:tab/>
            </w:r>
            <w:r w:rsidR="00B00CD8">
              <w:rPr>
                <w:noProof/>
                <w:webHidden/>
              </w:rPr>
              <w:fldChar w:fldCharType="begin"/>
            </w:r>
            <w:r w:rsidR="00B00CD8">
              <w:rPr>
                <w:noProof/>
                <w:webHidden/>
              </w:rPr>
              <w:instrText xml:space="preserve"> PAGEREF _Toc60683023 \h </w:instrText>
            </w:r>
            <w:r w:rsidR="00B00CD8">
              <w:rPr>
                <w:noProof/>
                <w:webHidden/>
              </w:rPr>
            </w:r>
            <w:r w:rsidR="00B00CD8">
              <w:rPr>
                <w:noProof/>
                <w:webHidden/>
              </w:rPr>
              <w:fldChar w:fldCharType="separate"/>
            </w:r>
            <w:r w:rsidR="00B00CD8">
              <w:rPr>
                <w:noProof/>
                <w:webHidden/>
              </w:rPr>
              <w:t>6</w:t>
            </w:r>
            <w:r w:rsidR="00B00CD8">
              <w:rPr>
                <w:noProof/>
                <w:webHidden/>
              </w:rPr>
              <w:fldChar w:fldCharType="end"/>
            </w:r>
          </w:hyperlink>
        </w:p>
        <w:p w14:paraId="60AC4DC7" w14:textId="69E8BC4E" w:rsidR="00B00CD8" w:rsidRDefault="00D557F9" w:rsidP="00B00CD8">
          <w:pPr>
            <w:pStyle w:val="TOC1"/>
            <w:tabs>
              <w:tab w:val="right" w:leader="dot" w:pos="9016"/>
            </w:tabs>
            <w:spacing w:line="600" w:lineRule="auto"/>
            <w:rPr>
              <w:rFonts w:eastAsiaTheme="minorEastAsia"/>
              <w:noProof/>
              <w:lang w:eastAsia="en-GB"/>
            </w:rPr>
          </w:pPr>
          <w:hyperlink w:anchor="_Toc60683024" w:history="1">
            <w:r w:rsidR="00B00CD8" w:rsidRPr="002F2126">
              <w:rPr>
                <w:rStyle w:val="Hyperlink"/>
                <w:noProof/>
              </w:rPr>
              <w:t>How has Rolex revamped its digital channels (marketing innovations)</w:t>
            </w:r>
            <w:r w:rsidR="00B00CD8">
              <w:rPr>
                <w:noProof/>
                <w:webHidden/>
              </w:rPr>
              <w:tab/>
            </w:r>
            <w:r w:rsidR="00B00CD8">
              <w:rPr>
                <w:noProof/>
                <w:webHidden/>
              </w:rPr>
              <w:fldChar w:fldCharType="begin"/>
            </w:r>
            <w:r w:rsidR="00B00CD8">
              <w:rPr>
                <w:noProof/>
                <w:webHidden/>
              </w:rPr>
              <w:instrText xml:space="preserve"> PAGEREF _Toc60683024 \h </w:instrText>
            </w:r>
            <w:r w:rsidR="00B00CD8">
              <w:rPr>
                <w:noProof/>
                <w:webHidden/>
              </w:rPr>
            </w:r>
            <w:r w:rsidR="00B00CD8">
              <w:rPr>
                <w:noProof/>
                <w:webHidden/>
              </w:rPr>
              <w:fldChar w:fldCharType="separate"/>
            </w:r>
            <w:r w:rsidR="00B00CD8">
              <w:rPr>
                <w:noProof/>
                <w:webHidden/>
              </w:rPr>
              <w:t>9</w:t>
            </w:r>
            <w:r w:rsidR="00B00CD8">
              <w:rPr>
                <w:noProof/>
                <w:webHidden/>
              </w:rPr>
              <w:fldChar w:fldCharType="end"/>
            </w:r>
          </w:hyperlink>
        </w:p>
        <w:p w14:paraId="4D30C26E" w14:textId="2CF60060" w:rsidR="00B00CD8" w:rsidRDefault="00D557F9" w:rsidP="00B00CD8">
          <w:pPr>
            <w:pStyle w:val="TOC1"/>
            <w:tabs>
              <w:tab w:val="right" w:leader="dot" w:pos="9016"/>
            </w:tabs>
            <w:spacing w:line="600" w:lineRule="auto"/>
            <w:rPr>
              <w:rFonts w:eastAsiaTheme="minorEastAsia"/>
              <w:noProof/>
              <w:lang w:eastAsia="en-GB"/>
            </w:rPr>
          </w:pPr>
          <w:hyperlink w:anchor="_Toc60683025" w:history="1">
            <w:r w:rsidR="00B00CD8" w:rsidRPr="002F2126">
              <w:rPr>
                <w:rStyle w:val="Hyperlink"/>
                <w:noProof/>
              </w:rPr>
              <w:t>Keller s’ brand equity in Rolex</w:t>
            </w:r>
            <w:r w:rsidR="00B00CD8">
              <w:rPr>
                <w:noProof/>
                <w:webHidden/>
              </w:rPr>
              <w:tab/>
            </w:r>
            <w:r w:rsidR="00B00CD8">
              <w:rPr>
                <w:noProof/>
                <w:webHidden/>
              </w:rPr>
              <w:fldChar w:fldCharType="begin"/>
            </w:r>
            <w:r w:rsidR="00B00CD8">
              <w:rPr>
                <w:noProof/>
                <w:webHidden/>
              </w:rPr>
              <w:instrText xml:space="preserve"> PAGEREF _Toc60683025 \h </w:instrText>
            </w:r>
            <w:r w:rsidR="00B00CD8">
              <w:rPr>
                <w:noProof/>
                <w:webHidden/>
              </w:rPr>
            </w:r>
            <w:r w:rsidR="00B00CD8">
              <w:rPr>
                <w:noProof/>
                <w:webHidden/>
              </w:rPr>
              <w:fldChar w:fldCharType="separate"/>
            </w:r>
            <w:r w:rsidR="00B00CD8">
              <w:rPr>
                <w:noProof/>
                <w:webHidden/>
              </w:rPr>
              <w:t>13</w:t>
            </w:r>
            <w:r w:rsidR="00B00CD8">
              <w:rPr>
                <w:noProof/>
                <w:webHidden/>
              </w:rPr>
              <w:fldChar w:fldCharType="end"/>
            </w:r>
          </w:hyperlink>
        </w:p>
        <w:p w14:paraId="629FC875" w14:textId="5B25F78E" w:rsidR="00B00CD8" w:rsidRDefault="00D557F9" w:rsidP="00B00CD8">
          <w:pPr>
            <w:pStyle w:val="TOC1"/>
            <w:tabs>
              <w:tab w:val="right" w:leader="dot" w:pos="9016"/>
            </w:tabs>
            <w:spacing w:line="600" w:lineRule="auto"/>
            <w:rPr>
              <w:rFonts w:eastAsiaTheme="minorEastAsia"/>
              <w:noProof/>
              <w:lang w:eastAsia="en-GB"/>
            </w:rPr>
          </w:pPr>
          <w:hyperlink w:anchor="_Toc60683026" w:history="1">
            <w:r w:rsidR="00B00CD8" w:rsidRPr="002F2126">
              <w:rPr>
                <w:rStyle w:val="Hyperlink"/>
                <w:noProof/>
                <w:lang w:eastAsia="en-GB"/>
              </w:rPr>
              <w:t>Customer Journey and Touchpoints in Rolex.</w:t>
            </w:r>
            <w:r w:rsidR="00B00CD8">
              <w:rPr>
                <w:noProof/>
                <w:webHidden/>
              </w:rPr>
              <w:tab/>
            </w:r>
            <w:r w:rsidR="00B00CD8">
              <w:rPr>
                <w:noProof/>
                <w:webHidden/>
              </w:rPr>
              <w:fldChar w:fldCharType="begin"/>
            </w:r>
            <w:r w:rsidR="00B00CD8">
              <w:rPr>
                <w:noProof/>
                <w:webHidden/>
              </w:rPr>
              <w:instrText xml:space="preserve"> PAGEREF _Toc60683026 \h </w:instrText>
            </w:r>
            <w:r w:rsidR="00B00CD8">
              <w:rPr>
                <w:noProof/>
                <w:webHidden/>
              </w:rPr>
            </w:r>
            <w:r w:rsidR="00B00CD8">
              <w:rPr>
                <w:noProof/>
                <w:webHidden/>
              </w:rPr>
              <w:fldChar w:fldCharType="separate"/>
            </w:r>
            <w:r w:rsidR="00B00CD8">
              <w:rPr>
                <w:noProof/>
                <w:webHidden/>
              </w:rPr>
              <w:t>16</w:t>
            </w:r>
            <w:r w:rsidR="00B00CD8">
              <w:rPr>
                <w:noProof/>
                <w:webHidden/>
              </w:rPr>
              <w:fldChar w:fldCharType="end"/>
            </w:r>
          </w:hyperlink>
        </w:p>
        <w:p w14:paraId="26DA09D2" w14:textId="04F74FCB" w:rsidR="00B00CD8" w:rsidRDefault="00D557F9" w:rsidP="00B00CD8">
          <w:pPr>
            <w:pStyle w:val="TOC1"/>
            <w:tabs>
              <w:tab w:val="right" w:leader="dot" w:pos="9016"/>
            </w:tabs>
            <w:spacing w:line="600" w:lineRule="auto"/>
            <w:rPr>
              <w:rFonts w:eastAsiaTheme="minorEastAsia"/>
              <w:noProof/>
              <w:lang w:eastAsia="en-GB"/>
            </w:rPr>
          </w:pPr>
          <w:hyperlink w:anchor="_Toc60683027" w:history="1">
            <w:r w:rsidR="00B00CD8" w:rsidRPr="002F2126">
              <w:rPr>
                <w:rStyle w:val="Hyperlink"/>
                <w:noProof/>
              </w:rPr>
              <w:t>Conclusion:</w:t>
            </w:r>
            <w:r w:rsidR="00B00CD8">
              <w:rPr>
                <w:noProof/>
                <w:webHidden/>
              </w:rPr>
              <w:tab/>
            </w:r>
            <w:r w:rsidR="00B00CD8">
              <w:rPr>
                <w:noProof/>
                <w:webHidden/>
              </w:rPr>
              <w:fldChar w:fldCharType="begin"/>
            </w:r>
            <w:r w:rsidR="00B00CD8">
              <w:rPr>
                <w:noProof/>
                <w:webHidden/>
              </w:rPr>
              <w:instrText xml:space="preserve"> PAGEREF _Toc60683027 \h </w:instrText>
            </w:r>
            <w:r w:rsidR="00B00CD8">
              <w:rPr>
                <w:noProof/>
                <w:webHidden/>
              </w:rPr>
            </w:r>
            <w:r w:rsidR="00B00CD8">
              <w:rPr>
                <w:noProof/>
                <w:webHidden/>
              </w:rPr>
              <w:fldChar w:fldCharType="separate"/>
            </w:r>
            <w:r w:rsidR="00B00CD8">
              <w:rPr>
                <w:noProof/>
                <w:webHidden/>
              </w:rPr>
              <w:t>20</w:t>
            </w:r>
            <w:r w:rsidR="00B00CD8">
              <w:rPr>
                <w:noProof/>
                <w:webHidden/>
              </w:rPr>
              <w:fldChar w:fldCharType="end"/>
            </w:r>
          </w:hyperlink>
        </w:p>
        <w:p w14:paraId="71DB36D2" w14:textId="1EBCCEC7" w:rsidR="00B00CD8" w:rsidRDefault="00B00CD8" w:rsidP="00B00CD8">
          <w:pPr>
            <w:spacing w:line="600" w:lineRule="auto"/>
          </w:pPr>
          <w:r>
            <w:rPr>
              <w:b/>
              <w:bCs/>
              <w:noProof/>
            </w:rPr>
            <w:fldChar w:fldCharType="end"/>
          </w:r>
        </w:p>
      </w:sdtContent>
    </w:sdt>
    <w:p w14:paraId="18473C09" w14:textId="77777777" w:rsidR="00B00CD8" w:rsidRPr="00B00CD8" w:rsidRDefault="00B00CD8" w:rsidP="00B00CD8"/>
    <w:p w14:paraId="36C2101D" w14:textId="4DF0E8AC" w:rsidR="00B00CD8" w:rsidRDefault="00B00CD8" w:rsidP="00B00CD8"/>
    <w:p w14:paraId="2E1AFAE8" w14:textId="548B4F82" w:rsidR="00B00CD8" w:rsidRDefault="00B00CD8" w:rsidP="00B00CD8"/>
    <w:p w14:paraId="7F7602F8" w14:textId="1B8C1DF6" w:rsidR="00B00CD8" w:rsidRDefault="00B00CD8" w:rsidP="00B00CD8"/>
    <w:p w14:paraId="69663A23" w14:textId="23DF8437" w:rsidR="00B00CD8" w:rsidRDefault="00B00CD8" w:rsidP="00B00CD8"/>
    <w:p w14:paraId="50DFE814" w14:textId="64AE15FB" w:rsidR="00B00CD8" w:rsidRDefault="00B00CD8" w:rsidP="00B00CD8"/>
    <w:p w14:paraId="058E2823" w14:textId="4EC1BF50" w:rsidR="00B00CD8" w:rsidRDefault="00B00CD8" w:rsidP="00B00CD8"/>
    <w:p w14:paraId="4C0DAA6C" w14:textId="786FE783" w:rsidR="00B00CD8" w:rsidRDefault="00B00CD8" w:rsidP="00B00CD8"/>
    <w:p w14:paraId="78117E07" w14:textId="77777777" w:rsidR="00B00CD8" w:rsidRPr="00B00CD8" w:rsidRDefault="00B00CD8" w:rsidP="00B00CD8"/>
    <w:p w14:paraId="02420C19" w14:textId="7F936194" w:rsidR="000176C4" w:rsidRDefault="000176C4" w:rsidP="000176C4">
      <w:pPr>
        <w:pStyle w:val="Heading1"/>
      </w:pPr>
      <w:bookmarkStart w:id="1" w:name="_Toc60682576"/>
      <w:bookmarkStart w:id="2" w:name="_Toc60682619"/>
      <w:bookmarkStart w:id="3" w:name="_Toc60682856"/>
      <w:bookmarkStart w:id="4" w:name="_Toc60683019"/>
      <w:r>
        <w:t>INTRODUCTION</w:t>
      </w:r>
      <w:bookmarkEnd w:id="1"/>
      <w:bookmarkEnd w:id="2"/>
      <w:bookmarkEnd w:id="3"/>
      <w:bookmarkEnd w:id="4"/>
    </w:p>
    <w:p w14:paraId="541367BF" w14:textId="14B76824" w:rsidR="000176C4" w:rsidRDefault="00B51234" w:rsidP="00DF37D9">
      <w:pPr>
        <w:spacing w:line="360" w:lineRule="auto"/>
        <w:jc w:val="both"/>
        <w:rPr>
          <w:sz w:val="24"/>
          <w:szCs w:val="24"/>
        </w:rPr>
      </w:pPr>
      <w:r>
        <w:rPr>
          <w:sz w:val="24"/>
          <w:szCs w:val="24"/>
        </w:rPr>
        <w:t xml:space="preserve">The concept of marketing: Many people think that marketing is only an advertisement and sales. However, this concept is widely criticized by television ads and by internet salespeople. However, advertising and selling is nothing but an old concept and in the modern era it has been updated in the sense. What is new </w:t>
      </w:r>
      <w:r w:rsidR="009A78CF">
        <w:rPr>
          <w:sz w:val="24"/>
          <w:szCs w:val="24"/>
        </w:rPr>
        <w:t>is that it meets the needs of customers</w:t>
      </w:r>
      <w:sdt>
        <w:sdtPr>
          <w:rPr>
            <w:sz w:val="24"/>
            <w:szCs w:val="24"/>
          </w:rPr>
          <w:id w:val="389160170"/>
          <w:citation/>
        </w:sdtPr>
        <w:sdtEndPr/>
        <w:sdtContent>
          <w:r w:rsidR="009A78CF">
            <w:rPr>
              <w:sz w:val="24"/>
              <w:szCs w:val="24"/>
            </w:rPr>
            <w:fldChar w:fldCharType="begin"/>
          </w:r>
          <w:r w:rsidR="009A78CF">
            <w:rPr>
              <w:sz w:val="24"/>
              <w:szCs w:val="24"/>
            </w:rPr>
            <w:instrText xml:space="preserve"> CITATION Kot18 \l 2057 </w:instrText>
          </w:r>
          <w:r w:rsidR="009A78CF">
            <w:rPr>
              <w:sz w:val="24"/>
              <w:szCs w:val="24"/>
            </w:rPr>
            <w:fldChar w:fldCharType="separate"/>
          </w:r>
          <w:r w:rsidR="009A78CF">
            <w:rPr>
              <w:noProof/>
              <w:sz w:val="24"/>
              <w:szCs w:val="24"/>
            </w:rPr>
            <w:t xml:space="preserve"> </w:t>
          </w:r>
          <w:r w:rsidR="009A78CF" w:rsidRPr="009A78CF">
            <w:rPr>
              <w:noProof/>
              <w:sz w:val="24"/>
              <w:szCs w:val="24"/>
            </w:rPr>
            <w:t>(Kotler, et al., 2018)</w:t>
          </w:r>
          <w:r w:rsidR="009A78CF">
            <w:rPr>
              <w:sz w:val="24"/>
              <w:szCs w:val="24"/>
            </w:rPr>
            <w:fldChar w:fldCharType="end"/>
          </w:r>
        </w:sdtContent>
      </w:sdt>
      <w:r w:rsidR="000B79EB">
        <w:rPr>
          <w:sz w:val="24"/>
          <w:szCs w:val="24"/>
        </w:rPr>
        <w:t xml:space="preserve"> . The process of selling product is a process of selling products through knowing customers’ needs in terms of products in terms of prices and developing their products in proportion to the customers’ vision or places of distribution and the process of promoting them in the correct form and thus the process of selling them is made easier according to management teacher Peter Darker The goal of marketing is to make the sale not necessary.</w:t>
      </w:r>
      <w:r w:rsidR="00DF37D9">
        <w:rPr>
          <w:sz w:val="24"/>
          <w:szCs w:val="24"/>
        </w:rPr>
        <w:t xml:space="preserve"> Where marketing is defined as a social and administrative process that gets individuals and institutions through what they need and through the creation and exchange of value with others. Marketing is defined as the process of engaging customers and creating value for customers </w:t>
      </w:r>
      <w:r w:rsidR="002F3559">
        <w:rPr>
          <w:sz w:val="24"/>
          <w:szCs w:val="24"/>
        </w:rPr>
        <w:t>to</w:t>
      </w:r>
      <w:r w:rsidR="00DF37D9">
        <w:rPr>
          <w:sz w:val="24"/>
          <w:szCs w:val="24"/>
        </w:rPr>
        <w:t xml:space="preserve"> obtain value and benefit from customers in return.</w:t>
      </w:r>
    </w:p>
    <w:p w14:paraId="40E9B171" w14:textId="4304DB98" w:rsidR="00BB6616" w:rsidRDefault="00BB6616" w:rsidP="00DF37D9">
      <w:pPr>
        <w:spacing w:line="360" w:lineRule="auto"/>
        <w:jc w:val="both"/>
        <w:rPr>
          <w:sz w:val="24"/>
          <w:szCs w:val="24"/>
        </w:rPr>
      </w:pPr>
      <w:r>
        <w:rPr>
          <w:sz w:val="24"/>
          <w:szCs w:val="24"/>
        </w:rPr>
        <w:t xml:space="preserve">Branding: </w:t>
      </w:r>
      <w:r w:rsidR="002F3559">
        <w:rPr>
          <w:sz w:val="24"/>
          <w:szCs w:val="24"/>
        </w:rPr>
        <w:t>It is a design, term, name, or symbol, or perhaps a combination of them that defines and identifies the manufacturer or seller of the product or service. Where consumer or customer view the brand as a meaning that goes beyond the physical features of the product, as customers or buyers know that they will receive the same quality, features, and benefits every time they purchase it.</w:t>
      </w:r>
      <w:r w:rsidR="00982750">
        <w:rPr>
          <w:sz w:val="24"/>
          <w:szCs w:val="24"/>
        </w:rPr>
        <w:t xml:space="preserve"> A trademark offers various advantages and benefits as the commercial seal provides the seller with legal protection for unique product features that competitors are likely to copy, and the brand can help to distribute the market.</w:t>
      </w:r>
    </w:p>
    <w:p w14:paraId="0FC9D6D1" w14:textId="373773C0" w:rsidR="006B4E9C" w:rsidRDefault="00977CF6" w:rsidP="009B3941">
      <w:pPr>
        <w:spacing w:line="360" w:lineRule="auto"/>
        <w:jc w:val="both"/>
        <w:rPr>
          <w:sz w:val="24"/>
          <w:szCs w:val="24"/>
        </w:rPr>
      </w:pPr>
      <w:r>
        <w:rPr>
          <w:sz w:val="24"/>
          <w:szCs w:val="24"/>
        </w:rPr>
        <w:t xml:space="preserve">The name Rolex is closely related to HANS WILSDORF, and in 1905 this wise man set up a company in London making watches, as his dream was a </w:t>
      </w:r>
      <w:r w:rsidR="00772FCE">
        <w:rPr>
          <w:sz w:val="24"/>
          <w:szCs w:val="24"/>
        </w:rPr>
        <w:t>watch</w:t>
      </w:r>
      <w:r>
        <w:rPr>
          <w:sz w:val="24"/>
          <w:szCs w:val="24"/>
        </w:rPr>
        <w:t xml:space="preserve"> that was worn on the wrist and wrist watches in that period were very imprecise, as he expected that they would not only be accurate but elegant as well</w:t>
      </w:r>
      <w:sdt>
        <w:sdtPr>
          <w:rPr>
            <w:sz w:val="24"/>
            <w:szCs w:val="24"/>
          </w:rPr>
          <w:id w:val="1985121730"/>
          <w:citation/>
        </w:sdtPr>
        <w:sdtEndPr/>
        <w:sdtContent>
          <w:r>
            <w:rPr>
              <w:sz w:val="24"/>
              <w:szCs w:val="24"/>
            </w:rPr>
            <w:fldChar w:fldCharType="begin"/>
          </w:r>
          <w:r>
            <w:rPr>
              <w:sz w:val="24"/>
              <w:szCs w:val="24"/>
            </w:rPr>
            <w:instrText xml:space="preserve"> CITATION Rol20 \l 2057 </w:instrText>
          </w:r>
          <w:r>
            <w:rPr>
              <w:sz w:val="24"/>
              <w:szCs w:val="24"/>
            </w:rPr>
            <w:fldChar w:fldCharType="separate"/>
          </w:r>
          <w:r>
            <w:rPr>
              <w:noProof/>
              <w:sz w:val="24"/>
              <w:szCs w:val="24"/>
            </w:rPr>
            <w:t xml:space="preserve"> </w:t>
          </w:r>
          <w:r w:rsidRPr="00977CF6">
            <w:rPr>
              <w:noProof/>
              <w:sz w:val="24"/>
              <w:szCs w:val="24"/>
            </w:rPr>
            <w:t>(Rolex, 2020)</w:t>
          </w:r>
          <w:r>
            <w:rPr>
              <w:sz w:val="24"/>
              <w:szCs w:val="24"/>
            </w:rPr>
            <w:fldChar w:fldCharType="end"/>
          </w:r>
        </w:sdtContent>
      </w:sdt>
      <w:r>
        <w:rPr>
          <w:sz w:val="24"/>
          <w:szCs w:val="24"/>
        </w:rPr>
        <w:t>.</w:t>
      </w:r>
      <w:r w:rsidR="006B4E9C">
        <w:rPr>
          <w:sz w:val="24"/>
          <w:szCs w:val="24"/>
        </w:rPr>
        <w:t xml:space="preserve"> And he had to firmly convince the public of the reliability his watches, so he had to make precise and small movements made by Swiss watch company in the Bienne.</w:t>
      </w:r>
    </w:p>
    <w:p w14:paraId="06F5E68C" w14:textId="4725705B" w:rsidR="009B3941" w:rsidRDefault="009B3941" w:rsidP="009B3941">
      <w:pPr>
        <w:spacing w:line="360" w:lineRule="auto"/>
        <w:jc w:val="both"/>
        <w:rPr>
          <w:sz w:val="24"/>
          <w:szCs w:val="24"/>
        </w:rPr>
      </w:pPr>
      <w:r>
        <w:rPr>
          <w:sz w:val="24"/>
          <w:szCs w:val="24"/>
        </w:rPr>
        <w:t xml:space="preserve">Since keeler in 1993 created the concept of customer-based brand </w:t>
      </w:r>
      <w:r w:rsidR="00A15572">
        <w:rPr>
          <w:sz w:val="24"/>
          <w:szCs w:val="24"/>
        </w:rPr>
        <w:t>ownership (</w:t>
      </w:r>
      <w:r>
        <w:rPr>
          <w:sz w:val="24"/>
          <w:szCs w:val="24"/>
        </w:rPr>
        <w:t xml:space="preserve">CBBE)studies and practices related to brand theory have been developed by keeler 1998 in the basic </w:t>
      </w:r>
      <w:r>
        <w:rPr>
          <w:sz w:val="24"/>
          <w:szCs w:val="24"/>
        </w:rPr>
        <w:lastRenderedPageBreak/>
        <w:t xml:space="preserve">framework of building, </w:t>
      </w:r>
      <w:r w:rsidR="00772FCE">
        <w:rPr>
          <w:sz w:val="24"/>
          <w:szCs w:val="24"/>
        </w:rPr>
        <w:t>measurement,</w:t>
      </w:r>
      <w:r>
        <w:rPr>
          <w:sz w:val="24"/>
          <w:szCs w:val="24"/>
        </w:rPr>
        <w:t xml:space="preserve"> and brand ownership management</w:t>
      </w:r>
      <w:sdt>
        <w:sdtPr>
          <w:rPr>
            <w:sz w:val="24"/>
            <w:szCs w:val="24"/>
          </w:rPr>
          <w:id w:val="-1194372603"/>
          <w:citation/>
        </w:sdtPr>
        <w:sdtEndPr/>
        <w:sdtContent>
          <w:r>
            <w:rPr>
              <w:sz w:val="24"/>
              <w:szCs w:val="24"/>
            </w:rPr>
            <w:fldChar w:fldCharType="begin"/>
          </w:r>
          <w:r>
            <w:rPr>
              <w:sz w:val="24"/>
              <w:szCs w:val="24"/>
            </w:rPr>
            <w:instrText xml:space="preserve"> CITATION luw14 \l 2057 </w:instrText>
          </w:r>
          <w:r>
            <w:rPr>
              <w:sz w:val="24"/>
              <w:szCs w:val="24"/>
            </w:rPr>
            <w:fldChar w:fldCharType="separate"/>
          </w:r>
          <w:r>
            <w:rPr>
              <w:noProof/>
              <w:sz w:val="24"/>
              <w:szCs w:val="24"/>
            </w:rPr>
            <w:t xml:space="preserve"> </w:t>
          </w:r>
          <w:r w:rsidRPr="009B3941">
            <w:rPr>
              <w:noProof/>
              <w:sz w:val="24"/>
              <w:szCs w:val="24"/>
            </w:rPr>
            <w:t>(luwany &amp; He, 2014)</w:t>
          </w:r>
          <w:r>
            <w:rPr>
              <w:sz w:val="24"/>
              <w:szCs w:val="24"/>
            </w:rPr>
            <w:fldChar w:fldCharType="end"/>
          </w:r>
        </w:sdtContent>
      </w:sdt>
      <w:r w:rsidR="0041273C">
        <w:rPr>
          <w:sz w:val="24"/>
          <w:szCs w:val="24"/>
        </w:rPr>
        <w:t xml:space="preserve"> The perspective in which the individual consumer views the brand also became the model or basic structure within the trademark research group.</w:t>
      </w:r>
    </w:p>
    <w:p w14:paraId="17337116" w14:textId="469550A1" w:rsidR="0041273C" w:rsidRPr="009B3941" w:rsidRDefault="00A15572" w:rsidP="009B3941">
      <w:pPr>
        <w:spacing w:line="360" w:lineRule="auto"/>
        <w:jc w:val="both"/>
        <w:rPr>
          <w:sz w:val="24"/>
          <w:szCs w:val="24"/>
        </w:rPr>
      </w:pPr>
      <w:r>
        <w:rPr>
          <w:sz w:val="24"/>
          <w:szCs w:val="24"/>
        </w:rPr>
        <w:t>Later in 1998 Fournier expanded the trademark equity model and introduced the concept of a brand- consumer relationship or commercial public relations. These papers laid the groundwork for the topic and were highly praised and cited by scholars in trademark research.</w:t>
      </w:r>
    </w:p>
    <w:p w14:paraId="60641828" w14:textId="3630BEB4" w:rsidR="00FC30C6" w:rsidRDefault="00A15572" w:rsidP="00E06711">
      <w:pPr>
        <w:pStyle w:val="Heading1"/>
      </w:pPr>
      <w:bookmarkStart w:id="5" w:name="_Toc60682577"/>
      <w:bookmarkStart w:id="6" w:name="_Toc60682620"/>
      <w:bookmarkStart w:id="7" w:name="_Toc60682857"/>
      <w:bookmarkStart w:id="8" w:name="_Toc60683020"/>
      <w:r>
        <w:t>COMMUNICATION:</w:t>
      </w:r>
      <w:bookmarkEnd w:id="5"/>
      <w:bookmarkEnd w:id="6"/>
      <w:bookmarkEnd w:id="7"/>
      <w:bookmarkEnd w:id="8"/>
    </w:p>
    <w:p w14:paraId="0710D02B" w14:textId="35B4DCBD" w:rsidR="00E06711" w:rsidRDefault="00033E6B" w:rsidP="00732226">
      <w:pPr>
        <w:spacing w:line="360" w:lineRule="auto"/>
        <w:jc w:val="both"/>
        <w:rPr>
          <w:sz w:val="24"/>
          <w:szCs w:val="24"/>
        </w:rPr>
      </w:pPr>
      <w:r>
        <w:rPr>
          <w:sz w:val="24"/>
          <w:szCs w:val="24"/>
        </w:rPr>
        <w:t>Communications have many phenomena and different forms, as it was the centralization of commercial transformations in the world. The telegraph was described as the era of instant global communication when it first appeared</w:t>
      </w:r>
      <w:sdt>
        <w:sdtPr>
          <w:rPr>
            <w:sz w:val="24"/>
            <w:szCs w:val="24"/>
          </w:rPr>
          <w:id w:val="-14238212"/>
          <w:citation/>
        </w:sdtPr>
        <w:sdtEndPr/>
        <w:sdtContent>
          <w:r>
            <w:rPr>
              <w:sz w:val="24"/>
              <w:szCs w:val="24"/>
            </w:rPr>
            <w:fldChar w:fldCharType="begin"/>
          </w:r>
          <w:r>
            <w:rPr>
              <w:sz w:val="24"/>
              <w:szCs w:val="24"/>
            </w:rPr>
            <w:instrText xml:space="preserve"> CITATION alf20 \l 2057 </w:instrText>
          </w:r>
          <w:r>
            <w:rPr>
              <w:sz w:val="24"/>
              <w:szCs w:val="24"/>
            </w:rPr>
            <w:fldChar w:fldCharType="separate"/>
          </w:r>
          <w:r>
            <w:rPr>
              <w:noProof/>
              <w:sz w:val="24"/>
              <w:szCs w:val="24"/>
            </w:rPr>
            <w:t xml:space="preserve"> </w:t>
          </w:r>
          <w:r w:rsidRPr="00033E6B">
            <w:rPr>
              <w:noProof/>
              <w:sz w:val="24"/>
              <w:szCs w:val="24"/>
            </w:rPr>
            <w:t>(al-fedaghi, n.d.)</w:t>
          </w:r>
          <w:r>
            <w:rPr>
              <w:sz w:val="24"/>
              <w:szCs w:val="24"/>
            </w:rPr>
            <w:fldChar w:fldCharType="end"/>
          </w:r>
        </w:sdtContent>
      </w:sdt>
      <w:r>
        <w:rPr>
          <w:sz w:val="24"/>
          <w:szCs w:val="24"/>
        </w:rPr>
        <w:t xml:space="preserve">. Early </w:t>
      </w:r>
      <w:r w:rsidR="00732226">
        <w:rPr>
          <w:sz w:val="24"/>
          <w:szCs w:val="24"/>
        </w:rPr>
        <w:t>Bird was the first commercial satellite in the twentieth century, as it was a huge global revolution in the sixties, where transport technologies were the digital current has a clear and important influence in overcoming the difficulties in overcoming the difficulties imposed by location, distance, and time,</w:t>
      </w:r>
      <w:r w:rsidR="007D3756">
        <w:rPr>
          <w:sz w:val="24"/>
          <w:szCs w:val="24"/>
        </w:rPr>
        <w:t xml:space="preserve"> as communication coincides with many issues such as accuracy, efficiency ,privacy and safety, and therefore the understanding of communication is very important because it directly affects aspects of life such as human communication involved in creating, important ,exporting and processing artefacts used in linking things with world as the study of communication includes information </w:t>
      </w:r>
      <w:r w:rsidR="0016549D">
        <w:rPr>
          <w:sz w:val="24"/>
          <w:szCs w:val="24"/>
        </w:rPr>
        <w:t>technology and the features of the communication system and also includes personal and social technical.</w:t>
      </w:r>
    </w:p>
    <w:p w14:paraId="44342E53" w14:textId="77777777" w:rsidR="008B1526" w:rsidRDefault="004F45E4" w:rsidP="008B1526">
      <w:pPr>
        <w:pStyle w:val="Heading1"/>
      </w:pPr>
      <w:bookmarkStart w:id="9" w:name="_Toc60682578"/>
      <w:bookmarkStart w:id="10" w:name="_Toc60682621"/>
      <w:bookmarkStart w:id="11" w:name="_Toc60682858"/>
      <w:bookmarkStart w:id="12" w:name="_Toc60683021"/>
      <w:r>
        <w:t>Communication mod</w:t>
      </w:r>
      <w:r w:rsidR="000B606B">
        <w:t>el</w:t>
      </w:r>
      <w:bookmarkEnd w:id="9"/>
      <w:bookmarkEnd w:id="10"/>
      <w:bookmarkEnd w:id="11"/>
      <w:bookmarkEnd w:id="12"/>
    </w:p>
    <w:p w14:paraId="02D8EF1E" w14:textId="251B3CE3" w:rsidR="000B606B" w:rsidRDefault="00D03CBF" w:rsidP="00A623E2">
      <w:pPr>
        <w:spacing w:line="360" w:lineRule="auto"/>
        <w:jc w:val="both"/>
      </w:pPr>
      <w:r>
        <w:t xml:space="preserve"> 1948, the American scientist weaver joined Shannon, where</w:t>
      </w:r>
      <w:r w:rsidR="008B1526">
        <w:t xml:space="preserve"> he was an electronic engineer and a mathematician at the same time, in agreement together to write an article in the Bell system technical journal, the title of this article was mathematical theory of Communication, and it was also called the </w:t>
      </w:r>
      <w:r w:rsidR="00A623E2">
        <w:t>Shan Weaver model</w:t>
      </w:r>
      <w:sdt>
        <w:sdtPr>
          <w:id w:val="-835682907"/>
          <w:citation/>
        </w:sdtPr>
        <w:sdtEndPr/>
        <w:sdtContent>
          <w:r w:rsidR="00A623E2">
            <w:fldChar w:fldCharType="begin"/>
          </w:r>
          <w:r w:rsidR="00A623E2">
            <w:instrText xml:space="preserve"> CITATION Com20 \l 2057 </w:instrText>
          </w:r>
          <w:r w:rsidR="00A623E2">
            <w:fldChar w:fldCharType="separate"/>
          </w:r>
          <w:r w:rsidR="00A623E2">
            <w:rPr>
              <w:noProof/>
            </w:rPr>
            <w:t xml:space="preserve"> </w:t>
          </w:r>
          <w:r w:rsidR="00A623E2" w:rsidRPr="00A623E2">
            <w:rPr>
              <w:noProof/>
            </w:rPr>
            <w:t>(Theory, n.d.)</w:t>
          </w:r>
          <w:r w:rsidR="00A623E2">
            <w:fldChar w:fldCharType="end"/>
          </w:r>
        </w:sdtContent>
      </w:sdt>
      <w:r w:rsidR="00A623E2">
        <w:t xml:space="preserve">. this model has been invented and designed </w:t>
      </w:r>
      <w:r w:rsidR="00631A56">
        <w:t>to</w:t>
      </w:r>
      <w:r w:rsidR="00A623E2">
        <w:t xml:space="preserve"> develop effective, successful, and influential communication between sender and </w:t>
      </w:r>
      <w:r w:rsidR="00631A56">
        <w:t>receiver.</w:t>
      </w:r>
    </w:p>
    <w:p w14:paraId="20FB8DD5" w14:textId="68F11102" w:rsidR="00631A56" w:rsidRDefault="00631A56" w:rsidP="00A623E2">
      <w:pPr>
        <w:spacing w:line="360" w:lineRule="auto"/>
        <w:jc w:val="both"/>
        <w:rPr>
          <w:sz w:val="24"/>
          <w:szCs w:val="24"/>
        </w:rPr>
      </w:pPr>
      <w:r>
        <w:t xml:space="preserve">They found </w:t>
      </w:r>
      <w:r>
        <w:rPr>
          <w:sz w:val="24"/>
          <w:szCs w:val="24"/>
        </w:rPr>
        <w:t>the factors that affect the communication process and were called noise. First, the model was developed to improve and developed to improve and develop the technical model, and after a while it was applied to a wider field and scope in the fiel</w:t>
      </w:r>
      <w:r w:rsidR="00A11900">
        <w:rPr>
          <w:sz w:val="24"/>
          <w:szCs w:val="24"/>
        </w:rPr>
        <w:t>d of communication. The model deals with different concepts and principles such as the information source, channel, receiver, transmitter, encoder, and information distinction.</w:t>
      </w:r>
    </w:p>
    <w:p w14:paraId="5A2BCAC5" w14:textId="77777777" w:rsidR="00E32D71" w:rsidRPr="00E32D71" w:rsidRDefault="00E32D71" w:rsidP="00E32D71">
      <w:pPr>
        <w:spacing w:line="360" w:lineRule="auto"/>
        <w:jc w:val="both"/>
        <w:rPr>
          <w:sz w:val="24"/>
          <w:szCs w:val="24"/>
        </w:rPr>
      </w:pPr>
      <w:r w:rsidRPr="00E32D71">
        <w:rPr>
          <w:sz w:val="24"/>
          <w:szCs w:val="24"/>
        </w:rPr>
        <w:lastRenderedPageBreak/>
        <w:t>There are many factors that affect the communication process. These factors may depend on the culture, background and prevailing values in place and based on mutual respect, which in turn play an important and effective role in creating noise since the meaning is understood and the proposed comments and recommendations received.</w:t>
      </w:r>
    </w:p>
    <w:p w14:paraId="3225D88D" w14:textId="22523B35" w:rsidR="00A11900" w:rsidRDefault="00A11900" w:rsidP="00A623E2">
      <w:pPr>
        <w:spacing w:line="360" w:lineRule="auto"/>
        <w:jc w:val="both"/>
      </w:pPr>
      <w:r w:rsidRPr="00A11900">
        <w:rPr>
          <w:noProof/>
        </w:rPr>
        <w:drawing>
          <wp:inline distT="0" distB="0" distL="0" distR="0" wp14:anchorId="57121EBD" wp14:editId="66C7CDEC">
            <wp:extent cx="5731510" cy="2227948"/>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898" t="38804" r="34796" b="25035"/>
                    <a:stretch/>
                  </pic:blipFill>
                  <pic:spPr bwMode="auto">
                    <a:xfrm>
                      <a:off x="0" y="0"/>
                      <a:ext cx="5731510" cy="2227948"/>
                    </a:xfrm>
                    <a:prstGeom prst="rect">
                      <a:avLst/>
                    </a:prstGeom>
                    <a:ln>
                      <a:noFill/>
                    </a:ln>
                    <a:extLst>
                      <a:ext uri="{53640926-AAD7-44D8-BBD7-CCE9431645EC}">
                        <a14:shadowObscured xmlns:a14="http://schemas.microsoft.com/office/drawing/2010/main"/>
                      </a:ext>
                    </a:extLst>
                  </pic:spPr>
                </pic:pic>
              </a:graphicData>
            </a:graphic>
          </wp:inline>
        </w:drawing>
      </w:r>
    </w:p>
    <w:p w14:paraId="47B63440" w14:textId="2E887656" w:rsidR="000021B1" w:rsidRPr="00861364" w:rsidRDefault="000021B1" w:rsidP="00A623E2">
      <w:pPr>
        <w:spacing w:line="360" w:lineRule="auto"/>
        <w:jc w:val="both"/>
        <w:rPr>
          <w:sz w:val="24"/>
          <w:szCs w:val="24"/>
        </w:rPr>
      </w:pPr>
      <w:r w:rsidRPr="00861364">
        <w:rPr>
          <w:sz w:val="24"/>
          <w:szCs w:val="24"/>
        </w:rPr>
        <w:t>The sender</w:t>
      </w:r>
      <w:r w:rsidR="00BD7E1D">
        <w:rPr>
          <w:sz w:val="24"/>
          <w:szCs w:val="24"/>
        </w:rPr>
        <w:t>:</w:t>
      </w:r>
      <w:r w:rsidRPr="00861364">
        <w:rPr>
          <w:sz w:val="24"/>
          <w:szCs w:val="24"/>
        </w:rPr>
        <w:t xml:space="preserve"> is the person or entity that creates the message or the source of information and data, as he determines the essence of the message and his desire,</w:t>
      </w:r>
    </w:p>
    <w:p w14:paraId="370FD00D" w14:textId="443083B4" w:rsidR="000021B1" w:rsidRPr="00861364" w:rsidRDefault="000021B1" w:rsidP="00A623E2">
      <w:pPr>
        <w:spacing w:line="360" w:lineRule="auto"/>
        <w:jc w:val="both"/>
        <w:rPr>
          <w:sz w:val="24"/>
          <w:szCs w:val="24"/>
        </w:rPr>
      </w:pPr>
      <w:r w:rsidRPr="00861364">
        <w:rPr>
          <w:sz w:val="24"/>
          <w:szCs w:val="24"/>
        </w:rPr>
        <w:t>An encoder</w:t>
      </w:r>
      <w:r w:rsidR="00BD7E1D">
        <w:rPr>
          <w:sz w:val="24"/>
          <w:szCs w:val="24"/>
        </w:rPr>
        <w:t>:</w:t>
      </w:r>
      <w:r w:rsidRPr="00861364">
        <w:rPr>
          <w:sz w:val="24"/>
          <w:szCs w:val="24"/>
        </w:rPr>
        <w:t xml:space="preserve"> is the transmitter that is responsible for converting messages or information into signals. T</w:t>
      </w:r>
      <w:r w:rsidR="00735945" w:rsidRPr="00861364">
        <w:rPr>
          <w:sz w:val="24"/>
          <w:szCs w:val="24"/>
        </w:rPr>
        <w:t>he senders’ messages have been converted into signals such as waves, which are compressible for the ability to transmit messages via cables or satellites, for example, in a phone, the voice is converted into wave signals and transmitted through cables.</w:t>
      </w:r>
    </w:p>
    <w:p w14:paraId="616135C6" w14:textId="14396EA7" w:rsidR="00735945" w:rsidRDefault="00735945" w:rsidP="00A623E2">
      <w:pPr>
        <w:spacing w:line="360" w:lineRule="auto"/>
        <w:jc w:val="both"/>
        <w:rPr>
          <w:sz w:val="24"/>
          <w:szCs w:val="24"/>
        </w:rPr>
      </w:pPr>
      <w:r w:rsidRPr="00861364">
        <w:rPr>
          <w:sz w:val="24"/>
          <w:szCs w:val="24"/>
        </w:rPr>
        <w:t>The decoder</w:t>
      </w:r>
      <w:r w:rsidR="00BD7E1D">
        <w:rPr>
          <w:sz w:val="24"/>
          <w:szCs w:val="24"/>
        </w:rPr>
        <w:t>:</w:t>
      </w:r>
      <w:r w:rsidRPr="00861364">
        <w:rPr>
          <w:sz w:val="24"/>
          <w:szCs w:val="24"/>
        </w:rPr>
        <w:t xml:space="preserve"> is the place that plays the role of receiving and rec</w:t>
      </w:r>
      <w:r w:rsidR="00861364" w:rsidRPr="00861364">
        <w:rPr>
          <w:sz w:val="24"/>
          <w:szCs w:val="24"/>
        </w:rPr>
        <w:t>eiving the signal and converts the data or binary waves into a message that is understandable to the recipient. If this does not happen, the recipient will not be able to receive the message correctly and will affect the effective communication between the receiver and the sender.</w:t>
      </w:r>
    </w:p>
    <w:p w14:paraId="2549D5C6" w14:textId="33B25888" w:rsidR="00861364" w:rsidRDefault="00861364" w:rsidP="00A623E2">
      <w:pPr>
        <w:spacing w:line="360" w:lineRule="auto"/>
        <w:jc w:val="both"/>
        <w:rPr>
          <w:sz w:val="24"/>
          <w:szCs w:val="24"/>
        </w:rPr>
      </w:pPr>
      <w:r>
        <w:rPr>
          <w:sz w:val="24"/>
          <w:szCs w:val="24"/>
        </w:rPr>
        <w:t xml:space="preserve">The </w:t>
      </w:r>
      <w:r w:rsidR="00BD7E1D">
        <w:rPr>
          <w:sz w:val="24"/>
          <w:szCs w:val="24"/>
        </w:rPr>
        <w:t>recipient or the receiver: which is the destination of the message that the sender sends. Depending on the message that has been decoded, the recipient gives a summary to the sender about the message.</w:t>
      </w:r>
    </w:p>
    <w:p w14:paraId="1C3618A4" w14:textId="77777777" w:rsidR="005C47D3" w:rsidRDefault="005C47D3" w:rsidP="00A623E2">
      <w:pPr>
        <w:spacing w:line="360" w:lineRule="auto"/>
        <w:jc w:val="both"/>
        <w:rPr>
          <w:sz w:val="24"/>
          <w:szCs w:val="24"/>
        </w:rPr>
      </w:pPr>
      <w:r>
        <w:rPr>
          <w:sz w:val="24"/>
          <w:szCs w:val="24"/>
        </w:rPr>
        <w:t>Noise: The channel is used to transmit messages from the encoder to the decoder. During the processing process the messages may be dispersed or affected by physical noises such as trumpets and thunder, or the receiver may not receive the correct message.</w:t>
      </w:r>
    </w:p>
    <w:p w14:paraId="4DFB9F52" w14:textId="468EC3CB" w:rsidR="000D2A6E" w:rsidRDefault="000D2A6E" w:rsidP="000D2A6E">
      <w:pPr>
        <w:pStyle w:val="Heading1"/>
      </w:pPr>
      <w:bookmarkStart w:id="13" w:name="_Toc60682579"/>
      <w:bookmarkStart w:id="14" w:name="_Toc60682622"/>
      <w:bookmarkStart w:id="15" w:name="_Toc60682859"/>
      <w:bookmarkStart w:id="16" w:name="_Toc60683022"/>
      <w:r>
        <w:lastRenderedPageBreak/>
        <w:t xml:space="preserve">Integrated Marketing </w:t>
      </w:r>
      <w:r w:rsidR="004D5A71">
        <w:t>Communication (</w:t>
      </w:r>
      <w:r>
        <w:t>IMC)</w:t>
      </w:r>
      <w:r w:rsidR="009B6093">
        <w:t>:</w:t>
      </w:r>
      <w:bookmarkEnd w:id="13"/>
      <w:bookmarkEnd w:id="14"/>
      <w:bookmarkEnd w:id="15"/>
      <w:bookmarkEnd w:id="16"/>
    </w:p>
    <w:p w14:paraId="0A598DE5" w14:textId="6171F8C5" w:rsidR="009B6093" w:rsidRDefault="009B6093" w:rsidP="005828A8">
      <w:pPr>
        <w:spacing w:line="360" w:lineRule="auto"/>
        <w:jc w:val="both"/>
        <w:rPr>
          <w:sz w:val="24"/>
          <w:szCs w:val="24"/>
        </w:rPr>
      </w:pPr>
      <w:r>
        <w:rPr>
          <w:sz w:val="24"/>
          <w:szCs w:val="24"/>
        </w:rPr>
        <w:t>In the past decades, marketers perfected group marketing as they were selling high-</w:t>
      </w:r>
      <w:r w:rsidR="005828A8">
        <w:rPr>
          <w:sz w:val="24"/>
          <w:szCs w:val="24"/>
        </w:rPr>
        <w:t>quality</w:t>
      </w:r>
      <w:r>
        <w:rPr>
          <w:sz w:val="24"/>
          <w:szCs w:val="24"/>
        </w:rPr>
        <w:t xml:space="preserve"> products to the masses and </w:t>
      </w:r>
      <w:r w:rsidR="005828A8">
        <w:rPr>
          <w:sz w:val="24"/>
          <w:szCs w:val="24"/>
        </w:rPr>
        <w:t>for this reason they invested in effective media as big companies invest millions of dollars in order to sell their products with one advertisement within the media, and yet today they face marketing managers facts about new marketing communications as they cause some challenging, difficult and challenging times for marketers</w:t>
      </w:r>
      <w:sdt>
        <w:sdtPr>
          <w:rPr>
            <w:sz w:val="24"/>
            <w:szCs w:val="24"/>
          </w:rPr>
          <w:id w:val="1803798863"/>
          <w:citation/>
        </w:sdtPr>
        <w:sdtEndPr/>
        <w:sdtContent>
          <w:r w:rsidR="005828A8">
            <w:rPr>
              <w:sz w:val="24"/>
              <w:szCs w:val="24"/>
            </w:rPr>
            <w:fldChar w:fldCharType="begin"/>
          </w:r>
          <w:r w:rsidR="005828A8">
            <w:rPr>
              <w:sz w:val="24"/>
              <w:szCs w:val="24"/>
            </w:rPr>
            <w:instrText xml:space="preserve"> CITATION Kot18 \l 2057 </w:instrText>
          </w:r>
          <w:r w:rsidR="005828A8">
            <w:rPr>
              <w:sz w:val="24"/>
              <w:szCs w:val="24"/>
            </w:rPr>
            <w:fldChar w:fldCharType="separate"/>
          </w:r>
          <w:r w:rsidR="005828A8">
            <w:rPr>
              <w:noProof/>
              <w:sz w:val="24"/>
              <w:szCs w:val="24"/>
            </w:rPr>
            <w:t xml:space="preserve"> </w:t>
          </w:r>
          <w:r w:rsidR="005828A8" w:rsidRPr="005828A8">
            <w:rPr>
              <w:noProof/>
              <w:sz w:val="24"/>
              <w:szCs w:val="24"/>
            </w:rPr>
            <w:t>(Kotler, et al., 2018)</w:t>
          </w:r>
          <w:r w:rsidR="005828A8">
            <w:rPr>
              <w:sz w:val="24"/>
              <w:szCs w:val="24"/>
            </w:rPr>
            <w:fldChar w:fldCharType="end"/>
          </w:r>
        </w:sdtContent>
      </w:sdt>
      <w:r w:rsidR="005828A8">
        <w:rPr>
          <w:sz w:val="24"/>
          <w:szCs w:val="24"/>
        </w:rPr>
        <w:t xml:space="preserve"> .</w:t>
      </w:r>
      <w:r w:rsidR="003D4F3F">
        <w:rPr>
          <w:sz w:val="24"/>
          <w:szCs w:val="24"/>
        </w:rPr>
        <w:t>New Marketing Communication model: There are many factors that influence the changing face of new marketing communication.</w:t>
      </w:r>
    </w:p>
    <w:p w14:paraId="6C617FA5" w14:textId="403FB8BB" w:rsidR="003D4F3F" w:rsidRDefault="003D4F3F" w:rsidP="005828A8">
      <w:pPr>
        <w:spacing w:line="360" w:lineRule="auto"/>
        <w:jc w:val="both"/>
        <w:rPr>
          <w:sz w:val="24"/>
          <w:szCs w:val="24"/>
        </w:rPr>
      </w:pPr>
      <w:r>
        <w:rPr>
          <w:sz w:val="24"/>
          <w:szCs w:val="24"/>
        </w:rPr>
        <w:t>1-</w:t>
      </w:r>
      <w:r w:rsidR="00C529D7">
        <w:rPr>
          <w:sz w:val="24"/>
          <w:szCs w:val="24"/>
        </w:rPr>
        <w:t>Consumers in this modern era, consumers have become better informed and educated through communication and technology instead of relying on information provided by marketers. They can use the internet and social media to receive information about the brand.</w:t>
      </w:r>
    </w:p>
    <w:p w14:paraId="679EA869" w14:textId="48C101C4" w:rsidR="00C529D7" w:rsidRDefault="00C529D7" w:rsidP="005828A8">
      <w:pPr>
        <w:spacing w:line="360" w:lineRule="auto"/>
        <w:jc w:val="both"/>
        <w:rPr>
          <w:sz w:val="24"/>
          <w:szCs w:val="24"/>
        </w:rPr>
      </w:pPr>
      <w:r>
        <w:rPr>
          <w:sz w:val="24"/>
          <w:szCs w:val="24"/>
        </w:rPr>
        <w:t>2-</w:t>
      </w:r>
      <w:r w:rsidR="00EF1113">
        <w:rPr>
          <w:sz w:val="24"/>
          <w:szCs w:val="24"/>
        </w:rPr>
        <w:t>Marketing strategies change with the segmentation of mass markets as marketers develop memorandum marketing programs to engage customers by building strong relationships with customers in small markets and within a narrow and limited framework.</w:t>
      </w:r>
    </w:p>
    <w:p w14:paraId="272CE19A" w14:textId="7BBA13CE" w:rsidR="002304CD" w:rsidRDefault="00EF1113" w:rsidP="005828A8">
      <w:pPr>
        <w:spacing w:line="360" w:lineRule="auto"/>
        <w:jc w:val="both"/>
        <w:rPr>
          <w:sz w:val="24"/>
          <w:szCs w:val="24"/>
        </w:rPr>
      </w:pPr>
      <w:r>
        <w:rPr>
          <w:sz w:val="24"/>
          <w:szCs w:val="24"/>
        </w:rPr>
        <w:t>3-</w:t>
      </w:r>
      <w:r w:rsidR="002304CD">
        <w:rPr>
          <w:sz w:val="24"/>
          <w:szCs w:val="24"/>
        </w:rPr>
        <w:t>The modern era of technology and information brought new ways in the process of communication between companies with customers with each other. The modern era has produced new and modern tools and information such as brand website, mobile networks, e-mail, and social media.</w:t>
      </w:r>
    </w:p>
    <w:p w14:paraId="2C96BDA6" w14:textId="57F8027F" w:rsidR="002304CD" w:rsidRDefault="00E232A3" w:rsidP="005828A8">
      <w:pPr>
        <w:spacing w:line="360" w:lineRule="auto"/>
        <w:jc w:val="both"/>
        <w:rPr>
          <w:sz w:val="24"/>
          <w:szCs w:val="24"/>
        </w:rPr>
      </w:pPr>
      <w:r>
        <w:rPr>
          <w:sz w:val="24"/>
          <w:szCs w:val="24"/>
        </w:rPr>
        <w:t>The proliferation of new digital and social media is more targeted and attractive. Other traditional advertisements such as television, newspapers and magazines have been declining in importance. New media have dramatically changed the modern world of marketing</w:t>
      </w:r>
      <w:r w:rsidR="00E04FF2">
        <w:rPr>
          <w:sz w:val="24"/>
          <w:szCs w:val="24"/>
        </w:rPr>
        <w:t>.</w:t>
      </w:r>
    </w:p>
    <w:p w14:paraId="0DD18F70" w14:textId="42006C74" w:rsidR="002304CD" w:rsidRDefault="00735940" w:rsidP="00E04FF2">
      <w:pPr>
        <w:pStyle w:val="Heading1"/>
      </w:pPr>
      <w:bookmarkStart w:id="17" w:name="_Toc60682580"/>
      <w:bookmarkStart w:id="18" w:name="_Toc60682623"/>
      <w:bookmarkStart w:id="19" w:name="_Toc60682860"/>
      <w:bookmarkStart w:id="20" w:name="_Toc60683023"/>
      <w:r>
        <w:t>Explanation of the new promotional strategy at Rolex to increase brand awareness.</w:t>
      </w:r>
      <w:bookmarkEnd w:id="17"/>
      <w:bookmarkEnd w:id="18"/>
      <w:bookmarkEnd w:id="19"/>
      <w:bookmarkEnd w:id="20"/>
    </w:p>
    <w:p w14:paraId="28BABCDF" w14:textId="51EBF6D6" w:rsidR="004636D5" w:rsidRDefault="004636D5" w:rsidP="004636D5">
      <w:pPr>
        <w:spacing w:line="360" w:lineRule="auto"/>
        <w:jc w:val="both"/>
      </w:pPr>
      <w:r>
        <w:t>Three are many promotional marketing tools that companies use, but the most prominent of these tools are 5 tools:  1- Advertisement: It is any form or style paid for personal offers and promotion of ideas, services, or goods by a specific sponsor. The ads also include certain promotional tools such as broadcasting, print, mobile via the internet and other forms</w:t>
      </w:r>
      <w:sdt>
        <w:sdtPr>
          <w:id w:val="306673585"/>
          <w:citation/>
        </w:sdtPr>
        <w:sdtEndPr/>
        <w:sdtContent>
          <w:r w:rsidR="00525E2E">
            <w:fldChar w:fldCharType="begin"/>
          </w:r>
          <w:r w:rsidR="00525E2E">
            <w:instrText xml:space="preserve"> CITATION Kot18 \l 2057 </w:instrText>
          </w:r>
          <w:r w:rsidR="00525E2E">
            <w:fldChar w:fldCharType="separate"/>
          </w:r>
          <w:r w:rsidR="00525E2E">
            <w:rPr>
              <w:noProof/>
            </w:rPr>
            <w:t xml:space="preserve"> </w:t>
          </w:r>
          <w:r w:rsidR="00525E2E" w:rsidRPr="00525E2E">
            <w:rPr>
              <w:noProof/>
            </w:rPr>
            <w:t>(Kotler, et al., 2018)</w:t>
          </w:r>
          <w:r w:rsidR="00525E2E">
            <w:fldChar w:fldCharType="end"/>
          </w:r>
        </w:sdtContent>
      </w:sdt>
      <w:r w:rsidR="00525E2E">
        <w:t>.</w:t>
      </w:r>
    </w:p>
    <w:p w14:paraId="56325F46" w14:textId="6E5BB6A7" w:rsidR="004636D5" w:rsidRDefault="004636D5" w:rsidP="004636D5">
      <w:pPr>
        <w:spacing w:line="360" w:lineRule="auto"/>
        <w:jc w:val="both"/>
      </w:pPr>
      <w:r>
        <w:lastRenderedPageBreak/>
        <w:t>2-Sales promotion is a non-long-term incentive, that is within a speci</w:t>
      </w:r>
      <w:r w:rsidR="00E320C9">
        <w:t>fied period, to encourage customers to buy a product or sell a product, or it can be a service, which also includes discounts, coupons, demonstrations, offers and events.</w:t>
      </w:r>
    </w:p>
    <w:p w14:paraId="308D28AA" w14:textId="4F9A245F" w:rsidR="00E320C9" w:rsidRDefault="002D4E0C" w:rsidP="004636D5">
      <w:pPr>
        <w:spacing w:line="360" w:lineRule="auto"/>
        <w:jc w:val="both"/>
      </w:pPr>
      <w:r>
        <w:t>3</w:t>
      </w:r>
      <w:r w:rsidR="00E320C9">
        <w:t>-Personal sales: It is the process of personal interactions with customers through the company’s’ sales team, the aim of which is to engage customers and the procedures of the sales process. Personal selling also includes business offers, sales presentations and incentives.</w:t>
      </w:r>
    </w:p>
    <w:p w14:paraId="4F7B0879" w14:textId="4428BCF1" w:rsidR="00E320C9" w:rsidRDefault="002D4E0C" w:rsidP="004636D5">
      <w:pPr>
        <w:spacing w:line="360" w:lineRule="auto"/>
        <w:jc w:val="both"/>
      </w:pPr>
      <w:r>
        <w:t>4-Public Relations: Building strong relationships with clients and the public by obtaining a good image and getting rid of inappropriate rumours for the company. Public relations include press releases, sponsorships, events, and web pages.</w:t>
      </w:r>
    </w:p>
    <w:p w14:paraId="69E54FCA" w14:textId="7A43AEFC" w:rsidR="00D02710" w:rsidRDefault="00D02710" w:rsidP="004636D5">
      <w:pPr>
        <w:spacing w:line="360" w:lineRule="auto"/>
        <w:jc w:val="both"/>
      </w:pPr>
      <w:r>
        <w:t xml:space="preserve">5-Direct and digital marketing: Direct engagement with individual and target consumers to obtain immediate benefit from consumers or customer communities and build a lasting relationship with customers. Direct marketing may </w:t>
      </w:r>
      <w:r w:rsidR="00525E2E">
        <w:t>include (</w:t>
      </w:r>
      <w:r>
        <w:t xml:space="preserve">email, catalogues, social media, and the </w:t>
      </w:r>
      <w:r w:rsidR="00525E2E">
        <w:t>internet</w:t>
      </w:r>
      <w:r>
        <w:t xml:space="preserve">) </w:t>
      </w:r>
    </w:p>
    <w:p w14:paraId="49711F1C" w14:textId="37C1D653" w:rsidR="00525E2E" w:rsidRDefault="009C3120" w:rsidP="004636D5">
      <w:pPr>
        <w:pStyle w:val="ListParagraph"/>
        <w:spacing w:line="360" w:lineRule="auto"/>
        <w:jc w:val="both"/>
        <w:rPr>
          <w:noProof/>
        </w:rPr>
      </w:pPr>
      <w:r>
        <w:rPr>
          <w:noProof/>
        </w:rPr>
        <w:t>ADVERTISING.</w:t>
      </w:r>
    </w:p>
    <w:p w14:paraId="461C65F6" w14:textId="2247FE2E" w:rsidR="004636D5" w:rsidRDefault="00525E2E" w:rsidP="004636D5">
      <w:pPr>
        <w:pStyle w:val="ListParagraph"/>
        <w:spacing w:line="360" w:lineRule="auto"/>
        <w:jc w:val="both"/>
      </w:pPr>
      <w:r>
        <w:rPr>
          <w:noProof/>
        </w:rPr>
        <w:drawing>
          <wp:inline distT="0" distB="0" distL="0" distR="0" wp14:anchorId="0A6C3B37" wp14:editId="2D83CF2B">
            <wp:extent cx="3076575" cy="1771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650" t="23134" r="40672" b="7462"/>
                    <a:stretch/>
                  </pic:blipFill>
                  <pic:spPr bwMode="auto">
                    <a:xfrm>
                      <a:off x="0" y="0"/>
                      <a:ext cx="3076575" cy="1771650"/>
                    </a:xfrm>
                    <a:prstGeom prst="rect">
                      <a:avLst/>
                    </a:prstGeom>
                    <a:ln>
                      <a:noFill/>
                    </a:ln>
                    <a:extLst>
                      <a:ext uri="{53640926-AAD7-44D8-BBD7-CCE9431645EC}">
                        <a14:shadowObscured xmlns:a14="http://schemas.microsoft.com/office/drawing/2010/main"/>
                      </a:ext>
                    </a:extLst>
                  </pic:spPr>
                </pic:pic>
              </a:graphicData>
            </a:graphic>
          </wp:inline>
        </w:drawing>
      </w:r>
    </w:p>
    <w:p w14:paraId="458E0BA9" w14:textId="77777777" w:rsidR="009C3120" w:rsidRDefault="009C3120" w:rsidP="004636D5">
      <w:pPr>
        <w:pStyle w:val="ListParagraph"/>
        <w:spacing w:line="360" w:lineRule="auto"/>
        <w:jc w:val="both"/>
      </w:pPr>
    </w:p>
    <w:p w14:paraId="544D3430" w14:textId="77777777" w:rsidR="009C3120" w:rsidRDefault="009C3120" w:rsidP="004636D5">
      <w:pPr>
        <w:pStyle w:val="ListParagraph"/>
        <w:spacing w:line="360" w:lineRule="auto"/>
        <w:jc w:val="both"/>
      </w:pPr>
    </w:p>
    <w:p w14:paraId="3EEEDDE3" w14:textId="2C930CBD" w:rsidR="009C3120" w:rsidRDefault="009C3120" w:rsidP="004636D5">
      <w:pPr>
        <w:pStyle w:val="ListParagraph"/>
        <w:spacing w:line="360" w:lineRule="auto"/>
        <w:jc w:val="both"/>
      </w:pPr>
      <w:r w:rsidRPr="009C3120">
        <w:rPr>
          <w:noProof/>
        </w:rPr>
        <w:drawing>
          <wp:inline distT="0" distB="0" distL="0" distR="0" wp14:anchorId="2028DBB4" wp14:editId="593E56BA">
            <wp:extent cx="3981450" cy="2552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822" t="16257" r="26712" b="4532"/>
                    <a:stretch/>
                  </pic:blipFill>
                  <pic:spPr bwMode="auto">
                    <a:xfrm>
                      <a:off x="0" y="0"/>
                      <a:ext cx="3981450" cy="2552700"/>
                    </a:xfrm>
                    <a:prstGeom prst="rect">
                      <a:avLst/>
                    </a:prstGeom>
                    <a:ln>
                      <a:noFill/>
                    </a:ln>
                    <a:extLst>
                      <a:ext uri="{53640926-AAD7-44D8-BBD7-CCE9431645EC}">
                        <a14:shadowObscured xmlns:a14="http://schemas.microsoft.com/office/drawing/2010/main"/>
                      </a:ext>
                    </a:extLst>
                  </pic:spPr>
                </pic:pic>
              </a:graphicData>
            </a:graphic>
          </wp:inline>
        </w:drawing>
      </w:r>
    </w:p>
    <w:p w14:paraId="205C880D" w14:textId="18DC28F3" w:rsidR="00BA541B" w:rsidRDefault="00BA541B" w:rsidP="004636D5">
      <w:pPr>
        <w:pStyle w:val="ListParagraph"/>
        <w:spacing w:line="360" w:lineRule="auto"/>
        <w:jc w:val="both"/>
      </w:pPr>
    </w:p>
    <w:p w14:paraId="65795253" w14:textId="77777777" w:rsidR="00BA541B" w:rsidRDefault="00BA541B" w:rsidP="004636D5">
      <w:pPr>
        <w:pStyle w:val="ListParagraph"/>
        <w:spacing w:line="360" w:lineRule="auto"/>
        <w:jc w:val="both"/>
        <w:rPr>
          <w:noProof/>
        </w:rPr>
      </w:pPr>
    </w:p>
    <w:p w14:paraId="511BBE07" w14:textId="011A2784" w:rsidR="00BA541B" w:rsidRDefault="00BA541B" w:rsidP="004636D5">
      <w:pPr>
        <w:pStyle w:val="ListParagraph"/>
        <w:spacing w:line="360" w:lineRule="auto"/>
        <w:jc w:val="both"/>
      </w:pPr>
      <w:r>
        <w:rPr>
          <w:noProof/>
        </w:rPr>
        <w:drawing>
          <wp:inline distT="0" distB="0" distL="0" distR="0" wp14:anchorId="3A08F61E" wp14:editId="5A4C9AFE">
            <wp:extent cx="3400425" cy="20193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105" t="24828" r="19566" b="12513"/>
                    <a:stretch/>
                  </pic:blipFill>
                  <pic:spPr bwMode="auto">
                    <a:xfrm>
                      <a:off x="0" y="0"/>
                      <a:ext cx="3400425" cy="2019300"/>
                    </a:xfrm>
                    <a:prstGeom prst="rect">
                      <a:avLst/>
                    </a:prstGeom>
                    <a:ln>
                      <a:noFill/>
                    </a:ln>
                    <a:extLst>
                      <a:ext uri="{53640926-AAD7-44D8-BBD7-CCE9431645EC}">
                        <a14:shadowObscured xmlns:a14="http://schemas.microsoft.com/office/drawing/2010/main"/>
                      </a:ext>
                    </a:extLst>
                  </pic:spPr>
                </pic:pic>
              </a:graphicData>
            </a:graphic>
          </wp:inline>
        </w:drawing>
      </w:r>
    </w:p>
    <w:p w14:paraId="636A993D" w14:textId="77777777" w:rsidR="00D77AF9" w:rsidRDefault="00D77AF9" w:rsidP="004636D5">
      <w:pPr>
        <w:pStyle w:val="ListParagraph"/>
        <w:spacing w:line="360" w:lineRule="auto"/>
        <w:jc w:val="both"/>
      </w:pPr>
    </w:p>
    <w:p w14:paraId="139D70C4" w14:textId="3BBB2DB8" w:rsidR="000B2C80" w:rsidRDefault="00FF043C" w:rsidP="000B2C80">
      <w:pPr>
        <w:spacing w:line="360" w:lineRule="auto"/>
      </w:pPr>
      <w:r>
        <w:t xml:space="preserve">Promotions generally help companies familiarize themselves with their products or customers, yet what is promoting a valuable, luxurious, and beautiful Rolex brand? It seems clear that clients are </w:t>
      </w:r>
      <w:r w:rsidR="009B20C3">
        <w:t>aware of this brand and the history of the company s’ past</w:t>
      </w:r>
      <w:sdt>
        <w:sdtPr>
          <w:id w:val="1479265125"/>
          <w:citation/>
        </w:sdtPr>
        <w:sdtEndPr/>
        <w:sdtContent>
          <w:r w:rsidR="008B037B">
            <w:fldChar w:fldCharType="begin"/>
          </w:r>
          <w:r w:rsidR="008B037B">
            <w:instrText xml:space="preserve"> CITATION Ivy20 \l 2057 </w:instrText>
          </w:r>
          <w:r w:rsidR="008B037B">
            <w:fldChar w:fldCharType="separate"/>
          </w:r>
          <w:r w:rsidR="008B037B">
            <w:rPr>
              <w:noProof/>
            </w:rPr>
            <w:t xml:space="preserve"> </w:t>
          </w:r>
          <w:r w:rsidR="008B037B" w:rsidRPr="008B037B">
            <w:rPr>
              <w:noProof/>
            </w:rPr>
            <w:t>(Ivy panda, 2020)</w:t>
          </w:r>
          <w:r w:rsidR="008B037B">
            <w:fldChar w:fldCharType="end"/>
          </w:r>
        </w:sdtContent>
      </w:sdt>
      <w:r w:rsidR="009B20C3">
        <w:t xml:space="preserve">. The promotional strategy of Rolex is not just a brand but a way of life, as a class, as a society, an example of this is the introduction of the Rolex Oyster in 1926 as the first waterproof watch, </w:t>
      </w:r>
      <w:r w:rsidR="00E864A9">
        <w:t>since then, most famous personalities have worn watches around their wrist. The essence of the clean and useful design of Rolex has not lost any of its value or advantage. Many believed that Rolex did not need to publish other advertisements to educate its customers because they already knew about its qu</w:t>
      </w:r>
      <w:r w:rsidR="008B037B">
        <w:t>ality, so Rolex shifted its strategy from education and education about the mark to creating an image of sophistication, sophistication, and luxury around the brand.</w:t>
      </w:r>
      <w:r w:rsidR="00325D15">
        <w:t xml:space="preserve"> They are starting to offer their products with diamonds (like what DEBEERS did for diamonds) not like another products. In addition, Rolex targets trade and sports and has a strong connection </w:t>
      </w:r>
      <w:r w:rsidR="000B2C80">
        <w:t xml:space="preserve">with sport such as tennis and mountain climbers and steamships, and has supporters among actors, artists, and dancers. The special methodology of Rolex can be arranged into following classes – </w:t>
      </w:r>
      <w:r w:rsidR="00BD18C4">
        <w:t>1-</w:t>
      </w:r>
      <w:r w:rsidR="000B2C80">
        <w:t xml:space="preserve"> </w:t>
      </w:r>
      <w:r w:rsidR="00BD18C4">
        <w:t xml:space="preserve">A advertisements </w:t>
      </w:r>
      <w:r w:rsidR="000B2C80">
        <w:t xml:space="preserve">in TVs </w:t>
      </w:r>
    </w:p>
    <w:p w14:paraId="14F12F79" w14:textId="30E8D6DE" w:rsidR="000B2C80" w:rsidRDefault="00BD18C4" w:rsidP="000B2C80">
      <w:pPr>
        <w:spacing w:line="360" w:lineRule="auto"/>
      </w:pPr>
      <w:r>
        <w:t>2-</w:t>
      </w:r>
      <w:r w:rsidR="000B2C80">
        <w:t xml:space="preserve">Print commercials in magazines and papers. </w:t>
      </w:r>
      <w:r>
        <w:t>3-</w:t>
      </w:r>
      <w:r w:rsidR="000B2C80">
        <w:t>Patrons of gaming occasions like Wimbledon</w:t>
      </w:r>
      <w:r>
        <w:t>.</w:t>
      </w:r>
    </w:p>
    <w:p w14:paraId="1EB73131" w14:textId="323991AB" w:rsidR="000B2C80" w:rsidRDefault="00BD18C4" w:rsidP="000B2C80">
      <w:pPr>
        <w:spacing w:line="360" w:lineRule="auto"/>
      </w:pPr>
      <w:r>
        <w:t>4-</w:t>
      </w:r>
      <w:r w:rsidR="000B2C80">
        <w:t>Installed promotions in films like those of James Bond</w:t>
      </w:r>
      <w:r>
        <w:t>.</w:t>
      </w:r>
    </w:p>
    <w:p w14:paraId="597F30E2" w14:textId="26F52FE8" w:rsidR="000B2C80" w:rsidRDefault="000B2C80" w:rsidP="000B2C80">
      <w:pPr>
        <w:spacing w:line="360" w:lineRule="auto"/>
      </w:pPr>
      <w:r>
        <w:t xml:space="preserve">The TV promotions where the notices are set are generally way of life channels or sports channels demonstrating major games like tennis and golf. Normally Rolex ads go with circulating of James Bond motion pictures. </w:t>
      </w:r>
    </w:p>
    <w:p w14:paraId="671009AB" w14:textId="659619EC" w:rsidR="000B2C80" w:rsidRDefault="000B2C80" w:rsidP="000B2C80">
      <w:pPr>
        <w:spacing w:line="360" w:lineRule="auto"/>
      </w:pPr>
      <w:r>
        <w:t xml:space="preserve">Consequently, the advancements are put so that they arrive at the objective clients. Further, print commercials of Rolex can be found in significant business magazines, papers, sports magazines, and </w:t>
      </w:r>
      <w:r>
        <w:lastRenderedPageBreak/>
        <w:t xml:space="preserve">very good quality extravagance and way of life magazines. This additionally shows that Rolex adheres to the objective client and advances their items likewise. </w:t>
      </w:r>
    </w:p>
    <w:p w14:paraId="28C22501" w14:textId="28177521" w:rsidR="000B2C80" w:rsidRDefault="000B2C80" w:rsidP="000B2C80">
      <w:pPr>
        <w:spacing w:line="360" w:lineRule="auto"/>
      </w:pPr>
      <w:r>
        <w:t xml:space="preserve">Further, Rolex supports gaming occasions like, golf and tennis, which effectively causes it, to pull in the objective clients. The relationship of the brand with the James Bond establishment has assisted the organization with making a character for the brand as running and daring notwithstanding being tasteful and refined. </w:t>
      </w:r>
    </w:p>
    <w:p w14:paraId="4BAABF4A" w14:textId="6DB3DC4D" w:rsidR="000B2C80" w:rsidRDefault="000B2C80" w:rsidP="000B2C80">
      <w:pPr>
        <w:spacing w:line="360" w:lineRule="auto"/>
      </w:pPr>
      <w:r>
        <w:t xml:space="preserve">The inquiry that emerges is the reason does Rolex follow a specialty limited time technique. The response to the inquiry is basic – Rolex's item and situating does not uphold or potentially request a mass-promoting methodology. </w:t>
      </w:r>
    </w:p>
    <w:p w14:paraId="79C16F8C" w14:textId="22E334B3" w:rsidR="000B2C80" w:rsidRDefault="000B2C80" w:rsidP="00D71F34">
      <w:pPr>
        <w:spacing w:line="360" w:lineRule="auto"/>
        <w:jc w:val="both"/>
      </w:pPr>
      <w:r>
        <w:t xml:space="preserve">Specialty limited time procedure is well-suited for a brand like Rolex that sells just extravagance things and that as well, to a specialty target market. Obviously, the special system for Rolex has worked up until now, as it has attempted to way to deal with a specialty set of client base and the limited time technique, they have utilized has effectively assisted them with coming to that gathering. </w:t>
      </w:r>
    </w:p>
    <w:p w14:paraId="6B69D60F" w14:textId="5645EAC5" w:rsidR="000057BF" w:rsidRDefault="000B2C80" w:rsidP="00D71F34">
      <w:pPr>
        <w:spacing w:line="360" w:lineRule="auto"/>
        <w:jc w:val="both"/>
      </w:pPr>
      <w:r>
        <w:t>The steady message that is ever-present in Rolex's special missions is that of successful, hopeful, extravagance item that is made for rare sorts of people who are effective. The watches are anticipated for the individuals who are achievers and thusly rich and in this way the objective and situating of the item are plainly portrayed in the ads of Rolex.</w:t>
      </w:r>
      <w:r w:rsidR="000057BF" w:rsidRPr="000057BF">
        <w:t xml:space="preserve"> </w:t>
      </w:r>
    </w:p>
    <w:p w14:paraId="016EB3A2" w14:textId="2F270053" w:rsidR="000057BF" w:rsidRDefault="000057BF" w:rsidP="000057BF">
      <w:pPr>
        <w:pStyle w:val="Heading1"/>
      </w:pPr>
      <w:bookmarkStart w:id="21" w:name="_Toc60682581"/>
      <w:bookmarkStart w:id="22" w:name="_Toc60682624"/>
      <w:bookmarkStart w:id="23" w:name="_Toc60682861"/>
      <w:bookmarkStart w:id="24" w:name="_Toc60683024"/>
      <w:r>
        <w:t>How has Rolex revamped its digital channels (marketing innovations)</w:t>
      </w:r>
      <w:bookmarkEnd w:id="21"/>
      <w:bookmarkEnd w:id="22"/>
      <w:bookmarkEnd w:id="23"/>
      <w:bookmarkEnd w:id="24"/>
    </w:p>
    <w:p w14:paraId="52B0FA38" w14:textId="77777777" w:rsidR="007C3E33" w:rsidRDefault="00D71F34" w:rsidP="00D71F34">
      <w:pPr>
        <w:spacing w:line="360" w:lineRule="auto"/>
        <w:jc w:val="both"/>
      </w:pPr>
      <w:r>
        <w:t xml:space="preserve">Not so long-ago a Rolex.org website was created with a passionate documentary about the founder of the brand, HANS WILSDORF. </w:t>
      </w:r>
      <w:r w:rsidR="008520C6">
        <w:t>It contains actual on the site, and then, in December 2018, a site that displays charitable stories (Rolex Com) was launched as a supplement to the commercial site</w:t>
      </w:r>
      <w:sdt>
        <w:sdtPr>
          <w:id w:val="985671132"/>
          <w:citation/>
        </w:sdtPr>
        <w:sdtEndPr/>
        <w:sdtContent>
          <w:r w:rsidR="00370CA1">
            <w:fldChar w:fldCharType="begin"/>
          </w:r>
          <w:r w:rsidR="00370CA1">
            <w:instrText xml:space="preserve"> CITATION vol19 \l 2057 </w:instrText>
          </w:r>
          <w:r w:rsidR="00370CA1">
            <w:fldChar w:fldCharType="separate"/>
          </w:r>
          <w:r w:rsidR="00370CA1">
            <w:rPr>
              <w:noProof/>
            </w:rPr>
            <w:t xml:space="preserve"> </w:t>
          </w:r>
          <w:r w:rsidR="00370CA1" w:rsidRPr="00370CA1">
            <w:rPr>
              <w:noProof/>
            </w:rPr>
            <w:t>(volterra, 2019)</w:t>
          </w:r>
          <w:r w:rsidR="00370CA1">
            <w:fldChar w:fldCharType="end"/>
          </w:r>
        </w:sdtContent>
      </w:sdt>
      <w:r w:rsidR="008520C6">
        <w:t xml:space="preserve">. Where users appear in an educational and inspiring world, surpassing the famous watch and watch industries that have a golden crown. And the presence of the </w:t>
      </w:r>
      <w:r w:rsidR="00370CA1">
        <w:t>world (perpetual) regularly throughout the site. Emphasizing the brand s’ interest and preservation of the humanities fields such as</w:t>
      </w:r>
      <w:r w:rsidR="007C3E33">
        <w:t xml:space="preserve"> </w:t>
      </w:r>
      <w:r w:rsidR="00370CA1">
        <w:t>the sciences and arts.</w:t>
      </w:r>
      <w:r w:rsidR="00370CA1" w:rsidRPr="00370CA1">
        <w:t xml:space="preserve"> </w:t>
      </w:r>
    </w:p>
    <w:p w14:paraId="38B50943" w14:textId="77777777" w:rsidR="007C3E33" w:rsidRDefault="007C3E33" w:rsidP="00D71F34">
      <w:pPr>
        <w:spacing w:line="360" w:lineRule="auto"/>
        <w:jc w:val="both"/>
      </w:pPr>
    </w:p>
    <w:p w14:paraId="2138BF4A" w14:textId="77777777" w:rsidR="007C3E33" w:rsidRDefault="00370CA1" w:rsidP="00D71F34">
      <w:pPr>
        <w:spacing w:line="360" w:lineRule="auto"/>
        <w:jc w:val="both"/>
      </w:pPr>
      <w:r w:rsidRPr="00370CA1">
        <w:rPr>
          <w:noProof/>
        </w:rPr>
        <w:lastRenderedPageBreak/>
        <w:drawing>
          <wp:inline distT="0" distB="0" distL="0" distR="0" wp14:anchorId="6ECC2E19" wp14:editId="7F8C8FB9">
            <wp:extent cx="3314683" cy="209931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7429" t="2267" r="10864" b="2472"/>
                    <a:stretch/>
                  </pic:blipFill>
                  <pic:spPr bwMode="auto">
                    <a:xfrm>
                      <a:off x="0" y="0"/>
                      <a:ext cx="3322306" cy="2104138"/>
                    </a:xfrm>
                    <a:prstGeom prst="rect">
                      <a:avLst/>
                    </a:prstGeom>
                    <a:noFill/>
                    <a:ln>
                      <a:noFill/>
                    </a:ln>
                    <a:extLst>
                      <a:ext uri="{53640926-AAD7-44D8-BBD7-CCE9431645EC}">
                        <a14:shadowObscured xmlns:a14="http://schemas.microsoft.com/office/drawing/2010/main"/>
                      </a:ext>
                    </a:extLst>
                  </pic:spPr>
                </pic:pic>
              </a:graphicData>
            </a:graphic>
          </wp:inline>
        </w:drawing>
      </w:r>
    </w:p>
    <w:p w14:paraId="3D9EDA30" w14:textId="0F08E7C9" w:rsidR="000F0C0B" w:rsidRDefault="007C3E33" w:rsidP="00D71F34">
      <w:pPr>
        <w:spacing w:line="360" w:lineRule="auto"/>
        <w:jc w:val="both"/>
      </w:pPr>
      <w:r>
        <w:t xml:space="preserve">The founding of the Rolex company and its legacy was a mystery to the public and this channel offers </w:t>
      </w:r>
      <w:r w:rsidR="000F0C0B">
        <w:t>greatest opportunity to know the system and mentality of the company.</w:t>
      </w:r>
    </w:p>
    <w:p w14:paraId="63B0BC4B" w14:textId="0783E372" w:rsidR="002A424F" w:rsidRDefault="002A424F" w:rsidP="00D71F34">
      <w:pPr>
        <w:spacing w:line="360" w:lineRule="auto"/>
        <w:jc w:val="both"/>
      </w:pPr>
      <w:r>
        <w:t>Expanding on the twitter platform. On the company s’ launch data on the same day, Rolex tweeted for the first time since its inception, despite having the official account in 2012, but it has not communicated through its official account yet, preferring Instagram and Facebook.</w:t>
      </w:r>
      <w:r w:rsidR="00C472F5">
        <w:t xml:space="preserve"> Historically, Rolex has used social media geared towards public relationships and product by p</w:t>
      </w:r>
      <w:r w:rsidR="00681E4D">
        <w:t xml:space="preserve">romoting its ambassadors: Whoever has not seen the post by Roger Federer accepting a cup while showing an Oyster </w:t>
      </w:r>
      <w:r w:rsidR="00681E4D" w:rsidRPr="00681E4D">
        <w:t>Perpetual</w:t>
      </w:r>
      <w:r w:rsidR="00681E4D">
        <w:t xml:space="preserve"> </w:t>
      </w:r>
      <w:r w:rsidR="00681E4D" w:rsidRPr="00681E4D">
        <w:t>D</w:t>
      </w:r>
      <w:r w:rsidR="006E6AA5">
        <w:t>ATEJUST on his wrist? However, by promoting Rolex content and using (perpetual)in all publications it appeared that the brand wanted to use Twitter to redirect its message towards the company s’ heritage and history.</w:t>
      </w:r>
    </w:p>
    <w:p w14:paraId="606BDA47" w14:textId="77777777" w:rsidR="006E6AA5" w:rsidRDefault="006E6AA5" w:rsidP="00D71F34">
      <w:pPr>
        <w:spacing w:line="360" w:lineRule="auto"/>
        <w:jc w:val="both"/>
      </w:pPr>
    </w:p>
    <w:p w14:paraId="69B935D9" w14:textId="500EBCBF" w:rsidR="006E6AA5" w:rsidRDefault="006E6AA5" w:rsidP="00D71F34">
      <w:pPr>
        <w:spacing w:line="360" w:lineRule="auto"/>
        <w:jc w:val="both"/>
      </w:pPr>
      <w:r w:rsidRPr="006E6AA5">
        <w:rPr>
          <w:noProof/>
        </w:rPr>
        <w:lastRenderedPageBreak/>
        <w:drawing>
          <wp:inline distT="0" distB="0" distL="0" distR="0" wp14:anchorId="37176D8C" wp14:editId="137D7C1A">
            <wp:extent cx="3019425" cy="41719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l="4671" t="5231" r="8241" b="6640"/>
                    <a:stretch/>
                  </pic:blipFill>
                  <pic:spPr bwMode="auto">
                    <a:xfrm>
                      <a:off x="0" y="0"/>
                      <a:ext cx="3019425" cy="4171950"/>
                    </a:xfrm>
                    <a:prstGeom prst="rect">
                      <a:avLst/>
                    </a:prstGeom>
                    <a:noFill/>
                    <a:ln>
                      <a:noFill/>
                    </a:ln>
                    <a:extLst>
                      <a:ext uri="{53640926-AAD7-44D8-BBD7-CCE9431645EC}">
                        <a14:shadowObscured xmlns:a14="http://schemas.microsoft.com/office/drawing/2010/main"/>
                      </a:ext>
                    </a:extLst>
                  </pic:spPr>
                </pic:pic>
              </a:graphicData>
            </a:graphic>
          </wp:inline>
        </w:drawing>
      </w:r>
    </w:p>
    <w:p w14:paraId="674F2D96" w14:textId="373BC092" w:rsidR="00576453" w:rsidRDefault="00576453" w:rsidP="00D71F34">
      <w:pPr>
        <w:spacing w:line="360" w:lineRule="auto"/>
        <w:jc w:val="both"/>
        <w:rPr>
          <w:noProof/>
          <w:sz w:val="24"/>
          <w:szCs w:val="24"/>
        </w:rPr>
      </w:pPr>
      <w:r w:rsidRPr="00401478">
        <w:rPr>
          <w:sz w:val="24"/>
          <w:szCs w:val="24"/>
        </w:rPr>
        <w:t>The renewal and legendary update of the Rolex.com website, which is characterized by the display of the masterpieces of the brand, as it appears in the form of the millennium model, reaching a very pure and modern site, for example the large image like Instagram and the round filters. Which reminds us of social media story bubbles, easy navigation, and watch configuration option where users can customize their favourite watch.</w:t>
      </w:r>
      <w:r w:rsidR="00401478" w:rsidRPr="00401478">
        <w:rPr>
          <w:noProof/>
          <w:sz w:val="24"/>
          <w:szCs w:val="24"/>
        </w:rPr>
        <w:t xml:space="preserve"> I</w:t>
      </w:r>
      <w:r w:rsidR="00401478">
        <w:rPr>
          <w:noProof/>
          <w:sz w:val="24"/>
          <w:szCs w:val="24"/>
        </w:rPr>
        <w:t>n terms of the customer journey, a number of pages have been created that deal with watches on the basis of gender and child, and the products are divided into classic watches or professional watches in</w:t>
      </w:r>
      <w:r w:rsidR="006F70EF">
        <w:rPr>
          <w:noProof/>
          <w:sz w:val="24"/>
          <w:szCs w:val="24"/>
        </w:rPr>
        <w:t>stead of placing them directly within a specific section or group.</w:t>
      </w:r>
      <w:r w:rsidR="00702018">
        <w:rPr>
          <w:noProof/>
          <w:sz w:val="24"/>
          <w:szCs w:val="24"/>
        </w:rPr>
        <w:t xml:space="preserve"> </w:t>
      </w:r>
    </w:p>
    <w:p w14:paraId="0A577D6E" w14:textId="77777777" w:rsidR="009C1968" w:rsidRDefault="009C1968" w:rsidP="00D71F34">
      <w:pPr>
        <w:spacing w:line="360" w:lineRule="auto"/>
        <w:jc w:val="both"/>
        <w:rPr>
          <w:noProof/>
          <w:sz w:val="24"/>
          <w:szCs w:val="24"/>
        </w:rPr>
      </w:pPr>
    </w:p>
    <w:p w14:paraId="4FBB78B8" w14:textId="611FBCFB" w:rsidR="00702018" w:rsidRPr="00401478" w:rsidRDefault="00702018" w:rsidP="00D71F34">
      <w:pPr>
        <w:spacing w:line="360" w:lineRule="auto"/>
        <w:jc w:val="both"/>
        <w:rPr>
          <w:noProof/>
          <w:sz w:val="24"/>
          <w:szCs w:val="24"/>
        </w:rPr>
      </w:pPr>
    </w:p>
    <w:p w14:paraId="6B873F27" w14:textId="77777777" w:rsidR="00401478" w:rsidRDefault="00401478" w:rsidP="00D71F34">
      <w:pPr>
        <w:spacing w:line="360" w:lineRule="auto"/>
        <w:jc w:val="both"/>
      </w:pPr>
    </w:p>
    <w:p w14:paraId="4F02F387" w14:textId="77777777" w:rsidR="009C1968" w:rsidRDefault="009C1968" w:rsidP="00D71F34">
      <w:pPr>
        <w:spacing w:line="360" w:lineRule="auto"/>
        <w:jc w:val="both"/>
        <w:rPr>
          <w:noProof/>
        </w:rPr>
      </w:pPr>
    </w:p>
    <w:p w14:paraId="166D85B2" w14:textId="691FA006" w:rsidR="009C1968" w:rsidRDefault="00401478" w:rsidP="00D71F34">
      <w:pPr>
        <w:spacing w:line="360" w:lineRule="auto"/>
        <w:jc w:val="both"/>
      </w:pPr>
      <w:r>
        <w:rPr>
          <w:noProof/>
        </w:rPr>
        <w:lastRenderedPageBreak/>
        <w:drawing>
          <wp:inline distT="0" distB="0" distL="0" distR="0" wp14:anchorId="63029016" wp14:editId="3F45737C">
            <wp:extent cx="3157200" cy="2419200"/>
            <wp:effectExtent l="0" t="0" r="571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706" t="-1842" r="-706" b="1842"/>
                    <a:stretch/>
                  </pic:blipFill>
                  <pic:spPr bwMode="auto">
                    <a:xfrm>
                      <a:off x="0" y="0"/>
                      <a:ext cx="3157200" cy="2419200"/>
                    </a:xfrm>
                    <a:prstGeom prst="rect">
                      <a:avLst/>
                    </a:prstGeom>
                    <a:noFill/>
                    <a:ln>
                      <a:noFill/>
                    </a:ln>
                    <a:extLst>
                      <a:ext uri="{53640926-AAD7-44D8-BBD7-CCE9431645EC}">
                        <a14:shadowObscured xmlns:a14="http://schemas.microsoft.com/office/drawing/2010/main"/>
                      </a:ext>
                    </a:extLst>
                  </pic:spPr>
                </pic:pic>
              </a:graphicData>
            </a:graphic>
          </wp:inline>
        </w:drawing>
      </w:r>
    </w:p>
    <w:p w14:paraId="737435FF" w14:textId="13653446" w:rsidR="00401478" w:rsidRDefault="009C1968" w:rsidP="00D71F34">
      <w:pPr>
        <w:spacing w:line="360" w:lineRule="auto"/>
        <w:jc w:val="both"/>
      </w:pPr>
      <w:r>
        <w:t xml:space="preserve">This is the page that brands fail to implement, as there are specialized pages for golden watches, including keyword strategies such as rose gold or white gold, which are searched thousands of times a month worldwide. The </w:t>
      </w:r>
      <w:r w:rsidR="00622068">
        <w:t xml:space="preserve">Rolex website will enable better ranking in </w:t>
      </w:r>
      <w:r w:rsidR="00622068" w:rsidRPr="00622068">
        <w:t>SERPs</w:t>
      </w:r>
      <w:r w:rsidR="00622068">
        <w:t xml:space="preserve">. On the other hand, the user experience has been improved as the number of </w:t>
      </w:r>
      <w:r w:rsidR="00BA541B">
        <w:t>users</w:t>
      </w:r>
      <w:r w:rsidR="00622068">
        <w:t xml:space="preserve"> arrives at a specialized page that answer their inquiries directly.</w:t>
      </w:r>
    </w:p>
    <w:p w14:paraId="458B2C9F" w14:textId="77777777" w:rsidR="00622068" w:rsidRDefault="009C1968" w:rsidP="00D71F34">
      <w:pPr>
        <w:spacing w:line="360" w:lineRule="auto"/>
        <w:jc w:val="both"/>
      </w:pPr>
      <w:r w:rsidRPr="009C1968">
        <w:rPr>
          <w:noProof/>
        </w:rPr>
        <w:drawing>
          <wp:inline distT="0" distB="0" distL="0" distR="0" wp14:anchorId="0DB2301B" wp14:editId="05DAD576">
            <wp:extent cx="3733200" cy="1958400"/>
            <wp:effectExtent l="0" t="0" r="63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3200" cy="1958400"/>
                    </a:xfrm>
                    <a:prstGeom prst="rect">
                      <a:avLst/>
                    </a:prstGeom>
                    <a:noFill/>
                    <a:ln>
                      <a:noFill/>
                    </a:ln>
                  </pic:spPr>
                </pic:pic>
              </a:graphicData>
            </a:graphic>
          </wp:inline>
        </w:drawing>
      </w:r>
    </w:p>
    <w:p w14:paraId="683315F9" w14:textId="575AABDD" w:rsidR="00622068" w:rsidRDefault="00622068" w:rsidP="00622068">
      <w:pPr>
        <w:spacing w:line="360" w:lineRule="auto"/>
        <w:jc w:val="both"/>
      </w:pPr>
      <w:r>
        <w:t xml:space="preserve">Contacting the correct crowds: Like an exhibition hall supplementing a boutique, Rolex made an inventive encounter around its own universe, finishing the remodelled business site. </w:t>
      </w:r>
    </w:p>
    <w:p w14:paraId="0AD9E7E1" w14:textId="0D4BB5D3" w:rsidR="007C3E33" w:rsidRDefault="00622068" w:rsidP="00622068">
      <w:pPr>
        <w:spacing w:line="360" w:lineRule="auto"/>
        <w:jc w:val="both"/>
      </w:pPr>
      <w:r>
        <w:t>Contacting the correct crowds, teaching them, and conveying them the correct insight on the correct stage are the present key variables of progress for your advertising methodology. Like Rolex, numerous extravagance watch brands convey outstanding stories and convictions. Be that as it may, there is frequently a hole with regards to making an interpretation of them to computerized and conveying about them on the web.</w:t>
      </w:r>
      <w:r w:rsidR="00461D22">
        <w:br w:type="page"/>
      </w:r>
    </w:p>
    <w:p w14:paraId="58526354" w14:textId="6BB9724B" w:rsidR="00461D22" w:rsidRPr="00461D22" w:rsidRDefault="00461D22" w:rsidP="00461D22">
      <w:pPr>
        <w:pStyle w:val="Heading1"/>
      </w:pPr>
      <w:bookmarkStart w:id="25" w:name="_Toc60682582"/>
      <w:bookmarkStart w:id="26" w:name="_Toc60682625"/>
      <w:bookmarkStart w:id="27" w:name="_Toc60682862"/>
      <w:bookmarkStart w:id="28" w:name="_Toc60683025"/>
      <w:r>
        <w:lastRenderedPageBreak/>
        <w:t>Keller s’ brand equity in Rolex</w:t>
      </w:r>
      <w:bookmarkEnd w:id="25"/>
      <w:bookmarkEnd w:id="26"/>
      <w:bookmarkEnd w:id="27"/>
      <w:bookmarkEnd w:id="28"/>
    </w:p>
    <w:p w14:paraId="02D16C60" w14:textId="64D044CA" w:rsidR="00E0299E" w:rsidRDefault="00461D22" w:rsidP="00461D22">
      <w:pPr>
        <w:spacing w:line="360" w:lineRule="auto"/>
        <w:jc w:val="both"/>
        <w:rPr>
          <w:sz w:val="24"/>
          <w:szCs w:val="24"/>
        </w:rPr>
      </w:pPr>
      <w:r>
        <w:rPr>
          <w:sz w:val="24"/>
          <w:szCs w:val="24"/>
        </w:rPr>
        <w:t>Brand: We can describe the trademark as a term, name, sign, or symbol, or it can be a combination pf it. The aim is to identify or designate goods, services or vendors and distinguish them from those of competitors</w:t>
      </w:r>
      <w:sdt>
        <w:sdtPr>
          <w:rPr>
            <w:sz w:val="24"/>
            <w:szCs w:val="24"/>
          </w:rPr>
          <w:id w:val="-1262142324"/>
          <w:citation/>
        </w:sdtPr>
        <w:sdtEndPr/>
        <w:sdtContent>
          <w:r>
            <w:rPr>
              <w:sz w:val="24"/>
              <w:szCs w:val="24"/>
            </w:rPr>
            <w:fldChar w:fldCharType="begin"/>
          </w:r>
          <w:r>
            <w:rPr>
              <w:sz w:val="24"/>
              <w:szCs w:val="24"/>
            </w:rPr>
            <w:instrText xml:space="preserve">CITATION Kel \l 2057 </w:instrText>
          </w:r>
          <w:r>
            <w:rPr>
              <w:sz w:val="24"/>
              <w:szCs w:val="24"/>
            </w:rPr>
            <w:fldChar w:fldCharType="separate"/>
          </w:r>
          <w:r>
            <w:rPr>
              <w:noProof/>
              <w:sz w:val="24"/>
              <w:szCs w:val="24"/>
            </w:rPr>
            <w:t xml:space="preserve"> </w:t>
          </w:r>
          <w:r w:rsidRPr="00461D22">
            <w:rPr>
              <w:noProof/>
              <w:sz w:val="24"/>
              <w:szCs w:val="24"/>
            </w:rPr>
            <w:t>(Keller, 1993)</w:t>
          </w:r>
          <w:r>
            <w:rPr>
              <w:sz w:val="24"/>
              <w:szCs w:val="24"/>
            </w:rPr>
            <w:fldChar w:fldCharType="end"/>
          </w:r>
        </w:sdtContent>
      </w:sdt>
      <w:r w:rsidR="00A2592F">
        <w:rPr>
          <w:sz w:val="24"/>
          <w:szCs w:val="24"/>
        </w:rPr>
        <w:t>. These components of branding are called brand identities and entirely branding. We can use some basic principles of memory to understand knowledge about the brand and how it relates to brand equity. Understanding brand content is very important because it influences consumer thinking when they think of a brand</w:t>
      </w:r>
      <w:r w:rsidR="002678B8">
        <w:rPr>
          <w:sz w:val="24"/>
          <w:szCs w:val="24"/>
        </w:rPr>
        <w:t>.</w:t>
      </w:r>
    </w:p>
    <w:p w14:paraId="5A312FD5" w14:textId="1E8AFCF2" w:rsidR="00765D32" w:rsidRDefault="002678B8" w:rsidP="00461D22">
      <w:pPr>
        <w:spacing w:line="360" w:lineRule="auto"/>
        <w:jc w:val="both"/>
        <w:rPr>
          <w:sz w:val="24"/>
          <w:szCs w:val="24"/>
        </w:rPr>
      </w:pPr>
      <w:r>
        <w:rPr>
          <w:sz w:val="24"/>
          <w:szCs w:val="24"/>
        </w:rPr>
        <w:t>Brand awareness the most important characteristic of a brand is awareness in the brand, as it influences the power of memory. Brand awareness plays an important role in taking the consumer or the customer for three main reasons:</w:t>
      </w:r>
      <w:r w:rsidR="00765D32">
        <w:rPr>
          <w:sz w:val="24"/>
          <w:szCs w:val="24"/>
        </w:rPr>
        <w:t xml:space="preserve"> 1- It is very important for them to think about the </w:t>
      </w:r>
      <w:r w:rsidR="00CC57DF">
        <w:rPr>
          <w:sz w:val="24"/>
          <w:szCs w:val="24"/>
        </w:rPr>
        <w:t>brand when they think about the product category. When raising awareness and knowledge of the brand, this increases the chance of the success of the brand until you are a member of the group of considerations that is a group of brands that are related to a good study of the buying process.</w:t>
      </w:r>
    </w:p>
    <w:p w14:paraId="5516802B" w14:textId="72E1E9BC" w:rsidR="00CC57DF" w:rsidRDefault="00CC57DF" w:rsidP="00461D22">
      <w:pPr>
        <w:spacing w:line="360" w:lineRule="auto"/>
        <w:jc w:val="both"/>
        <w:rPr>
          <w:sz w:val="24"/>
          <w:szCs w:val="24"/>
        </w:rPr>
      </w:pPr>
      <w:r>
        <w:rPr>
          <w:sz w:val="24"/>
          <w:szCs w:val="24"/>
        </w:rPr>
        <w:t>2-</w:t>
      </w:r>
      <w:r w:rsidR="0004121E">
        <w:rPr>
          <w:sz w:val="24"/>
          <w:szCs w:val="24"/>
        </w:rPr>
        <w:t>Brand awareness can influence brand decisions in the brand group Considerations even if there is no close association with trademarks. A minimum brand awareness may suffice for a choice of approach even if there is no well-formed position.</w:t>
      </w:r>
      <w:r w:rsidR="000B38CE">
        <w:rPr>
          <w:sz w:val="24"/>
          <w:szCs w:val="24"/>
        </w:rPr>
        <w:t xml:space="preserve"> 3- Brand awareness influences customer or consumer decision making by influencing the formation and strength of brand association and strength of brand associations in the brand image. Where a condition is required to create a brand image that has been created in memory, and the nature of the brand node must affect the extent to which different types of information are </w:t>
      </w:r>
      <w:r w:rsidR="0065522D">
        <w:rPr>
          <w:sz w:val="24"/>
          <w:szCs w:val="24"/>
        </w:rPr>
        <w:t>collected in the trademark in memory.</w:t>
      </w:r>
    </w:p>
    <w:p w14:paraId="5FD0B613" w14:textId="5DD9F6E6" w:rsidR="00503BAC" w:rsidRDefault="00503BAC" w:rsidP="00461D22">
      <w:pPr>
        <w:spacing w:line="360" w:lineRule="auto"/>
        <w:jc w:val="both"/>
        <w:rPr>
          <w:sz w:val="24"/>
          <w:szCs w:val="24"/>
        </w:rPr>
      </w:pPr>
      <w:r>
        <w:rPr>
          <w:sz w:val="24"/>
          <w:szCs w:val="24"/>
        </w:rPr>
        <w:t xml:space="preserve">What is a brand equity? It is a set of brand obligations and assets associated with a trademark, its </w:t>
      </w:r>
      <w:r w:rsidR="001844B5">
        <w:rPr>
          <w:sz w:val="24"/>
          <w:szCs w:val="24"/>
        </w:rPr>
        <w:t>name,</w:t>
      </w:r>
      <w:r>
        <w:rPr>
          <w:sz w:val="24"/>
          <w:szCs w:val="24"/>
        </w:rPr>
        <w:t xml:space="preserve"> and the symbol to which it refers, which add or reduce the value that the product or service provides to accompany or to the customers of the company</w:t>
      </w:r>
      <w:sdt>
        <w:sdtPr>
          <w:rPr>
            <w:sz w:val="24"/>
            <w:szCs w:val="24"/>
          </w:rPr>
          <w:id w:val="1540705568"/>
          <w:citation/>
        </w:sdtPr>
        <w:sdtEndPr/>
        <w:sdtContent>
          <w:r>
            <w:rPr>
              <w:sz w:val="24"/>
              <w:szCs w:val="24"/>
            </w:rPr>
            <w:fldChar w:fldCharType="begin"/>
          </w:r>
          <w:r>
            <w:rPr>
              <w:sz w:val="24"/>
              <w:szCs w:val="24"/>
            </w:rPr>
            <w:instrText xml:space="preserve"> CITATION Aak99 \l 2057 </w:instrText>
          </w:r>
          <w:r>
            <w:rPr>
              <w:sz w:val="24"/>
              <w:szCs w:val="24"/>
            </w:rPr>
            <w:fldChar w:fldCharType="separate"/>
          </w:r>
          <w:r>
            <w:rPr>
              <w:noProof/>
              <w:sz w:val="24"/>
              <w:szCs w:val="24"/>
            </w:rPr>
            <w:t xml:space="preserve"> </w:t>
          </w:r>
          <w:r w:rsidRPr="00503BAC">
            <w:rPr>
              <w:noProof/>
              <w:sz w:val="24"/>
              <w:szCs w:val="24"/>
            </w:rPr>
            <w:t>(Aaker, 1999)</w:t>
          </w:r>
          <w:r>
            <w:rPr>
              <w:sz w:val="24"/>
              <w:szCs w:val="24"/>
            </w:rPr>
            <w:fldChar w:fldCharType="end"/>
          </w:r>
        </w:sdtContent>
      </w:sdt>
      <w:r>
        <w:rPr>
          <w:sz w:val="24"/>
          <w:szCs w:val="24"/>
        </w:rPr>
        <w:t>.</w:t>
      </w:r>
    </w:p>
    <w:p w14:paraId="6F2A880A" w14:textId="7635895B" w:rsidR="00503BAC" w:rsidRDefault="001844B5" w:rsidP="00461D22">
      <w:pPr>
        <w:spacing w:line="360" w:lineRule="auto"/>
        <w:jc w:val="both"/>
        <w:rPr>
          <w:sz w:val="24"/>
          <w:szCs w:val="24"/>
        </w:rPr>
      </w:pPr>
      <w:r>
        <w:rPr>
          <w:sz w:val="24"/>
          <w:szCs w:val="24"/>
        </w:rPr>
        <w:t>Speaking of the assets and liabilities that fall behind the trademark ownership rights, they must be linked to the brand name and symbol, in the event</w:t>
      </w:r>
      <w:r w:rsidR="00F66314">
        <w:rPr>
          <w:sz w:val="24"/>
          <w:szCs w:val="24"/>
        </w:rPr>
        <w:t xml:space="preserve"> of changing the brand name or symbol. Part or </w:t>
      </w:r>
      <w:r w:rsidR="000B2C80">
        <w:rPr>
          <w:sz w:val="24"/>
          <w:szCs w:val="24"/>
        </w:rPr>
        <w:t>all</w:t>
      </w:r>
      <w:r w:rsidR="00F66314">
        <w:rPr>
          <w:sz w:val="24"/>
          <w:szCs w:val="24"/>
        </w:rPr>
        <w:t xml:space="preserve"> the assets or liabilities may be affected and may disappear, although some of them have been converted into a new name and symbol, the assets or lia</w:t>
      </w:r>
      <w:r w:rsidR="00510E97">
        <w:rPr>
          <w:sz w:val="24"/>
          <w:szCs w:val="24"/>
        </w:rPr>
        <w:t xml:space="preserve">bilities on which </w:t>
      </w:r>
      <w:r w:rsidR="00510E97">
        <w:rPr>
          <w:sz w:val="24"/>
          <w:szCs w:val="24"/>
        </w:rPr>
        <w:lastRenderedPageBreak/>
        <w:t>trademark equity is based will vary from context to context. However, we can divide its classification into five sections:1- Brand loyalty. 2-Knowledge and awareness of the name. 3-Perceived quality. 4-</w:t>
      </w:r>
      <w:r w:rsidR="00F973CA">
        <w:rPr>
          <w:sz w:val="24"/>
          <w:szCs w:val="24"/>
        </w:rPr>
        <w:t>Brand associations plus perceived quality. 5- Other owned brand assets are patents, trademarks, and channel relationships.</w:t>
      </w:r>
    </w:p>
    <w:p w14:paraId="626A5B8D" w14:textId="77777777" w:rsidR="00B85582" w:rsidRDefault="00B85582" w:rsidP="00461D22">
      <w:pPr>
        <w:spacing w:line="360" w:lineRule="auto"/>
        <w:jc w:val="both"/>
        <w:rPr>
          <w:noProof/>
        </w:rPr>
      </w:pPr>
    </w:p>
    <w:p w14:paraId="240E75A6" w14:textId="77777777" w:rsidR="00B85582" w:rsidRDefault="00B85582" w:rsidP="00461D22">
      <w:pPr>
        <w:spacing w:line="360" w:lineRule="auto"/>
        <w:jc w:val="both"/>
        <w:rPr>
          <w:noProof/>
        </w:rPr>
      </w:pPr>
    </w:p>
    <w:p w14:paraId="13F714DF" w14:textId="3E5A2A1D" w:rsidR="00F973CA" w:rsidRDefault="00ED3DEE" w:rsidP="00461D22">
      <w:pPr>
        <w:spacing w:line="360" w:lineRule="auto"/>
        <w:jc w:val="both"/>
        <w:rPr>
          <w:sz w:val="24"/>
          <w:szCs w:val="24"/>
        </w:rPr>
      </w:pPr>
      <w:r>
        <w:rPr>
          <w:noProof/>
        </w:rPr>
        <w:drawing>
          <wp:inline distT="0" distB="0" distL="0" distR="0" wp14:anchorId="6CD49F08" wp14:editId="1574D69E">
            <wp:extent cx="4467225" cy="2714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2074" t="33102" r="34944" b="31255"/>
                    <a:stretch/>
                  </pic:blipFill>
                  <pic:spPr bwMode="auto">
                    <a:xfrm>
                      <a:off x="0" y="0"/>
                      <a:ext cx="4467916" cy="2715045"/>
                    </a:xfrm>
                    <a:prstGeom prst="rect">
                      <a:avLst/>
                    </a:prstGeom>
                    <a:ln>
                      <a:noFill/>
                    </a:ln>
                    <a:extLst>
                      <a:ext uri="{53640926-AAD7-44D8-BBD7-CCE9431645EC}">
                        <a14:shadowObscured xmlns:a14="http://schemas.microsoft.com/office/drawing/2010/main"/>
                      </a:ext>
                    </a:extLst>
                  </pic:spPr>
                </pic:pic>
              </a:graphicData>
            </a:graphic>
          </wp:inline>
        </w:drawing>
      </w:r>
    </w:p>
    <w:p w14:paraId="332FD852" w14:textId="55B2C253" w:rsidR="00B85582" w:rsidRDefault="00ED3457" w:rsidP="00461D22">
      <w:pPr>
        <w:spacing w:line="360" w:lineRule="auto"/>
        <w:jc w:val="both"/>
        <w:rPr>
          <w:sz w:val="24"/>
          <w:szCs w:val="24"/>
        </w:rPr>
      </w:pPr>
      <w:r>
        <w:rPr>
          <w:sz w:val="24"/>
          <w:szCs w:val="24"/>
        </w:rPr>
        <w:t>There are many factors that affect the strength of the product or the brand, as we can apply these factors to a stumbling brand to a successful brand, and this is what we present to Keller’s ’trademark ownership model, which indicates four stages that we can follow and manage a brand that will be supported by customers or consumers</w:t>
      </w:r>
      <w:sdt>
        <w:sdtPr>
          <w:rPr>
            <w:sz w:val="24"/>
            <w:szCs w:val="24"/>
          </w:rPr>
          <w:id w:val="622653497"/>
          <w:citation/>
        </w:sdtPr>
        <w:sdtEndPr/>
        <w:sdtContent>
          <w:r>
            <w:rPr>
              <w:sz w:val="24"/>
              <w:szCs w:val="24"/>
            </w:rPr>
            <w:fldChar w:fldCharType="begin"/>
          </w:r>
          <w:r>
            <w:rPr>
              <w:sz w:val="24"/>
              <w:szCs w:val="24"/>
            </w:rPr>
            <w:instrText xml:space="preserve"> CITATION fro20 \l 2057 </w:instrText>
          </w:r>
          <w:r>
            <w:rPr>
              <w:sz w:val="24"/>
              <w:szCs w:val="24"/>
            </w:rPr>
            <w:fldChar w:fldCharType="separate"/>
          </w:r>
          <w:r>
            <w:rPr>
              <w:noProof/>
              <w:sz w:val="24"/>
              <w:szCs w:val="24"/>
            </w:rPr>
            <w:t xml:space="preserve"> </w:t>
          </w:r>
          <w:r w:rsidRPr="00ED3457">
            <w:rPr>
              <w:noProof/>
              <w:sz w:val="24"/>
              <w:szCs w:val="24"/>
            </w:rPr>
            <w:t>(from emerald works, n.d.)</w:t>
          </w:r>
          <w:r>
            <w:rPr>
              <w:sz w:val="24"/>
              <w:szCs w:val="24"/>
            </w:rPr>
            <w:fldChar w:fldCharType="end"/>
          </w:r>
        </w:sdtContent>
      </w:sdt>
    </w:p>
    <w:p w14:paraId="45D5BEE5" w14:textId="49448BF2" w:rsidR="00CF052E" w:rsidRDefault="00CF052E" w:rsidP="00461D22">
      <w:pPr>
        <w:spacing w:line="360" w:lineRule="auto"/>
        <w:jc w:val="both"/>
        <w:rPr>
          <w:sz w:val="24"/>
          <w:szCs w:val="24"/>
        </w:rPr>
      </w:pPr>
      <w:r>
        <w:rPr>
          <w:sz w:val="24"/>
          <w:szCs w:val="24"/>
        </w:rPr>
        <w:t>Brand Identity -Who are you?</w:t>
      </w:r>
    </w:p>
    <w:p w14:paraId="34A051D2" w14:textId="58A39DED" w:rsidR="00D244EB" w:rsidRDefault="00CF052E" w:rsidP="00461D22">
      <w:pPr>
        <w:spacing w:line="360" w:lineRule="auto"/>
        <w:jc w:val="both"/>
        <w:rPr>
          <w:sz w:val="24"/>
          <w:szCs w:val="24"/>
        </w:rPr>
      </w:pPr>
      <w:r>
        <w:rPr>
          <w:sz w:val="24"/>
          <w:szCs w:val="24"/>
        </w:rPr>
        <w:t>The first goal of creating a</w:t>
      </w:r>
      <w:r w:rsidR="00AE7B09">
        <w:rPr>
          <w:sz w:val="24"/>
          <w:szCs w:val="24"/>
        </w:rPr>
        <w:t xml:space="preserve"> Rolex</w:t>
      </w:r>
      <w:r>
        <w:rPr>
          <w:sz w:val="24"/>
          <w:szCs w:val="24"/>
        </w:rPr>
        <w:t xml:space="preserve"> </w:t>
      </w:r>
      <w:r w:rsidR="00AE7B09">
        <w:rPr>
          <w:sz w:val="24"/>
          <w:szCs w:val="24"/>
        </w:rPr>
        <w:t xml:space="preserve">Brand </w:t>
      </w:r>
      <w:r>
        <w:rPr>
          <w:sz w:val="24"/>
          <w:szCs w:val="24"/>
        </w:rPr>
        <w:t>is knowledge and awareness, as it makes customers aware and aware of this, and to ensure that the goal of this mark will always be for the same purpose for which it was studied at this stage or step. The identity of the customers must be stu</w:t>
      </w:r>
      <w:r w:rsidR="00D244EB">
        <w:rPr>
          <w:sz w:val="24"/>
          <w:szCs w:val="24"/>
        </w:rPr>
        <w:t>died and to ensure that the messages reach the customers correctly and informed. And a great degree by alternative tests that they locate the</w:t>
      </w:r>
      <w:r w:rsidR="00AE7B09">
        <w:rPr>
          <w:sz w:val="24"/>
          <w:szCs w:val="24"/>
        </w:rPr>
        <w:t xml:space="preserve"> Rolex</w:t>
      </w:r>
      <w:r w:rsidR="00D244EB">
        <w:rPr>
          <w:sz w:val="24"/>
          <w:szCs w:val="24"/>
        </w:rPr>
        <w:t xml:space="preserve"> brand.</w:t>
      </w:r>
    </w:p>
    <w:p w14:paraId="285B1765" w14:textId="24E4F3C2" w:rsidR="004A7C87" w:rsidRDefault="004A7C87" w:rsidP="004A7C87">
      <w:pPr>
        <w:rPr>
          <w:lang w:eastAsia="en-GB"/>
        </w:rPr>
      </w:pPr>
      <w:r w:rsidRPr="004A7C87">
        <w:rPr>
          <w:lang w:eastAsia="en-GB"/>
        </w:rPr>
        <w:t>Brand Meaning – What Are You</w:t>
      </w:r>
      <w:r>
        <w:rPr>
          <w:lang w:eastAsia="en-GB"/>
        </w:rPr>
        <w:t>?</w:t>
      </w:r>
    </w:p>
    <w:p w14:paraId="4A6391F0" w14:textId="78A2EC4E" w:rsidR="004A7C87" w:rsidRPr="00A11D07" w:rsidRDefault="004A7C87" w:rsidP="00B841C6">
      <w:pPr>
        <w:spacing w:line="360" w:lineRule="auto"/>
        <w:jc w:val="both"/>
        <w:rPr>
          <w:sz w:val="24"/>
          <w:szCs w:val="24"/>
          <w:lang w:eastAsia="en-GB"/>
        </w:rPr>
      </w:pPr>
      <w:r>
        <w:rPr>
          <w:lang w:eastAsia="en-GB"/>
        </w:rPr>
        <w:t xml:space="preserve">In </w:t>
      </w:r>
      <w:r w:rsidR="00B841C6">
        <w:rPr>
          <w:lang w:eastAsia="en-GB"/>
        </w:rPr>
        <w:t>this step</w:t>
      </w:r>
      <w:r>
        <w:rPr>
          <w:lang w:eastAsia="en-GB"/>
        </w:rPr>
        <w:t>, the company or organization must define what the strategic</w:t>
      </w:r>
      <w:r w:rsidR="004177C6">
        <w:rPr>
          <w:lang w:eastAsia="en-GB"/>
        </w:rPr>
        <w:t xml:space="preserve"> Rolex</w:t>
      </w:r>
      <w:r>
        <w:rPr>
          <w:lang w:eastAsia="en-GB"/>
        </w:rPr>
        <w:t xml:space="preserve"> brand means, what it represents and what it does through performance or images. Performance </w:t>
      </w:r>
      <w:r w:rsidR="00B841C6">
        <w:rPr>
          <w:lang w:eastAsia="en-GB"/>
        </w:rPr>
        <w:t xml:space="preserve">describes the quality of the </w:t>
      </w:r>
      <w:r w:rsidR="00B841C6" w:rsidRPr="00A11D07">
        <w:rPr>
          <w:sz w:val="24"/>
          <w:szCs w:val="24"/>
          <w:lang w:eastAsia="en-GB"/>
        </w:rPr>
        <w:lastRenderedPageBreak/>
        <w:t xml:space="preserve">product that customers need according to the model. It consists of five sections: durability, basic characteristics and features, product reliability, serviceability, service effectiveness, efficiency, style, </w:t>
      </w:r>
      <w:r w:rsidR="00DB137F" w:rsidRPr="00A11D07">
        <w:rPr>
          <w:sz w:val="24"/>
          <w:szCs w:val="24"/>
          <w:lang w:eastAsia="en-GB"/>
        </w:rPr>
        <w:t>design,</w:t>
      </w:r>
      <w:r w:rsidR="00B841C6" w:rsidRPr="00A11D07">
        <w:rPr>
          <w:sz w:val="24"/>
          <w:szCs w:val="24"/>
          <w:lang w:eastAsia="en-GB"/>
        </w:rPr>
        <w:t xml:space="preserve"> and price.</w:t>
      </w:r>
      <w:r w:rsidR="00DB137F" w:rsidRPr="00A11D07">
        <w:rPr>
          <w:sz w:val="24"/>
          <w:szCs w:val="24"/>
          <w:lang w:eastAsia="en-GB"/>
        </w:rPr>
        <w:t xml:space="preserve"> The images indicate the extent to which your</w:t>
      </w:r>
      <w:r w:rsidR="004177C6">
        <w:rPr>
          <w:sz w:val="24"/>
          <w:szCs w:val="24"/>
          <w:lang w:eastAsia="en-GB"/>
        </w:rPr>
        <w:t xml:space="preserve"> Rolex</w:t>
      </w:r>
      <w:r w:rsidR="00DB137F" w:rsidRPr="00A11D07">
        <w:rPr>
          <w:sz w:val="24"/>
          <w:szCs w:val="24"/>
          <w:lang w:eastAsia="en-GB"/>
        </w:rPr>
        <w:t xml:space="preserve"> brand meets the needs of your customers on a social and psychological level, as the experimental </w:t>
      </w:r>
      <w:r w:rsidR="004177C6">
        <w:rPr>
          <w:sz w:val="24"/>
          <w:szCs w:val="24"/>
          <w:lang w:eastAsia="en-GB"/>
        </w:rPr>
        <w:t xml:space="preserve">Rolex </w:t>
      </w:r>
      <w:r w:rsidR="00DB137F" w:rsidRPr="00A11D07">
        <w:rPr>
          <w:sz w:val="24"/>
          <w:szCs w:val="24"/>
          <w:lang w:eastAsia="en-GB"/>
        </w:rPr>
        <w:t>brand can meet these needs with targeted marketing or world of mouth.</w:t>
      </w:r>
    </w:p>
    <w:p w14:paraId="72D5A7C9" w14:textId="3591C506" w:rsidR="00DB137F" w:rsidRPr="00A11D07" w:rsidRDefault="00DB137F" w:rsidP="00B841C6">
      <w:pPr>
        <w:spacing w:line="360" w:lineRule="auto"/>
        <w:jc w:val="both"/>
        <w:rPr>
          <w:sz w:val="24"/>
          <w:szCs w:val="24"/>
          <w:lang w:eastAsia="en-GB"/>
        </w:rPr>
      </w:pPr>
      <w:r w:rsidRPr="00A11D07">
        <w:rPr>
          <w:sz w:val="24"/>
          <w:szCs w:val="24"/>
          <w:lang w:eastAsia="en-GB"/>
        </w:rPr>
        <w:t>Brand Response- what about you?</w:t>
      </w:r>
    </w:p>
    <w:p w14:paraId="344037FE" w14:textId="0118FDD4" w:rsidR="00DB137F" w:rsidRPr="00A11D07" w:rsidRDefault="00B058FE" w:rsidP="00B841C6">
      <w:pPr>
        <w:spacing w:line="360" w:lineRule="auto"/>
        <w:jc w:val="both"/>
        <w:rPr>
          <w:sz w:val="24"/>
          <w:szCs w:val="24"/>
          <w:lang w:eastAsia="en-GB"/>
        </w:rPr>
      </w:pPr>
      <w:r w:rsidRPr="00A11D07">
        <w:rPr>
          <w:sz w:val="24"/>
          <w:szCs w:val="24"/>
          <w:lang w:eastAsia="en-GB"/>
        </w:rPr>
        <w:t xml:space="preserve">We can describe the range of customers’ reactions to the </w:t>
      </w:r>
      <w:r w:rsidR="004177C6">
        <w:rPr>
          <w:sz w:val="24"/>
          <w:szCs w:val="24"/>
          <w:lang w:eastAsia="en-GB"/>
        </w:rPr>
        <w:t xml:space="preserve">Rolex </w:t>
      </w:r>
      <w:r w:rsidRPr="00A11D07">
        <w:rPr>
          <w:sz w:val="24"/>
          <w:szCs w:val="24"/>
          <w:lang w:eastAsia="en-GB"/>
        </w:rPr>
        <w:t xml:space="preserve">brand into two categories, namely feelings and judgments. Where customers provide judgments about the brand on a continuous basis, and we can divide judgments into four categories: 1- </w:t>
      </w:r>
      <w:r w:rsidR="002102A8" w:rsidRPr="00A11D07">
        <w:rPr>
          <w:sz w:val="24"/>
          <w:szCs w:val="24"/>
          <w:lang w:eastAsia="en-GB"/>
        </w:rPr>
        <w:t>Quality: the</w:t>
      </w:r>
      <w:r w:rsidRPr="00A11D07">
        <w:rPr>
          <w:sz w:val="24"/>
          <w:szCs w:val="24"/>
          <w:lang w:eastAsia="en-GB"/>
        </w:rPr>
        <w:t xml:space="preserve"> customer or consumer makes a judgment about the</w:t>
      </w:r>
      <w:r w:rsidR="004177C6">
        <w:rPr>
          <w:sz w:val="24"/>
          <w:szCs w:val="24"/>
          <w:lang w:eastAsia="en-GB"/>
        </w:rPr>
        <w:t xml:space="preserve"> Rolex</w:t>
      </w:r>
      <w:r w:rsidRPr="00A11D07">
        <w:rPr>
          <w:sz w:val="24"/>
          <w:szCs w:val="24"/>
          <w:lang w:eastAsia="en-GB"/>
        </w:rPr>
        <w:t xml:space="preserve"> brand based on the </w:t>
      </w:r>
      <w:r w:rsidR="002102A8" w:rsidRPr="00A11D07">
        <w:rPr>
          <w:sz w:val="24"/>
          <w:szCs w:val="24"/>
          <w:lang w:eastAsia="en-GB"/>
        </w:rPr>
        <w:t xml:space="preserve">actual or perceived quality. </w:t>
      </w:r>
    </w:p>
    <w:p w14:paraId="684C69EC" w14:textId="3C52AC4A" w:rsidR="002102A8" w:rsidRPr="00A11D07" w:rsidRDefault="002102A8" w:rsidP="00B841C6">
      <w:pPr>
        <w:spacing w:line="360" w:lineRule="auto"/>
        <w:jc w:val="both"/>
        <w:rPr>
          <w:sz w:val="24"/>
          <w:szCs w:val="24"/>
          <w:lang w:eastAsia="en-GB"/>
        </w:rPr>
      </w:pPr>
      <w:r w:rsidRPr="00A11D07">
        <w:rPr>
          <w:sz w:val="24"/>
          <w:szCs w:val="24"/>
          <w:lang w:eastAsia="en-GB"/>
        </w:rPr>
        <w:t>2-Credibility: The consumer or the client judge credibility through experience that represents innovation and merit that represent trust and admiration.</w:t>
      </w:r>
    </w:p>
    <w:p w14:paraId="4AA85C3D" w14:textId="069E6349" w:rsidR="002102A8" w:rsidRPr="00A11D07" w:rsidRDefault="002102A8" w:rsidP="00B841C6">
      <w:pPr>
        <w:spacing w:line="360" w:lineRule="auto"/>
        <w:jc w:val="both"/>
        <w:rPr>
          <w:sz w:val="24"/>
          <w:szCs w:val="24"/>
          <w:lang w:eastAsia="en-GB"/>
        </w:rPr>
      </w:pPr>
      <w:r w:rsidRPr="00A11D07">
        <w:rPr>
          <w:sz w:val="24"/>
          <w:szCs w:val="24"/>
          <w:lang w:eastAsia="en-GB"/>
        </w:rPr>
        <w:t>3-Consideration: The customer or consumer judges the strength of the product by its needs.</w:t>
      </w:r>
    </w:p>
    <w:p w14:paraId="05539441" w14:textId="74F5DF9C" w:rsidR="002102A8" w:rsidRPr="00A11D07" w:rsidRDefault="002102A8" w:rsidP="00B841C6">
      <w:pPr>
        <w:spacing w:line="360" w:lineRule="auto"/>
        <w:jc w:val="both"/>
        <w:rPr>
          <w:sz w:val="24"/>
          <w:szCs w:val="24"/>
          <w:lang w:eastAsia="en-GB"/>
        </w:rPr>
      </w:pPr>
      <w:r w:rsidRPr="00A11D07">
        <w:rPr>
          <w:sz w:val="24"/>
          <w:szCs w:val="24"/>
          <w:lang w:eastAsia="en-GB"/>
        </w:rPr>
        <w:t>4-</w:t>
      </w:r>
      <w:r w:rsidR="008036B7" w:rsidRPr="00A11D07">
        <w:rPr>
          <w:sz w:val="24"/>
          <w:szCs w:val="24"/>
          <w:lang w:eastAsia="en-GB"/>
        </w:rPr>
        <w:t>Superiority: The customer or consumer introduces a judgment of the</w:t>
      </w:r>
      <w:r w:rsidR="004177C6">
        <w:rPr>
          <w:sz w:val="24"/>
          <w:szCs w:val="24"/>
          <w:lang w:eastAsia="en-GB"/>
        </w:rPr>
        <w:t xml:space="preserve"> Rolex</w:t>
      </w:r>
      <w:r w:rsidR="008036B7" w:rsidRPr="00A11D07">
        <w:rPr>
          <w:sz w:val="24"/>
          <w:szCs w:val="24"/>
          <w:lang w:eastAsia="en-GB"/>
        </w:rPr>
        <w:t xml:space="preserve"> brand by directly comparing how superior your brand is as evoking feelings.</w:t>
      </w:r>
    </w:p>
    <w:p w14:paraId="5EE860FB" w14:textId="2B925C8F" w:rsidR="008036B7" w:rsidRPr="00A11D07" w:rsidRDefault="00740E40" w:rsidP="00B841C6">
      <w:pPr>
        <w:spacing w:line="360" w:lineRule="auto"/>
        <w:jc w:val="both"/>
        <w:rPr>
          <w:sz w:val="24"/>
          <w:szCs w:val="24"/>
          <w:lang w:eastAsia="en-GB"/>
        </w:rPr>
      </w:pPr>
      <w:r w:rsidRPr="00A11D07">
        <w:rPr>
          <w:sz w:val="24"/>
          <w:szCs w:val="24"/>
          <w:lang w:eastAsia="en-GB"/>
        </w:rPr>
        <w:t xml:space="preserve">Customers respond to the </w:t>
      </w:r>
      <w:r w:rsidR="004177C6">
        <w:rPr>
          <w:sz w:val="24"/>
          <w:szCs w:val="24"/>
          <w:lang w:eastAsia="en-GB"/>
        </w:rPr>
        <w:t xml:space="preserve">Rolex </w:t>
      </w:r>
      <w:r w:rsidRPr="00A11D07">
        <w:rPr>
          <w:sz w:val="24"/>
          <w:szCs w:val="24"/>
          <w:lang w:eastAsia="en-GB"/>
        </w:rPr>
        <w:t>brand through emotion, as the model shows 6 feelings on the brands’ positivity (pleasure, security, acceptance in society, self-respect, excitement, warmth, and excitement)</w:t>
      </w:r>
    </w:p>
    <w:p w14:paraId="1E62DB54" w14:textId="2F545D25" w:rsidR="00740E40" w:rsidRPr="00A11D07" w:rsidRDefault="00740E40" w:rsidP="00B841C6">
      <w:pPr>
        <w:spacing w:line="360" w:lineRule="auto"/>
        <w:jc w:val="both"/>
        <w:rPr>
          <w:sz w:val="24"/>
          <w:szCs w:val="24"/>
          <w:lang w:eastAsia="en-GB"/>
        </w:rPr>
      </w:pPr>
      <w:r w:rsidRPr="00A11D07">
        <w:rPr>
          <w:sz w:val="24"/>
          <w:szCs w:val="24"/>
          <w:lang w:eastAsia="en-GB"/>
        </w:rPr>
        <w:t>Brand Resonance-What about me and you?  (Relationships)</w:t>
      </w:r>
    </w:p>
    <w:p w14:paraId="52861B9F" w14:textId="61285CE8" w:rsidR="00740E40" w:rsidRDefault="00A11D07" w:rsidP="00B841C6">
      <w:pPr>
        <w:spacing w:line="360" w:lineRule="auto"/>
        <w:jc w:val="both"/>
        <w:rPr>
          <w:sz w:val="24"/>
          <w:szCs w:val="24"/>
          <w:lang w:eastAsia="en-GB"/>
        </w:rPr>
      </w:pPr>
      <w:r w:rsidRPr="00A11D07">
        <w:rPr>
          <w:sz w:val="24"/>
          <w:szCs w:val="24"/>
          <w:lang w:eastAsia="en-GB"/>
        </w:rPr>
        <w:t xml:space="preserve">In this </w:t>
      </w:r>
      <w:r>
        <w:rPr>
          <w:sz w:val="24"/>
          <w:szCs w:val="24"/>
          <w:lang w:eastAsia="en-GB"/>
        </w:rPr>
        <w:t xml:space="preserve">most </w:t>
      </w:r>
      <w:r w:rsidR="00752BEB">
        <w:rPr>
          <w:sz w:val="24"/>
          <w:szCs w:val="24"/>
          <w:lang w:eastAsia="en-GB"/>
        </w:rPr>
        <w:t>difficult step is a deep commitment to consumers or clients. Here the response can be taken through a Keller model that appears as follows:</w:t>
      </w:r>
      <w:r w:rsidR="00BB0099">
        <w:rPr>
          <w:sz w:val="24"/>
          <w:szCs w:val="24"/>
          <w:lang w:eastAsia="en-GB"/>
        </w:rPr>
        <w:t xml:space="preserve"> Behavioural loyalty occurs through a repeat purchase of the same</w:t>
      </w:r>
      <w:r w:rsidR="004177C6">
        <w:rPr>
          <w:sz w:val="24"/>
          <w:szCs w:val="24"/>
          <w:lang w:eastAsia="en-GB"/>
        </w:rPr>
        <w:t xml:space="preserve"> Rolex</w:t>
      </w:r>
      <w:r w:rsidR="00BB0099">
        <w:rPr>
          <w:sz w:val="24"/>
          <w:szCs w:val="24"/>
          <w:lang w:eastAsia="en-GB"/>
        </w:rPr>
        <w:t xml:space="preserve"> brand.</w:t>
      </w:r>
    </w:p>
    <w:p w14:paraId="56A5570C" w14:textId="0817798D" w:rsidR="00BB0099" w:rsidRDefault="00BB0099" w:rsidP="00B841C6">
      <w:pPr>
        <w:spacing w:line="360" w:lineRule="auto"/>
        <w:jc w:val="both"/>
        <w:rPr>
          <w:sz w:val="24"/>
          <w:szCs w:val="24"/>
          <w:lang w:eastAsia="en-GB"/>
        </w:rPr>
      </w:pPr>
      <w:r>
        <w:rPr>
          <w:sz w:val="24"/>
          <w:szCs w:val="24"/>
          <w:lang w:eastAsia="en-GB"/>
        </w:rPr>
        <w:t>Attachment to attitudes: Where the customer sees the</w:t>
      </w:r>
      <w:r w:rsidR="004177C6">
        <w:rPr>
          <w:sz w:val="24"/>
          <w:szCs w:val="24"/>
          <w:lang w:eastAsia="en-GB"/>
        </w:rPr>
        <w:t xml:space="preserve"> Rolex</w:t>
      </w:r>
      <w:r>
        <w:rPr>
          <w:sz w:val="24"/>
          <w:szCs w:val="24"/>
          <w:lang w:eastAsia="en-GB"/>
        </w:rPr>
        <w:t xml:space="preserve"> brand as something distinctive and special.</w:t>
      </w:r>
    </w:p>
    <w:p w14:paraId="29A75EBA" w14:textId="26F1E288" w:rsidR="00BB0099" w:rsidRDefault="00780A28" w:rsidP="00B841C6">
      <w:pPr>
        <w:spacing w:line="360" w:lineRule="auto"/>
        <w:jc w:val="both"/>
        <w:rPr>
          <w:sz w:val="24"/>
          <w:szCs w:val="24"/>
          <w:lang w:eastAsia="en-GB"/>
        </w:rPr>
      </w:pPr>
      <w:r>
        <w:rPr>
          <w:sz w:val="24"/>
          <w:szCs w:val="24"/>
          <w:lang w:eastAsia="en-GB"/>
        </w:rPr>
        <w:t>A sense of community: The customers’ feeling of a sense of community from people associated with the brand, including other consumers and representatives or representatives of the company’</w:t>
      </w:r>
    </w:p>
    <w:p w14:paraId="288C4224" w14:textId="737CFCD3" w:rsidR="00780A28" w:rsidRDefault="00780A28" w:rsidP="00B841C6">
      <w:pPr>
        <w:spacing w:line="360" w:lineRule="auto"/>
        <w:jc w:val="both"/>
        <w:rPr>
          <w:sz w:val="24"/>
          <w:szCs w:val="24"/>
          <w:lang w:eastAsia="en-GB"/>
        </w:rPr>
      </w:pPr>
      <w:r>
        <w:rPr>
          <w:sz w:val="24"/>
          <w:szCs w:val="24"/>
          <w:lang w:eastAsia="en-GB"/>
        </w:rPr>
        <w:lastRenderedPageBreak/>
        <w:t>Active participation: This example is the strongest example of</w:t>
      </w:r>
      <w:r w:rsidR="004177C6">
        <w:rPr>
          <w:sz w:val="24"/>
          <w:szCs w:val="24"/>
          <w:lang w:eastAsia="en-GB"/>
        </w:rPr>
        <w:t xml:space="preserve"> Rolex</w:t>
      </w:r>
      <w:r>
        <w:rPr>
          <w:sz w:val="24"/>
          <w:szCs w:val="24"/>
          <w:lang w:eastAsia="en-GB"/>
        </w:rPr>
        <w:t xml:space="preserve"> brand loyalty, where customers </w:t>
      </w:r>
      <w:r w:rsidR="00C217CD">
        <w:rPr>
          <w:sz w:val="24"/>
          <w:szCs w:val="24"/>
          <w:lang w:eastAsia="en-GB"/>
        </w:rPr>
        <w:t>interact with the</w:t>
      </w:r>
      <w:r w:rsidR="004177C6">
        <w:rPr>
          <w:sz w:val="24"/>
          <w:szCs w:val="24"/>
          <w:lang w:eastAsia="en-GB"/>
        </w:rPr>
        <w:t xml:space="preserve"> Rolex</w:t>
      </w:r>
      <w:r w:rsidR="00C217CD">
        <w:rPr>
          <w:sz w:val="24"/>
          <w:szCs w:val="24"/>
          <w:lang w:eastAsia="en-GB"/>
        </w:rPr>
        <w:t xml:space="preserve"> brand even when they do not purchase it by joining a</w:t>
      </w:r>
      <w:r w:rsidR="004177C6">
        <w:rPr>
          <w:sz w:val="24"/>
          <w:szCs w:val="24"/>
          <w:lang w:eastAsia="en-GB"/>
        </w:rPr>
        <w:t xml:space="preserve"> Rolex</w:t>
      </w:r>
      <w:r w:rsidR="00C217CD">
        <w:rPr>
          <w:sz w:val="24"/>
          <w:szCs w:val="24"/>
          <w:lang w:eastAsia="en-GB"/>
        </w:rPr>
        <w:t xml:space="preserve"> brand related club or participating in conversations online or social media.</w:t>
      </w:r>
    </w:p>
    <w:p w14:paraId="1CFC314E" w14:textId="46192D92" w:rsidR="00503455" w:rsidRDefault="00503455" w:rsidP="00503455">
      <w:pPr>
        <w:pStyle w:val="Heading1"/>
        <w:rPr>
          <w:lang w:eastAsia="en-GB"/>
        </w:rPr>
      </w:pPr>
      <w:bookmarkStart w:id="29" w:name="_Toc60682583"/>
      <w:bookmarkStart w:id="30" w:name="_Toc60682626"/>
      <w:bookmarkStart w:id="31" w:name="_Toc60682863"/>
      <w:bookmarkStart w:id="32" w:name="_Toc60683026"/>
      <w:r>
        <w:rPr>
          <w:lang w:eastAsia="en-GB"/>
        </w:rPr>
        <w:t>Customer Journey and Touchpoints in Rolex.</w:t>
      </w:r>
      <w:bookmarkEnd w:id="29"/>
      <w:bookmarkEnd w:id="30"/>
      <w:bookmarkEnd w:id="31"/>
      <w:bookmarkEnd w:id="32"/>
    </w:p>
    <w:p w14:paraId="4EF621F7" w14:textId="64451620" w:rsidR="00503455" w:rsidRDefault="00877CF4" w:rsidP="00EB4751">
      <w:pPr>
        <w:spacing w:line="360" w:lineRule="auto"/>
        <w:jc w:val="both"/>
        <w:rPr>
          <w:sz w:val="24"/>
          <w:szCs w:val="24"/>
          <w:lang w:eastAsia="en-GB"/>
        </w:rPr>
      </w:pPr>
      <w:r>
        <w:rPr>
          <w:sz w:val="24"/>
          <w:szCs w:val="24"/>
          <w:lang w:eastAsia="en-GB"/>
        </w:rPr>
        <w:t>The customer journey refers to the customers’ path, through contact points, until he reaches the decision to purchase an item. In general, the customer does not decide to by the product when it is first discovered. Often</w:t>
      </w:r>
      <w:r w:rsidR="00EB32B2">
        <w:rPr>
          <w:sz w:val="24"/>
          <w:szCs w:val="24"/>
          <w:lang w:eastAsia="en-GB"/>
        </w:rPr>
        <w:t xml:space="preserve"> the customer looks at a product or brand several times before making this decision. Marketing is known as touch points</w:t>
      </w:r>
      <w:sdt>
        <w:sdtPr>
          <w:rPr>
            <w:sz w:val="24"/>
            <w:szCs w:val="24"/>
            <w:lang w:eastAsia="en-GB"/>
          </w:rPr>
          <w:id w:val="961156234"/>
          <w:citation/>
        </w:sdtPr>
        <w:sdtEndPr/>
        <w:sdtContent>
          <w:r w:rsidR="00FC7DC4">
            <w:rPr>
              <w:sz w:val="24"/>
              <w:szCs w:val="24"/>
              <w:lang w:eastAsia="en-GB"/>
            </w:rPr>
            <w:fldChar w:fldCharType="begin"/>
          </w:r>
          <w:r w:rsidR="00FC7DC4">
            <w:rPr>
              <w:sz w:val="24"/>
              <w:szCs w:val="24"/>
              <w:lang w:eastAsia="en-GB"/>
            </w:rPr>
            <w:instrText xml:space="preserve"> CITATION Ryt20 \l 2057 </w:instrText>
          </w:r>
          <w:r w:rsidR="00FC7DC4">
            <w:rPr>
              <w:sz w:val="24"/>
              <w:szCs w:val="24"/>
              <w:lang w:eastAsia="en-GB"/>
            </w:rPr>
            <w:fldChar w:fldCharType="separate"/>
          </w:r>
          <w:r w:rsidR="00FC7DC4">
            <w:rPr>
              <w:noProof/>
              <w:sz w:val="24"/>
              <w:szCs w:val="24"/>
              <w:lang w:eastAsia="en-GB"/>
            </w:rPr>
            <w:t xml:space="preserve"> </w:t>
          </w:r>
          <w:r w:rsidR="00FC7DC4" w:rsidRPr="00FC7DC4">
            <w:rPr>
              <w:noProof/>
              <w:sz w:val="24"/>
              <w:szCs w:val="24"/>
              <w:lang w:eastAsia="en-GB"/>
            </w:rPr>
            <w:t>(Ryte wiki, 2020)</w:t>
          </w:r>
          <w:r w:rsidR="00FC7DC4">
            <w:rPr>
              <w:sz w:val="24"/>
              <w:szCs w:val="24"/>
              <w:lang w:eastAsia="en-GB"/>
            </w:rPr>
            <w:fldChar w:fldCharType="end"/>
          </w:r>
        </w:sdtContent>
      </w:sdt>
    </w:p>
    <w:p w14:paraId="496EB9B8" w14:textId="439A1B47" w:rsidR="00FC7DC4" w:rsidRDefault="00FC7DC4" w:rsidP="00EB4751">
      <w:pPr>
        <w:spacing w:line="360" w:lineRule="auto"/>
        <w:jc w:val="both"/>
        <w:rPr>
          <w:sz w:val="24"/>
          <w:szCs w:val="24"/>
          <w:lang w:eastAsia="en-GB"/>
        </w:rPr>
      </w:pPr>
      <w:r>
        <w:rPr>
          <w:sz w:val="24"/>
          <w:szCs w:val="24"/>
          <w:lang w:eastAsia="en-GB"/>
        </w:rPr>
        <w:t>There are many different mediums that we can consider as a customer interaction or contact point.</w:t>
      </w:r>
      <w:r w:rsidR="00462B99">
        <w:rPr>
          <w:sz w:val="24"/>
          <w:szCs w:val="24"/>
          <w:lang w:eastAsia="en-GB"/>
        </w:rPr>
        <w:t xml:space="preserve"> There are several media that are not connected to the internet, as television, radio, newspaper, magazines, and advertisements on billboards. Online communication is more interesting for internet marketing and making it fully visible in customer journey.</w:t>
      </w:r>
    </w:p>
    <w:p w14:paraId="349D38AD" w14:textId="77777777" w:rsidR="00EB32B2" w:rsidRPr="00503455" w:rsidRDefault="00EB32B2" w:rsidP="00EB4751">
      <w:pPr>
        <w:spacing w:line="360" w:lineRule="auto"/>
        <w:jc w:val="both"/>
        <w:rPr>
          <w:sz w:val="24"/>
          <w:szCs w:val="24"/>
          <w:lang w:eastAsia="en-GB"/>
        </w:rPr>
      </w:pPr>
    </w:p>
    <w:p w14:paraId="3CFC7282" w14:textId="77777777" w:rsidR="00EB32B2" w:rsidRDefault="00EB32B2" w:rsidP="00503455">
      <w:pPr>
        <w:rPr>
          <w:noProof/>
        </w:rPr>
      </w:pPr>
    </w:p>
    <w:p w14:paraId="6FC2F66C" w14:textId="7B81C8AC" w:rsidR="00503455" w:rsidRPr="00503455" w:rsidRDefault="00EB32B2" w:rsidP="00503455">
      <w:pPr>
        <w:rPr>
          <w:lang w:eastAsia="en-GB"/>
        </w:rPr>
      </w:pPr>
      <w:r>
        <w:rPr>
          <w:noProof/>
        </w:rPr>
        <w:drawing>
          <wp:inline distT="0" distB="0" distL="0" distR="0" wp14:anchorId="57A149AB" wp14:editId="131C3D3B">
            <wp:extent cx="6246000" cy="19476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9140" t="40492" r="33858" b="27882"/>
                    <a:stretch/>
                  </pic:blipFill>
                  <pic:spPr bwMode="auto">
                    <a:xfrm>
                      <a:off x="0" y="0"/>
                      <a:ext cx="6246000" cy="1947600"/>
                    </a:xfrm>
                    <a:prstGeom prst="rect">
                      <a:avLst/>
                    </a:prstGeom>
                    <a:ln>
                      <a:noFill/>
                    </a:ln>
                    <a:extLst>
                      <a:ext uri="{53640926-AAD7-44D8-BBD7-CCE9431645EC}">
                        <a14:shadowObscured xmlns:a14="http://schemas.microsoft.com/office/drawing/2010/main"/>
                      </a:ext>
                    </a:extLst>
                  </pic:spPr>
                </pic:pic>
              </a:graphicData>
            </a:graphic>
          </wp:inline>
        </w:drawing>
      </w:r>
    </w:p>
    <w:p w14:paraId="1C516123" w14:textId="77777777" w:rsidR="00DB137F" w:rsidRPr="004A7C87" w:rsidRDefault="00DB137F" w:rsidP="00B841C6">
      <w:pPr>
        <w:spacing w:line="360" w:lineRule="auto"/>
        <w:jc w:val="both"/>
        <w:rPr>
          <w:lang w:eastAsia="en-GB"/>
        </w:rPr>
      </w:pPr>
    </w:p>
    <w:p w14:paraId="4DDB5918" w14:textId="42786240" w:rsidR="007734FF" w:rsidRDefault="007734FF" w:rsidP="00461D22">
      <w:pPr>
        <w:spacing w:line="360" w:lineRule="auto"/>
        <w:jc w:val="both"/>
        <w:rPr>
          <w:sz w:val="24"/>
          <w:szCs w:val="24"/>
        </w:rPr>
      </w:pPr>
      <w:r>
        <w:rPr>
          <w:sz w:val="24"/>
          <w:szCs w:val="24"/>
        </w:rPr>
        <w:t>The stage in the customer journey (Awareness-Consideration-Purchase-Retention-Advocacy)</w:t>
      </w:r>
    </w:p>
    <w:p w14:paraId="1F5DF86F" w14:textId="1EEB4D30" w:rsidR="00DE6757" w:rsidRDefault="00E52B64" w:rsidP="00461D22">
      <w:pPr>
        <w:spacing w:line="360" w:lineRule="auto"/>
        <w:jc w:val="both"/>
        <w:rPr>
          <w:sz w:val="24"/>
          <w:szCs w:val="24"/>
        </w:rPr>
      </w:pPr>
      <w:r>
        <w:rPr>
          <w:sz w:val="24"/>
          <w:szCs w:val="24"/>
        </w:rPr>
        <w:t>Awareness:</w:t>
      </w:r>
      <w:r w:rsidR="003F357B">
        <w:rPr>
          <w:sz w:val="24"/>
          <w:szCs w:val="24"/>
        </w:rPr>
        <w:t xml:space="preserve"> In this step in which he knows that the potential customer and realizes that he has a need or problem and searches for a solution to this problem or need, answers and awareness stage is the first impression in the customers’ journey.</w:t>
      </w:r>
    </w:p>
    <w:p w14:paraId="35725E22" w14:textId="6D92E87E" w:rsidR="003F357B" w:rsidRDefault="003F357B" w:rsidP="00461D22">
      <w:pPr>
        <w:spacing w:line="360" w:lineRule="auto"/>
        <w:jc w:val="both"/>
        <w:rPr>
          <w:sz w:val="24"/>
          <w:szCs w:val="24"/>
        </w:rPr>
      </w:pPr>
      <w:r>
        <w:rPr>
          <w:sz w:val="24"/>
          <w:szCs w:val="24"/>
        </w:rPr>
        <w:t xml:space="preserve">Consideration: </w:t>
      </w:r>
      <w:r w:rsidR="00616B57">
        <w:rPr>
          <w:sz w:val="24"/>
          <w:szCs w:val="24"/>
        </w:rPr>
        <w:t xml:space="preserve">The potential clients do the thinking process where the potential clients do their initial research on the options that they can make. However, the research phase is not </w:t>
      </w:r>
      <w:r w:rsidR="00616B57">
        <w:rPr>
          <w:sz w:val="24"/>
          <w:szCs w:val="24"/>
        </w:rPr>
        <w:lastRenderedPageBreak/>
        <w:t>over yet. They have gathered information and options and made it limited. This stage compares the product or service in the options searched.</w:t>
      </w:r>
    </w:p>
    <w:p w14:paraId="37EE149F" w14:textId="63473E70" w:rsidR="00616B57" w:rsidRDefault="00616B57" w:rsidP="00461D22">
      <w:pPr>
        <w:spacing w:line="360" w:lineRule="auto"/>
        <w:jc w:val="both"/>
        <w:rPr>
          <w:sz w:val="24"/>
          <w:szCs w:val="24"/>
        </w:rPr>
      </w:pPr>
      <w:r>
        <w:rPr>
          <w:sz w:val="24"/>
          <w:szCs w:val="24"/>
        </w:rPr>
        <w:t>Purchase:</w:t>
      </w:r>
      <w:r w:rsidR="00215E06">
        <w:rPr>
          <w:sz w:val="24"/>
          <w:szCs w:val="24"/>
        </w:rPr>
        <w:t xml:space="preserve"> This step or stage, customer evaluations are very important, where the customer is ready for the purchase process after the analysis and re</w:t>
      </w:r>
      <w:r w:rsidR="0097756D">
        <w:rPr>
          <w:sz w:val="24"/>
          <w:szCs w:val="24"/>
        </w:rPr>
        <w:t>search process has been done on the products or services they want, which is suitable for them with the companies they think will be their best.</w:t>
      </w:r>
    </w:p>
    <w:p w14:paraId="3F3333C4" w14:textId="3C683B79" w:rsidR="0097756D" w:rsidRDefault="0097756D" w:rsidP="00461D22">
      <w:pPr>
        <w:spacing w:line="360" w:lineRule="auto"/>
        <w:jc w:val="both"/>
        <w:rPr>
          <w:sz w:val="24"/>
          <w:szCs w:val="24"/>
        </w:rPr>
      </w:pPr>
      <w:r>
        <w:rPr>
          <w:sz w:val="24"/>
          <w:szCs w:val="24"/>
        </w:rPr>
        <w:t>Retention:</w:t>
      </w:r>
      <w:r w:rsidR="00716780">
        <w:rPr>
          <w:sz w:val="24"/>
          <w:szCs w:val="24"/>
        </w:rPr>
        <w:t xml:space="preserve"> The process of retaining the customer within the company indicates its high capacity during a certain period, as the customer becomes loyal to this company through repeated or regular use and the value acquired over time.</w:t>
      </w:r>
    </w:p>
    <w:p w14:paraId="05BE5D03" w14:textId="5B5A7A57" w:rsidR="00716780" w:rsidRDefault="00716780" w:rsidP="00461D22">
      <w:pPr>
        <w:spacing w:line="360" w:lineRule="auto"/>
        <w:jc w:val="both"/>
        <w:rPr>
          <w:sz w:val="24"/>
          <w:szCs w:val="24"/>
        </w:rPr>
      </w:pPr>
      <w:r>
        <w:rPr>
          <w:sz w:val="24"/>
          <w:szCs w:val="24"/>
        </w:rPr>
        <w:t>Advocacy:</w:t>
      </w:r>
      <w:r w:rsidR="00D00FF5">
        <w:rPr>
          <w:sz w:val="24"/>
          <w:szCs w:val="24"/>
        </w:rPr>
        <w:t xml:space="preserve"> At this stage, the customer becomes an active customer and supports the brand, the company he deals with, as he speaks positively about it and becomes advocate for it.</w:t>
      </w:r>
    </w:p>
    <w:p w14:paraId="1C7D251D" w14:textId="77777777" w:rsidR="00716780" w:rsidRDefault="00716780" w:rsidP="00461D22">
      <w:pPr>
        <w:spacing w:line="360" w:lineRule="auto"/>
        <w:jc w:val="both"/>
        <w:rPr>
          <w:sz w:val="24"/>
          <w:szCs w:val="24"/>
        </w:rPr>
      </w:pPr>
    </w:p>
    <w:p w14:paraId="5BA80F9E" w14:textId="5BB71585" w:rsidR="00462B99" w:rsidRDefault="009220B1" w:rsidP="00461D22">
      <w:pPr>
        <w:spacing w:line="360" w:lineRule="auto"/>
        <w:jc w:val="both"/>
        <w:rPr>
          <w:sz w:val="24"/>
          <w:szCs w:val="24"/>
        </w:rPr>
      </w:pPr>
      <w:r>
        <w:rPr>
          <w:sz w:val="24"/>
          <w:szCs w:val="24"/>
        </w:rPr>
        <w:t>Rolex has maintained a high level of marketing investment and has focused on digital activities including customer relationship management and digital communications.</w:t>
      </w:r>
      <w:sdt>
        <w:sdtPr>
          <w:rPr>
            <w:sz w:val="24"/>
            <w:szCs w:val="24"/>
          </w:rPr>
          <w:id w:val="-382329407"/>
          <w:citation/>
        </w:sdtPr>
        <w:sdtEndPr/>
        <w:sdtContent>
          <w:r>
            <w:rPr>
              <w:sz w:val="24"/>
              <w:szCs w:val="24"/>
            </w:rPr>
            <w:fldChar w:fldCharType="begin"/>
          </w:r>
          <w:r w:rsidR="008D280F">
            <w:rPr>
              <w:sz w:val="24"/>
              <w:szCs w:val="24"/>
            </w:rPr>
            <w:instrText xml:space="preserve">CITATION THE20 \l 2057 </w:instrText>
          </w:r>
          <w:r>
            <w:rPr>
              <w:sz w:val="24"/>
              <w:szCs w:val="24"/>
            </w:rPr>
            <w:fldChar w:fldCharType="separate"/>
          </w:r>
          <w:r w:rsidR="008D280F">
            <w:rPr>
              <w:noProof/>
              <w:sz w:val="24"/>
              <w:szCs w:val="24"/>
            </w:rPr>
            <w:t xml:space="preserve"> </w:t>
          </w:r>
          <w:r w:rsidR="008D280F" w:rsidRPr="008D280F">
            <w:rPr>
              <w:noProof/>
              <w:sz w:val="24"/>
              <w:szCs w:val="24"/>
            </w:rPr>
            <w:t>(The watches of switzer land group, 2020)</w:t>
          </w:r>
          <w:r>
            <w:rPr>
              <w:sz w:val="24"/>
              <w:szCs w:val="24"/>
            </w:rPr>
            <w:fldChar w:fldCharType="end"/>
          </w:r>
        </w:sdtContent>
      </w:sdt>
      <w:r w:rsidR="008D280F">
        <w:rPr>
          <w:sz w:val="24"/>
          <w:szCs w:val="24"/>
        </w:rPr>
        <w:t xml:space="preserve">. Rolex has stepped up campaigns on Google and </w:t>
      </w:r>
      <w:r w:rsidR="000B1574">
        <w:rPr>
          <w:sz w:val="24"/>
          <w:szCs w:val="24"/>
        </w:rPr>
        <w:t>YouTube and focused on disseminating high-quality content to consumers of luxury watches. Which equates to roughly 1.1billion impressions and 67,6 million view, which is approximately 48 years. As part of this campaign, a camp</w:t>
      </w:r>
      <w:r w:rsidR="00B94EAF">
        <w:rPr>
          <w:sz w:val="24"/>
          <w:szCs w:val="24"/>
        </w:rPr>
        <w:t>aign was introduced to the Swiss watch group under the leadership of the digital approach.</w:t>
      </w:r>
      <w:r w:rsidR="0072756E">
        <w:rPr>
          <w:sz w:val="24"/>
          <w:szCs w:val="24"/>
        </w:rPr>
        <w:t xml:space="preserve"> It lasted from November until December and stayed until March 2020. This campaign included several traditional media outside the home and digital activation on google, YouTube and social media.</w:t>
      </w:r>
      <w:r w:rsidR="00F57B21">
        <w:rPr>
          <w:sz w:val="24"/>
          <w:szCs w:val="24"/>
        </w:rPr>
        <w:t xml:space="preserve"> The primary focus of marketing activity has been </w:t>
      </w:r>
      <w:r w:rsidR="007D4E63">
        <w:rPr>
          <w:sz w:val="24"/>
          <w:szCs w:val="24"/>
        </w:rPr>
        <w:t>calibre, an</w:t>
      </w:r>
      <w:r w:rsidR="00F57B21">
        <w:rPr>
          <w:sz w:val="24"/>
          <w:szCs w:val="24"/>
        </w:rPr>
        <w:t xml:space="preserve"> industry-leading luxury watch communication platform, product globally to support a US and UK customer base that provides information about group sales and increases knowledge sharing and features within luxury watches. </w:t>
      </w:r>
      <w:r w:rsidR="007D4E63">
        <w:rPr>
          <w:sz w:val="24"/>
          <w:szCs w:val="24"/>
        </w:rPr>
        <w:t>Calibre started as an annual publication with the release of the first edition in 2003 and this platform has become digital and has about 260,000 watch customers</w:t>
      </w:r>
      <w:r w:rsidR="00D00FF5">
        <w:rPr>
          <w:sz w:val="24"/>
          <w:szCs w:val="24"/>
        </w:rPr>
        <w:t>.</w:t>
      </w:r>
    </w:p>
    <w:p w14:paraId="19C168A2" w14:textId="4CD2B307" w:rsidR="00D00FF5" w:rsidRDefault="006558A3" w:rsidP="00461D22">
      <w:pPr>
        <w:spacing w:line="360" w:lineRule="auto"/>
        <w:jc w:val="both"/>
        <w:rPr>
          <w:sz w:val="24"/>
          <w:szCs w:val="24"/>
        </w:rPr>
      </w:pPr>
      <w:r>
        <w:rPr>
          <w:sz w:val="24"/>
          <w:szCs w:val="24"/>
        </w:rPr>
        <w:t xml:space="preserve">Every time a point of contact is created with the customer every time there is interaction with the brand of the company or service. Where customer contact points refer to the points of </w:t>
      </w:r>
      <w:r>
        <w:rPr>
          <w:sz w:val="24"/>
          <w:szCs w:val="24"/>
        </w:rPr>
        <w:lastRenderedPageBreak/>
        <w:t>interactions that occur in different places between the customer and the brand, whether online or offline</w:t>
      </w:r>
    </w:p>
    <w:p w14:paraId="4A2AEFC8" w14:textId="21A4E17B" w:rsidR="003279CC" w:rsidRDefault="003279CC" w:rsidP="00461D22">
      <w:pPr>
        <w:spacing w:line="360" w:lineRule="auto"/>
        <w:jc w:val="both"/>
        <w:rPr>
          <w:sz w:val="24"/>
          <w:szCs w:val="24"/>
        </w:rPr>
      </w:pPr>
      <w:r>
        <w:rPr>
          <w:sz w:val="24"/>
          <w:szCs w:val="24"/>
        </w:rPr>
        <w:t xml:space="preserve"> Customer touch points before purchase: 1- </w:t>
      </w:r>
      <w:r w:rsidR="008B4987">
        <w:rPr>
          <w:sz w:val="24"/>
          <w:szCs w:val="24"/>
        </w:rPr>
        <w:t>Social media such as Facebook and Instagram. 2-</w:t>
      </w:r>
      <w:r>
        <w:rPr>
          <w:sz w:val="24"/>
          <w:szCs w:val="24"/>
        </w:rPr>
        <w:t xml:space="preserve"> </w:t>
      </w:r>
      <w:r w:rsidR="008B4987">
        <w:rPr>
          <w:sz w:val="24"/>
          <w:szCs w:val="24"/>
        </w:rPr>
        <w:t>Advertisements through the Internet.3-digital marketing.4- company events 5- peer Referral.</w:t>
      </w:r>
    </w:p>
    <w:p w14:paraId="4D6AE7C7" w14:textId="6D99566E" w:rsidR="008B4987" w:rsidRDefault="008B4987" w:rsidP="00461D22">
      <w:pPr>
        <w:spacing w:line="360" w:lineRule="auto"/>
        <w:jc w:val="both"/>
        <w:rPr>
          <w:sz w:val="24"/>
          <w:szCs w:val="24"/>
        </w:rPr>
      </w:pPr>
      <w:r>
        <w:rPr>
          <w:sz w:val="24"/>
          <w:szCs w:val="24"/>
        </w:rPr>
        <w:t>Customer touchpoints during a purchase: 1-conversation with salespeople.2- product catalogues. 3- product reviews. 4- Website.5- point of sale.</w:t>
      </w:r>
    </w:p>
    <w:p w14:paraId="2FD430FA" w14:textId="77777777" w:rsidR="00E743B3" w:rsidRDefault="008B4987" w:rsidP="00461D22">
      <w:pPr>
        <w:spacing w:line="360" w:lineRule="auto"/>
        <w:jc w:val="both"/>
        <w:rPr>
          <w:sz w:val="24"/>
          <w:szCs w:val="24"/>
        </w:rPr>
      </w:pPr>
      <w:r>
        <w:rPr>
          <w:sz w:val="24"/>
          <w:szCs w:val="24"/>
        </w:rPr>
        <w:t>Customer touchpoints after purchase: 1- Thank you letters.2- product Feedback surveys.</w:t>
      </w:r>
    </w:p>
    <w:p w14:paraId="2E95AF13" w14:textId="2FB55659" w:rsidR="008B4987" w:rsidRDefault="008B4987" w:rsidP="00461D22">
      <w:pPr>
        <w:spacing w:line="360" w:lineRule="auto"/>
        <w:jc w:val="both"/>
        <w:rPr>
          <w:sz w:val="24"/>
          <w:szCs w:val="24"/>
        </w:rPr>
      </w:pPr>
      <w:r>
        <w:rPr>
          <w:sz w:val="24"/>
          <w:szCs w:val="24"/>
        </w:rPr>
        <w:t>3- upselling</w:t>
      </w:r>
      <w:r w:rsidR="00E743B3">
        <w:rPr>
          <w:sz w:val="24"/>
          <w:szCs w:val="24"/>
        </w:rPr>
        <w:t xml:space="preserve"> /cross-selling Emails. 4- subscription renewals.</w:t>
      </w:r>
    </w:p>
    <w:p w14:paraId="5ABE5840" w14:textId="5D693CFB" w:rsidR="00E743B3" w:rsidRDefault="00E92941" w:rsidP="00461D22">
      <w:pPr>
        <w:spacing w:line="360" w:lineRule="auto"/>
        <w:jc w:val="both"/>
        <w:rPr>
          <w:sz w:val="24"/>
          <w:szCs w:val="24"/>
        </w:rPr>
      </w:pPr>
      <w:r>
        <w:rPr>
          <w:sz w:val="24"/>
          <w:szCs w:val="24"/>
        </w:rPr>
        <w:t xml:space="preserve"> CUSTOMER JOURNEY MAPPING:</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F4266" w14:paraId="3C5279A8" w14:textId="77777777" w:rsidTr="003F4266">
        <w:tc>
          <w:tcPr>
            <w:tcW w:w="1502" w:type="dxa"/>
          </w:tcPr>
          <w:p w14:paraId="481A7AB3" w14:textId="7C31182C" w:rsidR="003F4266" w:rsidRDefault="003F4266" w:rsidP="00461D22">
            <w:pPr>
              <w:spacing w:line="360" w:lineRule="auto"/>
              <w:jc w:val="both"/>
              <w:rPr>
                <w:sz w:val="24"/>
                <w:szCs w:val="24"/>
              </w:rPr>
            </w:pPr>
            <w:r>
              <w:rPr>
                <w:sz w:val="24"/>
                <w:szCs w:val="24"/>
              </w:rPr>
              <w:t>Customer journey map</w:t>
            </w:r>
          </w:p>
        </w:tc>
        <w:tc>
          <w:tcPr>
            <w:tcW w:w="1502" w:type="dxa"/>
          </w:tcPr>
          <w:p w14:paraId="3AE1F38E" w14:textId="1CC0B998" w:rsidR="003F4266" w:rsidRDefault="003F4266" w:rsidP="00461D22">
            <w:pPr>
              <w:spacing w:line="360" w:lineRule="auto"/>
              <w:jc w:val="both"/>
              <w:rPr>
                <w:sz w:val="24"/>
                <w:szCs w:val="24"/>
              </w:rPr>
            </w:pPr>
            <w:r>
              <w:rPr>
                <w:sz w:val="24"/>
                <w:szCs w:val="24"/>
              </w:rPr>
              <w:t>AWERENESS</w:t>
            </w:r>
          </w:p>
        </w:tc>
        <w:tc>
          <w:tcPr>
            <w:tcW w:w="1503" w:type="dxa"/>
          </w:tcPr>
          <w:p w14:paraId="09494FDA" w14:textId="4698D9AA" w:rsidR="003F4266" w:rsidRDefault="003F4266" w:rsidP="00461D22">
            <w:pPr>
              <w:spacing w:line="360" w:lineRule="auto"/>
              <w:jc w:val="both"/>
              <w:rPr>
                <w:sz w:val="24"/>
                <w:szCs w:val="24"/>
              </w:rPr>
            </w:pPr>
            <w:r>
              <w:rPr>
                <w:sz w:val="24"/>
                <w:szCs w:val="24"/>
              </w:rPr>
              <w:t>DISCOVER</w:t>
            </w:r>
          </w:p>
        </w:tc>
        <w:tc>
          <w:tcPr>
            <w:tcW w:w="1503" w:type="dxa"/>
          </w:tcPr>
          <w:p w14:paraId="5C8919B0" w14:textId="5FC30575" w:rsidR="003F4266" w:rsidRDefault="003F4266" w:rsidP="00461D22">
            <w:pPr>
              <w:spacing w:line="360" w:lineRule="auto"/>
              <w:jc w:val="both"/>
              <w:rPr>
                <w:sz w:val="24"/>
                <w:szCs w:val="24"/>
              </w:rPr>
            </w:pPr>
            <w:r>
              <w:rPr>
                <w:sz w:val="24"/>
                <w:szCs w:val="24"/>
              </w:rPr>
              <w:t>PURCHASE</w:t>
            </w:r>
          </w:p>
        </w:tc>
        <w:tc>
          <w:tcPr>
            <w:tcW w:w="1503" w:type="dxa"/>
          </w:tcPr>
          <w:p w14:paraId="12AB5752" w14:textId="34A154A2" w:rsidR="003F4266" w:rsidRDefault="003F4266" w:rsidP="00461D22">
            <w:pPr>
              <w:spacing w:line="360" w:lineRule="auto"/>
              <w:jc w:val="both"/>
              <w:rPr>
                <w:sz w:val="24"/>
                <w:szCs w:val="24"/>
              </w:rPr>
            </w:pPr>
            <w:r>
              <w:rPr>
                <w:sz w:val="24"/>
                <w:szCs w:val="24"/>
              </w:rPr>
              <w:t>USE</w:t>
            </w:r>
          </w:p>
        </w:tc>
        <w:tc>
          <w:tcPr>
            <w:tcW w:w="1503" w:type="dxa"/>
          </w:tcPr>
          <w:p w14:paraId="5241AB39" w14:textId="38793F1A" w:rsidR="003F4266" w:rsidRDefault="003F4266" w:rsidP="00461D22">
            <w:pPr>
              <w:spacing w:line="360" w:lineRule="auto"/>
              <w:jc w:val="both"/>
              <w:rPr>
                <w:sz w:val="24"/>
                <w:szCs w:val="24"/>
              </w:rPr>
            </w:pPr>
            <w:r>
              <w:rPr>
                <w:sz w:val="24"/>
                <w:szCs w:val="24"/>
              </w:rPr>
              <w:t>BOND</w:t>
            </w:r>
          </w:p>
        </w:tc>
      </w:tr>
      <w:tr w:rsidR="003F4266" w14:paraId="413DC1DB" w14:textId="77777777" w:rsidTr="003F4266">
        <w:tc>
          <w:tcPr>
            <w:tcW w:w="1502" w:type="dxa"/>
          </w:tcPr>
          <w:p w14:paraId="4311F49A" w14:textId="580C12BC" w:rsidR="003F4266" w:rsidRDefault="003F4266" w:rsidP="00461D22">
            <w:pPr>
              <w:spacing w:line="360" w:lineRule="auto"/>
              <w:jc w:val="both"/>
              <w:rPr>
                <w:sz w:val="24"/>
                <w:szCs w:val="24"/>
              </w:rPr>
            </w:pPr>
            <w:r>
              <w:rPr>
                <w:sz w:val="24"/>
                <w:szCs w:val="24"/>
              </w:rPr>
              <w:t>Website</w:t>
            </w:r>
          </w:p>
        </w:tc>
        <w:tc>
          <w:tcPr>
            <w:tcW w:w="1502" w:type="dxa"/>
          </w:tcPr>
          <w:p w14:paraId="22E1983B" w14:textId="77777777" w:rsidR="003F4266" w:rsidRDefault="003F4266" w:rsidP="00461D22">
            <w:pPr>
              <w:spacing w:line="360" w:lineRule="auto"/>
              <w:jc w:val="both"/>
              <w:rPr>
                <w:sz w:val="24"/>
                <w:szCs w:val="24"/>
              </w:rPr>
            </w:pPr>
          </w:p>
        </w:tc>
        <w:tc>
          <w:tcPr>
            <w:tcW w:w="1503" w:type="dxa"/>
          </w:tcPr>
          <w:p w14:paraId="4399D292" w14:textId="656A42B3" w:rsidR="003F4266" w:rsidRDefault="003C5306" w:rsidP="00461D22">
            <w:pPr>
              <w:spacing w:line="360" w:lineRule="auto"/>
              <w:jc w:val="both"/>
              <w:rPr>
                <w:sz w:val="24"/>
                <w:szCs w:val="24"/>
              </w:rPr>
            </w:pPr>
            <w:r>
              <w:rPr>
                <w:sz w:val="24"/>
                <w:szCs w:val="24"/>
              </w:rPr>
              <w:t>3-Review of available watches and coast</w:t>
            </w:r>
          </w:p>
        </w:tc>
        <w:tc>
          <w:tcPr>
            <w:tcW w:w="1503" w:type="dxa"/>
          </w:tcPr>
          <w:p w14:paraId="7F2FFB49" w14:textId="1640C1A3" w:rsidR="0047393D" w:rsidRDefault="003C5306" w:rsidP="00461D22">
            <w:pPr>
              <w:spacing w:line="360" w:lineRule="auto"/>
              <w:jc w:val="both"/>
              <w:rPr>
                <w:sz w:val="24"/>
                <w:szCs w:val="24"/>
              </w:rPr>
            </w:pPr>
            <w:r>
              <w:rPr>
                <w:sz w:val="24"/>
                <w:szCs w:val="24"/>
              </w:rPr>
              <w:t>6-</w:t>
            </w:r>
            <w:r w:rsidR="0047393D">
              <w:rPr>
                <w:sz w:val="24"/>
                <w:szCs w:val="24"/>
              </w:rPr>
              <w:t>purchase of new watch</w:t>
            </w:r>
          </w:p>
        </w:tc>
        <w:tc>
          <w:tcPr>
            <w:tcW w:w="1503" w:type="dxa"/>
          </w:tcPr>
          <w:p w14:paraId="6EC80DF6" w14:textId="44291900" w:rsidR="003F4266" w:rsidRDefault="0047393D" w:rsidP="00461D22">
            <w:pPr>
              <w:spacing w:line="360" w:lineRule="auto"/>
              <w:jc w:val="both"/>
              <w:rPr>
                <w:sz w:val="24"/>
                <w:szCs w:val="24"/>
              </w:rPr>
            </w:pPr>
            <w:r>
              <w:rPr>
                <w:sz w:val="24"/>
                <w:szCs w:val="24"/>
              </w:rPr>
              <w:t>7-Review of data usage and additional services</w:t>
            </w:r>
          </w:p>
        </w:tc>
        <w:tc>
          <w:tcPr>
            <w:tcW w:w="1503" w:type="dxa"/>
          </w:tcPr>
          <w:p w14:paraId="0BCC8CAF" w14:textId="77777777" w:rsidR="003F4266" w:rsidRDefault="003F4266" w:rsidP="00461D22">
            <w:pPr>
              <w:spacing w:line="360" w:lineRule="auto"/>
              <w:jc w:val="both"/>
              <w:rPr>
                <w:sz w:val="24"/>
                <w:szCs w:val="24"/>
              </w:rPr>
            </w:pPr>
          </w:p>
        </w:tc>
      </w:tr>
      <w:tr w:rsidR="003F4266" w14:paraId="414CAD39" w14:textId="77777777" w:rsidTr="003F4266">
        <w:tc>
          <w:tcPr>
            <w:tcW w:w="1502" w:type="dxa"/>
          </w:tcPr>
          <w:p w14:paraId="7942D5CE" w14:textId="0C6241F2" w:rsidR="003F4266" w:rsidRDefault="003F4266" w:rsidP="00461D22">
            <w:pPr>
              <w:spacing w:line="360" w:lineRule="auto"/>
              <w:jc w:val="both"/>
              <w:rPr>
                <w:sz w:val="24"/>
                <w:szCs w:val="24"/>
              </w:rPr>
            </w:pPr>
            <w:r>
              <w:rPr>
                <w:sz w:val="24"/>
                <w:szCs w:val="24"/>
              </w:rPr>
              <w:t>Store</w:t>
            </w:r>
          </w:p>
        </w:tc>
        <w:tc>
          <w:tcPr>
            <w:tcW w:w="1502" w:type="dxa"/>
          </w:tcPr>
          <w:p w14:paraId="14114B95" w14:textId="77777777" w:rsidR="003F4266" w:rsidRDefault="003F4266" w:rsidP="00461D22">
            <w:pPr>
              <w:spacing w:line="360" w:lineRule="auto"/>
              <w:jc w:val="both"/>
              <w:rPr>
                <w:sz w:val="24"/>
                <w:szCs w:val="24"/>
              </w:rPr>
            </w:pPr>
          </w:p>
        </w:tc>
        <w:tc>
          <w:tcPr>
            <w:tcW w:w="1503" w:type="dxa"/>
          </w:tcPr>
          <w:p w14:paraId="768D3D76" w14:textId="0FEBB07C" w:rsidR="003F4266" w:rsidRDefault="003C5306" w:rsidP="00461D22">
            <w:pPr>
              <w:spacing w:line="360" w:lineRule="auto"/>
              <w:jc w:val="both"/>
              <w:rPr>
                <w:sz w:val="24"/>
                <w:szCs w:val="24"/>
              </w:rPr>
            </w:pPr>
            <w:r>
              <w:rPr>
                <w:sz w:val="24"/>
                <w:szCs w:val="24"/>
              </w:rPr>
              <w:t>5-Trial of potential watches at store</w:t>
            </w:r>
          </w:p>
        </w:tc>
        <w:tc>
          <w:tcPr>
            <w:tcW w:w="1503" w:type="dxa"/>
          </w:tcPr>
          <w:p w14:paraId="237BC9C3" w14:textId="77777777" w:rsidR="003F4266" w:rsidRDefault="003F4266" w:rsidP="00461D22">
            <w:pPr>
              <w:spacing w:line="360" w:lineRule="auto"/>
              <w:jc w:val="both"/>
              <w:rPr>
                <w:sz w:val="24"/>
                <w:szCs w:val="24"/>
              </w:rPr>
            </w:pPr>
          </w:p>
        </w:tc>
        <w:tc>
          <w:tcPr>
            <w:tcW w:w="1503" w:type="dxa"/>
          </w:tcPr>
          <w:p w14:paraId="5EF7F4E9" w14:textId="77777777" w:rsidR="003F4266" w:rsidRDefault="003F4266" w:rsidP="00461D22">
            <w:pPr>
              <w:spacing w:line="360" w:lineRule="auto"/>
              <w:jc w:val="both"/>
              <w:rPr>
                <w:sz w:val="24"/>
                <w:szCs w:val="24"/>
              </w:rPr>
            </w:pPr>
          </w:p>
        </w:tc>
        <w:tc>
          <w:tcPr>
            <w:tcW w:w="1503" w:type="dxa"/>
          </w:tcPr>
          <w:p w14:paraId="697B7BE3" w14:textId="77777777" w:rsidR="003F4266" w:rsidRDefault="003F4266" w:rsidP="00461D22">
            <w:pPr>
              <w:spacing w:line="360" w:lineRule="auto"/>
              <w:jc w:val="both"/>
              <w:rPr>
                <w:sz w:val="24"/>
                <w:szCs w:val="24"/>
              </w:rPr>
            </w:pPr>
          </w:p>
        </w:tc>
      </w:tr>
      <w:tr w:rsidR="003F4266" w14:paraId="61E8980B" w14:textId="77777777" w:rsidTr="003F4266">
        <w:tc>
          <w:tcPr>
            <w:tcW w:w="1502" w:type="dxa"/>
          </w:tcPr>
          <w:p w14:paraId="359E43EA" w14:textId="66D75A61" w:rsidR="003F4266" w:rsidRDefault="003F4266" w:rsidP="00461D22">
            <w:pPr>
              <w:spacing w:line="360" w:lineRule="auto"/>
              <w:jc w:val="both"/>
              <w:rPr>
                <w:sz w:val="24"/>
                <w:szCs w:val="24"/>
              </w:rPr>
            </w:pPr>
            <w:r>
              <w:rPr>
                <w:sz w:val="24"/>
                <w:szCs w:val="24"/>
              </w:rPr>
              <w:t>Facebook</w:t>
            </w:r>
          </w:p>
        </w:tc>
        <w:tc>
          <w:tcPr>
            <w:tcW w:w="1502" w:type="dxa"/>
          </w:tcPr>
          <w:p w14:paraId="13A04A8B" w14:textId="77777777" w:rsidR="003F4266" w:rsidRDefault="003F4266" w:rsidP="00461D22">
            <w:pPr>
              <w:spacing w:line="360" w:lineRule="auto"/>
              <w:jc w:val="both"/>
              <w:rPr>
                <w:sz w:val="24"/>
                <w:szCs w:val="24"/>
              </w:rPr>
            </w:pPr>
          </w:p>
        </w:tc>
        <w:tc>
          <w:tcPr>
            <w:tcW w:w="1503" w:type="dxa"/>
          </w:tcPr>
          <w:p w14:paraId="07586481" w14:textId="77777777" w:rsidR="003F4266" w:rsidRDefault="003F4266" w:rsidP="00461D22">
            <w:pPr>
              <w:spacing w:line="360" w:lineRule="auto"/>
              <w:jc w:val="both"/>
              <w:rPr>
                <w:sz w:val="24"/>
                <w:szCs w:val="24"/>
              </w:rPr>
            </w:pPr>
          </w:p>
        </w:tc>
        <w:tc>
          <w:tcPr>
            <w:tcW w:w="1503" w:type="dxa"/>
          </w:tcPr>
          <w:p w14:paraId="65147091" w14:textId="77777777" w:rsidR="003F4266" w:rsidRDefault="003F4266" w:rsidP="00461D22">
            <w:pPr>
              <w:spacing w:line="360" w:lineRule="auto"/>
              <w:jc w:val="both"/>
              <w:rPr>
                <w:sz w:val="24"/>
                <w:szCs w:val="24"/>
              </w:rPr>
            </w:pPr>
          </w:p>
        </w:tc>
        <w:tc>
          <w:tcPr>
            <w:tcW w:w="1503" w:type="dxa"/>
          </w:tcPr>
          <w:p w14:paraId="5C2F645C" w14:textId="77777777" w:rsidR="003F4266" w:rsidRDefault="003F4266" w:rsidP="00461D22">
            <w:pPr>
              <w:spacing w:line="360" w:lineRule="auto"/>
              <w:jc w:val="both"/>
              <w:rPr>
                <w:sz w:val="24"/>
                <w:szCs w:val="24"/>
              </w:rPr>
            </w:pPr>
          </w:p>
        </w:tc>
        <w:tc>
          <w:tcPr>
            <w:tcW w:w="1503" w:type="dxa"/>
          </w:tcPr>
          <w:p w14:paraId="2129F6AA" w14:textId="77777777" w:rsidR="003F4266" w:rsidRDefault="003F4266" w:rsidP="00461D22">
            <w:pPr>
              <w:spacing w:line="360" w:lineRule="auto"/>
              <w:jc w:val="both"/>
              <w:rPr>
                <w:sz w:val="24"/>
                <w:szCs w:val="24"/>
              </w:rPr>
            </w:pPr>
          </w:p>
        </w:tc>
      </w:tr>
      <w:tr w:rsidR="003F4266" w14:paraId="02739F2F" w14:textId="77777777" w:rsidTr="003F4266">
        <w:tc>
          <w:tcPr>
            <w:tcW w:w="1502" w:type="dxa"/>
          </w:tcPr>
          <w:p w14:paraId="331DD85B" w14:textId="2C5F3729" w:rsidR="003F4266" w:rsidRDefault="003F4266" w:rsidP="00461D22">
            <w:pPr>
              <w:spacing w:line="360" w:lineRule="auto"/>
              <w:jc w:val="both"/>
              <w:rPr>
                <w:sz w:val="24"/>
                <w:szCs w:val="24"/>
              </w:rPr>
            </w:pPr>
            <w:r>
              <w:rPr>
                <w:sz w:val="24"/>
                <w:szCs w:val="24"/>
              </w:rPr>
              <w:t>Web Forums</w:t>
            </w:r>
          </w:p>
        </w:tc>
        <w:tc>
          <w:tcPr>
            <w:tcW w:w="1502" w:type="dxa"/>
          </w:tcPr>
          <w:p w14:paraId="1B01E64A" w14:textId="77777777" w:rsidR="003F4266" w:rsidRDefault="003F4266" w:rsidP="00461D22">
            <w:pPr>
              <w:spacing w:line="360" w:lineRule="auto"/>
              <w:jc w:val="both"/>
              <w:rPr>
                <w:sz w:val="24"/>
                <w:szCs w:val="24"/>
              </w:rPr>
            </w:pPr>
          </w:p>
        </w:tc>
        <w:tc>
          <w:tcPr>
            <w:tcW w:w="1503" w:type="dxa"/>
          </w:tcPr>
          <w:p w14:paraId="32EC6672" w14:textId="656E2D94" w:rsidR="003F4266" w:rsidRPr="001316C2" w:rsidRDefault="003C5306" w:rsidP="00461D22">
            <w:pPr>
              <w:spacing w:line="360" w:lineRule="auto"/>
              <w:jc w:val="both"/>
              <w:rPr>
                <w:sz w:val="24"/>
                <w:szCs w:val="24"/>
              </w:rPr>
            </w:pPr>
            <w:r w:rsidRPr="001316C2">
              <w:rPr>
                <w:sz w:val="24"/>
                <w:szCs w:val="24"/>
              </w:rPr>
              <w:t>4- Review of watches and opinions</w:t>
            </w:r>
          </w:p>
        </w:tc>
        <w:tc>
          <w:tcPr>
            <w:tcW w:w="1503" w:type="dxa"/>
          </w:tcPr>
          <w:p w14:paraId="3222FAC8" w14:textId="77777777" w:rsidR="003F4266" w:rsidRDefault="003F4266" w:rsidP="00461D22">
            <w:pPr>
              <w:spacing w:line="360" w:lineRule="auto"/>
              <w:jc w:val="both"/>
              <w:rPr>
                <w:sz w:val="24"/>
                <w:szCs w:val="24"/>
              </w:rPr>
            </w:pPr>
          </w:p>
        </w:tc>
        <w:tc>
          <w:tcPr>
            <w:tcW w:w="1503" w:type="dxa"/>
          </w:tcPr>
          <w:p w14:paraId="02FB9C8F" w14:textId="77777777" w:rsidR="003F4266" w:rsidRDefault="003F4266" w:rsidP="00461D22">
            <w:pPr>
              <w:spacing w:line="360" w:lineRule="auto"/>
              <w:jc w:val="both"/>
              <w:rPr>
                <w:sz w:val="24"/>
                <w:szCs w:val="24"/>
              </w:rPr>
            </w:pPr>
          </w:p>
        </w:tc>
        <w:tc>
          <w:tcPr>
            <w:tcW w:w="1503" w:type="dxa"/>
          </w:tcPr>
          <w:p w14:paraId="09B1BB85" w14:textId="77777777" w:rsidR="003F4266" w:rsidRDefault="003F4266" w:rsidP="00461D22">
            <w:pPr>
              <w:spacing w:line="360" w:lineRule="auto"/>
              <w:jc w:val="both"/>
              <w:rPr>
                <w:sz w:val="24"/>
                <w:szCs w:val="24"/>
              </w:rPr>
            </w:pPr>
          </w:p>
        </w:tc>
      </w:tr>
      <w:tr w:rsidR="003F4266" w14:paraId="09919CE6" w14:textId="77777777" w:rsidTr="003F4266">
        <w:tc>
          <w:tcPr>
            <w:tcW w:w="1502" w:type="dxa"/>
          </w:tcPr>
          <w:p w14:paraId="28AE8B95" w14:textId="26DAD138" w:rsidR="003F4266" w:rsidRDefault="003F4266" w:rsidP="00461D22">
            <w:pPr>
              <w:spacing w:line="360" w:lineRule="auto"/>
              <w:jc w:val="both"/>
              <w:rPr>
                <w:sz w:val="24"/>
                <w:szCs w:val="24"/>
              </w:rPr>
            </w:pPr>
            <w:r>
              <w:rPr>
                <w:sz w:val="24"/>
                <w:szCs w:val="24"/>
              </w:rPr>
              <w:t>Word of Mouth</w:t>
            </w:r>
          </w:p>
        </w:tc>
        <w:tc>
          <w:tcPr>
            <w:tcW w:w="1502" w:type="dxa"/>
          </w:tcPr>
          <w:p w14:paraId="4B2DA295" w14:textId="77777777" w:rsidR="003F4266" w:rsidRDefault="003F4266" w:rsidP="00461D22">
            <w:pPr>
              <w:spacing w:line="360" w:lineRule="auto"/>
              <w:jc w:val="both"/>
              <w:rPr>
                <w:sz w:val="24"/>
                <w:szCs w:val="24"/>
              </w:rPr>
            </w:pPr>
          </w:p>
        </w:tc>
        <w:tc>
          <w:tcPr>
            <w:tcW w:w="1503" w:type="dxa"/>
          </w:tcPr>
          <w:p w14:paraId="30C314B5" w14:textId="77777777" w:rsidR="003F4266" w:rsidRDefault="003F4266" w:rsidP="00461D22">
            <w:pPr>
              <w:spacing w:line="360" w:lineRule="auto"/>
              <w:jc w:val="both"/>
              <w:rPr>
                <w:sz w:val="24"/>
                <w:szCs w:val="24"/>
              </w:rPr>
            </w:pPr>
          </w:p>
        </w:tc>
        <w:tc>
          <w:tcPr>
            <w:tcW w:w="1503" w:type="dxa"/>
          </w:tcPr>
          <w:p w14:paraId="46FE30C8" w14:textId="77777777" w:rsidR="003F4266" w:rsidRDefault="003F4266" w:rsidP="00461D22">
            <w:pPr>
              <w:spacing w:line="360" w:lineRule="auto"/>
              <w:jc w:val="both"/>
              <w:rPr>
                <w:sz w:val="24"/>
                <w:szCs w:val="24"/>
              </w:rPr>
            </w:pPr>
          </w:p>
        </w:tc>
        <w:tc>
          <w:tcPr>
            <w:tcW w:w="1503" w:type="dxa"/>
          </w:tcPr>
          <w:p w14:paraId="20A23802" w14:textId="77777777" w:rsidR="003F4266" w:rsidRDefault="003F4266" w:rsidP="00461D22">
            <w:pPr>
              <w:spacing w:line="360" w:lineRule="auto"/>
              <w:jc w:val="both"/>
              <w:rPr>
                <w:sz w:val="24"/>
                <w:szCs w:val="24"/>
              </w:rPr>
            </w:pPr>
          </w:p>
        </w:tc>
        <w:tc>
          <w:tcPr>
            <w:tcW w:w="1503" w:type="dxa"/>
          </w:tcPr>
          <w:p w14:paraId="0A4B65EB" w14:textId="5ECC95A3" w:rsidR="003F4266" w:rsidRPr="001316C2" w:rsidRDefault="00B771E3" w:rsidP="00461D22">
            <w:pPr>
              <w:spacing w:line="360" w:lineRule="auto"/>
              <w:jc w:val="both"/>
              <w:rPr>
                <w:sz w:val="24"/>
                <w:szCs w:val="24"/>
              </w:rPr>
            </w:pPr>
            <w:r>
              <w:rPr>
                <w:sz w:val="24"/>
                <w:szCs w:val="24"/>
              </w:rPr>
              <w:t>8-</w:t>
            </w:r>
            <w:r w:rsidR="001316C2">
              <w:rPr>
                <w:sz w:val="24"/>
                <w:szCs w:val="24"/>
              </w:rPr>
              <w:t>Express positive views on watches</w:t>
            </w:r>
          </w:p>
        </w:tc>
      </w:tr>
      <w:tr w:rsidR="003F4266" w14:paraId="5A556221" w14:textId="77777777" w:rsidTr="003F4266">
        <w:tc>
          <w:tcPr>
            <w:tcW w:w="1502" w:type="dxa"/>
          </w:tcPr>
          <w:p w14:paraId="323CE3B2" w14:textId="6D74B9E1" w:rsidR="003F4266" w:rsidRDefault="003F4266" w:rsidP="00461D22">
            <w:pPr>
              <w:spacing w:line="360" w:lineRule="auto"/>
              <w:jc w:val="both"/>
              <w:rPr>
                <w:sz w:val="24"/>
                <w:szCs w:val="24"/>
              </w:rPr>
            </w:pPr>
            <w:r>
              <w:rPr>
                <w:sz w:val="24"/>
                <w:szCs w:val="24"/>
              </w:rPr>
              <w:lastRenderedPageBreak/>
              <w:t>Email</w:t>
            </w:r>
          </w:p>
        </w:tc>
        <w:tc>
          <w:tcPr>
            <w:tcW w:w="1502" w:type="dxa"/>
          </w:tcPr>
          <w:p w14:paraId="64F7E9B8" w14:textId="3DC6A7F3" w:rsidR="003F4266" w:rsidRPr="001316C2" w:rsidRDefault="003C5306" w:rsidP="00461D22">
            <w:pPr>
              <w:spacing w:line="360" w:lineRule="auto"/>
              <w:jc w:val="both"/>
              <w:rPr>
                <w:sz w:val="24"/>
                <w:szCs w:val="24"/>
              </w:rPr>
            </w:pPr>
            <w:r w:rsidRPr="001316C2">
              <w:rPr>
                <w:sz w:val="24"/>
                <w:szCs w:val="24"/>
              </w:rPr>
              <w:t>2-</w:t>
            </w:r>
            <w:r w:rsidR="003124B3" w:rsidRPr="001316C2">
              <w:rPr>
                <w:sz w:val="24"/>
                <w:szCs w:val="24"/>
              </w:rPr>
              <w:t>Receive Email of Available upgrades</w:t>
            </w:r>
          </w:p>
        </w:tc>
        <w:tc>
          <w:tcPr>
            <w:tcW w:w="1503" w:type="dxa"/>
          </w:tcPr>
          <w:p w14:paraId="15CE31AE" w14:textId="77777777" w:rsidR="003F4266" w:rsidRDefault="003F4266" w:rsidP="00461D22">
            <w:pPr>
              <w:spacing w:line="360" w:lineRule="auto"/>
              <w:jc w:val="both"/>
              <w:rPr>
                <w:sz w:val="24"/>
                <w:szCs w:val="24"/>
              </w:rPr>
            </w:pPr>
          </w:p>
        </w:tc>
        <w:tc>
          <w:tcPr>
            <w:tcW w:w="1503" w:type="dxa"/>
          </w:tcPr>
          <w:p w14:paraId="2254A107" w14:textId="77777777" w:rsidR="003F4266" w:rsidRDefault="003F4266" w:rsidP="00461D22">
            <w:pPr>
              <w:spacing w:line="360" w:lineRule="auto"/>
              <w:jc w:val="both"/>
              <w:rPr>
                <w:sz w:val="24"/>
                <w:szCs w:val="24"/>
              </w:rPr>
            </w:pPr>
          </w:p>
        </w:tc>
        <w:tc>
          <w:tcPr>
            <w:tcW w:w="1503" w:type="dxa"/>
          </w:tcPr>
          <w:p w14:paraId="23B24197" w14:textId="77777777" w:rsidR="003F4266" w:rsidRDefault="003F4266" w:rsidP="00461D22">
            <w:pPr>
              <w:spacing w:line="360" w:lineRule="auto"/>
              <w:jc w:val="both"/>
              <w:rPr>
                <w:sz w:val="24"/>
                <w:szCs w:val="24"/>
              </w:rPr>
            </w:pPr>
          </w:p>
        </w:tc>
        <w:tc>
          <w:tcPr>
            <w:tcW w:w="1503" w:type="dxa"/>
          </w:tcPr>
          <w:p w14:paraId="088B129A" w14:textId="77777777" w:rsidR="003F4266" w:rsidRDefault="003F4266" w:rsidP="00461D22">
            <w:pPr>
              <w:spacing w:line="360" w:lineRule="auto"/>
              <w:jc w:val="both"/>
              <w:rPr>
                <w:sz w:val="24"/>
                <w:szCs w:val="24"/>
              </w:rPr>
            </w:pPr>
          </w:p>
        </w:tc>
      </w:tr>
      <w:tr w:rsidR="003F4266" w14:paraId="7BBAB10F" w14:textId="77777777" w:rsidTr="003F4266">
        <w:tc>
          <w:tcPr>
            <w:tcW w:w="1502" w:type="dxa"/>
          </w:tcPr>
          <w:p w14:paraId="18A27112" w14:textId="3E2F3888" w:rsidR="003F4266" w:rsidRDefault="003F4266" w:rsidP="00461D22">
            <w:pPr>
              <w:spacing w:line="360" w:lineRule="auto"/>
              <w:jc w:val="both"/>
              <w:rPr>
                <w:sz w:val="24"/>
                <w:szCs w:val="24"/>
              </w:rPr>
            </w:pPr>
            <w:r>
              <w:rPr>
                <w:sz w:val="24"/>
                <w:szCs w:val="24"/>
              </w:rPr>
              <w:t>Post</w:t>
            </w:r>
          </w:p>
        </w:tc>
        <w:tc>
          <w:tcPr>
            <w:tcW w:w="1502" w:type="dxa"/>
          </w:tcPr>
          <w:p w14:paraId="2AD8744A" w14:textId="77777777" w:rsidR="003F4266" w:rsidRDefault="003F4266" w:rsidP="00461D22">
            <w:pPr>
              <w:spacing w:line="360" w:lineRule="auto"/>
              <w:jc w:val="both"/>
              <w:rPr>
                <w:sz w:val="24"/>
                <w:szCs w:val="24"/>
              </w:rPr>
            </w:pPr>
          </w:p>
        </w:tc>
        <w:tc>
          <w:tcPr>
            <w:tcW w:w="1503" w:type="dxa"/>
          </w:tcPr>
          <w:p w14:paraId="4CF20FED" w14:textId="77777777" w:rsidR="003F4266" w:rsidRDefault="003F4266" w:rsidP="00461D22">
            <w:pPr>
              <w:spacing w:line="360" w:lineRule="auto"/>
              <w:jc w:val="both"/>
              <w:rPr>
                <w:sz w:val="24"/>
                <w:szCs w:val="24"/>
              </w:rPr>
            </w:pPr>
          </w:p>
        </w:tc>
        <w:tc>
          <w:tcPr>
            <w:tcW w:w="1503" w:type="dxa"/>
          </w:tcPr>
          <w:p w14:paraId="7D59D727" w14:textId="77777777" w:rsidR="003F4266" w:rsidRDefault="003F4266" w:rsidP="00461D22">
            <w:pPr>
              <w:spacing w:line="360" w:lineRule="auto"/>
              <w:jc w:val="both"/>
              <w:rPr>
                <w:sz w:val="24"/>
                <w:szCs w:val="24"/>
              </w:rPr>
            </w:pPr>
          </w:p>
        </w:tc>
        <w:tc>
          <w:tcPr>
            <w:tcW w:w="1503" w:type="dxa"/>
          </w:tcPr>
          <w:p w14:paraId="7A9FEE1F" w14:textId="77777777" w:rsidR="003F4266" w:rsidRDefault="003F4266" w:rsidP="00461D22">
            <w:pPr>
              <w:spacing w:line="360" w:lineRule="auto"/>
              <w:jc w:val="both"/>
              <w:rPr>
                <w:sz w:val="24"/>
                <w:szCs w:val="24"/>
              </w:rPr>
            </w:pPr>
          </w:p>
        </w:tc>
        <w:tc>
          <w:tcPr>
            <w:tcW w:w="1503" w:type="dxa"/>
          </w:tcPr>
          <w:p w14:paraId="647F1E4F" w14:textId="3935BB3A" w:rsidR="003F4266" w:rsidRPr="001316C2" w:rsidRDefault="003C5306" w:rsidP="00461D22">
            <w:pPr>
              <w:spacing w:line="360" w:lineRule="auto"/>
              <w:jc w:val="both"/>
              <w:rPr>
                <w:sz w:val="24"/>
                <w:szCs w:val="24"/>
              </w:rPr>
            </w:pPr>
            <w:r w:rsidRPr="001316C2">
              <w:rPr>
                <w:sz w:val="24"/>
                <w:szCs w:val="24"/>
              </w:rPr>
              <w:t>1-</w:t>
            </w:r>
            <w:r w:rsidR="003124B3" w:rsidRPr="001316C2">
              <w:rPr>
                <w:sz w:val="24"/>
                <w:szCs w:val="24"/>
              </w:rPr>
              <w:t>The current customer is using the watch</w:t>
            </w:r>
          </w:p>
        </w:tc>
      </w:tr>
    </w:tbl>
    <w:p w14:paraId="4837DBE3" w14:textId="21FB7240" w:rsidR="00D90D6D" w:rsidRPr="00D90D6D" w:rsidRDefault="00D90D6D" w:rsidP="00D90D6D">
      <w:pPr>
        <w:spacing w:line="360" w:lineRule="auto"/>
        <w:jc w:val="both"/>
        <w:rPr>
          <w:sz w:val="24"/>
          <w:szCs w:val="24"/>
        </w:rPr>
      </w:pPr>
      <w:r>
        <w:rPr>
          <w:sz w:val="24"/>
          <w:szCs w:val="24"/>
        </w:rPr>
        <w:t>Marketing:</w:t>
      </w:r>
    </w:p>
    <w:p w14:paraId="29555229" w14:textId="0A1E5576" w:rsidR="003F4266" w:rsidRDefault="00D90D6D" w:rsidP="00D90D6D">
      <w:pPr>
        <w:spacing w:line="360" w:lineRule="auto"/>
        <w:jc w:val="both"/>
        <w:rPr>
          <w:sz w:val="24"/>
          <w:szCs w:val="24"/>
        </w:rPr>
      </w:pPr>
      <w:r w:rsidRPr="00D90D6D">
        <w:rPr>
          <w:sz w:val="24"/>
          <w:szCs w:val="24"/>
        </w:rPr>
        <w:t>Watches of Switzerland has formed its marketing capacities into "a client cantered driver of item accessibility and access" as a component of its business change</w:t>
      </w:r>
      <w:sdt>
        <w:sdtPr>
          <w:rPr>
            <w:sz w:val="24"/>
            <w:szCs w:val="24"/>
          </w:rPr>
          <w:id w:val="1162126751"/>
          <w:citation/>
        </w:sdtPr>
        <w:sdtEndPr/>
        <w:sdtContent>
          <w:r w:rsidR="00771AFF">
            <w:rPr>
              <w:sz w:val="24"/>
              <w:szCs w:val="24"/>
            </w:rPr>
            <w:fldChar w:fldCharType="begin"/>
          </w:r>
          <w:r w:rsidR="00771AFF">
            <w:rPr>
              <w:sz w:val="24"/>
              <w:szCs w:val="24"/>
            </w:rPr>
            <w:instrText xml:space="preserve"> CITATION Rig19 \l 2057 </w:instrText>
          </w:r>
          <w:r w:rsidR="00771AFF">
            <w:rPr>
              <w:sz w:val="24"/>
              <w:szCs w:val="24"/>
            </w:rPr>
            <w:fldChar w:fldCharType="separate"/>
          </w:r>
          <w:r w:rsidR="00771AFF">
            <w:rPr>
              <w:noProof/>
              <w:sz w:val="24"/>
              <w:szCs w:val="24"/>
            </w:rPr>
            <w:t xml:space="preserve"> </w:t>
          </w:r>
          <w:r w:rsidR="00771AFF" w:rsidRPr="00771AFF">
            <w:rPr>
              <w:noProof/>
              <w:sz w:val="24"/>
              <w:szCs w:val="24"/>
            </w:rPr>
            <w:t>(Rigby, 2019)</w:t>
          </w:r>
          <w:r w:rsidR="00771AFF">
            <w:rPr>
              <w:sz w:val="24"/>
              <w:szCs w:val="24"/>
            </w:rPr>
            <w:fldChar w:fldCharType="end"/>
          </w:r>
        </w:sdtContent>
      </w:sdt>
      <w:r w:rsidRPr="00D90D6D">
        <w:rPr>
          <w:sz w:val="24"/>
          <w:szCs w:val="24"/>
        </w:rPr>
        <w:t>. "Through our promoting group, marketing instruments and long-haul associations with brand accomplices, we try to guarantee that our stock is current with fitting stock profundity.</w:t>
      </w:r>
      <w:r>
        <w:rPr>
          <w:sz w:val="24"/>
          <w:szCs w:val="24"/>
        </w:rPr>
        <w:t xml:space="preserve"> </w:t>
      </w:r>
      <w:r w:rsidRPr="00D90D6D">
        <w:rPr>
          <w:sz w:val="24"/>
          <w:szCs w:val="24"/>
        </w:rPr>
        <w:t>Its marketing is worked, thusly, on client driven investigation, run on SAP programming, which centre</w:t>
      </w:r>
      <w:r>
        <w:rPr>
          <w:sz w:val="24"/>
          <w:szCs w:val="24"/>
        </w:rPr>
        <w:t xml:space="preserve"> </w:t>
      </w:r>
      <w:r w:rsidRPr="00D90D6D">
        <w:rPr>
          <w:sz w:val="24"/>
          <w:szCs w:val="24"/>
        </w:rPr>
        <w:t>around showroom profiling, efficiency, pattern examination, season change and gauge deals and stock to ensure that the item goes on offer satisfy client need.</w:t>
      </w:r>
    </w:p>
    <w:p w14:paraId="088FB77E" w14:textId="0619C030" w:rsidR="00D90D6D" w:rsidRDefault="00D90D6D" w:rsidP="00D90D6D">
      <w:pPr>
        <w:spacing w:line="360" w:lineRule="auto"/>
        <w:jc w:val="both"/>
        <w:rPr>
          <w:sz w:val="24"/>
          <w:szCs w:val="24"/>
        </w:rPr>
      </w:pPr>
      <w:r w:rsidRPr="00D90D6D">
        <w:rPr>
          <w:sz w:val="24"/>
          <w:szCs w:val="24"/>
        </w:rPr>
        <w:t>Promoting</w:t>
      </w:r>
      <w:r>
        <w:rPr>
          <w:sz w:val="24"/>
          <w:szCs w:val="24"/>
        </w:rPr>
        <w:t>:</w:t>
      </w:r>
      <w:r w:rsidRPr="00D90D6D">
        <w:rPr>
          <w:sz w:val="24"/>
          <w:szCs w:val="24"/>
        </w:rPr>
        <w:t xml:space="preserve"> The retailer draws in with customers through a client relationship the executives (CRM) information base that incorporates more than 4.8m individuals, including more than 3m contactable clients. This is utilized for focused advertising, regular postal mail, and investigation of its client segment. The retailer additionally draws in with its clients through extravagance watch magazine Type, both on paper and on the web, and in the UK just, through Circle. It adopts a substance first strategy to online media, drawing in with a group of people of more than 340,000 by means of</w:t>
      </w:r>
      <w:r w:rsidR="000705B2">
        <w:rPr>
          <w:sz w:val="24"/>
          <w:szCs w:val="24"/>
        </w:rPr>
        <w:t xml:space="preserve"> </w:t>
      </w:r>
      <w:r w:rsidRPr="00D90D6D">
        <w:rPr>
          <w:sz w:val="24"/>
          <w:szCs w:val="24"/>
        </w:rPr>
        <w:t>channels including YouTube, Facebook, Instagram, and Worldwide Presentation Organization.</w:t>
      </w:r>
    </w:p>
    <w:p w14:paraId="4781C093" w14:textId="461EA5FE" w:rsidR="00D90D6D" w:rsidRDefault="00D90D6D" w:rsidP="00D90D6D">
      <w:pPr>
        <w:spacing w:line="360" w:lineRule="auto"/>
        <w:jc w:val="both"/>
        <w:rPr>
          <w:sz w:val="24"/>
          <w:szCs w:val="24"/>
        </w:rPr>
      </w:pPr>
      <w:r w:rsidRPr="00D90D6D">
        <w:rPr>
          <w:sz w:val="24"/>
          <w:szCs w:val="24"/>
        </w:rPr>
        <w:t>Client assistance</w:t>
      </w:r>
      <w:r>
        <w:rPr>
          <w:sz w:val="24"/>
          <w:szCs w:val="24"/>
        </w:rPr>
        <w:t>:</w:t>
      </w:r>
      <w:r w:rsidRPr="00D90D6D">
        <w:rPr>
          <w:sz w:val="24"/>
          <w:szCs w:val="24"/>
        </w:rPr>
        <w:t xml:space="preserve"> “Each client," said Watches of Switzerland in its entire year articulation, "is treated as a likely steadfast customer for life by our retail experts." to accomplish that it gives an extravagance climate and trains staff both in the brands that they sell, and how they offer to customers, "to permit our staff to give clients an unmatched in-store insight." It likewise </w:t>
      </w:r>
      <w:r w:rsidRPr="00D90D6D">
        <w:rPr>
          <w:sz w:val="24"/>
          <w:szCs w:val="24"/>
        </w:rPr>
        <w:lastRenderedPageBreak/>
        <w:t>utilizes experiences from CRM to run a scope of occasions customized to clients' requirements; in its last monetary year it ran more than 120 occasions in the UK.</w:t>
      </w:r>
    </w:p>
    <w:p w14:paraId="7B44B725" w14:textId="48C137E1" w:rsidR="00D90D6D" w:rsidRDefault="00D90D6D" w:rsidP="00D90D6D">
      <w:pPr>
        <w:spacing w:line="360" w:lineRule="auto"/>
        <w:jc w:val="both"/>
        <w:rPr>
          <w:sz w:val="24"/>
          <w:szCs w:val="24"/>
        </w:rPr>
      </w:pPr>
      <w:r w:rsidRPr="00D90D6D">
        <w:rPr>
          <w:sz w:val="24"/>
          <w:szCs w:val="24"/>
        </w:rPr>
        <w:t>CONVENIENT MULTICHANNEL SHOPPING</w:t>
      </w:r>
      <w:r w:rsidR="00771AFF">
        <w:rPr>
          <w:sz w:val="24"/>
          <w:szCs w:val="24"/>
        </w:rPr>
        <w:t xml:space="preserve">: </w:t>
      </w:r>
      <w:r w:rsidRPr="00D90D6D">
        <w:rPr>
          <w:sz w:val="24"/>
          <w:szCs w:val="24"/>
        </w:rPr>
        <w:t>Ecommerce revenue was up by 18% compared to the previous year, after 12 months in which the retailer said it was “continually pushing the boundaries of multichannel digital marketing.” It said: “We embrace and drive forward our capabilities, leveraging rapidly evolving artificial intelligence and machine-learning technologies to optimise search engine optimisation.” It also improved its customer service online through features including live video and text support, both before and after sales. Cut-off times to order for next-day delivery moved to 9pm, while packaging was made more luxurious.</w:t>
      </w:r>
    </w:p>
    <w:p w14:paraId="37898C6E" w14:textId="0B85B266" w:rsidR="00771AFF" w:rsidRDefault="00771AFF" w:rsidP="00771AFF">
      <w:pPr>
        <w:pStyle w:val="Heading1"/>
      </w:pPr>
      <w:bookmarkStart w:id="33" w:name="_Toc60682584"/>
      <w:bookmarkStart w:id="34" w:name="_Toc60682627"/>
      <w:bookmarkStart w:id="35" w:name="_Toc60682864"/>
      <w:bookmarkStart w:id="36" w:name="_Toc60683027"/>
      <w:r>
        <w:t>Conclusion:</w:t>
      </w:r>
      <w:bookmarkEnd w:id="33"/>
      <w:bookmarkEnd w:id="34"/>
      <w:bookmarkEnd w:id="35"/>
      <w:bookmarkEnd w:id="36"/>
      <w:r>
        <w:t xml:space="preserve"> </w:t>
      </w:r>
    </w:p>
    <w:p w14:paraId="2319ADF3" w14:textId="143DCFC7" w:rsidR="00D77AF9" w:rsidRPr="00AD2B58" w:rsidRDefault="00D77AF9" w:rsidP="00D77AF9">
      <w:pPr>
        <w:spacing w:line="360" w:lineRule="auto"/>
        <w:jc w:val="both"/>
        <w:rPr>
          <w:sz w:val="24"/>
          <w:szCs w:val="24"/>
        </w:rPr>
      </w:pPr>
      <w:r w:rsidRPr="00AD2B58">
        <w:rPr>
          <w:sz w:val="24"/>
          <w:szCs w:val="24"/>
        </w:rPr>
        <w:t xml:space="preserve">We note through this report that Rolex that is a long-established company rich in distinguished history that makes it a pioneer in the field of making luxury watches distributed all over the </w:t>
      </w:r>
      <w:r w:rsidR="00AD2B58" w:rsidRPr="00AD2B58">
        <w:rPr>
          <w:sz w:val="24"/>
          <w:szCs w:val="24"/>
        </w:rPr>
        <w:t>world. It practices an innovative and distinct policy in promotional methods for customers and consumers and always aspires to use your speaking methods in keeping with the modern era and achieving customer satisfaction.</w:t>
      </w:r>
      <w:r w:rsidR="00660903">
        <w:rPr>
          <w:sz w:val="24"/>
          <w:szCs w:val="24"/>
        </w:rPr>
        <w:t xml:space="preserve"> For the overall participation model to be </w:t>
      </w:r>
      <w:r w:rsidR="004F39A0">
        <w:rPr>
          <w:sz w:val="24"/>
          <w:szCs w:val="24"/>
        </w:rPr>
        <w:t>considered</w:t>
      </w:r>
      <w:r w:rsidR="00660903">
        <w:rPr>
          <w:sz w:val="24"/>
          <w:szCs w:val="24"/>
        </w:rPr>
        <w:t xml:space="preserve"> in the eyes of Rolex: Creating loyal customers of </w:t>
      </w:r>
      <w:r w:rsidR="004F39A0">
        <w:rPr>
          <w:sz w:val="24"/>
          <w:szCs w:val="24"/>
        </w:rPr>
        <w:t xml:space="preserve">Rolex should always be at the same level as offering its luxurious and valuable products based on what its customers expect from them on an ongoing basis. And that Rolex always presents this value in the brand advertisement. The employees know their important role in the success of the </w:t>
      </w:r>
      <w:r w:rsidR="009126C7">
        <w:rPr>
          <w:sz w:val="24"/>
          <w:szCs w:val="24"/>
        </w:rPr>
        <w:t>company s’ strategic plan, the extent of their understanding of it, and their individual role in its success and the deal delivery of this promise by the company. This culture promise results in providing a planned customer experience that powerfully fulfils the promise it made in ads.</w:t>
      </w:r>
    </w:p>
    <w:p w14:paraId="20D2CBFB" w14:textId="77777777" w:rsidR="00D90D6D" w:rsidRDefault="00D90D6D" w:rsidP="00D90D6D">
      <w:pPr>
        <w:spacing w:line="360" w:lineRule="auto"/>
        <w:jc w:val="both"/>
        <w:rPr>
          <w:sz w:val="24"/>
          <w:szCs w:val="24"/>
        </w:rPr>
      </w:pPr>
    </w:p>
    <w:p w14:paraId="70D2D6A3" w14:textId="7EC93215" w:rsidR="001316C2" w:rsidRDefault="001316C2" w:rsidP="00461D22">
      <w:pPr>
        <w:spacing w:line="360" w:lineRule="auto"/>
        <w:jc w:val="both"/>
        <w:rPr>
          <w:sz w:val="24"/>
          <w:szCs w:val="24"/>
        </w:rPr>
      </w:pPr>
    </w:p>
    <w:p w14:paraId="07933A8E" w14:textId="363A14DB" w:rsidR="00AD2B58" w:rsidRDefault="00AD2B58" w:rsidP="00461D22">
      <w:pPr>
        <w:spacing w:line="360" w:lineRule="auto"/>
        <w:jc w:val="both"/>
        <w:rPr>
          <w:sz w:val="24"/>
          <w:szCs w:val="24"/>
        </w:rPr>
      </w:pPr>
    </w:p>
    <w:p w14:paraId="6D3EE308" w14:textId="2098A311" w:rsidR="00AD2B58" w:rsidRDefault="00AD2B58" w:rsidP="00461D22">
      <w:pPr>
        <w:spacing w:line="360" w:lineRule="auto"/>
        <w:jc w:val="both"/>
        <w:rPr>
          <w:sz w:val="24"/>
          <w:szCs w:val="24"/>
        </w:rPr>
      </w:pPr>
    </w:p>
    <w:p w14:paraId="1AB49214" w14:textId="1C54C702" w:rsidR="00AD2B58" w:rsidRDefault="00AD2B58" w:rsidP="00461D22">
      <w:pPr>
        <w:spacing w:line="360" w:lineRule="auto"/>
        <w:jc w:val="both"/>
        <w:rPr>
          <w:sz w:val="24"/>
          <w:szCs w:val="24"/>
        </w:rPr>
      </w:pPr>
    </w:p>
    <w:p w14:paraId="7B6364F9" w14:textId="2F25AF13" w:rsidR="00AD2B58" w:rsidRDefault="00AD2B58" w:rsidP="00461D22">
      <w:pPr>
        <w:spacing w:line="360" w:lineRule="auto"/>
        <w:jc w:val="both"/>
        <w:rPr>
          <w:sz w:val="24"/>
          <w:szCs w:val="24"/>
        </w:rPr>
      </w:pPr>
    </w:p>
    <w:p w14:paraId="53BA473D" w14:textId="2C4BD91C" w:rsidR="00AD2B58" w:rsidRDefault="00AD2B58" w:rsidP="00461D22">
      <w:pPr>
        <w:spacing w:line="360" w:lineRule="auto"/>
        <w:jc w:val="both"/>
        <w:rPr>
          <w:sz w:val="24"/>
          <w:szCs w:val="24"/>
        </w:rPr>
      </w:pPr>
    </w:p>
    <w:p w14:paraId="74D4DADD" w14:textId="24DD4C5E" w:rsidR="00AD2B58" w:rsidRDefault="00AD2B58" w:rsidP="00461D22">
      <w:pPr>
        <w:spacing w:line="360" w:lineRule="auto"/>
        <w:jc w:val="both"/>
        <w:rPr>
          <w:sz w:val="24"/>
          <w:szCs w:val="24"/>
        </w:rPr>
      </w:pPr>
    </w:p>
    <w:p w14:paraId="58C78432" w14:textId="79274807" w:rsidR="00AD2B58" w:rsidRDefault="00AD2B58" w:rsidP="00461D22">
      <w:pPr>
        <w:spacing w:line="360" w:lineRule="auto"/>
        <w:jc w:val="both"/>
        <w:rPr>
          <w:sz w:val="24"/>
          <w:szCs w:val="24"/>
        </w:rPr>
      </w:pPr>
    </w:p>
    <w:p w14:paraId="73033AE3" w14:textId="1BCF33EC" w:rsidR="00AD2B58" w:rsidRDefault="00AD2B58" w:rsidP="00461D22">
      <w:pPr>
        <w:spacing w:line="360" w:lineRule="auto"/>
        <w:jc w:val="both"/>
        <w:rPr>
          <w:sz w:val="24"/>
          <w:szCs w:val="24"/>
        </w:rPr>
      </w:pPr>
    </w:p>
    <w:p w14:paraId="7707B8BA" w14:textId="7E46A928" w:rsidR="00B00CD8" w:rsidRDefault="00B00CD8" w:rsidP="00461D22">
      <w:pPr>
        <w:spacing w:line="360" w:lineRule="auto"/>
        <w:jc w:val="both"/>
        <w:rPr>
          <w:sz w:val="24"/>
          <w:szCs w:val="24"/>
        </w:rPr>
      </w:pPr>
    </w:p>
    <w:sdt>
      <w:sdtPr>
        <w:rPr>
          <w:rFonts w:asciiTheme="minorHAnsi" w:eastAsiaTheme="minorHAnsi" w:hAnsiTheme="minorHAnsi" w:cstheme="minorBidi"/>
          <w:color w:val="auto"/>
          <w:sz w:val="22"/>
          <w:szCs w:val="22"/>
        </w:rPr>
        <w:id w:val="-287594163"/>
        <w:docPartObj>
          <w:docPartGallery w:val="Bibliographies"/>
          <w:docPartUnique/>
        </w:docPartObj>
      </w:sdtPr>
      <w:sdtEndPr/>
      <w:sdtContent>
        <w:p w14:paraId="5E1F7568" w14:textId="363A58D1" w:rsidR="00B00CD8" w:rsidRDefault="00B00CD8">
          <w:pPr>
            <w:pStyle w:val="Heading1"/>
          </w:pPr>
          <w:r>
            <w:t>Bibliography</w:t>
          </w:r>
        </w:p>
        <w:sdt>
          <w:sdtPr>
            <w:id w:val="111145805"/>
            <w:bibliography/>
          </w:sdtPr>
          <w:sdtEndPr/>
          <w:sdtContent>
            <w:p w14:paraId="6E039AD5" w14:textId="77777777" w:rsidR="00B00CD8" w:rsidRDefault="00B00CD8" w:rsidP="00B00CD8">
              <w:pPr>
                <w:pStyle w:val="Bibliography"/>
                <w:rPr>
                  <w:noProof/>
                  <w:sz w:val="24"/>
                  <w:szCs w:val="24"/>
                </w:rPr>
              </w:pPr>
              <w:r>
                <w:fldChar w:fldCharType="begin"/>
              </w:r>
              <w:r>
                <w:instrText xml:space="preserve"> BIBLIOGRAPHY </w:instrText>
              </w:r>
              <w:r>
                <w:fldChar w:fldCharType="separate"/>
              </w:r>
              <w:r>
                <w:rPr>
                  <w:noProof/>
                </w:rPr>
                <w:t xml:space="preserve">Aaker, D. A., 1999. </w:t>
              </w:r>
              <w:r>
                <w:rPr>
                  <w:i/>
                  <w:iCs/>
                  <w:noProof/>
                </w:rPr>
                <w:t xml:space="preserve">Managing Brand Equity;capitalizing on the value of abrand name. </w:t>
              </w:r>
              <w:r>
                <w:rPr>
                  <w:noProof/>
                </w:rPr>
                <w:t>New York: David A. AAKER.</w:t>
              </w:r>
            </w:p>
            <w:p w14:paraId="1B57CE26" w14:textId="77777777" w:rsidR="00B00CD8" w:rsidRDefault="00B00CD8" w:rsidP="00B00CD8">
              <w:pPr>
                <w:pStyle w:val="Bibliography"/>
                <w:rPr>
                  <w:noProof/>
                </w:rPr>
              </w:pPr>
              <w:r>
                <w:rPr>
                  <w:noProof/>
                </w:rPr>
                <w:t xml:space="preserve">al-fedaghi, s., n.d. </w:t>
              </w:r>
              <w:r>
                <w:rPr>
                  <w:i/>
                  <w:iCs/>
                  <w:noProof/>
                </w:rPr>
                <w:t xml:space="preserve">A Conceptual Foundation for the Shannon-Weaver Model of Communication. </w:t>
              </w:r>
              <w:r>
                <w:rPr>
                  <w:noProof/>
                </w:rPr>
                <w:t xml:space="preserve">[Online] </w:t>
              </w:r>
              <w:r>
                <w:rPr>
                  <w:noProof/>
                </w:rPr>
                <w:br/>
                <w:t xml:space="preserve">Available at: </w:t>
              </w:r>
              <w:r>
                <w:rPr>
                  <w:noProof/>
                  <w:u w:val="single"/>
                </w:rPr>
                <w:t>https://www.researchgate.net/profile/Sabah_Al-Fedaghi/publication/272964534_A_Conceptual_Foundation_for_the_Shannon-Weaver_</w:t>
              </w:r>
              <w:r>
                <w:rPr>
                  <w:noProof/>
                </w:rPr>
                <w:br/>
                <w:t>[Accessed 28 12 2020].</w:t>
              </w:r>
            </w:p>
            <w:p w14:paraId="128C4985" w14:textId="77777777" w:rsidR="00B00CD8" w:rsidRDefault="00B00CD8" w:rsidP="00B00CD8">
              <w:pPr>
                <w:pStyle w:val="Bibliography"/>
                <w:rPr>
                  <w:noProof/>
                </w:rPr>
              </w:pPr>
              <w:r>
                <w:rPr>
                  <w:noProof/>
                </w:rPr>
                <w:t xml:space="preserve">from emerald works, n.d. </w:t>
              </w:r>
              <w:r>
                <w:rPr>
                  <w:i/>
                  <w:iCs/>
                  <w:noProof/>
                </w:rPr>
                <w:t xml:space="preserve">mind tools. </w:t>
              </w:r>
              <w:r>
                <w:rPr>
                  <w:noProof/>
                </w:rPr>
                <w:t xml:space="preserve">[Online] </w:t>
              </w:r>
              <w:r>
                <w:rPr>
                  <w:noProof/>
                </w:rPr>
                <w:br/>
                <w:t xml:space="preserve">Available at: </w:t>
              </w:r>
              <w:r>
                <w:rPr>
                  <w:noProof/>
                  <w:u w:val="single"/>
                </w:rPr>
                <w:t>https://www.mindtools.com/pages/article/keller-brand-equity-model.htm</w:t>
              </w:r>
              <w:r>
                <w:rPr>
                  <w:noProof/>
                </w:rPr>
                <w:br/>
                <w:t>[Accessed 29 12 2020].</w:t>
              </w:r>
            </w:p>
            <w:p w14:paraId="2AED3242" w14:textId="77777777" w:rsidR="00B00CD8" w:rsidRDefault="00B00CD8" w:rsidP="00B00CD8">
              <w:pPr>
                <w:pStyle w:val="Bibliography"/>
                <w:rPr>
                  <w:noProof/>
                </w:rPr>
              </w:pPr>
              <w:r>
                <w:rPr>
                  <w:noProof/>
                </w:rPr>
                <w:t xml:space="preserve">Ivy panda, 2020. </w:t>
              </w:r>
              <w:r>
                <w:rPr>
                  <w:i/>
                  <w:iCs/>
                  <w:noProof/>
                </w:rPr>
                <w:t xml:space="preserve">Marketing strategy of Rolex Evaluation. </w:t>
              </w:r>
              <w:r>
                <w:rPr>
                  <w:noProof/>
                </w:rPr>
                <w:t xml:space="preserve">[Online] </w:t>
              </w:r>
              <w:r>
                <w:rPr>
                  <w:noProof/>
                </w:rPr>
                <w:br/>
                <w:t xml:space="preserve">Available at: </w:t>
              </w:r>
              <w:r>
                <w:rPr>
                  <w:noProof/>
                  <w:u w:val="single"/>
                </w:rPr>
                <w:t>https://ivypanda.com/essays/marketing-strategy-of-rolex/</w:t>
              </w:r>
              <w:r>
                <w:rPr>
                  <w:noProof/>
                </w:rPr>
                <w:br/>
                <w:t>[Accessed 2 1 2021].</w:t>
              </w:r>
            </w:p>
            <w:p w14:paraId="68ADD7A1" w14:textId="77777777" w:rsidR="00B00CD8" w:rsidRDefault="00B00CD8" w:rsidP="00B00CD8">
              <w:pPr>
                <w:pStyle w:val="Bibliography"/>
                <w:rPr>
                  <w:noProof/>
                </w:rPr>
              </w:pPr>
              <w:r>
                <w:rPr>
                  <w:noProof/>
                </w:rPr>
                <w:t xml:space="preserve">Keller, k. l., 1993. Conceptualizing, Measuring, and managin customer- based Brand Equity. </w:t>
              </w:r>
              <w:r>
                <w:rPr>
                  <w:i/>
                  <w:iCs/>
                  <w:noProof/>
                </w:rPr>
                <w:t xml:space="preserve">JSTOR : Journal of Marketing ,, </w:t>
              </w:r>
              <w:r>
                <w:rPr>
                  <w:noProof/>
                </w:rPr>
                <w:t>Volume 57, p. p 2.</w:t>
              </w:r>
            </w:p>
            <w:p w14:paraId="70362A88" w14:textId="77777777" w:rsidR="00B00CD8" w:rsidRDefault="00B00CD8" w:rsidP="00B00CD8">
              <w:pPr>
                <w:pStyle w:val="Bibliography"/>
                <w:rPr>
                  <w:noProof/>
                </w:rPr>
              </w:pPr>
              <w:r>
                <w:rPr>
                  <w:noProof/>
                </w:rPr>
                <w:t xml:space="preserve">Kotler, P., Armstrong, G. &amp; Opresnik, m. o., 2018. </w:t>
              </w:r>
              <w:r>
                <w:rPr>
                  <w:i/>
                  <w:iCs/>
                  <w:noProof/>
                </w:rPr>
                <w:t xml:space="preserve">Principles of marketing. </w:t>
              </w:r>
              <w:r>
                <w:rPr>
                  <w:noProof/>
                </w:rPr>
                <w:t>seventeenth edition ed. united kingdom: pearson Education.</w:t>
              </w:r>
            </w:p>
            <w:p w14:paraId="690A8496" w14:textId="77777777" w:rsidR="00B00CD8" w:rsidRDefault="00B00CD8" w:rsidP="00B00CD8">
              <w:pPr>
                <w:pStyle w:val="Bibliography"/>
                <w:rPr>
                  <w:noProof/>
                </w:rPr>
              </w:pPr>
              <w:r>
                <w:rPr>
                  <w:noProof/>
                </w:rPr>
                <w:t xml:space="preserve">luwany, c. &amp; He, J., 2014. </w:t>
              </w:r>
              <w:r>
                <w:rPr>
                  <w:i/>
                  <w:iCs/>
                  <w:noProof/>
                </w:rPr>
                <w:t xml:space="preserve">Brand management in emerging markets:s : theories and practice. </w:t>
              </w:r>
              <w:r>
                <w:rPr>
                  <w:noProof/>
                </w:rPr>
                <w:t>United States: Business Science Reference (an imprint of IGI Global).</w:t>
              </w:r>
            </w:p>
            <w:p w14:paraId="538D5EF5" w14:textId="77777777" w:rsidR="00B00CD8" w:rsidRDefault="00B00CD8" w:rsidP="00B00CD8">
              <w:pPr>
                <w:pStyle w:val="Bibliography"/>
                <w:rPr>
                  <w:noProof/>
                </w:rPr>
              </w:pPr>
              <w:r>
                <w:rPr>
                  <w:noProof/>
                </w:rPr>
                <w:t xml:space="preserve">Rigby, C., 2019. </w:t>
              </w:r>
              <w:r>
                <w:rPr>
                  <w:i/>
                  <w:iCs/>
                  <w:noProof/>
                </w:rPr>
                <w:t xml:space="preserve">Four ways Watches of Switzerland focuses on the customer’s needs. </w:t>
              </w:r>
              <w:r>
                <w:rPr>
                  <w:noProof/>
                </w:rPr>
                <w:t xml:space="preserve">[Online] </w:t>
              </w:r>
              <w:r>
                <w:rPr>
                  <w:noProof/>
                </w:rPr>
                <w:br/>
                <w:t xml:space="preserve">Available at: </w:t>
              </w:r>
              <w:r>
                <w:rPr>
                  <w:noProof/>
                  <w:u w:val="single"/>
                </w:rPr>
                <w:t>https://internetretailing.net/customer/customer/four-ways-watches-of-switzerland-focuses-on-the-customers-needs-19946</w:t>
              </w:r>
              <w:r>
                <w:rPr>
                  <w:noProof/>
                </w:rPr>
                <w:br/>
                <w:t>[Accessed 30 12 2020].</w:t>
              </w:r>
            </w:p>
            <w:p w14:paraId="7180CF7E" w14:textId="77777777" w:rsidR="00B00CD8" w:rsidRDefault="00B00CD8" w:rsidP="00B00CD8">
              <w:pPr>
                <w:pStyle w:val="Bibliography"/>
                <w:rPr>
                  <w:noProof/>
                </w:rPr>
              </w:pPr>
              <w:r>
                <w:rPr>
                  <w:noProof/>
                </w:rPr>
                <w:t xml:space="preserve">Rolex, 2020. </w:t>
              </w:r>
              <w:r>
                <w:rPr>
                  <w:i/>
                  <w:iCs/>
                  <w:noProof/>
                </w:rPr>
                <w:t xml:space="preserve">Rolex history. </w:t>
              </w:r>
              <w:r>
                <w:rPr>
                  <w:noProof/>
                </w:rPr>
                <w:t xml:space="preserve">[Online] </w:t>
              </w:r>
              <w:r>
                <w:rPr>
                  <w:noProof/>
                </w:rPr>
                <w:br/>
                <w:t xml:space="preserve">Available at: </w:t>
              </w:r>
              <w:r>
                <w:rPr>
                  <w:noProof/>
                  <w:u w:val="single"/>
                </w:rPr>
                <w:t>https://www.rolex.com/about-rolex-watches/1905-1919.html</w:t>
              </w:r>
              <w:r>
                <w:rPr>
                  <w:noProof/>
                </w:rPr>
                <w:br/>
                <w:t>[Accessed 26 12 2020].</w:t>
              </w:r>
            </w:p>
            <w:p w14:paraId="75A50397" w14:textId="77777777" w:rsidR="00B00CD8" w:rsidRDefault="00B00CD8" w:rsidP="00B00CD8">
              <w:pPr>
                <w:pStyle w:val="Bibliography"/>
                <w:rPr>
                  <w:noProof/>
                </w:rPr>
              </w:pPr>
              <w:r>
                <w:rPr>
                  <w:noProof/>
                </w:rPr>
                <w:t xml:space="preserve">Ryte wiki, 2020. </w:t>
              </w:r>
              <w:r>
                <w:rPr>
                  <w:i/>
                  <w:iCs/>
                  <w:noProof/>
                </w:rPr>
                <w:t xml:space="preserve">Coustomer journey. </w:t>
              </w:r>
              <w:r>
                <w:rPr>
                  <w:noProof/>
                </w:rPr>
                <w:t xml:space="preserve">[Online] </w:t>
              </w:r>
              <w:r>
                <w:rPr>
                  <w:noProof/>
                </w:rPr>
                <w:br/>
                <w:t xml:space="preserve">Available at: </w:t>
              </w:r>
              <w:r>
                <w:rPr>
                  <w:noProof/>
                  <w:u w:val="single"/>
                </w:rPr>
                <w:t>https://transformation./journey-definition/</w:t>
              </w:r>
              <w:r>
                <w:rPr>
                  <w:noProof/>
                </w:rPr>
                <w:br/>
                <w:t>[Accessed 22 12 2020].</w:t>
              </w:r>
            </w:p>
            <w:p w14:paraId="5687AA92" w14:textId="77777777" w:rsidR="00B00CD8" w:rsidRDefault="00B00CD8" w:rsidP="00B00CD8">
              <w:pPr>
                <w:pStyle w:val="Bibliography"/>
                <w:rPr>
                  <w:noProof/>
                </w:rPr>
              </w:pPr>
              <w:r>
                <w:rPr>
                  <w:noProof/>
                </w:rPr>
                <w:lastRenderedPageBreak/>
                <w:t xml:space="preserve">The watches of switzer land group, 2020. </w:t>
              </w:r>
              <w:r>
                <w:rPr>
                  <w:i/>
                  <w:iCs/>
                  <w:noProof/>
                </w:rPr>
                <w:t xml:space="preserve">Annual Report and Accounts 2020, </w:t>
              </w:r>
              <w:r>
                <w:rPr>
                  <w:noProof/>
                </w:rPr>
                <w:t>london: park communications.</w:t>
              </w:r>
            </w:p>
            <w:p w14:paraId="2DA7807A" w14:textId="77777777" w:rsidR="00B00CD8" w:rsidRDefault="00B00CD8" w:rsidP="00B00CD8">
              <w:pPr>
                <w:pStyle w:val="Bibliography"/>
                <w:rPr>
                  <w:noProof/>
                </w:rPr>
              </w:pPr>
              <w:r>
                <w:rPr>
                  <w:noProof/>
                </w:rPr>
                <w:t xml:space="preserve">Theory, C., n.d. </w:t>
              </w:r>
              <w:r>
                <w:rPr>
                  <w:i/>
                  <w:iCs/>
                  <w:noProof/>
                </w:rPr>
                <w:t xml:space="preserve">Communication Theory. </w:t>
              </w:r>
              <w:r>
                <w:rPr>
                  <w:noProof/>
                </w:rPr>
                <w:t xml:space="preserve">[Online] </w:t>
              </w:r>
              <w:r>
                <w:rPr>
                  <w:noProof/>
                </w:rPr>
                <w:br/>
                <w:t xml:space="preserve">Available at: </w:t>
              </w:r>
              <w:r>
                <w:rPr>
                  <w:noProof/>
                  <w:u w:val="single"/>
                </w:rPr>
                <w:t>https://www.communicationtheory.org/shannon-and-weaver-model-of-communication/</w:t>
              </w:r>
              <w:r>
                <w:rPr>
                  <w:noProof/>
                </w:rPr>
                <w:br/>
                <w:t>[Accessed 28 12 2020].</w:t>
              </w:r>
            </w:p>
            <w:p w14:paraId="0DF88F35" w14:textId="77777777" w:rsidR="00B00CD8" w:rsidRDefault="00B00CD8" w:rsidP="00B00CD8">
              <w:pPr>
                <w:pStyle w:val="Bibliography"/>
                <w:rPr>
                  <w:noProof/>
                </w:rPr>
              </w:pPr>
              <w:r>
                <w:rPr>
                  <w:noProof/>
                </w:rPr>
                <w:t xml:space="preserve">volterra, A., 2019. </w:t>
              </w:r>
              <w:r>
                <w:rPr>
                  <w:i/>
                  <w:iCs/>
                  <w:noProof/>
                </w:rPr>
                <w:t xml:space="preserve">Luxury socity. </w:t>
              </w:r>
              <w:r>
                <w:rPr>
                  <w:noProof/>
                </w:rPr>
                <w:t xml:space="preserve">[Online] </w:t>
              </w:r>
              <w:r>
                <w:rPr>
                  <w:noProof/>
                </w:rPr>
                <w:br/>
                <w:t xml:space="preserve">Available at: </w:t>
              </w:r>
              <w:r>
                <w:rPr>
                  <w:noProof/>
                  <w:u w:val="single"/>
                </w:rPr>
                <w:t>https://www.luxurysociety.com/en/articles/2019/04/how-rolex-revamping-its-digital-channels-3-marketing-innovations-not-miss/</w:t>
              </w:r>
              <w:r>
                <w:rPr>
                  <w:noProof/>
                </w:rPr>
                <w:br/>
                <w:t>[Accessed 29 12 2020].</w:t>
              </w:r>
            </w:p>
            <w:p w14:paraId="77E7F231" w14:textId="2C182B1A" w:rsidR="00B00CD8" w:rsidRDefault="00B00CD8" w:rsidP="00B00CD8">
              <w:r>
                <w:rPr>
                  <w:b/>
                  <w:bCs/>
                  <w:noProof/>
                </w:rPr>
                <w:fldChar w:fldCharType="end"/>
              </w:r>
            </w:p>
          </w:sdtContent>
        </w:sdt>
      </w:sdtContent>
    </w:sdt>
    <w:sdt>
      <w:sdtPr>
        <w:rPr>
          <w:rFonts w:asciiTheme="minorHAnsi" w:eastAsiaTheme="minorHAnsi" w:hAnsiTheme="minorHAnsi" w:cstheme="minorBidi"/>
          <w:color w:val="auto"/>
          <w:sz w:val="22"/>
          <w:szCs w:val="22"/>
        </w:rPr>
        <w:id w:val="1761952950"/>
        <w:docPartObj>
          <w:docPartGallery w:val="Bibliographies"/>
          <w:docPartUnique/>
        </w:docPartObj>
      </w:sdtPr>
      <w:sdtEndPr/>
      <w:sdtContent>
        <w:p w14:paraId="0D9841A1" w14:textId="2ABD200B" w:rsidR="00B72473" w:rsidRDefault="00B72473">
          <w:pPr>
            <w:pStyle w:val="Heading1"/>
          </w:pPr>
          <w:r>
            <w:t>Bibliography</w:t>
          </w:r>
        </w:p>
        <w:sdt>
          <w:sdtPr>
            <w:id w:val="481442082"/>
            <w:bibliography/>
          </w:sdtPr>
          <w:sdtEndPr/>
          <w:sdtContent>
            <w:p w14:paraId="3E87FD83" w14:textId="77777777" w:rsidR="00B72473" w:rsidRDefault="00B72473" w:rsidP="00B72473">
              <w:pPr>
                <w:pStyle w:val="Bibliography"/>
                <w:rPr>
                  <w:noProof/>
                  <w:sz w:val="24"/>
                  <w:szCs w:val="24"/>
                </w:rPr>
              </w:pPr>
              <w:r>
                <w:fldChar w:fldCharType="begin"/>
              </w:r>
              <w:r>
                <w:instrText xml:space="preserve"> BIBLIOGRAPHY </w:instrText>
              </w:r>
              <w:r>
                <w:fldChar w:fldCharType="separate"/>
              </w:r>
              <w:r>
                <w:rPr>
                  <w:noProof/>
                </w:rPr>
                <w:t xml:space="preserve">Aaker, D. A., 1999. </w:t>
              </w:r>
              <w:r>
                <w:rPr>
                  <w:i/>
                  <w:iCs/>
                  <w:noProof/>
                </w:rPr>
                <w:t xml:space="preserve">Managing Brand Equity;capitalizing on the value of abrand name. </w:t>
              </w:r>
              <w:r>
                <w:rPr>
                  <w:noProof/>
                </w:rPr>
                <w:t>New York: David A. AAKER.</w:t>
              </w:r>
            </w:p>
            <w:p w14:paraId="021567BB" w14:textId="77777777" w:rsidR="00B72473" w:rsidRDefault="00B72473" w:rsidP="00B72473">
              <w:pPr>
                <w:pStyle w:val="Bibliography"/>
                <w:rPr>
                  <w:noProof/>
                </w:rPr>
              </w:pPr>
              <w:r>
                <w:rPr>
                  <w:noProof/>
                </w:rPr>
                <w:t xml:space="preserve">al-fedaghi, s., n.d. </w:t>
              </w:r>
              <w:r>
                <w:rPr>
                  <w:i/>
                  <w:iCs/>
                  <w:noProof/>
                </w:rPr>
                <w:t xml:space="preserve">A Conceptual Foundation for the Shannon-Weaver Model of Communication. </w:t>
              </w:r>
              <w:r>
                <w:rPr>
                  <w:noProof/>
                </w:rPr>
                <w:t xml:space="preserve">[Online] </w:t>
              </w:r>
              <w:r>
                <w:rPr>
                  <w:noProof/>
                </w:rPr>
                <w:br/>
                <w:t xml:space="preserve">Available at: </w:t>
              </w:r>
              <w:r>
                <w:rPr>
                  <w:noProof/>
                  <w:u w:val="single"/>
                </w:rPr>
                <w:t>https://www.researchgate.net/profile/Sabah_Al-Fedaghi/publication/272964534_A_Conceptual_Foundation_for_the_Shannon-Weaver_</w:t>
              </w:r>
              <w:r>
                <w:rPr>
                  <w:noProof/>
                </w:rPr>
                <w:br/>
                <w:t>[Accessed 28 12 2020].</w:t>
              </w:r>
            </w:p>
            <w:p w14:paraId="0A391BF2" w14:textId="77777777" w:rsidR="00B72473" w:rsidRDefault="00B72473" w:rsidP="00B72473">
              <w:pPr>
                <w:pStyle w:val="Bibliography"/>
                <w:rPr>
                  <w:noProof/>
                </w:rPr>
              </w:pPr>
              <w:r>
                <w:rPr>
                  <w:noProof/>
                </w:rPr>
                <w:t xml:space="preserve">from emerald works, n.d. </w:t>
              </w:r>
              <w:r>
                <w:rPr>
                  <w:i/>
                  <w:iCs/>
                  <w:noProof/>
                </w:rPr>
                <w:t xml:space="preserve">mind tools. </w:t>
              </w:r>
              <w:r>
                <w:rPr>
                  <w:noProof/>
                </w:rPr>
                <w:t xml:space="preserve">[Online] </w:t>
              </w:r>
              <w:r>
                <w:rPr>
                  <w:noProof/>
                </w:rPr>
                <w:br/>
                <w:t xml:space="preserve">Available at: </w:t>
              </w:r>
              <w:r>
                <w:rPr>
                  <w:noProof/>
                  <w:u w:val="single"/>
                </w:rPr>
                <w:t>https://www.mindtools.com/pages/article/keller-brand-equity-model.htm</w:t>
              </w:r>
              <w:r>
                <w:rPr>
                  <w:noProof/>
                </w:rPr>
                <w:br/>
                <w:t>[Accessed 29 12 2020].</w:t>
              </w:r>
            </w:p>
            <w:p w14:paraId="4BF1D06F" w14:textId="77777777" w:rsidR="00B72473" w:rsidRDefault="00B72473" w:rsidP="00B72473">
              <w:pPr>
                <w:pStyle w:val="Bibliography"/>
                <w:rPr>
                  <w:noProof/>
                </w:rPr>
              </w:pPr>
              <w:r>
                <w:rPr>
                  <w:noProof/>
                </w:rPr>
                <w:t xml:space="preserve">Ivy panda, 2020. </w:t>
              </w:r>
              <w:r>
                <w:rPr>
                  <w:i/>
                  <w:iCs/>
                  <w:noProof/>
                </w:rPr>
                <w:t xml:space="preserve">Marketing strategy of Rolex Evaluation. </w:t>
              </w:r>
              <w:r>
                <w:rPr>
                  <w:noProof/>
                </w:rPr>
                <w:t xml:space="preserve">[Online] </w:t>
              </w:r>
              <w:r>
                <w:rPr>
                  <w:noProof/>
                </w:rPr>
                <w:br/>
                <w:t xml:space="preserve">Available at: </w:t>
              </w:r>
              <w:r>
                <w:rPr>
                  <w:noProof/>
                  <w:u w:val="single"/>
                </w:rPr>
                <w:t>https://ivypanda.com/essays/marketing-strategy-of-rolex/</w:t>
              </w:r>
              <w:r>
                <w:rPr>
                  <w:noProof/>
                </w:rPr>
                <w:br/>
                <w:t>[Accessed 2 1 2021].</w:t>
              </w:r>
            </w:p>
            <w:p w14:paraId="16D601AB" w14:textId="77777777" w:rsidR="00B72473" w:rsidRDefault="00B72473" w:rsidP="00B72473">
              <w:pPr>
                <w:pStyle w:val="Bibliography"/>
                <w:rPr>
                  <w:noProof/>
                </w:rPr>
              </w:pPr>
              <w:r>
                <w:rPr>
                  <w:noProof/>
                </w:rPr>
                <w:t xml:space="preserve">Keller, k. l., 1993. Conceptualizing, Measuring, and managin customer- based Brand Equity. </w:t>
              </w:r>
              <w:r>
                <w:rPr>
                  <w:i/>
                  <w:iCs/>
                  <w:noProof/>
                </w:rPr>
                <w:t xml:space="preserve">JSTOR : Journal of Marketing ,, </w:t>
              </w:r>
              <w:r>
                <w:rPr>
                  <w:noProof/>
                </w:rPr>
                <w:t>Volume 57, p. p 2.</w:t>
              </w:r>
            </w:p>
            <w:p w14:paraId="2B0AAF06" w14:textId="77777777" w:rsidR="00B72473" w:rsidRDefault="00B72473" w:rsidP="00B72473">
              <w:pPr>
                <w:pStyle w:val="Bibliography"/>
                <w:rPr>
                  <w:noProof/>
                </w:rPr>
              </w:pPr>
              <w:r>
                <w:rPr>
                  <w:noProof/>
                </w:rPr>
                <w:t xml:space="preserve">Kotler, P., Armstrong, G. &amp; Opresnik, m. o., 2018. </w:t>
              </w:r>
              <w:r>
                <w:rPr>
                  <w:i/>
                  <w:iCs/>
                  <w:noProof/>
                </w:rPr>
                <w:t xml:space="preserve">Principles of marketing. </w:t>
              </w:r>
              <w:r>
                <w:rPr>
                  <w:noProof/>
                </w:rPr>
                <w:t>seventeenth edition ed. united kingdom: pearson Education.</w:t>
              </w:r>
            </w:p>
            <w:p w14:paraId="53E951F8" w14:textId="77777777" w:rsidR="00B72473" w:rsidRDefault="00B72473" w:rsidP="00B72473">
              <w:pPr>
                <w:pStyle w:val="Bibliography"/>
                <w:rPr>
                  <w:noProof/>
                </w:rPr>
              </w:pPr>
              <w:r>
                <w:rPr>
                  <w:noProof/>
                </w:rPr>
                <w:t xml:space="preserve">luwany, c. &amp; He, J., 2014. </w:t>
              </w:r>
              <w:r>
                <w:rPr>
                  <w:i/>
                  <w:iCs/>
                  <w:noProof/>
                </w:rPr>
                <w:t xml:space="preserve">Brand management in emerging markets:s : theories and practice. </w:t>
              </w:r>
              <w:r>
                <w:rPr>
                  <w:noProof/>
                </w:rPr>
                <w:t>United States: Business Science Reference (an imprint of IGI Global).</w:t>
              </w:r>
            </w:p>
            <w:p w14:paraId="38FA7A4D" w14:textId="77777777" w:rsidR="00B72473" w:rsidRDefault="00B72473" w:rsidP="00B72473">
              <w:pPr>
                <w:pStyle w:val="Bibliography"/>
                <w:rPr>
                  <w:noProof/>
                </w:rPr>
              </w:pPr>
              <w:r>
                <w:rPr>
                  <w:noProof/>
                </w:rPr>
                <w:t xml:space="preserve">Rigby, C., 2019. </w:t>
              </w:r>
              <w:r>
                <w:rPr>
                  <w:i/>
                  <w:iCs/>
                  <w:noProof/>
                </w:rPr>
                <w:t xml:space="preserve">Four ways Watches of Switzerland focuses on the customer’s needs. </w:t>
              </w:r>
              <w:r>
                <w:rPr>
                  <w:noProof/>
                </w:rPr>
                <w:t xml:space="preserve">[Online] </w:t>
              </w:r>
              <w:r>
                <w:rPr>
                  <w:noProof/>
                </w:rPr>
                <w:br/>
                <w:t xml:space="preserve">Available at: </w:t>
              </w:r>
              <w:r>
                <w:rPr>
                  <w:noProof/>
                  <w:u w:val="single"/>
                </w:rPr>
                <w:t>https://internetretailing.net/customer/customer/four-ways-watches-of-switzerland-focuses-on-the-customers-needs-19946</w:t>
              </w:r>
              <w:r>
                <w:rPr>
                  <w:noProof/>
                </w:rPr>
                <w:br/>
                <w:t>[Accessed 30 12 2020].</w:t>
              </w:r>
            </w:p>
            <w:p w14:paraId="7C32A254" w14:textId="77777777" w:rsidR="00B72473" w:rsidRDefault="00B72473" w:rsidP="00B72473">
              <w:pPr>
                <w:pStyle w:val="Bibliography"/>
                <w:rPr>
                  <w:noProof/>
                </w:rPr>
              </w:pPr>
              <w:r>
                <w:rPr>
                  <w:noProof/>
                </w:rPr>
                <w:t xml:space="preserve">Rolex, 2020. </w:t>
              </w:r>
              <w:r>
                <w:rPr>
                  <w:i/>
                  <w:iCs/>
                  <w:noProof/>
                </w:rPr>
                <w:t xml:space="preserve">Rolex history. </w:t>
              </w:r>
              <w:r>
                <w:rPr>
                  <w:noProof/>
                </w:rPr>
                <w:t xml:space="preserve">[Online] </w:t>
              </w:r>
              <w:r>
                <w:rPr>
                  <w:noProof/>
                </w:rPr>
                <w:br/>
                <w:t xml:space="preserve">Available at: </w:t>
              </w:r>
              <w:r>
                <w:rPr>
                  <w:noProof/>
                  <w:u w:val="single"/>
                </w:rPr>
                <w:t>https://www.rolex.com/about-rolex-watches/1905-1919.html</w:t>
              </w:r>
              <w:r>
                <w:rPr>
                  <w:noProof/>
                </w:rPr>
                <w:br/>
                <w:t>[Accessed 26 12 2020].</w:t>
              </w:r>
            </w:p>
            <w:p w14:paraId="3D8A5FDC" w14:textId="77777777" w:rsidR="00B72473" w:rsidRDefault="00B72473" w:rsidP="00B72473">
              <w:pPr>
                <w:pStyle w:val="Bibliography"/>
                <w:rPr>
                  <w:noProof/>
                </w:rPr>
              </w:pPr>
              <w:r>
                <w:rPr>
                  <w:noProof/>
                </w:rPr>
                <w:lastRenderedPageBreak/>
                <w:t xml:space="preserve">Ryte wiki, 2020. </w:t>
              </w:r>
              <w:r>
                <w:rPr>
                  <w:i/>
                  <w:iCs/>
                  <w:noProof/>
                </w:rPr>
                <w:t xml:space="preserve">Coustomer journey. </w:t>
              </w:r>
              <w:r>
                <w:rPr>
                  <w:noProof/>
                </w:rPr>
                <w:t xml:space="preserve">[Online] </w:t>
              </w:r>
              <w:r>
                <w:rPr>
                  <w:noProof/>
                </w:rPr>
                <w:br/>
                <w:t xml:space="preserve">Available at: </w:t>
              </w:r>
              <w:r>
                <w:rPr>
                  <w:noProof/>
                  <w:u w:val="single"/>
                </w:rPr>
                <w:t>https://transformation./journey-definition/</w:t>
              </w:r>
              <w:r>
                <w:rPr>
                  <w:noProof/>
                </w:rPr>
                <w:br/>
                <w:t>[Accessed 22 12 2020].</w:t>
              </w:r>
            </w:p>
            <w:p w14:paraId="008C51C5" w14:textId="77777777" w:rsidR="00B72473" w:rsidRDefault="00B72473" w:rsidP="00B72473">
              <w:pPr>
                <w:pStyle w:val="Bibliography"/>
                <w:rPr>
                  <w:noProof/>
                </w:rPr>
              </w:pPr>
              <w:r>
                <w:rPr>
                  <w:noProof/>
                </w:rPr>
                <w:t xml:space="preserve">The watches of switzer land group, 2020. </w:t>
              </w:r>
              <w:r>
                <w:rPr>
                  <w:i/>
                  <w:iCs/>
                  <w:noProof/>
                </w:rPr>
                <w:t xml:space="preserve">Annual Report and Accounts 2020, </w:t>
              </w:r>
              <w:r>
                <w:rPr>
                  <w:noProof/>
                </w:rPr>
                <w:t>london: park communications.</w:t>
              </w:r>
            </w:p>
            <w:p w14:paraId="222993B0" w14:textId="77777777" w:rsidR="00B72473" w:rsidRDefault="00B72473" w:rsidP="00B72473">
              <w:pPr>
                <w:pStyle w:val="Bibliography"/>
                <w:rPr>
                  <w:noProof/>
                </w:rPr>
              </w:pPr>
              <w:r>
                <w:rPr>
                  <w:noProof/>
                </w:rPr>
                <w:t xml:space="preserve">Theory, C., n.d. </w:t>
              </w:r>
              <w:r>
                <w:rPr>
                  <w:i/>
                  <w:iCs/>
                  <w:noProof/>
                </w:rPr>
                <w:t xml:space="preserve">Communication Theory. </w:t>
              </w:r>
              <w:r>
                <w:rPr>
                  <w:noProof/>
                </w:rPr>
                <w:t xml:space="preserve">[Online] </w:t>
              </w:r>
              <w:r>
                <w:rPr>
                  <w:noProof/>
                </w:rPr>
                <w:br/>
                <w:t xml:space="preserve">Available at: </w:t>
              </w:r>
              <w:r>
                <w:rPr>
                  <w:noProof/>
                  <w:u w:val="single"/>
                </w:rPr>
                <w:t>https://www.communicationtheory.org/shannon-and-weaver-model-of-communication/</w:t>
              </w:r>
              <w:r>
                <w:rPr>
                  <w:noProof/>
                </w:rPr>
                <w:br/>
                <w:t>[Accessed 28 12 2020].</w:t>
              </w:r>
            </w:p>
            <w:p w14:paraId="3013855B" w14:textId="77777777" w:rsidR="00B72473" w:rsidRDefault="00B72473" w:rsidP="00B72473">
              <w:pPr>
                <w:pStyle w:val="Bibliography"/>
                <w:rPr>
                  <w:noProof/>
                </w:rPr>
              </w:pPr>
              <w:r>
                <w:rPr>
                  <w:noProof/>
                </w:rPr>
                <w:t xml:space="preserve">volterra, A., 2019. </w:t>
              </w:r>
              <w:r>
                <w:rPr>
                  <w:i/>
                  <w:iCs/>
                  <w:noProof/>
                </w:rPr>
                <w:t xml:space="preserve">Luxury socity. </w:t>
              </w:r>
              <w:r>
                <w:rPr>
                  <w:noProof/>
                </w:rPr>
                <w:t xml:space="preserve">[Online] </w:t>
              </w:r>
              <w:r>
                <w:rPr>
                  <w:noProof/>
                </w:rPr>
                <w:br/>
                <w:t xml:space="preserve">Available at: </w:t>
              </w:r>
              <w:r>
                <w:rPr>
                  <w:noProof/>
                  <w:u w:val="single"/>
                </w:rPr>
                <w:t>https://www.luxurysociety.com/en/articles/2019/04/how-rolex-revamping-its-digital-channels-3-marketing-innovations-not-miss/</w:t>
              </w:r>
              <w:r>
                <w:rPr>
                  <w:noProof/>
                </w:rPr>
                <w:br/>
                <w:t>[Accessed 29 12 2020].</w:t>
              </w:r>
            </w:p>
            <w:p w14:paraId="251A78C2" w14:textId="5C4DAB9A" w:rsidR="00B72473" w:rsidRDefault="00B72473" w:rsidP="00B72473">
              <w:r>
                <w:rPr>
                  <w:b/>
                  <w:bCs/>
                  <w:noProof/>
                </w:rPr>
                <w:fldChar w:fldCharType="end"/>
              </w:r>
            </w:p>
          </w:sdtContent>
        </w:sdt>
      </w:sdtContent>
    </w:sdt>
    <w:p w14:paraId="77D471D1" w14:textId="77777777" w:rsidR="00B00CD8" w:rsidRDefault="00B00CD8" w:rsidP="00461D22">
      <w:pPr>
        <w:spacing w:line="360" w:lineRule="auto"/>
        <w:jc w:val="both"/>
        <w:rPr>
          <w:sz w:val="24"/>
          <w:szCs w:val="24"/>
        </w:rPr>
      </w:pPr>
    </w:p>
    <w:p w14:paraId="58E6114D" w14:textId="77777777" w:rsidR="00AD2B58" w:rsidRDefault="00AD2B58" w:rsidP="00461D22">
      <w:pPr>
        <w:spacing w:line="360" w:lineRule="auto"/>
        <w:jc w:val="both"/>
        <w:rPr>
          <w:sz w:val="24"/>
          <w:szCs w:val="24"/>
        </w:rPr>
      </w:pPr>
    </w:p>
    <w:sectPr w:rsidR="00AD2B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01D106" w14:textId="77777777" w:rsidR="00D557F9" w:rsidRDefault="00D557F9" w:rsidP="00A11900">
      <w:pPr>
        <w:spacing w:after="0" w:line="240" w:lineRule="auto"/>
      </w:pPr>
      <w:r>
        <w:separator/>
      </w:r>
    </w:p>
  </w:endnote>
  <w:endnote w:type="continuationSeparator" w:id="0">
    <w:p w14:paraId="4AE48360" w14:textId="77777777" w:rsidR="00D557F9" w:rsidRDefault="00D557F9" w:rsidP="00A11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E4C2F2" w14:textId="77777777" w:rsidR="00D557F9" w:rsidRDefault="00D557F9" w:rsidP="00A11900">
      <w:pPr>
        <w:spacing w:after="0" w:line="240" w:lineRule="auto"/>
      </w:pPr>
      <w:r>
        <w:separator/>
      </w:r>
    </w:p>
  </w:footnote>
  <w:footnote w:type="continuationSeparator" w:id="0">
    <w:p w14:paraId="5ABE48F3" w14:textId="77777777" w:rsidR="00D557F9" w:rsidRDefault="00D557F9" w:rsidP="00A119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97328B"/>
    <w:multiLevelType w:val="hybridMultilevel"/>
    <w:tmpl w:val="B6428D80"/>
    <w:lvl w:ilvl="0" w:tplc="342C09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6B7DD7"/>
    <w:multiLevelType w:val="hybridMultilevel"/>
    <w:tmpl w:val="2FAAF552"/>
    <w:lvl w:ilvl="0" w:tplc="CBAAD4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813EBA"/>
    <w:multiLevelType w:val="hybridMultilevel"/>
    <w:tmpl w:val="0772056A"/>
    <w:lvl w:ilvl="0" w:tplc="B6CE98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31C"/>
    <w:rsid w:val="000021B1"/>
    <w:rsid w:val="000057BF"/>
    <w:rsid w:val="000176C4"/>
    <w:rsid w:val="00033E6B"/>
    <w:rsid w:val="0004121E"/>
    <w:rsid w:val="00041FC4"/>
    <w:rsid w:val="000705B2"/>
    <w:rsid w:val="000B1574"/>
    <w:rsid w:val="000B2C80"/>
    <w:rsid w:val="000B38CE"/>
    <w:rsid w:val="000B606B"/>
    <w:rsid w:val="000B79EB"/>
    <w:rsid w:val="000D2A6E"/>
    <w:rsid w:val="000F0C0B"/>
    <w:rsid w:val="000F520F"/>
    <w:rsid w:val="001316C2"/>
    <w:rsid w:val="0016549D"/>
    <w:rsid w:val="00180376"/>
    <w:rsid w:val="001844B5"/>
    <w:rsid w:val="002102A8"/>
    <w:rsid w:val="00215E06"/>
    <w:rsid w:val="002304CD"/>
    <w:rsid w:val="0025788D"/>
    <w:rsid w:val="002678B8"/>
    <w:rsid w:val="002A424F"/>
    <w:rsid w:val="002C2CB8"/>
    <w:rsid w:val="002D4E0C"/>
    <w:rsid w:val="002F3559"/>
    <w:rsid w:val="003124B3"/>
    <w:rsid w:val="00325D15"/>
    <w:rsid w:val="003279CC"/>
    <w:rsid w:val="0033669F"/>
    <w:rsid w:val="00370CA1"/>
    <w:rsid w:val="003A64A7"/>
    <w:rsid w:val="003C5306"/>
    <w:rsid w:val="003D4F3F"/>
    <w:rsid w:val="003F357B"/>
    <w:rsid w:val="003F4266"/>
    <w:rsid w:val="00401478"/>
    <w:rsid w:val="0041273C"/>
    <w:rsid w:val="004177C6"/>
    <w:rsid w:val="00461D22"/>
    <w:rsid w:val="00462B99"/>
    <w:rsid w:val="004636D5"/>
    <w:rsid w:val="0047393D"/>
    <w:rsid w:val="004A7C87"/>
    <w:rsid w:val="004D5A71"/>
    <w:rsid w:val="004F39A0"/>
    <w:rsid w:val="004F45E4"/>
    <w:rsid w:val="00503455"/>
    <w:rsid w:val="00503BAC"/>
    <w:rsid w:val="00510E97"/>
    <w:rsid w:val="00525E2E"/>
    <w:rsid w:val="00576453"/>
    <w:rsid w:val="005828A8"/>
    <w:rsid w:val="005C47D3"/>
    <w:rsid w:val="005D431C"/>
    <w:rsid w:val="00616B57"/>
    <w:rsid w:val="00622068"/>
    <w:rsid w:val="00631A56"/>
    <w:rsid w:val="00644F90"/>
    <w:rsid w:val="0065522D"/>
    <w:rsid w:val="006558A3"/>
    <w:rsid w:val="00660903"/>
    <w:rsid w:val="00681E4D"/>
    <w:rsid w:val="006B4E9C"/>
    <w:rsid w:val="006E6AA5"/>
    <w:rsid w:val="006F70EF"/>
    <w:rsid w:val="00702018"/>
    <w:rsid w:val="00716780"/>
    <w:rsid w:val="0072756E"/>
    <w:rsid w:val="00732226"/>
    <w:rsid w:val="00735940"/>
    <w:rsid w:val="00735945"/>
    <w:rsid w:val="00740E40"/>
    <w:rsid w:val="00752BEB"/>
    <w:rsid w:val="00765D32"/>
    <w:rsid w:val="00771AFF"/>
    <w:rsid w:val="00772FCE"/>
    <w:rsid w:val="007734FF"/>
    <w:rsid w:val="00780A28"/>
    <w:rsid w:val="007C3E33"/>
    <w:rsid w:val="007D3756"/>
    <w:rsid w:val="007D4E63"/>
    <w:rsid w:val="008036B7"/>
    <w:rsid w:val="008520C6"/>
    <w:rsid w:val="00861364"/>
    <w:rsid w:val="00877CF4"/>
    <w:rsid w:val="00891E43"/>
    <w:rsid w:val="008B037B"/>
    <w:rsid w:val="008B1526"/>
    <w:rsid w:val="008B4987"/>
    <w:rsid w:val="008D280F"/>
    <w:rsid w:val="009126C7"/>
    <w:rsid w:val="0091762A"/>
    <w:rsid w:val="009220B1"/>
    <w:rsid w:val="0097756D"/>
    <w:rsid w:val="00977CF6"/>
    <w:rsid w:val="00982750"/>
    <w:rsid w:val="009A78CF"/>
    <w:rsid w:val="009B20C3"/>
    <w:rsid w:val="009B3941"/>
    <w:rsid w:val="009B6093"/>
    <w:rsid w:val="009C1968"/>
    <w:rsid w:val="009C3120"/>
    <w:rsid w:val="00A00FDC"/>
    <w:rsid w:val="00A11900"/>
    <w:rsid w:val="00A11D07"/>
    <w:rsid w:val="00A15572"/>
    <w:rsid w:val="00A2592F"/>
    <w:rsid w:val="00A623E2"/>
    <w:rsid w:val="00AC7E5B"/>
    <w:rsid w:val="00AD2B58"/>
    <w:rsid w:val="00AD5EA7"/>
    <w:rsid w:val="00AE7B09"/>
    <w:rsid w:val="00B00CD8"/>
    <w:rsid w:val="00B058FE"/>
    <w:rsid w:val="00B51234"/>
    <w:rsid w:val="00B72473"/>
    <w:rsid w:val="00B771E3"/>
    <w:rsid w:val="00B841C6"/>
    <w:rsid w:val="00B84430"/>
    <w:rsid w:val="00B85582"/>
    <w:rsid w:val="00B94EAF"/>
    <w:rsid w:val="00BA541B"/>
    <w:rsid w:val="00BB0099"/>
    <w:rsid w:val="00BB6616"/>
    <w:rsid w:val="00BD18C4"/>
    <w:rsid w:val="00BD7E1D"/>
    <w:rsid w:val="00C217CD"/>
    <w:rsid w:val="00C472F5"/>
    <w:rsid w:val="00C529D7"/>
    <w:rsid w:val="00C65105"/>
    <w:rsid w:val="00CC57DF"/>
    <w:rsid w:val="00CF052E"/>
    <w:rsid w:val="00D00FF5"/>
    <w:rsid w:val="00D02710"/>
    <w:rsid w:val="00D03CBF"/>
    <w:rsid w:val="00D244EB"/>
    <w:rsid w:val="00D557F9"/>
    <w:rsid w:val="00D71F34"/>
    <w:rsid w:val="00D77AF9"/>
    <w:rsid w:val="00D90D6D"/>
    <w:rsid w:val="00DA1C12"/>
    <w:rsid w:val="00DB137F"/>
    <w:rsid w:val="00DE6757"/>
    <w:rsid w:val="00DF37D9"/>
    <w:rsid w:val="00E0299E"/>
    <w:rsid w:val="00E04FF2"/>
    <w:rsid w:val="00E06711"/>
    <w:rsid w:val="00E232A3"/>
    <w:rsid w:val="00E320C9"/>
    <w:rsid w:val="00E32D71"/>
    <w:rsid w:val="00E52B64"/>
    <w:rsid w:val="00E743B3"/>
    <w:rsid w:val="00E864A9"/>
    <w:rsid w:val="00E92941"/>
    <w:rsid w:val="00EB32B2"/>
    <w:rsid w:val="00EB4751"/>
    <w:rsid w:val="00ED3457"/>
    <w:rsid w:val="00ED3DEE"/>
    <w:rsid w:val="00EF1113"/>
    <w:rsid w:val="00F57B21"/>
    <w:rsid w:val="00F66314"/>
    <w:rsid w:val="00F973CA"/>
    <w:rsid w:val="00FA7346"/>
    <w:rsid w:val="00FC30C6"/>
    <w:rsid w:val="00FC7DC4"/>
    <w:rsid w:val="00FF043C"/>
    <w:rsid w:val="00FF2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B40D2"/>
  <w15:chartTrackingRefBased/>
  <w15:docId w15:val="{60220EFC-D956-4C04-AE7B-F55D8F5F5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6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76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A7C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76C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176C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11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900"/>
  </w:style>
  <w:style w:type="paragraph" w:styleId="Footer">
    <w:name w:val="footer"/>
    <w:basedOn w:val="Normal"/>
    <w:link w:val="FooterChar"/>
    <w:uiPriority w:val="99"/>
    <w:unhideWhenUsed/>
    <w:rsid w:val="00A11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900"/>
  </w:style>
  <w:style w:type="paragraph" w:styleId="ListParagraph">
    <w:name w:val="List Paragraph"/>
    <w:basedOn w:val="Normal"/>
    <w:uiPriority w:val="34"/>
    <w:qFormat/>
    <w:rsid w:val="004636D5"/>
    <w:pPr>
      <w:ind w:left="720"/>
      <w:contextualSpacing/>
    </w:pPr>
  </w:style>
  <w:style w:type="character" w:customStyle="1" w:styleId="Heading3Char">
    <w:name w:val="Heading 3 Char"/>
    <w:basedOn w:val="DefaultParagraphFont"/>
    <w:link w:val="Heading3"/>
    <w:uiPriority w:val="9"/>
    <w:semiHidden/>
    <w:rsid w:val="004A7C8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3F4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00CD8"/>
    <w:pPr>
      <w:outlineLvl w:val="9"/>
    </w:pPr>
    <w:rPr>
      <w:lang w:val="en-US"/>
    </w:rPr>
  </w:style>
  <w:style w:type="paragraph" w:styleId="TOC2">
    <w:name w:val="toc 2"/>
    <w:basedOn w:val="Normal"/>
    <w:next w:val="Normal"/>
    <w:autoRedefine/>
    <w:uiPriority w:val="39"/>
    <w:unhideWhenUsed/>
    <w:rsid w:val="00B00CD8"/>
    <w:pPr>
      <w:spacing w:after="100"/>
      <w:ind w:left="220"/>
    </w:pPr>
  </w:style>
  <w:style w:type="paragraph" w:styleId="TOC1">
    <w:name w:val="toc 1"/>
    <w:basedOn w:val="Normal"/>
    <w:next w:val="Normal"/>
    <w:autoRedefine/>
    <w:uiPriority w:val="39"/>
    <w:unhideWhenUsed/>
    <w:rsid w:val="00B00CD8"/>
    <w:pPr>
      <w:spacing w:after="100"/>
    </w:pPr>
  </w:style>
  <w:style w:type="character" w:styleId="Hyperlink">
    <w:name w:val="Hyperlink"/>
    <w:basedOn w:val="DefaultParagraphFont"/>
    <w:uiPriority w:val="99"/>
    <w:unhideWhenUsed/>
    <w:rsid w:val="00B00CD8"/>
    <w:rPr>
      <w:color w:val="0563C1" w:themeColor="hyperlink"/>
      <w:u w:val="single"/>
    </w:rPr>
  </w:style>
  <w:style w:type="paragraph" w:styleId="TOC3">
    <w:name w:val="toc 3"/>
    <w:basedOn w:val="Normal"/>
    <w:next w:val="Normal"/>
    <w:autoRedefine/>
    <w:uiPriority w:val="39"/>
    <w:unhideWhenUsed/>
    <w:rsid w:val="00B00CD8"/>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B00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49206">
      <w:bodyDiv w:val="1"/>
      <w:marLeft w:val="0"/>
      <w:marRight w:val="0"/>
      <w:marTop w:val="0"/>
      <w:marBottom w:val="0"/>
      <w:divBdr>
        <w:top w:val="none" w:sz="0" w:space="0" w:color="auto"/>
        <w:left w:val="none" w:sz="0" w:space="0" w:color="auto"/>
        <w:bottom w:val="none" w:sz="0" w:space="0" w:color="auto"/>
        <w:right w:val="none" w:sz="0" w:space="0" w:color="auto"/>
      </w:divBdr>
    </w:div>
    <w:div w:id="60253409">
      <w:bodyDiv w:val="1"/>
      <w:marLeft w:val="0"/>
      <w:marRight w:val="0"/>
      <w:marTop w:val="0"/>
      <w:marBottom w:val="0"/>
      <w:divBdr>
        <w:top w:val="none" w:sz="0" w:space="0" w:color="auto"/>
        <w:left w:val="none" w:sz="0" w:space="0" w:color="auto"/>
        <w:bottom w:val="none" w:sz="0" w:space="0" w:color="auto"/>
        <w:right w:val="none" w:sz="0" w:space="0" w:color="auto"/>
      </w:divBdr>
    </w:div>
    <w:div w:id="85619851">
      <w:bodyDiv w:val="1"/>
      <w:marLeft w:val="0"/>
      <w:marRight w:val="0"/>
      <w:marTop w:val="0"/>
      <w:marBottom w:val="0"/>
      <w:divBdr>
        <w:top w:val="none" w:sz="0" w:space="0" w:color="auto"/>
        <w:left w:val="none" w:sz="0" w:space="0" w:color="auto"/>
        <w:bottom w:val="none" w:sz="0" w:space="0" w:color="auto"/>
        <w:right w:val="none" w:sz="0" w:space="0" w:color="auto"/>
      </w:divBdr>
    </w:div>
    <w:div w:id="105008179">
      <w:bodyDiv w:val="1"/>
      <w:marLeft w:val="0"/>
      <w:marRight w:val="0"/>
      <w:marTop w:val="0"/>
      <w:marBottom w:val="0"/>
      <w:divBdr>
        <w:top w:val="none" w:sz="0" w:space="0" w:color="auto"/>
        <w:left w:val="none" w:sz="0" w:space="0" w:color="auto"/>
        <w:bottom w:val="none" w:sz="0" w:space="0" w:color="auto"/>
        <w:right w:val="none" w:sz="0" w:space="0" w:color="auto"/>
      </w:divBdr>
    </w:div>
    <w:div w:id="113254412">
      <w:bodyDiv w:val="1"/>
      <w:marLeft w:val="0"/>
      <w:marRight w:val="0"/>
      <w:marTop w:val="0"/>
      <w:marBottom w:val="0"/>
      <w:divBdr>
        <w:top w:val="none" w:sz="0" w:space="0" w:color="auto"/>
        <w:left w:val="none" w:sz="0" w:space="0" w:color="auto"/>
        <w:bottom w:val="none" w:sz="0" w:space="0" w:color="auto"/>
        <w:right w:val="none" w:sz="0" w:space="0" w:color="auto"/>
      </w:divBdr>
    </w:div>
    <w:div w:id="135798536">
      <w:bodyDiv w:val="1"/>
      <w:marLeft w:val="0"/>
      <w:marRight w:val="0"/>
      <w:marTop w:val="0"/>
      <w:marBottom w:val="0"/>
      <w:divBdr>
        <w:top w:val="none" w:sz="0" w:space="0" w:color="auto"/>
        <w:left w:val="none" w:sz="0" w:space="0" w:color="auto"/>
        <w:bottom w:val="none" w:sz="0" w:space="0" w:color="auto"/>
        <w:right w:val="none" w:sz="0" w:space="0" w:color="auto"/>
      </w:divBdr>
    </w:div>
    <w:div w:id="224492962">
      <w:bodyDiv w:val="1"/>
      <w:marLeft w:val="0"/>
      <w:marRight w:val="0"/>
      <w:marTop w:val="0"/>
      <w:marBottom w:val="0"/>
      <w:divBdr>
        <w:top w:val="none" w:sz="0" w:space="0" w:color="auto"/>
        <w:left w:val="none" w:sz="0" w:space="0" w:color="auto"/>
        <w:bottom w:val="none" w:sz="0" w:space="0" w:color="auto"/>
        <w:right w:val="none" w:sz="0" w:space="0" w:color="auto"/>
      </w:divBdr>
    </w:div>
    <w:div w:id="241067927">
      <w:bodyDiv w:val="1"/>
      <w:marLeft w:val="0"/>
      <w:marRight w:val="0"/>
      <w:marTop w:val="0"/>
      <w:marBottom w:val="0"/>
      <w:divBdr>
        <w:top w:val="none" w:sz="0" w:space="0" w:color="auto"/>
        <w:left w:val="none" w:sz="0" w:space="0" w:color="auto"/>
        <w:bottom w:val="none" w:sz="0" w:space="0" w:color="auto"/>
        <w:right w:val="none" w:sz="0" w:space="0" w:color="auto"/>
      </w:divBdr>
    </w:div>
    <w:div w:id="407069949">
      <w:bodyDiv w:val="1"/>
      <w:marLeft w:val="0"/>
      <w:marRight w:val="0"/>
      <w:marTop w:val="0"/>
      <w:marBottom w:val="0"/>
      <w:divBdr>
        <w:top w:val="none" w:sz="0" w:space="0" w:color="auto"/>
        <w:left w:val="none" w:sz="0" w:space="0" w:color="auto"/>
        <w:bottom w:val="none" w:sz="0" w:space="0" w:color="auto"/>
        <w:right w:val="none" w:sz="0" w:space="0" w:color="auto"/>
      </w:divBdr>
    </w:div>
    <w:div w:id="433551442">
      <w:bodyDiv w:val="1"/>
      <w:marLeft w:val="0"/>
      <w:marRight w:val="0"/>
      <w:marTop w:val="0"/>
      <w:marBottom w:val="0"/>
      <w:divBdr>
        <w:top w:val="none" w:sz="0" w:space="0" w:color="auto"/>
        <w:left w:val="none" w:sz="0" w:space="0" w:color="auto"/>
        <w:bottom w:val="none" w:sz="0" w:space="0" w:color="auto"/>
        <w:right w:val="none" w:sz="0" w:space="0" w:color="auto"/>
      </w:divBdr>
    </w:div>
    <w:div w:id="762457235">
      <w:bodyDiv w:val="1"/>
      <w:marLeft w:val="0"/>
      <w:marRight w:val="0"/>
      <w:marTop w:val="0"/>
      <w:marBottom w:val="0"/>
      <w:divBdr>
        <w:top w:val="none" w:sz="0" w:space="0" w:color="auto"/>
        <w:left w:val="none" w:sz="0" w:space="0" w:color="auto"/>
        <w:bottom w:val="none" w:sz="0" w:space="0" w:color="auto"/>
        <w:right w:val="none" w:sz="0" w:space="0" w:color="auto"/>
      </w:divBdr>
    </w:div>
    <w:div w:id="836992376">
      <w:bodyDiv w:val="1"/>
      <w:marLeft w:val="0"/>
      <w:marRight w:val="0"/>
      <w:marTop w:val="0"/>
      <w:marBottom w:val="0"/>
      <w:divBdr>
        <w:top w:val="none" w:sz="0" w:space="0" w:color="auto"/>
        <w:left w:val="none" w:sz="0" w:space="0" w:color="auto"/>
        <w:bottom w:val="none" w:sz="0" w:space="0" w:color="auto"/>
        <w:right w:val="none" w:sz="0" w:space="0" w:color="auto"/>
      </w:divBdr>
    </w:div>
    <w:div w:id="897059949">
      <w:bodyDiv w:val="1"/>
      <w:marLeft w:val="0"/>
      <w:marRight w:val="0"/>
      <w:marTop w:val="0"/>
      <w:marBottom w:val="0"/>
      <w:divBdr>
        <w:top w:val="none" w:sz="0" w:space="0" w:color="auto"/>
        <w:left w:val="none" w:sz="0" w:space="0" w:color="auto"/>
        <w:bottom w:val="none" w:sz="0" w:space="0" w:color="auto"/>
        <w:right w:val="none" w:sz="0" w:space="0" w:color="auto"/>
      </w:divBdr>
    </w:div>
    <w:div w:id="975332153">
      <w:bodyDiv w:val="1"/>
      <w:marLeft w:val="0"/>
      <w:marRight w:val="0"/>
      <w:marTop w:val="0"/>
      <w:marBottom w:val="0"/>
      <w:divBdr>
        <w:top w:val="none" w:sz="0" w:space="0" w:color="auto"/>
        <w:left w:val="none" w:sz="0" w:space="0" w:color="auto"/>
        <w:bottom w:val="none" w:sz="0" w:space="0" w:color="auto"/>
        <w:right w:val="none" w:sz="0" w:space="0" w:color="auto"/>
      </w:divBdr>
    </w:div>
    <w:div w:id="1150439934">
      <w:bodyDiv w:val="1"/>
      <w:marLeft w:val="0"/>
      <w:marRight w:val="0"/>
      <w:marTop w:val="0"/>
      <w:marBottom w:val="0"/>
      <w:divBdr>
        <w:top w:val="none" w:sz="0" w:space="0" w:color="auto"/>
        <w:left w:val="none" w:sz="0" w:space="0" w:color="auto"/>
        <w:bottom w:val="none" w:sz="0" w:space="0" w:color="auto"/>
        <w:right w:val="none" w:sz="0" w:space="0" w:color="auto"/>
      </w:divBdr>
    </w:div>
    <w:div w:id="1252088279">
      <w:bodyDiv w:val="1"/>
      <w:marLeft w:val="0"/>
      <w:marRight w:val="0"/>
      <w:marTop w:val="0"/>
      <w:marBottom w:val="0"/>
      <w:divBdr>
        <w:top w:val="none" w:sz="0" w:space="0" w:color="auto"/>
        <w:left w:val="none" w:sz="0" w:space="0" w:color="auto"/>
        <w:bottom w:val="none" w:sz="0" w:space="0" w:color="auto"/>
        <w:right w:val="none" w:sz="0" w:space="0" w:color="auto"/>
      </w:divBdr>
    </w:div>
    <w:div w:id="1527988329">
      <w:bodyDiv w:val="1"/>
      <w:marLeft w:val="0"/>
      <w:marRight w:val="0"/>
      <w:marTop w:val="0"/>
      <w:marBottom w:val="0"/>
      <w:divBdr>
        <w:top w:val="none" w:sz="0" w:space="0" w:color="auto"/>
        <w:left w:val="none" w:sz="0" w:space="0" w:color="auto"/>
        <w:bottom w:val="none" w:sz="0" w:space="0" w:color="auto"/>
        <w:right w:val="none" w:sz="0" w:space="0" w:color="auto"/>
      </w:divBdr>
    </w:div>
    <w:div w:id="1558929358">
      <w:bodyDiv w:val="1"/>
      <w:marLeft w:val="0"/>
      <w:marRight w:val="0"/>
      <w:marTop w:val="0"/>
      <w:marBottom w:val="0"/>
      <w:divBdr>
        <w:top w:val="none" w:sz="0" w:space="0" w:color="auto"/>
        <w:left w:val="none" w:sz="0" w:space="0" w:color="auto"/>
        <w:bottom w:val="none" w:sz="0" w:space="0" w:color="auto"/>
        <w:right w:val="none" w:sz="0" w:space="0" w:color="auto"/>
      </w:divBdr>
    </w:div>
    <w:div w:id="1611352337">
      <w:bodyDiv w:val="1"/>
      <w:marLeft w:val="0"/>
      <w:marRight w:val="0"/>
      <w:marTop w:val="0"/>
      <w:marBottom w:val="0"/>
      <w:divBdr>
        <w:top w:val="none" w:sz="0" w:space="0" w:color="auto"/>
        <w:left w:val="none" w:sz="0" w:space="0" w:color="auto"/>
        <w:bottom w:val="none" w:sz="0" w:space="0" w:color="auto"/>
        <w:right w:val="none" w:sz="0" w:space="0" w:color="auto"/>
      </w:divBdr>
    </w:div>
    <w:div w:id="1747340728">
      <w:bodyDiv w:val="1"/>
      <w:marLeft w:val="0"/>
      <w:marRight w:val="0"/>
      <w:marTop w:val="0"/>
      <w:marBottom w:val="0"/>
      <w:divBdr>
        <w:top w:val="none" w:sz="0" w:space="0" w:color="auto"/>
        <w:left w:val="none" w:sz="0" w:space="0" w:color="auto"/>
        <w:bottom w:val="none" w:sz="0" w:space="0" w:color="auto"/>
        <w:right w:val="none" w:sz="0" w:space="0" w:color="auto"/>
      </w:divBdr>
    </w:div>
    <w:div w:id="1855460671">
      <w:bodyDiv w:val="1"/>
      <w:marLeft w:val="0"/>
      <w:marRight w:val="0"/>
      <w:marTop w:val="0"/>
      <w:marBottom w:val="0"/>
      <w:divBdr>
        <w:top w:val="none" w:sz="0" w:space="0" w:color="auto"/>
        <w:left w:val="none" w:sz="0" w:space="0" w:color="auto"/>
        <w:bottom w:val="none" w:sz="0" w:space="0" w:color="auto"/>
        <w:right w:val="none" w:sz="0" w:space="0" w:color="auto"/>
      </w:divBdr>
    </w:div>
    <w:div w:id="2010911590">
      <w:bodyDiv w:val="1"/>
      <w:marLeft w:val="0"/>
      <w:marRight w:val="0"/>
      <w:marTop w:val="0"/>
      <w:marBottom w:val="0"/>
      <w:divBdr>
        <w:top w:val="none" w:sz="0" w:space="0" w:color="auto"/>
        <w:left w:val="none" w:sz="0" w:space="0" w:color="auto"/>
        <w:bottom w:val="none" w:sz="0" w:space="0" w:color="auto"/>
        <w:right w:val="none" w:sz="0" w:space="0" w:color="auto"/>
      </w:divBdr>
    </w:div>
    <w:div w:id="2036346616">
      <w:bodyDiv w:val="1"/>
      <w:marLeft w:val="0"/>
      <w:marRight w:val="0"/>
      <w:marTop w:val="0"/>
      <w:marBottom w:val="0"/>
      <w:divBdr>
        <w:top w:val="none" w:sz="0" w:space="0" w:color="auto"/>
        <w:left w:val="none" w:sz="0" w:space="0" w:color="auto"/>
        <w:bottom w:val="none" w:sz="0" w:space="0" w:color="auto"/>
        <w:right w:val="none" w:sz="0" w:space="0" w:color="auto"/>
      </w:divBdr>
    </w:div>
    <w:div w:id="2072459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Kot18</b:Tag>
    <b:SourceType>Book</b:SourceType>
    <b:Guid>{43BD4F7A-3C8F-4991-8BD4-99158DAD23D7}</b:Guid>
    <b:Title>Principles of marketing</b:Title>
    <b:Year>2018</b:Year>
    <b:Publisher>pearson Education</b:Publisher>
    <b:City>united kingdom</b:City>
    <b:Edition>seventeenth edition</b:Edition>
    <b:Author>
      <b:Author>
        <b:NameList>
          <b:Person>
            <b:Last>Kotler</b:Last>
            <b:First>Philip</b:First>
          </b:Person>
          <b:Person>
            <b:Last>Armstrong</b:Last>
            <b:First>Gary</b:First>
          </b:Person>
          <b:Person>
            <b:Last>Opresnik</b:Last>
            <b:Middle>oliver</b:Middle>
            <b:First>marc</b:First>
          </b:Person>
        </b:NameList>
      </b:Author>
    </b:Author>
    <b:RefOrder>1</b:RefOrder>
  </b:Source>
  <b:Source>
    <b:Tag>Rol20</b:Tag>
    <b:SourceType>InternetSite</b:SourceType>
    <b:Guid>{E38B5D9C-2FA3-4BB7-8A3D-1C9660F3CE44}</b:Guid>
    <b:Title>Rolex history</b:Title>
    <b:Year>2020</b:Year>
    <b:Author>
      <b:Author>
        <b:Corporate>Rolex</b:Corporate>
      </b:Author>
    </b:Author>
    <b:YearAccessed>2020</b:YearAccessed>
    <b:MonthAccessed>12</b:MonthAccessed>
    <b:DayAccessed>26</b:DayAccessed>
    <b:URL>https://www.rolex.com/about-rolex-watches/1905-1919.html</b:URL>
    <b:RefOrder>2</b:RefOrder>
  </b:Source>
  <b:Source>
    <b:Tag>luw14</b:Tag>
    <b:SourceType>Book</b:SourceType>
    <b:Guid>{514CC68B-584D-4B42-A8C6-FFDEC16BA5AA}</b:Guid>
    <b:Title>Brand management in emerging markets:s : theories and practice</b:Title>
    <b:Year>2014</b:Year>
    <b:City>United States</b:City>
    <b:Publisher>Business Science Reference (an imprint of IGI Global)</b:Publisher>
    <b:Author>
      <b:Author>
        <b:NameList>
          <b:Person>
            <b:Last>luwany</b:Last>
            <b:First>cheny</b:First>
          </b:Person>
          <b:Person>
            <b:Last>He</b:Last>
            <b:First>Jiaxunh</b:First>
          </b:Person>
        </b:NameList>
      </b:Author>
    </b:Author>
    <b:RefOrder>3</b:RefOrder>
  </b:Source>
  <b:Source>
    <b:Tag>alf20</b:Tag>
    <b:SourceType>InternetSite</b:SourceType>
    <b:Guid>{27FDEDFB-E6D2-4F44-B554-9AA9459BDBEB}</b:Guid>
    <b:Title>A Conceptual Foundation for the Shannon-Weaver Model of Communication</b:Title>
    <b:YearAccessed>2020</b:YearAccessed>
    <b:MonthAccessed>12</b:MonthAccessed>
    <b:DayAccessed>28</b:DayAccessed>
    <b:URL>https://www.researchgate.net/profile/Sabah_Al-Fedaghi/publication/272964534_A_Conceptual_Foundation_for_the_Shannon-Weaver_</b:URL>
    <b:Author>
      <b:Author>
        <b:NameList>
          <b:Person>
            <b:Last>al-fedaghi</b:Last>
            <b:First>sabah</b:First>
          </b:Person>
        </b:NameList>
      </b:Author>
    </b:Author>
    <b:RefOrder>4</b:RefOrder>
  </b:Source>
  <b:Source>
    <b:Tag>Com20</b:Tag>
    <b:SourceType>InternetSite</b:SourceType>
    <b:Guid>{1BF51760-88E8-4925-B908-3737CE394C19}</b:Guid>
    <b:Author>
      <b:Author>
        <b:NameList>
          <b:Person>
            <b:Last>Theory</b:Last>
            <b:First>Communication</b:First>
          </b:Person>
        </b:NameList>
      </b:Author>
    </b:Author>
    <b:Title>Communication Theory</b:Title>
    <b:YearAccessed>2020</b:YearAccessed>
    <b:MonthAccessed>12</b:MonthAccessed>
    <b:DayAccessed>28</b:DayAccessed>
    <b:URL>https://www.communicationtheory.org/shannon-and-weaver-model-of-communication/</b:URL>
    <b:RefOrder>5</b:RefOrder>
  </b:Source>
  <b:Source>
    <b:Tag>Kel</b:Tag>
    <b:SourceType>JournalArticle</b:SourceType>
    <b:Guid>{45BBF857-6DD7-4E7F-8F70-2824A9B7180F}</b:Guid>
    <b:Title>Conceptualizing, Measuring, and managin customer- based Brand Equity</b:Title>
    <b:Author>
      <b:Author>
        <b:NameList>
          <b:Person>
            <b:Last>Keller</b:Last>
            <b:Middle>lane</b:Middle>
            <b:First>kevin</b:First>
          </b:Person>
        </b:NameList>
      </b:Author>
    </b:Author>
    <b:JournalName>JSTOR : Journal of Marketing ,</b:JournalName>
    <b:Year>1993</b:Year>
    <b:Pages>p 2</b:Pages>
    <b:Volume>57</b:Volume>
    <b:RefOrder>8</b:RefOrder>
  </b:Source>
  <b:Source>
    <b:Tag>Aak99</b:Tag>
    <b:SourceType>Book</b:SourceType>
    <b:Guid>{446D0BB7-D845-40C6-9840-4BB930BEF886}</b:Guid>
    <b:Title>Managing Brand Equity;capitalizing on the value of abrand name</b:Title>
    <b:Year>1999</b:Year>
    <b:City>New York</b:City>
    <b:Publisher>David A. AAKER</b:Publisher>
    <b:Author>
      <b:Author>
        <b:NameList>
          <b:Person>
            <b:Last>Aaker</b:Last>
            <b:First>David A</b:First>
          </b:Person>
        </b:NameList>
      </b:Author>
    </b:Author>
    <b:RefOrder>9</b:RefOrder>
  </b:Source>
  <b:Source>
    <b:Tag>fro20</b:Tag>
    <b:SourceType>InternetSite</b:SourceType>
    <b:Guid>{0B994A48-EC80-47E1-8666-A5CF8B8011AA}</b:Guid>
    <b:Title>mind tools</b:Title>
    <b:Author>
      <b:Author>
        <b:Corporate>from emerald works</b:Corporate>
      </b:Author>
    </b:Author>
    <b:YearAccessed>2020</b:YearAccessed>
    <b:MonthAccessed>12</b:MonthAccessed>
    <b:DayAccessed>29</b:DayAccessed>
    <b:URL>https://www.mindtools.com/pages/article/keller-brand-equity-model.htm</b:URL>
    <b:RefOrder>10</b:RefOrder>
  </b:Source>
  <b:Source>
    <b:Tag>Ryt20</b:Tag>
    <b:SourceType>InternetSite</b:SourceType>
    <b:Guid>{3CC2D123-8405-4FCA-9FB6-4992AF8D754D}</b:Guid>
    <b:Author>
      <b:Author>
        <b:Corporate>Ryte wiki</b:Corporate>
      </b:Author>
    </b:Author>
    <b:Title>Coustomer journey</b:Title>
    <b:Year>2020</b:Year>
    <b:YearAccessed>2020</b:YearAccessed>
    <b:MonthAccessed>12</b:MonthAccessed>
    <b:DayAccessed>22</b:DayAccessed>
    <b:URL>https://transformation./journey-definition/</b:URL>
    <b:RefOrder>11</b:RefOrder>
  </b:Source>
  <b:Source>
    <b:Tag>THE20</b:Tag>
    <b:SourceType>Report</b:SourceType>
    <b:Guid>{2D7AA651-270D-4448-95F1-188FF48ECFD7}</b:Guid>
    <b:Title>Annual Report and Accounts 2020</b:Title>
    <b:Year>2020</b:Year>
    <b:Author>
      <b:Author>
        <b:Corporate>The watches of switzer land group</b:Corporate>
      </b:Author>
    </b:Author>
    <b:Publisher>park communications</b:Publisher>
    <b:City>london</b:City>
    <b:RefOrder>12</b:RefOrder>
  </b:Source>
  <b:Source>
    <b:Tag>Ivy20</b:Tag>
    <b:SourceType>InternetSite</b:SourceType>
    <b:Guid>{122EC613-05D9-4803-9B3E-37F92D24ACB3}</b:Guid>
    <b:Title>Marketing strategy of Rolex Evaluation</b:Title>
    <b:Year>2020</b:Year>
    <b:Author>
      <b:Author>
        <b:Corporate>Ivy panda</b:Corporate>
      </b:Author>
    </b:Author>
    <b:YearAccessed>2021</b:YearAccessed>
    <b:MonthAccessed>1</b:MonthAccessed>
    <b:DayAccessed>2</b:DayAccessed>
    <b:URL>https://ivypanda.com/essays/marketing-strategy-of-rolex/</b:URL>
    <b:RefOrder>6</b:RefOrder>
  </b:Source>
  <b:Source>
    <b:Tag>vol19</b:Tag>
    <b:SourceType>InternetSite</b:SourceType>
    <b:Guid>{A93D3106-6FC8-4C71-AEA1-B4B2C0DF06E3}</b:Guid>
    <b:Title>Luxury socity</b:Title>
    <b:Year>2019</b:Year>
    <b:YearAccessed>2020</b:YearAccessed>
    <b:MonthAccessed>12</b:MonthAccessed>
    <b:DayAccessed>29</b:DayAccessed>
    <b:URL>https://www.luxurysociety.com/en/articles/2019/04/how-rolex-revamping-its-digital-channels-3-marketing-innovations-not-miss/</b:URL>
    <b:Author>
      <b:Author>
        <b:NameList>
          <b:Person>
            <b:Last>volterra</b:Last>
            <b:First>Alessandra</b:First>
          </b:Person>
        </b:NameList>
      </b:Author>
    </b:Author>
    <b:RefOrder>7</b:RefOrder>
  </b:Source>
  <b:Source>
    <b:Tag>Rig19</b:Tag>
    <b:SourceType>InternetSite</b:SourceType>
    <b:Guid>{08C22AEE-CE22-4B15-B7AD-B313990099B3}</b:Guid>
    <b:Title>Four ways Watches of Switzerland focuses on the customer’s needs</b:Title>
    <b:Year>2019</b:Year>
    <b:YearAccessed>2020</b:YearAccessed>
    <b:MonthAccessed>12</b:MonthAccessed>
    <b:DayAccessed>30</b:DayAccessed>
    <b:URL>https://internetretailing.net/customer/customer/four-ways-watches-of-switzerland-focuses-on-the-customers-needs-19946</b:URL>
    <b:Author>
      <b:Author>
        <b:NameList>
          <b:Person>
            <b:Last>Rigby</b:Last>
            <b:First>Chloe</b:First>
          </b:Person>
        </b:NameList>
      </b:Author>
    </b:Author>
    <b:RefOrder>13</b:RefOrder>
  </b:Source>
</b:Sources>
</file>

<file path=customXml/itemProps1.xml><?xml version="1.0" encoding="utf-8"?>
<ds:datastoreItem xmlns:ds="http://schemas.openxmlformats.org/officeDocument/2006/customXml" ds:itemID="{FDD530E8-C92C-46F4-AC40-AE57CC05A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4063</TotalTime>
  <Pages>23</Pages>
  <Words>5487</Words>
  <Characters>31279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Zeyad Alhusen (2014492)</dc:creator>
  <cp:keywords/>
  <dc:description/>
  <cp:lastModifiedBy>Osama Zeyad Alhusen (2014492)</cp:lastModifiedBy>
  <cp:revision>17</cp:revision>
  <dcterms:created xsi:type="dcterms:W3CDTF">2020-12-28T13:24:00Z</dcterms:created>
  <dcterms:modified xsi:type="dcterms:W3CDTF">2021-01-05T17:55:00Z</dcterms:modified>
</cp:coreProperties>
</file>