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p w:rsidRPr="00C625D2" w:rsidR="00C625D2" w:rsidP="1FEFFF08" w:rsidRDefault="089EAA45" w14:paraId="45E1CAEB" w14:textId="53412D86">
      <w:pPr>
        <w:spacing w:line="480" w:lineRule="auto"/>
        <w:ind w:firstLine="720"/>
        <w:jc w:val="center"/>
        <w:rPr>
          <w:b/>
          <w:bCs/>
          <w:sz w:val="28"/>
          <w:szCs w:val="28"/>
        </w:rPr>
      </w:pPr>
      <w:r w:rsidRPr="1FEFFF08">
        <w:rPr>
          <w:b/>
          <w:bCs/>
          <w:sz w:val="28"/>
          <w:szCs w:val="28"/>
          <w:lang w:val="bg-BG"/>
        </w:rPr>
        <w:t>P</w:t>
      </w:r>
      <w:r w:rsidRPr="1FEFFF08">
        <w:rPr>
          <w:b/>
          <w:bCs/>
          <w:sz w:val="28"/>
          <w:szCs w:val="28"/>
        </w:rPr>
        <w:t>rofessional Career Development</w:t>
      </w:r>
    </w:p>
    <w:p w:rsidRPr="00C625D2" w:rsidR="00C625D2" w:rsidP="1FEFFF08" w:rsidRDefault="009F2822" w14:paraId="371C5850" w14:textId="545DECFA">
      <w:pPr>
        <w:spacing w:line="480" w:lineRule="auto"/>
        <w:ind w:firstLine="720"/>
        <w:jc w:val="center"/>
        <w:rPr>
          <w:b/>
          <w:bCs/>
          <w:caps/>
        </w:rPr>
      </w:pPr>
      <w:r w:rsidRPr="1FEFFF08">
        <w:rPr>
          <w:b/>
          <w:bCs/>
        </w:rPr>
        <w:t>PERSONAL REFLECTION REPORT</w:t>
      </w:r>
    </w:p>
    <w:p w:rsidR="00C625D2" w:rsidP="00C625D2" w:rsidRDefault="00C625D2" w14:paraId="5574BF3E" w14:textId="77777777">
      <w:pPr>
        <w:rPr>
          <w:color w:val="000000"/>
        </w:rPr>
      </w:pPr>
    </w:p>
    <w:p w:rsidR="00C625D2" w:rsidP="00C6405E" w:rsidRDefault="00C625D2" w14:paraId="7AD9809E" w14:textId="77777777">
      <w:pPr>
        <w:jc w:val="center"/>
        <w:rPr>
          <w:color w:val="000000"/>
        </w:rPr>
      </w:pPr>
    </w:p>
    <w:p w:rsidRPr="00C51EB6" w:rsidR="00C6405E" w:rsidP="00C6405E" w:rsidRDefault="00C625D2" w14:paraId="0528181A" w14:textId="1E663995">
      <w:pPr>
        <w:jc w:val="center"/>
        <w:rPr>
          <w:color w:val="000000"/>
        </w:rPr>
      </w:pPr>
      <w:r w:rsidRPr="1FEFFF08">
        <w:rPr>
          <w:color w:val="000000" w:themeColor="text1"/>
        </w:rPr>
        <w:t xml:space="preserve"> </w:t>
      </w:r>
    </w:p>
    <w:p w:rsidRPr="00C51EB6" w:rsidR="00C6405E" w:rsidP="00C6405E" w:rsidRDefault="00C6405E" w14:paraId="6E3143BB" w14:textId="77777777">
      <w:pPr>
        <w:jc w:val="center"/>
        <w:rPr>
          <w:color w:val="000000"/>
        </w:rPr>
      </w:pPr>
    </w:p>
    <w:p w:rsidRPr="00C51EB6" w:rsidR="00C6405E" w:rsidP="3ACA85D6" w:rsidRDefault="437D9540" w14:paraId="61015782" w14:textId="4B2C8A54">
      <w:pPr>
        <w:pStyle w:val="ab"/>
        <w:spacing w:after="200" w:line="480" w:lineRule="auto"/>
        <w:jc w:val="center"/>
        <w:rPr>
          <w:rFonts w:asciiTheme="minorHAnsi" w:hAnsiTheme="minorHAnsi" w:cstheme="minorBidi"/>
          <w:b/>
          <w:bCs/>
          <w:color w:val="000000" w:themeColor="text1"/>
          <w:sz w:val="32"/>
          <w:szCs w:val="32"/>
        </w:rPr>
      </w:pPr>
      <w:r w:rsidRPr="3ACA85D6">
        <w:rPr>
          <w:rFonts w:asciiTheme="minorHAnsi" w:hAnsiTheme="minorHAnsi" w:cstheme="minorBidi"/>
          <w:b/>
          <w:bCs/>
          <w:color w:val="000000" w:themeColor="text1"/>
          <w:sz w:val="32"/>
          <w:szCs w:val="32"/>
          <w:lang w:val="en"/>
        </w:rPr>
        <w:t>University of Wales Trinity Saint David</w:t>
      </w:r>
    </w:p>
    <w:p w:rsidRPr="00C51EB6" w:rsidR="00C6405E" w:rsidP="3ACA85D6" w:rsidRDefault="437D9540" w14:paraId="4D502F93" w14:textId="78734689">
      <w:pPr>
        <w:spacing w:after="200" w:line="480" w:lineRule="auto"/>
        <w:jc w:val="center"/>
        <w:rPr>
          <w:rFonts w:asciiTheme="minorHAnsi" w:hAnsiTheme="minorHAnsi" w:eastAsiaTheme="minorEastAsia" w:cstheme="minorBidi"/>
          <w:b/>
          <w:bCs/>
          <w:color w:val="000000" w:themeColor="text1"/>
          <w:sz w:val="32"/>
          <w:szCs w:val="32"/>
        </w:rPr>
      </w:pPr>
      <w:r w:rsidRPr="3ACA85D6">
        <w:rPr>
          <w:rFonts w:asciiTheme="minorHAnsi" w:hAnsiTheme="minorHAnsi" w:eastAsiaTheme="minorEastAsia" w:cstheme="minorBidi"/>
          <w:b/>
          <w:bCs/>
          <w:color w:val="000000" w:themeColor="text1"/>
          <w:sz w:val="32"/>
          <w:szCs w:val="32"/>
        </w:rPr>
        <w:t>Tutor: Charles Oham</w:t>
      </w:r>
    </w:p>
    <w:p w:rsidRPr="00C51EB6" w:rsidR="00C6405E" w:rsidP="3ACA85D6" w:rsidRDefault="437D9540" w14:paraId="4E5B0831" w14:textId="0FF8A8CC">
      <w:pPr>
        <w:spacing w:after="200" w:line="480" w:lineRule="auto"/>
        <w:jc w:val="center"/>
        <w:rPr>
          <w:rFonts w:asciiTheme="minorHAnsi" w:hAnsiTheme="minorHAnsi" w:eastAsiaTheme="minorEastAsia" w:cstheme="minorBidi"/>
          <w:b/>
          <w:bCs/>
          <w:color w:val="000000" w:themeColor="text1"/>
          <w:sz w:val="32"/>
          <w:szCs w:val="32"/>
        </w:rPr>
      </w:pPr>
      <w:r w:rsidRPr="3ACA85D6">
        <w:rPr>
          <w:rFonts w:asciiTheme="minorHAnsi" w:hAnsiTheme="minorHAnsi" w:eastAsiaTheme="minorEastAsia" w:cstheme="minorBidi"/>
          <w:b/>
          <w:bCs/>
          <w:color w:val="000000" w:themeColor="text1"/>
          <w:sz w:val="32"/>
          <w:szCs w:val="32"/>
        </w:rPr>
        <w:t>Student name: Vasilka Nikolova</w:t>
      </w:r>
    </w:p>
    <w:p w:rsidRPr="00C51EB6" w:rsidR="00C6405E" w:rsidP="3ACA85D6" w:rsidRDefault="00C6405E" w14:paraId="7300562A" w14:textId="246537FD">
      <w:pPr>
        <w:jc w:val="center"/>
        <w:rPr>
          <w:color w:val="000000"/>
        </w:rPr>
      </w:pPr>
    </w:p>
    <w:p w:rsidRPr="00C51EB6" w:rsidR="00C6405E" w:rsidP="00C6405E" w:rsidRDefault="00C6405E" w14:paraId="6EF68590" w14:textId="77777777">
      <w:pPr>
        <w:rPr>
          <w:color w:val="000000"/>
        </w:rPr>
      </w:pPr>
    </w:p>
    <w:p w:rsidR="00C625D2" w:rsidP="00C625D2" w:rsidRDefault="00C625D2" w14:paraId="026ECC58" w14:textId="77777777">
      <w:pPr>
        <w:spacing w:line="480" w:lineRule="auto"/>
        <w:ind w:firstLine="720"/>
        <w:rPr>
          <w:b/>
        </w:rPr>
      </w:pPr>
    </w:p>
    <w:p w:rsidR="00B45EE0" w:rsidP="000A3C0B" w:rsidRDefault="00B45EE0" w14:paraId="6FA1F627" w14:textId="77777777">
      <w:pPr>
        <w:spacing w:line="480" w:lineRule="auto"/>
        <w:rPr>
          <w:b/>
        </w:rPr>
      </w:pPr>
    </w:p>
    <w:p w:rsidR="00B45EE0" w:rsidP="000A3C0B" w:rsidRDefault="00B45EE0" w14:paraId="336D1A20" w14:textId="77777777">
      <w:pPr>
        <w:spacing w:line="480" w:lineRule="auto"/>
        <w:rPr>
          <w:b/>
        </w:rPr>
      </w:pPr>
    </w:p>
    <w:p w:rsidR="00B45EE0" w:rsidP="000A3C0B" w:rsidRDefault="00B45EE0" w14:paraId="7B901404" w14:textId="77777777">
      <w:pPr>
        <w:spacing w:line="480" w:lineRule="auto"/>
        <w:rPr>
          <w:b/>
        </w:rPr>
      </w:pPr>
    </w:p>
    <w:p w:rsidR="00B45EE0" w:rsidP="000A3C0B" w:rsidRDefault="00B45EE0" w14:paraId="615CC7D9" w14:textId="77777777">
      <w:pPr>
        <w:spacing w:line="480" w:lineRule="auto"/>
        <w:rPr>
          <w:b/>
        </w:rPr>
      </w:pPr>
    </w:p>
    <w:p w:rsidR="00B45EE0" w:rsidP="000A3C0B" w:rsidRDefault="00B45EE0" w14:paraId="3F6BCD56" w14:textId="77777777">
      <w:pPr>
        <w:spacing w:line="480" w:lineRule="auto"/>
        <w:rPr>
          <w:b/>
        </w:rPr>
      </w:pPr>
    </w:p>
    <w:p w:rsidR="00B45EE0" w:rsidP="000A3C0B" w:rsidRDefault="00B45EE0" w14:paraId="25B13F99" w14:textId="77777777">
      <w:pPr>
        <w:spacing w:line="480" w:lineRule="auto"/>
        <w:rPr>
          <w:b/>
        </w:rPr>
      </w:pPr>
    </w:p>
    <w:p w:rsidR="00B45EE0" w:rsidP="000A3C0B" w:rsidRDefault="00B45EE0" w14:paraId="1BE1A4E1" w14:textId="77777777">
      <w:pPr>
        <w:spacing w:line="480" w:lineRule="auto"/>
        <w:rPr>
          <w:b/>
        </w:rPr>
      </w:pPr>
    </w:p>
    <w:p w:rsidR="00B45EE0" w:rsidP="000A3C0B" w:rsidRDefault="00B45EE0" w14:paraId="3A7F0C7A" w14:textId="77777777">
      <w:pPr>
        <w:spacing w:line="480" w:lineRule="auto"/>
        <w:rPr>
          <w:b/>
        </w:rPr>
      </w:pPr>
    </w:p>
    <w:p w:rsidR="00B45EE0" w:rsidP="000A3C0B" w:rsidRDefault="00B45EE0" w14:paraId="370E7BC3" w14:textId="77777777">
      <w:pPr>
        <w:spacing w:line="480" w:lineRule="auto"/>
        <w:rPr>
          <w:b/>
        </w:rPr>
      </w:pPr>
    </w:p>
    <w:p w:rsidR="00B45EE0" w:rsidP="000A3C0B" w:rsidRDefault="00B45EE0" w14:paraId="41AEC0B4" w14:textId="77777777">
      <w:pPr>
        <w:spacing w:line="480" w:lineRule="auto"/>
        <w:rPr>
          <w:b/>
        </w:rPr>
      </w:pPr>
    </w:p>
    <w:p w:rsidR="00B45EE0" w:rsidP="000A3C0B" w:rsidRDefault="00B45EE0" w14:paraId="6823A390" w14:textId="77777777">
      <w:pPr>
        <w:spacing w:line="480" w:lineRule="auto"/>
        <w:rPr>
          <w:b/>
        </w:rPr>
      </w:pPr>
    </w:p>
    <w:p w:rsidR="00B45EE0" w:rsidP="000A3C0B" w:rsidRDefault="00B45EE0" w14:paraId="3A46B3EA" w14:textId="77777777">
      <w:pPr>
        <w:spacing w:line="480" w:lineRule="auto"/>
        <w:rPr>
          <w:b/>
        </w:rPr>
      </w:pPr>
    </w:p>
    <w:p w:rsidR="00B45EE0" w:rsidP="000A3C0B" w:rsidRDefault="00B45EE0" w14:paraId="4570E15D" w14:textId="77777777">
      <w:pPr>
        <w:spacing w:line="480" w:lineRule="auto"/>
        <w:rPr>
          <w:b/>
        </w:rPr>
      </w:pPr>
    </w:p>
    <w:p w:rsidR="00B45EE0" w:rsidP="000A3C0B" w:rsidRDefault="00B45EE0" w14:paraId="16827FF5" w14:textId="77777777">
      <w:pPr>
        <w:spacing w:line="480" w:lineRule="auto"/>
        <w:rPr>
          <w:b/>
        </w:rPr>
      </w:pPr>
    </w:p>
    <w:p w:rsidR="00B45EE0" w:rsidP="000A3C0B" w:rsidRDefault="00B45EE0" w14:paraId="2773A54F" w14:textId="77777777">
      <w:pPr>
        <w:spacing w:line="480" w:lineRule="auto"/>
        <w:rPr>
          <w:b/>
        </w:rPr>
      </w:pPr>
    </w:p>
    <w:p w:rsidR="00B45EE0" w:rsidP="000A3C0B" w:rsidRDefault="00B45EE0" w14:paraId="1A99903B" w14:textId="77777777">
      <w:pPr>
        <w:spacing w:line="480" w:lineRule="auto"/>
        <w:rPr>
          <w:b/>
        </w:rPr>
      </w:pPr>
    </w:p>
    <w:p w:rsidR="007E2EB9" w:rsidP="000F5BF2" w:rsidRDefault="007E2EB9" w14:paraId="153EFA7E" w14:textId="0DEFD4A9">
      <w:pPr>
        <w:spacing w:line="480" w:lineRule="auto"/>
        <w:rPr>
          <w:b/>
        </w:rPr>
      </w:pPr>
    </w:p>
    <w:p w:rsidRPr="0042715E" w:rsidR="009F2822" w:rsidP="3ACA85D6" w:rsidRDefault="009F2822" w14:paraId="44BE0387" w14:textId="1D7CA124">
      <w:pPr>
        <w:spacing w:line="480" w:lineRule="auto"/>
        <w:rPr>
          <w:rFonts w:asciiTheme="minorHAnsi" w:hAnsiTheme="minorHAnsi" w:eastAsiaTheme="minorEastAsia" w:cstheme="minorBidi"/>
          <w:b/>
          <w:bCs/>
        </w:rPr>
      </w:pPr>
      <w:r w:rsidRPr="3ACA85D6">
        <w:rPr>
          <w:rFonts w:asciiTheme="minorHAnsi" w:hAnsiTheme="minorHAnsi" w:eastAsiaTheme="minorEastAsia" w:cstheme="minorBidi"/>
          <w:b/>
          <w:bCs/>
        </w:rPr>
        <w:t>Introduction</w:t>
      </w:r>
    </w:p>
    <w:p w:rsidR="0042715E" w:rsidP="5C29CB85" w:rsidRDefault="00EE1633" w14:paraId="28EED8A2" w14:textId="1BAE57AE">
      <w:pPr>
        <w:spacing w:line="480" w:lineRule="auto"/>
        <w:ind w:firstLine="720"/>
        <w:rPr>
          <w:rFonts w:ascii="Calibri" w:hAnsi="Calibri" w:eastAsia="" w:cs="" w:asciiTheme="minorAscii" w:hAnsiTheme="minorAscii" w:eastAsiaTheme="minorEastAsia" w:cstheme="minorBidi"/>
        </w:rPr>
      </w:pPr>
      <w:r w:rsidRPr="5C29CB85" w:rsidR="00EE1633">
        <w:rPr>
          <w:rFonts w:ascii="Calibri" w:hAnsi="Calibri" w:eastAsia="" w:cs="" w:asciiTheme="minorAscii" w:hAnsiTheme="minorAscii" w:eastAsiaTheme="minorEastAsia" w:cstheme="minorBidi"/>
        </w:rPr>
        <w:t>The marketplace has increasingly become competitive over the years. Dean and East (2019) highlight that technical skills no longer guarantee employment opportunities, as the 21</w:t>
      </w:r>
      <w:r w:rsidRPr="5C29CB85" w:rsidR="00EE1633">
        <w:rPr>
          <w:rFonts w:ascii="Calibri" w:hAnsi="Calibri" w:eastAsia="" w:cs="" w:asciiTheme="minorAscii" w:hAnsiTheme="minorAscii" w:eastAsiaTheme="minorEastAsia" w:cstheme="minorBidi"/>
          <w:vertAlign w:val="superscript"/>
        </w:rPr>
        <w:t>st</w:t>
      </w:r>
      <w:r w:rsidRPr="5C29CB85" w:rsidR="00EE1633">
        <w:rPr>
          <w:rFonts w:ascii="Calibri" w:hAnsi="Calibri" w:eastAsia="" w:cs="" w:asciiTheme="minorAscii" w:hAnsiTheme="minorAscii" w:eastAsiaTheme="minorEastAsia" w:cstheme="minorBidi"/>
        </w:rPr>
        <w:t xml:space="preserve"> century employers are now looking for individuals who can deliver in their abilities to perform specific tasks, </w:t>
      </w:r>
      <w:r w:rsidRPr="5C29CB85" w:rsidR="34877ED7">
        <w:rPr>
          <w:rFonts w:ascii="Calibri" w:hAnsi="Calibri" w:eastAsia="" w:cs="" w:asciiTheme="minorAscii" w:hAnsiTheme="minorAscii" w:eastAsiaTheme="minorEastAsia" w:cstheme="minorBidi"/>
        </w:rPr>
        <w:t>and</w:t>
      </w:r>
      <w:r w:rsidRPr="5C29CB85" w:rsidR="00EE1633">
        <w:rPr>
          <w:rFonts w:ascii="Calibri" w:hAnsi="Calibri" w:eastAsia="" w:cs="" w:asciiTheme="minorAscii" w:hAnsiTheme="minorAscii" w:eastAsiaTheme="minorEastAsia" w:cstheme="minorBidi"/>
        </w:rPr>
        <w:t xml:space="preserve"> in their interpersonal and relational influences. The most valuable employees in the present employment market are not only flexible and dynamic in tehri abilities to respond to environmental changes, but also possess a mix of both technical and soft skills. With the rapid rates of rise in the influence of technology, the resultant changes in the places of work threaten to take over a number of technical responsibilities of employees, hence organizations are inclining towards a preference of a diverse and dynamic crop of workers</w:t>
      </w:r>
      <w:r w:rsidRPr="5C29CB85" w:rsidR="0042715E">
        <w:rPr>
          <w:rFonts w:ascii="Calibri" w:hAnsi="Calibri" w:eastAsia="" w:cs="" w:asciiTheme="minorAscii" w:hAnsiTheme="minorAscii" w:eastAsiaTheme="minorEastAsia" w:cstheme="minorBidi"/>
        </w:rPr>
        <w:t xml:space="preserve"> (Dean and East, 2019)</w:t>
      </w:r>
      <w:r w:rsidRPr="5C29CB85" w:rsidR="00EE1633">
        <w:rPr>
          <w:rFonts w:ascii="Calibri" w:hAnsi="Calibri" w:eastAsia="" w:cs="" w:asciiTheme="minorAscii" w:hAnsiTheme="minorAscii" w:eastAsiaTheme="minorEastAsia" w:cstheme="minorBidi"/>
        </w:rPr>
        <w:t>.</w:t>
      </w:r>
      <w:r w:rsidRPr="5C29CB85" w:rsidR="0042715E">
        <w:rPr>
          <w:rFonts w:ascii="Calibri" w:hAnsi="Calibri" w:eastAsia="" w:cs="" w:asciiTheme="minorAscii" w:hAnsiTheme="minorAscii" w:eastAsiaTheme="minorEastAsia" w:cstheme="minorBidi"/>
        </w:rPr>
        <w:t xml:space="preserve"> </w:t>
      </w:r>
      <w:r w:rsidRPr="5C29CB85" w:rsidR="00EE1633">
        <w:rPr>
          <w:rFonts w:ascii="Calibri" w:hAnsi="Calibri" w:eastAsia="" w:cs="" w:asciiTheme="minorAscii" w:hAnsiTheme="minorAscii" w:eastAsiaTheme="minorEastAsia" w:cstheme="minorBidi"/>
        </w:rPr>
        <w:t xml:space="preserve"> </w:t>
      </w:r>
    </w:p>
    <w:p w:rsidR="009F2822" w:rsidP="3ACA85D6" w:rsidRDefault="00EE1633" w14:paraId="513EB6D2" w14:textId="6DF98282">
      <w:pPr>
        <w:spacing w:line="480" w:lineRule="auto"/>
        <w:ind w:firstLine="720"/>
        <w:rPr>
          <w:rFonts w:asciiTheme="minorHAnsi" w:hAnsiTheme="minorHAnsi" w:eastAsiaTheme="minorEastAsia" w:cstheme="minorBidi"/>
        </w:rPr>
      </w:pPr>
      <w:r w:rsidRPr="3ACA85D6">
        <w:rPr>
          <w:rFonts w:asciiTheme="minorHAnsi" w:hAnsiTheme="minorHAnsi" w:eastAsiaTheme="minorEastAsia" w:cstheme="minorBidi"/>
        </w:rPr>
        <w:t>Even further, the changes in the workplace have necessitated generational, cultural, and ethical balances among other important aspects of a reliable workforce</w:t>
      </w:r>
      <w:r w:rsidRPr="3ACA85D6" w:rsidR="0042715E">
        <w:rPr>
          <w:rFonts w:asciiTheme="minorHAnsi" w:hAnsiTheme="minorHAnsi" w:eastAsiaTheme="minorEastAsia" w:cstheme="minorBidi"/>
        </w:rPr>
        <w:t xml:space="preserve">. Hence, the path towards career development requires deliberate efforts to comprehensively engage all aspects of life. In fact, Gyansah and Guantai (2018) explain that career development involves culturing the ability to deliver various functions and roles that an individual performs, and could range from educational involvement, family roles, to work among others. Presently, career development remains a deliberate and continuous process in which individuals continually acquire and develop new values (Gyansah and Guantai, 2018). </w:t>
      </w:r>
    </w:p>
    <w:p w:rsidR="0042715E" w:rsidP="3ACA85D6" w:rsidRDefault="00EE1633" w14:paraId="5EC017D2" w14:textId="77777777">
      <w:pPr>
        <w:spacing w:line="480" w:lineRule="auto"/>
        <w:rPr>
          <w:rFonts w:asciiTheme="minorHAnsi" w:hAnsiTheme="minorHAnsi" w:eastAsiaTheme="minorEastAsia" w:cstheme="minorBidi"/>
        </w:rPr>
      </w:pPr>
      <w:r>
        <w:rPr>
          <w:bCs/>
        </w:rPr>
        <w:tab/>
      </w:r>
      <w:r w:rsidRPr="3ACA85D6">
        <w:rPr>
          <w:rFonts w:asciiTheme="minorHAnsi" w:hAnsiTheme="minorHAnsi" w:eastAsiaTheme="minorEastAsia" w:cstheme="minorBidi"/>
        </w:rPr>
        <w:t xml:space="preserve">Even as the economic structure continues to evolve, Dean and East (2019) explain that at least 50% of the workers employed across the world have demonstrated a deficiency in soft-skills competencies. </w:t>
      </w:r>
      <w:r w:rsidRPr="3ACA85D6" w:rsidR="006C4111">
        <w:rPr>
          <w:rFonts w:asciiTheme="minorHAnsi" w:hAnsiTheme="minorHAnsi" w:eastAsiaTheme="minorEastAsia" w:cstheme="minorBidi"/>
        </w:rPr>
        <w:t>Research studies, according to Vasanthakumari (2019), highlight that individuals who possess a mixture of soft and technical abilities are not only easy to train, but similarly influence greater productivity of organisations. As such, the subtle distinguishing features of a responsible, effective, and efficient workforce lies in its ability to achieve the physical requirements of a given task, as well as in the ability of the workers to amicably create a conducive work environment for proper leadership</w:t>
      </w:r>
      <w:r w:rsidRPr="3ACA85D6" w:rsidR="0042715E">
        <w:rPr>
          <w:rFonts w:asciiTheme="minorHAnsi" w:hAnsiTheme="minorHAnsi" w:eastAsiaTheme="minorEastAsia" w:cstheme="minorBidi"/>
        </w:rPr>
        <w:t xml:space="preserve">. In this paper, therefore, a personal reflection on a role play session and career development planning is done. The paper highlights various personal goals for employment, strengths and areas for further development, as well contributing factors doe effective work. </w:t>
      </w:r>
    </w:p>
    <w:p w:rsidR="0042715E" w:rsidP="3ACA85D6" w:rsidRDefault="0042715E" w14:paraId="43E45E59" w14:textId="2B044F94">
      <w:pPr>
        <w:spacing w:line="480" w:lineRule="auto"/>
        <w:rPr>
          <w:rFonts w:asciiTheme="minorHAnsi" w:hAnsiTheme="minorHAnsi" w:eastAsiaTheme="minorEastAsia" w:cstheme="minorBidi"/>
          <w:b/>
          <w:bCs/>
        </w:rPr>
      </w:pPr>
      <w:r w:rsidRPr="3ACA85D6">
        <w:rPr>
          <w:rFonts w:asciiTheme="minorHAnsi" w:hAnsiTheme="minorHAnsi" w:eastAsiaTheme="minorEastAsia" w:cstheme="minorBidi"/>
          <w:b/>
          <w:bCs/>
        </w:rPr>
        <w:t>Discussion</w:t>
      </w:r>
    </w:p>
    <w:p w:rsidR="0042715E" w:rsidP="3ACA85D6" w:rsidRDefault="0042715E" w14:paraId="5F6DB309" w14:textId="63B483C4">
      <w:pPr>
        <w:spacing w:line="480" w:lineRule="auto"/>
        <w:rPr>
          <w:rFonts w:asciiTheme="minorHAnsi" w:hAnsiTheme="minorHAnsi" w:eastAsiaTheme="minorEastAsia" w:cstheme="minorBidi"/>
          <w:b/>
          <w:bCs/>
        </w:rPr>
      </w:pPr>
      <w:r w:rsidRPr="3ACA85D6">
        <w:rPr>
          <w:rFonts w:asciiTheme="minorHAnsi" w:hAnsiTheme="minorHAnsi" w:eastAsiaTheme="minorEastAsia" w:cstheme="minorBidi"/>
          <w:b/>
          <w:bCs/>
        </w:rPr>
        <w:t>Description of the interview session</w:t>
      </w:r>
    </w:p>
    <w:p w:rsidR="0042715E" w:rsidP="3ACA85D6" w:rsidRDefault="0042715E" w14:paraId="1F2FD930" w14:textId="677CE294">
      <w:pPr>
        <w:spacing w:line="480" w:lineRule="auto"/>
        <w:ind w:firstLine="720"/>
        <w:rPr>
          <w:rFonts w:asciiTheme="minorHAnsi" w:hAnsiTheme="minorHAnsi" w:eastAsiaTheme="minorEastAsia" w:cstheme="minorBidi"/>
        </w:rPr>
      </w:pPr>
      <w:r w:rsidRPr="3ACA85D6">
        <w:rPr>
          <w:rFonts w:asciiTheme="minorHAnsi" w:hAnsiTheme="minorHAnsi" w:eastAsiaTheme="minorEastAsia" w:cstheme="minorBidi"/>
        </w:rPr>
        <w:t xml:space="preserve">The interview session was by Fantasy Travel, a Greek travel company with a trusted name in the travel industry for more than thirty years. </w:t>
      </w:r>
      <w:r w:rsidRPr="3ACA85D6" w:rsidR="006624A8">
        <w:rPr>
          <w:rFonts w:asciiTheme="minorHAnsi" w:hAnsiTheme="minorHAnsi" w:eastAsiaTheme="minorEastAsia" w:cstheme="minorBidi"/>
        </w:rPr>
        <w:t xml:space="preserve">Fantasy Travel presents carefully created tour programs to the Greek Islands, Athens, and mainland Greece. </w:t>
      </w:r>
      <w:r w:rsidRPr="3ACA85D6">
        <w:rPr>
          <w:rFonts w:asciiTheme="minorHAnsi" w:hAnsiTheme="minorHAnsi" w:eastAsiaTheme="minorEastAsia" w:cstheme="minorBidi"/>
        </w:rPr>
        <w:t xml:space="preserve">The staff of </w:t>
      </w:r>
      <w:r w:rsidRPr="3ACA85D6" w:rsidR="006624A8">
        <w:rPr>
          <w:rFonts w:asciiTheme="minorHAnsi" w:hAnsiTheme="minorHAnsi" w:eastAsiaTheme="minorEastAsia" w:cstheme="minorBidi"/>
        </w:rPr>
        <w:t>the</w:t>
      </w:r>
      <w:r w:rsidRPr="3ACA85D6">
        <w:rPr>
          <w:rFonts w:asciiTheme="minorHAnsi" w:hAnsiTheme="minorHAnsi" w:eastAsiaTheme="minorEastAsia" w:cstheme="minorBidi"/>
        </w:rPr>
        <w:t xml:space="preserve"> company consists of qualified travel agents with many years of experience in the </w:t>
      </w:r>
      <w:r w:rsidRPr="3ACA85D6" w:rsidR="006624A8">
        <w:rPr>
          <w:rFonts w:asciiTheme="minorHAnsi" w:hAnsiTheme="minorHAnsi" w:eastAsiaTheme="minorEastAsia" w:cstheme="minorBidi"/>
        </w:rPr>
        <w:t>travel</w:t>
      </w:r>
      <w:r w:rsidRPr="3ACA85D6">
        <w:rPr>
          <w:rFonts w:asciiTheme="minorHAnsi" w:hAnsiTheme="minorHAnsi" w:eastAsiaTheme="minorEastAsia" w:cstheme="minorBidi"/>
        </w:rPr>
        <w:t xml:space="preserve"> industry, fluent in many languages, and possessing a knowledge of </w:t>
      </w:r>
      <w:r w:rsidRPr="3ACA85D6" w:rsidR="006624A8">
        <w:rPr>
          <w:rFonts w:asciiTheme="minorHAnsi" w:hAnsiTheme="minorHAnsi" w:eastAsiaTheme="minorEastAsia" w:cstheme="minorBidi"/>
        </w:rPr>
        <w:t xml:space="preserve">country. The company has established itself as a house of excellence, winning the “Certificate of Excellence” from TripAdvisor seven times in a row, and is as such looking for the brightest and most talented workforce to join them in servicing their guests. </w:t>
      </w:r>
    </w:p>
    <w:p w:rsidR="00D5694F" w:rsidP="3ACA85D6" w:rsidRDefault="006624A8" w14:paraId="5F73EC14" w14:textId="2CDF2064">
      <w:pPr>
        <w:spacing w:line="480" w:lineRule="auto"/>
        <w:ind w:firstLine="720"/>
        <w:rPr>
          <w:rFonts w:asciiTheme="minorHAnsi" w:hAnsiTheme="minorHAnsi" w:eastAsiaTheme="minorEastAsia" w:cstheme="minorBidi"/>
        </w:rPr>
      </w:pPr>
      <w:r w:rsidRPr="3ACA85D6">
        <w:rPr>
          <w:rFonts w:asciiTheme="minorHAnsi" w:hAnsiTheme="minorHAnsi" w:eastAsiaTheme="minorEastAsia" w:cstheme="minorBidi"/>
        </w:rPr>
        <w:t xml:space="preserve">At the start of interview, I was asked to give an account </w:t>
      </w:r>
      <w:r w:rsidRPr="3ACA85D6" w:rsidR="00EB4168">
        <w:rPr>
          <w:rFonts w:asciiTheme="minorHAnsi" w:hAnsiTheme="minorHAnsi" w:eastAsiaTheme="minorEastAsia" w:cstheme="minorBidi"/>
        </w:rPr>
        <w:t>of</w:t>
      </w:r>
      <w:r w:rsidRPr="3ACA85D6">
        <w:rPr>
          <w:rFonts w:asciiTheme="minorHAnsi" w:hAnsiTheme="minorHAnsi" w:eastAsiaTheme="minorEastAsia" w:cstheme="minorBidi"/>
        </w:rPr>
        <w:t xml:space="preserve"> myself, a question I dispatched by explaining that I had not only lived in Greece for 19 years, but also possessed five years of experience as a travel agent in five different countries. In telling about myself, I also highlighted my love for communicating and providing relevant information to people on vacations. Moreover, I had a love for Greece. The following question was on reasons why I should be hired by the company, a question I answered highlighting my fluency in Greek and other two languages, my pride and adoration for the Greek culture, and my passion about travelling; aspects that would not only align my interests to a given line of work, but would also nurture my passion and experience for traveling and the company. </w:t>
      </w:r>
      <w:r w:rsidRPr="3ACA85D6" w:rsidR="004075BF">
        <w:rPr>
          <w:rFonts w:asciiTheme="minorHAnsi" w:hAnsiTheme="minorHAnsi" w:eastAsiaTheme="minorEastAsia" w:cstheme="minorBidi"/>
        </w:rPr>
        <w:t xml:space="preserve">Regarding the question as to why I was leaving my current employment position, I recognized the company as having distinguished itself as a leading relationship-builder, with a responsibility of treating its guests in the best possible ways. Therefore, this existed as a perfect opportunity on which I could nurture my abilities, and in turn build a longer relationship with the clients. </w:t>
      </w:r>
    </w:p>
    <w:p w:rsidR="00EE1633" w:rsidP="3ACA85D6" w:rsidRDefault="004075BF" w14:paraId="67185628" w14:textId="5A4FA504">
      <w:pPr>
        <w:spacing w:line="480" w:lineRule="auto"/>
        <w:ind w:firstLine="720"/>
        <w:rPr>
          <w:rFonts w:asciiTheme="minorHAnsi" w:hAnsiTheme="minorHAnsi" w:eastAsiaTheme="minorEastAsia" w:cstheme="minorBidi"/>
        </w:rPr>
      </w:pPr>
      <w:r w:rsidRPr="3ACA85D6">
        <w:rPr>
          <w:rFonts w:asciiTheme="minorHAnsi" w:hAnsiTheme="minorHAnsi" w:eastAsiaTheme="minorEastAsia" w:cstheme="minorBidi"/>
        </w:rPr>
        <w:t xml:space="preserve">Additionally, my greatest strengths lay in the fact I am a problem-solver, and that my satisfaction is inspired by when I uncover solutions. Also, I highlighted my good listening skills, and my aspiration to continually do the best. However, my biggest weakness was in the fact that I become so much absorbed with work to an extent that I would always stay behind after everyone has left, especially if it is a line of work I admired. The final question on my salary expectations, I underlined that my expectations of between 27-30 thousand pounds each year were flexible. </w:t>
      </w:r>
      <w:r w:rsidRPr="3ACA85D6" w:rsidR="0042715E">
        <w:rPr>
          <w:rFonts w:asciiTheme="minorHAnsi" w:hAnsiTheme="minorHAnsi" w:eastAsiaTheme="minorEastAsia" w:cstheme="minorBidi"/>
        </w:rPr>
        <w:t xml:space="preserve"> </w:t>
      </w:r>
    </w:p>
    <w:p w:rsidRPr="006F37FB" w:rsidR="006F37FB" w:rsidP="3ACA85D6" w:rsidRDefault="006F37FB" w14:paraId="3C7A765A" w14:textId="22FB49F4">
      <w:pPr>
        <w:spacing w:line="480" w:lineRule="auto"/>
        <w:rPr>
          <w:rFonts w:asciiTheme="minorHAnsi" w:hAnsiTheme="minorHAnsi" w:eastAsiaTheme="minorEastAsia" w:cstheme="minorBidi"/>
          <w:b/>
          <w:bCs/>
        </w:rPr>
      </w:pPr>
      <w:r w:rsidRPr="3ACA85D6">
        <w:rPr>
          <w:rFonts w:asciiTheme="minorHAnsi" w:hAnsiTheme="minorHAnsi" w:eastAsiaTheme="minorEastAsia" w:cstheme="minorBidi"/>
          <w:b/>
          <w:bCs/>
        </w:rPr>
        <w:t>Interpretation of the event</w:t>
      </w:r>
      <w:r w:rsidRPr="3ACA85D6" w:rsidR="00B70E4B">
        <w:rPr>
          <w:rFonts w:asciiTheme="minorHAnsi" w:hAnsiTheme="minorHAnsi" w:eastAsiaTheme="minorEastAsia" w:cstheme="minorBidi"/>
          <w:b/>
          <w:bCs/>
        </w:rPr>
        <w:t xml:space="preserve"> (feeling about the session)</w:t>
      </w:r>
    </w:p>
    <w:p w:rsidR="006F37FB" w:rsidP="3ACA85D6" w:rsidRDefault="006F37FB" w14:paraId="55ACA4B4" w14:textId="2752546C">
      <w:pPr>
        <w:spacing w:line="480" w:lineRule="auto"/>
        <w:ind w:firstLine="720"/>
        <w:rPr>
          <w:rFonts w:asciiTheme="minorHAnsi" w:hAnsiTheme="minorHAnsi" w:eastAsiaTheme="minorEastAsia" w:cstheme="minorBidi"/>
        </w:rPr>
      </w:pPr>
      <w:r w:rsidRPr="3ACA85D6">
        <w:rPr>
          <w:rFonts w:asciiTheme="minorHAnsi" w:hAnsiTheme="minorHAnsi" w:eastAsiaTheme="minorEastAsia" w:cstheme="minorBidi"/>
        </w:rPr>
        <w:t xml:space="preserve">My feelings during the interview process gradually transformed from being nervous at the start, to a stage during which I had mastered confidence. At the beginning, when the interviewer asked me tell him about myself, my initial opening statement did not actually describe my technical and soft skill abilities. Instead I took a tangent to describe that I had lived in the country for 19 years, and had worked in the travel industry, as an agent, for a few years. In retrospect, my preparation of the interview had been primarily based on experiences relevant to the company, and as such when the interviewer began by asking me to tell him about myself, I shot to answers that would eventually lead me to explain that I had worked in the travel industry. </w:t>
      </w:r>
    </w:p>
    <w:p w:rsidR="006F37FB" w:rsidP="3ACA85D6" w:rsidRDefault="006F37FB" w14:paraId="1C7D6F67" w14:textId="223F4CBD">
      <w:pPr>
        <w:spacing w:line="480" w:lineRule="auto"/>
        <w:ind w:firstLine="720"/>
        <w:rPr>
          <w:rFonts w:asciiTheme="minorHAnsi" w:hAnsiTheme="minorHAnsi" w:eastAsiaTheme="minorEastAsia" w:cstheme="minorBidi"/>
        </w:rPr>
      </w:pPr>
      <w:r w:rsidRPr="3ACA85D6">
        <w:rPr>
          <w:rFonts w:asciiTheme="minorHAnsi" w:hAnsiTheme="minorHAnsi" w:eastAsiaTheme="minorEastAsia" w:cstheme="minorBidi"/>
        </w:rPr>
        <w:t xml:space="preserve">As Miller, Catt, and Slocombe (2015) explain, people in interviews tend to prioritize are areas of familiarity, and being a student with little experience </w:t>
      </w:r>
      <w:r w:rsidRPr="3ACA85D6" w:rsidR="00CF0E11">
        <w:rPr>
          <w:rFonts w:asciiTheme="minorHAnsi" w:hAnsiTheme="minorHAnsi" w:eastAsiaTheme="minorEastAsia" w:cstheme="minorBidi"/>
        </w:rPr>
        <w:t xml:space="preserve">and minimal involvement in the actual employment environment, my initial response was to outrightly declare my relevance to the interviewer regarding the employment opportunity presented. Considering that I was handling the situation as an actual job interview process, I approached it nervously as a win/lose opportunity. While I was not intimidated by the interviewer, the possibility of an innumerable number of questions continually went through my mind, hence the initial feeling of anxiety. </w:t>
      </w:r>
    </w:p>
    <w:p w:rsidR="00EB4168" w:rsidP="3ACA85D6" w:rsidRDefault="00F21C8A" w14:paraId="6BAA38CA" w14:textId="77777777">
      <w:pPr>
        <w:spacing w:line="480" w:lineRule="auto"/>
        <w:ind w:firstLine="720"/>
        <w:rPr>
          <w:rFonts w:asciiTheme="minorHAnsi" w:hAnsiTheme="minorHAnsi" w:eastAsiaTheme="minorEastAsia" w:cstheme="minorBidi"/>
        </w:rPr>
      </w:pPr>
      <w:r w:rsidRPr="3ACA85D6">
        <w:rPr>
          <w:rFonts w:asciiTheme="minorHAnsi" w:hAnsiTheme="minorHAnsi" w:eastAsiaTheme="minorEastAsia" w:cstheme="minorBidi"/>
        </w:rPr>
        <w:t xml:space="preserve">Midway into the interview, I had risen from an anxious state to a position of confidence. In what Miller, Catt, and Slocombe (2015) describe as a key to hiring in interviews, I was out to impress my interviewer. The questions on why the company needed to hire me, the reasons why I was leaving my current job, and that on my greatest strengths were my best answered. From highlighting my passion about travelling and travel industry at large, to explaining that I was a problem-solver, a good listener, and one who wanted the best, I expanded on my unique abilities, both technical and soft competencies, and further elaborated on my excellence as a candidate. </w:t>
      </w:r>
    </w:p>
    <w:p w:rsidR="00F21C8A" w:rsidP="3ACA85D6" w:rsidRDefault="00CB7BA6" w14:paraId="716FBA7C" w14:textId="36369FB5">
      <w:pPr>
        <w:spacing w:line="480" w:lineRule="auto"/>
        <w:ind w:firstLine="720"/>
        <w:rPr>
          <w:rFonts w:asciiTheme="minorHAnsi" w:hAnsiTheme="minorHAnsi" w:eastAsiaTheme="minorEastAsia" w:cstheme="minorBidi"/>
        </w:rPr>
      </w:pPr>
      <w:r w:rsidRPr="3ACA85D6">
        <w:rPr>
          <w:rFonts w:asciiTheme="minorHAnsi" w:hAnsiTheme="minorHAnsi" w:eastAsiaTheme="minorEastAsia" w:cstheme="minorBidi"/>
        </w:rPr>
        <w:t xml:space="preserve">Moreover, in answering these questions I demonstrated an enthusiasm to the interviewer, and continually suggested that I was out to ensure success (Miller, Catt, and Slocombe, 2015). I had not only expected the question on why the company needed to hire me, </w:t>
      </w:r>
      <w:r w:rsidRPr="3ACA85D6" w:rsidR="00B15CC3">
        <w:rPr>
          <w:rFonts w:asciiTheme="minorHAnsi" w:hAnsiTheme="minorHAnsi" w:eastAsiaTheme="minorEastAsia" w:cstheme="minorBidi"/>
        </w:rPr>
        <w:t xml:space="preserve">but also highlighted the opportunities that existed in making myself a better person. The end of interview was characterized by feelings of uncertainty, as to whether I would be considered a qualified candidate for the position, hence explaining my </w:t>
      </w:r>
      <w:r w:rsidRPr="3ACA85D6" w:rsidR="00EB4168">
        <w:rPr>
          <w:rFonts w:asciiTheme="minorHAnsi" w:hAnsiTheme="minorHAnsi" w:eastAsiaTheme="minorEastAsia" w:cstheme="minorBidi"/>
        </w:rPr>
        <w:t>reclination</w:t>
      </w:r>
      <w:r w:rsidRPr="3ACA85D6" w:rsidR="00B15CC3">
        <w:rPr>
          <w:rFonts w:asciiTheme="minorHAnsi" w:hAnsiTheme="minorHAnsi" w:eastAsiaTheme="minorEastAsia" w:cstheme="minorBidi"/>
        </w:rPr>
        <w:t xml:space="preserve"> that my salary expectations was flexible </w:t>
      </w:r>
      <w:r w:rsidRPr="3ACA85D6" w:rsidR="00EB4168">
        <w:rPr>
          <w:rFonts w:asciiTheme="minorHAnsi" w:hAnsiTheme="minorHAnsi" w:eastAsiaTheme="minorEastAsia" w:cstheme="minorBidi"/>
        </w:rPr>
        <w:t>despite</w:t>
      </w:r>
      <w:r w:rsidRPr="3ACA85D6" w:rsidR="00B15CC3">
        <w:rPr>
          <w:rFonts w:asciiTheme="minorHAnsi" w:hAnsiTheme="minorHAnsi" w:eastAsiaTheme="minorEastAsia" w:cstheme="minorBidi"/>
        </w:rPr>
        <w:t xml:space="preserve"> knowing that my proposition was the average salary range for a candidate with my level of experience. </w:t>
      </w:r>
    </w:p>
    <w:p w:rsidR="00F50342" w:rsidP="3ACA85D6" w:rsidRDefault="00F50342" w14:paraId="6EFEAA04" w14:textId="72987555">
      <w:pPr>
        <w:spacing w:line="480" w:lineRule="auto"/>
        <w:rPr>
          <w:rFonts w:asciiTheme="minorHAnsi" w:hAnsiTheme="minorHAnsi" w:eastAsiaTheme="minorEastAsia" w:cstheme="minorBidi"/>
          <w:b/>
          <w:bCs/>
        </w:rPr>
      </w:pPr>
      <w:r w:rsidRPr="3ACA85D6">
        <w:rPr>
          <w:rFonts w:asciiTheme="minorHAnsi" w:hAnsiTheme="minorHAnsi" w:eastAsiaTheme="minorEastAsia" w:cstheme="minorBidi"/>
          <w:b/>
          <w:bCs/>
        </w:rPr>
        <w:t>Evaluation of the interview session</w:t>
      </w:r>
    </w:p>
    <w:p w:rsidR="00F50342" w:rsidP="3ACA85D6" w:rsidRDefault="00F50342" w14:paraId="5DDA243B" w14:textId="2BEB999B">
      <w:pPr>
        <w:spacing w:line="480" w:lineRule="auto"/>
        <w:rPr>
          <w:rFonts w:asciiTheme="minorHAnsi" w:hAnsiTheme="minorHAnsi" w:eastAsiaTheme="minorEastAsia" w:cstheme="minorBidi"/>
        </w:rPr>
      </w:pPr>
      <w:r>
        <w:rPr>
          <w:bCs/>
        </w:rPr>
        <w:tab/>
      </w:r>
      <w:r w:rsidRPr="3ACA85D6">
        <w:rPr>
          <w:rFonts w:asciiTheme="minorHAnsi" w:hAnsiTheme="minorHAnsi" w:eastAsiaTheme="minorEastAsia" w:cstheme="minorBidi"/>
          <w:b/>
          <w:bCs/>
        </w:rPr>
        <w:t>What was good:</w:t>
      </w:r>
      <w:r w:rsidRPr="3ACA85D6">
        <w:rPr>
          <w:rFonts w:asciiTheme="minorHAnsi" w:hAnsiTheme="minorHAnsi" w:eastAsiaTheme="minorEastAsia" w:cstheme="minorBidi"/>
        </w:rPr>
        <w:t xml:space="preserve"> According to Miller, Catt, and Slocombe (2015), successful interviews are influenced by the ability of interviewees to confirm that they possess the necessary proficiencies for a given offer of employment. Deana and East (2019) similarly highlight the role of emotional intelligence and soft skills in the development of career paths. Even further, Gyansah and Guantai (2018) that the stages of career development </w:t>
      </w:r>
      <w:r w:rsidRPr="3ACA85D6" w:rsidR="007B402B">
        <w:rPr>
          <w:rFonts w:asciiTheme="minorHAnsi" w:hAnsiTheme="minorHAnsi" w:eastAsiaTheme="minorEastAsia" w:cstheme="minorBidi"/>
        </w:rPr>
        <w:t>require</w:t>
      </w:r>
      <w:r w:rsidRPr="3ACA85D6">
        <w:rPr>
          <w:rFonts w:asciiTheme="minorHAnsi" w:hAnsiTheme="minorHAnsi" w:eastAsiaTheme="minorEastAsia" w:cstheme="minorBidi"/>
        </w:rPr>
        <w:t xml:space="preserve"> individuals to recognize needs and concerns</w:t>
      </w:r>
      <w:r w:rsidRPr="3ACA85D6" w:rsidR="007B402B">
        <w:rPr>
          <w:rFonts w:asciiTheme="minorHAnsi" w:hAnsiTheme="minorHAnsi" w:eastAsiaTheme="minorEastAsia" w:cstheme="minorBidi"/>
        </w:rPr>
        <w:t xml:space="preserve">, and to subsequently explore jobs based on their preferences. Therefore, considering my interview performance, not only did I sit for an interview that matched my strengths (experience in customer service, good communication and understanding, and ability to speak fluent Greek), but also provided an opportunity for the development of my future career path. My big goals including getting my certificate on skills in the workplace, getting a university degree, opening a travel agency, and buying my own house perfectly fit into the opportunities offered by Fantasy Travel. </w:t>
      </w:r>
      <w:r w:rsidRPr="3ACA85D6" w:rsidR="0059151F">
        <w:rPr>
          <w:rFonts w:asciiTheme="minorHAnsi" w:hAnsiTheme="minorHAnsi" w:eastAsiaTheme="minorEastAsia" w:cstheme="minorBidi"/>
        </w:rPr>
        <w:t xml:space="preserve">In turn, I was able to elaborate on why I needed to be hired, the reasons for leaving my current job, and some of my greatest strengths. </w:t>
      </w:r>
    </w:p>
    <w:p w:rsidR="0059151F" w:rsidP="5C29CB85" w:rsidRDefault="0059151F" w14:paraId="08708DA7" w14:textId="3A2B18FD">
      <w:pPr>
        <w:spacing w:line="480" w:lineRule="auto"/>
        <w:ind w:firstLine="720"/>
        <w:rPr>
          <w:rFonts w:ascii="Calibri" w:hAnsi="Calibri" w:eastAsia="" w:cs="" w:asciiTheme="minorAscii" w:hAnsiTheme="minorAscii" w:eastAsiaTheme="minorEastAsia" w:cstheme="minorBidi"/>
        </w:rPr>
      </w:pPr>
      <w:r w:rsidRPr="5C29CB85" w:rsidR="0059151F">
        <w:rPr>
          <w:rFonts w:ascii="Calibri" w:hAnsi="Calibri" w:eastAsia="" w:cs="" w:asciiTheme="minorAscii" w:hAnsiTheme="minorAscii" w:eastAsiaTheme="minorEastAsia" w:cstheme="minorBidi"/>
          <w:b w:val="1"/>
          <w:bCs w:val="1"/>
        </w:rPr>
        <w:t xml:space="preserve">What was bad: </w:t>
      </w:r>
      <w:r w:rsidRPr="5C29CB85" w:rsidR="0059151F">
        <w:rPr>
          <w:rFonts w:ascii="Calibri" w:hAnsi="Calibri" w:eastAsia="" w:cs="" w:asciiTheme="minorAscii" w:hAnsiTheme="minorAscii" w:eastAsiaTheme="minorEastAsia" w:cstheme="minorBidi"/>
        </w:rPr>
        <w:t xml:space="preserve">Miller, Catt, and Slocombe (2015) additionally explain that anticipation of success is critical for interview success. It is, however, in which most interviewees find difficult. The opening and closing of my interview highlighted my anticipation for possible failure, hence my explanations that my salary range was negotiable. At the same time, at the beginning of the interview, I was nervous and anxious, hence failed to effectively answer the question on telling about myself. I did not anticipate such an unexpected question, and thus failed to effectively mount a response. </w:t>
      </w:r>
      <w:r w:rsidRPr="5C29CB85" w:rsidR="00606C40">
        <w:rPr>
          <w:rFonts w:ascii="Calibri" w:hAnsi="Calibri" w:eastAsia="" w:cs="" w:asciiTheme="minorAscii" w:hAnsiTheme="minorAscii" w:eastAsiaTheme="minorEastAsia" w:cstheme="minorBidi"/>
        </w:rPr>
        <w:t xml:space="preserve">Additionally, Miller, Catt, and Slocombe (2015) elaborate that students </w:t>
      </w:r>
      <w:r w:rsidRPr="5C29CB85" w:rsidR="00606C40">
        <w:rPr>
          <w:rFonts w:ascii="Calibri" w:hAnsi="Calibri" w:eastAsia="" w:cs="" w:asciiTheme="minorAscii" w:hAnsiTheme="minorAscii" w:eastAsiaTheme="minorEastAsia" w:cstheme="minorBidi"/>
        </w:rPr>
        <w:t>have to</w:t>
      </w:r>
      <w:r w:rsidRPr="5C29CB85" w:rsidR="00606C40">
        <w:rPr>
          <w:rFonts w:ascii="Calibri" w:hAnsi="Calibri" w:eastAsia="" w:cs="" w:asciiTheme="minorAscii" w:hAnsiTheme="minorAscii" w:eastAsiaTheme="minorEastAsia" w:cstheme="minorBidi"/>
        </w:rPr>
        <w:t xml:space="preserve"> be honest with themselves while answering interview questions, an aspect I did not perform well in. While it is important to stick to the positives that would impress the interviewers, as Miller, Catt, and Slocombe (2015) explains, my weaknesses including an inability to speak and write fluent English language, as well as express my thoughts correctly in English, weighed down on me, and thus I failed to mention them. Instead, I clung to the suppositions that being absorbed so much in work that I ended up losing track of time was one of my biggest weakness. </w:t>
      </w:r>
    </w:p>
    <w:p w:rsidRPr="00606C40" w:rsidR="00606C40" w:rsidP="3ACA85D6" w:rsidRDefault="00606C40" w14:paraId="226A67AC" w14:textId="3D11F995">
      <w:pPr>
        <w:spacing w:line="480" w:lineRule="auto"/>
        <w:rPr>
          <w:rFonts w:asciiTheme="minorHAnsi" w:hAnsiTheme="minorHAnsi" w:eastAsiaTheme="minorEastAsia" w:cstheme="minorBidi"/>
          <w:b/>
          <w:bCs/>
        </w:rPr>
      </w:pPr>
      <w:r w:rsidRPr="3ACA85D6">
        <w:rPr>
          <w:rFonts w:asciiTheme="minorHAnsi" w:hAnsiTheme="minorHAnsi" w:eastAsiaTheme="minorEastAsia" w:cstheme="minorBidi"/>
          <w:b/>
          <w:bCs/>
        </w:rPr>
        <w:t>Analysis of the situation</w:t>
      </w:r>
    </w:p>
    <w:p w:rsidR="00D312C9" w:rsidP="3ACA85D6" w:rsidRDefault="00606C40" w14:paraId="299A56B6" w14:textId="77777777">
      <w:pPr>
        <w:spacing w:line="480" w:lineRule="auto"/>
        <w:ind w:firstLine="720"/>
        <w:rPr>
          <w:rFonts w:asciiTheme="minorHAnsi" w:hAnsiTheme="minorHAnsi" w:eastAsiaTheme="minorEastAsia" w:cstheme="minorBidi"/>
        </w:rPr>
      </w:pPr>
      <w:r w:rsidRPr="3ACA85D6">
        <w:rPr>
          <w:rFonts w:asciiTheme="minorHAnsi" w:hAnsiTheme="minorHAnsi" w:eastAsiaTheme="minorEastAsia" w:cstheme="minorBidi"/>
        </w:rPr>
        <w:t>The concepts of career development and successful interviews have attracted he input of various scholars and researchers (Gyansah and Guantai, 2018). The significance of career opportunities in the present state of the marketplace remains key, and as such, job seekers not only strive to develop their career skills, but also for success in interview sessions. In highlighting the relevance of soft skills in the acquisition of employment opportunities, Vasanthakumari (</w:t>
      </w:r>
      <w:r w:rsidRPr="3ACA85D6" w:rsidR="00F644B6">
        <w:rPr>
          <w:rFonts w:asciiTheme="minorHAnsi" w:hAnsiTheme="minorHAnsi" w:eastAsiaTheme="minorEastAsia" w:cstheme="minorBidi"/>
        </w:rPr>
        <w:t xml:space="preserve">2019) highlights that interpersonal and personal attributes, communication skills, professional ethics all serve to influence </w:t>
      </w:r>
      <w:r w:rsidRPr="3ACA85D6" w:rsidR="00AC0C65">
        <w:rPr>
          <w:rFonts w:asciiTheme="minorHAnsi" w:hAnsiTheme="minorHAnsi" w:eastAsiaTheme="minorEastAsia" w:cstheme="minorBidi"/>
        </w:rPr>
        <w:t>successful</w:t>
      </w:r>
      <w:r w:rsidRPr="3ACA85D6" w:rsidR="00F644B6">
        <w:rPr>
          <w:rFonts w:asciiTheme="minorHAnsi" w:hAnsiTheme="minorHAnsi" w:eastAsiaTheme="minorEastAsia" w:cstheme="minorBidi"/>
        </w:rPr>
        <w:t xml:space="preserve"> career development. </w:t>
      </w:r>
      <w:r w:rsidRPr="3ACA85D6" w:rsidR="00AC0C65">
        <w:rPr>
          <w:rFonts w:asciiTheme="minorHAnsi" w:hAnsiTheme="minorHAnsi" w:eastAsiaTheme="minorEastAsia" w:cstheme="minorBidi"/>
        </w:rPr>
        <w:t xml:space="preserve">The interview session presents, therefore, an opportunity for interviewees to not only display their personal and interpersonal characteristics, but also to convince the employers of their relevance to various to various organisations. </w:t>
      </w:r>
    </w:p>
    <w:p w:rsidR="00606C40" w:rsidP="5C29CB85" w:rsidRDefault="00AC0C65" w14:paraId="75A096E7" w14:textId="2CE0B1E8">
      <w:pPr>
        <w:spacing w:line="480" w:lineRule="auto"/>
        <w:ind w:firstLine="720"/>
        <w:rPr>
          <w:rFonts w:ascii="Calibri" w:hAnsi="Calibri" w:eastAsia="" w:cs="" w:asciiTheme="minorAscii" w:hAnsiTheme="minorAscii" w:eastAsiaTheme="minorEastAsia" w:cstheme="minorBidi"/>
        </w:rPr>
      </w:pPr>
      <w:r w:rsidRPr="5C29CB85" w:rsidR="00AC0C65">
        <w:rPr>
          <w:rFonts w:ascii="Calibri" w:hAnsi="Calibri" w:eastAsia="" w:cs="" w:asciiTheme="minorAscii" w:hAnsiTheme="minorAscii" w:eastAsiaTheme="minorEastAsia" w:cstheme="minorBidi"/>
        </w:rPr>
        <w:t xml:space="preserve">During the interview, the employer </w:t>
      </w:r>
      <w:r w:rsidRPr="5C29CB85" w:rsidR="00AC0C65">
        <w:rPr>
          <w:rFonts w:ascii="Calibri" w:hAnsi="Calibri" w:eastAsia="" w:cs="" w:asciiTheme="minorAscii" w:hAnsiTheme="minorAscii" w:eastAsiaTheme="minorEastAsia" w:cstheme="minorBidi"/>
        </w:rPr>
        <w:t>is able to</w:t>
      </w:r>
      <w:r w:rsidRPr="5C29CB85" w:rsidR="00AC0C65">
        <w:rPr>
          <w:rFonts w:ascii="Calibri" w:hAnsi="Calibri" w:eastAsia="" w:cs="" w:asciiTheme="minorAscii" w:hAnsiTheme="minorAscii" w:eastAsiaTheme="minorEastAsia" w:cstheme="minorBidi"/>
        </w:rPr>
        <w:t xml:space="preserve"> assess various aspects, including qualifications and competencies of the candidate. At the same time, the interviewee has an opportunity to perform an introspection and self-analysis on their relevance to various employers (Miller, Catt, and Slocombe, 2015). By participating in the interview session, students </w:t>
      </w:r>
      <w:r w:rsidRPr="5C29CB85" w:rsidR="00AC0C65">
        <w:rPr>
          <w:rFonts w:ascii="Calibri" w:hAnsi="Calibri" w:eastAsia="" w:cs="" w:asciiTheme="minorAscii" w:hAnsiTheme="minorAscii" w:eastAsiaTheme="minorEastAsia" w:cstheme="minorBidi"/>
        </w:rPr>
        <w:t>are able to</w:t>
      </w:r>
      <w:r w:rsidRPr="5C29CB85" w:rsidR="00AC0C65">
        <w:rPr>
          <w:rFonts w:ascii="Calibri" w:hAnsi="Calibri" w:eastAsia="" w:cs="" w:asciiTheme="minorAscii" w:hAnsiTheme="minorAscii" w:eastAsiaTheme="minorEastAsia" w:cstheme="minorBidi"/>
        </w:rPr>
        <w:t xml:space="preserve"> identify and select employment opportunities that suit them, prepare for a potential session, and subsequently participate in an interview. In the end, an evaluation of personality, intellectual, and professional strengths and weaknesses is done. </w:t>
      </w:r>
    </w:p>
    <w:p w:rsidR="007A10E8" w:rsidP="3ACA85D6" w:rsidRDefault="007A10E8" w14:paraId="6BC60C9B" w14:textId="77777777">
      <w:pPr>
        <w:spacing w:line="480" w:lineRule="auto"/>
        <w:rPr>
          <w:rFonts w:asciiTheme="minorHAnsi" w:hAnsiTheme="minorHAnsi" w:eastAsiaTheme="minorEastAsia" w:cstheme="minorBidi"/>
          <w:b/>
          <w:bCs/>
        </w:rPr>
      </w:pPr>
    </w:p>
    <w:p w:rsidR="00A21C34" w:rsidP="3ACA85D6" w:rsidRDefault="00A21C34" w14:paraId="27BFA48B" w14:textId="73324D22">
      <w:pPr>
        <w:spacing w:line="480" w:lineRule="auto"/>
        <w:rPr>
          <w:rFonts w:asciiTheme="minorHAnsi" w:hAnsiTheme="minorHAnsi" w:eastAsiaTheme="minorEastAsia" w:cstheme="minorBidi"/>
          <w:b/>
          <w:bCs/>
        </w:rPr>
      </w:pPr>
      <w:r w:rsidRPr="3ACA85D6">
        <w:rPr>
          <w:rFonts w:asciiTheme="minorHAnsi" w:hAnsiTheme="minorHAnsi" w:eastAsiaTheme="minorEastAsia" w:cstheme="minorBidi"/>
          <w:b/>
          <w:bCs/>
        </w:rPr>
        <w:t>Conclusion</w:t>
      </w:r>
    </w:p>
    <w:p w:rsidR="001F664C" w:rsidP="5C29CB85" w:rsidRDefault="001F664C" w14:paraId="2DA53121" w14:textId="41B86066">
      <w:pPr>
        <w:spacing w:line="480" w:lineRule="auto"/>
        <w:rPr>
          <w:rFonts w:ascii="Calibri" w:hAnsi="Calibri" w:eastAsia="" w:cs="" w:asciiTheme="minorAscii" w:hAnsiTheme="minorAscii" w:eastAsiaTheme="minorEastAsia" w:cstheme="minorBidi"/>
        </w:rPr>
      </w:pPr>
      <w:r>
        <w:rPr>
          <w:bCs/>
        </w:rPr>
        <w:tab/>
      </w:r>
      <w:r w:rsidRPr="5C29CB85" w:rsidR="001F664C">
        <w:rPr>
          <w:rFonts w:ascii="Calibri" w:hAnsi="Calibri" w:eastAsia="" w:cs="" w:asciiTheme="minorAscii" w:hAnsiTheme="minorAscii" w:eastAsiaTheme="minorEastAsia" w:cstheme="minorBidi"/>
        </w:rPr>
        <w:t xml:space="preserve">Successful career development remains a vital process in the setting of modern economic times. With the rising extents of competition and technological innovation that threaten to do away with a number of responsibilities and roles of various employees, it remains that students have to continually nurture skill, both technical and soft, for continued relevance in the job market. Interviews remain effective ways of evaluating and assessing employee qualifications. Thus, students </w:t>
      </w:r>
      <w:r w:rsidRPr="5C29CB85" w:rsidR="001F664C">
        <w:rPr>
          <w:rFonts w:ascii="Calibri" w:hAnsi="Calibri" w:eastAsia="" w:cs="" w:asciiTheme="minorAscii" w:hAnsiTheme="minorAscii" w:eastAsiaTheme="minorEastAsia" w:cstheme="minorBidi"/>
        </w:rPr>
        <w:t xml:space="preserve">have to</w:t>
      </w:r>
      <w:r w:rsidRPr="5C29CB85" w:rsidR="001F664C">
        <w:rPr>
          <w:rFonts w:ascii="Calibri" w:hAnsi="Calibri" w:eastAsia="" w:cs="" w:asciiTheme="minorAscii" w:hAnsiTheme="minorAscii" w:eastAsiaTheme="minorEastAsia" w:cstheme="minorBidi"/>
        </w:rPr>
        <w:t xml:space="preserve"> prepare effectively by learning interview skills, and adopting systems of professional assessment including self-analysis, culturing enthusiasm and desire to impress, as well as a commitment to success, for enhanced performance. </w:t>
      </w:r>
    </w:p>
    <w:p w:rsidR="001F664C" w:rsidP="3ACA85D6" w:rsidRDefault="001F664C" w14:paraId="0EAD5DE0" w14:textId="5024FAED">
      <w:pPr>
        <w:spacing w:line="480" w:lineRule="auto"/>
        <w:rPr>
          <w:rFonts w:asciiTheme="minorHAnsi" w:hAnsiTheme="minorHAnsi" w:eastAsiaTheme="minorEastAsia" w:cstheme="minorBidi"/>
        </w:rPr>
      </w:pPr>
    </w:p>
    <w:p w:rsidR="001F664C" w:rsidP="3ACA85D6" w:rsidRDefault="001F664C" w14:paraId="35BB425F" w14:textId="77777777">
      <w:pPr>
        <w:rPr>
          <w:rFonts w:asciiTheme="minorHAnsi" w:hAnsiTheme="minorHAnsi" w:eastAsiaTheme="minorEastAsia" w:cstheme="minorBidi"/>
        </w:rPr>
      </w:pPr>
      <w:r w:rsidRPr="3ACA85D6">
        <w:rPr>
          <w:rFonts w:asciiTheme="minorHAnsi" w:hAnsiTheme="minorHAnsi" w:eastAsiaTheme="minorEastAsia" w:cstheme="minorBidi"/>
        </w:rPr>
        <w:br w:type="page"/>
      </w:r>
    </w:p>
    <w:p w:rsidR="001F664C" w:rsidP="3ACA85D6" w:rsidRDefault="001F664C" w14:paraId="7AFCD284" w14:textId="428B6B29">
      <w:pPr>
        <w:spacing w:line="480" w:lineRule="auto"/>
        <w:jc w:val="center"/>
        <w:rPr>
          <w:rFonts w:asciiTheme="minorHAnsi" w:hAnsiTheme="minorHAnsi" w:eastAsiaTheme="minorEastAsia" w:cstheme="minorBidi"/>
        </w:rPr>
      </w:pPr>
      <w:r w:rsidRPr="3ACA85D6">
        <w:rPr>
          <w:rFonts w:asciiTheme="minorHAnsi" w:hAnsiTheme="minorHAnsi" w:eastAsiaTheme="minorEastAsia" w:cstheme="minorBidi"/>
        </w:rPr>
        <w:t>References</w:t>
      </w:r>
    </w:p>
    <w:p w:rsidRPr="006E173D" w:rsidR="006E173D" w:rsidP="3ACA85D6" w:rsidRDefault="006E173D" w14:paraId="795C7410" w14:textId="77777777">
      <w:pPr>
        <w:spacing w:line="480" w:lineRule="auto"/>
        <w:ind w:left="720" w:hanging="720"/>
        <w:rPr>
          <w:rFonts w:asciiTheme="minorHAnsi" w:hAnsiTheme="minorHAnsi" w:eastAsiaTheme="minorEastAsia" w:cstheme="minorBidi"/>
        </w:rPr>
      </w:pPr>
      <w:r w:rsidRPr="3ACA85D6">
        <w:rPr>
          <w:rFonts w:asciiTheme="minorHAnsi" w:hAnsiTheme="minorHAnsi" w:eastAsiaTheme="minorEastAsia" w:cstheme="minorBidi"/>
        </w:rPr>
        <w:t>Dean, S. A. &amp; East, J. I. (2019). Soft Skills Needed for the 21</w:t>
      </w:r>
      <w:r w:rsidRPr="3ACA85D6">
        <w:rPr>
          <w:rFonts w:asciiTheme="minorHAnsi" w:hAnsiTheme="minorHAnsi" w:eastAsiaTheme="minorEastAsia" w:cstheme="minorBidi"/>
          <w:vertAlign w:val="superscript"/>
        </w:rPr>
        <w:t>st</w:t>
      </w:r>
      <w:r w:rsidRPr="3ACA85D6">
        <w:rPr>
          <w:rFonts w:asciiTheme="minorHAnsi" w:hAnsiTheme="minorHAnsi" w:eastAsiaTheme="minorEastAsia" w:cstheme="minorBidi"/>
        </w:rPr>
        <w:t xml:space="preserve"> Century Workforce. </w:t>
      </w:r>
      <w:r w:rsidRPr="3ACA85D6">
        <w:rPr>
          <w:rFonts w:asciiTheme="minorHAnsi" w:hAnsiTheme="minorHAnsi" w:eastAsiaTheme="minorEastAsia" w:cstheme="minorBidi"/>
          <w:i/>
          <w:iCs/>
        </w:rPr>
        <w:t xml:space="preserve">International Journal of Applied Management and Technology, </w:t>
      </w:r>
      <w:r w:rsidRPr="3ACA85D6">
        <w:rPr>
          <w:rFonts w:asciiTheme="minorHAnsi" w:hAnsiTheme="minorHAnsi" w:eastAsiaTheme="minorEastAsia" w:cstheme="minorBidi"/>
        </w:rPr>
        <w:t>18(1), 17-32. DOI: 10.5590/IJAMT.2019.18.1.02</w:t>
      </w:r>
    </w:p>
    <w:p w:rsidRPr="006E173D" w:rsidR="006E173D" w:rsidP="3ACA85D6" w:rsidRDefault="006E173D" w14:paraId="6ADD76FB" w14:textId="77777777">
      <w:pPr>
        <w:spacing w:line="480" w:lineRule="auto"/>
        <w:ind w:left="720" w:hanging="720"/>
        <w:rPr>
          <w:rFonts w:asciiTheme="minorHAnsi" w:hAnsiTheme="minorHAnsi" w:eastAsiaTheme="minorEastAsia" w:cstheme="minorBidi"/>
        </w:rPr>
      </w:pPr>
      <w:r w:rsidRPr="3ACA85D6">
        <w:rPr>
          <w:rFonts w:asciiTheme="minorHAnsi" w:hAnsiTheme="minorHAnsi" w:eastAsiaTheme="minorEastAsia" w:cstheme="minorBidi"/>
        </w:rPr>
        <w:t xml:space="preserve">Gyansah, S. &amp; Guantai, K. H. (2018). Career Development in Organizations: Placing the Organization and Employee on the Same Pedestal to Enhance Maximum Productivity. </w:t>
      </w:r>
      <w:r w:rsidRPr="3ACA85D6">
        <w:rPr>
          <w:rFonts w:asciiTheme="minorHAnsi" w:hAnsiTheme="minorHAnsi" w:eastAsiaTheme="minorEastAsia" w:cstheme="minorBidi"/>
          <w:i/>
          <w:iCs/>
        </w:rPr>
        <w:t xml:space="preserve">European Journal of Business and Management, </w:t>
      </w:r>
      <w:r w:rsidRPr="3ACA85D6">
        <w:rPr>
          <w:rFonts w:asciiTheme="minorHAnsi" w:hAnsiTheme="minorHAnsi" w:eastAsiaTheme="minorEastAsia" w:cstheme="minorBidi"/>
        </w:rPr>
        <w:t xml:space="preserve">10(14), 40-45. </w:t>
      </w:r>
    </w:p>
    <w:p w:rsidRPr="006E173D" w:rsidR="006E173D" w:rsidP="3ACA85D6" w:rsidRDefault="006E173D" w14:paraId="4D2A6E0C" w14:textId="77777777">
      <w:pPr>
        <w:spacing w:line="480" w:lineRule="auto"/>
        <w:ind w:left="720" w:hanging="720"/>
        <w:rPr>
          <w:rFonts w:asciiTheme="minorHAnsi" w:hAnsiTheme="minorHAnsi" w:eastAsiaTheme="minorEastAsia" w:cstheme="minorBidi"/>
        </w:rPr>
      </w:pPr>
      <w:r w:rsidRPr="3ACA85D6">
        <w:rPr>
          <w:rFonts w:asciiTheme="minorHAnsi" w:hAnsiTheme="minorHAnsi" w:eastAsiaTheme="minorEastAsia" w:cstheme="minorBidi"/>
        </w:rPr>
        <w:t xml:space="preserve">Miller, Catt, Slocombe, T. E. (2015). Job Interviews: Keys for Results. </w:t>
      </w:r>
      <w:r w:rsidRPr="3ACA85D6">
        <w:rPr>
          <w:rFonts w:asciiTheme="minorHAnsi" w:hAnsiTheme="minorHAnsi" w:eastAsiaTheme="minorEastAsia" w:cstheme="minorBidi"/>
          <w:i/>
          <w:iCs/>
        </w:rPr>
        <w:t xml:space="preserve">Administrative Issues Journal: Connecting Education, Practice and Research, </w:t>
      </w:r>
      <w:r w:rsidRPr="3ACA85D6">
        <w:rPr>
          <w:rFonts w:asciiTheme="minorHAnsi" w:hAnsiTheme="minorHAnsi" w:eastAsiaTheme="minorEastAsia" w:cstheme="minorBidi"/>
        </w:rPr>
        <w:t>4(2), 77-82. DOI: 10.5929/2014.4.2.5</w:t>
      </w:r>
    </w:p>
    <w:p w:rsidRPr="006E173D" w:rsidR="006E173D" w:rsidP="5C29CB85" w:rsidRDefault="006E173D" w14:paraId="6FCCADBB" w14:textId="77777777">
      <w:pPr>
        <w:spacing w:line="480" w:lineRule="auto"/>
        <w:ind w:left="720" w:hanging="720"/>
        <w:rPr>
          <w:rFonts w:ascii="Calibri" w:hAnsi="Calibri" w:eastAsia="" w:cs="" w:asciiTheme="minorAscii" w:hAnsiTheme="minorAscii" w:eastAsiaTheme="minorEastAsia" w:cstheme="minorBidi"/>
        </w:rPr>
      </w:pPr>
      <w:r w:rsidRPr="5C29CB85" w:rsidR="006E173D">
        <w:rPr>
          <w:rFonts w:ascii="Calibri" w:hAnsi="Calibri" w:eastAsia="" w:cs="" w:asciiTheme="minorAscii" w:hAnsiTheme="minorAscii" w:eastAsiaTheme="minorEastAsia" w:cstheme="minorBidi"/>
        </w:rPr>
        <w:t xml:space="preserve">Vasanthakumari, S. (2019). Soft Skills and its Application in </w:t>
      </w:r>
      <w:r w:rsidRPr="5C29CB85" w:rsidR="006E173D">
        <w:rPr>
          <w:rFonts w:ascii="Calibri" w:hAnsi="Calibri" w:eastAsia="" w:cs="" w:asciiTheme="minorAscii" w:hAnsiTheme="minorAscii" w:eastAsiaTheme="minorEastAsia" w:cstheme="minorBidi"/>
        </w:rPr>
        <w:t>Work Place</w:t>
      </w:r>
      <w:r w:rsidRPr="5C29CB85" w:rsidR="006E173D">
        <w:rPr>
          <w:rFonts w:ascii="Calibri" w:hAnsi="Calibri" w:eastAsia="" w:cs="" w:asciiTheme="minorAscii" w:hAnsiTheme="minorAscii" w:eastAsiaTheme="minorEastAsia" w:cstheme="minorBidi"/>
        </w:rPr>
        <w:t xml:space="preserve">. </w:t>
      </w:r>
      <w:r w:rsidRPr="5C29CB85" w:rsidR="006E173D">
        <w:rPr>
          <w:rFonts w:ascii="Calibri" w:hAnsi="Calibri" w:eastAsia="" w:cs="" w:asciiTheme="minorAscii" w:hAnsiTheme="minorAscii" w:eastAsiaTheme="minorEastAsia" w:cstheme="minorBidi"/>
          <w:i w:val="1"/>
          <w:iCs w:val="1"/>
        </w:rPr>
        <w:t xml:space="preserve">World Journal of Advanced research and Reviews, </w:t>
      </w:r>
      <w:r w:rsidRPr="5C29CB85" w:rsidR="006E173D">
        <w:rPr>
          <w:rFonts w:ascii="Calibri" w:hAnsi="Calibri" w:eastAsia="" w:cs="" w:asciiTheme="minorAscii" w:hAnsiTheme="minorAscii" w:eastAsiaTheme="minorEastAsia" w:cstheme="minorBidi"/>
        </w:rPr>
        <w:t xml:space="preserve">03(2), 066-072. DOI: </w:t>
      </w:r>
      <w:hyperlink r:id="R9b9af781f81e47c7">
        <w:r w:rsidRPr="5C29CB85" w:rsidR="006E173D">
          <w:rPr>
            <w:rStyle w:val="a7"/>
            <w:rFonts w:ascii="Calibri" w:hAnsi="Calibri" w:eastAsia="" w:cs="" w:asciiTheme="minorAscii" w:hAnsiTheme="minorAscii" w:eastAsiaTheme="minorEastAsia" w:cstheme="minorBidi"/>
            <w:color w:val="auto"/>
            <w:u w:val="none"/>
          </w:rPr>
          <w:t>https://doi.org/10.30574/wjarr.2019.3.2.0057</w:t>
        </w:r>
      </w:hyperlink>
    </w:p>
    <w:p w:rsidR="3ACA85D6" w:rsidP="3ACA85D6" w:rsidRDefault="3ACA85D6" w14:paraId="5CB5C892" w14:textId="24BE138D">
      <w:pPr>
        <w:jc w:val="center"/>
      </w:pPr>
      <w:r>
        <w:br w:type="page"/>
      </w:r>
    </w:p>
    <w:p w:rsidR="7463829B" w:rsidP="3ACA85D6" w:rsidRDefault="7463829B" w14:paraId="6C58116E" w14:textId="3E43EC0C">
      <w:pPr>
        <w:jc w:val="center"/>
        <w:rPr>
          <w:b/>
          <w:bCs/>
          <w:sz w:val="32"/>
          <w:szCs w:val="32"/>
        </w:rPr>
      </w:pPr>
      <w:r w:rsidRPr="3ACA85D6">
        <w:rPr>
          <w:b/>
          <w:bCs/>
          <w:sz w:val="32"/>
          <w:szCs w:val="32"/>
        </w:rPr>
        <w:t>Appendix</w:t>
      </w:r>
    </w:p>
    <w:p w:rsidR="00526692" w:rsidP="00526692" w:rsidRDefault="00526692" w14:paraId="54C88EAC" w14:textId="77777777">
      <w:pPr>
        <w:spacing w:line="480" w:lineRule="auto"/>
      </w:pPr>
    </w:p>
    <w:p w:rsidR="002B124C" w:rsidP="00307AB7" w:rsidRDefault="002B124C" w14:paraId="5FE65555" w14:textId="77777777">
      <w:pPr>
        <w:jc w:val="center"/>
      </w:pPr>
      <w:r w:rsidR="002B124C">
        <w:drawing>
          <wp:inline wp14:editId="5C29CB85" wp14:anchorId="699074A4">
            <wp:extent cx="1714500" cy="742950"/>
            <wp:effectExtent l="0" t="0" r="0" b="0"/>
            <wp:docPr id="1477884946" name="Картина 1477884946" descr="Fantasy Travel Logo" title=""/>
            <wp:cNvGraphicFramePr>
              <a:graphicFrameLocks noChangeAspect="1"/>
            </wp:cNvGraphicFramePr>
            <a:graphic>
              <a:graphicData uri="http://schemas.openxmlformats.org/drawingml/2006/picture">
                <pic:pic>
                  <pic:nvPicPr>
                    <pic:cNvPr id="0" name="Картина 1477884946"/>
                    <pic:cNvPicPr/>
                  </pic:nvPicPr>
                  <pic:blipFill>
                    <a:blip r:embed="R7ad01ceebc9e4fed">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1714500" cy="742950"/>
                    </a:xfrm>
                    <a:prstGeom prst="rect">
                      <a:avLst/>
                    </a:prstGeom>
                  </pic:spPr>
                </pic:pic>
              </a:graphicData>
            </a:graphic>
          </wp:inline>
        </w:drawing>
      </w:r>
    </w:p>
    <w:p w:rsidRPr="00044670" w:rsidR="007934B3" w:rsidP="5C29CB85" w:rsidRDefault="007934B3" w14:paraId="2342A601" w14:textId="607A06DC">
      <w:pPr>
        <w:rPr>
          <w:rFonts w:ascii="Calibri" w:hAnsi="Calibri" w:eastAsia="" w:asciiTheme="minorAscii" w:hAnsiTheme="minorAscii" w:eastAsiaTheme="minorEastAsia"/>
          <w:color w:val="333333"/>
        </w:rPr>
      </w:pPr>
      <w:r w:rsidRPr="5C29CB85" w:rsidR="007934B3">
        <w:rPr>
          <w:rFonts w:ascii="Calibri" w:hAnsi="Calibri" w:eastAsia="" w:asciiTheme="minorAscii" w:hAnsiTheme="minorAscii" w:eastAsiaTheme="minorEastAsia"/>
          <w:color w:val="333333"/>
        </w:rPr>
        <w:t xml:space="preserve">You have </w:t>
      </w:r>
      <w:r w:rsidRPr="5C29CB85" w:rsidR="4AD4912E">
        <w:rPr>
          <w:rFonts w:ascii="Calibri" w:hAnsi="Calibri" w:eastAsia="" w:asciiTheme="minorAscii" w:hAnsiTheme="minorAscii" w:eastAsiaTheme="minorEastAsia"/>
          <w:color w:val="333333"/>
        </w:rPr>
        <w:t>applied</w:t>
      </w:r>
      <w:r w:rsidRPr="5C29CB85" w:rsidR="007934B3">
        <w:rPr>
          <w:rFonts w:ascii="Calibri" w:hAnsi="Calibri" w:eastAsia="" w:asciiTheme="minorAscii" w:hAnsiTheme="minorAscii" w:eastAsiaTheme="minorEastAsia"/>
          <w:color w:val="333333"/>
        </w:rPr>
        <w:t xml:space="preserve"> for the position of travel agent in our company, as you already know Fantasy Travel is Greek travel company, has been a trusted </w:t>
      </w:r>
      <w:r w:rsidRPr="5C29CB85" w:rsidR="623D38D3">
        <w:rPr>
          <w:rFonts w:ascii="Calibri" w:hAnsi="Calibri" w:eastAsia="" w:asciiTheme="minorAscii" w:hAnsiTheme="minorAscii" w:eastAsiaTheme="minorEastAsia"/>
          <w:color w:val="333333"/>
        </w:rPr>
        <w:t>title</w:t>
      </w:r>
      <w:r w:rsidRPr="5C29CB85" w:rsidR="007934B3">
        <w:rPr>
          <w:rFonts w:ascii="Calibri" w:hAnsi="Calibri" w:eastAsia="" w:asciiTheme="minorAscii" w:hAnsiTheme="minorAscii" w:eastAsiaTheme="minorEastAsia"/>
          <w:color w:val="333333"/>
        </w:rPr>
        <w:t xml:space="preserve"> in travel industry for more than 20 years. Our staff </w:t>
      </w:r>
      <w:r w:rsidRPr="5C29CB85" w:rsidR="1FC186A3">
        <w:rPr>
          <w:rFonts w:ascii="Calibri" w:hAnsi="Calibri" w:eastAsia="" w:asciiTheme="minorAscii" w:hAnsiTheme="minorAscii" w:eastAsiaTheme="minorEastAsia"/>
          <w:color w:val="333333"/>
        </w:rPr>
        <w:t>comprises</w:t>
      </w:r>
      <w:r w:rsidRPr="5C29CB85" w:rsidR="007934B3">
        <w:rPr>
          <w:rFonts w:ascii="Calibri" w:hAnsi="Calibri" w:eastAsia="" w:asciiTheme="minorAscii" w:hAnsiTheme="minorAscii" w:eastAsiaTheme="minorEastAsia"/>
          <w:color w:val="333333"/>
        </w:rPr>
        <w:t xml:space="preserve"> of qualified travel agents with </w:t>
      </w:r>
      <w:r w:rsidRPr="5C29CB85" w:rsidR="305A3B5C">
        <w:rPr>
          <w:rFonts w:ascii="Calibri" w:hAnsi="Calibri" w:eastAsia="" w:asciiTheme="minorAscii" w:hAnsiTheme="minorAscii" w:eastAsiaTheme="minorEastAsia"/>
          <w:color w:val="333333"/>
        </w:rPr>
        <w:t>numerous a long time</w:t>
      </w:r>
      <w:r w:rsidRPr="5C29CB85" w:rsidR="007934B3">
        <w:rPr>
          <w:rFonts w:ascii="Calibri" w:hAnsi="Calibri" w:eastAsia="" w:asciiTheme="minorAscii" w:hAnsiTheme="minorAscii" w:eastAsiaTheme="minorEastAsia"/>
          <w:color w:val="333333"/>
        </w:rPr>
        <w:t xml:space="preserve"> of </w:t>
      </w:r>
      <w:r w:rsidRPr="5C29CB85" w:rsidR="45B78774">
        <w:rPr>
          <w:rFonts w:ascii="Calibri" w:hAnsi="Calibri" w:eastAsia="" w:asciiTheme="minorAscii" w:hAnsiTheme="minorAscii" w:eastAsiaTheme="minorEastAsia"/>
          <w:color w:val="333333"/>
        </w:rPr>
        <w:t xml:space="preserve">encounter within </w:t>
      </w:r>
      <w:r w:rsidRPr="5C29CB85" w:rsidR="007934B3">
        <w:rPr>
          <w:rFonts w:ascii="Calibri" w:hAnsi="Calibri" w:eastAsia="" w:asciiTheme="minorAscii" w:hAnsiTheme="minorAscii" w:eastAsiaTheme="minorEastAsia"/>
          <w:color w:val="333333"/>
        </w:rPr>
        <w:t>the travel industry, f</w:t>
      </w:r>
      <w:r w:rsidRPr="5C29CB85" w:rsidR="41CB169E">
        <w:rPr>
          <w:rFonts w:ascii="Calibri" w:hAnsi="Calibri" w:eastAsia="" w:asciiTheme="minorAscii" w:hAnsiTheme="minorAscii" w:eastAsiaTheme="minorEastAsia"/>
          <w:color w:val="333333"/>
        </w:rPr>
        <w:t xml:space="preserve">amiliar </w:t>
      </w:r>
      <w:r w:rsidRPr="5C29CB85" w:rsidR="007934B3">
        <w:rPr>
          <w:rFonts w:ascii="Calibri" w:hAnsi="Calibri" w:eastAsia="" w:asciiTheme="minorAscii" w:hAnsiTheme="minorAscii" w:eastAsiaTheme="minorEastAsia"/>
          <w:color w:val="333333"/>
        </w:rPr>
        <w:t xml:space="preserve">in </w:t>
      </w:r>
      <w:r w:rsidRPr="5C29CB85" w:rsidR="521F9503">
        <w:rPr>
          <w:rFonts w:ascii="Calibri" w:hAnsi="Calibri" w:eastAsia="" w:asciiTheme="minorAscii" w:hAnsiTheme="minorAscii" w:eastAsiaTheme="minorEastAsia"/>
          <w:color w:val="333333"/>
        </w:rPr>
        <w:t>numerous</w:t>
      </w:r>
      <w:r w:rsidRPr="5C29CB85" w:rsidR="007934B3">
        <w:rPr>
          <w:rFonts w:ascii="Calibri" w:hAnsi="Calibri" w:eastAsia="" w:asciiTheme="minorAscii" w:hAnsiTheme="minorAscii" w:eastAsiaTheme="minorEastAsia"/>
          <w:color w:val="333333"/>
        </w:rPr>
        <w:t xml:space="preserve"> languages, with </w:t>
      </w:r>
      <w:r w:rsidRPr="5C29CB85" w:rsidR="06279FC4">
        <w:rPr>
          <w:rFonts w:ascii="Calibri" w:hAnsi="Calibri" w:eastAsia="" w:asciiTheme="minorAscii" w:hAnsiTheme="minorAscii" w:eastAsiaTheme="minorEastAsia"/>
          <w:color w:val="333333"/>
        </w:rPr>
        <w:t>an</w:t>
      </w:r>
      <w:r w:rsidRPr="5C29CB85" w:rsidR="007934B3">
        <w:rPr>
          <w:rFonts w:ascii="Calibri" w:hAnsi="Calibri" w:eastAsia="" w:asciiTheme="minorAscii" w:hAnsiTheme="minorAscii" w:eastAsiaTheme="minorEastAsia"/>
          <w:color w:val="333333"/>
        </w:rPr>
        <w:t xml:space="preserve"> </w:t>
      </w:r>
      <w:r w:rsidRPr="5C29CB85" w:rsidR="56F05105">
        <w:rPr>
          <w:rFonts w:ascii="Calibri" w:hAnsi="Calibri" w:eastAsia="" w:asciiTheme="minorAscii" w:hAnsiTheme="minorAscii" w:eastAsiaTheme="minorEastAsia"/>
          <w:color w:val="333333"/>
        </w:rPr>
        <w:t>information of</w:t>
      </w:r>
      <w:r w:rsidRPr="5C29CB85" w:rsidR="007934B3">
        <w:rPr>
          <w:rFonts w:ascii="Calibri" w:hAnsi="Calibri" w:eastAsia="" w:asciiTheme="minorAscii" w:hAnsiTheme="minorAscii" w:eastAsiaTheme="minorEastAsia"/>
          <w:color w:val="333333"/>
        </w:rPr>
        <w:t xml:space="preserve"> the </w:t>
      </w:r>
      <w:r w:rsidRPr="5C29CB85" w:rsidR="4C5100DA">
        <w:rPr>
          <w:rFonts w:ascii="Calibri" w:hAnsi="Calibri" w:eastAsia="" w:asciiTheme="minorAscii" w:hAnsiTheme="minorAscii" w:eastAsiaTheme="minorEastAsia"/>
          <w:color w:val="333333"/>
        </w:rPr>
        <w:t>nation</w:t>
      </w:r>
      <w:r w:rsidRPr="5C29CB85" w:rsidR="007934B3">
        <w:rPr>
          <w:rFonts w:ascii="Calibri" w:hAnsi="Calibri" w:eastAsia="" w:asciiTheme="minorAscii" w:hAnsiTheme="minorAscii" w:eastAsiaTheme="minorEastAsia"/>
          <w:color w:val="333333"/>
        </w:rPr>
        <w:t>.</w:t>
      </w:r>
    </w:p>
    <w:p w:rsidRPr="00044670" w:rsidR="007934B3" w:rsidP="5C29CB85" w:rsidRDefault="007934B3" w14:paraId="4EE727FD" w14:textId="386092A1">
      <w:pPr>
        <w:rPr>
          <w:rFonts w:ascii="Calibri" w:hAnsi="Calibri" w:eastAsia="" w:asciiTheme="minorAscii" w:hAnsiTheme="minorAscii" w:eastAsiaTheme="minorEastAsia"/>
          <w:color w:val="333333"/>
        </w:rPr>
      </w:pPr>
      <w:r w:rsidRPr="5C29CB85" w:rsidR="007934B3">
        <w:rPr>
          <w:rFonts w:ascii="Calibri" w:hAnsi="Calibri" w:eastAsia="" w:asciiTheme="minorAscii" w:hAnsiTheme="minorAscii" w:eastAsiaTheme="minorEastAsia"/>
          <w:color w:val="333333"/>
        </w:rPr>
        <w:t>We   won the “Certificate of Excellence” seven times in a row, from 2013 to 2019 and you</w:t>
      </w:r>
      <w:r w:rsidRPr="5C29CB85" w:rsidR="1EC4956D">
        <w:rPr>
          <w:rFonts w:ascii="Calibri" w:hAnsi="Calibri" w:eastAsia="" w:asciiTheme="minorAscii" w:hAnsiTheme="minorAscii" w:eastAsiaTheme="minorEastAsia"/>
          <w:color w:val="333333"/>
        </w:rPr>
        <w:t xml:space="preserve"> </w:t>
      </w:r>
      <w:r w:rsidRPr="5C29CB85" w:rsidR="1A12A392">
        <w:rPr>
          <w:rFonts w:ascii="Calibri" w:hAnsi="Calibri" w:eastAsia="" w:asciiTheme="minorAscii" w:hAnsiTheme="minorAscii" w:eastAsiaTheme="minorEastAsia"/>
          <w:color w:val="333333"/>
        </w:rPr>
        <w:t>will see</w:t>
      </w:r>
      <w:r w:rsidRPr="5C29CB85" w:rsidR="007934B3">
        <w:rPr>
          <w:rFonts w:ascii="Calibri" w:hAnsi="Calibri" w:eastAsia="" w:asciiTheme="minorAscii" w:hAnsiTheme="minorAscii" w:eastAsiaTheme="minorEastAsia"/>
          <w:color w:val="333333"/>
        </w:rPr>
        <w:t xml:space="preserve"> that we are </w:t>
      </w:r>
      <w:r w:rsidRPr="5C29CB85" w:rsidR="6B780D87">
        <w:rPr>
          <w:rFonts w:ascii="Calibri" w:hAnsi="Calibri" w:eastAsia="" w:asciiTheme="minorAscii" w:hAnsiTheme="minorAscii" w:eastAsiaTheme="minorEastAsia"/>
          <w:color w:val="333333"/>
        </w:rPr>
        <w:t>dependable and</w:t>
      </w:r>
      <w:r w:rsidRPr="5C29CB85" w:rsidR="007934B3">
        <w:rPr>
          <w:rFonts w:ascii="Calibri" w:hAnsi="Calibri" w:eastAsia="" w:asciiTheme="minorAscii" w:hAnsiTheme="minorAscii" w:eastAsiaTheme="minorEastAsia"/>
          <w:color w:val="333333"/>
        </w:rPr>
        <w:t xml:space="preserve"> </w:t>
      </w:r>
      <w:r w:rsidRPr="5C29CB85" w:rsidR="697EB6BC">
        <w:rPr>
          <w:rFonts w:ascii="Calibri" w:hAnsi="Calibri" w:eastAsia="" w:asciiTheme="minorAscii" w:hAnsiTheme="minorAscii" w:eastAsiaTheme="minorEastAsia"/>
          <w:color w:val="333333"/>
        </w:rPr>
        <w:t>dedicated company</w:t>
      </w:r>
      <w:r w:rsidRPr="5C29CB85" w:rsidR="007934B3">
        <w:rPr>
          <w:rFonts w:ascii="Calibri" w:hAnsi="Calibri" w:eastAsia="" w:asciiTheme="minorAscii" w:hAnsiTheme="minorAscii" w:eastAsiaTheme="minorEastAsia"/>
          <w:color w:val="333333"/>
        </w:rPr>
        <w:t>.</w:t>
      </w:r>
    </w:p>
    <w:p w:rsidRPr="00044670" w:rsidR="007934B3" w:rsidP="5C29CB85" w:rsidRDefault="007934B3" w14:paraId="14F5F486" w14:textId="14B600FF">
      <w:pPr>
        <w:rPr>
          <w:rFonts w:ascii="Calibri" w:hAnsi="Calibri" w:eastAsia="" w:asciiTheme="minorAscii" w:hAnsiTheme="minorAscii" w:eastAsiaTheme="minorEastAsia"/>
          <w:color w:val="333333"/>
        </w:rPr>
      </w:pPr>
      <w:r w:rsidRPr="5C29CB85" w:rsidR="007934B3">
        <w:rPr>
          <w:rFonts w:ascii="Calibri" w:hAnsi="Calibri" w:eastAsia="" w:asciiTheme="minorAscii" w:hAnsiTheme="minorAscii" w:eastAsiaTheme="minorEastAsia"/>
          <w:color w:val="333333"/>
        </w:rPr>
        <w:t xml:space="preserve"> We present carefully </w:t>
      </w:r>
      <w:r w:rsidRPr="5C29CB85" w:rsidR="64B37D22">
        <w:rPr>
          <w:rFonts w:ascii="Calibri" w:hAnsi="Calibri" w:eastAsia="" w:asciiTheme="minorAscii" w:hAnsiTheme="minorAscii" w:eastAsiaTheme="minorEastAsia"/>
          <w:color w:val="333333"/>
        </w:rPr>
        <w:t xml:space="preserve">made </w:t>
      </w:r>
      <w:r w:rsidRPr="5C29CB85" w:rsidR="265DB19C">
        <w:rPr>
          <w:rFonts w:ascii="Calibri" w:hAnsi="Calibri" w:eastAsia="" w:asciiTheme="minorAscii" w:hAnsiTheme="minorAscii" w:eastAsiaTheme="minorEastAsia"/>
          <w:color w:val="333333"/>
        </w:rPr>
        <w:t>visit programs</w:t>
      </w:r>
      <w:r w:rsidRPr="5C29CB85" w:rsidR="007934B3">
        <w:rPr>
          <w:rFonts w:ascii="Calibri" w:hAnsi="Calibri" w:eastAsia="" w:asciiTheme="minorAscii" w:hAnsiTheme="minorAscii" w:eastAsiaTheme="minorEastAsia"/>
          <w:color w:val="333333"/>
        </w:rPr>
        <w:t xml:space="preserve"> to the Greek Islands, and mainland Greece. </w:t>
      </w:r>
    </w:p>
    <w:p w:rsidRPr="00044670" w:rsidR="007934B3" w:rsidP="00C52F59" w:rsidRDefault="007934B3" w14:paraId="3AB26377" w14:textId="77777777">
      <w:pPr>
        <w:rPr>
          <w:rFonts w:asciiTheme="minorHAnsi" w:hAnsiTheme="minorHAnsi" w:eastAsiaTheme="minorEastAsia"/>
          <w:color w:val="333333"/>
        </w:rPr>
      </w:pPr>
      <w:r w:rsidRPr="00044670">
        <w:rPr>
          <w:rFonts w:asciiTheme="minorHAnsi" w:hAnsiTheme="minorHAnsi" w:eastAsiaTheme="minorEastAsia"/>
          <w:color w:val="333333"/>
        </w:rPr>
        <w:t xml:space="preserve">We are looking for the most talented people to join us in servicing our guests. </w:t>
      </w:r>
    </w:p>
    <w:p w:rsidRPr="00044670" w:rsidR="007934B3" w:rsidP="00C52F59" w:rsidRDefault="007934B3" w14:paraId="689E9B34" w14:textId="77777777">
      <w:pPr>
        <w:jc w:val="center"/>
        <w:rPr>
          <w:rFonts w:asciiTheme="minorHAnsi" w:hAnsiTheme="minorHAnsi" w:eastAsiaTheme="minorEastAsia"/>
          <w:b/>
          <w:bCs/>
        </w:rPr>
      </w:pPr>
      <w:r w:rsidRPr="00044670">
        <w:rPr>
          <w:rFonts w:asciiTheme="minorHAnsi" w:hAnsiTheme="minorHAnsi" w:eastAsiaTheme="minorEastAsia"/>
          <w:b/>
          <w:bCs/>
        </w:rPr>
        <w:t>key interviewer questions and candidate answers</w:t>
      </w:r>
    </w:p>
    <w:p w:rsidRPr="00044670" w:rsidR="007934B3" w:rsidP="00C52F59" w:rsidRDefault="007934B3" w14:paraId="27B504F7" w14:textId="77777777">
      <w:pPr>
        <w:rPr>
          <w:rFonts w:asciiTheme="minorHAnsi" w:hAnsiTheme="minorHAnsi" w:eastAsiaTheme="minorEastAsia"/>
          <w:b/>
          <w:bCs/>
        </w:rPr>
      </w:pPr>
      <w:r w:rsidRPr="00044670">
        <w:rPr>
          <w:rFonts w:asciiTheme="minorHAnsi" w:hAnsiTheme="minorHAnsi" w:eastAsiaTheme="minorEastAsia"/>
          <w:b/>
          <w:bCs/>
        </w:rPr>
        <w:t xml:space="preserve">Tell me about yourself? </w:t>
      </w:r>
    </w:p>
    <w:p w:rsidRPr="00044670" w:rsidR="007934B3" w:rsidP="00C52F59" w:rsidRDefault="007934B3" w14:paraId="668C40DC" w14:textId="77777777">
      <w:pPr>
        <w:rPr>
          <w:rFonts w:asciiTheme="minorHAnsi" w:hAnsiTheme="minorHAnsi" w:eastAsiaTheme="minorEastAsia"/>
        </w:rPr>
      </w:pPr>
      <w:r w:rsidRPr="00044670">
        <w:rPr>
          <w:rFonts w:asciiTheme="minorHAnsi" w:hAnsiTheme="minorHAnsi" w:eastAsiaTheme="minorEastAsia"/>
        </w:rPr>
        <w:t>I have lived in Greece for 19 years, I have experience as a travel agent for more than 5 years in different places in the country, I like to communicate with people and provide the best stay for them during their vacations. I love this country.</w:t>
      </w:r>
    </w:p>
    <w:p w:rsidRPr="00044670" w:rsidR="007934B3" w:rsidP="00C52F59" w:rsidRDefault="007934B3" w14:paraId="2DA11C8D" w14:textId="77777777">
      <w:pPr>
        <w:rPr>
          <w:rFonts w:asciiTheme="minorHAnsi" w:hAnsiTheme="minorHAnsi" w:eastAsiaTheme="minorEastAsia"/>
          <w:b/>
          <w:bCs/>
        </w:rPr>
      </w:pPr>
      <w:r w:rsidRPr="00044670">
        <w:rPr>
          <w:rFonts w:asciiTheme="minorHAnsi" w:hAnsiTheme="minorHAnsi" w:eastAsiaTheme="minorEastAsia"/>
          <w:b/>
          <w:bCs/>
        </w:rPr>
        <w:t>Why should we hire you?</w:t>
      </w:r>
    </w:p>
    <w:p w:rsidRPr="00044670" w:rsidR="007934B3" w:rsidP="00C52F59" w:rsidRDefault="007934B3" w14:paraId="18D124E4" w14:textId="77777777">
      <w:pPr>
        <w:rPr>
          <w:rFonts w:asciiTheme="minorHAnsi" w:hAnsiTheme="minorHAnsi" w:eastAsiaTheme="minorEastAsia"/>
        </w:rPr>
      </w:pPr>
      <w:r w:rsidRPr="00044670">
        <w:rPr>
          <w:rFonts w:asciiTheme="minorHAnsi" w:hAnsiTheme="minorHAnsi" w:eastAsiaTheme="minorEastAsia"/>
        </w:rPr>
        <w:t>I’m very passionate about traveling, and this position would let me align my passion with my work experience in this company.  I speak perfect Greek and two other languages. I know Greek culture very well and I could guess what the wishes and requirements of the clients are.</w:t>
      </w:r>
    </w:p>
    <w:p w:rsidRPr="00044670" w:rsidR="007934B3" w:rsidP="00C52F59" w:rsidRDefault="007934B3" w14:paraId="2A81063D" w14:textId="77777777">
      <w:pPr>
        <w:rPr>
          <w:rFonts w:asciiTheme="minorHAnsi" w:hAnsiTheme="minorHAnsi" w:eastAsiaTheme="minorEastAsia"/>
          <w:b/>
          <w:bCs/>
        </w:rPr>
      </w:pPr>
      <w:r w:rsidRPr="00044670">
        <w:rPr>
          <w:rFonts w:asciiTheme="minorHAnsi" w:hAnsiTheme="minorHAnsi" w:eastAsiaTheme="minorEastAsia"/>
          <w:b/>
          <w:bCs/>
        </w:rPr>
        <w:t>Why are you leaving your current job?</w:t>
      </w:r>
    </w:p>
    <w:p w:rsidRPr="00044670" w:rsidR="007934B3" w:rsidP="5C29CB85" w:rsidRDefault="007934B3" w14:paraId="32D9099C" w14:textId="5E7D64D7">
      <w:pPr>
        <w:rPr>
          <w:rFonts w:ascii="Calibri" w:hAnsi="Calibri" w:eastAsia="" w:asciiTheme="minorAscii" w:hAnsiTheme="minorAscii" w:eastAsiaTheme="minorEastAsia"/>
          <w:color w:val="333333"/>
        </w:rPr>
      </w:pPr>
      <w:r w:rsidRPr="5C29CB85" w:rsidR="007934B3">
        <w:rPr>
          <w:rFonts w:ascii="Calibri" w:hAnsi="Calibri" w:eastAsia="" w:asciiTheme="minorAscii" w:hAnsiTheme="minorAscii" w:eastAsiaTheme="minorEastAsia"/>
        </w:rPr>
        <w:t xml:space="preserve">I’m </w:t>
      </w:r>
      <w:r w:rsidRPr="5C29CB85" w:rsidR="6ED62390">
        <w:rPr>
          <w:rFonts w:ascii="Calibri" w:hAnsi="Calibri" w:eastAsia="" w:asciiTheme="minorAscii" w:hAnsiTheme="minorAscii" w:eastAsiaTheme="minorEastAsia"/>
        </w:rPr>
        <w:t xml:space="preserve">trying to find </w:t>
      </w:r>
      <w:r w:rsidRPr="5C29CB85" w:rsidR="007934B3">
        <w:rPr>
          <w:rFonts w:ascii="Calibri" w:hAnsi="Calibri" w:eastAsia="" w:asciiTheme="minorAscii" w:hAnsiTheme="minorAscii" w:eastAsiaTheme="minorEastAsia"/>
        </w:rPr>
        <w:t xml:space="preserve">an opportunity that gives me the </w:t>
      </w:r>
      <w:r w:rsidRPr="5C29CB85" w:rsidR="13821C0C">
        <w:rPr>
          <w:rFonts w:ascii="Calibri" w:hAnsi="Calibri" w:eastAsia="" w:asciiTheme="minorAscii" w:hAnsiTheme="minorAscii" w:eastAsiaTheme="minorEastAsia"/>
        </w:rPr>
        <w:t>capacity</w:t>
      </w:r>
      <w:r w:rsidRPr="5C29CB85" w:rsidR="007934B3">
        <w:rPr>
          <w:rFonts w:ascii="Calibri" w:hAnsi="Calibri" w:eastAsia="" w:asciiTheme="minorAscii" w:hAnsiTheme="minorAscii" w:eastAsiaTheme="minorEastAsia"/>
        </w:rPr>
        <w:t xml:space="preserve"> to build closer, long-term relationship with clients and I know that this is a company where relationship-building is a top priority. </w:t>
      </w:r>
      <w:r w:rsidRPr="5C29CB85" w:rsidR="007934B3">
        <w:rPr>
          <w:rFonts w:ascii="Calibri" w:hAnsi="Calibri" w:eastAsia="" w:asciiTheme="minorAscii" w:hAnsiTheme="minorAscii" w:eastAsiaTheme="minorEastAsia"/>
          <w:color w:val="333333"/>
        </w:rPr>
        <w:t xml:space="preserve">Fantasy is all </w:t>
      </w:r>
      <w:r w:rsidRPr="5C29CB85" w:rsidR="1E1FC00D">
        <w:rPr>
          <w:rFonts w:ascii="Calibri" w:hAnsi="Calibri" w:eastAsia="" w:asciiTheme="minorAscii" w:hAnsiTheme="minorAscii" w:eastAsiaTheme="minorEastAsia"/>
          <w:color w:val="333333"/>
        </w:rPr>
        <w:t xml:space="preserve">almost </w:t>
      </w:r>
      <w:r w:rsidRPr="5C29CB85" w:rsidR="007934B3">
        <w:rPr>
          <w:rFonts w:ascii="Calibri" w:hAnsi="Calibri" w:eastAsia="" w:asciiTheme="minorAscii" w:hAnsiTheme="minorAscii" w:eastAsiaTheme="minorEastAsia"/>
          <w:color w:val="333333"/>
        </w:rPr>
        <w:t xml:space="preserve">treating its </w:t>
      </w:r>
      <w:r w:rsidRPr="5C29CB85" w:rsidR="7A28D3AF">
        <w:rPr>
          <w:rFonts w:ascii="Calibri" w:hAnsi="Calibri" w:eastAsia="" w:asciiTheme="minorAscii" w:hAnsiTheme="minorAscii" w:eastAsiaTheme="minorEastAsia"/>
          <w:color w:val="333333"/>
        </w:rPr>
        <w:t xml:space="preserve">visitors </w:t>
      </w:r>
      <w:r w:rsidRPr="5C29CB85" w:rsidR="007934B3">
        <w:rPr>
          <w:rFonts w:ascii="Calibri" w:hAnsi="Calibri" w:eastAsia="" w:asciiTheme="minorAscii" w:hAnsiTheme="minorAscii" w:eastAsiaTheme="minorEastAsia"/>
          <w:color w:val="333333"/>
        </w:rPr>
        <w:t>like family.</w:t>
      </w:r>
    </w:p>
    <w:p w:rsidRPr="00044670" w:rsidR="007934B3" w:rsidP="00C52F59" w:rsidRDefault="007934B3" w14:paraId="4B526908" w14:textId="77777777">
      <w:pPr>
        <w:rPr>
          <w:rFonts w:asciiTheme="minorHAnsi" w:hAnsiTheme="minorHAnsi" w:eastAsiaTheme="minorEastAsia"/>
          <w:b/>
          <w:bCs/>
        </w:rPr>
      </w:pPr>
      <w:r w:rsidRPr="00044670">
        <w:rPr>
          <w:rFonts w:asciiTheme="minorHAnsi" w:hAnsiTheme="minorHAnsi" w:eastAsiaTheme="minorEastAsia"/>
          <w:b/>
          <w:bCs/>
        </w:rPr>
        <w:t>What are your greatest strengths?</w:t>
      </w:r>
    </w:p>
    <w:p w:rsidRPr="00044670" w:rsidR="007934B3" w:rsidP="5C29CB85" w:rsidRDefault="007934B3" w14:paraId="33943D0F" w14:textId="6696A466">
      <w:pPr>
        <w:rPr>
          <w:rFonts w:ascii="Calibri" w:hAnsi="Calibri" w:eastAsia="" w:asciiTheme="minorAscii" w:hAnsiTheme="minorAscii" w:eastAsiaTheme="minorEastAsia"/>
        </w:rPr>
      </w:pPr>
      <w:r w:rsidRPr="5C29CB85" w:rsidR="007934B3">
        <w:rPr>
          <w:rFonts w:ascii="Calibri" w:hAnsi="Calibri" w:eastAsia="" w:asciiTheme="minorAscii" w:hAnsiTheme="minorAscii" w:eastAsiaTheme="minorEastAsia"/>
        </w:rPr>
        <w:t>I’m a n</w:t>
      </w:r>
      <w:r w:rsidRPr="5C29CB85" w:rsidR="1C77FA40">
        <w:rPr>
          <w:rFonts w:ascii="Calibri" w:hAnsi="Calibri" w:eastAsia="" w:asciiTheme="minorAscii" w:hAnsiTheme="minorAscii" w:eastAsiaTheme="minorEastAsia"/>
        </w:rPr>
        <w:t>ormal</w:t>
      </w:r>
      <w:r w:rsidRPr="5C29CB85" w:rsidR="007934B3">
        <w:rPr>
          <w:rFonts w:ascii="Calibri" w:hAnsi="Calibri" w:eastAsia="" w:asciiTheme="minorAscii" w:hAnsiTheme="minorAscii" w:eastAsiaTheme="minorEastAsia"/>
        </w:rPr>
        <w:t xml:space="preserve"> problem-solver. I </w:t>
      </w:r>
      <w:r w:rsidRPr="5C29CB85" w:rsidR="1630B09D">
        <w:rPr>
          <w:rFonts w:ascii="Calibri" w:hAnsi="Calibri" w:eastAsia="" w:asciiTheme="minorAscii" w:hAnsiTheme="minorAscii" w:eastAsiaTheme="minorEastAsia"/>
        </w:rPr>
        <w:t>discover</w:t>
      </w:r>
      <w:r w:rsidRPr="5C29CB85" w:rsidR="007934B3">
        <w:rPr>
          <w:rFonts w:ascii="Calibri" w:hAnsi="Calibri" w:eastAsia="" w:asciiTheme="minorAscii" w:hAnsiTheme="minorAscii" w:eastAsiaTheme="minorEastAsia"/>
        </w:rPr>
        <w:t xml:space="preserve"> it </w:t>
      </w:r>
      <w:r w:rsidRPr="5C29CB85" w:rsidR="25E858BE">
        <w:rPr>
          <w:rFonts w:ascii="Calibri" w:hAnsi="Calibri" w:eastAsia="" w:asciiTheme="minorAscii" w:hAnsiTheme="minorAscii" w:eastAsiaTheme="minorEastAsia"/>
        </w:rPr>
        <w:t>fulfilling</w:t>
      </w:r>
      <w:r w:rsidRPr="5C29CB85" w:rsidR="007934B3">
        <w:rPr>
          <w:rFonts w:ascii="Calibri" w:hAnsi="Calibri" w:eastAsia="" w:asciiTheme="minorAscii" w:hAnsiTheme="minorAscii" w:eastAsiaTheme="minorEastAsia"/>
        </w:rPr>
        <w:t xml:space="preserve"> to </w:t>
      </w:r>
      <w:r w:rsidRPr="5C29CB85" w:rsidR="32517290">
        <w:rPr>
          <w:rFonts w:ascii="Calibri" w:hAnsi="Calibri" w:eastAsia="" w:asciiTheme="minorAscii" w:hAnsiTheme="minorAscii" w:eastAsiaTheme="minorEastAsia"/>
        </w:rPr>
        <w:t>burrow</w:t>
      </w:r>
      <w:r w:rsidRPr="5C29CB85" w:rsidR="007934B3">
        <w:rPr>
          <w:rFonts w:ascii="Calibri" w:hAnsi="Calibri" w:eastAsia="" w:asciiTheme="minorAscii" w:hAnsiTheme="minorAscii" w:eastAsiaTheme="minorEastAsia"/>
        </w:rPr>
        <w:t xml:space="preserve"> </w:t>
      </w:r>
      <w:r w:rsidRPr="5C29CB85" w:rsidR="0E8A63F1">
        <w:rPr>
          <w:rFonts w:ascii="Calibri" w:hAnsi="Calibri" w:eastAsia="" w:asciiTheme="minorAscii" w:hAnsiTheme="minorAscii" w:eastAsiaTheme="minorEastAsia"/>
        </w:rPr>
        <w:t>profound</w:t>
      </w:r>
      <w:r w:rsidRPr="5C29CB85" w:rsidR="007934B3">
        <w:rPr>
          <w:rFonts w:ascii="Calibri" w:hAnsi="Calibri" w:eastAsia="" w:asciiTheme="minorAscii" w:hAnsiTheme="minorAscii" w:eastAsiaTheme="minorEastAsia"/>
        </w:rPr>
        <w:t xml:space="preserve"> and uncover solution, it's like </w:t>
      </w:r>
      <w:r w:rsidRPr="5C29CB85" w:rsidR="03E58F80">
        <w:rPr>
          <w:rFonts w:ascii="Calibri" w:hAnsi="Calibri" w:eastAsia="" w:asciiTheme="minorAscii" w:hAnsiTheme="minorAscii" w:eastAsiaTheme="minorEastAsia"/>
        </w:rPr>
        <w:t>understanding a</w:t>
      </w:r>
      <w:r w:rsidRPr="5C29CB85" w:rsidR="007934B3">
        <w:rPr>
          <w:rFonts w:ascii="Calibri" w:hAnsi="Calibri" w:eastAsia="" w:asciiTheme="minorAscii" w:hAnsiTheme="minorAscii" w:eastAsiaTheme="minorEastAsia"/>
        </w:rPr>
        <w:t xml:space="preserve"> </w:t>
      </w:r>
      <w:r w:rsidRPr="5C29CB85" w:rsidR="718E3C3E">
        <w:rPr>
          <w:rFonts w:ascii="Calibri" w:hAnsi="Calibri" w:eastAsia="" w:asciiTheme="minorAscii" w:hAnsiTheme="minorAscii" w:eastAsiaTheme="minorEastAsia"/>
        </w:rPr>
        <w:t>confuse</w:t>
      </w:r>
      <w:r w:rsidRPr="5C29CB85" w:rsidR="007934B3">
        <w:rPr>
          <w:rFonts w:ascii="Calibri" w:hAnsi="Calibri" w:eastAsia="" w:asciiTheme="minorAscii" w:hAnsiTheme="minorAscii" w:eastAsiaTheme="minorEastAsia"/>
        </w:rPr>
        <w:t xml:space="preserve"> for me.  I am a good listener and I always do my best.</w:t>
      </w:r>
    </w:p>
    <w:p w:rsidRPr="00044670" w:rsidR="007934B3" w:rsidP="00C52F59" w:rsidRDefault="007934B3" w14:paraId="58F74A87" w14:textId="77777777">
      <w:pPr>
        <w:rPr>
          <w:rFonts w:asciiTheme="minorHAnsi" w:hAnsiTheme="minorHAnsi" w:eastAsiaTheme="minorEastAsia"/>
          <w:b/>
          <w:bCs/>
        </w:rPr>
      </w:pPr>
      <w:r w:rsidRPr="00044670">
        <w:rPr>
          <w:rFonts w:asciiTheme="minorHAnsi" w:hAnsiTheme="minorHAnsi" w:eastAsiaTheme="minorEastAsia"/>
          <w:b/>
          <w:bCs/>
        </w:rPr>
        <w:t>What are your biggest weaknesses?</w:t>
      </w:r>
    </w:p>
    <w:p w:rsidRPr="00044670" w:rsidR="007934B3" w:rsidP="5C29CB85" w:rsidRDefault="007934B3" w14:paraId="21F31455" w14:textId="59786DF3">
      <w:pPr>
        <w:rPr>
          <w:rFonts w:ascii="Calibri" w:hAnsi="Calibri" w:eastAsia="" w:asciiTheme="minorAscii" w:hAnsiTheme="minorAscii" w:eastAsiaTheme="minorEastAsia"/>
        </w:rPr>
      </w:pPr>
      <w:r w:rsidRPr="5C29CB85" w:rsidR="007934B3">
        <w:rPr>
          <w:rFonts w:ascii="Calibri" w:hAnsi="Calibri" w:eastAsia="" w:asciiTheme="minorAscii" w:hAnsiTheme="minorAscii" w:eastAsiaTheme="minorEastAsia"/>
        </w:rPr>
        <w:t xml:space="preserve">My biggest weakness is getting so </w:t>
      </w:r>
      <w:r w:rsidRPr="5C29CB85" w:rsidR="5F71D149">
        <w:rPr>
          <w:rFonts w:ascii="Calibri" w:hAnsi="Calibri" w:eastAsia="" w:asciiTheme="minorAscii" w:hAnsiTheme="minorAscii" w:eastAsiaTheme="minorEastAsia"/>
        </w:rPr>
        <w:t>ingested</w:t>
      </w:r>
      <w:r w:rsidRPr="5C29CB85" w:rsidR="007934B3">
        <w:rPr>
          <w:rFonts w:ascii="Calibri" w:hAnsi="Calibri" w:eastAsia="" w:asciiTheme="minorAscii" w:hAnsiTheme="minorAscii" w:eastAsiaTheme="minorEastAsia"/>
        </w:rPr>
        <w:t xml:space="preserve"> in my work that I lose all track of time. Every day I look up and realize everyone has gone </w:t>
      </w:r>
      <w:r w:rsidRPr="5C29CB85" w:rsidR="3E729AFB">
        <w:rPr>
          <w:rFonts w:ascii="Calibri" w:hAnsi="Calibri" w:eastAsia="" w:asciiTheme="minorAscii" w:hAnsiTheme="minorAscii" w:eastAsiaTheme="minorEastAsia"/>
        </w:rPr>
        <w:t>domestic.</w:t>
      </w:r>
      <w:r w:rsidRPr="5C29CB85" w:rsidR="007934B3">
        <w:rPr>
          <w:rFonts w:ascii="Calibri" w:hAnsi="Calibri" w:eastAsia="" w:asciiTheme="minorAscii" w:hAnsiTheme="minorAscii" w:eastAsiaTheme="minorEastAsia"/>
        </w:rPr>
        <w:t xml:space="preserve"> I know should be more aware of the clock, but when I </w:t>
      </w:r>
      <w:r w:rsidRPr="5C29CB85" w:rsidR="502792A7">
        <w:rPr>
          <w:rFonts w:ascii="Calibri" w:hAnsi="Calibri" w:eastAsia="" w:asciiTheme="minorAscii" w:hAnsiTheme="minorAscii" w:eastAsiaTheme="minorEastAsia"/>
        </w:rPr>
        <w:t xml:space="preserve">adore </w:t>
      </w:r>
      <w:r w:rsidRPr="5C29CB85" w:rsidR="007934B3">
        <w:rPr>
          <w:rFonts w:ascii="Calibri" w:hAnsi="Calibri" w:eastAsia="" w:asciiTheme="minorAscii" w:hAnsiTheme="minorAscii" w:eastAsiaTheme="minorEastAsia"/>
        </w:rPr>
        <w:t xml:space="preserve">what I’m doing I </w:t>
      </w:r>
      <w:r w:rsidRPr="5C29CB85" w:rsidR="3AB7D1FC">
        <w:rPr>
          <w:rFonts w:ascii="Calibri" w:hAnsi="Calibri" w:eastAsia="" w:asciiTheme="minorAscii" w:hAnsiTheme="minorAscii" w:eastAsiaTheme="minorEastAsia"/>
        </w:rPr>
        <w:t>fair</w:t>
      </w:r>
      <w:r w:rsidRPr="5C29CB85" w:rsidR="007934B3">
        <w:rPr>
          <w:rFonts w:ascii="Calibri" w:hAnsi="Calibri" w:eastAsia="" w:asciiTheme="minorAscii" w:hAnsiTheme="minorAscii" w:eastAsiaTheme="minorEastAsia"/>
        </w:rPr>
        <w:t xml:space="preserve"> can’t think of anything else. I went on a training on prioritising and time management and I have overcome this </w:t>
      </w:r>
      <w:r w:rsidRPr="5C29CB85" w:rsidR="4AFE53A9">
        <w:rPr>
          <w:rFonts w:ascii="Calibri" w:hAnsi="Calibri" w:eastAsia="" w:asciiTheme="minorAscii" w:hAnsiTheme="minorAscii" w:eastAsiaTheme="minorEastAsia"/>
        </w:rPr>
        <w:t>weakness</w:t>
      </w:r>
      <w:r w:rsidRPr="5C29CB85" w:rsidR="007934B3">
        <w:rPr>
          <w:rFonts w:ascii="Calibri" w:hAnsi="Calibri" w:eastAsia="" w:asciiTheme="minorAscii" w:hAnsiTheme="minorAscii" w:eastAsiaTheme="minorEastAsia"/>
        </w:rPr>
        <w:t xml:space="preserve"> as I manage my work schedules more effectively.</w:t>
      </w:r>
    </w:p>
    <w:p w:rsidRPr="00044670" w:rsidR="007934B3" w:rsidP="00C52F59" w:rsidRDefault="007934B3" w14:paraId="055FBAF4" w14:textId="77777777">
      <w:pPr>
        <w:jc w:val="center"/>
        <w:rPr>
          <w:rFonts w:asciiTheme="minorHAnsi" w:hAnsiTheme="minorHAnsi" w:eastAsiaTheme="minorEastAsia"/>
          <w:b/>
          <w:bCs/>
        </w:rPr>
      </w:pPr>
      <w:r w:rsidRPr="00044670">
        <w:rPr>
          <w:rFonts w:asciiTheme="minorHAnsi" w:hAnsiTheme="minorHAnsi" w:eastAsiaTheme="minorEastAsia"/>
          <w:b/>
          <w:bCs/>
        </w:rPr>
        <w:t>Questions for my partner</w:t>
      </w:r>
    </w:p>
    <w:p w:rsidRPr="00044670" w:rsidR="007934B3" w:rsidP="00C52F59" w:rsidRDefault="007934B3" w14:paraId="4493CD5A" w14:textId="77777777">
      <w:pPr>
        <w:rPr>
          <w:rFonts w:asciiTheme="minorHAnsi" w:hAnsiTheme="minorHAnsi" w:eastAsiaTheme="minorEastAsia"/>
        </w:rPr>
      </w:pPr>
      <w:r w:rsidRPr="00044670">
        <w:rPr>
          <w:rFonts w:asciiTheme="minorHAnsi" w:hAnsiTheme="minorHAnsi" w:eastAsiaTheme="minorEastAsia"/>
        </w:rPr>
        <w:t>Why Do You Want to Work at This Company?</w:t>
      </w:r>
    </w:p>
    <w:p w:rsidRPr="00044670" w:rsidR="007934B3" w:rsidP="00C52F59" w:rsidRDefault="007934B3" w14:paraId="7539BDB3" w14:textId="77777777">
      <w:pPr>
        <w:rPr>
          <w:rFonts w:asciiTheme="minorHAnsi" w:hAnsiTheme="minorHAnsi" w:eastAsiaTheme="minorEastAsia"/>
        </w:rPr>
      </w:pPr>
      <w:r w:rsidRPr="00044670">
        <w:rPr>
          <w:rFonts w:asciiTheme="minorHAnsi" w:hAnsiTheme="minorHAnsi" w:eastAsiaTheme="minorEastAsia"/>
        </w:rPr>
        <w:t>What Motivates You?</w:t>
      </w:r>
    </w:p>
    <w:p w:rsidRPr="00044670" w:rsidR="007934B3" w:rsidP="00C52F59" w:rsidRDefault="007934B3" w14:paraId="432F6B39" w14:textId="77777777">
      <w:pPr>
        <w:rPr>
          <w:rFonts w:asciiTheme="minorHAnsi" w:hAnsiTheme="minorHAnsi" w:eastAsiaTheme="minorEastAsia"/>
        </w:rPr>
      </w:pPr>
      <w:r w:rsidRPr="00044670">
        <w:rPr>
          <w:rFonts w:asciiTheme="minorHAnsi" w:hAnsiTheme="minorHAnsi" w:eastAsiaTheme="minorEastAsia"/>
        </w:rPr>
        <w:t>What’s Your Management Style?</w:t>
      </w:r>
    </w:p>
    <w:p w:rsidRPr="00044670" w:rsidR="007934B3" w:rsidP="00C52F59" w:rsidRDefault="007934B3" w14:paraId="0D313277" w14:textId="77777777">
      <w:pPr>
        <w:rPr>
          <w:rFonts w:asciiTheme="minorHAnsi" w:hAnsiTheme="minorHAnsi" w:eastAsiaTheme="minorEastAsia"/>
        </w:rPr>
      </w:pPr>
      <w:r w:rsidRPr="00044670">
        <w:rPr>
          <w:rFonts w:asciiTheme="minorHAnsi" w:hAnsiTheme="minorHAnsi" w:eastAsiaTheme="minorEastAsia"/>
        </w:rPr>
        <w:t>Where Do You See Yourself in Five Years?</w:t>
      </w:r>
    </w:p>
    <w:p w:rsidRPr="00044670" w:rsidR="007934B3" w:rsidP="00C52F59" w:rsidRDefault="007934B3" w14:paraId="3369C105" w14:textId="77777777">
      <w:pPr>
        <w:rPr>
          <w:rFonts w:asciiTheme="minorHAnsi" w:hAnsiTheme="minorHAnsi" w:eastAsiaTheme="minorEastAsia"/>
        </w:rPr>
      </w:pPr>
      <w:r w:rsidRPr="00044670">
        <w:rPr>
          <w:rFonts w:asciiTheme="minorHAnsi" w:hAnsiTheme="minorHAnsi" w:eastAsiaTheme="minorEastAsia"/>
        </w:rPr>
        <w:t>When Can You Start?</w:t>
      </w:r>
    </w:p>
    <w:p w:rsidRPr="00044670" w:rsidR="007934B3" w:rsidP="00C52F59" w:rsidRDefault="007934B3" w14:paraId="7B1EA2B9" w14:textId="77777777">
      <w:pPr>
        <w:spacing w:line="480" w:lineRule="auto"/>
        <w:rPr>
          <w:rFonts w:asciiTheme="minorHAnsi" w:hAnsiTheme="minorHAnsi" w:eastAsiaTheme="minorEastAsia" w:cstheme="minorBidi"/>
        </w:rPr>
      </w:pPr>
    </w:p>
    <w:p w:rsidRPr="00044670" w:rsidR="3ACA85D6" w:rsidP="00526692" w:rsidRDefault="3ACA85D6" w14:paraId="70F809D3" w14:textId="1351BDD2">
      <w:pPr>
        <w:spacing w:line="480" w:lineRule="auto"/>
        <w:rPr>
          <w:rFonts w:asciiTheme="minorHAnsi" w:hAnsiTheme="minorHAnsi" w:eastAsiaTheme="minorEastAsia" w:cstheme="minorBidi"/>
        </w:rPr>
      </w:pPr>
    </w:p>
    <w:sectPr w:rsidRPr="00044670" w:rsidR="3ACA85D6" w:rsidSect="002C232F">
      <w:footerReference w:type="default" r:id="rId9"/>
      <w:headerReference w:type="first" r:id="rId10"/>
      <w:footerReference w:type="first" r:id="rId11"/>
      <w:pgSz w:w="12240" w:h="15840" w:orient="portrait"/>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744C28" w:rsidP="003970D3" w:rsidRDefault="00744C28" w14:paraId="5988DAE7" w14:textId="77777777">
      <w:r>
        <w:separator/>
      </w:r>
    </w:p>
  </w:endnote>
  <w:endnote w:type="continuationSeparator" w:id="0">
    <w:p w:rsidR="00744C28" w:rsidP="003970D3" w:rsidRDefault="00744C28" w14:paraId="0194335F"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21C34" w:rsidRDefault="00A21C34" w14:paraId="27726565" w14:textId="77777777">
    <w:pPr>
      <w:pStyle w:val="a5"/>
      <w:jc w:val="center"/>
    </w:pPr>
    <w:r>
      <w:fldChar w:fldCharType="begin"/>
    </w:r>
    <w:r>
      <w:instrText xml:space="preserve"> PAGE   \* MERGEFORMAT </w:instrText>
    </w:r>
    <w:r>
      <w:fldChar w:fldCharType="separate"/>
    </w:r>
    <w:r>
      <w:rPr>
        <w:noProof/>
      </w:rPr>
      <w:t>3</w:t>
    </w:r>
    <w:r>
      <w:fldChar w:fldCharType="end"/>
    </w:r>
  </w:p>
  <w:p w:rsidR="00A21C34" w:rsidRDefault="00A21C34" w14:paraId="6AA894BA" w14:textId="77777777">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21C34" w:rsidRDefault="00A21C34" w14:paraId="592BF9E1" w14:textId="77777777">
    <w:pPr>
      <w:pStyle w:val="a5"/>
      <w:jc w:val="center"/>
    </w:pPr>
    <w:r>
      <w:fldChar w:fldCharType="begin"/>
    </w:r>
    <w:r>
      <w:instrText xml:space="preserve"> PAGE   \* MERGEFORMAT </w:instrText>
    </w:r>
    <w:r>
      <w:fldChar w:fldCharType="separate"/>
    </w:r>
    <w:r>
      <w:rPr>
        <w:noProof/>
      </w:rPr>
      <w:t>1</w:t>
    </w:r>
    <w:r>
      <w:fldChar w:fldCharType="end"/>
    </w:r>
  </w:p>
  <w:p w:rsidR="00A21C34" w:rsidRDefault="00A21C34" w14:paraId="071E0768" w14:textId="77777777">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744C28" w:rsidP="003970D3" w:rsidRDefault="00744C28" w14:paraId="593CF9C3" w14:textId="77777777">
      <w:r>
        <w:separator/>
      </w:r>
    </w:p>
  </w:footnote>
  <w:footnote w:type="continuationSeparator" w:id="0">
    <w:p w:rsidR="00744C28" w:rsidP="003970D3" w:rsidRDefault="00744C28" w14:paraId="136B546A"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21C34" w:rsidRDefault="00A21C34" w14:paraId="27CF4AD9" w14:textId="77777777">
    <w:pPr>
      <w:pStyle w:val="a3"/>
      <w:jc w:val="right"/>
    </w:pPr>
  </w:p>
  <w:p w:rsidR="00A21C34" w:rsidRDefault="00A21C34" w14:paraId="56772C24" w14:textId="7777777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27E4EC5"/>
    <w:multiLevelType w:val="multilevel"/>
    <w:tmpl w:val="475C047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trackRevisions w:val="false"/>
  <w:view w:val="web"/>
  <w:zoom w:percent="22"/>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405E"/>
    <w:rsid w:val="0002161A"/>
    <w:rsid w:val="00044670"/>
    <w:rsid w:val="000A3C0B"/>
    <w:rsid w:val="000F5BF2"/>
    <w:rsid w:val="0010113C"/>
    <w:rsid w:val="00102BAB"/>
    <w:rsid w:val="00131098"/>
    <w:rsid w:val="00137B87"/>
    <w:rsid w:val="00187E5E"/>
    <w:rsid w:val="001A6B1B"/>
    <w:rsid w:val="001D54C9"/>
    <w:rsid w:val="001F664C"/>
    <w:rsid w:val="00223EDA"/>
    <w:rsid w:val="00226F26"/>
    <w:rsid w:val="0025532D"/>
    <w:rsid w:val="002A23C3"/>
    <w:rsid w:val="002A6B4A"/>
    <w:rsid w:val="002B124C"/>
    <w:rsid w:val="002B3386"/>
    <w:rsid w:val="002C15AB"/>
    <w:rsid w:val="002C232F"/>
    <w:rsid w:val="002E6A3C"/>
    <w:rsid w:val="00362B0B"/>
    <w:rsid w:val="003970D3"/>
    <w:rsid w:val="004075BF"/>
    <w:rsid w:val="0042715E"/>
    <w:rsid w:val="00465AE0"/>
    <w:rsid w:val="0048745C"/>
    <w:rsid w:val="004A6108"/>
    <w:rsid w:val="004F0A06"/>
    <w:rsid w:val="005172AA"/>
    <w:rsid w:val="00526692"/>
    <w:rsid w:val="00571740"/>
    <w:rsid w:val="00577F16"/>
    <w:rsid w:val="0059151F"/>
    <w:rsid w:val="00606C40"/>
    <w:rsid w:val="00614671"/>
    <w:rsid w:val="00622E9B"/>
    <w:rsid w:val="006624A8"/>
    <w:rsid w:val="00684B99"/>
    <w:rsid w:val="00687707"/>
    <w:rsid w:val="006C4111"/>
    <w:rsid w:val="006E173D"/>
    <w:rsid w:val="006F37FB"/>
    <w:rsid w:val="00721559"/>
    <w:rsid w:val="00732D68"/>
    <w:rsid w:val="00744C28"/>
    <w:rsid w:val="007934B3"/>
    <w:rsid w:val="0079362B"/>
    <w:rsid w:val="007A10E8"/>
    <w:rsid w:val="007B402B"/>
    <w:rsid w:val="007E2EB9"/>
    <w:rsid w:val="008435D0"/>
    <w:rsid w:val="0086601E"/>
    <w:rsid w:val="00883D1F"/>
    <w:rsid w:val="008B5F19"/>
    <w:rsid w:val="008D2DE8"/>
    <w:rsid w:val="009245FB"/>
    <w:rsid w:val="009718F4"/>
    <w:rsid w:val="009F2822"/>
    <w:rsid w:val="00A024A0"/>
    <w:rsid w:val="00A21C34"/>
    <w:rsid w:val="00A8117A"/>
    <w:rsid w:val="00AC0C65"/>
    <w:rsid w:val="00B15CC3"/>
    <w:rsid w:val="00B17AE0"/>
    <w:rsid w:val="00B45EE0"/>
    <w:rsid w:val="00B51FE4"/>
    <w:rsid w:val="00B70E4B"/>
    <w:rsid w:val="00B90192"/>
    <w:rsid w:val="00BE3C13"/>
    <w:rsid w:val="00C4769B"/>
    <w:rsid w:val="00C61C47"/>
    <w:rsid w:val="00C625D2"/>
    <w:rsid w:val="00C6405E"/>
    <w:rsid w:val="00C71D46"/>
    <w:rsid w:val="00C96258"/>
    <w:rsid w:val="00CB7BA6"/>
    <w:rsid w:val="00CC2C04"/>
    <w:rsid w:val="00CF0E11"/>
    <w:rsid w:val="00CF24FF"/>
    <w:rsid w:val="00D312C9"/>
    <w:rsid w:val="00D45628"/>
    <w:rsid w:val="00D5694F"/>
    <w:rsid w:val="00D71AE5"/>
    <w:rsid w:val="00DB07F3"/>
    <w:rsid w:val="00E518CF"/>
    <w:rsid w:val="00E94F13"/>
    <w:rsid w:val="00EB4168"/>
    <w:rsid w:val="00ED0DE7"/>
    <w:rsid w:val="00EE1633"/>
    <w:rsid w:val="00F21C8A"/>
    <w:rsid w:val="00F50342"/>
    <w:rsid w:val="00F644B6"/>
    <w:rsid w:val="00F6790A"/>
    <w:rsid w:val="00FD563A"/>
    <w:rsid w:val="030A7460"/>
    <w:rsid w:val="0395DDF9"/>
    <w:rsid w:val="03E58F80"/>
    <w:rsid w:val="06279FC4"/>
    <w:rsid w:val="089EAA45"/>
    <w:rsid w:val="08E972A3"/>
    <w:rsid w:val="0A615C9D"/>
    <w:rsid w:val="0B0C9556"/>
    <w:rsid w:val="0D9DCE66"/>
    <w:rsid w:val="0DC129F1"/>
    <w:rsid w:val="0E8A63F1"/>
    <w:rsid w:val="13821C0C"/>
    <w:rsid w:val="14978DB3"/>
    <w:rsid w:val="1630B09D"/>
    <w:rsid w:val="1A12A392"/>
    <w:rsid w:val="1AF4B581"/>
    <w:rsid w:val="1C35ECD1"/>
    <w:rsid w:val="1C77FA40"/>
    <w:rsid w:val="1DDE63A6"/>
    <w:rsid w:val="1E1FC00D"/>
    <w:rsid w:val="1EC4956D"/>
    <w:rsid w:val="1FC186A3"/>
    <w:rsid w:val="1FEFFF08"/>
    <w:rsid w:val="2416228E"/>
    <w:rsid w:val="25E858BE"/>
    <w:rsid w:val="265DB19C"/>
    <w:rsid w:val="2E5237BB"/>
    <w:rsid w:val="305A3B5C"/>
    <w:rsid w:val="30891253"/>
    <w:rsid w:val="32517290"/>
    <w:rsid w:val="34877ED7"/>
    <w:rsid w:val="3710A25E"/>
    <w:rsid w:val="37FD51A1"/>
    <w:rsid w:val="3A3FE24D"/>
    <w:rsid w:val="3AB7D1FC"/>
    <w:rsid w:val="3ACA85D6"/>
    <w:rsid w:val="3E729AFB"/>
    <w:rsid w:val="41CB169E"/>
    <w:rsid w:val="424C2C25"/>
    <w:rsid w:val="437D9540"/>
    <w:rsid w:val="45B78774"/>
    <w:rsid w:val="46F879CB"/>
    <w:rsid w:val="478A8B22"/>
    <w:rsid w:val="48BE1007"/>
    <w:rsid w:val="4AD4912E"/>
    <w:rsid w:val="4AFE53A9"/>
    <w:rsid w:val="4C5100DA"/>
    <w:rsid w:val="4E3207FD"/>
    <w:rsid w:val="502792A7"/>
    <w:rsid w:val="50CB9487"/>
    <w:rsid w:val="50E4BEC1"/>
    <w:rsid w:val="521F9503"/>
    <w:rsid w:val="56F05105"/>
    <w:rsid w:val="570D21A3"/>
    <w:rsid w:val="585FFEE5"/>
    <w:rsid w:val="59F2609D"/>
    <w:rsid w:val="5B941696"/>
    <w:rsid w:val="5C29CB85"/>
    <w:rsid w:val="5DC862F4"/>
    <w:rsid w:val="5F71D149"/>
    <w:rsid w:val="623D38D3"/>
    <w:rsid w:val="64B37D22"/>
    <w:rsid w:val="64D47E60"/>
    <w:rsid w:val="65DD0AE3"/>
    <w:rsid w:val="68C28BBD"/>
    <w:rsid w:val="697EB6BC"/>
    <w:rsid w:val="69F51862"/>
    <w:rsid w:val="6B780D87"/>
    <w:rsid w:val="6EADFDC1"/>
    <w:rsid w:val="6ED62390"/>
    <w:rsid w:val="718E3C3E"/>
    <w:rsid w:val="7219CFBB"/>
    <w:rsid w:val="7225DFEF"/>
    <w:rsid w:val="722CB08E"/>
    <w:rsid w:val="7463829B"/>
    <w:rsid w:val="753CEBD3"/>
    <w:rsid w:val="77A1E8F5"/>
    <w:rsid w:val="77CB0F55"/>
    <w:rsid w:val="7A28D3AF"/>
    <w:rsid w:val="7A91C276"/>
    <w:rsid w:val="7C766399"/>
    <w:rsid w:val="7C8E885E"/>
    <w:rsid w:val="7D5BD05F"/>
    <w:rsid w:val="7EB6BF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E67A96"/>
  <w15:chartTrackingRefBased/>
  <w15:docId w15:val="{C9E1B4BE-96FD-4A3A-B8F7-B7851EF69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hAnsi="Calibri" w:eastAsia="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a" w:default="1">
    <w:name w:val="Normal"/>
    <w:qFormat/>
    <w:rsid w:val="00C6405E"/>
    <w:rPr>
      <w:rFonts w:ascii="Times New Roman" w:hAnsi="Times New Roman" w:eastAsia="Times New Roman" w:cs="Angsana New"/>
      <w:sz w:val="24"/>
      <w:szCs w:val="24"/>
      <w:lang w:val="en-GB"/>
    </w:rPr>
  </w:style>
  <w:style w:type="character" w:styleId="a0" w:default="1">
    <w:name w:val="Default Paragraph Font"/>
    <w:uiPriority w:val="1"/>
    <w:semiHidden/>
    <w:unhideWhenUsed/>
  </w:style>
  <w:style w:type="table" w:styleId="a1" w:default="1">
    <w:name w:val="Normal Table"/>
    <w:uiPriority w:val="99"/>
    <w:semiHidden/>
    <w:unhideWhenUsed/>
    <w:tblPr>
      <w:tblInd w:w="0" w:type="dxa"/>
      <w:tblCellMar>
        <w:top w:w="0" w:type="dxa"/>
        <w:left w:w="108" w:type="dxa"/>
        <w:bottom w:w="0" w:type="dxa"/>
        <w:right w:w="108" w:type="dxa"/>
      </w:tblCellMar>
    </w:tblPr>
  </w:style>
  <w:style w:type="numbering" w:styleId="a2" w:default="1">
    <w:name w:val="No List"/>
    <w:uiPriority w:val="99"/>
    <w:semiHidden/>
    <w:unhideWhenUsed/>
  </w:style>
  <w:style w:type="paragraph" w:styleId="a3">
    <w:name w:val="header"/>
    <w:basedOn w:val="a"/>
    <w:link w:val="a4"/>
    <w:uiPriority w:val="99"/>
    <w:unhideWhenUsed/>
    <w:rsid w:val="00C6405E"/>
    <w:pPr>
      <w:tabs>
        <w:tab w:val="center" w:pos="4680"/>
        <w:tab w:val="right" w:pos="9360"/>
      </w:tabs>
    </w:pPr>
  </w:style>
  <w:style w:type="character" w:styleId="a4" w:customStyle="1">
    <w:name w:val="Горен колонтитул Знак"/>
    <w:link w:val="a3"/>
    <w:uiPriority w:val="99"/>
    <w:rsid w:val="00C6405E"/>
    <w:rPr>
      <w:rFonts w:ascii="Times New Roman" w:hAnsi="Times New Roman" w:eastAsia="Times New Roman" w:cs="Angsana New"/>
      <w:sz w:val="24"/>
      <w:szCs w:val="24"/>
      <w:lang w:val="en-US"/>
    </w:rPr>
  </w:style>
  <w:style w:type="paragraph" w:styleId="a5">
    <w:name w:val="footer"/>
    <w:basedOn w:val="a"/>
    <w:link w:val="a6"/>
    <w:uiPriority w:val="99"/>
    <w:unhideWhenUsed/>
    <w:rsid w:val="00C6405E"/>
    <w:pPr>
      <w:tabs>
        <w:tab w:val="center" w:pos="4680"/>
        <w:tab w:val="right" w:pos="9360"/>
      </w:tabs>
    </w:pPr>
  </w:style>
  <w:style w:type="character" w:styleId="a6" w:customStyle="1">
    <w:name w:val="Долен колонтитул Знак"/>
    <w:link w:val="a5"/>
    <w:uiPriority w:val="99"/>
    <w:rsid w:val="00C6405E"/>
    <w:rPr>
      <w:rFonts w:ascii="Times New Roman" w:hAnsi="Times New Roman" w:eastAsia="Times New Roman" w:cs="Angsana New"/>
      <w:sz w:val="24"/>
      <w:szCs w:val="24"/>
      <w:lang w:val="en-US"/>
    </w:rPr>
  </w:style>
  <w:style w:type="character" w:styleId="citation" w:customStyle="1">
    <w:name w:val="citation"/>
    <w:basedOn w:val="a0"/>
    <w:rsid w:val="00C6405E"/>
  </w:style>
  <w:style w:type="character" w:styleId="a7">
    <w:name w:val="Hyperlink"/>
    <w:uiPriority w:val="99"/>
    <w:unhideWhenUsed/>
    <w:rsid w:val="00C6405E"/>
    <w:rPr>
      <w:color w:val="0000FF"/>
      <w:u w:val="single"/>
    </w:rPr>
  </w:style>
  <w:style w:type="table" w:styleId="a8">
    <w:name w:val="Table Grid"/>
    <w:basedOn w:val="a1"/>
    <w:uiPriority w:val="59"/>
    <w:rsid w:val="000F5BF2"/>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selectable" w:customStyle="1">
    <w:name w:val="selectable"/>
    <w:rsid w:val="00732D68"/>
  </w:style>
  <w:style w:type="character" w:styleId="a9">
    <w:name w:val="Unresolved Mention"/>
    <w:basedOn w:val="a0"/>
    <w:uiPriority w:val="99"/>
    <w:semiHidden/>
    <w:unhideWhenUsed/>
    <w:rsid w:val="00883D1F"/>
    <w:rPr>
      <w:color w:val="605E5C"/>
      <w:shd w:val="clear" w:color="auto" w:fill="E1DFDD"/>
    </w:rPr>
  </w:style>
  <w:style w:type="character" w:styleId="aa" w:customStyle="1">
    <w:name w:val="Подзаглавие Знак"/>
    <w:basedOn w:val="a0"/>
    <w:link w:val="ab"/>
    <w:uiPriority w:val="11"/>
    <w:rPr>
      <w:rFonts w:eastAsiaTheme="minorEastAsia"/>
      <w:color w:val="5A5A5A" w:themeColor="text1" w:themeTint="A5"/>
      <w:spacing w:val="15"/>
    </w:rPr>
  </w:style>
  <w:style w:type="paragraph" w:styleId="ab">
    <w:name w:val="Subtitle"/>
    <w:basedOn w:val="a"/>
    <w:next w:val="a"/>
    <w:link w:val="aa"/>
    <w:uiPriority w:val="11"/>
    <w:qFormat/>
    <w:pPr>
      <w:numPr>
        <w:ilvl w:val="1"/>
      </w:numPr>
    </w:pPr>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19144906">
      <w:bodyDiv w:val="1"/>
      <w:marLeft w:val="0"/>
      <w:marRight w:val="0"/>
      <w:marTop w:val="0"/>
      <w:marBottom w:val="0"/>
      <w:divBdr>
        <w:top w:val="none" w:sz="0" w:space="0" w:color="auto"/>
        <w:left w:val="none" w:sz="0" w:space="0" w:color="auto"/>
        <w:bottom w:val="none" w:sz="0" w:space="0" w:color="auto"/>
        <w:right w:val="none" w:sz="0" w:space="0" w:color="auto"/>
      </w:divBdr>
      <w:divsChild>
        <w:div w:id="1092236800">
          <w:marLeft w:val="0"/>
          <w:marRight w:val="0"/>
          <w:marTop w:val="0"/>
          <w:marBottom w:val="0"/>
          <w:divBdr>
            <w:top w:val="none" w:sz="0" w:space="0" w:color="auto"/>
            <w:left w:val="none" w:sz="0" w:space="0" w:color="auto"/>
            <w:bottom w:val="none" w:sz="0" w:space="0" w:color="auto"/>
            <w:right w:val="none" w:sz="0" w:space="0" w:color="auto"/>
          </w:divBdr>
        </w:div>
        <w:div w:id="2015759143">
          <w:marLeft w:val="0"/>
          <w:marRight w:val="0"/>
          <w:marTop w:val="0"/>
          <w:marBottom w:val="0"/>
          <w:divBdr>
            <w:top w:val="none" w:sz="0" w:space="0" w:color="auto"/>
            <w:left w:val="none" w:sz="0" w:space="0" w:color="auto"/>
            <w:bottom w:val="none" w:sz="0" w:space="0" w:color="auto"/>
            <w:right w:val="none" w:sz="0" w:space="0" w:color="auto"/>
          </w:divBdr>
          <w:divsChild>
            <w:div w:id="2146240505">
              <w:marLeft w:val="0"/>
              <w:marRight w:val="0"/>
              <w:marTop w:val="0"/>
              <w:marBottom w:val="0"/>
              <w:divBdr>
                <w:top w:val="none" w:sz="0" w:space="0" w:color="auto"/>
                <w:left w:val="none" w:sz="0" w:space="0" w:color="auto"/>
                <w:bottom w:val="none" w:sz="0" w:space="0" w:color="auto"/>
                <w:right w:val="none" w:sz="0" w:space="0" w:color="auto"/>
              </w:divBdr>
              <w:divsChild>
                <w:div w:id="160969155">
                  <w:marLeft w:val="0"/>
                  <w:marRight w:val="0"/>
                  <w:marTop w:val="0"/>
                  <w:marBottom w:val="0"/>
                  <w:divBdr>
                    <w:top w:val="none" w:sz="0" w:space="0" w:color="auto"/>
                    <w:left w:val="none" w:sz="0" w:space="0" w:color="auto"/>
                    <w:bottom w:val="none" w:sz="0" w:space="0" w:color="auto"/>
                    <w:right w:val="none" w:sz="0" w:space="0" w:color="auto"/>
                  </w:divBdr>
                </w:div>
                <w:div w:id="163932744">
                  <w:marLeft w:val="0"/>
                  <w:marRight w:val="0"/>
                  <w:marTop w:val="0"/>
                  <w:marBottom w:val="0"/>
                  <w:divBdr>
                    <w:top w:val="none" w:sz="0" w:space="0" w:color="auto"/>
                    <w:left w:val="none" w:sz="0" w:space="0" w:color="auto"/>
                    <w:bottom w:val="none" w:sz="0" w:space="0" w:color="auto"/>
                    <w:right w:val="none" w:sz="0" w:space="0" w:color="auto"/>
                  </w:divBdr>
                </w:div>
                <w:div w:id="284582983">
                  <w:marLeft w:val="0"/>
                  <w:marRight w:val="0"/>
                  <w:marTop w:val="0"/>
                  <w:marBottom w:val="0"/>
                  <w:divBdr>
                    <w:top w:val="none" w:sz="0" w:space="0" w:color="auto"/>
                    <w:left w:val="none" w:sz="0" w:space="0" w:color="auto"/>
                    <w:bottom w:val="none" w:sz="0" w:space="0" w:color="auto"/>
                    <w:right w:val="none" w:sz="0" w:space="0" w:color="auto"/>
                  </w:divBdr>
                  <w:divsChild>
                    <w:div w:id="1713118307">
                      <w:marLeft w:val="0"/>
                      <w:marRight w:val="0"/>
                      <w:marTop w:val="0"/>
                      <w:marBottom w:val="0"/>
                      <w:divBdr>
                        <w:top w:val="none" w:sz="0" w:space="0" w:color="auto"/>
                        <w:left w:val="none" w:sz="0" w:space="0" w:color="auto"/>
                        <w:bottom w:val="none" w:sz="0" w:space="0" w:color="auto"/>
                        <w:right w:val="none" w:sz="0" w:space="0" w:color="auto"/>
                      </w:divBdr>
                    </w:div>
                  </w:divsChild>
                </w:div>
                <w:div w:id="472795767">
                  <w:marLeft w:val="0"/>
                  <w:marRight w:val="0"/>
                  <w:marTop w:val="0"/>
                  <w:marBottom w:val="0"/>
                  <w:divBdr>
                    <w:top w:val="none" w:sz="0" w:space="0" w:color="auto"/>
                    <w:left w:val="none" w:sz="0" w:space="0" w:color="auto"/>
                    <w:bottom w:val="none" w:sz="0" w:space="0" w:color="auto"/>
                    <w:right w:val="none" w:sz="0" w:space="0" w:color="auto"/>
                  </w:divBdr>
                  <w:divsChild>
                    <w:div w:id="625818879">
                      <w:marLeft w:val="0"/>
                      <w:marRight w:val="0"/>
                      <w:marTop w:val="0"/>
                      <w:marBottom w:val="0"/>
                      <w:divBdr>
                        <w:top w:val="none" w:sz="0" w:space="0" w:color="auto"/>
                        <w:left w:val="none" w:sz="0" w:space="0" w:color="auto"/>
                        <w:bottom w:val="none" w:sz="0" w:space="0" w:color="auto"/>
                        <w:right w:val="none" w:sz="0" w:space="0" w:color="auto"/>
                      </w:divBdr>
                    </w:div>
                  </w:divsChild>
                </w:div>
                <w:div w:id="657811491">
                  <w:marLeft w:val="0"/>
                  <w:marRight w:val="0"/>
                  <w:marTop w:val="0"/>
                  <w:marBottom w:val="0"/>
                  <w:divBdr>
                    <w:top w:val="none" w:sz="0" w:space="0" w:color="auto"/>
                    <w:left w:val="none" w:sz="0" w:space="0" w:color="auto"/>
                    <w:bottom w:val="none" w:sz="0" w:space="0" w:color="auto"/>
                    <w:right w:val="none" w:sz="0" w:space="0" w:color="auto"/>
                  </w:divBdr>
                </w:div>
                <w:div w:id="675809166">
                  <w:marLeft w:val="0"/>
                  <w:marRight w:val="0"/>
                  <w:marTop w:val="0"/>
                  <w:marBottom w:val="0"/>
                  <w:divBdr>
                    <w:top w:val="none" w:sz="0" w:space="0" w:color="auto"/>
                    <w:left w:val="none" w:sz="0" w:space="0" w:color="auto"/>
                    <w:bottom w:val="none" w:sz="0" w:space="0" w:color="auto"/>
                    <w:right w:val="none" w:sz="0" w:space="0" w:color="auto"/>
                  </w:divBdr>
                </w:div>
                <w:div w:id="733429499">
                  <w:marLeft w:val="0"/>
                  <w:marRight w:val="0"/>
                  <w:marTop w:val="0"/>
                  <w:marBottom w:val="0"/>
                  <w:divBdr>
                    <w:top w:val="none" w:sz="0" w:space="0" w:color="auto"/>
                    <w:left w:val="none" w:sz="0" w:space="0" w:color="auto"/>
                    <w:bottom w:val="none" w:sz="0" w:space="0" w:color="auto"/>
                    <w:right w:val="none" w:sz="0" w:space="0" w:color="auto"/>
                  </w:divBdr>
                  <w:divsChild>
                    <w:div w:id="842863892">
                      <w:marLeft w:val="0"/>
                      <w:marRight w:val="0"/>
                      <w:marTop w:val="0"/>
                      <w:marBottom w:val="0"/>
                      <w:divBdr>
                        <w:top w:val="none" w:sz="0" w:space="0" w:color="auto"/>
                        <w:left w:val="none" w:sz="0" w:space="0" w:color="auto"/>
                        <w:bottom w:val="none" w:sz="0" w:space="0" w:color="auto"/>
                        <w:right w:val="none" w:sz="0" w:space="0" w:color="auto"/>
                      </w:divBdr>
                    </w:div>
                  </w:divsChild>
                </w:div>
                <w:div w:id="756906793">
                  <w:marLeft w:val="0"/>
                  <w:marRight w:val="0"/>
                  <w:marTop w:val="0"/>
                  <w:marBottom w:val="0"/>
                  <w:divBdr>
                    <w:top w:val="none" w:sz="0" w:space="0" w:color="auto"/>
                    <w:left w:val="none" w:sz="0" w:space="0" w:color="auto"/>
                    <w:bottom w:val="none" w:sz="0" w:space="0" w:color="auto"/>
                    <w:right w:val="none" w:sz="0" w:space="0" w:color="auto"/>
                  </w:divBdr>
                </w:div>
                <w:div w:id="761025158">
                  <w:marLeft w:val="0"/>
                  <w:marRight w:val="0"/>
                  <w:marTop w:val="0"/>
                  <w:marBottom w:val="0"/>
                  <w:divBdr>
                    <w:top w:val="none" w:sz="0" w:space="0" w:color="auto"/>
                    <w:left w:val="none" w:sz="0" w:space="0" w:color="auto"/>
                    <w:bottom w:val="none" w:sz="0" w:space="0" w:color="auto"/>
                    <w:right w:val="none" w:sz="0" w:space="0" w:color="auto"/>
                  </w:divBdr>
                </w:div>
                <w:div w:id="784424924">
                  <w:marLeft w:val="0"/>
                  <w:marRight w:val="0"/>
                  <w:marTop w:val="0"/>
                  <w:marBottom w:val="0"/>
                  <w:divBdr>
                    <w:top w:val="none" w:sz="0" w:space="0" w:color="auto"/>
                    <w:left w:val="none" w:sz="0" w:space="0" w:color="auto"/>
                    <w:bottom w:val="none" w:sz="0" w:space="0" w:color="auto"/>
                    <w:right w:val="none" w:sz="0" w:space="0" w:color="auto"/>
                  </w:divBdr>
                </w:div>
                <w:div w:id="1052576300">
                  <w:marLeft w:val="0"/>
                  <w:marRight w:val="0"/>
                  <w:marTop w:val="0"/>
                  <w:marBottom w:val="0"/>
                  <w:divBdr>
                    <w:top w:val="none" w:sz="0" w:space="0" w:color="auto"/>
                    <w:left w:val="none" w:sz="0" w:space="0" w:color="auto"/>
                    <w:bottom w:val="none" w:sz="0" w:space="0" w:color="auto"/>
                    <w:right w:val="none" w:sz="0" w:space="0" w:color="auto"/>
                  </w:divBdr>
                </w:div>
                <w:div w:id="1152478548">
                  <w:marLeft w:val="0"/>
                  <w:marRight w:val="0"/>
                  <w:marTop w:val="0"/>
                  <w:marBottom w:val="0"/>
                  <w:divBdr>
                    <w:top w:val="none" w:sz="0" w:space="0" w:color="auto"/>
                    <w:left w:val="none" w:sz="0" w:space="0" w:color="auto"/>
                    <w:bottom w:val="none" w:sz="0" w:space="0" w:color="auto"/>
                    <w:right w:val="none" w:sz="0" w:space="0" w:color="auto"/>
                  </w:divBdr>
                </w:div>
                <w:div w:id="1282417812">
                  <w:marLeft w:val="0"/>
                  <w:marRight w:val="0"/>
                  <w:marTop w:val="0"/>
                  <w:marBottom w:val="0"/>
                  <w:divBdr>
                    <w:top w:val="none" w:sz="0" w:space="0" w:color="auto"/>
                    <w:left w:val="none" w:sz="0" w:space="0" w:color="auto"/>
                    <w:bottom w:val="none" w:sz="0" w:space="0" w:color="auto"/>
                    <w:right w:val="none" w:sz="0" w:space="0" w:color="auto"/>
                  </w:divBdr>
                  <w:divsChild>
                    <w:div w:id="66459908">
                      <w:marLeft w:val="0"/>
                      <w:marRight w:val="0"/>
                      <w:marTop w:val="0"/>
                      <w:marBottom w:val="0"/>
                      <w:divBdr>
                        <w:top w:val="none" w:sz="0" w:space="0" w:color="auto"/>
                        <w:left w:val="none" w:sz="0" w:space="0" w:color="auto"/>
                        <w:bottom w:val="none" w:sz="0" w:space="0" w:color="auto"/>
                        <w:right w:val="none" w:sz="0" w:space="0" w:color="auto"/>
                      </w:divBdr>
                    </w:div>
                  </w:divsChild>
                </w:div>
                <w:div w:id="1304852159">
                  <w:marLeft w:val="0"/>
                  <w:marRight w:val="0"/>
                  <w:marTop w:val="0"/>
                  <w:marBottom w:val="0"/>
                  <w:divBdr>
                    <w:top w:val="none" w:sz="0" w:space="0" w:color="auto"/>
                    <w:left w:val="none" w:sz="0" w:space="0" w:color="auto"/>
                    <w:bottom w:val="none" w:sz="0" w:space="0" w:color="auto"/>
                    <w:right w:val="none" w:sz="0" w:space="0" w:color="auto"/>
                  </w:divBdr>
                </w:div>
                <w:div w:id="1358315766">
                  <w:marLeft w:val="0"/>
                  <w:marRight w:val="0"/>
                  <w:marTop w:val="0"/>
                  <w:marBottom w:val="0"/>
                  <w:divBdr>
                    <w:top w:val="none" w:sz="0" w:space="0" w:color="auto"/>
                    <w:left w:val="none" w:sz="0" w:space="0" w:color="auto"/>
                    <w:bottom w:val="none" w:sz="0" w:space="0" w:color="auto"/>
                    <w:right w:val="none" w:sz="0" w:space="0" w:color="auto"/>
                  </w:divBdr>
                </w:div>
                <w:div w:id="1588617660">
                  <w:marLeft w:val="0"/>
                  <w:marRight w:val="0"/>
                  <w:marTop w:val="0"/>
                  <w:marBottom w:val="0"/>
                  <w:divBdr>
                    <w:top w:val="none" w:sz="0" w:space="0" w:color="auto"/>
                    <w:left w:val="none" w:sz="0" w:space="0" w:color="auto"/>
                    <w:bottom w:val="none" w:sz="0" w:space="0" w:color="auto"/>
                    <w:right w:val="none" w:sz="0" w:space="0" w:color="auto"/>
                  </w:divBdr>
                </w:div>
                <w:div w:id="1796828429">
                  <w:marLeft w:val="0"/>
                  <w:marRight w:val="0"/>
                  <w:marTop w:val="0"/>
                  <w:marBottom w:val="0"/>
                  <w:divBdr>
                    <w:top w:val="none" w:sz="0" w:space="0" w:color="auto"/>
                    <w:left w:val="none" w:sz="0" w:space="0" w:color="auto"/>
                    <w:bottom w:val="none" w:sz="0" w:space="0" w:color="auto"/>
                    <w:right w:val="none" w:sz="0" w:space="0" w:color="auto"/>
                  </w:divBdr>
                </w:div>
                <w:div w:id="1952585673">
                  <w:marLeft w:val="0"/>
                  <w:marRight w:val="0"/>
                  <w:marTop w:val="0"/>
                  <w:marBottom w:val="0"/>
                  <w:divBdr>
                    <w:top w:val="none" w:sz="0" w:space="0" w:color="auto"/>
                    <w:left w:val="none" w:sz="0" w:space="0" w:color="auto"/>
                    <w:bottom w:val="none" w:sz="0" w:space="0" w:color="auto"/>
                    <w:right w:val="none" w:sz="0" w:space="0" w:color="auto"/>
                  </w:divBdr>
                </w:div>
                <w:div w:id="2063555180">
                  <w:marLeft w:val="0"/>
                  <w:marRight w:val="0"/>
                  <w:marTop w:val="0"/>
                  <w:marBottom w:val="0"/>
                  <w:divBdr>
                    <w:top w:val="none" w:sz="0" w:space="0" w:color="auto"/>
                    <w:left w:val="none" w:sz="0" w:space="0" w:color="auto"/>
                    <w:bottom w:val="none" w:sz="0" w:space="0" w:color="auto"/>
                    <w:right w:val="none" w:sz="0" w:space="0" w:color="auto"/>
                  </w:divBdr>
                  <w:divsChild>
                    <w:div w:id="1555698232">
                      <w:marLeft w:val="0"/>
                      <w:marRight w:val="0"/>
                      <w:marTop w:val="0"/>
                      <w:marBottom w:val="0"/>
                      <w:divBdr>
                        <w:top w:val="none" w:sz="0" w:space="0" w:color="auto"/>
                        <w:left w:val="none" w:sz="0" w:space="0" w:color="auto"/>
                        <w:bottom w:val="none" w:sz="0" w:space="0" w:color="auto"/>
                        <w:right w:val="none" w:sz="0" w:space="0" w:color="auto"/>
                      </w:divBdr>
                    </w:div>
                  </w:divsChild>
                </w:div>
                <w:div w:id="2104639892">
                  <w:marLeft w:val="0"/>
                  <w:marRight w:val="0"/>
                  <w:marTop w:val="0"/>
                  <w:marBottom w:val="0"/>
                  <w:divBdr>
                    <w:top w:val="none" w:sz="0" w:space="0" w:color="auto"/>
                    <w:left w:val="none" w:sz="0" w:space="0" w:color="auto"/>
                    <w:bottom w:val="none" w:sz="0" w:space="0" w:color="auto"/>
                    <w:right w:val="none" w:sz="0" w:space="0" w:color="auto"/>
                  </w:divBdr>
                  <w:divsChild>
                    <w:div w:id="250041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&#65279;<?xml version="1.0" encoding="utf-8"?><Relationships xmlns="http://schemas.openxmlformats.org/package/2006/relationships"><Relationship Type="http://schemas.openxmlformats.org/officeDocument/2006/relationships/theme" Target="theme/theme1.xml" Id="rId13" /><Relationship Type="http://schemas.openxmlformats.org/officeDocument/2006/relationships/settings" Target="settings.xml" Id="rId3" /><Relationship Type="http://schemas.openxmlformats.org/officeDocument/2006/relationships/fontTable" Target="fontTable.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2.xml" Id="rId11" /><Relationship Type="http://schemas.openxmlformats.org/officeDocument/2006/relationships/footnotes" Target="footnotes.xml" Id="rId5" /><Relationship Type="http://schemas.openxmlformats.org/officeDocument/2006/relationships/header" Target="header1.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hyperlink" Target="https://doi.org/10.30574/wjarr.2019.3.2.0057" TargetMode="External" Id="R9b9af781f81e47c7" /><Relationship Type="http://schemas.openxmlformats.org/officeDocument/2006/relationships/image" Target="/media/image2.png" Id="R7ad01ceebc9e4fe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Vasilka Nikolova (1906941)</lastModifiedBy>
  <revision>15</revision>
  <dcterms:created xsi:type="dcterms:W3CDTF">2020-08-18T21:56:00.0000000Z</dcterms:created>
  <dcterms:modified xsi:type="dcterms:W3CDTF">2020-09-10T12:21:17.9831635Z</dcterms:modified>
  <category/>
  <contentStatus/>
  <dc:language/>
  <version/>
</coreProperties>
</file>