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C078E8" w14:textId="1CA5EB32" w:rsidR="005C504C" w:rsidRPr="00F6201A" w:rsidRDefault="00F275CA">
      <w:pPr>
        <w:rPr>
          <w:b/>
          <w:bCs/>
        </w:rPr>
      </w:pPr>
      <w:r w:rsidRPr="00F6201A">
        <w:rPr>
          <w:b/>
          <w:bCs/>
        </w:rPr>
        <w:t xml:space="preserve">Methodology </w:t>
      </w:r>
    </w:p>
    <w:p w14:paraId="210D9078" w14:textId="716F811D" w:rsidR="00C102ED" w:rsidRPr="00F6201A" w:rsidRDefault="00C102ED">
      <w:pPr>
        <w:rPr>
          <w:b/>
          <w:bCs/>
        </w:rPr>
      </w:pPr>
      <w:r w:rsidRPr="00F6201A">
        <w:rPr>
          <w:b/>
          <w:bCs/>
        </w:rPr>
        <w:t>Introduction</w:t>
      </w:r>
    </w:p>
    <w:p w14:paraId="41073B8B" w14:textId="2A56ADC2" w:rsidR="00C102ED" w:rsidRDefault="00C102ED" w:rsidP="00C102ED">
      <w:pPr>
        <w:rPr>
          <w:rFonts w:cs="Arial"/>
        </w:rPr>
      </w:pPr>
      <w:r>
        <w:t xml:space="preserve">This research methodology seeks to close the gap in the current research within the world of Body Worn Video. Within the research the authors objectives are to assess the impact of Body Worn Video on Police behaviours </w:t>
      </w:r>
      <w:r>
        <w:rPr>
          <w:rFonts w:cs="Arial"/>
        </w:rPr>
        <w:t>t</w:t>
      </w:r>
      <w:r w:rsidRPr="00C102ED">
        <w:rPr>
          <w:rFonts w:cs="Arial"/>
        </w:rPr>
        <w:t>his includes the implementation has or hasn’t changed the way police officers conduct themselves during interactions with the public</w:t>
      </w:r>
      <w:r w:rsidR="00F47942">
        <w:rPr>
          <w:rFonts w:cs="Arial"/>
        </w:rPr>
        <w:t>.</w:t>
      </w:r>
    </w:p>
    <w:p w14:paraId="1F1E3A1B" w14:textId="46BD90F9" w:rsidR="00F47942" w:rsidRPr="00F6201A" w:rsidRDefault="00F47942" w:rsidP="00C102ED">
      <w:pPr>
        <w:rPr>
          <w:rFonts w:cs="Arial"/>
          <w:b/>
          <w:bCs/>
        </w:rPr>
      </w:pPr>
      <w:r w:rsidRPr="00F6201A">
        <w:rPr>
          <w:rFonts w:cs="Arial"/>
          <w:b/>
          <w:bCs/>
        </w:rPr>
        <w:t>Research Strategy</w:t>
      </w:r>
    </w:p>
    <w:p w14:paraId="230E1105" w14:textId="77777777" w:rsidR="00251629" w:rsidRPr="00F47942" w:rsidRDefault="00F47942" w:rsidP="00251629">
      <w:pPr>
        <w:rPr>
          <w:rFonts w:cs="Arial"/>
        </w:rPr>
      </w:pPr>
      <w:r w:rsidRPr="00F47942">
        <w:rPr>
          <w:rFonts w:cs="Arial"/>
        </w:rPr>
        <w:t xml:space="preserve">Questionnaires are the research approach I want to employ in order to get data from a specific audience. </w:t>
      </w:r>
      <w:r>
        <w:rPr>
          <w:rFonts w:cs="Arial"/>
        </w:rPr>
        <w:t xml:space="preserve">Due to the nature of the job and the target of officers I would like to reach, utilising Google Forms method will benefit the author </w:t>
      </w:r>
      <w:r>
        <w:rPr>
          <w:rFonts w:cs="Arial"/>
        </w:rPr>
        <w:t>as t</w:t>
      </w:r>
      <w:r w:rsidRPr="00F47942">
        <w:rPr>
          <w:rFonts w:cs="Arial"/>
        </w:rPr>
        <w:t>his is a 24/7 open survey that people who work shifts can complete at any time of day, providing a time-saving way to gather data</w:t>
      </w:r>
      <w:r>
        <w:rPr>
          <w:rFonts w:cs="Arial"/>
        </w:rPr>
        <w:t xml:space="preserve">, I will approximate this survey being open for 5 days, this is due to time constraints and the easy reach of people I can get with just a simple email to a large amount of people, this email will contain a link that will take you directly to the survey. </w:t>
      </w:r>
      <w:r w:rsidRPr="00F47942">
        <w:rPr>
          <w:rFonts w:cs="Arial"/>
        </w:rPr>
        <w:br/>
        <w:t>In contrast to conducting interviews, which require time to plan, conduct, and debrief, this is most appropriate for my research because it can gather a lot of data quickly.</w:t>
      </w:r>
      <w:r>
        <w:rPr>
          <w:rFonts w:cs="Arial"/>
        </w:rPr>
        <w:t xml:space="preserve"> Given my work commitments, and shift patterns the author really believe that a survey/questionnaire will be the easiest and most time effective method to collate information given the authors circumstances. Wit</w:t>
      </w:r>
      <w:r w:rsidR="00251629">
        <w:rPr>
          <w:rFonts w:cs="Arial"/>
        </w:rPr>
        <w:t>h</w:t>
      </w:r>
      <w:r>
        <w:rPr>
          <w:rFonts w:cs="Arial"/>
        </w:rPr>
        <w:t xml:space="preserve"> this survey the author will utilise social networking platforms in order to cascade the link to the survey</w:t>
      </w:r>
      <w:r w:rsidR="00C54769">
        <w:rPr>
          <w:rFonts w:cs="Arial"/>
        </w:rPr>
        <w:t xml:space="preserve">. </w:t>
      </w:r>
      <w:r w:rsidR="00251629">
        <w:rPr>
          <w:rFonts w:cs="Arial"/>
        </w:rPr>
        <w:t>The author will</w:t>
      </w:r>
      <w:r w:rsidR="00251629" w:rsidRPr="00F47942">
        <w:rPr>
          <w:rFonts w:cs="Arial"/>
        </w:rPr>
        <w:t xml:space="preserve"> make use of online tools like Google Forms, which can be easily shared by internal email with a link, ensuring a timely response.</w:t>
      </w:r>
      <w:r w:rsidR="00251629">
        <w:rPr>
          <w:rFonts w:cs="Arial"/>
        </w:rPr>
        <w:t xml:space="preserve"> </w:t>
      </w:r>
    </w:p>
    <w:p w14:paraId="49DE8402" w14:textId="51DDD83E" w:rsidR="00251629" w:rsidRPr="00F6201A" w:rsidRDefault="00251629" w:rsidP="00F47942">
      <w:pPr>
        <w:rPr>
          <w:rFonts w:cs="Arial"/>
          <w:b/>
          <w:bCs/>
        </w:rPr>
      </w:pPr>
      <w:r w:rsidRPr="00F6201A">
        <w:rPr>
          <w:rFonts w:cs="Arial"/>
          <w:b/>
          <w:bCs/>
        </w:rPr>
        <w:t>Data Collection</w:t>
      </w:r>
    </w:p>
    <w:p w14:paraId="22A2E9A7" w14:textId="4009AC0E" w:rsidR="00251629" w:rsidRDefault="00251629" w:rsidP="00F47942">
      <w:pPr>
        <w:rPr>
          <w:rFonts w:cs="Arial"/>
        </w:rPr>
      </w:pPr>
      <w:r>
        <w:rPr>
          <w:rFonts w:cs="Arial"/>
        </w:rPr>
        <w:t xml:space="preserve">The author will show the information of their raw date by utilising Microsoft Excel Spreadsheet or Google Data, there the author will input the date received and display this in a graph, this will be the </w:t>
      </w:r>
      <w:r w:rsidR="00F6201A">
        <w:rPr>
          <w:rFonts w:cs="Arial"/>
        </w:rPr>
        <w:t>author’s</w:t>
      </w:r>
      <w:r>
        <w:rPr>
          <w:rFonts w:cs="Arial"/>
        </w:rPr>
        <w:t xml:space="preserve"> quantitative research. </w:t>
      </w:r>
    </w:p>
    <w:p w14:paraId="68B39988" w14:textId="11324A77" w:rsidR="00F6201A" w:rsidRPr="00F6201A" w:rsidRDefault="00F6201A" w:rsidP="00F47942">
      <w:pPr>
        <w:rPr>
          <w:rFonts w:cs="Arial"/>
          <w:b/>
          <w:bCs/>
        </w:rPr>
      </w:pPr>
      <w:r w:rsidRPr="00F6201A">
        <w:rPr>
          <w:rFonts w:cs="Arial"/>
          <w:b/>
          <w:bCs/>
        </w:rPr>
        <w:t>Limitation and Problems</w:t>
      </w:r>
    </w:p>
    <w:p w14:paraId="53B01D62" w14:textId="17C2F041" w:rsidR="00F6201A" w:rsidRDefault="00F6201A" w:rsidP="00F47942">
      <w:pPr>
        <w:rPr>
          <w:rFonts w:cs="Arial"/>
        </w:rPr>
      </w:pPr>
      <w:r>
        <w:rPr>
          <w:rFonts w:cs="Arial"/>
        </w:rPr>
        <w:t xml:space="preserve">This research strategy will only work through engagement from participants, the more engagement I receive from participants the more date the author will collect and display. The limit to this is not having a full reach of participants, some participants might be on annual leave, rest days or time off and therefore unable to engage with the survey. </w:t>
      </w:r>
    </w:p>
    <w:p w14:paraId="4E6F8FBB" w14:textId="771DEB6E" w:rsidR="00F6201A" w:rsidRDefault="00F6201A" w:rsidP="00F47942">
      <w:pPr>
        <w:rPr>
          <w:rFonts w:cs="Arial"/>
          <w:b/>
          <w:bCs/>
        </w:rPr>
      </w:pPr>
      <w:r w:rsidRPr="00F6201A">
        <w:rPr>
          <w:rFonts w:cs="Arial"/>
          <w:b/>
          <w:bCs/>
        </w:rPr>
        <w:t>Summary</w:t>
      </w:r>
    </w:p>
    <w:p w14:paraId="216152AC" w14:textId="7228DFE8" w:rsidR="00F6201A" w:rsidRPr="00F6201A" w:rsidRDefault="00F6201A" w:rsidP="00F47942">
      <w:pPr>
        <w:rPr>
          <w:rFonts w:cs="Arial"/>
        </w:rPr>
      </w:pPr>
      <w:r w:rsidRPr="00F6201A">
        <w:rPr>
          <w:rFonts w:cs="Arial"/>
        </w:rPr>
        <w:t>To summarise the</w:t>
      </w:r>
      <w:r>
        <w:rPr>
          <w:rFonts w:cs="Arial"/>
        </w:rPr>
        <w:t xml:space="preserve"> points raised in this methodology, the author seeks to close the gap in the research of Body Worn Video, identifying as to whether it has changed a police behaviour whilst dealing with an incident. The author will make research this by utilising a survey which is an open link 24/7, cascading this link to a whole variety of staff within the organisation through one email, the author will utilise the Occupational Support Services to target this due to the lists of group emails they have. In order to display this data, the author will utilise Excel or Google forms in a quantitative method, this is achievable due to the author utilising closed questions. </w:t>
      </w:r>
      <w:r w:rsidR="00B847CC">
        <w:rPr>
          <w:rFonts w:cs="Arial"/>
        </w:rPr>
        <w:t xml:space="preserve">However identifying the limitations being that not all staff will have an opportunity to participate in this survey due to the time frame this survey will be open for as specified in the limitations subsection. </w:t>
      </w:r>
    </w:p>
    <w:p w14:paraId="3495EFD1" w14:textId="77777777" w:rsidR="00F6201A" w:rsidRDefault="00F6201A" w:rsidP="00F47942">
      <w:pPr>
        <w:rPr>
          <w:rFonts w:cs="Arial"/>
        </w:rPr>
      </w:pPr>
    </w:p>
    <w:sectPr w:rsidR="00F620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5CA"/>
    <w:rsid w:val="00251629"/>
    <w:rsid w:val="005C504C"/>
    <w:rsid w:val="005D24A6"/>
    <w:rsid w:val="007C4EA9"/>
    <w:rsid w:val="00B847CC"/>
    <w:rsid w:val="00C102ED"/>
    <w:rsid w:val="00C3080A"/>
    <w:rsid w:val="00C54769"/>
    <w:rsid w:val="00EA3950"/>
    <w:rsid w:val="00F275CA"/>
    <w:rsid w:val="00F47942"/>
    <w:rsid w:val="00F620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687C9"/>
  <w15:chartTrackingRefBased/>
  <w15:docId w15:val="{157F85F0-FBBE-4C70-89CE-2AE759BC6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75C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275C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275C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275C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275C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275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75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75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75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75C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275C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275C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275C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275C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275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75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75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75CA"/>
    <w:rPr>
      <w:rFonts w:eastAsiaTheme="majorEastAsia" w:cstheme="majorBidi"/>
      <w:color w:val="272727" w:themeColor="text1" w:themeTint="D8"/>
    </w:rPr>
  </w:style>
  <w:style w:type="paragraph" w:styleId="Title">
    <w:name w:val="Title"/>
    <w:basedOn w:val="Normal"/>
    <w:next w:val="Normal"/>
    <w:link w:val="TitleChar"/>
    <w:uiPriority w:val="10"/>
    <w:qFormat/>
    <w:rsid w:val="00F275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75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75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75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75CA"/>
    <w:pPr>
      <w:spacing w:before="160"/>
      <w:jc w:val="center"/>
    </w:pPr>
    <w:rPr>
      <w:i/>
      <w:iCs/>
      <w:color w:val="404040" w:themeColor="text1" w:themeTint="BF"/>
    </w:rPr>
  </w:style>
  <w:style w:type="character" w:customStyle="1" w:styleId="QuoteChar">
    <w:name w:val="Quote Char"/>
    <w:basedOn w:val="DefaultParagraphFont"/>
    <w:link w:val="Quote"/>
    <w:uiPriority w:val="29"/>
    <w:rsid w:val="00F275CA"/>
    <w:rPr>
      <w:i/>
      <w:iCs/>
      <w:color w:val="404040" w:themeColor="text1" w:themeTint="BF"/>
    </w:rPr>
  </w:style>
  <w:style w:type="paragraph" w:styleId="ListParagraph">
    <w:name w:val="List Paragraph"/>
    <w:basedOn w:val="Normal"/>
    <w:link w:val="ListParagraphChar"/>
    <w:uiPriority w:val="34"/>
    <w:qFormat/>
    <w:rsid w:val="00F275CA"/>
    <w:pPr>
      <w:ind w:left="720"/>
      <w:contextualSpacing/>
    </w:pPr>
  </w:style>
  <w:style w:type="character" w:styleId="IntenseEmphasis">
    <w:name w:val="Intense Emphasis"/>
    <w:basedOn w:val="DefaultParagraphFont"/>
    <w:uiPriority w:val="21"/>
    <w:qFormat/>
    <w:rsid w:val="00F275CA"/>
    <w:rPr>
      <w:i/>
      <w:iCs/>
      <w:color w:val="2F5496" w:themeColor="accent1" w:themeShade="BF"/>
    </w:rPr>
  </w:style>
  <w:style w:type="paragraph" w:styleId="IntenseQuote">
    <w:name w:val="Intense Quote"/>
    <w:basedOn w:val="Normal"/>
    <w:next w:val="Normal"/>
    <w:link w:val="IntenseQuoteChar"/>
    <w:uiPriority w:val="30"/>
    <w:qFormat/>
    <w:rsid w:val="00F275C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275CA"/>
    <w:rPr>
      <w:i/>
      <w:iCs/>
      <w:color w:val="2F5496" w:themeColor="accent1" w:themeShade="BF"/>
    </w:rPr>
  </w:style>
  <w:style w:type="character" w:styleId="IntenseReference">
    <w:name w:val="Intense Reference"/>
    <w:basedOn w:val="DefaultParagraphFont"/>
    <w:uiPriority w:val="32"/>
    <w:qFormat/>
    <w:rsid w:val="00F275CA"/>
    <w:rPr>
      <w:b/>
      <w:bCs/>
      <w:smallCaps/>
      <w:color w:val="2F5496" w:themeColor="accent1" w:themeShade="BF"/>
      <w:spacing w:val="5"/>
    </w:rPr>
  </w:style>
  <w:style w:type="character" w:customStyle="1" w:styleId="ListParagraphChar">
    <w:name w:val="List Paragraph Char"/>
    <w:link w:val="ListParagraph"/>
    <w:uiPriority w:val="34"/>
    <w:locked/>
    <w:rsid w:val="00C102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0308670">
      <w:bodyDiv w:val="1"/>
      <w:marLeft w:val="0"/>
      <w:marRight w:val="0"/>
      <w:marTop w:val="0"/>
      <w:marBottom w:val="0"/>
      <w:divBdr>
        <w:top w:val="none" w:sz="0" w:space="0" w:color="auto"/>
        <w:left w:val="none" w:sz="0" w:space="0" w:color="auto"/>
        <w:bottom w:val="none" w:sz="0" w:space="0" w:color="auto"/>
        <w:right w:val="none" w:sz="0" w:space="0" w:color="auto"/>
      </w:divBdr>
    </w:div>
    <w:div w:id="1786533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TotalTime>
  <Pages>1</Pages>
  <Words>476</Words>
  <Characters>2715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Morgan,Fraiser swp8321</dc:creator>
  <cp:keywords/>
  <dc:description/>
  <cp:lastModifiedBy>Morgan,Fraiser swp8321</cp:lastModifiedBy>
  <cp:revision>3</cp:revision>
  <dcterms:created xsi:type="dcterms:W3CDTF">2025-01-14T11:33:00Z</dcterms:created>
  <dcterms:modified xsi:type="dcterms:W3CDTF">2025-03-25T18:04:00Z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2025-01-14T13:37:11Z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8e7efba4-2c30-4a83-abf3-605b67796951</vt:lpwstr>
  </property>
  <property fmtid="{D5CDD505-2E9C-101B-9397-08002B2CF9AE}" pid="8" name="MSIP_Label_66cf8fe5-b7b7-4df7-b38d-1c61ac2f6639_ContentBits">
    <vt:lpwstr>0</vt:lpwstr>
  </property>
</Properties>
</file>