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A8E88C" w14:textId="611FB852" w:rsidR="00443D72" w:rsidRDefault="0012596C" w:rsidP="00ED02B1">
      <w:pPr>
        <w:jc w:val="center"/>
      </w:pPr>
      <w:r>
        <w:rPr>
          <w:noProof/>
        </w:rPr>
        <w:drawing>
          <wp:inline distT="0" distB="0" distL="0" distR="0" wp14:anchorId="663707A0" wp14:editId="04D789A6">
            <wp:extent cx="4830365" cy="21996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898245" cy="2230551"/>
                    </a:xfrm>
                    <a:prstGeom prst="rect">
                      <a:avLst/>
                    </a:prstGeom>
                  </pic:spPr>
                </pic:pic>
              </a:graphicData>
            </a:graphic>
          </wp:inline>
        </w:drawing>
      </w:r>
    </w:p>
    <w:p w14:paraId="5DD767A4" w14:textId="2BAFE2C2" w:rsidR="003562FB" w:rsidRDefault="003562FB" w:rsidP="00ED02B1">
      <w:pPr>
        <w:jc w:val="center"/>
      </w:pPr>
    </w:p>
    <w:p w14:paraId="3D0449AC" w14:textId="7163ED2A" w:rsidR="003562FB" w:rsidRDefault="003562FB" w:rsidP="00ED02B1">
      <w:pPr>
        <w:jc w:val="center"/>
      </w:pPr>
    </w:p>
    <w:p w14:paraId="4A855785" w14:textId="18EF133C" w:rsidR="004817DD" w:rsidRPr="00404C74" w:rsidRDefault="004817DD" w:rsidP="00ED02B1">
      <w:pPr>
        <w:jc w:val="center"/>
        <w:rPr>
          <w:rFonts w:ascii="Cambria" w:hAnsi="Cambria" w:cs="Arial"/>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B482221" w14:textId="01B6434A" w:rsidR="00847F15" w:rsidRPr="00065EBB" w:rsidRDefault="00065EBB" w:rsidP="00ED02B1">
      <w:pPr>
        <w:jc w:val="center"/>
        <w:rPr>
          <w:rFonts w:ascii="Cambria" w:hAnsi="Cambria" w:cs="Arial"/>
          <w:b/>
          <w:bCs/>
          <w:color w:val="262626" w:themeColor="text1" w:themeTint="D9"/>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65EBB">
        <w:rPr>
          <w:rFonts w:ascii="Cambria" w:hAnsi="Cambria" w:cs="Arial"/>
          <w:b/>
          <w:bCs/>
          <w:color w:val="262626" w:themeColor="text1" w:themeTint="D9"/>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PSYCHOLOGY FOR HEALTH AND SOCIAL CARE</w:t>
      </w:r>
    </w:p>
    <w:p w14:paraId="641761D8" w14:textId="77777777" w:rsidR="00065EBB" w:rsidRDefault="00065EBB"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C77C668" w14:textId="77777777" w:rsidR="00065EBB" w:rsidRDefault="00065EBB"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A23C837" w14:textId="5E3E6440" w:rsidR="000D7D6A" w:rsidRPr="00404C74" w:rsidRDefault="00381EC7"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MODULE CODE: BMHP4003</w:t>
      </w:r>
    </w:p>
    <w:p w14:paraId="650973C6" w14:textId="77777777" w:rsidR="00A824E1" w:rsidRPr="00404C74" w:rsidRDefault="00A824E1"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652265D" w14:textId="1A98DF64" w:rsidR="004817DD" w:rsidRPr="00404C74" w:rsidRDefault="004817DD"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SARAY CREGO PEREZ</w:t>
      </w:r>
      <w:r w:rsidR="00583B26"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A824E1"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1916</w:t>
      </w:r>
      <w:r w:rsidR="003A043C"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155</w:t>
      </w:r>
    </w:p>
    <w:p w14:paraId="6CD3E285" w14:textId="17A5F783" w:rsidR="003A043C" w:rsidRPr="00404C74" w:rsidRDefault="003A043C"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5152558" w14:textId="75BEC7A2" w:rsidR="003A043C" w:rsidRPr="00404C74" w:rsidRDefault="003A043C"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LECTURER: </w:t>
      </w:r>
      <w:r w:rsidR="00E816B5"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DIYA GANGULY</w:t>
      </w:r>
    </w:p>
    <w:p w14:paraId="07E34350" w14:textId="77777777" w:rsidR="000D7D6A" w:rsidRPr="00404C74" w:rsidRDefault="000D7D6A"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719C889" w14:textId="77777777" w:rsidR="000D7D6A" w:rsidRPr="00404C74" w:rsidRDefault="000D7D6A"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C9CEF02" w14:textId="32FD768E" w:rsidR="00DE2CD5" w:rsidRPr="00404C74" w:rsidRDefault="009B468F"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APPLYING PSYCHOLOGICAL PERSPECTIVES IN HEALTH AND </w:t>
      </w:r>
      <w:r w:rsidR="00F93767"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SOCIAL CA</w:t>
      </w:r>
      <w:r w:rsidR="00DE2CD5" w:rsidRPr="00404C74">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w:t>
      </w:r>
    </w:p>
    <w:p w14:paraId="2B19C566" w14:textId="16B69E3E" w:rsidR="00DE2CD5" w:rsidRPr="00404C74" w:rsidRDefault="00DE2CD5"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6E16F3C" w14:textId="41755246" w:rsidR="00DE2CD5" w:rsidRPr="00404C74" w:rsidRDefault="00DE2CD5" w:rsidP="00ED02B1">
      <w:pPr>
        <w:jc w:val="center"/>
        <w:rPr>
          <w:rFonts w:ascii="Cambria" w:hAnsi="Cambria" w:cs="Arial Hebrew Scholar"/>
          <w:b/>
          <w:color w:val="000000" w:themeColor="text1"/>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CE21C79" w14:textId="3E5F0B75" w:rsidR="00DE2CD5" w:rsidRDefault="00DE2CD5" w:rsidP="00ED02B1">
      <w:pPr>
        <w:jc w:val="center"/>
        <w:rPr>
          <w:rFonts w:ascii="Cambria" w:hAnsi="Cambria" w:cs="Arial Hebrew Scholar"/>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F476DB4" w14:textId="5248894D" w:rsidR="000C1D38" w:rsidRDefault="000C1D38" w:rsidP="000C1D38">
      <w:pPr>
        <w:jc w:val="center"/>
        <w:rPr>
          <w:rFonts w:ascii="Cambria" w:hAnsi="Cambria" w:cs="Arial Hebrew Scholar"/>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3C832ED" w14:textId="725693C6" w:rsidR="000C1D38" w:rsidRPr="00600364" w:rsidRDefault="000C1D38" w:rsidP="000C1D38">
      <w:pPr>
        <w:jc w:val="center"/>
        <w:rPr>
          <w:rFonts w:ascii="Cambria" w:hAnsi="Cambria" w:cs="Arial Hebrew Schola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6FFF6C" w14:textId="77777777" w:rsidR="000C1D38" w:rsidRPr="00404C74" w:rsidRDefault="000C1D38" w:rsidP="000C1D38">
      <w:pPr>
        <w:jc w:val="center"/>
        <w:rPr>
          <w:rFonts w:ascii="Cambria" w:hAnsi="Cambria" w:cs="Arial Hebrew Scholar"/>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FD1240C" w14:textId="4359FA2D" w:rsidR="00DE2CD5" w:rsidRPr="00404C74" w:rsidRDefault="00DE2CD5" w:rsidP="000C1D38">
      <w:pPr>
        <w:jc w:val="center"/>
        <w:rPr>
          <w:rFonts w:ascii="Cambria" w:hAnsi="Cambria" w:cs="Arial Hebrew Scholar"/>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39D0AED" w14:textId="2AB8F599" w:rsidR="00761625" w:rsidRPr="00404C74" w:rsidRDefault="00761625" w:rsidP="000C1D38">
      <w:pPr>
        <w:jc w:val="center"/>
        <w:rPr>
          <w:rFonts w:ascii="Cambria" w:hAnsi="Cambria" w:cs="Arial"/>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BEA3F48" w14:textId="6EDCE338" w:rsidR="000C4AD1" w:rsidRPr="00985E62" w:rsidRDefault="00600364" w:rsidP="00022187">
      <w:pPr>
        <w:jc w:val="both"/>
        <w:rPr>
          <w:rFonts w:ascii="Cambria" w:hAnsi="Cambria" w:cstheme="majorHAnsi"/>
          <w:color w:val="4472C4" w:themeColor="accent1"/>
          <w:sz w:val="36"/>
          <w:szCs w:val="36"/>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sidRPr="00985E62">
        <w:rPr>
          <w:rFonts w:ascii="Cambria" w:hAnsi="Cambria" w:cstheme="majorHAnsi"/>
          <w:color w:val="4472C4" w:themeColor="accent1"/>
          <w:sz w:val="36"/>
          <w:szCs w:val="36"/>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 xml:space="preserve">INTRODUCTION </w:t>
      </w:r>
    </w:p>
    <w:p w14:paraId="7B85FF24" w14:textId="682AA489" w:rsidR="000C4AD1" w:rsidRDefault="000C4AD1" w:rsidP="00022187">
      <w:pPr>
        <w:jc w:val="both"/>
        <w:rPr>
          <w:rFonts w:asciiTheme="majorHAnsi" w:hAnsiTheme="majorHAnsi" w:cstheme="majorHAnsi"/>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6F6FD1A" w14:textId="77777777" w:rsidR="009514C7" w:rsidRPr="0070223C" w:rsidRDefault="009514C7" w:rsidP="00022187">
      <w:pPr>
        <w:jc w:val="both"/>
        <w:rPr>
          <w:rFonts w:asciiTheme="majorHAnsi" w:hAnsiTheme="majorHAnsi" w:cstheme="majorHAnsi"/>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1DEAC35" w14:textId="77777777" w:rsidR="000B6119" w:rsidRPr="003C6DFB" w:rsidRDefault="002D77F0" w:rsidP="000B611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1207E0"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t>
      </w:r>
      <w:r w:rsidR="00F8207F"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w:t>
      </w:r>
      <w:r w:rsidR="001207E0"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will be </w:t>
      </w:r>
      <w:r w:rsidR="00A90EB6"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discussing on the topic of </w:t>
      </w:r>
      <w:r w:rsidR="00417885"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A90EB6"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sycholog</w:t>
      </w:r>
      <w:r w:rsidR="00FF4356"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and its role </w:t>
      </w:r>
      <w:r w:rsidR="002C6F9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r w:rsidR="00541B3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2C6F9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ealth and </w:t>
      </w:r>
      <w:r w:rsidR="00541B3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2C6F9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ocial </w:t>
      </w:r>
      <w:r w:rsidR="00541B3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2C6F9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E01EB3"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0D59"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essay showcases my findings on theoretical perspectives related to </w:t>
      </w:r>
      <w:r w:rsidR="00417885"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DA0D59"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evelopmental </w:t>
      </w:r>
      <w:r w:rsidR="00417885"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C725C0"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sychology applied to children.</w:t>
      </w:r>
      <w:r w:rsidR="000B611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B6119"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 be relating Psychological theories based on various research studies and literature.</w:t>
      </w:r>
    </w:p>
    <w:p w14:paraId="1F6A7F4F" w14:textId="2ADE7AE1" w:rsidR="00761625" w:rsidRDefault="00761625"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4183A3" w14:textId="2113201A" w:rsidR="00760F91" w:rsidRDefault="00760F91"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group I have chosen to present is infants</w:t>
      </w:r>
      <w:r w:rsidR="005E6994">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4F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w:t>
      </w:r>
      <w:r w:rsidR="005E6994">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6A4F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essay I am going to expand </w:t>
      </w:r>
      <w:r w:rsidR="00FE000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w:t>
      </w:r>
      <w:r w:rsidR="00D70C2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lifespan psychological theories related to this life stage</w:t>
      </w:r>
      <w:r w:rsidR="0040241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bonding and attachment theor</w:t>
      </w:r>
      <w:r w:rsidR="0005589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ies</w:t>
      </w:r>
      <w:r w:rsidR="0040241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3A740ED" w14:textId="77777777" w:rsidR="00FF2E79" w:rsidRDefault="00FF2E79"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EC2382" w14:textId="3272879C" w:rsidR="0040241F" w:rsidRDefault="00207DE6"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theories I will be presenting are:</w:t>
      </w:r>
    </w:p>
    <w:p w14:paraId="6EC93865" w14:textId="77777777" w:rsidR="00FF2E79" w:rsidRDefault="00FF2E79"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169A31" w14:textId="22E7A650" w:rsidR="00207DE6" w:rsidRDefault="00207DE6"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Mary Ainsworth </w:t>
      </w:r>
      <w:r w:rsidR="0012069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167FF4">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heory based on the Strange </w:t>
      </w:r>
      <w:r w:rsidR="00B01F1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Situation Experiment, and Erick Erickson </w:t>
      </w:r>
      <w:r w:rsidR="0012069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 t</w:t>
      </w:r>
      <w:r w:rsidR="00B01F1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heory.</w:t>
      </w:r>
    </w:p>
    <w:p w14:paraId="7EE8BA10" w14:textId="19D4E3A8" w:rsidR="00D03470" w:rsidRDefault="00D03470" w:rsidP="00EC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E5975" w14:textId="77777777" w:rsidR="009514C7" w:rsidRDefault="009514C7" w:rsidP="00EC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62315A" w14:textId="0C58A66A" w:rsidR="00D03470" w:rsidRDefault="00D03470" w:rsidP="00EC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F4ED6D" w14:textId="77777777" w:rsidR="009514C7" w:rsidRDefault="009514C7" w:rsidP="00EC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B8D98D" w14:textId="2B829282" w:rsidR="00D03470" w:rsidRPr="00985E62" w:rsidRDefault="00600364" w:rsidP="00F06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jc w:val="both"/>
        <w:rPr>
          <w:rFonts w:ascii="Cambria" w:hAnsi="Cambria" w:cstheme="majorHAnsi"/>
          <w:bCs/>
          <w:color w:val="4472C4" w:themeColor="accent1"/>
          <w:sz w:val="36"/>
          <w:szCs w:val="36"/>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sidRPr="00985E62">
        <w:rPr>
          <w:rFonts w:ascii="Cambria" w:hAnsi="Cambria" w:cstheme="majorHAnsi"/>
          <w:bCs/>
          <w:color w:val="4472C4" w:themeColor="accent1"/>
          <w:sz w:val="36"/>
          <w:szCs w:val="36"/>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 xml:space="preserve">DEFINITION </w:t>
      </w:r>
      <w:r w:rsidR="007F180D" w:rsidRPr="00985E62">
        <w:rPr>
          <w:rFonts w:ascii="Cambria" w:hAnsi="Cambria" w:cstheme="majorHAnsi"/>
          <w:bCs/>
          <w:color w:val="4472C4" w:themeColor="accent1"/>
          <w:sz w:val="36"/>
          <w:szCs w:val="36"/>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 xml:space="preserve">AND THEORIES </w:t>
      </w:r>
      <w:r w:rsidRPr="00985E62">
        <w:rPr>
          <w:rFonts w:ascii="Cambria" w:hAnsi="Cambria" w:cstheme="majorHAnsi"/>
          <w:bCs/>
          <w:color w:val="4472C4" w:themeColor="accent1"/>
          <w:sz w:val="36"/>
          <w:szCs w:val="36"/>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OF DEVELOPMENTAL PSYCHOLOGY</w:t>
      </w:r>
    </w:p>
    <w:p w14:paraId="4B3B41D8" w14:textId="3B59D349" w:rsidR="009514C7" w:rsidRPr="00985E62" w:rsidRDefault="009514C7" w:rsidP="00F069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jc w:val="both"/>
        <w:rPr>
          <w:rFonts w:ascii="Cambria" w:hAnsi="Cambria" w:cstheme="majorHAnsi"/>
          <w:b/>
          <w:color w:val="4472C4" w:themeColor="accent1"/>
          <w:sz w:val="36"/>
          <w:szCs w:val="36"/>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000B6CDE" w14:textId="77777777" w:rsidR="009514C7" w:rsidRPr="009514C7" w:rsidRDefault="009514C7" w:rsidP="00EC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rPr>
          <w:rFonts w:asciiTheme="majorHAnsi" w:hAnsiTheme="majorHAnsi" w:cstheme="majorHAnsi"/>
          <w:b/>
          <w:color w:val="4472C4" w:themeColor="accent1"/>
          <w:sz w:val="40"/>
          <w:szCs w:val="40"/>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61897763" w14:textId="20F1DE59" w:rsidR="009514C7" w:rsidRDefault="009514C7" w:rsidP="009514C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65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Psychology is the discipline that studies human behaviour. The analysis of this behaviour can be addressed, among others, from the perspective of human development. Thus, </w:t>
      </w:r>
      <w:r w:rsidR="00330E1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82165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evelopmental </w:t>
      </w:r>
      <w:r w:rsidR="00330E1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82165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sychology can be defined as the study of changes in human behaviour resulting from development.</w:t>
      </w:r>
    </w:p>
    <w:p w14:paraId="5D8B23E5" w14:textId="77777777" w:rsidR="000C4AD1" w:rsidRPr="00600364" w:rsidRDefault="000C4AD1" w:rsidP="00EC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rPr>
          <w:rFonts w:asciiTheme="majorHAnsi" w:eastAsiaTheme="minorEastAsia" w:hAnsiTheme="majorHAnsi" w:cstheme="majorHAnsi"/>
          <w:b/>
          <w:color w:val="4472C4" w:themeColor="accent1"/>
          <w:lang w:eastAsia="en-GB"/>
          <w14:shadow w14:blurRad="38100" w14:dist="25400" w14:dir="5400000" w14:sx="100000" w14:sy="100000" w14:kx="0" w14:ky="0" w14:algn="ctr">
            <w14:srgbClr w14:val="6E747A">
              <w14:alpha w14:val="57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289DB10D" w14:textId="3534E0DD" w:rsidR="00093323" w:rsidRDefault="00373740"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objective of </w:t>
      </w:r>
      <w:r w:rsidR="00330E1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evelopmental </w:t>
      </w:r>
      <w:r w:rsidR="00330E1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sychology is the scientifical study of changes and stability of a person throughout its vital cycle, from Its conception until death it explores how and why people develop with age, and how and why </w:t>
      </w:r>
      <w:r w:rsidR="005621CC"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don't change or continue being the same</w:t>
      </w:r>
      <w:r w:rsidR="0051427E"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(Papalia, Olds and Feldman 2001). </w:t>
      </w:r>
      <w:r w:rsidR="0051427E"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changes on child development on the human species</w:t>
      </w:r>
      <w:r w:rsidR="0077388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begin to be accounted for</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decade of 1960</w:t>
      </w:r>
      <w:r w:rsidR="00AE1D2C"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this discipline</w:t>
      </w:r>
      <w:r w:rsidR="0077388D"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vital development expand</w:t>
      </w:r>
      <w:r w:rsidR="00AE1D2C"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 </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study range to </w:t>
      </w:r>
      <w:r w:rsidR="0051427E"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osterior stages that include changes the people experiment until the moment of their death (</w:t>
      </w:r>
      <w:r w:rsidR="0051427E"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alacios 2000</w:t>
      </w:r>
      <w:r w:rsidR="00B9502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1427E" w:rsidRPr="003C6D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CAB5DA1" w14:textId="77777777" w:rsidR="00D63EBF" w:rsidRDefault="00D63EBF"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8FC721" w14:textId="77777777" w:rsidR="00B95020" w:rsidRPr="003C6DFB" w:rsidRDefault="00B95020"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A77DF8" w14:textId="415F2B1D" w:rsidR="00145054" w:rsidRDefault="009A2350"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many psychological approaches which can be applied in </w:t>
      </w:r>
      <w:r w:rsid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ealth and </w:t>
      </w:r>
      <w:r w:rsidR="00B2643E"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ocial </w:t>
      </w:r>
      <w:r w:rsidR="00B2643E"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and childcare</w:t>
      </w:r>
      <w:r w:rsid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643E"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hese biological theories concentrate on the importance of genes and development of the nervous system</w:t>
      </w:r>
      <w:r w:rsidR="00576F3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7C58"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ehavioural models which include conditioning as a crucial part in learning new behaviour</w:t>
      </w:r>
      <w:r w:rsidR="00397C5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learning approaches according to which people learn their behaviour basing on role models and observation of others and their cultural factors</w:t>
      </w:r>
      <w:r w:rsidR="0093062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A235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psychodynamic approaches in which people's development is based on </w:t>
      </w:r>
      <w:r w:rsidR="0093062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w:t>
      </w:r>
      <w:r w:rsidR="00C625B4" w:rsidRPr="00C625B4">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elationship with significant </w:t>
      </w:r>
      <w:r w:rsidR="00CB361F" w:rsidRPr="00CB361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adults like children</w:t>
      </w:r>
      <w:r w:rsidR="0093062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B361F" w:rsidRPr="00CB361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parents</w:t>
      </w:r>
      <w:r w:rsidR="0093062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B361F" w:rsidRPr="00CB361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humanistic approaches which inform us about individualistic nature of humans and the importance of a person</w:t>
      </w:r>
      <w:r w:rsidR="0093062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7212">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CB0AF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entred</w:t>
      </w:r>
      <w:r w:rsidR="00CB361F" w:rsidRPr="00CB361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643E"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 to each person</w:t>
      </w:r>
      <w:r w:rsidR="006E3F5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2643E"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3F5E"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B2643E"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umanistic approach is also sometimes called a </w:t>
      </w:r>
      <w:r w:rsidR="00265A1D"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w:t>
      </w:r>
      <w:r w:rsidR="00CB0AFA"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w:t>
      </w:r>
      <w:r w:rsidR="00CB0AF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CB0AFA"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00B2643E"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approach</w:t>
      </w:r>
      <w:r w:rsidR="00737212">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2643E" w:rsidRPr="00B264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05C1DC" w14:textId="26EB1C52" w:rsidR="00031DF3" w:rsidRDefault="00031DF3"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AA31F5" w14:textId="422151B8" w:rsidR="00031DF3" w:rsidRDefault="00031DF3"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two theories that I have chosen to </w:t>
      </w:r>
      <w:r w:rsidR="00500262">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elaborate on present the importance </w:t>
      </w:r>
      <w:r w:rsidR="005860F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w:t>
      </w:r>
      <w:r w:rsidR="001B524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bonding</w:t>
      </w:r>
      <w:r w:rsidR="00D64E6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860F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attachment have in infants</w:t>
      </w:r>
      <w:r w:rsidR="00D64E6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860F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 impact </w:t>
      </w:r>
      <w:r w:rsidR="000108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have </w:t>
      </w:r>
      <w:r w:rsidR="005860F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their development.</w:t>
      </w:r>
    </w:p>
    <w:p w14:paraId="0B8F13AD" w14:textId="77777777" w:rsidR="00087740" w:rsidRDefault="00087740" w:rsidP="00087740">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5490BA" w14:textId="0D11F512" w:rsidR="00087740" w:rsidRDefault="00087740" w:rsidP="00087740">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Attachment implies the strongest affective "tie" that human beings feel towards others by producing pleasure when interactions are carried out and seeking the closeness of the person in times of anxiety and insecurity. It assumes the strongest affective side that we human beings </w:t>
      </w:r>
      <w:r w:rsidR="00284036">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establish </w:t>
      </w:r>
      <w:r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our </w:t>
      </w:r>
      <w:r w:rsidR="00136C83"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peers</w:t>
      </w:r>
      <w:r w:rsidR="00136C8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363E1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responds to one of the most basic and fundamental needs experienced by the human being: the need to feel protected, safe and helped.</w:t>
      </w:r>
    </w:p>
    <w:p w14:paraId="1BC94295" w14:textId="77777777" w:rsidR="002A6E91" w:rsidRPr="00087740" w:rsidRDefault="002A6E91" w:rsidP="00087740">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60320" w14:textId="2BC90756" w:rsidR="00DD3813" w:rsidRDefault="00087740" w:rsidP="00087740">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Attachment together with the search for a network of social relations and the need to maintain a sexual activity linked to desire and infatuation represent the most important needs, felt subjectively, that </w:t>
      </w:r>
      <w:r w:rsidR="008B2B06"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favour</w:t>
      </w:r>
      <w:r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promote survival, not only of the individual but of the species. Throughout life</w:t>
      </w:r>
      <w:r w:rsidR="00BA0D2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8774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different affective bonds are maintained. It is instinctive that humans seek these affective bonds for optimal development of the subject's personality.</w:t>
      </w:r>
    </w:p>
    <w:p w14:paraId="4754434B" w14:textId="06A6805F" w:rsidR="00ED188F" w:rsidRDefault="00ED188F"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9110E1" w14:textId="77777777" w:rsidR="00F069D7" w:rsidRDefault="00F069D7"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E13EB8" w14:textId="77777777" w:rsidR="00F069D7" w:rsidRDefault="00F069D7"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7741C" w14:textId="194E2779" w:rsidR="00ED188F" w:rsidRDefault="00ED188F" w:rsidP="0002218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D0381" w14:textId="22C9C0AA" w:rsidR="00ED188F" w:rsidRPr="00985E62" w:rsidRDefault="002E58F1" w:rsidP="00022187">
      <w:pPr>
        <w:jc w:val="both"/>
        <w:rPr>
          <w:rFonts w:ascii="Cambria" w:hAnsi="Cambria" w:cstheme="majorHAnsi"/>
          <w:color w:val="4472C4" w:themeColor="accent1"/>
          <w:sz w:val="36"/>
          <w:szCs w:val="36"/>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sidRPr="00985E62">
        <w:rPr>
          <w:rFonts w:ascii="Cambria" w:hAnsi="Cambria" w:cstheme="majorHAnsi"/>
          <w:color w:val="4472C4" w:themeColor="accent1"/>
          <w:sz w:val="36"/>
          <w:szCs w:val="36"/>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MARY AINSWORTH</w:t>
      </w:r>
      <w:r w:rsidR="00815C80" w:rsidRPr="00985E62">
        <w:rPr>
          <w:rFonts w:ascii="Cambria" w:hAnsi="Cambria" w:cstheme="majorHAnsi"/>
          <w:color w:val="4472C4" w:themeColor="accent1"/>
          <w:sz w:val="36"/>
          <w:szCs w:val="36"/>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’S ATTACHMENT THEORY</w:t>
      </w:r>
    </w:p>
    <w:p w14:paraId="10ECC247" w14:textId="68D940F0" w:rsidR="008A2549" w:rsidRPr="008F736D" w:rsidRDefault="008A2549" w:rsidP="008A2549">
      <w:pPr>
        <w:jc w:val="both"/>
        <w:rPr>
          <w:rFonts w:asciiTheme="majorHAnsi" w:hAnsiTheme="majorHAnsi" w:cstheme="majorHAnsi"/>
          <w:color w:val="0070C0"/>
          <w:sz w:val="36"/>
          <w:szCs w:val="36"/>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719D343D" w14:textId="77777777" w:rsidR="00AE345D" w:rsidRDefault="00AE345D" w:rsidP="008A2549">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8F94CE" w14:textId="42560770" w:rsidR="008A2549" w:rsidRDefault="00AE345D" w:rsidP="008A254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w:t>
      </w:r>
      <w:r w:rsidR="008A2549" w:rsidRPr="008A254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hild's early life is characterized by a set of significant changes, in which emotional development and the establishment of social bonds become particularly relevant. This has led psychology professionals to deepen the safety and protection relationships established between babies and their primary caregivers. The most prominent contribution is the Theory of Attachment, developed by John Bowlby between 1969 and 1980.</w:t>
      </w:r>
    </w:p>
    <w:p w14:paraId="79683371" w14:textId="77777777" w:rsidR="00CE46AB" w:rsidRPr="008A2549" w:rsidRDefault="00CE46AB" w:rsidP="008A254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C7616" w14:textId="77777777" w:rsidR="008A2549" w:rsidRPr="008A2549" w:rsidRDefault="008A2549" w:rsidP="008A254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254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Attachment refers to the emotional, affective, and intense bond that is established between a baby and its primary caregiver, usually the mother or father. This style of bonding begins in childhood, around 3 months of age, and lasts throughout life, in relationships with friends, couples and children. In this way, the attitude of the parents towards their children and the type of attachment that is established between the two, will determine the quality of the emotional bonds that the baby will establish throughout his life.</w:t>
      </w:r>
    </w:p>
    <w:p w14:paraId="1172AF80" w14:textId="77777777" w:rsidR="009B3EFB" w:rsidRDefault="009B3EFB" w:rsidP="008A254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37890C" w14:textId="79321593" w:rsidR="00330103" w:rsidRPr="00330103" w:rsidRDefault="008A2549" w:rsidP="008A254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254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While Bowlby </w:t>
      </w:r>
      <w:r w:rsidR="004167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 laid</w:t>
      </w:r>
      <w:r w:rsidRPr="008A254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foundations for this theo</w:t>
      </w:r>
      <w:r w:rsidR="004167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ry</w:t>
      </w:r>
      <w:r w:rsidRPr="008A254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was psychologist Mary Ainsworth, who in 1960 developed the first attachment assessment technique, known as "Strange Situation".</w:t>
      </w:r>
    </w:p>
    <w:p w14:paraId="234B4B63" w14:textId="77777777" w:rsidR="009B3EFB" w:rsidRDefault="009B3EFB" w:rsidP="009B3EF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54FEA3" w14:textId="297D71AE" w:rsidR="009B3EFB" w:rsidRDefault="009B3EFB" w:rsidP="009B3EF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technique involves studying the child under laboratory conditions, in interaction with his primary caregiver and a foreign adult, simulating three types of situations:</w:t>
      </w:r>
    </w:p>
    <w:p w14:paraId="4C7ED82F" w14:textId="77777777" w:rsidR="008B6EA2" w:rsidRPr="009B3EFB" w:rsidRDefault="008B6EA2" w:rsidP="009B3EF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B9AC86" w14:textId="77777777" w:rsidR="009B3EFB" w:rsidRPr="009B3EFB" w:rsidRDefault="009B3EFB" w:rsidP="009B3EFB">
      <w:pPr>
        <w:pStyle w:val="ListParagraph"/>
        <w:numPr>
          <w:ilvl w:val="0"/>
          <w:numId w:val="5"/>
        </w:num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Natural interactions between the caregiver and the child in the presence of toys.</w:t>
      </w:r>
    </w:p>
    <w:p w14:paraId="201C6D71" w14:textId="77777777" w:rsidR="009B3EFB" w:rsidRPr="009B3EFB" w:rsidRDefault="009B3EFB" w:rsidP="009B3EFB">
      <w:pPr>
        <w:pStyle w:val="ListParagraph"/>
        <w:numPr>
          <w:ilvl w:val="0"/>
          <w:numId w:val="5"/>
        </w:num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Brief separations of the caregiver and brief encounters with a strange individual.</w:t>
      </w:r>
    </w:p>
    <w:p w14:paraId="7D9F5CF1" w14:textId="77777777" w:rsidR="009B3EFB" w:rsidRPr="009B3EFB" w:rsidRDefault="009B3EFB" w:rsidP="009B3EFB">
      <w:pPr>
        <w:pStyle w:val="ListParagraph"/>
        <w:numPr>
          <w:ilvl w:val="0"/>
          <w:numId w:val="5"/>
        </w:num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Meeting episodes with the caregiver.</w:t>
      </w:r>
    </w:p>
    <w:p w14:paraId="4EC5C822" w14:textId="77777777" w:rsidR="009B3EFB" w:rsidRDefault="009B3EFB" w:rsidP="009B3EF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2B2DDE" w14:textId="32D1AA94" w:rsidR="009B3EFB" w:rsidRDefault="009B3EFB" w:rsidP="009B3EF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experiment was conducted in a small room with </w:t>
      </w:r>
      <w:r w:rsidR="00923047"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Univision</w:t>
      </w:r>
      <w:r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glass, in order to observe the baby's behavio</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9B3EF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covertly. The sample consisted of 100 middle-class American families, with babies between 12 and 18 months old.</w:t>
      </w:r>
    </w:p>
    <w:p w14:paraId="5EF448B6" w14:textId="5BD2DD54" w:rsidR="009B3EFB" w:rsidRDefault="009B3EFB" w:rsidP="009644BA">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E1D2CD" w14:textId="28955786" w:rsid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procedure consisted of observing the baby's behavio</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 in a series of 8 episodes that lasted approximately 3 minutes </w:t>
      </w:r>
      <w:r w:rsidR="00131501"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 and</w:t>
      </w: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could be shortened if the baby was excessively distressed. The following are the different stages of the experiment:</w:t>
      </w:r>
    </w:p>
    <w:p w14:paraId="67853010" w14:textId="77777777" w:rsidR="00A8641F" w:rsidRDefault="00A8641F"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B86418" w14:textId="77777777" w:rsidR="003212AB" w:rsidRPr="00FA76BC" w:rsidRDefault="003212AB"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60D7BF" w14:textId="0EADE86B" w:rsidR="00FA76BC" w:rsidRPr="00683B48" w:rsidRDefault="007E5E0C" w:rsidP="00FA76BC">
      <w:pPr>
        <w:jc w:val="both"/>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MOTHER, BABY AND EXPERIMENTER</w:t>
      </w:r>
    </w:p>
    <w:p w14:paraId="354179A1" w14:textId="77777777" w:rsidR="00FA76BC" w:rsidRPr="007E5E0C" w:rsidRDefault="00FA76BC"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E3D4A8" w14:textId="499BF39F"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that stage, the mother and baby</w:t>
      </w:r>
      <w:r w:rsidR="00A8641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introduced</w:t>
      </w: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into an experimental room with toys. It lasts approximately 30 seconds.</w:t>
      </w:r>
    </w:p>
    <w:p w14:paraId="37FBC914" w14:textId="77777777" w:rsidR="007E5E0C" w:rsidRDefault="007E5E0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69073A" w14:textId="77777777" w:rsidR="003212AB" w:rsidRDefault="003212AB"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61E93A" w14:textId="0CE4B7BA" w:rsidR="00FA76BC" w:rsidRPr="00683B48" w:rsidRDefault="007E5E0C" w:rsidP="00FA76BC">
      <w:pPr>
        <w:jc w:val="both"/>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MOTHER AND BABY</w:t>
      </w:r>
    </w:p>
    <w:p w14:paraId="6D3D38C0" w14:textId="77777777"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B7000E" w14:textId="1C7B672F" w:rsid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episode, the baby is dedicated to exploring the room and toys, while the mother does not participate in the activity.</w:t>
      </w:r>
    </w:p>
    <w:p w14:paraId="453241E7" w14:textId="77777777" w:rsidR="007E5E0C" w:rsidRPr="00FA76BC" w:rsidRDefault="007E5E0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9BCC3F" w14:textId="77777777" w:rsidR="003212AB" w:rsidRDefault="003212AB"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89FEE9" w14:textId="01471FCE" w:rsidR="00FA76BC" w:rsidRPr="00683B48" w:rsidRDefault="000953AE" w:rsidP="00FA76BC">
      <w:pPr>
        <w:jc w:val="both"/>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STRANGER JOINS MOTHER AND SON</w:t>
      </w:r>
    </w:p>
    <w:p w14:paraId="34052B14" w14:textId="77777777"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511F01" w14:textId="77777777" w:rsidR="000953AE"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the moment a stranger enters the room. For the first minute he remains silent, to converse with the mother in the second minute. During the third minute, the stranger begins to approach the baby. </w:t>
      </w:r>
    </w:p>
    <w:p w14:paraId="5F993F25" w14:textId="77777777" w:rsidR="000953AE" w:rsidRDefault="000953AE"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13176C" w14:textId="77777777" w:rsidR="003212AB" w:rsidRDefault="003212AB"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B142AD" w14:textId="13F75F63" w:rsidR="00FA76BC" w:rsidRPr="00683B48" w:rsidRDefault="000953AE" w:rsidP="00FA76BC">
      <w:pPr>
        <w:jc w:val="both"/>
        <w:rPr>
          <w:rFonts w:ascii="Cambria" w:hAnsi="Cambria"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MOTHER LEAVES BABY AND STRANGER ALONE</w:t>
      </w:r>
    </w:p>
    <w:p w14:paraId="59579839" w14:textId="77777777"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77B773" w14:textId="14CEBBA5"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the first episode of separation in which the mother leaves the room. The behavio</w:t>
      </w:r>
      <w:r w:rsidR="00EE6EA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of the stranger is coordinated with that of the baby.</w:t>
      </w:r>
    </w:p>
    <w:p w14:paraId="7FC18940" w14:textId="77777777" w:rsidR="00EE6EAC" w:rsidRDefault="00EE6EA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935794" w14:textId="77777777" w:rsidR="003212AB" w:rsidRDefault="003212AB"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C56A1A" w14:textId="3B7639C7" w:rsidR="00FA76BC" w:rsidRPr="00683B48" w:rsidRDefault="00EE6EAC" w:rsidP="00FA76BC">
      <w:pPr>
        <w:jc w:val="both"/>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MOTHER RETURNS AND THE STRANGER LEAVES</w:t>
      </w:r>
    </w:p>
    <w:p w14:paraId="3F84518B" w14:textId="77777777"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62903D" w14:textId="45F8C2DE" w:rsidR="00EE6EA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0097399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first episode of reunion. The mother enters, greets and comforts the baby, trying to get the baby back into play.</w:t>
      </w:r>
    </w:p>
    <w:p w14:paraId="30076E03" w14:textId="77777777" w:rsidR="00EE6EAC" w:rsidRDefault="00EE6EA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8CBD93" w14:textId="77777777" w:rsidR="003212AB" w:rsidRDefault="003212AB"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057676" w14:textId="4C93A779" w:rsidR="00FA76BC" w:rsidRPr="00683B48" w:rsidRDefault="00EE6EAC" w:rsidP="00FA76BC">
      <w:pPr>
        <w:jc w:val="both"/>
        <w:rPr>
          <w:rFonts w:ascii="Cambria" w:hAnsi="Cambria"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MOTHER LEAVES, ABANDONING THE BABY</w:t>
      </w:r>
    </w:p>
    <w:p w14:paraId="6D9E8606" w14:textId="77777777"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888971" w14:textId="77777777"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the second phase of separation.</w:t>
      </w:r>
    </w:p>
    <w:p w14:paraId="1C282C65" w14:textId="77777777" w:rsidR="00EE6EAC" w:rsidRDefault="00EE6EA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39DDCF" w14:textId="77777777" w:rsidR="003212AB" w:rsidRDefault="003212AB"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0D983C" w14:textId="4D518A77" w:rsidR="00FA76BC" w:rsidRPr="00683B48" w:rsidRDefault="00EE6EAC" w:rsidP="00FA76BC">
      <w:pPr>
        <w:jc w:val="both"/>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STRANGER RETURNS</w:t>
      </w:r>
    </w:p>
    <w:p w14:paraId="2E95E3BB" w14:textId="77777777" w:rsidR="00FA76BC" w:rsidRPr="00683B48" w:rsidRDefault="00FA76BC" w:rsidP="00FA76BC">
      <w:pPr>
        <w:jc w:val="both"/>
        <w:rPr>
          <w:rFonts w:ascii="Cambria" w:hAnsi="Cambria"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4E3DAC" w14:textId="735887A0"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separation of the mother continues, but now the stranger enters to try to interact with the baby</w:t>
      </w:r>
      <w:r w:rsidR="0097399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9177F37" w14:textId="77777777" w:rsidR="00EE6EAC" w:rsidRDefault="00EE6EA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C44F6B" w14:textId="77777777" w:rsidR="003212AB" w:rsidRDefault="003212AB" w:rsidP="00FA76BC">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A0C6EE" w14:textId="62FF1B39" w:rsidR="00FA76BC" w:rsidRPr="00683B48" w:rsidRDefault="00EE6EAC" w:rsidP="00FA76BC">
      <w:pPr>
        <w:jc w:val="both"/>
        <w:rPr>
          <w:rFonts w:ascii="Cambria" w:hAnsi="Cambria"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MOTHER RETURNS AND A STRANGER LEAVES</w:t>
      </w:r>
    </w:p>
    <w:p w14:paraId="75FC4AF6" w14:textId="77777777" w:rsidR="00FA76B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2623D" w14:textId="37A8BCF2" w:rsidR="00EE6EAC" w:rsidRPr="00FA76BC" w:rsidRDefault="00FA76BC" w:rsidP="00FA76B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6B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the second episode of reunion in which the mother enters, takes the baby in her arms and the stranger leaves the room.</w:t>
      </w:r>
    </w:p>
    <w:p w14:paraId="4381BDDA" w14:textId="77777777" w:rsidR="00FA76BC" w:rsidRDefault="00FA76BC" w:rsidP="009644BA">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58BC67" w14:textId="77777777" w:rsidR="009B3EFB" w:rsidRDefault="009B3EFB" w:rsidP="009644BA">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FA6643" w14:textId="0518A2D2" w:rsidR="009644BA" w:rsidRDefault="009644BA" w:rsidP="009644BA">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06D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Ainsworth developed </w:t>
      </w:r>
      <w:r w:rsidR="008B6EA2">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r w:rsidRPr="003306D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laboratory test for the measurement of attachment, and from this </w:t>
      </w:r>
      <w:r w:rsidR="0000120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test </w:t>
      </w:r>
      <w:r w:rsid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3306D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classified the children into 3 types of attachment:</w:t>
      </w:r>
    </w:p>
    <w:p w14:paraId="66B75EC7" w14:textId="77777777" w:rsidR="00BD4F28" w:rsidRPr="003306D8" w:rsidRDefault="00BD4F28" w:rsidP="009644BA">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3205A9" w14:textId="599F9A2D" w:rsidR="009644BA" w:rsidRPr="00BD4F28" w:rsidRDefault="009644BA" w:rsidP="00BD4F28">
      <w:pPr>
        <w:pStyle w:val="ListParagraph"/>
        <w:numPr>
          <w:ilvl w:val="0"/>
          <w:numId w:val="4"/>
        </w:num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 Attachment, in which the child explored the environment in the presence of the mother, showed anxiety (though not intense) about separation, and well-being in the face of reunion.</w:t>
      </w:r>
    </w:p>
    <w:p w14:paraId="500FFED5" w14:textId="7716D351" w:rsidR="009644BA" w:rsidRPr="00BD4F28" w:rsidRDefault="009644BA" w:rsidP="00BD4F28">
      <w:pPr>
        <w:pStyle w:val="ListParagraph"/>
        <w:numPr>
          <w:ilvl w:val="0"/>
          <w:numId w:val="4"/>
        </w:num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Anxious-ambivalent attachment, in which the child was unable to explore the environment in the presence of the mother, showed high levels of anxiety about separation and ambivalent reactions to reunion and great difficulty in being comforted.</w:t>
      </w:r>
    </w:p>
    <w:p w14:paraId="0F3E92A6" w14:textId="1774B746" w:rsidR="004A3CF1" w:rsidRDefault="003306D8" w:rsidP="00BD4F28">
      <w:pPr>
        <w:pStyle w:val="ListParagraph"/>
        <w:numPr>
          <w:ilvl w:val="0"/>
          <w:numId w:val="4"/>
        </w:num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9644BA"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nxious-</w:t>
      </w:r>
      <w:r w:rsidR="00EA6AAA"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644BA"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avoidative attachment, in which the child explores the environment, has no</w:t>
      </w:r>
      <w:r w:rsidR="0000120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t>
      </w:r>
      <w:r w:rsidR="009644BA"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little anxiety about the separation and avoidance of the mother in the reunion. Subsequently, a fourth type of attachment, disorganized attachment, has been defined, showing high levels of disorientation and contradictory </w:t>
      </w:r>
      <w:r w:rsidR="00F73C63"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behaviours</w:t>
      </w:r>
      <w:r w:rsidR="009644BA" w:rsidRPr="00BD4F2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13A53E" w14:textId="3B2D5AA6" w:rsidR="00CE281C" w:rsidRDefault="00CE281C" w:rsidP="00CE281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69D679" w14:textId="77777777" w:rsidR="00801B0E" w:rsidRPr="00801B0E" w:rsidRDefault="00801B0E"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55C5B6" w14:textId="3B2C8A2D" w:rsidR="00801B0E" w:rsidRPr="00801B0E" w:rsidRDefault="00801B0E"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1B0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following types of attachment influence the education and rearing of children</w:t>
      </w:r>
      <w:r w:rsidR="00CA566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1B571B2" w14:textId="77777777" w:rsidR="00D87030" w:rsidRDefault="00D87030"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B54145" w14:textId="77777777" w:rsidR="003212AB" w:rsidRDefault="003212AB" w:rsidP="00801B0E">
      <w:pPr>
        <w:jc w:val="both"/>
        <w:rPr>
          <w:rFonts w:asciiTheme="majorHAnsi" w:hAnsiTheme="majorHAnsi"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8EA438" w14:textId="5927A36C" w:rsidR="00801B0E" w:rsidRPr="00683B48" w:rsidRDefault="00D87030" w:rsidP="00801B0E">
      <w:pPr>
        <w:jc w:val="both"/>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 ATTACHMENT</w:t>
      </w:r>
    </w:p>
    <w:p w14:paraId="533ECEA9" w14:textId="77777777" w:rsidR="00801B0E" w:rsidRPr="00801B0E" w:rsidRDefault="00801B0E"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8B0CD3" w14:textId="6DDC57AB" w:rsidR="00801B0E" w:rsidRPr="00801B0E" w:rsidRDefault="005D4B9F"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5D4B9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baby feels safe being with his or her main caregiver. In the absence, he experiences anxiety and discomfort from separation. Upon its reappearance </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sidRPr="005D4B9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feel</w:t>
      </w:r>
      <w:r w:rsidR="007A173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5D4B9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relieved and safe. This type of attachment occurs when the main caregiver is attentive, available and able to meet </w:t>
      </w:r>
      <w:r w:rsidR="007A173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w:t>
      </w:r>
      <w:r w:rsidRPr="005D4B9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needs.</w:t>
      </w:r>
    </w:p>
    <w:p w14:paraId="42201370" w14:textId="77777777" w:rsidR="00D87030" w:rsidRDefault="00D87030"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41E0B" w14:textId="77777777" w:rsidR="0003019F" w:rsidRDefault="0003019F" w:rsidP="00801B0E">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77D5EB" w14:textId="33BAD2C2" w:rsidR="00801B0E" w:rsidRPr="00683B48" w:rsidRDefault="00D87030" w:rsidP="00801B0E">
      <w:pPr>
        <w:jc w:val="both"/>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ANXIOUS-AMBIVALENT ATTACHMENT</w:t>
      </w:r>
    </w:p>
    <w:p w14:paraId="14406323" w14:textId="77777777" w:rsidR="0003019F" w:rsidRPr="00683B48" w:rsidRDefault="0003019F" w:rsidP="00801B0E">
      <w:pPr>
        <w:jc w:val="both"/>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5654FD" w14:textId="5045D6F8" w:rsidR="00801B0E" w:rsidRPr="00801B0E" w:rsidRDefault="0003019F"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03019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baby avoids or ignores his main caregiver, is independent, does not feel affected by his absence. This can be caused by </w:t>
      </w:r>
      <w:r w:rsidR="0020746C" w:rsidRPr="0003019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Pr="0003019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lack of attention</w:t>
      </w:r>
    </w:p>
    <w:p w14:paraId="6657F7E9" w14:textId="77777777" w:rsidR="0003019F" w:rsidRDefault="0003019F" w:rsidP="00801B0E">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3DFAE5" w14:textId="77777777" w:rsidR="0003019F" w:rsidRDefault="0003019F" w:rsidP="00801B0E">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0AC5EB" w14:textId="67713CFF" w:rsidR="00801B0E" w:rsidRPr="00683B48" w:rsidRDefault="00D87030" w:rsidP="00801B0E">
      <w:pPr>
        <w:jc w:val="both"/>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3B48">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ANXIOUS-AVOIDATIVE ATTACHMENT</w:t>
      </w:r>
    </w:p>
    <w:p w14:paraId="655777A6" w14:textId="77777777" w:rsidR="00801B0E" w:rsidRPr="00801B0E" w:rsidRDefault="00801B0E"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69C15" w14:textId="283E6A0A" w:rsidR="00D87030" w:rsidRDefault="00E814B7"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E814B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baby cares about the whereabouts of his main caregiver, they are </w:t>
      </w:r>
      <w:r w:rsidR="0020746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less </w:t>
      </w:r>
      <w:r w:rsidR="00206EEC" w:rsidRPr="00E814B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explorat</w:t>
      </w:r>
      <w:r w:rsidR="00206EE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iv</w:t>
      </w:r>
      <w:r w:rsidR="00206EEC" w:rsidRPr="00E814B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E814B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they have a hard time when</w:t>
      </w:r>
      <w:r w:rsidR="00925E3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caregiver</w:t>
      </w:r>
      <w:r w:rsidRPr="00E814B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not</w:t>
      </w:r>
      <w:r w:rsidR="00925E3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present</w:t>
      </w:r>
      <w:r w:rsidRPr="00E814B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upon the return of their caregiver they are ambivalent, show irritation, resist approach and contact.</w:t>
      </w:r>
    </w:p>
    <w:p w14:paraId="73A40AC0" w14:textId="6339E4EB" w:rsidR="0020746C" w:rsidRDefault="0020746C"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0FFA57" w14:textId="6303B5D1" w:rsidR="00153D17" w:rsidRDefault="00153D17"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630771" w14:textId="77777777" w:rsidR="00153D17" w:rsidRDefault="00153D17"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137912" w14:textId="14872665" w:rsidR="00153D17" w:rsidRPr="00153D17" w:rsidRDefault="00153D17" w:rsidP="00153D17">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conclusion, </w:t>
      </w:r>
      <w:r w:rsidRPr="00153D1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Attachment</w:t>
      </w:r>
      <w:r w:rsidRPr="00153D1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Theory argues that a strong emotional link to a primary caregiver is critical to the child's healthy social and emotional development.</w:t>
      </w:r>
    </w:p>
    <w:p w14:paraId="5BFB881E" w14:textId="5DA5EA7E" w:rsidR="00AB25B8" w:rsidRDefault="00AB25B8"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ABBCAF" w14:textId="0172493D" w:rsidR="00A666C3" w:rsidRPr="00A666C3" w:rsidRDefault="00A666C3" w:rsidP="00A666C3">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66C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Problems in establishing this connection, in the first years of life, potentially result in patterns of misadjusted behavio</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A666C3">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rs and difficulties in the emotional regulation of the child.</w:t>
      </w:r>
    </w:p>
    <w:p w14:paraId="3F02B91D" w14:textId="1634052E" w:rsidR="003212AB" w:rsidRDefault="003212AB"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85F613" w14:textId="5E3E2126" w:rsidR="00153D17" w:rsidRDefault="00153D17"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8A9E87" w14:textId="30F04DDA" w:rsidR="00153D17" w:rsidRDefault="00153D17"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E76F80" w14:textId="77777777" w:rsidR="00153D17" w:rsidRDefault="00153D17" w:rsidP="00801B0E">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3D9534" w14:textId="2CC0839D" w:rsidR="008F736D" w:rsidRPr="00985E62" w:rsidRDefault="002E1B23" w:rsidP="00801B0E">
      <w:pPr>
        <w:jc w:val="both"/>
        <w:rPr>
          <w:rFonts w:ascii="Cambria" w:hAnsi="Cambria" w:cstheme="majorHAnsi"/>
          <w:color w:val="4472C4" w:themeColor="accent1"/>
          <w:sz w:val="36"/>
          <w:szCs w:val="36"/>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sidRPr="00985E62">
        <w:rPr>
          <w:rFonts w:ascii="Cambria" w:hAnsi="Cambria" w:cstheme="majorHAnsi"/>
          <w:color w:val="4472C4" w:themeColor="accent1"/>
          <w:sz w:val="36"/>
          <w:szCs w:val="36"/>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ERICK ERICKSON PSYCHOSOCIAL THEORY</w:t>
      </w:r>
    </w:p>
    <w:p w14:paraId="6F401E45" w14:textId="77777777" w:rsidR="00131501" w:rsidRDefault="00131501" w:rsidP="00801B0E">
      <w:pPr>
        <w:jc w:val="both"/>
        <w:rPr>
          <w:rFonts w:asciiTheme="majorHAnsi" w:hAnsiTheme="majorHAnsi" w:cstheme="majorHAnsi"/>
          <w:color w:val="4472C4" w:themeColor="accent1"/>
          <w:sz w:val="36"/>
          <w:szCs w:val="36"/>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22DFE474" w14:textId="77777777" w:rsidR="003212AB" w:rsidRDefault="003212AB" w:rsidP="00801B0E">
      <w:pPr>
        <w:jc w:val="both"/>
        <w:rPr>
          <w:rFonts w:asciiTheme="majorHAnsi" w:hAnsiTheme="majorHAnsi" w:cstheme="majorHAnsi"/>
          <w:color w:val="4472C4" w:themeColor="accent1"/>
          <w:sz w:val="36"/>
          <w:szCs w:val="36"/>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4CFE04A2" w14:textId="69493E4D" w:rsidR="004D1FC1" w:rsidRPr="00164178" w:rsidRDefault="000D785F" w:rsidP="009D3E73">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Erick Erickson significantly modified Freud's theory of psychoanalysis, turning it into an elaborate theory of stages that describe emotional development throughout life</w:t>
      </w:r>
      <w:r w:rsidR="00E8399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w:t>
      </w: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Erickson's psychosocial theory</w:t>
      </w:r>
      <w:r w:rsidR="00E8399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personality develops through the progressive resolution of conflicts between social needs and demands. Conflicts must be resolved</w:t>
      </w:r>
      <w:r w:rsidR="00E8399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least partially</w:t>
      </w:r>
      <w:r w:rsidR="00E8399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each of the eight stages in order to progress. The goal is not to eliminate from personality the overca</w:t>
      </w:r>
      <w:r w:rsidR="00164178"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qualit</w:t>
      </w:r>
      <w:r w:rsidR="00E8399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ies </w:t>
      </w: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(such as mistrust or despair), but to strike a balance in which the most beneficial qualities (such as trust or integrity) prevail.</w:t>
      </w:r>
      <w:r w:rsidR="00E7313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w:t>
      </w:r>
      <w:r w:rsidRPr="00164178">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ailure to resolve conflicts at one stage can lead to psychological disorders that affect the subject for the rest of his life.</w:t>
      </w:r>
    </w:p>
    <w:p w14:paraId="74D4446F" w14:textId="77777777" w:rsidR="004D1FC1" w:rsidRDefault="004D1FC1" w:rsidP="009D3E73">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92700A" w14:textId="77777777" w:rsidR="004D1FC1" w:rsidRDefault="004D1FC1" w:rsidP="009D3E73">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0BC94" w14:textId="77777777" w:rsidR="003212AB" w:rsidRDefault="003212AB" w:rsidP="009D3E73">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EE4FC3" w14:textId="0E5240F3" w:rsidR="009D3E73" w:rsidRPr="00985E62" w:rsidRDefault="00D97F01" w:rsidP="009D3E73">
      <w:pPr>
        <w:jc w:val="both"/>
        <w:rPr>
          <w:rFonts w:ascii="Cambria" w:hAnsi="Cambria"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5E62">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CONFIDENCE VERSUS MISTRUST (0 – 18 MONTHS OF AGE)</w:t>
      </w:r>
    </w:p>
    <w:p w14:paraId="0B0566C0" w14:textId="6479D5AC" w:rsidR="00C06163" w:rsidRPr="00985E62" w:rsidRDefault="00C06163" w:rsidP="009D3E73">
      <w:pPr>
        <w:jc w:val="both"/>
        <w:rPr>
          <w:rFonts w:ascii="Cambria" w:hAnsi="Cambria"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07B7AF" w14:textId="77777777" w:rsidR="003212AB" w:rsidRDefault="003212AB" w:rsidP="009D3E73">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981569" w14:textId="7BE7A940" w:rsidR="00563988" w:rsidRPr="00BB73A5" w:rsidRDefault="002E1587" w:rsidP="00BB73A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158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stage takes place in childhood and ends around 1 year of age. Erikson observed that babies first social achievement is to let their caregivers out of sight without becom</w:t>
      </w:r>
      <w:r w:rsidR="00834C61">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Pr="002E158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anxious. In other words, children must develop a sense of trust in their caregivers and the people around them.</w:t>
      </w:r>
    </w:p>
    <w:p w14:paraId="1F0FB1C4" w14:textId="53AF1A7B" w:rsidR="00BB73A5" w:rsidRDefault="00BB73A5" w:rsidP="00BB73A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73A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crisis that will mark the change of stage and which it has to face in this case</w:t>
      </w:r>
      <w:r w:rsidR="002E158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B73A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the fear that it can feel towards the unknown and towards the outside world, dependence and mistrust of the world.</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04588AA" w14:textId="6DC44ECB" w:rsidR="005E504F" w:rsidRPr="009D3E73" w:rsidRDefault="005E504F" w:rsidP="00BB73A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504F">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beginning of life, about until age 2, psychological tendencies would depend largely on how much caregivers are trusted by constantly experiencing a sense of total vulnerability and dependence.</w:t>
      </w:r>
    </w:p>
    <w:p w14:paraId="09E3D256" w14:textId="77777777" w:rsidR="006F3E44" w:rsidRDefault="006F3E44" w:rsidP="009D3E73">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EFB00F" w14:textId="77777777" w:rsidR="003212AB" w:rsidRDefault="003212AB" w:rsidP="009D3E73">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7FEB73" w14:textId="728452ED" w:rsidR="009D3E73" w:rsidRPr="00985E62" w:rsidRDefault="00C06163" w:rsidP="009D3E73">
      <w:pPr>
        <w:jc w:val="both"/>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5E62">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AUTONOMY VERSUS SHAME AND DOUBT (18 MONTHS – 3 YEARS)</w:t>
      </w:r>
    </w:p>
    <w:p w14:paraId="43E74EF7" w14:textId="77777777" w:rsidR="00CA6959" w:rsidRPr="00985E62" w:rsidRDefault="00CA6959" w:rsidP="009D3E73">
      <w:pPr>
        <w:jc w:val="both"/>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400F7F" w14:textId="77777777" w:rsidR="003212AB" w:rsidRPr="00C06163" w:rsidRDefault="003212AB" w:rsidP="009D3E73">
      <w:pPr>
        <w:jc w:val="both"/>
        <w:rPr>
          <w:rFonts w:asciiTheme="majorHAnsi" w:hAnsiTheme="majorHAnsi"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7DA66" w14:textId="77777777" w:rsidR="00BA60BA" w:rsidRPr="00BA60BA" w:rsidRDefault="00BA60BA" w:rsidP="00BA60BA">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0B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 begins his cognitive and muscle development, controlling and exercising the muscles that are related to body excretions (sphincter control).</w:t>
      </w:r>
    </w:p>
    <w:p w14:paraId="5E400E6F" w14:textId="5982EB84" w:rsidR="00BA60BA" w:rsidRPr="00BA60BA" w:rsidRDefault="00BA60BA" w:rsidP="00BA60BA">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0B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autonomy is denied, the child feels that he is incapable, with doubt, and this leads to shame.</w:t>
      </w:r>
      <w:r w:rsidR="0033705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A60B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Shame unfolds with the self-awareness of the child.</w:t>
      </w:r>
    </w:p>
    <w:p w14:paraId="4E14B889" w14:textId="77777777" w:rsidR="00337059" w:rsidRDefault="00BA60BA" w:rsidP="00BA60BA">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60BA">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fostering the sense of autonomy in the child and modifying it as it progresses in life, it serves in the future to successfully achieve the preservation of economic life and to have a correct sense of justice.</w:t>
      </w: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532DD8C" w14:textId="4FB0D629" w:rsidR="00A07E6E" w:rsidRPr="00A07E6E" w:rsidRDefault="00653DEC" w:rsidP="00BA60BA">
      <w:pP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w:t>
      </w:r>
      <w:r w:rsidR="00A07E6E" w:rsidRPr="00A07E6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begins to develop the idea </w:t>
      </w:r>
      <w:r w:rsidR="00455506">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00A07E6E" w:rsidRPr="00A07E6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oneself </w:t>
      </w:r>
      <w:r w:rsidR="00455506">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w:t>
      </w:r>
      <w:r w:rsidR="00A07E6E" w:rsidRPr="00A07E6E">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agent with the ability to produce certain consequences when interacting with the environment (physical and social). The idea that one is responsible for certain events also brings forth the feeling of shame. This sense of shame also depends a lot on how others perceive others to see one's actions.</w:t>
      </w:r>
    </w:p>
    <w:p w14:paraId="7B2CCBCE" w14:textId="77777777" w:rsidR="00A07E6E" w:rsidRDefault="00A07E6E" w:rsidP="00CA695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3DDC5F" w14:textId="77777777" w:rsidR="00CA6959" w:rsidRPr="00CA6959" w:rsidRDefault="00CA6959" w:rsidP="00CA6959">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E5B8BC" w14:textId="29D58340" w:rsidR="009D3E73" w:rsidRPr="00985E62" w:rsidRDefault="00C06163" w:rsidP="009D3E73">
      <w:pPr>
        <w:jc w:val="both"/>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5E62">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INITIATIVE VERSUS GUILT (3 – 5 YEARS)</w:t>
      </w:r>
    </w:p>
    <w:p w14:paraId="6505A87E" w14:textId="77777777" w:rsidR="00C06163" w:rsidRPr="00985E62" w:rsidRDefault="00C06163" w:rsidP="009D3E73">
      <w:pPr>
        <w:jc w:val="both"/>
        <w:rPr>
          <w:rFonts w:ascii="Cambria" w:hAnsi="Cambria"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3E8702" w14:textId="77777777" w:rsidR="003212AB" w:rsidRPr="009D3E73" w:rsidRDefault="003212AB" w:rsidP="009D3E73">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94D422" w14:textId="7957D799" w:rsidR="00C06163" w:rsidRDefault="0023539C" w:rsidP="00D638C6">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539C">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new skills are gained when it comes to relating to the environment, children between the age of 4 and 8 would face more complex moral issues than shame (whose focus is on oneself), and should think about the ethical implications of what they do, not just looking at how others react.</w:t>
      </w:r>
    </w:p>
    <w:p w14:paraId="022B3048" w14:textId="77777777" w:rsidR="00D638C6" w:rsidRDefault="00D638C6" w:rsidP="00D638C6">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9EFAEA" w14:textId="77777777" w:rsidR="003212AB" w:rsidRPr="009D3E73" w:rsidRDefault="003212AB" w:rsidP="00D638C6">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5E7282" w14:textId="043934F1" w:rsidR="00895C6C" w:rsidRPr="00985E62" w:rsidRDefault="00C06163" w:rsidP="00895C6C">
      <w:pPr>
        <w:jc w:val="both"/>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5E62">
        <w:rPr>
          <w:rFonts w:ascii="Cambria" w:hAnsi="Cambria" w:cstheme="majorHAnsi"/>
          <w:color w:val="4472C4"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LABORIOUS VERSUS INFERIORITY (5 – 13 YEARS)</w:t>
      </w:r>
    </w:p>
    <w:p w14:paraId="445BE534" w14:textId="77777777" w:rsidR="00895C6C" w:rsidRDefault="00895C6C" w:rsidP="00895C6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4DA4A1" w14:textId="77777777" w:rsidR="003212AB" w:rsidRPr="00895C6C" w:rsidRDefault="003212AB" w:rsidP="00895C6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CF1C7A" w14:textId="6CE298EE" w:rsidR="00A85A05" w:rsidRPr="00895C6C" w:rsidRDefault="005F1702" w:rsidP="00895C6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702">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this stage of psychosocial development from age 9 to 12, </w:t>
      </w:r>
      <w:r w:rsidR="006C1F04">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t>
      </w:r>
      <w:r w:rsidRPr="005F1702">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recognize their talents and decide what to do with them. Focusing on failures can lead to a sense of paralyzing inferiority, while relying on one's ability to improve leads to latent practice and exercise.</w:t>
      </w:r>
      <w:r w:rsidR="00B51924">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875966" w14:textId="77777777" w:rsidR="00895C6C" w:rsidRPr="00895C6C" w:rsidRDefault="00895C6C" w:rsidP="00895C6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F7B4F6" w14:textId="6DA08E57" w:rsidR="0008045D" w:rsidRDefault="00400DE3">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remaining stages </w:t>
      </w:r>
      <w:r w:rsidR="00CF1BA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relate to </w:t>
      </w:r>
      <w:r w:rsidR="0068413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adolescence</w:t>
      </w:r>
      <w:r w:rsidR="00CF1BA0">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84139">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adulthood</w:t>
      </w:r>
      <w:r w:rsidR="002B467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therefore not applicable to the chosen life stage that </w:t>
      </w:r>
      <w:r w:rsidR="00F1422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essay reflects on, but to summarise on the </w:t>
      </w:r>
      <w:r w:rsid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importance that </w:t>
      </w:r>
      <w:r w:rsidR="006E047D" w:rsidRP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psychosocial development</w:t>
      </w:r>
      <w:r w:rsid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on</w:t>
      </w:r>
      <w:r w:rsidR="006E047D" w:rsidRP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human being</w:t>
      </w:r>
      <w:r w:rsid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F064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can conclude that </w:t>
      </w:r>
      <w:r w:rsidR="006E047D" w:rsidRP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decisive, not only in terms of social issues, but </w:t>
      </w:r>
      <w:r w:rsidR="00DF064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w:t>
      </w:r>
      <w:r w:rsidR="006E047D" w:rsidRP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impact </w:t>
      </w:r>
      <w:r w:rsidR="00DF0647">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has on </w:t>
      </w:r>
      <w:r w:rsidR="006E047D" w:rsidRP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key aspects of his identity and personality, such as independence, self-esteem, or self-confidence. It is therefore </w:t>
      </w:r>
      <w:r w:rsidR="0073155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paramount</w:t>
      </w:r>
      <w:r w:rsidR="006E047D" w:rsidRPr="006E047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children with opportunities for social interaction that allow a healthy evolution of emotional intelligence and interpersonal competencies.</w:t>
      </w:r>
    </w:p>
    <w:p w14:paraId="6C917006" w14:textId="22837C9C" w:rsidR="00F14225" w:rsidRDefault="00F1422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502BD7" w14:textId="1E41BCC5" w:rsidR="00F14225" w:rsidRDefault="00F1422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BCB6BD" w14:textId="34364B69" w:rsidR="00045CF7" w:rsidRDefault="00CD41EA" w:rsidP="00471F9D">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conclusion, </w:t>
      </w:r>
      <w:r w:rsidR="000269B5">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 psychosocial environment involves a</w:t>
      </w:r>
      <w:r w:rsidR="0082473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crisis and conflict</w:t>
      </w:r>
      <w:r w:rsidR="0082473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focused on a specific anthropological content. The crisis is considered an opportunity for the development of the individual, a moment of choice, or a moment of regression. From the positive resolution of </w:t>
      </w:r>
      <w:r w:rsidR="0082473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crisis between the </w:t>
      </w:r>
      <w:r w:rsidR="00484C4A"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syntonic</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62B8B"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dystonic</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forces is a</w:t>
      </w:r>
      <w:r w:rsidR="00E62B8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potentiality (basic forces), which become part of a person's life. From the non-resolution of the crisis emerges a</w:t>
      </w:r>
      <w:r w:rsidR="0082473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basic pathology</w:t>
      </w:r>
      <w:r w:rsidR="0082473B">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1F9D" w:rsidRPr="00471F9D">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in turn, also becomes part of a person's life.</w:t>
      </w:r>
    </w:p>
    <w:p w14:paraId="626A3107" w14:textId="1EE7B9D4" w:rsidR="00045CF7" w:rsidRDefault="00045CF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0BD27" w14:textId="74F5516A" w:rsidR="00045CF7" w:rsidRDefault="00045CF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413DF5" w14:textId="1BF28997" w:rsidR="00045CF7" w:rsidRDefault="00045CF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95386E" w14:textId="77777777" w:rsidR="00045CF7" w:rsidRDefault="00045CF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ADD2AD" w14:textId="77777777" w:rsidR="003212AB" w:rsidRDefault="003212A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9A8549" w14:textId="77777777" w:rsidR="003212AB" w:rsidRDefault="003212A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E2DCD7" w14:textId="77777777" w:rsidR="00BB2E7B" w:rsidRDefault="00BB2E7B">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BC5FA7" w14:textId="48297933" w:rsidR="00F14225" w:rsidRPr="00A517A1" w:rsidRDefault="00BB2E7B">
      <w:pPr>
        <w:jc w:val="both"/>
        <w:rPr>
          <w:rFonts w:ascii="Cambria" w:hAnsi="Cambria" w:cstheme="majorHAnsi"/>
          <w:color w:val="4472C4" w:themeColor="accen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517A1">
        <w:rPr>
          <w:rFonts w:ascii="Cambria" w:hAnsi="Cambria" w:cstheme="majorHAnsi"/>
          <w:color w:val="4472C4" w:themeColor="accen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REFERENCES AND BIBLIOGRAPHY</w:t>
      </w:r>
    </w:p>
    <w:p w14:paraId="49711549" w14:textId="5CC57D2F" w:rsidR="00F14225" w:rsidRPr="00A517A1" w:rsidRDefault="00F14225">
      <w:pPr>
        <w:jc w:val="both"/>
        <w:rPr>
          <w:rFonts w:asciiTheme="majorHAnsi" w:hAnsiTheme="majorHAnsi" w:cstheme="majorHAnsi"/>
          <w:b/>
          <w:bCs/>
          <w:color w:val="4472C4" w:themeColor="accen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F606332" w14:textId="4FCA36F3" w:rsidR="006D1A85" w:rsidRPr="00A517A1" w:rsidRDefault="006D1A85">
      <w:pPr>
        <w:jc w:val="both"/>
        <w:rPr>
          <w:rFonts w:asciiTheme="majorHAnsi" w:hAnsiTheme="majorHAnsi" w:cstheme="majorHAnsi"/>
          <w:b/>
          <w:bCs/>
          <w:color w:val="4472C4" w:themeColor="accen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BAAF48D" w14:textId="77777777" w:rsidR="006D1A85" w:rsidRPr="00A517A1" w:rsidRDefault="006D1A85">
      <w:pPr>
        <w:jc w:val="both"/>
        <w:rPr>
          <w:rFonts w:asciiTheme="majorHAnsi" w:hAnsiTheme="majorHAnsi" w:cstheme="majorHAnsi"/>
          <w:b/>
          <w:bCs/>
          <w:color w:val="4472C4" w:themeColor="accen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E722A16" w14:textId="77777777" w:rsidR="006D1A85" w:rsidRPr="00A517A1" w:rsidRDefault="006D1A85" w:rsidP="006D1A85">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Bee, H. and Boyd, D., 2006. </w:t>
      </w:r>
      <w:r w:rsidRPr="00A517A1">
        <w:rPr>
          <w:rFonts w:ascii="Arial" w:eastAsia="Times New Roman" w:hAnsi="Arial" w:cs="Arial"/>
          <w:i/>
          <w:iCs/>
          <w:color w:val="000000"/>
          <w:sz w:val="20"/>
          <w:szCs w:val="20"/>
          <w:lang w:eastAsia="en-GB"/>
        </w:rPr>
        <w:t>The Developing Child</w:t>
      </w:r>
      <w:r w:rsidRPr="00A517A1">
        <w:rPr>
          <w:rFonts w:ascii="Arial" w:eastAsia="Times New Roman" w:hAnsi="Arial" w:cs="Arial"/>
          <w:color w:val="000000"/>
          <w:sz w:val="20"/>
          <w:szCs w:val="20"/>
          <w:shd w:val="clear" w:color="auto" w:fill="FFFFFF"/>
          <w:lang w:eastAsia="en-GB"/>
        </w:rPr>
        <w:t>. Boston: Pearson.</w:t>
      </w:r>
    </w:p>
    <w:p w14:paraId="4B28240D" w14:textId="08748AC3" w:rsidR="00F14225" w:rsidRPr="00A517A1" w:rsidRDefault="00F1422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FBFD87" w14:textId="533A2811" w:rsidR="006D1A85" w:rsidRPr="00A517A1" w:rsidRDefault="006D1A8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613E40" w14:textId="77777777" w:rsidR="00A86B5C" w:rsidRPr="00A517A1" w:rsidRDefault="00A86B5C" w:rsidP="00A86B5C">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Berger, K., 2007. </w:t>
      </w:r>
      <w:r w:rsidRPr="00A517A1">
        <w:rPr>
          <w:rFonts w:ascii="Arial" w:eastAsia="Times New Roman" w:hAnsi="Arial" w:cs="Arial"/>
          <w:i/>
          <w:iCs/>
          <w:color w:val="000000"/>
          <w:sz w:val="20"/>
          <w:szCs w:val="20"/>
          <w:lang w:eastAsia="en-GB"/>
        </w:rPr>
        <w:t>Psicología Del Desarrollo: Infancia Y Adolescencia</w:t>
      </w:r>
      <w:r w:rsidRPr="00A517A1">
        <w:rPr>
          <w:rFonts w:ascii="Arial" w:eastAsia="Times New Roman" w:hAnsi="Arial" w:cs="Arial"/>
          <w:color w:val="000000"/>
          <w:sz w:val="20"/>
          <w:szCs w:val="20"/>
          <w:shd w:val="clear" w:color="auto" w:fill="FFFFFF"/>
          <w:lang w:eastAsia="en-GB"/>
        </w:rPr>
        <w:t>. Madrid: Panamericana.</w:t>
      </w:r>
    </w:p>
    <w:p w14:paraId="791FF01C" w14:textId="679DC3D6" w:rsidR="006D1A85" w:rsidRPr="00A517A1" w:rsidRDefault="006D1A85">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6ED77D" w14:textId="794DB2B8" w:rsidR="00A86B5C" w:rsidRPr="00A517A1" w:rsidRDefault="00A86B5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B194A0" w14:textId="77777777" w:rsidR="00D767C7" w:rsidRPr="00A517A1" w:rsidRDefault="00D767C7" w:rsidP="00D767C7">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Psicologiaymente.com. 2020. </w:t>
      </w:r>
      <w:r w:rsidRPr="00A517A1">
        <w:rPr>
          <w:rFonts w:ascii="Arial" w:eastAsia="Times New Roman" w:hAnsi="Arial" w:cs="Arial"/>
          <w:i/>
          <w:iCs/>
          <w:color w:val="000000"/>
          <w:sz w:val="20"/>
          <w:szCs w:val="20"/>
          <w:lang w:eastAsia="en-GB"/>
        </w:rPr>
        <w:t>La Teoría Del Desarrollo Psicosocial De Erik Erikson</w:t>
      </w:r>
      <w:r w:rsidRPr="00A517A1">
        <w:rPr>
          <w:rFonts w:ascii="Arial" w:eastAsia="Times New Roman" w:hAnsi="Arial" w:cs="Arial"/>
          <w:color w:val="000000"/>
          <w:sz w:val="20"/>
          <w:szCs w:val="20"/>
          <w:shd w:val="clear" w:color="auto" w:fill="FFFFFF"/>
          <w:lang w:eastAsia="en-GB"/>
        </w:rPr>
        <w:t>. [online] Available at: &lt;https://psicologiaymente.com/desarrollo/teoria-del-desarrollo-psicosocial-erikson&gt; [Accessed 20 December 2020].</w:t>
      </w:r>
    </w:p>
    <w:p w14:paraId="34CE34A8" w14:textId="4C9F6F6D" w:rsidR="00A86B5C" w:rsidRPr="00A517A1" w:rsidRDefault="00A86B5C">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82965F" w14:textId="7BCF71F5" w:rsidR="00D767C7" w:rsidRPr="00A517A1" w:rsidRDefault="00D767C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C50213" w14:textId="77777777" w:rsidR="00D767C7" w:rsidRPr="00A517A1" w:rsidRDefault="00D767C7" w:rsidP="00D767C7">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Palacios, J., Marchesi, A. and Coll, C., 1999. </w:t>
      </w:r>
      <w:r w:rsidRPr="00A517A1">
        <w:rPr>
          <w:rFonts w:ascii="Arial" w:eastAsia="Times New Roman" w:hAnsi="Arial" w:cs="Arial"/>
          <w:i/>
          <w:iCs/>
          <w:color w:val="000000"/>
          <w:sz w:val="20"/>
          <w:szCs w:val="20"/>
          <w:lang w:eastAsia="en-GB"/>
        </w:rPr>
        <w:t>Desarrollo Psicológico Y Educación. I, Psicología Evolutiva</w:t>
      </w:r>
      <w:r w:rsidRPr="00A517A1">
        <w:rPr>
          <w:rFonts w:ascii="Arial" w:eastAsia="Times New Roman" w:hAnsi="Arial" w:cs="Arial"/>
          <w:color w:val="000000"/>
          <w:sz w:val="20"/>
          <w:szCs w:val="20"/>
          <w:shd w:val="clear" w:color="auto" w:fill="FFFFFF"/>
          <w:lang w:eastAsia="en-GB"/>
        </w:rPr>
        <w:t>. Madrid: Alianza.</w:t>
      </w:r>
    </w:p>
    <w:p w14:paraId="6053ADBA" w14:textId="0CED6F24" w:rsidR="00D767C7" w:rsidRPr="00A517A1" w:rsidRDefault="00D767C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CD828F" w14:textId="6616708E" w:rsidR="00D767C7" w:rsidRPr="00A517A1" w:rsidRDefault="00D767C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EACE77" w14:textId="77777777" w:rsidR="00DF56E1" w:rsidRPr="00A517A1" w:rsidRDefault="00DF56E1" w:rsidP="00DF56E1">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Prior, V. and Glaser, D., 2006. </w:t>
      </w:r>
      <w:r w:rsidRPr="00A517A1">
        <w:rPr>
          <w:rFonts w:ascii="Arial" w:eastAsia="Times New Roman" w:hAnsi="Arial" w:cs="Arial"/>
          <w:i/>
          <w:iCs/>
          <w:color w:val="000000"/>
          <w:sz w:val="20"/>
          <w:szCs w:val="20"/>
          <w:lang w:eastAsia="en-GB"/>
        </w:rPr>
        <w:t>Understanding Attachment And Attachment Disorders</w:t>
      </w:r>
      <w:r w:rsidRPr="00A517A1">
        <w:rPr>
          <w:rFonts w:ascii="Arial" w:eastAsia="Times New Roman" w:hAnsi="Arial" w:cs="Arial"/>
          <w:color w:val="000000"/>
          <w:sz w:val="20"/>
          <w:szCs w:val="20"/>
          <w:shd w:val="clear" w:color="auto" w:fill="FFFFFF"/>
          <w:lang w:eastAsia="en-GB"/>
        </w:rPr>
        <w:t>. London: Jessica Kingsley Publishers.</w:t>
      </w:r>
    </w:p>
    <w:p w14:paraId="05E8D1CE" w14:textId="73FF85E4" w:rsidR="00D767C7" w:rsidRPr="00A517A1" w:rsidRDefault="00D767C7">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C073CA" w14:textId="6E26DEE0" w:rsidR="00DF56E1" w:rsidRPr="00A517A1" w:rsidRDefault="00DF56E1">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F6B2B8" w14:textId="77777777" w:rsidR="00F8793D" w:rsidRPr="00A517A1" w:rsidRDefault="00DF56E1" w:rsidP="00E60F1C">
      <w:pPr>
        <w:rPr>
          <w:rFonts w:ascii="Arial" w:eastAsia="Times New Roman" w:hAnsi="Arial" w:cs="Arial"/>
          <w:color w:val="000000"/>
          <w:sz w:val="20"/>
          <w:szCs w:val="20"/>
          <w:shd w:val="clear" w:color="auto" w:fill="FFFFFF"/>
          <w:lang w:eastAsia="en-GB"/>
        </w:rPr>
      </w:pPr>
      <w:r w:rsidRPr="00A517A1">
        <w:rPr>
          <w:rFonts w:ascii="Arial" w:eastAsia="Times New Roman" w:hAnsi="Arial" w:cs="Arial"/>
          <w:color w:val="000000"/>
          <w:sz w:val="20"/>
          <w:szCs w:val="20"/>
          <w:shd w:val="clear" w:color="auto" w:fill="FFFFFF"/>
          <w:lang w:eastAsia="en-GB"/>
        </w:rPr>
        <w:t>Wood, C., Littleton, K. and Sheehy, K., 2007. </w:t>
      </w:r>
      <w:r w:rsidRPr="00A517A1">
        <w:rPr>
          <w:rFonts w:ascii="Arial" w:eastAsia="Times New Roman" w:hAnsi="Arial" w:cs="Arial"/>
          <w:i/>
          <w:iCs/>
          <w:color w:val="000000"/>
          <w:sz w:val="20"/>
          <w:szCs w:val="20"/>
          <w:lang w:eastAsia="en-GB"/>
        </w:rPr>
        <w:t>Developmental Psychology In Action</w:t>
      </w:r>
      <w:r w:rsidRPr="00A517A1">
        <w:rPr>
          <w:rFonts w:ascii="Arial" w:eastAsia="Times New Roman" w:hAnsi="Arial" w:cs="Arial"/>
          <w:color w:val="000000"/>
          <w:sz w:val="20"/>
          <w:szCs w:val="20"/>
          <w:shd w:val="clear" w:color="auto" w:fill="FFFFFF"/>
          <w:lang w:eastAsia="en-GB"/>
        </w:rPr>
        <w:t>. Chichester: John Wiley &amp; Sons.</w:t>
      </w:r>
      <w:r w:rsidR="00E60F1C" w:rsidRPr="00A517A1">
        <w:rPr>
          <w:rFonts w:ascii="Arial" w:eastAsia="Times New Roman" w:hAnsi="Arial" w:cs="Arial"/>
          <w:color w:val="000000"/>
          <w:sz w:val="20"/>
          <w:szCs w:val="20"/>
          <w:shd w:val="clear" w:color="auto" w:fill="FFFFFF"/>
          <w:lang w:eastAsia="en-GB"/>
        </w:rPr>
        <w:t xml:space="preserve"> </w:t>
      </w:r>
    </w:p>
    <w:p w14:paraId="69055D37" w14:textId="1A38E3F6" w:rsidR="00F8793D" w:rsidRPr="00A517A1" w:rsidRDefault="00F8793D" w:rsidP="00E60F1C">
      <w:pPr>
        <w:rPr>
          <w:rFonts w:ascii="Arial" w:eastAsia="Times New Roman" w:hAnsi="Arial" w:cs="Arial"/>
          <w:color w:val="000000"/>
          <w:sz w:val="20"/>
          <w:szCs w:val="20"/>
          <w:shd w:val="clear" w:color="auto" w:fill="FFFFFF"/>
          <w:lang w:eastAsia="en-GB"/>
        </w:rPr>
      </w:pPr>
    </w:p>
    <w:p w14:paraId="138E1748" w14:textId="77777777" w:rsidR="00D029B5" w:rsidRPr="00A517A1" w:rsidRDefault="00D029B5" w:rsidP="00E60F1C">
      <w:pPr>
        <w:rPr>
          <w:rFonts w:ascii="Arial" w:eastAsia="Times New Roman" w:hAnsi="Arial" w:cs="Arial"/>
          <w:color w:val="000000"/>
          <w:sz w:val="20"/>
          <w:szCs w:val="20"/>
          <w:shd w:val="clear" w:color="auto" w:fill="FFFFFF"/>
          <w:lang w:eastAsia="en-GB"/>
        </w:rPr>
      </w:pPr>
    </w:p>
    <w:p w14:paraId="66DB87E0" w14:textId="77777777" w:rsidR="00F8793D" w:rsidRPr="00A517A1" w:rsidRDefault="00F8793D" w:rsidP="00E60F1C">
      <w:pPr>
        <w:rPr>
          <w:rFonts w:ascii="Arial" w:eastAsia="Times New Roman" w:hAnsi="Arial" w:cs="Arial"/>
          <w:color w:val="000000"/>
          <w:sz w:val="20"/>
          <w:szCs w:val="20"/>
          <w:shd w:val="clear" w:color="auto" w:fill="FFFFFF"/>
          <w:lang w:eastAsia="en-GB"/>
        </w:rPr>
      </w:pPr>
    </w:p>
    <w:p w14:paraId="6CCBA185" w14:textId="4D1FE080" w:rsidR="004E2F3F" w:rsidRPr="00A517A1" w:rsidRDefault="004E2F3F" w:rsidP="004E2F3F">
      <w:pPr>
        <w:rPr>
          <w:rFonts w:ascii="Arial" w:eastAsia="Times New Roman" w:hAnsi="Arial" w:cs="Arial"/>
          <w:color w:val="181817"/>
          <w:sz w:val="20"/>
          <w:szCs w:val="20"/>
          <w:shd w:val="clear" w:color="auto" w:fill="FFFFFF"/>
          <w:lang w:eastAsia="en-GB"/>
        </w:rPr>
      </w:pPr>
      <w:r w:rsidRPr="00A517A1">
        <w:rPr>
          <w:rFonts w:ascii="Arial" w:eastAsia="Times New Roman" w:hAnsi="Arial" w:cs="Arial"/>
          <w:color w:val="181817"/>
          <w:sz w:val="20"/>
          <w:szCs w:val="20"/>
          <w:shd w:val="clear" w:color="auto" w:fill="FFFFFF"/>
          <w:lang w:eastAsia="en-GB"/>
        </w:rPr>
        <w:t>Ainsworth, M. D. S. (1978) “The Bowlby-Ainsworth attachment theory,” </w:t>
      </w:r>
      <w:r w:rsidRPr="00A517A1">
        <w:rPr>
          <w:rFonts w:ascii="Arial" w:eastAsia="Times New Roman" w:hAnsi="Arial" w:cs="Arial"/>
          <w:i/>
          <w:iCs/>
          <w:color w:val="181817"/>
          <w:sz w:val="20"/>
          <w:szCs w:val="20"/>
          <w:bdr w:val="none" w:sz="0" w:space="0" w:color="auto" w:frame="1"/>
          <w:lang w:eastAsia="en-GB"/>
        </w:rPr>
        <w:t>Behavioral and Brain Sciences</w:t>
      </w:r>
      <w:r w:rsidRPr="00A517A1">
        <w:rPr>
          <w:rFonts w:ascii="Arial" w:eastAsia="Times New Roman" w:hAnsi="Arial" w:cs="Arial"/>
          <w:color w:val="181817"/>
          <w:sz w:val="20"/>
          <w:szCs w:val="20"/>
          <w:shd w:val="clear" w:color="auto" w:fill="FFFFFF"/>
          <w:lang w:eastAsia="en-GB"/>
        </w:rPr>
        <w:t>. Cambridge University Press, 1(3), pp. 436–438. doi: 10.1017/S0140525X00075828.</w:t>
      </w:r>
    </w:p>
    <w:p w14:paraId="5AF462F1" w14:textId="6C84AC96" w:rsidR="00D029B5" w:rsidRPr="00A517A1" w:rsidRDefault="00D029B5" w:rsidP="004E2F3F">
      <w:pPr>
        <w:rPr>
          <w:rFonts w:ascii="Arial" w:eastAsia="Times New Roman" w:hAnsi="Arial" w:cs="Arial"/>
          <w:color w:val="181817"/>
          <w:sz w:val="20"/>
          <w:szCs w:val="20"/>
          <w:shd w:val="clear" w:color="auto" w:fill="FFFFFF"/>
          <w:lang w:eastAsia="en-GB"/>
        </w:rPr>
      </w:pPr>
    </w:p>
    <w:p w14:paraId="38FECC07" w14:textId="21E60A2D" w:rsidR="00D029B5" w:rsidRPr="00A517A1" w:rsidRDefault="00D029B5" w:rsidP="004E2F3F">
      <w:pPr>
        <w:rPr>
          <w:rFonts w:ascii="Arial" w:eastAsia="Times New Roman" w:hAnsi="Arial" w:cs="Arial"/>
          <w:color w:val="181817"/>
          <w:sz w:val="20"/>
          <w:szCs w:val="20"/>
          <w:shd w:val="clear" w:color="auto" w:fill="FFFFFF"/>
          <w:lang w:eastAsia="en-GB"/>
        </w:rPr>
      </w:pPr>
    </w:p>
    <w:p w14:paraId="11212DD4" w14:textId="40E7CA73" w:rsidR="00D029B5" w:rsidRPr="00A517A1" w:rsidRDefault="00D029B5" w:rsidP="004E2F3F">
      <w:pPr>
        <w:rPr>
          <w:rFonts w:ascii="Arial" w:eastAsia="Times New Roman" w:hAnsi="Arial" w:cs="Arial"/>
          <w:color w:val="181817"/>
          <w:sz w:val="20"/>
          <w:szCs w:val="20"/>
          <w:shd w:val="clear" w:color="auto" w:fill="FFFFFF"/>
          <w:lang w:eastAsia="en-GB"/>
        </w:rPr>
      </w:pPr>
    </w:p>
    <w:p w14:paraId="2D92896A" w14:textId="77777777" w:rsidR="00E636BD" w:rsidRPr="00A517A1" w:rsidRDefault="00E636BD" w:rsidP="00E636BD">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Bretherton, I., 1992. </w:t>
      </w:r>
      <w:r w:rsidRPr="00A517A1">
        <w:rPr>
          <w:rFonts w:ascii="Arial" w:eastAsia="Times New Roman" w:hAnsi="Arial" w:cs="Arial"/>
          <w:i/>
          <w:iCs/>
          <w:color w:val="000000"/>
          <w:sz w:val="20"/>
          <w:szCs w:val="20"/>
          <w:lang w:eastAsia="en-GB"/>
        </w:rPr>
        <w:t>(PDF) The Origins Of Attachment Theory: John Bowlby And Mary Ainsworth</w:t>
      </w:r>
      <w:r w:rsidRPr="00A517A1">
        <w:rPr>
          <w:rFonts w:ascii="Arial" w:eastAsia="Times New Roman" w:hAnsi="Arial" w:cs="Arial"/>
          <w:color w:val="000000"/>
          <w:sz w:val="20"/>
          <w:szCs w:val="20"/>
          <w:shd w:val="clear" w:color="auto" w:fill="FFFFFF"/>
          <w:lang w:eastAsia="en-GB"/>
        </w:rPr>
        <w:t>. [online] ResearchGate. Available at: &lt;https://www.researchgate.net/publication/232490779_The_Origins_of_Attachment_Theory_John_Bowlby_and_Mary_Ainsworth&gt; [Accessed 21 December 2020].</w:t>
      </w:r>
    </w:p>
    <w:p w14:paraId="174E6C9B" w14:textId="36A92D15" w:rsidR="00D029B5" w:rsidRPr="00A517A1" w:rsidRDefault="00D029B5" w:rsidP="004E2F3F">
      <w:pPr>
        <w:rPr>
          <w:rFonts w:ascii="Arial" w:eastAsia="Times New Roman" w:hAnsi="Arial" w:cs="Arial"/>
          <w:color w:val="181817"/>
          <w:sz w:val="20"/>
          <w:szCs w:val="20"/>
          <w:shd w:val="clear" w:color="auto" w:fill="FFFFFF"/>
          <w:lang w:eastAsia="en-GB"/>
        </w:rPr>
      </w:pPr>
    </w:p>
    <w:p w14:paraId="13335001" w14:textId="60CBE2CC" w:rsidR="00D029B5" w:rsidRPr="00A517A1" w:rsidRDefault="00D029B5" w:rsidP="004E2F3F">
      <w:pPr>
        <w:rPr>
          <w:rFonts w:ascii="Arial" w:eastAsia="Times New Roman" w:hAnsi="Arial" w:cs="Arial"/>
          <w:color w:val="181817"/>
          <w:sz w:val="20"/>
          <w:szCs w:val="20"/>
          <w:shd w:val="clear" w:color="auto" w:fill="FFFFFF"/>
          <w:lang w:eastAsia="en-GB"/>
        </w:rPr>
      </w:pPr>
    </w:p>
    <w:p w14:paraId="08C88EDE" w14:textId="111D9D90" w:rsidR="00A14A3E" w:rsidRPr="00A517A1" w:rsidRDefault="00A14A3E" w:rsidP="004E2F3F">
      <w:pPr>
        <w:rPr>
          <w:rFonts w:ascii="Arial" w:eastAsia="Times New Roman" w:hAnsi="Arial" w:cs="Arial"/>
          <w:color w:val="181817"/>
          <w:sz w:val="20"/>
          <w:szCs w:val="20"/>
          <w:shd w:val="clear" w:color="auto" w:fill="FFFFFF"/>
          <w:lang w:eastAsia="en-GB"/>
        </w:rPr>
      </w:pPr>
    </w:p>
    <w:p w14:paraId="7D6E7C98" w14:textId="77777777" w:rsidR="00A14A3E" w:rsidRPr="00A517A1" w:rsidRDefault="00A14A3E" w:rsidP="00A14A3E">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Read, D., Clark, G., Rock, A. and Coventry, W., 2018. Adult attachment and social anxiety: The mediating role of emotion regulation strategies. </w:t>
      </w:r>
      <w:r w:rsidRPr="00A517A1">
        <w:rPr>
          <w:rFonts w:ascii="Arial" w:eastAsia="Times New Roman" w:hAnsi="Arial" w:cs="Arial"/>
          <w:i/>
          <w:iCs/>
          <w:color w:val="000000"/>
          <w:sz w:val="20"/>
          <w:szCs w:val="20"/>
          <w:lang w:eastAsia="en-GB"/>
        </w:rPr>
        <w:t>PLOS ONE</w:t>
      </w:r>
      <w:r w:rsidRPr="00A517A1">
        <w:rPr>
          <w:rFonts w:ascii="Arial" w:eastAsia="Times New Roman" w:hAnsi="Arial" w:cs="Arial"/>
          <w:color w:val="000000"/>
          <w:sz w:val="20"/>
          <w:szCs w:val="20"/>
          <w:shd w:val="clear" w:color="auto" w:fill="FFFFFF"/>
          <w:lang w:eastAsia="en-GB"/>
        </w:rPr>
        <w:t>, 13(12), p.e0207514.</w:t>
      </w:r>
    </w:p>
    <w:p w14:paraId="383258A8" w14:textId="77777777" w:rsidR="00A14A3E" w:rsidRPr="00A517A1" w:rsidRDefault="00A14A3E" w:rsidP="0028225B">
      <w:pPr>
        <w:jc w:val="both"/>
        <w:rPr>
          <w:rFonts w:ascii="Arial" w:eastAsia="Times New Roman" w:hAnsi="Arial" w:cs="Arial"/>
          <w:color w:val="181817"/>
          <w:sz w:val="20"/>
          <w:szCs w:val="20"/>
          <w:shd w:val="clear" w:color="auto" w:fill="FFFFFF"/>
          <w:lang w:eastAsia="en-GB"/>
        </w:rPr>
      </w:pPr>
    </w:p>
    <w:p w14:paraId="7DE8DD72" w14:textId="69844F07" w:rsidR="00D029B5" w:rsidRPr="00A517A1" w:rsidRDefault="00D029B5" w:rsidP="004E2F3F">
      <w:pPr>
        <w:rPr>
          <w:rFonts w:ascii="Arial" w:eastAsia="Times New Roman" w:hAnsi="Arial" w:cs="Arial"/>
          <w:color w:val="181817"/>
          <w:sz w:val="20"/>
          <w:szCs w:val="20"/>
          <w:shd w:val="clear" w:color="auto" w:fill="FFFFFF"/>
          <w:lang w:eastAsia="en-GB"/>
        </w:rPr>
      </w:pPr>
    </w:p>
    <w:p w14:paraId="3A334268" w14:textId="77777777" w:rsidR="0090036B" w:rsidRPr="0090036B" w:rsidRDefault="0090036B" w:rsidP="0090036B">
      <w:pPr>
        <w:rPr>
          <w:rFonts w:ascii="Times New Roman" w:eastAsia="Times New Roman" w:hAnsi="Times New Roman" w:cs="Times New Roman"/>
          <w:lang w:eastAsia="en-GB"/>
        </w:rPr>
      </w:pPr>
      <w:r w:rsidRPr="00A517A1">
        <w:rPr>
          <w:rFonts w:ascii="Arial" w:eastAsia="Times New Roman" w:hAnsi="Arial" w:cs="Arial"/>
          <w:color w:val="000000"/>
          <w:sz w:val="20"/>
          <w:szCs w:val="20"/>
          <w:shd w:val="clear" w:color="auto" w:fill="FFFFFF"/>
          <w:lang w:eastAsia="en-GB"/>
        </w:rPr>
        <w:t>Guerri, M., 2020. </w:t>
      </w:r>
      <w:r w:rsidRPr="00A517A1">
        <w:rPr>
          <w:rFonts w:ascii="Arial" w:eastAsia="Times New Roman" w:hAnsi="Arial" w:cs="Arial"/>
          <w:i/>
          <w:iCs/>
          <w:color w:val="000000"/>
          <w:sz w:val="20"/>
          <w:szCs w:val="20"/>
          <w:lang w:eastAsia="en-GB"/>
        </w:rPr>
        <w:t>Las 8 Edades Del Hombre: La Teoría Del Desarrollo Psicosocial De Erik Erikson</w:t>
      </w:r>
      <w:r w:rsidRPr="00A517A1">
        <w:rPr>
          <w:rFonts w:ascii="Arial" w:eastAsia="Times New Roman" w:hAnsi="Arial" w:cs="Arial"/>
          <w:color w:val="000000"/>
          <w:sz w:val="20"/>
          <w:szCs w:val="20"/>
          <w:shd w:val="clear" w:color="auto" w:fill="FFFFFF"/>
          <w:lang w:eastAsia="en-GB"/>
        </w:rPr>
        <w:t>. [online] PsicoActiva.com: Psicología, test y ocio Inteligente. Available at: &lt;https://www.psicoactiva.com/blog/las-8-edades-del-hombre-la-teoria-del-desarrollo-psicosocial-erik-erikson/&gt; [Accessed 30 December 2020].</w:t>
      </w:r>
    </w:p>
    <w:p w14:paraId="13D8C00C" w14:textId="7D4C538A" w:rsidR="00D029B5" w:rsidRDefault="00D029B5" w:rsidP="004E2F3F">
      <w:pPr>
        <w:rPr>
          <w:rFonts w:ascii="Arial" w:eastAsia="Times New Roman" w:hAnsi="Arial" w:cs="Arial"/>
          <w:color w:val="181817"/>
          <w:sz w:val="20"/>
          <w:szCs w:val="20"/>
          <w:shd w:val="clear" w:color="auto" w:fill="FFFFFF"/>
          <w:lang w:eastAsia="en-GB"/>
        </w:rPr>
      </w:pPr>
    </w:p>
    <w:p w14:paraId="742DC466" w14:textId="1AD47338" w:rsidR="00D029B5" w:rsidRDefault="00D029B5" w:rsidP="004E2F3F">
      <w:pPr>
        <w:rPr>
          <w:rFonts w:ascii="Arial" w:eastAsia="Times New Roman" w:hAnsi="Arial" w:cs="Arial"/>
          <w:color w:val="181817"/>
          <w:sz w:val="20"/>
          <w:szCs w:val="20"/>
          <w:shd w:val="clear" w:color="auto" w:fill="FFFFFF"/>
          <w:lang w:eastAsia="en-GB"/>
        </w:rPr>
      </w:pPr>
    </w:p>
    <w:p w14:paraId="6354F00D" w14:textId="4C8A1237" w:rsidR="00D029B5" w:rsidRDefault="00D029B5" w:rsidP="004E2F3F">
      <w:pPr>
        <w:rPr>
          <w:rFonts w:ascii="Arial" w:eastAsia="Times New Roman" w:hAnsi="Arial" w:cs="Arial"/>
          <w:color w:val="181817"/>
          <w:sz w:val="20"/>
          <w:szCs w:val="20"/>
          <w:shd w:val="clear" w:color="auto" w:fill="FFFFFF"/>
          <w:lang w:eastAsia="en-GB"/>
        </w:rPr>
      </w:pPr>
    </w:p>
    <w:p w14:paraId="67E9AC9B" w14:textId="0A8FB457" w:rsidR="00D029B5" w:rsidRDefault="00D029B5" w:rsidP="004E2F3F">
      <w:pPr>
        <w:rPr>
          <w:rFonts w:ascii="Arial" w:eastAsia="Times New Roman" w:hAnsi="Arial" w:cs="Arial"/>
          <w:color w:val="181817"/>
          <w:sz w:val="20"/>
          <w:szCs w:val="20"/>
          <w:shd w:val="clear" w:color="auto" w:fill="FFFFFF"/>
          <w:lang w:eastAsia="en-GB"/>
        </w:rPr>
      </w:pPr>
    </w:p>
    <w:p w14:paraId="46063503" w14:textId="772C91E6" w:rsidR="00D029B5" w:rsidRDefault="00D029B5" w:rsidP="004E2F3F">
      <w:pPr>
        <w:rPr>
          <w:rFonts w:ascii="Arial" w:eastAsia="Times New Roman" w:hAnsi="Arial" w:cs="Arial"/>
          <w:color w:val="181817"/>
          <w:sz w:val="20"/>
          <w:szCs w:val="20"/>
          <w:shd w:val="clear" w:color="auto" w:fill="FFFFFF"/>
          <w:lang w:eastAsia="en-GB"/>
        </w:rPr>
      </w:pPr>
    </w:p>
    <w:p w14:paraId="03E60E48" w14:textId="2BBE9F06" w:rsidR="00D029B5" w:rsidRDefault="00D029B5" w:rsidP="004E2F3F">
      <w:pPr>
        <w:rPr>
          <w:rFonts w:ascii="Arial" w:eastAsia="Times New Roman" w:hAnsi="Arial" w:cs="Arial"/>
          <w:color w:val="181817"/>
          <w:sz w:val="20"/>
          <w:szCs w:val="20"/>
          <w:shd w:val="clear" w:color="auto" w:fill="FFFFFF"/>
          <w:lang w:eastAsia="en-GB"/>
        </w:rPr>
      </w:pPr>
    </w:p>
    <w:p w14:paraId="4AE76BDE" w14:textId="2B21F074" w:rsidR="00D029B5" w:rsidRDefault="00D029B5" w:rsidP="004E2F3F">
      <w:pPr>
        <w:rPr>
          <w:rFonts w:ascii="Arial" w:eastAsia="Times New Roman" w:hAnsi="Arial" w:cs="Arial"/>
          <w:color w:val="181817"/>
          <w:sz w:val="20"/>
          <w:szCs w:val="20"/>
          <w:shd w:val="clear" w:color="auto" w:fill="FFFFFF"/>
          <w:lang w:eastAsia="en-GB"/>
        </w:rPr>
      </w:pPr>
    </w:p>
    <w:p w14:paraId="50124C96" w14:textId="6910E40A" w:rsidR="00D029B5" w:rsidRDefault="00D029B5" w:rsidP="004E2F3F">
      <w:pPr>
        <w:rPr>
          <w:rFonts w:ascii="Arial" w:eastAsia="Times New Roman" w:hAnsi="Arial" w:cs="Arial"/>
          <w:color w:val="181817"/>
          <w:sz w:val="20"/>
          <w:szCs w:val="20"/>
          <w:shd w:val="clear" w:color="auto" w:fill="FFFFFF"/>
          <w:lang w:eastAsia="en-GB"/>
        </w:rPr>
      </w:pPr>
    </w:p>
    <w:p w14:paraId="480953C3" w14:textId="28DF2A8C" w:rsidR="00D029B5" w:rsidRDefault="00D029B5" w:rsidP="004E2F3F">
      <w:pPr>
        <w:rPr>
          <w:rFonts w:ascii="Arial" w:eastAsia="Times New Roman" w:hAnsi="Arial" w:cs="Arial"/>
          <w:color w:val="181817"/>
          <w:sz w:val="20"/>
          <w:szCs w:val="20"/>
          <w:shd w:val="clear" w:color="auto" w:fill="FFFFFF"/>
          <w:lang w:eastAsia="en-GB"/>
        </w:rPr>
      </w:pPr>
    </w:p>
    <w:p w14:paraId="146FF402" w14:textId="77777777" w:rsidR="00D029B5" w:rsidRPr="004E2F3F" w:rsidRDefault="00D029B5" w:rsidP="004E2F3F">
      <w:pPr>
        <w:rPr>
          <w:rFonts w:ascii="Arial" w:eastAsia="Times New Roman" w:hAnsi="Arial" w:cs="Arial"/>
          <w:sz w:val="20"/>
          <w:szCs w:val="20"/>
          <w:lang w:eastAsia="en-GB"/>
        </w:rPr>
      </w:pPr>
    </w:p>
    <w:p w14:paraId="620645A5" w14:textId="77777777" w:rsidR="00F14225" w:rsidRPr="00D029B5" w:rsidRDefault="00F14225">
      <w:pPr>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E3485F" w14:textId="77777777" w:rsidR="00D163BA" w:rsidRPr="00801B0E" w:rsidRDefault="00D163BA">
      <w:pPr>
        <w:jc w:val="both"/>
        <w:rPr>
          <w:rFonts w:asciiTheme="majorHAnsi" w:hAnsiTheme="majorHAnsi"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163BA" w:rsidRPr="00801B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Hebrew Scholar">
    <w:altName w:val="Arial Hebrew Scholar"/>
    <w:panose1 w:val="00000000000000000000"/>
    <w:charset w:val="B1"/>
    <w:family w:val="auto"/>
    <w:pitch w:val="variable"/>
    <w:sig w:usb0="80000843" w:usb1="40000002"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46AF1"/>
    <w:multiLevelType w:val="hybridMultilevel"/>
    <w:tmpl w:val="D082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25402"/>
    <w:multiLevelType w:val="hybridMultilevel"/>
    <w:tmpl w:val="51BCF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021EC"/>
    <w:multiLevelType w:val="hybridMultilevel"/>
    <w:tmpl w:val="4C98E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B0C58"/>
    <w:multiLevelType w:val="hybridMultilevel"/>
    <w:tmpl w:val="6382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2710E6"/>
    <w:multiLevelType w:val="hybridMultilevel"/>
    <w:tmpl w:val="FE9AF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5758EC"/>
    <w:multiLevelType w:val="hybridMultilevel"/>
    <w:tmpl w:val="3FF4C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D8B"/>
    <w:rsid w:val="0000120C"/>
    <w:rsid w:val="0001089D"/>
    <w:rsid w:val="00010DA3"/>
    <w:rsid w:val="0001198D"/>
    <w:rsid w:val="00014EE8"/>
    <w:rsid w:val="00017828"/>
    <w:rsid w:val="00022187"/>
    <w:rsid w:val="000269B5"/>
    <w:rsid w:val="0003019F"/>
    <w:rsid w:val="00031DF3"/>
    <w:rsid w:val="00045CF7"/>
    <w:rsid w:val="0005589B"/>
    <w:rsid w:val="000616A3"/>
    <w:rsid w:val="000630DB"/>
    <w:rsid w:val="00065EBB"/>
    <w:rsid w:val="00070818"/>
    <w:rsid w:val="00074ECE"/>
    <w:rsid w:val="000750A4"/>
    <w:rsid w:val="00075D0C"/>
    <w:rsid w:val="0008045D"/>
    <w:rsid w:val="00082ABD"/>
    <w:rsid w:val="00087740"/>
    <w:rsid w:val="00092D3F"/>
    <w:rsid w:val="00093323"/>
    <w:rsid w:val="000953AE"/>
    <w:rsid w:val="000B27AC"/>
    <w:rsid w:val="000B42B6"/>
    <w:rsid w:val="000B6119"/>
    <w:rsid w:val="000B7BAB"/>
    <w:rsid w:val="000C1D38"/>
    <w:rsid w:val="000C4AD1"/>
    <w:rsid w:val="000C5153"/>
    <w:rsid w:val="000D3A27"/>
    <w:rsid w:val="000D785F"/>
    <w:rsid w:val="000D7D6A"/>
    <w:rsid w:val="000E5FA8"/>
    <w:rsid w:val="000F0BFB"/>
    <w:rsid w:val="000F491B"/>
    <w:rsid w:val="00106560"/>
    <w:rsid w:val="00107676"/>
    <w:rsid w:val="00113F14"/>
    <w:rsid w:val="0012069C"/>
    <w:rsid w:val="001207E0"/>
    <w:rsid w:val="001220BA"/>
    <w:rsid w:val="0012596C"/>
    <w:rsid w:val="001309BF"/>
    <w:rsid w:val="00130B8D"/>
    <w:rsid w:val="00130C39"/>
    <w:rsid w:val="00131501"/>
    <w:rsid w:val="00136C83"/>
    <w:rsid w:val="0014077E"/>
    <w:rsid w:val="00145054"/>
    <w:rsid w:val="001451FC"/>
    <w:rsid w:val="00145E18"/>
    <w:rsid w:val="00151BCC"/>
    <w:rsid w:val="00153875"/>
    <w:rsid w:val="00153D17"/>
    <w:rsid w:val="00164178"/>
    <w:rsid w:val="00167FF4"/>
    <w:rsid w:val="00177A60"/>
    <w:rsid w:val="001823F5"/>
    <w:rsid w:val="00184BFE"/>
    <w:rsid w:val="00190253"/>
    <w:rsid w:val="00197F3C"/>
    <w:rsid w:val="001A3426"/>
    <w:rsid w:val="001A575B"/>
    <w:rsid w:val="001A7B0A"/>
    <w:rsid w:val="001B0449"/>
    <w:rsid w:val="001B11FB"/>
    <w:rsid w:val="001B524C"/>
    <w:rsid w:val="001C1E4F"/>
    <w:rsid w:val="001E007C"/>
    <w:rsid w:val="001E08D5"/>
    <w:rsid w:val="001E3120"/>
    <w:rsid w:val="00200B9C"/>
    <w:rsid w:val="00201498"/>
    <w:rsid w:val="00206EEC"/>
    <w:rsid w:val="0020746C"/>
    <w:rsid w:val="00207DE6"/>
    <w:rsid w:val="00213033"/>
    <w:rsid w:val="0021518A"/>
    <w:rsid w:val="002156B6"/>
    <w:rsid w:val="00216D86"/>
    <w:rsid w:val="00231B56"/>
    <w:rsid w:val="002343E4"/>
    <w:rsid w:val="0023539C"/>
    <w:rsid w:val="002365DD"/>
    <w:rsid w:val="0024183E"/>
    <w:rsid w:val="00247768"/>
    <w:rsid w:val="0024782C"/>
    <w:rsid w:val="0025180D"/>
    <w:rsid w:val="00265A1D"/>
    <w:rsid w:val="00271D92"/>
    <w:rsid w:val="0027369D"/>
    <w:rsid w:val="002755B6"/>
    <w:rsid w:val="0028225B"/>
    <w:rsid w:val="00284036"/>
    <w:rsid w:val="0029070B"/>
    <w:rsid w:val="0029366D"/>
    <w:rsid w:val="00293829"/>
    <w:rsid w:val="00295751"/>
    <w:rsid w:val="002A2442"/>
    <w:rsid w:val="002A3629"/>
    <w:rsid w:val="002A6E91"/>
    <w:rsid w:val="002B1D18"/>
    <w:rsid w:val="002B4677"/>
    <w:rsid w:val="002B4A1B"/>
    <w:rsid w:val="002B6B3F"/>
    <w:rsid w:val="002C6F9D"/>
    <w:rsid w:val="002D77F0"/>
    <w:rsid w:val="002E1587"/>
    <w:rsid w:val="002E1B23"/>
    <w:rsid w:val="002E58F1"/>
    <w:rsid w:val="002F2335"/>
    <w:rsid w:val="002F302C"/>
    <w:rsid w:val="002F4952"/>
    <w:rsid w:val="003061A8"/>
    <w:rsid w:val="00311B78"/>
    <w:rsid w:val="003178C1"/>
    <w:rsid w:val="003212AB"/>
    <w:rsid w:val="00330103"/>
    <w:rsid w:val="003306D8"/>
    <w:rsid w:val="00330C3F"/>
    <w:rsid w:val="00330E1A"/>
    <w:rsid w:val="00337059"/>
    <w:rsid w:val="00351F14"/>
    <w:rsid w:val="00352CF9"/>
    <w:rsid w:val="003562FB"/>
    <w:rsid w:val="00356B77"/>
    <w:rsid w:val="00361DD6"/>
    <w:rsid w:val="00363E10"/>
    <w:rsid w:val="00367B0B"/>
    <w:rsid w:val="00367B3E"/>
    <w:rsid w:val="00370794"/>
    <w:rsid w:val="00370944"/>
    <w:rsid w:val="00373740"/>
    <w:rsid w:val="00377C66"/>
    <w:rsid w:val="00381EC7"/>
    <w:rsid w:val="00386627"/>
    <w:rsid w:val="003901D5"/>
    <w:rsid w:val="00396256"/>
    <w:rsid w:val="00397C58"/>
    <w:rsid w:val="003A043C"/>
    <w:rsid w:val="003A72B3"/>
    <w:rsid w:val="003C30C0"/>
    <w:rsid w:val="003C411B"/>
    <w:rsid w:val="003C6DFB"/>
    <w:rsid w:val="003C772B"/>
    <w:rsid w:val="003D3AF2"/>
    <w:rsid w:val="003D73B0"/>
    <w:rsid w:val="003E5AB7"/>
    <w:rsid w:val="003F405A"/>
    <w:rsid w:val="004002F2"/>
    <w:rsid w:val="00400DE3"/>
    <w:rsid w:val="0040241F"/>
    <w:rsid w:val="00402A16"/>
    <w:rsid w:val="0040485C"/>
    <w:rsid w:val="00404C74"/>
    <w:rsid w:val="004167BC"/>
    <w:rsid w:val="00417885"/>
    <w:rsid w:val="00431CDE"/>
    <w:rsid w:val="00433B0C"/>
    <w:rsid w:val="004355BD"/>
    <w:rsid w:val="00440378"/>
    <w:rsid w:val="00443D72"/>
    <w:rsid w:val="0045448F"/>
    <w:rsid w:val="00455506"/>
    <w:rsid w:val="00455F51"/>
    <w:rsid w:val="00463DCD"/>
    <w:rsid w:val="00471F9D"/>
    <w:rsid w:val="00474266"/>
    <w:rsid w:val="004817DD"/>
    <w:rsid w:val="0048257D"/>
    <w:rsid w:val="00482612"/>
    <w:rsid w:val="00484C4A"/>
    <w:rsid w:val="004918D2"/>
    <w:rsid w:val="00493EB4"/>
    <w:rsid w:val="004A3CF1"/>
    <w:rsid w:val="004A43FC"/>
    <w:rsid w:val="004A73B7"/>
    <w:rsid w:val="004B0744"/>
    <w:rsid w:val="004B55AF"/>
    <w:rsid w:val="004D0E14"/>
    <w:rsid w:val="004D1095"/>
    <w:rsid w:val="004D1FC1"/>
    <w:rsid w:val="004E2F3F"/>
    <w:rsid w:val="00500262"/>
    <w:rsid w:val="00502E94"/>
    <w:rsid w:val="0051427E"/>
    <w:rsid w:val="00514DCB"/>
    <w:rsid w:val="00516DEC"/>
    <w:rsid w:val="00525D92"/>
    <w:rsid w:val="00537071"/>
    <w:rsid w:val="0053774F"/>
    <w:rsid w:val="00541B3D"/>
    <w:rsid w:val="0055224A"/>
    <w:rsid w:val="005621CC"/>
    <w:rsid w:val="00563988"/>
    <w:rsid w:val="00567C22"/>
    <w:rsid w:val="00572B2F"/>
    <w:rsid w:val="00573644"/>
    <w:rsid w:val="00575BF4"/>
    <w:rsid w:val="005763A4"/>
    <w:rsid w:val="0057699C"/>
    <w:rsid w:val="00576F35"/>
    <w:rsid w:val="00577046"/>
    <w:rsid w:val="00581457"/>
    <w:rsid w:val="00583B26"/>
    <w:rsid w:val="005860FD"/>
    <w:rsid w:val="00596132"/>
    <w:rsid w:val="005A043A"/>
    <w:rsid w:val="005A3ED0"/>
    <w:rsid w:val="005D3A5B"/>
    <w:rsid w:val="005D4B9F"/>
    <w:rsid w:val="005E504F"/>
    <w:rsid w:val="005E6994"/>
    <w:rsid w:val="005F1702"/>
    <w:rsid w:val="005F452B"/>
    <w:rsid w:val="00600364"/>
    <w:rsid w:val="00600F7C"/>
    <w:rsid w:val="00603A9E"/>
    <w:rsid w:val="00625077"/>
    <w:rsid w:val="00631BFA"/>
    <w:rsid w:val="00640A82"/>
    <w:rsid w:val="00640DA5"/>
    <w:rsid w:val="00653DEC"/>
    <w:rsid w:val="00655BA0"/>
    <w:rsid w:val="006612B4"/>
    <w:rsid w:val="006658B7"/>
    <w:rsid w:val="00667E43"/>
    <w:rsid w:val="0067287E"/>
    <w:rsid w:val="00673CF8"/>
    <w:rsid w:val="00683B48"/>
    <w:rsid w:val="00684139"/>
    <w:rsid w:val="00686AF0"/>
    <w:rsid w:val="00687C12"/>
    <w:rsid w:val="006920DC"/>
    <w:rsid w:val="006925C9"/>
    <w:rsid w:val="00694DD9"/>
    <w:rsid w:val="0069617B"/>
    <w:rsid w:val="006A35B8"/>
    <w:rsid w:val="006A3A21"/>
    <w:rsid w:val="006A4F7D"/>
    <w:rsid w:val="006B4A65"/>
    <w:rsid w:val="006C1F04"/>
    <w:rsid w:val="006D103E"/>
    <w:rsid w:val="006D1A85"/>
    <w:rsid w:val="006D1DED"/>
    <w:rsid w:val="006E047D"/>
    <w:rsid w:val="006E3F5E"/>
    <w:rsid w:val="006E75F2"/>
    <w:rsid w:val="006E7F93"/>
    <w:rsid w:val="006F24BC"/>
    <w:rsid w:val="006F33DE"/>
    <w:rsid w:val="006F3E44"/>
    <w:rsid w:val="006F5348"/>
    <w:rsid w:val="0070223C"/>
    <w:rsid w:val="00711FC5"/>
    <w:rsid w:val="00713550"/>
    <w:rsid w:val="0073155D"/>
    <w:rsid w:val="00737212"/>
    <w:rsid w:val="00754DAE"/>
    <w:rsid w:val="00760F91"/>
    <w:rsid w:val="007612E0"/>
    <w:rsid w:val="00761625"/>
    <w:rsid w:val="007617A2"/>
    <w:rsid w:val="00766412"/>
    <w:rsid w:val="00772BA4"/>
    <w:rsid w:val="007735A0"/>
    <w:rsid w:val="0077388D"/>
    <w:rsid w:val="007770B0"/>
    <w:rsid w:val="00787B55"/>
    <w:rsid w:val="0079135B"/>
    <w:rsid w:val="007A173C"/>
    <w:rsid w:val="007A2534"/>
    <w:rsid w:val="007A318A"/>
    <w:rsid w:val="007A525B"/>
    <w:rsid w:val="007C3CBD"/>
    <w:rsid w:val="007C5043"/>
    <w:rsid w:val="007C5E5F"/>
    <w:rsid w:val="007E5916"/>
    <w:rsid w:val="007E5E0C"/>
    <w:rsid w:val="007F180D"/>
    <w:rsid w:val="007F456A"/>
    <w:rsid w:val="007F6F30"/>
    <w:rsid w:val="007F75A3"/>
    <w:rsid w:val="00801B0E"/>
    <w:rsid w:val="00807647"/>
    <w:rsid w:val="008115E2"/>
    <w:rsid w:val="00812D77"/>
    <w:rsid w:val="008144FA"/>
    <w:rsid w:val="00815C80"/>
    <w:rsid w:val="00815D7A"/>
    <w:rsid w:val="00821655"/>
    <w:rsid w:val="0082473B"/>
    <w:rsid w:val="0083183A"/>
    <w:rsid w:val="0083317C"/>
    <w:rsid w:val="00834C61"/>
    <w:rsid w:val="008363AA"/>
    <w:rsid w:val="00847F15"/>
    <w:rsid w:val="0086400A"/>
    <w:rsid w:val="00864E4A"/>
    <w:rsid w:val="00870AE4"/>
    <w:rsid w:val="0087230F"/>
    <w:rsid w:val="00874DA7"/>
    <w:rsid w:val="008800F0"/>
    <w:rsid w:val="00887D53"/>
    <w:rsid w:val="00894806"/>
    <w:rsid w:val="00895C6C"/>
    <w:rsid w:val="008A2549"/>
    <w:rsid w:val="008A3373"/>
    <w:rsid w:val="008A3547"/>
    <w:rsid w:val="008B167F"/>
    <w:rsid w:val="008B2B06"/>
    <w:rsid w:val="008B461C"/>
    <w:rsid w:val="008B6EA2"/>
    <w:rsid w:val="008C2DCF"/>
    <w:rsid w:val="008D7776"/>
    <w:rsid w:val="008E0F4E"/>
    <w:rsid w:val="008E4D19"/>
    <w:rsid w:val="008F736D"/>
    <w:rsid w:val="008F7664"/>
    <w:rsid w:val="0090036B"/>
    <w:rsid w:val="00900E15"/>
    <w:rsid w:val="00904EE4"/>
    <w:rsid w:val="00907D03"/>
    <w:rsid w:val="00920E5E"/>
    <w:rsid w:val="00923047"/>
    <w:rsid w:val="00924399"/>
    <w:rsid w:val="00925E3B"/>
    <w:rsid w:val="00927753"/>
    <w:rsid w:val="00927FFE"/>
    <w:rsid w:val="00930623"/>
    <w:rsid w:val="00931112"/>
    <w:rsid w:val="00931B4C"/>
    <w:rsid w:val="00936FE1"/>
    <w:rsid w:val="009375F4"/>
    <w:rsid w:val="0094287B"/>
    <w:rsid w:val="009429E7"/>
    <w:rsid w:val="00944AB5"/>
    <w:rsid w:val="009514C7"/>
    <w:rsid w:val="00952481"/>
    <w:rsid w:val="00955DA8"/>
    <w:rsid w:val="00956849"/>
    <w:rsid w:val="00962BBE"/>
    <w:rsid w:val="009644BA"/>
    <w:rsid w:val="00972FAB"/>
    <w:rsid w:val="00973117"/>
    <w:rsid w:val="0097399A"/>
    <w:rsid w:val="00976A5E"/>
    <w:rsid w:val="009811A1"/>
    <w:rsid w:val="009858CF"/>
    <w:rsid w:val="00985E62"/>
    <w:rsid w:val="00986D4C"/>
    <w:rsid w:val="009A2350"/>
    <w:rsid w:val="009A302D"/>
    <w:rsid w:val="009B3EFB"/>
    <w:rsid w:val="009B439A"/>
    <w:rsid w:val="009B468F"/>
    <w:rsid w:val="009B5CE1"/>
    <w:rsid w:val="009D160E"/>
    <w:rsid w:val="009D36B9"/>
    <w:rsid w:val="009D3E73"/>
    <w:rsid w:val="009E52DF"/>
    <w:rsid w:val="009F509E"/>
    <w:rsid w:val="009F6DF4"/>
    <w:rsid w:val="00A0726E"/>
    <w:rsid w:val="00A07900"/>
    <w:rsid w:val="00A07D8B"/>
    <w:rsid w:val="00A07E6E"/>
    <w:rsid w:val="00A13550"/>
    <w:rsid w:val="00A14A3E"/>
    <w:rsid w:val="00A163A9"/>
    <w:rsid w:val="00A16B2E"/>
    <w:rsid w:val="00A20ECD"/>
    <w:rsid w:val="00A223C8"/>
    <w:rsid w:val="00A268FF"/>
    <w:rsid w:val="00A31451"/>
    <w:rsid w:val="00A35180"/>
    <w:rsid w:val="00A460B1"/>
    <w:rsid w:val="00A517A1"/>
    <w:rsid w:val="00A529D3"/>
    <w:rsid w:val="00A53A05"/>
    <w:rsid w:val="00A56879"/>
    <w:rsid w:val="00A628E4"/>
    <w:rsid w:val="00A66207"/>
    <w:rsid w:val="00A666C3"/>
    <w:rsid w:val="00A75E24"/>
    <w:rsid w:val="00A824E1"/>
    <w:rsid w:val="00A8519D"/>
    <w:rsid w:val="00A8596A"/>
    <w:rsid w:val="00A85A05"/>
    <w:rsid w:val="00A8641F"/>
    <w:rsid w:val="00A86B5C"/>
    <w:rsid w:val="00A90805"/>
    <w:rsid w:val="00A90EB6"/>
    <w:rsid w:val="00AA3A55"/>
    <w:rsid w:val="00AA5F72"/>
    <w:rsid w:val="00AA7213"/>
    <w:rsid w:val="00AB00C4"/>
    <w:rsid w:val="00AB25B8"/>
    <w:rsid w:val="00AB39AD"/>
    <w:rsid w:val="00AB4F1A"/>
    <w:rsid w:val="00AD7A26"/>
    <w:rsid w:val="00AE1D2C"/>
    <w:rsid w:val="00AE345D"/>
    <w:rsid w:val="00AF6703"/>
    <w:rsid w:val="00B01F1B"/>
    <w:rsid w:val="00B23098"/>
    <w:rsid w:val="00B2643E"/>
    <w:rsid w:val="00B416C7"/>
    <w:rsid w:val="00B51924"/>
    <w:rsid w:val="00B67D76"/>
    <w:rsid w:val="00B7590A"/>
    <w:rsid w:val="00B866F1"/>
    <w:rsid w:val="00B9168C"/>
    <w:rsid w:val="00B94000"/>
    <w:rsid w:val="00B95020"/>
    <w:rsid w:val="00B95130"/>
    <w:rsid w:val="00BA0D2D"/>
    <w:rsid w:val="00BA5D80"/>
    <w:rsid w:val="00BA60BA"/>
    <w:rsid w:val="00BB2E7B"/>
    <w:rsid w:val="00BB3B05"/>
    <w:rsid w:val="00BB3E27"/>
    <w:rsid w:val="00BB4D4D"/>
    <w:rsid w:val="00BB73A5"/>
    <w:rsid w:val="00BC5A6A"/>
    <w:rsid w:val="00BC7266"/>
    <w:rsid w:val="00BC75AB"/>
    <w:rsid w:val="00BD18FA"/>
    <w:rsid w:val="00BD4F28"/>
    <w:rsid w:val="00BD65B0"/>
    <w:rsid w:val="00BF6C2F"/>
    <w:rsid w:val="00BF76F3"/>
    <w:rsid w:val="00C001CF"/>
    <w:rsid w:val="00C06163"/>
    <w:rsid w:val="00C10211"/>
    <w:rsid w:val="00C114E5"/>
    <w:rsid w:val="00C11DFB"/>
    <w:rsid w:val="00C16D53"/>
    <w:rsid w:val="00C16FC2"/>
    <w:rsid w:val="00C31131"/>
    <w:rsid w:val="00C314D1"/>
    <w:rsid w:val="00C339CA"/>
    <w:rsid w:val="00C378E1"/>
    <w:rsid w:val="00C37A92"/>
    <w:rsid w:val="00C47086"/>
    <w:rsid w:val="00C52CB3"/>
    <w:rsid w:val="00C625B4"/>
    <w:rsid w:val="00C62D06"/>
    <w:rsid w:val="00C72460"/>
    <w:rsid w:val="00C725C0"/>
    <w:rsid w:val="00C80532"/>
    <w:rsid w:val="00C864E2"/>
    <w:rsid w:val="00C86A6F"/>
    <w:rsid w:val="00CA566A"/>
    <w:rsid w:val="00CA6959"/>
    <w:rsid w:val="00CB0AFA"/>
    <w:rsid w:val="00CB361F"/>
    <w:rsid w:val="00CC7D97"/>
    <w:rsid w:val="00CD41EA"/>
    <w:rsid w:val="00CE281C"/>
    <w:rsid w:val="00CE46AB"/>
    <w:rsid w:val="00CF0254"/>
    <w:rsid w:val="00CF1BA0"/>
    <w:rsid w:val="00D024C1"/>
    <w:rsid w:val="00D029B5"/>
    <w:rsid w:val="00D03470"/>
    <w:rsid w:val="00D055B1"/>
    <w:rsid w:val="00D1002B"/>
    <w:rsid w:val="00D147F8"/>
    <w:rsid w:val="00D15BC1"/>
    <w:rsid w:val="00D163BA"/>
    <w:rsid w:val="00D30588"/>
    <w:rsid w:val="00D4394B"/>
    <w:rsid w:val="00D4421D"/>
    <w:rsid w:val="00D638C6"/>
    <w:rsid w:val="00D63EBF"/>
    <w:rsid w:val="00D64E65"/>
    <w:rsid w:val="00D664C2"/>
    <w:rsid w:val="00D66881"/>
    <w:rsid w:val="00D70C27"/>
    <w:rsid w:val="00D767C7"/>
    <w:rsid w:val="00D82B1D"/>
    <w:rsid w:val="00D87030"/>
    <w:rsid w:val="00D97F01"/>
    <w:rsid w:val="00DA0D59"/>
    <w:rsid w:val="00DA1A9A"/>
    <w:rsid w:val="00DB2048"/>
    <w:rsid w:val="00DB6490"/>
    <w:rsid w:val="00DD3813"/>
    <w:rsid w:val="00DD7704"/>
    <w:rsid w:val="00DE2CD5"/>
    <w:rsid w:val="00DE2E94"/>
    <w:rsid w:val="00DE2F9F"/>
    <w:rsid w:val="00DF0647"/>
    <w:rsid w:val="00DF3C68"/>
    <w:rsid w:val="00DF56E1"/>
    <w:rsid w:val="00DF7CD3"/>
    <w:rsid w:val="00E01342"/>
    <w:rsid w:val="00E01EB3"/>
    <w:rsid w:val="00E2335B"/>
    <w:rsid w:val="00E258E4"/>
    <w:rsid w:val="00E302DC"/>
    <w:rsid w:val="00E33AB8"/>
    <w:rsid w:val="00E34AF5"/>
    <w:rsid w:val="00E40F58"/>
    <w:rsid w:val="00E431E2"/>
    <w:rsid w:val="00E569BD"/>
    <w:rsid w:val="00E60F1C"/>
    <w:rsid w:val="00E61602"/>
    <w:rsid w:val="00E6226C"/>
    <w:rsid w:val="00E6247E"/>
    <w:rsid w:val="00E62B8B"/>
    <w:rsid w:val="00E636BD"/>
    <w:rsid w:val="00E66102"/>
    <w:rsid w:val="00E6656F"/>
    <w:rsid w:val="00E7313E"/>
    <w:rsid w:val="00E80459"/>
    <w:rsid w:val="00E814B7"/>
    <w:rsid w:val="00E816B5"/>
    <w:rsid w:val="00E835B0"/>
    <w:rsid w:val="00E83999"/>
    <w:rsid w:val="00E85510"/>
    <w:rsid w:val="00E9344E"/>
    <w:rsid w:val="00E9627F"/>
    <w:rsid w:val="00EA6AAA"/>
    <w:rsid w:val="00EB70D5"/>
    <w:rsid w:val="00EC04D2"/>
    <w:rsid w:val="00ED02B1"/>
    <w:rsid w:val="00ED188F"/>
    <w:rsid w:val="00EE6EAC"/>
    <w:rsid w:val="00EF5ECA"/>
    <w:rsid w:val="00F04EF0"/>
    <w:rsid w:val="00F069D7"/>
    <w:rsid w:val="00F135CF"/>
    <w:rsid w:val="00F14225"/>
    <w:rsid w:val="00F15E4B"/>
    <w:rsid w:val="00F33827"/>
    <w:rsid w:val="00F33C8F"/>
    <w:rsid w:val="00F445A4"/>
    <w:rsid w:val="00F46774"/>
    <w:rsid w:val="00F51C20"/>
    <w:rsid w:val="00F51CB4"/>
    <w:rsid w:val="00F56170"/>
    <w:rsid w:val="00F57D60"/>
    <w:rsid w:val="00F73AF2"/>
    <w:rsid w:val="00F73C63"/>
    <w:rsid w:val="00F778C5"/>
    <w:rsid w:val="00F8207F"/>
    <w:rsid w:val="00F82750"/>
    <w:rsid w:val="00F8793D"/>
    <w:rsid w:val="00F93767"/>
    <w:rsid w:val="00F93F77"/>
    <w:rsid w:val="00FA071F"/>
    <w:rsid w:val="00FA211C"/>
    <w:rsid w:val="00FA2AC1"/>
    <w:rsid w:val="00FA3024"/>
    <w:rsid w:val="00FA76BC"/>
    <w:rsid w:val="00FB4B0C"/>
    <w:rsid w:val="00FB57FF"/>
    <w:rsid w:val="00FB6886"/>
    <w:rsid w:val="00FC64B2"/>
    <w:rsid w:val="00FD4750"/>
    <w:rsid w:val="00FE0009"/>
    <w:rsid w:val="00FF2E79"/>
    <w:rsid w:val="00FF4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9C6A0B"/>
  <w15:chartTrackingRefBased/>
  <w15:docId w15:val="{B9107BE7-4DEB-4C4F-A4A7-F14D394C7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B94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EastAsia"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94000"/>
    <w:rPr>
      <w:rFonts w:ascii="Courier New" w:eastAsiaTheme="minorEastAsia" w:hAnsi="Courier New" w:cs="Courier New"/>
      <w:sz w:val="20"/>
      <w:szCs w:val="20"/>
      <w:lang w:eastAsia="en-GB"/>
    </w:rPr>
  </w:style>
  <w:style w:type="paragraph" w:styleId="ListParagraph">
    <w:name w:val="List Paragraph"/>
    <w:basedOn w:val="Normal"/>
    <w:uiPriority w:val="34"/>
    <w:qFormat/>
    <w:rsid w:val="002156B6"/>
    <w:pPr>
      <w:ind w:left="720"/>
      <w:contextualSpacing/>
    </w:pPr>
  </w:style>
  <w:style w:type="character" w:customStyle="1" w:styleId="apple-converted-space">
    <w:name w:val="apple-converted-space"/>
    <w:basedOn w:val="DefaultParagraphFont"/>
    <w:rsid w:val="006D1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687">
      <w:bodyDiv w:val="1"/>
      <w:marLeft w:val="0"/>
      <w:marRight w:val="0"/>
      <w:marTop w:val="0"/>
      <w:marBottom w:val="0"/>
      <w:divBdr>
        <w:top w:val="none" w:sz="0" w:space="0" w:color="auto"/>
        <w:left w:val="none" w:sz="0" w:space="0" w:color="auto"/>
        <w:bottom w:val="none" w:sz="0" w:space="0" w:color="auto"/>
        <w:right w:val="none" w:sz="0" w:space="0" w:color="auto"/>
      </w:divBdr>
    </w:div>
    <w:div w:id="422190111">
      <w:bodyDiv w:val="1"/>
      <w:marLeft w:val="0"/>
      <w:marRight w:val="0"/>
      <w:marTop w:val="0"/>
      <w:marBottom w:val="0"/>
      <w:divBdr>
        <w:top w:val="none" w:sz="0" w:space="0" w:color="auto"/>
        <w:left w:val="none" w:sz="0" w:space="0" w:color="auto"/>
        <w:bottom w:val="none" w:sz="0" w:space="0" w:color="auto"/>
        <w:right w:val="none" w:sz="0" w:space="0" w:color="auto"/>
      </w:divBdr>
    </w:div>
    <w:div w:id="428502717">
      <w:bodyDiv w:val="1"/>
      <w:marLeft w:val="0"/>
      <w:marRight w:val="0"/>
      <w:marTop w:val="0"/>
      <w:marBottom w:val="0"/>
      <w:divBdr>
        <w:top w:val="none" w:sz="0" w:space="0" w:color="auto"/>
        <w:left w:val="none" w:sz="0" w:space="0" w:color="auto"/>
        <w:bottom w:val="none" w:sz="0" w:space="0" w:color="auto"/>
        <w:right w:val="none" w:sz="0" w:space="0" w:color="auto"/>
      </w:divBdr>
    </w:div>
    <w:div w:id="607198064">
      <w:bodyDiv w:val="1"/>
      <w:marLeft w:val="0"/>
      <w:marRight w:val="0"/>
      <w:marTop w:val="0"/>
      <w:marBottom w:val="0"/>
      <w:divBdr>
        <w:top w:val="none" w:sz="0" w:space="0" w:color="auto"/>
        <w:left w:val="none" w:sz="0" w:space="0" w:color="auto"/>
        <w:bottom w:val="none" w:sz="0" w:space="0" w:color="auto"/>
        <w:right w:val="none" w:sz="0" w:space="0" w:color="auto"/>
      </w:divBdr>
    </w:div>
    <w:div w:id="616177857">
      <w:bodyDiv w:val="1"/>
      <w:marLeft w:val="0"/>
      <w:marRight w:val="0"/>
      <w:marTop w:val="0"/>
      <w:marBottom w:val="0"/>
      <w:divBdr>
        <w:top w:val="none" w:sz="0" w:space="0" w:color="auto"/>
        <w:left w:val="none" w:sz="0" w:space="0" w:color="auto"/>
        <w:bottom w:val="none" w:sz="0" w:space="0" w:color="auto"/>
        <w:right w:val="none" w:sz="0" w:space="0" w:color="auto"/>
      </w:divBdr>
    </w:div>
    <w:div w:id="655451687">
      <w:bodyDiv w:val="1"/>
      <w:marLeft w:val="0"/>
      <w:marRight w:val="0"/>
      <w:marTop w:val="0"/>
      <w:marBottom w:val="0"/>
      <w:divBdr>
        <w:top w:val="none" w:sz="0" w:space="0" w:color="auto"/>
        <w:left w:val="none" w:sz="0" w:space="0" w:color="auto"/>
        <w:bottom w:val="none" w:sz="0" w:space="0" w:color="auto"/>
        <w:right w:val="none" w:sz="0" w:space="0" w:color="auto"/>
      </w:divBdr>
    </w:div>
    <w:div w:id="736518338">
      <w:bodyDiv w:val="1"/>
      <w:marLeft w:val="0"/>
      <w:marRight w:val="0"/>
      <w:marTop w:val="0"/>
      <w:marBottom w:val="0"/>
      <w:divBdr>
        <w:top w:val="none" w:sz="0" w:space="0" w:color="auto"/>
        <w:left w:val="none" w:sz="0" w:space="0" w:color="auto"/>
        <w:bottom w:val="none" w:sz="0" w:space="0" w:color="auto"/>
        <w:right w:val="none" w:sz="0" w:space="0" w:color="auto"/>
      </w:divBdr>
    </w:div>
    <w:div w:id="788091248">
      <w:bodyDiv w:val="1"/>
      <w:marLeft w:val="0"/>
      <w:marRight w:val="0"/>
      <w:marTop w:val="0"/>
      <w:marBottom w:val="0"/>
      <w:divBdr>
        <w:top w:val="none" w:sz="0" w:space="0" w:color="auto"/>
        <w:left w:val="none" w:sz="0" w:space="0" w:color="auto"/>
        <w:bottom w:val="none" w:sz="0" w:space="0" w:color="auto"/>
        <w:right w:val="none" w:sz="0" w:space="0" w:color="auto"/>
      </w:divBdr>
    </w:div>
    <w:div w:id="792022255">
      <w:bodyDiv w:val="1"/>
      <w:marLeft w:val="0"/>
      <w:marRight w:val="0"/>
      <w:marTop w:val="0"/>
      <w:marBottom w:val="0"/>
      <w:divBdr>
        <w:top w:val="none" w:sz="0" w:space="0" w:color="auto"/>
        <w:left w:val="none" w:sz="0" w:space="0" w:color="auto"/>
        <w:bottom w:val="none" w:sz="0" w:space="0" w:color="auto"/>
        <w:right w:val="none" w:sz="0" w:space="0" w:color="auto"/>
      </w:divBdr>
    </w:div>
    <w:div w:id="809516036">
      <w:bodyDiv w:val="1"/>
      <w:marLeft w:val="0"/>
      <w:marRight w:val="0"/>
      <w:marTop w:val="0"/>
      <w:marBottom w:val="0"/>
      <w:divBdr>
        <w:top w:val="none" w:sz="0" w:space="0" w:color="auto"/>
        <w:left w:val="none" w:sz="0" w:space="0" w:color="auto"/>
        <w:bottom w:val="none" w:sz="0" w:space="0" w:color="auto"/>
        <w:right w:val="none" w:sz="0" w:space="0" w:color="auto"/>
      </w:divBdr>
    </w:div>
    <w:div w:id="936056102">
      <w:bodyDiv w:val="1"/>
      <w:marLeft w:val="0"/>
      <w:marRight w:val="0"/>
      <w:marTop w:val="0"/>
      <w:marBottom w:val="0"/>
      <w:divBdr>
        <w:top w:val="none" w:sz="0" w:space="0" w:color="auto"/>
        <w:left w:val="none" w:sz="0" w:space="0" w:color="auto"/>
        <w:bottom w:val="none" w:sz="0" w:space="0" w:color="auto"/>
        <w:right w:val="none" w:sz="0" w:space="0" w:color="auto"/>
      </w:divBdr>
    </w:div>
    <w:div w:id="946696340">
      <w:bodyDiv w:val="1"/>
      <w:marLeft w:val="0"/>
      <w:marRight w:val="0"/>
      <w:marTop w:val="0"/>
      <w:marBottom w:val="0"/>
      <w:divBdr>
        <w:top w:val="none" w:sz="0" w:space="0" w:color="auto"/>
        <w:left w:val="none" w:sz="0" w:space="0" w:color="auto"/>
        <w:bottom w:val="none" w:sz="0" w:space="0" w:color="auto"/>
        <w:right w:val="none" w:sz="0" w:space="0" w:color="auto"/>
      </w:divBdr>
      <w:divsChild>
        <w:div w:id="8070407">
          <w:marLeft w:val="0"/>
          <w:marRight w:val="0"/>
          <w:marTop w:val="30"/>
          <w:marBottom w:val="0"/>
          <w:divBdr>
            <w:top w:val="none" w:sz="0" w:space="0" w:color="auto"/>
            <w:left w:val="none" w:sz="0" w:space="0" w:color="auto"/>
            <w:bottom w:val="none" w:sz="0" w:space="0" w:color="auto"/>
            <w:right w:val="none" w:sz="0" w:space="0" w:color="auto"/>
          </w:divBdr>
          <w:divsChild>
            <w:div w:id="776365854">
              <w:marLeft w:val="0"/>
              <w:marRight w:val="0"/>
              <w:marTop w:val="0"/>
              <w:marBottom w:val="0"/>
              <w:divBdr>
                <w:top w:val="none" w:sz="0" w:space="0" w:color="auto"/>
                <w:left w:val="none" w:sz="0" w:space="0" w:color="auto"/>
                <w:bottom w:val="none" w:sz="0" w:space="0" w:color="auto"/>
                <w:right w:val="none" w:sz="0" w:space="0" w:color="auto"/>
              </w:divBdr>
            </w:div>
          </w:divsChild>
        </w:div>
        <w:div w:id="326133603">
          <w:marLeft w:val="0"/>
          <w:marRight w:val="0"/>
          <w:marTop w:val="0"/>
          <w:marBottom w:val="0"/>
          <w:divBdr>
            <w:top w:val="none" w:sz="0" w:space="0" w:color="auto"/>
            <w:left w:val="none" w:sz="0" w:space="0" w:color="auto"/>
            <w:bottom w:val="none" w:sz="0" w:space="0" w:color="auto"/>
            <w:right w:val="none" w:sz="0" w:space="0" w:color="auto"/>
          </w:divBdr>
        </w:div>
        <w:div w:id="588545546">
          <w:marLeft w:val="0"/>
          <w:marRight w:val="0"/>
          <w:marTop w:val="0"/>
          <w:marBottom w:val="0"/>
          <w:divBdr>
            <w:top w:val="none" w:sz="0" w:space="0" w:color="auto"/>
            <w:left w:val="none" w:sz="0" w:space="0" w:color="auto"/>
            <w:bottom w:val="none" w:sz="0" w:space="0" w:color="auto"/>
            <w:right w:val="none" w:sz="0" w:space="0" w:color="auto"/>
          </w:divBdr>
        </w:div>
        <w:div w:id="822745572">
          <w:marLeft w:val="0"/>
          <w:marRight w:val="0"/>
          <w:marTop w:val="0"/>
          <w:marBottom w:val="0"/>
          <w:divBdr>
            <w:top w:val="none" w:sz="0" w:space="0" w:color="auto"/>
            <w:left w:val="none" w:sz="0" w:space="0" w:color="auto"/>
            <w:bottom w:val="none" w:sz="0" w:space="0" w:color="auto"/>
            <w:right w:val="none" w:sz="0" w:space="0" w:color="auto"/>
          </w:divBdr>
        </w:div>
        <w:div w:id="823623063">
          <w:marLeft w:val="0"/>
          <w:marRight w:val="0"/>
          <w:marTop w:val="15"/>
          <w:marBottom w:val="0"/>
          <w:divBdr>
            <w:top w:val="none" w:sz="0" w:space="0" w:color="auto"/>
            <w:left w:val="none" w:sz="0" w:space="0" w:color="auto"/>
            <w:bottom w:val="none" w:sz="0" w:space="0" w:color="auto"/>
            <w:right w:val="none" w:sz="0" w:space="0" w:color="auto"/>
          </w:divBdr>
        </w:div>
        <w:div w:id="902720468">
          <w:marLeft w:val="0"/>
          <w:marRight w:val="0"/>
          <w:marTop w:val="30"/>
          <w:marBottom w:val="0"/>
          <w:divBdr>
            <w:top w:val="none" w:sz="0" w:space="0" w:color="auto"/>
            <w:left w:val="none" w:sz="0" w:space="0" w:color="auto"/>
            <w:bottom w:val="none" w:sz="0" w:space="0" w:color="auto"/>
            <w:right w:val="none" w:sz="0" w:space="0" w:color="auto"/>
          </w:divBdr>
          <w:divsChild>
            <w:div w:id="56170259">
              <w:marLeft w:val="0"/>
              <w:marRight w:val="0"/>
              <w:marTop w:val="0"/>
              <w:marBottom w:val="0"/>
              <w:divBdr>
                <w:top w:val="none" w:sz="0" w:space="0" w:color="auto"/>
                <w:left w:val="none" w:sz="0" w:space="0" w:color="auto"/>
                <w:bottom w:val="none" w:sz="0" w:space="0" w:color="auto"/>
                <w:right w:val="none" w:sz="0" w:space="0" w:color="auto"/>
              </w:divBdr>
            </w:div>
          </w:divsChild>
        </w:div>
        <w:div w:id="985206817">
          <w:marLeft w:val="0"/>
          <w:marRight w:val="0"/>
          <w:marTop w:val="0"/>
          <w:marBottom w:val="0"/>
          <w:divBdr>
            <w:top w:val="none" w:sz="0" w:space="0" w:color="auto"/>
            <w:left w:val="none" w:sz="0" w:space="0" w:color="auto"/>
            <w:bottom w:val="none" w:sz="0" w:space="0" w:color="auto"/>
            <w:right w:val="none" w:sz="0" w:space="0" w:color="auto"/>
          </w:divBdr>
        </w:div>
        <w:div w:id="1054045331">
          <w:marLeft w:val="0"/>
          <w:marRight w:val="0"/>
          <w:marTop w:val="15"/>
          <w:marBottom w:val="0"/>
          <w:divBdr>
            <w:top w:val="none" w:sz="0" w:space="0" w:color="auto"/>
            <w:left w:val="none" w:sz="0" w:space="0" w:color="auto"/>
            <w:bottom w:val="none" w:sz="0" w:space="0" w:color="auto"/>
            <w:right w:val="none" w:sz="0" w:space="0" w:color="auto"/>
          </w:divBdr>
        </w:div>
        <w:div w:id="1452282604">
          <w:marLeft w:val="0"/>
          <w:marRight w:val="0"/>
          <w:marTop w:val="30"/>
          <w:marBottom w:val="0"/>
          <w:divBdr>
            <w:top w:val="none" w:sz="0" w:space="0" w:color="auto"/>
            <w:left w:val="none" w:sz="0" w:space="0" w:color="auto"/>
            <w:bottom w:val="none" w:sz="0" w:space="0" w:color="auto"/>
            <w:right w:val="none" w:sz="0" w:space="0" w:color="auto"/>
          </w:divBdr>
          <w:divsChild>
            <w:div w:id="625963165">
              <w:marLeft w:val="0"/>
              <w:marRight w:val="0"/>
              <w:marTop w:val="0"/>
              <w:marBottom w:val="0"/>
              <w:divBdr>
                <w:top w:val="none" w:sz="0" w:space="0" w:color="auto"/>
                <w:left w:val="none" w:sz="0" w:space="0" w:color="auto"/>
                <w:bottom w:val="none" w:sz="0" w:space="0" w:color="auto"/>
                <w:right w:val="none" w:sz="0" w:space="0" w:color="auto"/>
              </w:divBdr>
            </w:div>
          </w:divsChild>
        </w:div>
        <w:div w:id="1489327975">
          <w:marLeft w:val="0"/>
          <w:marRight w:val="0"/>
          <w:marTop w:val="30"/>
          <w:marBottom w:val="0"/>
          <w:divBdr>
            <w:top w:val="none" w:sz="0" w:space="0" w:color="auto"/>
            <w:left w:val="none" w:sz="0" w:space="0" w:color="auto"/>
            <w:bottom w:val="none" w:sz="0" w:space="0" w:color="auto"/>
            <w:right w:val="none" w:sz="0" w:space="0" w:color="auto"/>
          </w:divBdr>
          <w:divsChild>
            <w:div w:id="1935699518">
              <w:marLeft w:val="0"/>
              <w:marRight w:val="0"/>
              <w:marTop w:val="0"/>
              <w:marBottom w:val="0"/>
              <w:divBdr>
                <w:top w:val="none" w:sz="0" w:space="0" w:color="auto"/>
                <w:left w:val="none" w:sz="0" w:space="0" w:color="auto"/>
                <w:bottom w:val="none" w:sz="0" w:space="0" w:color="auto"/>
                <w:right w:val="none" w:sz="0" w:space="0" w:color="auto"/>
              </w:divBdr>
            </w:div>
          </w:divsChild>
        </w:div>
        <w:div w:id="1581452393">
          <w:marLeft w:val="0"/>
          <w:marRight w:val="0"/>
          <w:marTop w:val="0"/>
          <w:marBottom w:val="0"/>
          <w:divBdr>
            <w:top w:val="none" w:sz="0" w:space="0" w:color="auto"/>
            <w:left w:val="none" w:sz="0" w:space="0" w:color="auto"/>
            <w:bottom w:val="none" w:sz="0" w:space="0" w:color="auto"/>
            <w:right w:val="none" w:sz="0" w:space="0" w:color="auto"/>
          </w:divBdr>
        </w:div>
        <w:div w:id="1668245332">
          <w:marLeft w:val="0"/>
          <w:marRight w:val="0"/>
          <w:marTop w:val="15"/>
          <w:marBottom w:val="0"/>
          <w:divBdr>
            <w:top w:val="none" w:sz="0" w:space="0" w:color="auto"/>
            <w:left w:val="none" w:sz="0" w:space="0" w:color="auto"/>
            <w:bottom w:val="none" w:sz="0" w:space="0" w:color="auto"/>
            <w:right w:val="none" w:sz="0" w:space="0" w:color="auto"/>
          </w:divBdr>
        </w:div>
        <w:div w:id="1757091948">
          <w:marLeft w:val="0"/>
          <w:marRight w:val="0"/>
          <w:marTop w:val="15"/>
          <w:marBottom w:val="0"/>
          <w:divBdr>
            <w:top w:val="none" w:sz="0" w:space="0" w:color="auto"/>
            <w:left w:val="none" w:sz="0" w:space="0" w:color="auto"/>
            <w:bottom w:val="none" w:sz="0" w:space="0" w:color="auto"/>
            <w:right w:val="none" w:sz="0" w:space="0" w:color="auto"/>
          </w:divBdr>
        </w:div>
        <w:div w:id="1781605384">
          <w:marLeft w:val="0"/>
          <w:marRight w:val="0"/>
          <w:marTop w:val="30"/>
          <w:marBottom w:val="0"/>
          <w:divBdr>
            <w:top w:val="none" w:sz="0" w:space="0" w:color="auto"/>
            <w:left w:val="none" w:sz="0" w:space="0" w:color="auto"/>
            <w:bottom w:val="none" w:sz="0" w:space="0" w:color="auto"/>
            <w:right w:val="none" w:sz="0" w:space="0" w:color="auto"/>
          </w:divBdr>
          <w:divsChild>
            <w:div w:id="1027294639">
              <w:marLeft w:val="0"/>
              <w:marRight w:val="0"/>
              <w:marTop w:val="0"/>
              <w:marBottom w:val="0"/>
              <w:divBdr>
                <w:top w:val="none" w:sz="0" w:space="0" w:color="auto"/>
                <w:left w:val="none" w:sz="0" w:space="0" w:color="auto"/>
                <w:bottom w:val="none" w:sz="0" w:space="0" w:color="auto"/>
                <w:right w:val="none" w:sz="0" w:space="0" w:color="auto"/>
              </w:divBdr>
            </w:div>
          </w:divsChild>
        </w:div>
        <w:div w:id="1990161194">
          <w:marLeft w:val="0"/>
          <w:marRight w:val="0"/>
          <w:marTop w:val="30"/>
          <w:marBottom w:val="0"/>
          <w:divBdr>
            <w:top w:val="none" w:sz="0" w:space="0" w:color="auto"/>
            <w:left w:val="none" w:sz="0" w:space="0" w:color="auto"/>
            <w:bottom w:val="none" w:sz="0" w:space="0" w:color="auto"/>
            <w:right w:val="none" w:sz="0" w:space="0" w:color="auto"/>
          </w:divBdr>
          <w:divsChild>
            <w:div w:id="1227036193">
              <w:marLeft w:val="0"/>
              <w:marRight w:val="0"/>
              <w:marTop w:val="0"/>
              <w:marBottom w:val="0"/>
              <w:divBdr>
                <w:top w:val="none" w:sz="0" w:space="0" w:color="auto"/>
                <w:left w:val="none" w:sz="0" w:space="0" w:color="auto"/>
                <w:bottom w:val="none" w:sz="0" w:space="0" w:color="auto"/>
                <w:right w:val="none" w:sz="0" w:space="0" w:color="auto"/>
              </w:divBdr>
            </w:div>
          </w:divsChild>
        </w:div>
        <w:div w:id="2010525336">
          <w:marLeft w:val="0"/>
          <w:marRight w:val="0"/>
          <w:marTop w:val="0"/>
          <w:marBottom w:val="0"/>
          <w:divBdr>
            <w:top w:val="none" w:sz="0" w:space="0" w:color="auto"/>
            <w:left w:val="none" w:sz="0" w:space="0" w:color="auto"/>
            <w:bottom w:val="none" w:sz="0" w:space="0" w:color="auto"/>
            <w:right w:val="none" w:sz="0" w:space="0" w:color="auto"/>
          </w:divBdr>
        </w:div>
        <w:div w:id="2108621428">
          <w:marLeft w:val="0"/>
          <w:marRight w:val="0"/>
          <w:marTop w:val="15"/>
          <w:marBottom w:val="0"/>
          <w:divBdr>
            <w:top w:val="none" w:sz="0" w:space="0" w:color="auto"/>
            <w:left w:val="none" w:sz="0" w:space="0" w:color="auto"/>
            <w:bottom w:val="none" w:sz="0" w:space="0" w:color="auto"/>
            <w:right w:val="none" w:sz="0" w:space="0" w:color="auto"/>
          </w:divBdr>
        </w:div>
      </w:divsChild>
    </w:div>
    <w:div w:id="1011031055">
      <w:bodyDiv w:val="1"/>
      <w:marLeft w:val="0"/>
      <w:marRight w:val="0"/>
      <w:marTop w:val="0"/>
      <w:marBottom w:val="0"/>
      <w:divBdr>
        <w:top w:val="none" w:sz="0" w:space="0" w:color="auto"/>
        <w:left w:val="none" w:sz="0" w:space="0" w:color="auto"/>
        <w:bottom w:val="none" w:sz="0" w:space="0" w:color="auto"/>
        <w:right w:val="none" w:sz="0" w:space="0" w:color="auto"/>
      </w:divBdr>
      <w:divsChild>
        <w:div w:id="244386852">
          <w:marLeft w:val="0"/>
          <w:marRight w:val="0"/>
          <w:marTop w:val="0"/>
          <w:marBottom w:val="0"/>
          <w:divBdr>
            <w:top w:val="none" w:sz="0" w:space="0" w:color="auto"/>
            <w:left w:val="none" w:sz="0" w:space="0" w:color="auto"/>
            <w:bottom w:val="none" w:sz="0" w:space="0" w:color="auto"/>
            <w:right w:val="none" w:sz="0" w:space="0" w:color="auto"/>
          </w:divBdr>
        </w:div>
        <w:div w:id="251476277">
          <w:marLeft w:val="0"/>
          <w:marRight w:val="0"/>
          <w:marTop w:val="0"/>
          <w:marBottom w:val="0"/>
          <w:divBdr>
            <w:top w:val="none" w:sz="0" w:space="0" w:color="auto"/>
            <w:left w:val="none" w:sz="0" w:space="0" w:color="auto"/>
            <w:bottom w:val="none" w:sz="0" w:space="0" w:color="auto"/>
            <w:right w:val="none" w:sz="0" w:space="0" w:color="auto"/>
          </w:divBdr>
        </w:div>
        <w:div w:id="514659092">
          <w:marLeft w:val="0"/>
          <w:marRight w:val="0"/>
          <w:marTop w:val="0"/>
          <w:marBottom w:val="0"/>
          <w:divBdr>
            <w:top w:val="none" w:sz="0" w:space="0" w:color="auto"/>
            <w:left w:val="none" w:sz="0" w:space="0" w:color="auto"/>
            <w:bottom w:val="none" w:sz="0" w:space="0" w:color="auto"/>
            <w:right w:val="none" w:sz="0" w:space="0" w:color="auto"/>
          </w:divBdr>
        </w:div>
        <w:div w:id="839586572">
          <w:marLeft w:val="0"/>
          <w:marRight w:val="0"/>
          <w:marTop w:val="0"/>
          <w:marBottom w:val="0"/>
          <w:divBdr>
            <w:top w:val="none" w:sz="0" w:space="0" w:color="auto"/>
            <w:left w:val="none" w:sz="0" w:space="0" w:color="auto"/>
            <w:bottom w:val="none" w:sz="0" w:space="0" w:color="auto"/>
            <w:right w:val="none" w:sz="0" w:space="0" w:color="auto"/>
          </w:divBdr>
        </w:div>
        <w:div w:id="1470853916">
          <w:marLeft w:val="0"/>
          <w:marRight w:val="0"/>
          <w:marTop w:val="0"/>
          <w:marBottom w:val="0"/>
          <w:divBdr>
            <w:top w:val="none" w:sz="0" w:space="0" w:color="auto"/>
            <w:left w:val="none" w:sz="0" w:space="0" w:color="auto"/>
            <w:bottom w:val="none" w:sz="0" w:space="0" w:color="auto"/>
            <w:right w:val="none" w:sz="0" w:space="0" w:color="auto"/>
          </w:divBdr>
        </w:div>
        <w:div w:id="1603414489">
          <w:marLeft w:val="0"/>
          <w:marRight w:val="0"/>
          <w:marTop w:val="0"/>
          <w:marBottom w:val="0"/>
          <w:divBdr>
            <w:top w:val="none" w:sz="0" w:space="0" w:color="auto"/>
            <w:left w:val="none" w:sz="0" w:space="0" w:color="auto"/>
            <w:bottom w:val="none" w:sz="0" w:space="0" w:color="auto"/>
            <w:right w:val="none" w:sz="0" w:space="0" w:color="auto"/>
          </w:divBdr>
        </w:div>
        <w:div w:id="2042242690">
          <w:marLeft w:val="0"/>
          <w:marRight w:val="0"/>
          <w:marTop w:val="0"/>
          <w:marBottom w:val="0"/>
          <w:divBdr>
            <w:top w:val="none" w:sz="0" w:space="0" w:color="auto"/>
            <w:left w:val="none" w:sz="0" w:space="0" w:color="auto"/>
            <w:bottom w:val="none" w:sz="0" w:space="0" w:color="auto"/>
            <w:right w:val="none" w:sz="0" w:space="0" w:color="auto"/>
          </w:divBdr>
        </w:div>
      </w:divsChild>
    </w:div>
    <w:div w:id="1053194944">
      <w:bodyDiv w:val="1"/>
      <w:marLeft w:val="0"/>
      <w:marRight w:val="0"/>
      <w:marTop w:val="0"/>
      <w:marBottom w:val="0"/>
      <w:divBdr>
        <w:top w:val="none" w:sz="0" w:space="0" w:color="auto"/>
        <w:left w:val="none" w:sz="0" w:space="0" w:color="auto"/>
        <w:bottom w:val="none" w:sz="0" w:space="0" w:color="auto"/>
        <w:right w:val="none" w:sz="0" w:space="0" w:color="auto"/>
      </w:divBdr>
    </w:div>
    <w:div w:id="1522550507">
      <w:bodyDiv w:val="1"/>
      <w:marLeft w:val="0"/>
      <w:marRight w:val="0"/>
      <w:marTop w:val="0"/>
      <w:marBottom w:val="0"/>
      <w:divBdr>
        <w:top w:val="none" w:sz="0" w:space="0" w:color="auto"/>
        <w:left w:val="none" w:sz="0" w:space="0" w:color="auto"/>
        <w:bottom w:val="none" w:sz="0" w:space="0" w:color="auto"/>
        <w:right w:val="none" w:sz="0" w:space="0" w:color="auto"/>
      </w:divBdr>
      <w:divsChild>
        <w:div w:id="41827746">
          <w:marLeft w:val="0"/>
          <w:marRight w:val="0"/>
          <w:marTop w:val="0"/>
          <w:marBottom w:val="0"/>
          <w:divBdr>
            <w:top w:val="none" w:sz="0" w:space="0" w:color="auto"/>
            <w:left w:val="none" w:sz="0" w:space="0" w:color="auto"/>
            <w:bottom w:val="none" w:sz="0" w:space="0" w:color="auto"/>
            <w:right w:val="none" w:sz="0" w:space="0" w:color="auto"/>
          </w:divBdr>
        </w:div>
        <w:div w:id="2072077014">
          <w:marLeft w:val="0"/>
          <w:marRight w:val="0"/>
          <w:marTop w:val="0"/>
          <w:marBottom w:val="0"/>
          <w:divBdr>
            <w:top w:val="none" w:sz="0" w:space="0" w:color="auto"/>
            <w:left w:val="none" w:sz="0" w:space="0" w:color="auto"/>
            <w:bottom w:val="none" w:sz="0" w:space="0" w:color="auto"/>
            <w:right w:val="none" w:sz="0" w:space="0" w:color="auto"/>
          </w:divBdr>
        </w:div>
      </w:divsChild>
    </w:div>
    <w:div w:id="1724065034">
      <w:bodyDiv w:val="1"/>
      <w:marLeft w:val="0"/>
      <w:marRight w:val="0"/>
      <w:marTop w:val="0"/>
      <w:marBottom w:val="0"/>
      <w:divBdr>
        <w:top w:val="none" w:sz="0" w:space="0" w:color="auto"/>
        <w:left w:val="none" w:sz="0" w:space="0" w:color="auto"/>
        <w:bottom w:val="none" w:sz="0" w:space="0" w:color="auto"/>
        <w:right w:val="none" w:sz="0" w:space="0" w:color="auto"/>
      </w:divBdr>
    </w:div>
    <w:div w:id="1829980203">
      <w:bodyDiv w:val="1"/>
      <w:marLeft w:val="0"/>
      <w:marRight w:val="0"/>
      <w:marTop w:val="0"/>
      <w:marBottom w:val="0"/>
      <w:divBdr>
        <w:top w:val="none" w:sz="0" w:space="0" w:color="auto"/>
        <w:left w:val="none" w:sz="0" w:space="0" w:color="auto"/>
        <w:bottom w:val="none" w:sz="0" w:space="0" w:color="auto"/>
        <w:right w:val="none" w:sz="0" w:space="0" w:color="auto"/>
      </w:divBdr>
    </w:div>
    <w:div w:id="1839222937">
      <w:bodyDiv w:val="1"/>
      <w:marLeft w:val="0"/>
      <w:marRight w:val="0"/>
      <w:marTop w:val="0"/>
      <w:marBottom w:val="0"/>
      <w:divBdr>
        <w:top w:val="none" w:sz="0" w:space="0" w:color="auto"/>
        <w:left w:val="none" w:sz="0" w:space="0" w:color="auto"/>
        <w:bottom w:val="none" w:sz="0" w:space="0" w:color="auto"/>
        <w:right w:val="none" w:sz="0" w:space="0" w:color="auto"/>
      </w:divBdr>
    </w:div>
    <w:div w:id="196715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491</TotalTime>
  <Pages>1</Pages>
  <Words>2244</Words>
  <Characters>12797</Characters>
  <Application>Microsoft Office Word</Application>
  <DocSecurity>0</DocSecurity>
  <Lines>106</Lines>
  <Paragraphs>30</Paragraphs>
  <ScaleCrop>false</ScaleCrop>
  <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Saray Crego perez (1916155)</dc:creator>
  <cp:keywords/>
  <dc:description/>
  <cp:lastModifiedBy>Saray Crego perez (1916155)</cp:lastModifiedBy>
  <cp:revision>540</cp:revision>
  <dcterms:created xsi:type="dcterms:W3CDTF">2020-11-12T04:27:00Z</dcterms:created>
  <dcterms:modified xsi:type="dcterms:W3CDTF">2021-01-05T20:54:00Z</dcterms:modified>
</cp:coreProperties>
</file>