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6A9C6" w14:textId="77777777" w:rsidR="008C1A07" w:rsidRPr="00C92A47" w:rsidRDefault="008C406F">
      <w:r w:rsidRPr="00C92A47">
        <w:rPr>
          <w:noProof/>
        </w:rPr>
        <w:drawing>
          <wp:inline distT="114300" distB="114300" distL="114300" distR="114300" wp14:anchorId="00D5E8E5" wp14:editId="295453B6">
            <wp:extent cx="1800225" cy="704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00225" cy="704850"/>
                    </a:xfrm>
                    <a:prstGeom prst="rect">
                      <a:avLst/>
                    </a:prstGeom>
                    <a:ln/>
                  </pic:spPr>
                </pic:pic>
              </a:graphicData>
            </a:graphic>
          </wp:inline>
        </w:drawing>
      </w:r>
    </w:p>
    <w:p w14:paraId="69EDAFCD" w14:textId="77777777" w:rsidR="00A44157" w:rsidRPr="00F36DBB" w:rsidRDefault="00A44157" w:rsidP="00A44157">
      <w:pPr>
        <w:spacing w:before="200" w:after="200"/>
        <w:jc w:val="left"/>
        <w:rPr>
          <w:b/>
          <w:bCs/>
          <w:sz w:val="32"/>
          <w:szCs w:val="32"/>
        </w:rPr>
      </w:pPr>
      <w:r w:rsidRPr="00F36DBB">
        <w:rPr>
          <w:b/>
          <w:bCs/>
          <w:sz w:val="32"/>
          <w:szCs w:val="32"/>
        </w:rPr>
        <w:t>Student Name: Md Ashraful Mokhlook Talukdar</w:t>
      </w:r>
    </w:p>
    <w:p w14:paraId="5E7E36FE" w14:textId="77777777" w:rsidR="00A44157" w:rsidRPr="00F36DBB" w:rsidRDefault="00A44157" w:rsidP="00A44157">
      <w:pPr>
        <w:spacing w:before="200" w:after="200"/>
        <w:jc w:val="left"/>
        <w:rPr>
          <w:b/>
          <w:bCs/>
          <w:sz w:val="32"/>
          <w:szCs w:val="32"/>
        </w:rPr>
      </w:pPr>
      <w:r w:rsidRPr="00F36DBB">
        <w:rPr>
          <w:b/>
          <w:bCs/>
          <w:sz w:val="32"/>
          <w:szCs w:val="32"/>
        </w:rPr>
        <w:t>Student ID: 2441949</w:t>
      </w:r>
    </w:p>
    <w:p w14:paraId="5B9C025F" w14:textId="77777777" w:rsidR="008C1A07" w:rsidRPr="00F36DBB" w:rsidRDefault="008C406F" w:rsidP="00F36DBB">
      <w:pPr>
        <w:spacing w:before="200" w:after="200"/>
        <w:jc w:val="left"/>
        <w:rPr>
          <w:b/>
          <w:bCs/>
          <w:sz w:val="32"/>
          <w:szCs w:val="32"/>
        </w:rPr>
      </w:pPr>
      <w:r w:rsidRPr="00F36DBB">
        <w:rPr>
          <w:b/>
          <w:bCs/>
          <w:sz w:val="32"/>
          <w:szCs w:val="32"/>
        </w:rPr>
        <w:t>Programme: Certificate of Higher Education Skills for the Workplace (Health &amp; Social Care)</w:t>
      </w:r>
    </w:p>
    <w:p w14:paraId="0B13D081" w14:textId="77777777" w:rsidR="008C1A07" w:rsidRPr="00F36DBB" w:rsidRDefault="008C406F" w:rsidP="00F36DBB">
      <w:pPr>
        <w:spacing w:before="200" w:after="200"/>
        <w:jc w:val="left"/>
        <w:rPr>
          <w:b/>
          <w:bCs/>
          <w:sz w:val="32"/>
          <w:szCs w:val="32"/>
        </w:rPr>
      </w:pPr>
      <w:r w:rsidRPr="00F36DBB">
        <w:rPr>
          <w:b/>
          <w:bCs/>
          <w:sz w:val="32"/>
          <w:szCs w:val="32"/>
        </w:rPr>
        <w:t>Module Title: Psychology in Health and Social Care</w:t>
      </w:r>
    </w:p>
    <w:p w14:paraId="12329E1D" w14:textId="77777777" w:rsidR="008C1A07" w:rsidRPr="00F36DBB" w:rsidRDefault="008C406F" w:rsidP="00F36DBB">
      <w:pPr>
        <w:spacing w:before="200" w:after="200"/>
        <w:jc w:val="left"/>
        <w:rPr>
          <w:b/>
          <w:bCs/>
          <w:sz w:val="32"/>
          <w:szCs w:val="32"/>
        </w:rPr>
      </w:pPr>
      <w:r w:rsidRPr="00F36DBB">
        <w:rPr>
          <w:b/>
          <w:bCs/>
          <w:sz w:val="32"/>
          <w:szCs w:val="32"/>
        </w:rPr>
        <w:t>Module Code: LCHS4010</w:t>
      </w:r>
    </w:p>
    <w:p w14:paraId="3AE86952" w14:textId="579EC75C" w:rsidR="008C1A07" w:rsidRPr="00F36DBB" w:rsidRDefault="008C406F" w:rsidP="00F36DBB">
      <w:pPr>
        <w:spacing w:before="200" w:after="200"/>
        <w:jc w:val="left"/>
        <w:rPr>
          <w:b/>
          <w:bCs/>
          <w:sz w:val="32"/>
          <w:szCs w:val="32"/>
        </w:rPr>
      </w:pPr>
      <w:r w:rsidRPr="00F36DBB">
        <w:rPr>
          <w:b/>
          <w:bCs/>
          <w:sz w:val="32"/>
          <w:szCs w:val="32"/>
        </w:rPr>
        <w:t>Lecturer: S</w:t>
      </w:r>
      <w:r w:rsidR="008E7013" w:rsidRPr="00F36DBB">
        <w:rPr>
          <w:b/>
          <w:bCs/>
          <w:sz w:val="32"/>
          <w:szCs w:val="32"/>
        </w:rPr>
        <w:t>am Parker.</w:t>
      </w:r>
      <w:r w:rsidRPr="00F36DBB">
        <w:rPr>
          <w:b/>
          <w:bCs/>
          <w:sz w:val="32"/>
          <w:szCs w:val="32"/>
        </w:rPr>
        <w:t xml:space="preserve"> </w:t>
      </w:r>
    </w:p>
    <w:p w14:paraId="59D74CE9" w14:textId="6E874CEB" w:rsidR="008C1A07" w:rsidRPr="00F36DBB" w:rsidRDefault="008C406F" w:rsidP="00F36DBB">
      <w:pPr>
        <w:spacing w:before="200" w:after="200"/>
        <w:jc w:val="left"/>
        <w:rPr>
          <w:b/>
          <w:bCs/>
          <w:sz w:val="32"/>
          <w:szCs w:val="32"/>
        </w:rPr>
      </w:pPr>
      <w:r w:rsidRPr="00F36DBB">
        <w:rPr>
          <w:b/>
          <w:bCs/>
          <w:sz w:val="32"/>
          <w:szCs w:val="32"/>
        </w:rPr>
        <w:t>Assignment Title: Component 2:</w:t>
      </w:r>
      <w:r w:rsidR="00282920" w:rsidRPr="00F36DBB">
        <w:rPr>
          <w:b/>
          <w:bCs/>
          <w:sz w:val="32"/>
          <w:szCs w:val="32"/>
        </w:rPr>
        <w:t xml:space="preserve"> </w:t>
      </w:r>
      <w:r w:rsidRPr="00F36DBB">
        <w:rPr>
          <w:b/>
          <w:bCs/>
          <w:sz w:val="32"/>
          <w:szCs w:val="32"/>
        </w:rPr>
        <w:t>Essay</w:t>
      </w:r>
    </w:p>
    <w:p w14:paraId="769588AB" w14:textId="77777777" w:rsidR="00F36DBB" w:rsidRPr="00282920" w:rsidRDefault="00F36DBB" w:rsidP="00282920">
      <w:pPr>
        <w:spacing w:before="200" w:after="200"/>
        <w:jc w:val="left"/>
        <w:rPr>
          <w:b/>
          <w:bCs/>
          <w:sz w:val="32"/>
          <w:szCs w:val="32"/>
        </w:rPr>
      </w:pPr>
    </w:p>
    <w:p w14:paraId="33AE7624" w14:textId="77777777" w:rsidR="008C1A07" w:rsidRPr="00C92A47" w:rsidRDefault="008C1A07">
      <w:pPr>
        <w:spacing w:before="200" w:after="200"/>
        <w:jc w:val="center"/>
        <w:rPr>
          <w:b/>
          <w:bCs/>
          <w:sz w:val="36"/>
          <w:szCs w:val="36"/>
        </w:rPr>
      </w:pPr>
    </w:p>
    <w:p w14:paraId="46F70CCF" w14:textId="77777777" w:rsidR="008C1A07" w:rsidRPr="00C92A47" w:rsidRDefault="008C1A07">
      <w:pPr>
        <w:spacing w:before="200" w:after="200"/>
        <w:jc w:val="center"/>
        <w:rPr>
          <w:b/>
          <w:bCs/>
          <w:sz w:val="36"/>
          <w:szCs w:val="36"/>
        </w:rPr>
      </w:pPr>
    </w:p>
    <w:p w14:paraId="260E7BDF" w14:textId="77777777" w:rsidR="00F36DBB" w:rsidRDefault="00F36DBB">
      <w:pPr>
        <w:spacing w:before="200" w:after="200"/>
        <w:jc w:val="center"/>
        <w:rPr>
          <w:b/>
          <w:bCs/>
          <w:sz w:val="28"/>
          <w:szCs w:val="28"/>
        </w:rPr>
      </w:pPr>
    </w:p>
    <w:p w14:paraId="2C67D03A" w14:textId="77777777" w:rsidR="00F36DBB" w:rsidRDefault="00F36DBB">
      <w:pPr>
        <w:spacing w:before="200" w:after="200"/>
        <w:jc w:val="center"/>
        <w:rPr>
          <w:b/>
          <w:bCs/>
          <w:sz w:val="28"/>
          <w:szCs w:val="28"/>
        </w:rPr>
      </w:pPr>
    </w:p>
    <w:p w14:paraId="559CD94F" w14:textId="77777777" w:rsidR="00F36DBB" w:rsidRDefault="00F36DBB">
      <w:pPr>
        <w:spacing w:before="200" w:after="200"/>
        <w:jc w:val="center"/>
        <w:rPr>
          <w:b/>
          <w:bCs/>
          <w:sz w:val="28"/>
          <w:szCs w:val="28"/>
        </w:rPr>
      </w:pPr>
    </w:p>
    <w:p w14:paraId="094428EB" w14:textId="77777777" w:rsidR="00F36DBB" w:rsidRDefault="00F36DBB">
      <w:pPr>
        <w:spacing w:before="200" w:after="200"/>
        <w:jc w:val="center"/>
        <w:rPr>
          <w:b/>
          <w:bCs/>
          <w:sz w:val="28"/>
          <w:szCs w:val="28"/>
        </w:rPr>
      </w:pPr>
    </w:p>
    <w:p w14:paraId="0AE0A38A" w14:textId="77777777" w:rsidR="00F36DBB" w:rsidRDefault="00F36DBB">
      <w:pPr>
        <w:spacing w:before="200" w:after="200"/>
        <w:jc w:val="center"/>
        <w:rPr>
          <w:b/>
          <w:bCs/>
          <w:sz w:val="28"/>
          <w:szCs w:val="28"/>
        </w:rPr>
      </w:pPr>
    </w:p>
    <w:p w14:paraId="79043054" w14:textId="16E283A2" w:rsidR="00C92A47" w:rsidRDefault="008C406F">
      <w:pPr>
        <w:spacing w:before="200" w:after="200"/>
        <w:jc w:val="center"/>
        <w:rPr>
          <w:b/>
          <w:bCs/>
          <w:sz w:val="28"/>
          <w:szCs w:val="28"/>
        </w:rPr>
      </w:pPr>
      <w:r w:rsidRPr="00C92A47">
        <w:rPr>
          <w:b/>
          <w:bCs/>
          <w:sz w:val="28"/>
          <w:szCs w:val="28"/>
        </w:rPr>
        <w:t>Table of Contents</w:t>
      </w:r>
    </w:p>
    <w:sdt>
      <w:sdtPr>
        <w:rPr>
          <w:rFonts w:ascii="Arial" w:eastAsia="Arial" w:hAnsi="Arial" w:cs="Arial"/>
          <w:color w:val="auto"/>
          <w:sz w:val="22"/>
          <w:szCs w:val="22"/>
          <w:lang w:val="en-GB" w:eastAsia="en-IN"/>
        </w:rPr>
        <w:id w:val="-1691911305"/>
        <w:docPartObj>
          <w:docPartGallery w:val="Table of Contents"/>
          <w:docPartUnique/>
        </w:docPartObj>
      </w:sdtPr>
      <w:sdtEndPr>
        <w:rPr>
          <w:b/>
          <w:bCs/>
          <w:noProof/>
        </w:rPr>
      </w:sdtEndPr>
      <w:sdtContent>
        <w:p w14:paraId="2D4D99FE" w14:textId="24285E35" w:rsidR="00C92A47" w:rsidRDefault="00C92A47">
          <w:pPr>
            <w:pStyle w:val="TOCHeading"/>
          </w:pPr>
        </w:p>
        <w:p w14:paraId="704E5E6A" w14:textId="21D770E0" w:rsidR="00C92A47" w:rsidRDefault="00C92A47">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fldChar w:fldCharType="begin"/>
          </w:r>
          <w:r>
            <w:instrText xml:space="preserve"> TOC \o "1-3" \h \z \u </w:instrText>
          </w:r>
          <w:r>
            <w:fldChar w:fldCharType="separate"/>
          </w:r>
          <w:hyperlink w:anchor="_Toc233123775" w:history="1">
            <w:r w:rsidRPr="00A16C64">
              <w:rPr>
                <w:rStyle w:val="Hyperlink"/>
                <w:noProof/>
              </w:rPr>
              <w:t>1.0 Introduction</w:t>
            </w:r>
            <w:r>
              <w:rPr>
                <w:noProof/>
                <w:webHidden/>
              </w:rPr>
              <w:tab/>
            </w:r>
            <w:r>
              <w:rPr>
                <w:noProof/>
                <w:webHidden/>
              </w:rPr>
              <w:fldChar w:fldCharType="begin"/>
            </w:r>
            <w:r>
              <w:rPr>
                <w:noProof/>
                <w:webHidden/>
              </w:rPr>
              <w:instrText xml:space="preserve"> PAGEREF _Toc233123775 \h </w:instrText>
            </w:r>
            <w:r>
              <w:rPr>
                <w:noProof/>
                <w:webHidden/>
              </w:rPr>
            </w:r>
            <w:r>
              <w:rPr>
                <w:noProof/>
                <w:webHidden/>
              </w:rPr>
              <w:fldChar w:fldCharType="separate"/>
            </w:r>
            <w:r>
              <w:rPr>
                <w:noProof/>
                <w:webHidden/>
              </w:rPr>
              <w:t>3</w:t>
            </w:r>
            <w:r>
              <w:rPr>
                <w:noProof/>
                <w:webHidden/>
              </w:rPr>
              <w:fldChar w:fldCharType="end"/>
            </w:r>
          </w:hyperlink>
        </w:p>
        <w:p w14:paraId="09890066" w14:textId="0D912B54" w:rsidR="00C92A47" w:rsidRDefault="00C92A47">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3123776" w:history="1">
            <w:r w:rsidRPr="00A16C64">
              <w:rPr>
                <w:rStyle w:val="Hyperlink"/>
                <w:noProof/>
              </w:rPr>
              <w:t>2.0 Main Discussion</w:t>
            </w:r>
            <w:r>
              <w:rPr>
                <w:noProof/>
                <w:webHidden/>
              </w:rPr>
              <w:tab/>
            </w:r>
            <w:r>
              <w:rPr>
                <w:noProof/>
                <w:webHidden/>
              </w:rPr>
              <w:fldChar w:fldCharType="begin"/>
            </w:r>
            <w:r>
              <w:rPr>
                <w:noProof/>
                <w:webHidden/>
              </w:rPr>
              <w:instrText xml:space="preserve"> PAGEREF _Toc233123776 \h </w:instrText>
            </w:r>
            <w:r>
              <w:rPr>
                <w:noProof/>
                <w:webHidden/>
              </w:rPr>
            </w:r>
            <w:r>
              <w:rPr>
                <w:noProof/>
                <w:webHidden/>
              </w:rPr>
              <w:fldChar w:fldCharType="separate"/>
            </w:r>
            <w:r>
              <w:rPr>
                <w:noProof/>
                <w:webHidden/>
              </w:rPr>
              <w:t>3</w:t>
            </w:r>
            <w:r>
              <w:rPr>
                <w:noProof/>
                <w:webHidden/>
              </w:rPr>
              <w:fldChar w:fldCharType="end"/>
            </w:r>
          </w:hyperlink>
        </w:p>
        <w:p w14:paraId="67E0EE24" w14:textId="1FE907CE" w:rsidR="00C92A47" w:rsidRDefault="00C92A47">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3123777" w:history="1">
            <w:r w:rsidRPr="00A16C64">
              <w:rPr>
                <w:rStyle w:val="Hyperlink"/>
                <w:noProof/>
              </w:rPr>
              <w:t>3.0 Conclusion</w:t>
            </w:r>
            <w:r>
              <w:rPr>
                <w:noProof/>
                <w:webHidden/>
              </w:rPr>
              <w:tab/>
            </w:r>
            <w:r>
              <w:rPr>
                <w:noProof/>
                <w:webHidden/>
              </w:rPr>
              <w:fldChar w:fldCharType="begin"/>
            </w:r>
            <w:r>
              <w:rPr>
                <w:noProof/>
                <w:webHidden/>
              </w:rPr>
              <w:instrText xml:space="preserve"> PAGEREF _Toc233123777 \h </w:instrText>
            </w:r>
            <w:r>
              <w:rPr>
                <w:noProof/>
                <w:webHidden/>
              </w:rPr>
            </w:r>
            <w:r>
              <w:rPr>
                <w:noProof/>
                <w:webHidden/>
              </w:rPr>
              <w:fldChar w:fldCharType="separate"/>
            </w:r>
            <w:r>
              <w:rPr>
                <w:noProof/>
                <w:webHidden/>
              </w:rPr>
              <w:t>6</w:t>
            </w:r>
            <w:r>
              <w:rPr>
                <w:noProof/>
                <w:webHidden/>
              </w:rPr>
              <w:fldChar w:fldCharType="end"/>
            </w:r>
          </w:hyperlink>
        </w:p>
        <w:p w14:paraId="3B1CD7E9" w14:textId="4657EE17" w:rsidR="00C92A47" w:rsidRDefault="00C92A47">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3123778" w:history="1">
            <w:r w:rsidRPr="00A16C64">
              <w:rPr>
                <w:rStyle w:val="Hyperlink"/>
                <w:noProof/>
              </w:rPr>
              <w:t>References</w:t>
            </w:r>
            <w:r>
              <w:rPr>
                <w:noProof/>
                <w:webHidden/>
              </w:rPr>
              <w:tab/>
            </w:r>
            <w:r>
              <w:rPr>
                <w:noProof/>
                <w:webHidden/>
              </w:rPr>
              <w:fldChar w:fldCharType="begin"/>
            </w:r>
            <w:r>
              <w:rPr>
                <w:noProof/>
                <w:webHidden/>
              </w:rPr>
              <w:instrText xml:space="preserve"> PAGEREF _Toc233123778 \h </w:instrText>
            </w:r>
            <w:r>
              <w:rPr>
                <w:noProof/>
                <w:webHidden/>
              </w:rPr>
            </w:r>
            <w:r>
              <w:rPr>
                <w:noProof/>
                <w:webHidden/>
              </w:rPr>
              <w:fldChar w:fldCharType="separate"/>
            </w:r>
            <w:r>
              <w:rPr>
                <w:noProof/>
                <w:webHidden/>
              </w:rPr>
              <w:t>7</w:t>
            </w:r>
            <w:r>
              <w:rPr>
                <w:noProof/>
                <w:webHidden/>
              </w:rPr>
              <w:fldChar w:fldCharType="end"/>
            </w:r>
          </w:hyperlink>
        </w:p>
        <w:p w14:paraId="5C93D0A5" w14:textId="15522F75" w:rsidR="00C92A47" w:rsidRDefault="00C92A47">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33123779" w:history="1">
            <w:r w:rsidRPr="00A16C64">
              <w:rPr>
                <w:rStyle w:val="Hyperlink"/>
                <w:noProof/>
              </w:rPr>
              <w:t>Bibliography</w:t>
            </w:r>
            <w:r>
              <w:rPr>
                <w:noProof/>
                <w:webHidden/>
              </w:rPr>
              <w:tab/>
            </w:r>
            <w:r>
              <w:rPr>
                <w:noProof/>
                <w:webHidden/>
              </w:rPr>
              <w:fldChar w:fldCharType="begin"/>
            </w:r>
            <w:r>
              <w:rPr>
                <w:noProof/>
                <w:webHidden/>
              </w:rPr>
              <w:instrText xml:space="preserve"> PAGEREF _Toc233123779 \h </w:instrText>
            </w:r>
            <w:r>
              <w:rPr>
                <w:noProof/>
                <w:webHidden/>
              </w:rPr>
            </w:r>
            <w:r>
              <w:rPr>
                <w:noProof/>
                <w:webHidden/>
              </w:rPr>
              <w:fldChar w:fldCharType="separate"/>
            </w:r>
            <w:r>
              <w:rPr>
                <w:noProof/>
                <w:webHidden/>
              </w:rPr>
              <w:t>9</w:t>
            </w:r>
            <w:r>
              <w:rPr>
                <w:noProof/>
                <w:webHidden/>
              </w:rPr>
              <w:fldChar w:fldCharType="end"/>
            </w:r>
          </w:hyperlink>
        </w:p>
        <w:p w14:paraId="15197F6A" w14:textId="2DB84354" w:rsidR="00C92A47" w:rsidRDefault="00C92A47">
          <w:r>
            <w:rPr>
              <w:b/>
              <w:bCs/>
              <w:noProof/>
            </w:rPr>
            <w:fldChar w:fldCharType="end"/>
          </w:r>
        </w:p>
      </w:sdtContent>
    </w:sdt>
    <w:p w14:paraId="66B41D73" w14:textId="77777777" w:rsidR="00C92A47" w:rsidRPr="00C92A47" w:rsidRDefault="00C92A47">
      <w:pPr>
        <w:spacing w:before="200" w:after="200"/>
        <w:jc w:val="center"/>
        <w:rPr>
          <w:b/>
          <w:bCs/>
          <w:sz w:val="28"/>
          <w:szCs w:val="28"/>
        </w:rPr>
      </w:pPr>
    </w:p>
    <w:p w14:paraId="5C320898" w14:textId="49CDD8D5" w:rsidR="008C1A07" w:rsidRPr="00C92A47" w:rsidRDefault="008C406F">
      <w:pPr>
        <w:spacing w:before="200" w:after="200"/>
        <w:jc w:val="center"/>
        <w:rPr>
          <w:b/>
          <w:bCs/>
          <w:sz w:val="28"/>
          <w:szCs w:val="28"/>
        </w:rPr>
      </w:pPr>
      <w:r w:rsidRPr="00C92A47">
        <w:br w:type="page"/>
      </w:r>
    </w:p>
    <w:p w14:paraId="06809739" w14:textId="77777777" w:rsidR="008C1A07" w:rsidRPr="00C92A47" w:rsidRDefault="008C406F">
      <w:pPr>
        <w:pStyle w:val="Heading1"/>
      </w:pPr>
      <w:bookmarkStart w:id="0" w:name="_tbw3ndsnf7fj" w:colFirst="0" w:colLast="0"/>
      <w:bookmarkStart w:id="1" w:name="_Toc233123775"/>
      <w:bookmarkEnd w:id="0"/>
      <w:r w:rsidRPr="00C92A47">
        <w:lastRenderedPageBreak/>
        <w:t>1.0 Introduction</w:t>
      </w:r>
      <w:bookmarkEnd w:id="1"/>
    </w:p>
    <w:p w14:paraId="0E361DAF" w14:textId="77777777" w:rsidR="008C1A07" w:rsidRPr="00C92A47" w:rsidRDefault="008C406F">
      <w:r w:rsidRPr="00C92A47">
        <w:t>Social media is now part of the everyday life of the adolescent population, which radically changes the way of communication between young people, the way they receive information and form relationships, as well as create identities. Social media and applications like Instagram, TikTok, Snapchat, and Facebook offer a chance to interact socially, entertain, express yourself, and engage with an online community. The connection between the use of social media and adolescent mental health is a growing concern i</w:t>
      </w:r>
      <w:r w:rsidRPr="00C92A47">
        <w:t>n the health and social care sector. Although social media is associated with fostering social connectedness, emotional support, and access to educational materials, fears have been raised about its possible role in anxiety, depression, and low self-esteem, body dissatisfaction, cyberbullying, and psychological distress. Psychological theories can offer useful models that can be used to comprehend the potential impact of social media on the mental health of adolescents. The psychosocial development theory b</w:t>
      </w:r>
      <w:r w:rsidRPr="00C92A47">
        <w:t xml:space="preserve">y Erikson focuses on the role of identity development in adolescence as compared to the psychosexual theory by Freud, which dwells on how an individual develops emotionally and the effect of relationships with others. </w:t>
      </w:r>
    </w:p>
    <w:p w14:paraId="4D1D69FC" w14:textId="77777777" w:rsidR="008C1A07" w:rsidRPr="00C92A47" w:rsidRDefault="008C406F">
      <w:pPr>
        <w:pStyle w:val="Heading1"/>
      </w:pPr>
      <w:bookmarkStart w:id="2" w:name="_wi9rcc2o0e4n" w:colFirst="0" w:colLast="0"/>
      <w:bookmarkStart w:id="3" w:name="_Toc233123776"/>
      <w:bookmarkEnd w:id="2"/>
      <w:r w:rsidRPr="00C92A47">
        <w:t>2.0 Main Discussion</w:t>
      </w:r>
      <w:bookmarkEnd w:id="3"/>
    </w:p>
    <w:p w14:paraId="7C77D736" w14:textId="77777777" w:rsidR="008C1A07" w:rsidRPr="00C92A47" w:rsidRDefault="008C406F">
      <w:r w:rsidRPr="00C92A47">
        <w:t xml:space="preserve">The growing use of social media as a part of the lives of adolescents has brought about a lot of controversy concerning the impact of social media on mental health and psychological health. The social media sites have turned out to be the main avenues whereby the youth communicate, form friendships, exchange experiences and also get information. Social isolation among young people can be addressed online to ensure they do not feel lonely and be part of a group through communication with other youth sharing </w:t>
      </w:r>
      <w:r w:rsidRPr="00C92A47">
        <w:t>their interests and experiences. Depending on moderate use of social media and meaningful and supportive online communication, it is possible to say that it can positively impact mental health (Valkenburg, Meier and Beyens, 2022).</w:t>
      </w:r>
    </w:p>
    <w:p w14:paraId="1C883DB0" w14:textId="77777777" w:rsidR="008C1A07" w:rsidRPr="00C92A47" w:rsidRDefault="008C406F">
      <w:r w:rsidRPr="00C92A47">
        <w:t xml:space="preserve">The study by Boer </w:t>
      </w:r>
      <w:r w:rsidRPr="00C92A47">
        <w:rPr>
          <w:i/>
          <w:iCs/>
        </w:rPr>
        <w:t xml:space="preserve">et al. </w:t>
      </w:r>
      <w:r w:rsidRPr="00C92A47">
        <w:t>(2021) concluded that the poorer mental health outcome of adolescents was strongly connected to problematic social media use, but not just the frequency of use. The continuous exposure to highly filtered content could result in unrealistic expectations of how someone should appear, live and achieve social success, causing the youth to take part in frequent social comparisons. The consequence of such comparisons is that adolescents feel inadequate and have low self-esteem when they feel that they do not matc</w:t>
      </w:r>
      <w:r w:rsidRPr="00C92A47">
        <w:t>h the standards displayed on the internet.</w:t>
      </w:r>
    </w:p>
    <w:p w14:paraId="31B34136" w14:textId="77777777" w:rsidR="008C1A07" w:rsidRPr="00C92A47" w:rsidRDefault="008C406F">
      <w:r w:rsidRPr="00C92A47">
        <w:lastRenderedPageBreak/>
        <w:t>According to Nobakht, Wichstrom and Steinsbekk (2026), cyberbullying is another big issue when it comes to social media usage by adolescents. Cyberbullying, in comparison with the conventional types of bullying, can take place anywhere and at any time, irrespective of a victim. Online harassment has been associated with elevated levels of anxiety, depression, low self-esteem, and emotional distress in adolescents who experience it. Social media platforms can enhance the impact of bullying since comments, im</w:t>
      </w:r>
      <w:r w:rsidRPr="00C92A47">
        <w:t xml:space="preserve">ages, or rumours can be disseminated across the population and viewed by a vast number of people due to the public nature of the media. A study carried out by Marciano </w:t>
      </w:r>
      <w:r w:rsidRPr="00C92A47">
        <w:rPr>
          <w:i/>
          <w:iCs/>
        </w:rPr>
        <w:t>et al.</w:t>
      </w:r>
      <w:r w:rsidRPr="00C92A47">
        <w:t xml:space="preserve"> (2022) revealed a correlation between negative online interactions and cybervictimisation exposure and worse psychological well-being in adolescents. Erikson's psychosocial development theory can be used to understand the contribution of social media to the mental health of teenagers. De Carvalho and Veiga (2022) posit that Erikson came to the conclusion that teenagers are experiencing a psychosocial stage of Identity versus Role Confusion that involves individuals struggling to define a consistent and sta</w:t>
      </w:r>
      <w:r w:rsidRPr="00C92A47">
        <w:t>ble identity. By designing a profile, posting and posting, and interacting with online communities, youths can experiment with their self-presentation and get feedback about their perceived self-image (Nesi, Choukas-Bradley and Prinstein, 2023).</w:t>
      </w:r>
    </w:p>
    <w:p w14:paraId="44D977E7" w14:textId="1F040BC1" w:rsidR="008C1A07" w:rsidRPr="00C92A47" w:rsidRDefault="008C406F">
      <w:r w:rsidRPr="00C92A47">
        <w:t xml:space="preserve">In terms of Erikson, social media can also contribute to identity development in positive ways, which </w:t>
      </w:r>
      <w:r w:rsidR="00C92A47">
        <w:t>allows</w:t>
      </w:r>
      <w:r w:rsidRPr="00C92A47">
        <w:t xml:space="preserve"> adolescents to express themselves and find people with other interests, experiences, and cultural backgrounds (de Carvalho and Veiga, 2022). These interactions have the potential to build self-confidence and develop a sense of belonging, essential elements of healthy psychosocial growth. Online communities can help adolescents build higher self-esteem and emotional capacity since they encounter positive social support. As an illustration, marginalised youth in their offline surroundings could find support </w:t>
      </w:r>
      <w:r w:rsidRPr="00C92A47">
        <w:t>and acceptance in online communities, which can have a beneficial impact on their psychological state and identity development (Valkenburg, Meier and Beyens, 2022).</w:t>
      </w:r>
    </w:p>
    <w:p w14:paraId="65D9B71A" w14:textId="02C8E84E" w:rsidR="008C1A07" w:rsidRPr="00C92A47" w:rsidRDefault="008C406F">
      <w:r w:rsidRPr="00C92A47">
        <w:t xml:space="preserve">According to Pedalino and Camerini (2022), Adolescents tend to compare themselves to others, influencers and celebrities </w:t>
      </w:r>
      <w:r w:rsidR="00C92A47">
        <w:t>who</w:t>
      </w:r>
      <w:r w:rsidRPr="00C92A47">
        <w:t xml:space="preserve"> are highly edited and portray their lives as </w:t>
      </w:r>
      <w:r w:rsidR="00C92A47">
        <w:t>idealised</w:t>
      </w:r>
      <w:r w:rsidRPr="00C92A47">
        <w:t xml:space="preserve"> on the internet. The comparisons can cause unrealistic expectations in terms of beauty, popularity, success and status in society. As these adolescents constantly feel that they are inferior to these online images, they can feel confusion in their identity and </w:t>
      </w:r>
      <w:r w:rsidR="00C92A47">
        <w:t xml:space="preserve">a </w:t>
      </w:r>
      <w:r w:rsidRPr="00C92A47">
        <w:t xml:space="preserve">lack of self-esteem. Nesi, Choukas-Bradley and Prinstein (2023) emphasised that the successful completion of the Identity versus Role Confusion step can be disturbed by social media, leading to vulnerability to emotional challenges and mental suffering. Stress and anxiety may also be a consequence of the pressure </w:t>
      </w:r>
      <w:r w:rsidRPr="00C92A47">
        <w:lastRenderedPageBreak/>
        <w:t>to have a desirable online image</w:t>
      </w:r>
      <w:r w:rsidR="00C92A47">
        <w:t>,</w:t>
      </w:r>
      <w:r w:rsidRPr="00C92A47">
        <w:t xml:space="preserve"> especially when self-worth is pegged on being validated by likes, followers, and comments. </w:t>
      </w:r>
    </w:p>
    <w:p w14:paraId="6C5246A5" w14:textId="1E90D9EA" w:rsidR="008C1A07" w:rsidRPr="00C92A47" w:rsidRDefault="008C406F">
      <w:r w:rsidRPr="00C92A47">
        <w:t>Another theory that can be used in examining the linkage between social media and mental health among adolescents is the psychosexual theory developed by Freud. Emmanuel (2025) emphasised that the Genital Stage of development, as postulated by Freud, starts at puberty and goes on until adulthood. In this age, people begin to have mature interpersonal relationships, and they are more concerned with sexuality, self</w:t>
      </w:r>
      <w:r w:rsidR="00C92A47">
        <w:t>-</w:t>
      </w:r>
      <w:r w:rsidRPr="00C92A47">
        <w:t>image and social acceptance. According to Lantz, Kaur and Ray (2025), Freud thought that the key to successful development in this stage was whether or not the individual was capable of developing healthy relationships and finding emotional balance. A new environment of social media has emerged where most of these developmental processes are being experienced due to the heavy usage of online media amongst adolescents to interact with others, form friendships and explore their personalities.</w:t>
      </w:r>
    </w:p>
    <w:p w14:paraId="2B6D1EDB" w14:textId="1FFAE9B9" w:rsidR="008C1A07" w:rsidRPr="00C92A47" w:rsidRDefault="008C406F">
      <w:r w:rsidRPr="00C92A47">
        <w:t xml:space="preserve">Issa </w:t>
      </w:r>
      <w:r w:rsidRPr="00C92A47">
        <w:rPr>
          <w:i/>
          <w:iCs/>
        </w:rPr>
        <w:t>et al.</w:t>
      </w:r>
      <w:r w:rsidRPr="00C92A47">
        <w:t xml:space="preserve"> (2026) observed that social media sites often subject users to the concepts of an idealised beauty image, fitness, and physical attractiveness. Celebrities, peers, and influencers tend to post highly edited pictures which portray unrealistic appearance standards. This constant exposure could also lead to body dissatisfaction and </w:t>
      </w:r>
      <w:r w:rsidR="00C92A47">
        <w:t>body-negative</w:t>
      </w:r>
      <w:r w:rsidRPr="00C92A47">
        <w:t xml:space="preserve"> perceptions</w:t>
      </w:r>
      <w:r w:rsidR="00C92A47">
        <w:t>,</w:t>
      </w:r>
      <w:r w:rsidRPr="00C92A47">
        <w:t xml:space="preserve"> especially </w:t>
      </w:r>
      <w:r w:rsidR="00C92A47">
        <w:t>among</w:t>
      </w:r>
      <w:r w:rsidRPr="00C92A47">
        <w:t xml:space="preserve"> adolescents who have already begun the physical and emotional changes that come with puberty. According to research, there are high rates of anxiety, depression, and low self-esteem among youth in relation to appearance-oriented use of social media (Marciano </w:t>
      </w:r>
      <w:r w:rsidRPr="00C92A47">
        <w:rPr>
          <w:i/>
          <w:iCs/>
        </w:rPr>
        <w:t>et al.</w:t>
      </w:r>
      <w:r w:rsidRPr="00C92A47">
        <w:t xml:space="preserve">, 2022). The fact that Freud has accentuated the role of the self-image and relationships with peers can be used to figure out why teens can be psychologically influenced by appearance-specific information and social comparisons that take place in the context of the internet. Being rejected, excluded, or involved in conflict in an online relationship, adolescents might as a result develop feelings of loneliness, insecurity, and anxiety that harm their mental health (Kelly </w:t>
      </w:r>
      <w:r w:rsidRPr="00C92A47">
        <w:rPr>
          <w:i/>
          <w:iCs/>
        </w:rPr>
        <w:t>et al.</w:t>
      </w:r>
      <w:r w:rsidRPr="00C92A47">
        <w:t>, 2021).</w:t>
      </w:r>
    </w:p>
    <w:p w14:paraId="1445753A" w14:textId="013667C2" w:rsidR="008C1A07" w:rsidRPr="00C92A47" w:rsidRDefault="008C406F">
      <w:r w:rsidRPr="00C92A47">
        <w:t>Though both theories add to the knowledge base, the psychosocial theory developed by Erikson is a more detailed explanation of the influence of social media on the mental health of adolescents since it directly addresses the development of identity, which is a key developmental task in adolescence. This is because social media also has a strong impact on the way adolescents view themselves and how they would like other people to view them</w:t>
      </w:r>
      <w:r w:rsidR="00C92A47">
        <w:t>;</w:t>
      </w:r>
      <w:r w:rsidRPr="00C92A47">
        <w:t xml:space="preserve"> therefore, identity formation is of great relevance when the psychological consequences are being considered. The theory of Freud can still be applied to the explanation of the problems of self-image, body satisfaction, and relations with other people, though its focus on psychosexual development could be viewed as </w:t>
      </w:r>
      <w:r w:rsidRPr="00C92A47">
        <w:lastRenderedPageBreak/>
        <w:t xml:space="preserve">less relevant in the context of the modern digital world. However, both theories note the relevance of developmental processes in influencing </w:t>
      </w:r>
      <w:r w:rsidR="00C92A47">
        <w:t>responses</w:t>
      </w:r>
      <w:r w:rsidRPr="00C92A47">
        <w:t xml:space="preserve"> of adolescents to social media and offer valuable models to comprehend both positive and negative impacts of online interaction on mental health.</w:t>
      </w:r>
    </w:p>
    <w:p w14:paraId="47AEF85A" w14:textId="77777777" w:rsidR="008C1A07" w:rsidRPr="00C92A47" w:rsidRDefault="008C406F">
      <w:pPr>
        <w:pStyle w:val="Heading1"/>
        <w:jc w:val="left"/>
      </w:pPr>
      <w:bookmarkStart w:id="4" w:name="_le7fxkejmdh5" w:colFirst="0" w:colLast="0"/>
      <w:bookmarkStart w:id="5" w:name="_Toc233123777"/>
      <w:bookmarkEnd w:id="4"/>
      <w:r w:rsidRPr="00C92A47">
        <w:t>3.0 Conclusion</w:t>
      </w:r>
      <w:bookmarkEnd w:id="5"/>
      <w:r w:rsidRPr="00C92A47">
        <w:t xml:space="preserve"> </w:t>
      </w:r>
    </w:p>
    <w:p w14:paraId="1E7A7D13" w14:textId="23C91A0B" w:rsidR="008C1A07" w:rsidRPr="00C92A47" w:rsidRDefault="008C406F">
      <w:r w:rsidRPr="00C92A47">
        <w:t xml:space="preserve">In conclusion, the impact of social media on adolescent mental health is rather complex and multifaceted. Its popularity among the youth has brought about communication, social support, self-expression and </w:t>
      </w:r>
      <w:r w:rsidR="00C92A47">
        <w:t>access to</w:t>
      </w:r>
      <w:r w:rsidRPr="00C92A47">
        <w:t xml:space="preserve"> information. However, it is also proven that over- or unhealthy use of social media may also lead to poor psychological conditions, such as anxiety, depression, low self-esteem, body dissatisfaction, and emotional distress. The nature of adolescence predisposes youth to online environments to be especially susceptible to both the positive and the negative impacts of online environments. Using the psychosocial development theory elaborated by Erikson, the use of social media in identity formation has been s</w:t>
      </w:r>
      <w:r w:rsidRPr="00C92A47">
        <w:t>een as important during adolescence</w:t>
      </w:r>
      <w:r w:rsidR="00C92A47">
        <w:t>,</w:t>
      </w:r>
      <w:r w:rsidRPr="00C92A47">
        <w:t xml:space="preserve"> and it has been shown how social media could facilitate or impede the process of developing a sense of self that is stable. Internet communication, social comparison, and seeking digital validation can also be sources of identity confusion in case teenagers get </w:t>
      </w:r>
      <w:r w:rsidR="00C92A47">
        <w:t>overdependent</w:t>
      </w:r>
      <w:r w:rsidRPr="00C92A47">
        <w:t xml:space="preserve"> on external validation. The psychosexual theory of Freud also reveals how social media can have an impact on emotional growth, self-image and interpersonal relations at a period where adolescents are cultivating mature social and sex identity.</w:t>
      </w:r>
    </w:p>
    <w:p w14:paraId="5C1CF65A" w14:textId="77777777" w:rsidR="008C1A07" w:rsidRPr="00C92A47" w:rsidRDefault="008C1A07"/>
    <w:p w14:paraId="5E23BA3A" w14:textId="77777777" w:rsidR="008C1A07" w:rsidRPr="00C92A47" w:rsidRDefault="008C406F">
      <w:pPr>
        <w:pStyle w:val="Heading1"/>
      </w:pPr>
      <w:bookmarkStart w:id="6" w:name="_ep36xw36bdoc" w:colFirst="0" w:colLast="0"/>
      <w:bookmarkEnd w:id="6"/>
      <w:r w:rsidRPr="00C92A47">
        <w:br w:type="page"/>
      </w:r>
    </w:p>
    <w:p w14:paraId="3BFD298E" w14:textId="77777777" w:rsidR="00C92A47" w:rsidRDefault="008C406F" w:rsidP="00C92A47">
      <w:pPr>
        <w:pStyle w:val="Heading1"/>
      </w:pPr>
      <w:bookmarkStart w:id="7" w:name="_xp6eygv550ht" w:colFirst="0" w:colLast="0"/>
      <w:bookmarkStart w:id="8" w:name="_Toc233123778"/>
      <w:bookmarkEnd w:id="7"/>
      <w:r w:rsidRPr="00C92A47">
        <w:lastRenderedPageBreak/>
        <w:t>References</w:t>
      </w:r>
      <w:bookmarkEnd w:id="8"/>
    </w:p>
    <w:p w14:paraId="450A163F" w14:textId="5D05A0F8" w:rsidR="00C92A47" w:rsidRPr="00C92A47" w:rsidRDefault="00C92A47" w:rsidP="00C92A47">
      <w:r w:rsidRPr="00C92A47">
        <w:t xml:space="preserve">Boer, M., Stevens, G.W.J.M., </w:t>
      </w:r>
      <w:proofErr w:type="spellStart"/>
      <w:r w:rsidRPr="00C92A47">
        <w:t>Finkenauer</w:t>
      </w:r>
      <w:proofErr w:type="spellEnd"/>
      <w:r w:rsidRPr="00C92A47">
        <w:t xml:space="preserve">, C. and de Looze, M.E. (2021) ‘Social media use intensity, social media use problems, and mental health among adolescents: Investigating directionality and mediating processes’, </w:t>
      </w:r>
      <w:r w:rsidRPr="00C92A47">
        <w:rPr>
          <w:i/>
          <w:iCs/>
        </w:rPr>
        <w:t>Computers in Human Behavior</w:t>
      </w:r>
      <w:r w:rsidRPr="00C92A47">
        <w:t>, 116, 106645. Available at:</w:t>
      </w:r>
      <w:hyperlink r:id="rId8">
        <w:r w:rsidRPr="00C92A47">
          <w:t xml:space="preserve"> </w:t>
        </w:r>
      </w:hyperlink>
      <w:hyperlink r:id="rId9">
        <w:r w:rsidRPr="00C92A47">
          <w:rPr>
            <w:color w:val="1155CC"/>
            <w:u w:val="single"/>
          </w:rPr>
          <w:t>https://doi.org/10.1016/j.chb.2020.106645</w:t>
        </w:r>
      </w:hyperlink>
      <w:r w:rsidRPr="00C92A47">
        <w:rPr>
          <w:color w:val="1155CC"/>
          <w:u w:val="single"/>
        </w:rPr>
        <w:t xml:space="preserve"> </w:t>
      </w:r>
      <w:r w:rsidRPr="00C92A47">
        <w:t>[Accessed: 23 June 2026].</w:t>
      </w:r>
    </w:p>
    <w:p w14:paraId="2F044FB2" w14:textId="77777777" w:rsidR="00C92A47" w:rsidRPr="00C92A47" w:rsidRDefault="00C92A47">
      <w:r w:rsidRPr="00C92A47">
        <w:t xml:space="preserve">de Carvalho, N.A. and Veiga, F.H., 2022. Psychosocial development research in adolescence: A scoping review. Trends in Psychology, 30(4), pp.640-669. Available at: </w:t>
      </w:r>
      <w:hyperlink r:id="rId10">
        <w:r w:rsidRPr="00C92A47">
          <w:rPr>
            <w:color w:val="1155CC"/>
            <w:u w:val="single"/>
          </w:rPr>
          <w:t>https://link.springer.com/article/10.1007/s43076-022-00143-0</w:t>
        </w:r>
      </w:hyperlink>
      <w:r w:rsidRPr="00C92A47">
        <w:t xml:space="preserve"> [Accessed: 23 June 2026].</w:t>
      </w:r>
    </w:p>
    <w:p w14:paraId="53722D37" w14:textId="77777777" w:rsidR="00C92A47" w:rsidRPr="00C92A47" w:rsidRDefault="00C92A47">
      <w:r w:rsidRPr="00C92A47">
        <w:t xml:space="preserve">Emmanuel, A.T., 2025. Examining the Changes from Adolescents to Adulthood According to Psychoanalytic Theory of Personality Development. </w:t>
      </w:r>
      <w:proofErr w:type="spellStart"/>
      <w:r w:rsidRPr="00C92A47">
        <w:t>Alkebulan</w:t>
      </w:r>
      <w:proofErr w:type="spellEnd"/>
      <w:r w:rsidRPr="00C92A47">
        <w:t xml:space="preserve">: A Journal of West and East African Studies, 5(2), pp.151-161. Available at: </w:t>
      </w:r>
      <w:hyperlink r:id="rId11">
        <w:r w:rsidRPr="00C92A47">
          <w:rPr>
            <w:color w:val="1155CC"/>
            <w:u w:val="single"/>
          </w:rPr>
          <w:t>http://gnosipublishers.com.ng/index.php/alkebulan/article/view/39</w:t>
        </w:r>
      </w:hyperlink>
      <w:r w:rsidRPr="00C92A47">
        <w:t xml:space="preserve"> [Accessed: 23 June 2026].</w:t>
      </w:r>
    </w:p>
    <w:p w14:paraId="5E3D70BE" w14:textId="77777777" w:rsidR="00C92A47" w:rsidRPr="00C92A47" w:rsidRDefault="00C92A47">
      <w:r w:rsidRPr="00C92A47">
        <w:t xml:space="preserve">Issa, W.B., Abdelrahim, D.N., Zaid, S.H., Taheri, M.A., Alhooti, B.K., </w:t>
      </w:r>
      <w:proofErr w:type="spellStart"/>
      <w:r w:rsidRPr="00C92A47">
        <w:t>Alahmed</w:t>
      </w:r>
      <w:proofErr w:type="spellEnd"/>
      <w:r w:rsidRPr="00C92A47">
        <w:t xml:space="preserve">, G.N., Radwan, H., Ibrahim, A., Khalil, H., Al Yateem, N. and Ahmed, F.R., 2026. Social Media Influencers and Young Women's Body Image: Implications for Public Health. Public Health Nursing, 43(2), pp.205-216. Available at: </w:t>
      </w:r>
      <w:hyperlink r:id="rId12">
        <w:r w:rsidRPr="00C92A47">
          <w:rPr>
            <w:color w:val="1155CC"/>
            <w:u w:val="single"/>
          </w:rPr>
          <w:t>https://doi.org/10.1111/phn.70047</w:t>
        </w:r>
      </w:hyperlink>
      <w:r w:rsidRPr="00C92A47">
        <w:t xml:space="preserve"> [Accessed: 23 June 2026].</w:t>
      </w:r>
    </w:p>
    <w:p w14:paraId="761B1A16" w14:textId="77777777" w:rsidR="00C92A47" w:rsidRPr="00C92A47" w:rsidRDefault="00C92A47">
      <w:pPr>
        <w:rPr>
          <w:color w:val="1155CC"/>
          <w:u w:val="single"/>
        </w:rPr>
      </w:pPr>
      <w:r w:rsidRPr="00C92A47">
        <w:t xml:space="preserve">Kelly, Y., </w:t>
      </w:r>
      <w:proofErr w:type="spellStart"/>
      <w:r w:rsidRPr="00C92A47">
        <w:t>Zilanawala</w:t>
      </w:r>
      <w:proofErr w:type="spellEnd"/>
      <w:r w:rsidRPr="00C92A47">
        <w:t xml:space="preserve">, A., Booker, C. and Sacker, A. (2018) ‘Social media use and adolescent mental health: Findings from the UK Millennium Cohort Study’, </w:t>
      </w:r>
      <w:proofErr w:type="spellStart"/>
      <w:r w:rsidRPr="00C92A47">
        <w:rPr>
          <w:i/>
          <w:iCs/>
        </w:rPr>
        <w:t>EClinicalMedicine</w:t>
      </w:r>
      <w:proofErr w:type="spellEnd"/>
      <w:r w:rsidRPr="00C92A47">
        <w:t>, 6, pp. 59–68. Available at:</w:t>
      </w:r>
      <w:hyperlink r:id="rId13">
        <w:r w:rsidRPr="00C92A47">
          <w:t xml:space="preserve"> </w:t>
        </w:r>
      </w:hyperlink>
      <w:hyperlink r:id="rId14">
        <w:r w:rsidRPr="00C92A47">
          <w:rPr>
            <w:color w:val="1155CC"/>
            <w:u w:val="single"/>
          </w:rPr>
          <w:t>https://doi.org/10.1016/j.eclinm.2018.12.005</w:t>
        </w:r>
      </w:hyperlink>
      <w:r w:rsidRPr="00C92A47">
        <w:rPr>
          <w:color w:val="1155CC"/>
          <w:u w:val="single"/>
        </w:rPr>
        <w:t xml:space="preserve"> </w:t>
      </w:r>
      <w:r w:rsidRPr="00C92A47">
        <w:t>[Accessed: 23 June 2026].</w:t>
      </w:r>
    </w:p>
    <w:p w14:paraId="08C4C1DF" w14:textId="77777777" w:rsidR="00C92A47" w:rsidRPr="00C92A47" w:rsidRDefault="00C92A47">
      <w:r w:rsidRPr="00C92A47">
        <w:t xml:space="preserve">Lantz, S.E., Kaur, J. and Ray, S., 2025. Freud's developmental theory. In </w:t>
      </w:r>
      <w:proofErr w:type="spellStart"/>
      <w:r w:rsidRPr="00C92A47">
        <w:t>StatPearls</w:t>
      </w:r>
      <w:proofErr w:type="spellEnd"/>
      <w:r w:rsidRPr="00C92A47">
        <w:t xml:space="preserve"> [internet]. </w:t>
      </w:r>
      <w:proofErr w:type="spellStart"/>
      <w:r w:rsidRPr="00C92A47">
        <w:t>StatPearls</w:t>
      </w:r>
      <w:proofErr w:type="spellEnd"/>
      <w:r w:rsidRPr="00C92A47">
        <w:t xml:space="preserve"> Publishing. Available at: </w:t>
      </w:r>
      <w:hyperlink r:id="rId15">
        <w:r w:rsidRPr="00C92A47">
          <w:rPr>
            <w:color w:val="1155CC"/>
            <w:u w:val="single"/>
          </w:rPr>
          <w:t>https://www.ncbi.nlm.nih.gov/books/NBK557526/</w:t>
        </w:r>
      </w:hyperlink>
      <w:r w:rsidRPr="00C92A47">
        <w:t xml:space="preserve"> [Accessed: 23 June 2026].</w:t>
      </w:r>
    </w:p>
    <w:p w14:paraId="7F4E2F7F" w14:textId="77777777" w:rsidR="00C92A47" w:rsidRPr="00C92A47" w:rsidRDefault="00C92A47">
      <w:pPr>
        <w:rPr>
          <w:color w:val="1155CC"/>
          <w:u w:val="single"/>
        </w:rPr>
      </w:pPr>
      <w:r w:rsidRPr="00C92A47">
        <w:t xml:space="preserve">Marciano, L., </w:t>
      </w:r>
      <w:proofErr w:type="spellStart"/>
      <w:r w:rsidRPr="00C92A47">
        <w:t>Ostroumova</w:t>
      </w:r>
      <w:proofErr w:type="spellEnd"/>
      <w:r w:rsidRPr="00C92A47">
        <w:t xml:space="preserve">, M., Schulz, P.J. and Camerini, A.L. (2022) ‘Digital media use and adolescents’ mental health during the COVID-19 pandemic: A systematic review and meta-analysis’, </w:t>
      </w:r>
      <w:r w:rsidRPr="00C92A47">
        <w:rPr>
          <w:i/>
          <w:iCs/>
        </w:rPr>
        <w:t>Frontiers in Public Health</w:t>
      </w:r>
      <w:r w:rsidRPr="00C92A47">
        <w:t>, 9, 793868. Available at:</w:t>
      </w:r>
      <w:hyperlink r:id="rId16">
        <w:r w:rsidRPr="00C92A47">
          <w:t xml:space="preserve"> </w:t>
        </w:r>
      </w:hyperlink>
      <w:hyperlink r:id="rId17">
        <w:r w:rsidRPr="00C92A47">
          <w:rPr>
            <w:color w:val="1155CC"/>
            <w:u w:val="single"/>
          </w:rPr>
          <w:t>https://doi.org/10.3389/fpubh.2021.793868</w:t>
        </w:r>
      </w:hyperlink>
      <w:r w:rsidRPr="00C92A47">
        <w:rPr>
          <w:color w:val="1155CC"/>
          <w:u w:val="single"/>
        </w:rPr>
        <w:t xml:space="preserve"> </w:t>
      </w:r>
      <w:r w:rsidRPr="00C92A47">
        <w:t>[Accessed: 23 June 2026].</w:t>
      </w:r>
    </w:p>
    <w:p w14:paraId="758110C5" w14:textId="77777777" w:rsidR="00C92A47" w:rsidRPr="00C92A47" w:rsidRDefault="00C92A47">
      <w:pPr>
        <w:rPr>
          <w:color w:val="1155CC"/>
          <w:u w:val="single"/>
        </w:rPr>
      </w:pPr>
      <w:r w:rsidRPr="00C92A47">
        <w:t xml:space="preserve">Nesi, J., Choukas-Bradley, S. and Prinstein, M.J. (2023) ‘Transformation of adolescent peer relations in the social media context: Part 1—A theoretical framework and application to dyadic </w:t>
      </w:r>
      <w:r w:rsidRPr="00C92A47">
        <w:lastRenderedPageBreak/>
        <w:t xml:space="preserve">peer relationships’, </w:t>
      </w:r>
      <w:r w:rsidRPr="00C92A47">
        <w:rPr>
          <w:i/>
          <w:iCs/>
        </w:rPr>
        <w:t>Current Opinion in Psychology</w:t>
      </w:r>
      <w:r w:rsidRPr="00C92A47">
        <w:t>, 52, 101635. Available at:</w:t>
      </w:r>
      <w:hyperlink r:id="rId18">
        <w:r w:rsidRPr="00C92A47">
          <w:t xml:space="preserve"> </w:t>
        </w:r>
      </w:hyperlink>
      <w:hyperlink r:id="rId19">
        <w:r w:rsidRPr="00C92A47">
          <w:rPr>
            <w:color w:val="1155CC"/>
            <w:u w:val="single"/>
          </w:rPr>
          <w:t>https://doi.org/10.1016/j.copsyc.2023.101635</w:t>
        </w:r>
      </w:hyperlink>
      <w:r w:rsidRPr="00C92A47">
        <w:rPr>
          <w:color w:val="1155CC"/>
          <w:u w:val="single"/>
        </w:rPr>
        <w:t xml:space="preserve"> </w:t>
      </w:r>
      <w:r w:rsidRPr="00C92A47">
        <w:t>[Accessed: 23 June 2026].</w:t>
      </w:r>
    </w:p>
    <w:p w14:paraId="736D5CA9" w14:textId="77777777" w:rsidR="00C92A47" w:rsidRPr="00C92A47" w:rsidRDefault="00C92A47">
      <w:r w:rsidRPr="00C92A47">
        <w:t xml:space="preserve">Nobakht, H.N., </w:t>
      </w:r>
      <w:proofErr w:type="spellStart"/>
      <w:r w:rsidRPr="00C92A47">
        <w:t>Wichstrøm</w:t>
      </w:r>
      <w:proofErr w:type="spellEnd"/>
      <w:r w:rsidRPr="00C92A47">
        <w:t xml:space="preserve">, L. and Steinsbekk, S., 2026. Longitudinal relations between social media use and cyberbullying victimization across adolescence: Within-person effects in a birth cohort. Journal of Youth and Adolescence, 55(1), pp.58-67. Available at: </w:t>
      </w:r>
      <w:hyperlink r:id="rId20">
        <w:r w:rsidRPr="00C92A47">
          <w:rPr>
            <w:color w:val="1155CC"/>
            <w:u w:val="single"/>
          </w:rPr>
          <w:t>https://link.springer.com/article/10.1007/s10964-025-02205-9</w:t>
        </w:r>
      </w:hyperlink>
      <w:r w:rsidRPr="00C92A47">
        <w:t xml:space="preserve"> [Accessed: 23 June 2026].</w:t>
      </w:r>
    </w:p>
    <w:p w14:paraId="4588AC6A" w14:textId="77777777" w:rsidR="00C92A47" w:rsidRPr="00C92A47" w:rsidRDefault="00C92A47">
      <w:r w:rsidRPr="00C92A47">
        <w:t xml:space="preserve">Pedalino, F. and Camerini, A.L., 2022. Instagram use and body dissatisfaction: The mediating role of upward social comparison with peers and influencers among young females. International journal of environmental research and public health, 19(3), p.1543. Available at: </w:t>
      </w:r>
      <w:hyperlink r:id="rId21">
        <w:r w:rsidRPr="00C92A47">
          <w:rPr>
            <w:color w:val="1155CC"/>
            <w:u w:val="single"/>
          </w:rPr>
          <w:t>https://doi.org/10.3390/ijerph19031543</w:t>
        </w:r>
      </w:hyperlink>
      <w:r w:rsidRPr="00C92A47">
        <w:t xml:space="preserve"> [Accessed: 23 June 2026].</w:t>
      </w:r>
    </w:p>
    <w:p w14:paraId="274B4370" w14:textId="77777777" w:rsidR="00C92A47" w:rsidRPr="00C92A47" w:rsidRDefault="00C92A47">
      <w:pPr>
        <w:rPr>
          <w:color w:val="1155CC"/>
          <w:u w:val="single"/>
        </w:rPr>
      </w:pPr>
      <w:bookmarkStart w:id="9" w:name="_57rqixwl3kve" w:colFirst="0" w:colLast="0"/>
      <w:bookmarkEnd w:id="9"/>
      <w:r w:rsidRPr="00C92A47">
        <w:t xml:space="preserve">Valkenburg, P.M., Meier, A. and Beyens, I. (2022) ‘Social media use and its impact on adolescent mental health: An umbrella review of the evidence’, </w:t>
      </w:r>
      <w:r w:rsidRPr="00C92A47">
        <w:rPr>
          <w:i/>
          <w:iCs/>
        </w:rPr>
        <w:t>Current Opinion in Psychology</w:t>
      </w:r>
      <w:r w:rsidRPr="00C92A47">
        <w:t>, 44, pp. 58–68. Available at:</w:t>
      </w:r>
      <w:hyperlink r:id="rId22">
        <w:r w:rsidRPr="00C92A47">
          <w:t xml:space="preserve"> </w:t>
        </w:r>
      </w:hyperlink>
      <w:hyperlink r:id="rId23">
        <w:r w:rsidRPr="00C92A47">
          <w:rPr>
            <w:color w:val="1155CC"/>
            <w:u w:val="single"/>
          </w:rPr>
          <w:t>https://doi.org/10.1016/j.copsyc.2021.08.017</w:t>
        </w:r>
      </w:hyperlink>
      <w:r w:rsidRPr="00C92A47">
        <w:rPr>
          <w:color w:val="1155CC"/>
          <w:u w:val="single"/>
        </w:rPr>
        <w:t xml:space="preserve"> </w:t>
      </w:r>
      <w:r w:rsidRPr="00C92A47">
        <w:t>[Accessed: 23 June 2026].</w:t>
      </w:r>
    </w:p>
    <w:p w14:paraId="41F2E67E" w14:textId="77777777" w:rsidR="00C92A47" w:rsidRDefault="00C92A47">
      <w:pPr>
        <w:rPr>
          <w:b/>
          <w:bCs/>
          <w:sz w:val="28"/>
          <w:szCs w:val="28"/>
        </w:rPr>
      </w:pPr>
      <w:bookmarkStart w:id="10" w:name="_swc4nqvh9t8l" w:colFirst="0" w:colLast="0"/>
      <w:bookmarkEnd w:id="10"/>
      <w:r>
        <w:br w:type="page"/>
      </w:r>
    </w:p>
    <w:p w14:paraId="6E1899F8" w14:textId="0F8A267B" w:rsidR="008C1A07" w:rsidRPr="00C92A47" w:rsidRDefault="008C406F">
      <w:pPr>
        <w:pStyle w:val="Heading1"/>
        <w:keepNext w:val="0"/>
        <w:keepLines w:val="0"/>
        <w:spacing w:before="280"/>
      </w:pPr>
      <w:bookmarkStart w:id="11" w:name="_Toc233123779"/>
      <w:r w:rsidRPr="00C92A47">
        <w:lastRenderedPageBreak/>
        <w:t>Bibliography</w:t>
      </w:r>
      <w:bookmarkEnd w:id="11"/>
    </w:p>
    <w:p w14:paraId="67FEDFB8" w14:textId="77777777" w:rsidR="00C92A47" w:rsidRPr="00C92A47" w:rsidRDefault="00C92A47" w:rsidP="00C92A47">
      <w:r w:rsidRPr="00C92A47">
        <w:t xml:space="preserve">Erikson, E.H. (1963) </w:t>
      </w:r>
      <w:r w:rsidRPr="00C92A47">
        <w:rPr>
          <w:i/>
          <w:iCs/>
        </w:rPr>
        <w:t>Childhood and Society</w:t>
      </w:r>
      <w:r w:rsidRPr="00C92A47">
        <w:t>. 2nd edn. New York: Norton.</w:t>
      </w:r>
    </w:p>
    <w:p w14:paraId="37D97D19" w14:textId="77777777" w:rsidR="00C92A47" w:rsidRPr="00C92A47" w:rsidRDefault="00C92A47" w:rsidP="00C92A47">
      <w:r w:rsidRPr="00C92A47">
        <w:t xml:space="preserve">Erikson, E.H. (1968) </w:t>
      </w:r>
      <w:r w:rsidRPr="00C92A47">
        <w:rPr>
          <w:i/>
          <w:iCs/>
        </w:rPr>
        <w:t>Identity: Youth and Crisis</w:t>
      </w:r>
      <w:r w:rsidRPr="00C92A47">
        <w:t>. New York: W.W. Norton &amp; Company.</w:t>
      </w:r>
    </w:p>
    <w:p w14:paraId="2DA0E719" w14:textId="7B04A6F3" w:rsidR="00C92A47" w:rsidRPr="00C92A47" w:rsidRDefault="00C92A47" w:rsidP="00C92A47">
      <w:r w:rsidRPr="00C92A47">
        <w:t xml:space="preserve">Freud, S. (1905) </w:t>
      </w:r>
      <w:r w:rsidRPr="00C92A47">
        <w:rPr>
          <w:i/>
          <w:iCs/>
        </w:rPr>
        <w:t>Three Essays on the Theory of Sexuality</w:t>
      </w:r>
      <w:r w:rsidRPr="00C92A47">
        <w:t xml:space="preserve">. Leipzig </w:t>
      </w:r>
      <w:r>
        <w:t>und</w:t>
      </w:r>
      <w:r w:rsidRPr="00C92A47">
        <w:t xml:space="preserve"> Vienna: Franz Deuticke.</w:t>
      </w:r>
    </w:p>
    <w:p w14:paraId="10CE7AB5" w14:textId="77777777" w:rsidR="00C92A47" w:rsidRPr="00C92A47" w:rsidRDefault="00C92A47" w:rsidP="00C92A47">
      <w:pPr>
        <w:rPr>
          <w:sz w:val="46"/>
          <w:szCs w:val="46"/>
        </w:rPr>
      </w:pPr>
      <w:r w:rsidRPr="00C92A47">
        <w:t xml:space="preserve">Freud, S. (1962) </w:t>
      </w:r>
      <w:r w:rsidRPr="00C92A47">
        <w:rPr>
          <w:i/>
          <w:iCs/>
        </w:rPr>
        <w:t>Three Essays on the Theory of Sexuality</w:t>
      </w:r>
      <w:r w:rsidRPr="00C92A47">
        <w:t>. New York: Basic Books.</w:t>
      </w:r>
    </w:p>
    <w:p w14:paraId="5C463650" w14:textId="77777777" w:rsidR="00C92A47" w:rsidRPr="00C92A47" w:rsidRDefault="00C92A47" w:rsidP="00C92A47">
      <w:r w:rsidRPr="00C92A47">
        <w:t xml:space="preserve">Freud, S. (2000) </w:t>
      </w:r>
      <w:r w:rsidRPr="00C92A47">
        <w:rPr>
          <w:i/>
          <w:iCs/>
        </w:rPr>
        <w:t>Three Essays on the Theory of Sexuality</w:t>
      </w:r>
      <w:r w:rsidRPr="00C92A47">
        <w:t>. Translated by J. Strachey. New York: Basic Books.</w:t>
      </w:r>
    </w:p>
    <w:p w14:paraId="0C9E7C9F" w14:textId="55914C45" w:rsidR="00C92A47" w:rsidRPr="00C92A47" w:rsidRDefault="00C92A47" w:rsidP="00C92A47">
      <w:r w:rsidRPr="00C92A47">
        <w:rPr>
          <w:rFonts w:ascii="Times New Roman" w:eastAsia="Times New Roman" w:hAnsi="Times New Roman" w:cs="Times New Roman"/>
          <w:sz w:val="24"/>
          <w:szCs w:val="24"/>
        </w:rPr>
        <w:t>Simon, W. and Gagnon, J.</w:t>
      </w:r>
      <w:r>
        <w:rPr>
          <w:rFonts w:ascii="Times New Roman" w:eastAsia="Times New Roman" w:hAnsi="Times New Roman" w:cs="Times New Roman"/>
          <w:sz w:val="24"/>
          <w:szCs w:val="24"/>
        </w:rPr>
        <w:t xml:space="preserve"> (</w:t>
      </w:r>
      <w:r w:rsidRPr="00C92A47">
        <w:rPr>
          <w:rFonts w:ascii="Times New Roman" w:eastAsia="Times New Roman" w:hAnsi="Times New Roman" w:cs="Times New Roman"/>
          <w:sz w:val="24"/>
          <w:szCs w:val="24"/>
        </w:rPr>
        <w:t>1998</w:t>
      </w:r>
      <w:r>
        <w:rPr>
          <w:rFonts w:ascii="Times New Roman" w:eastAsia="Times New Roman" w:hAnsi="Times New Roman" w:cs="Times New Roman"/>
          <w:sz w:val="24"/>
          <w:szCs w:val="24"/>
        </w:rPr>
        <w:t xml:space="preserve">). </w:t>
      </w:r>
      <w:r w:rsidRPr="00C92A47">
        <w:rPr>
          <w:rFonts w:ascii="Times New Roman" w:eastAsia="Times New Roman" w:hAnsi="Times New Roman" w:cs="Times New Roman"/>
          <w:sz w:val="24"/>
          <w:szCs w:val="24"/>
        </w:rPr>
        <w:t xml:space="preserve">Psychosexual development. </w:t>
      </w:r>
      <w:r w:rsidRPr="00C92A47">
        <w:rPr>
          <w:rFonts w:ascii="Times New Roman" w:eastAsia="Times New Roman" w:hAnsi="Times New Roman" w:cs="Times New Roman"/>
          <w:i/>
          <w:iCs/>
          <w:sz w:val="24"/>
          <w:szCs w:val="24"/>
        </w:rPr>
        <w:t>Society</w:t>
      </w:r>
      <w:r w:rsidRPr="00C92A47">
        <w:rPr>
          <w:rFonts w:ascii="Times New Roman" w:eastAsia="Times New Roman" w:hAnsi="Times New Roman" w:cs="Times New Roman"/>
          <w:sz w:val="24"/>
          <w:szCs w:val="24"/>
        </w:rPr>
        <w:t xml:space="preserve">, </w:t>
      </w:r>
      <w:r w:rsidRPr="00C92A47">
        <w:rPr>
          <w:rFonts w:ascii="Times New Roman" w:eastAsia="Times New Roman" w:hAnsi="Times New Roman" w:cs="Times New Roman"/>
          <w:i/>
          <w:iCs/>
          <w:sz w:val="24"/>
          <w:szCs w:val="24"/>
        </w:rPr>
        <w:t>35</w:t>
      </w:r>
      <w:r w:rsidRPr="00C92A47">
        <w:rPr>
          <w:rFonts w:ascii="Times New Roman" w:eastAsia="Times New Roman" w:hAnsi="Times New Roman" w:cs="Times New Roman"/>
          <w:sz w:val="24"/>
          <w:szCs w:val="24"/>
        </w:rPr>
        <w:t>(2), pp.60-67.</w:t>
      </w:r>
      <w:r w:rsidRPr="00C92A47">
        <w:t xml:space="preserve"> </w:t>
      </w:r>
    </w:p>
    <w:p w14:paraId="19483626" w14:textId="77777777" w:rsidR="008C1A07" w:rsidRPr="00C92A47" w:rsidRDefault="008C1A07"/>
    <w:p w14:paraId="0252211B" w14:textId="77777777" w:rsidR="008C1A07" w:rsidRPr="00C92A47" w:rsidRDefault="008C1A07"/>
    <w:p w14:paraId="23CCBF5C" w14:textId="77777777" w:rsidR="008C1A07" w:rsidRDefault="008C1A07">
      <w:pPr>
        <w:spacing w:before="200" w:after="200"/>
        <w:rPr>
          <w:b/>
          <w:bCs/>
          <w:sz w:val="28"/>
          <w:szCs w:val="28"/>
        </w:rPr>
      </w:pPr>
    </w:p>
    <w:sectPr w:rsidR="008C1A07" w:rsidSect="00C92A47">
      <w:footerReference w:type="default" r:id="rId2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741FE" w14:textId="77777777" w:rsidR="008C406F" w:rsidRDefault="008C406F" w:rsidP="00C92A47">
      <w:pPr>
        <w:spacing w:before="0" w:after="0" w:line="240" w:lineRule="auto"/>
      </w:pPr>
      <w:r>
        <w:separator/>
      </w:r>
    </w:p>
  </w:endnote>
  <w:endnote w:type="continuationSeparator" w:id="0">
    <w:p w14:paraId="3317DADC" w14:textId="77777777" w:rsidR="008C406F" w:rsidRDefault="008C406F" w:rsidP="00C92A4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AAD7917-F851-4518-A0BA-2F1BD582E742}"/>
  </w:font>
  <w:font w:name="Cambria">
    <w:panose1 w:val="02040503050406030204"/>
    <w:charset w:val="00"/>
    <w:family w:val="roman"/>
    <w:pitch w:val="variable"/>
    <w:sig w:usb0="E00006FF" w:usb1="420024FF" w:usb2="02000000" w:usb3="00000000" w:csb0="0000019F" w:csb1="00000000"/>
    <w:embedRegular r:id="rId2" w:fontKey="{AA9087BB-5799-4F7F-B549-A0D90E63F9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181585"/>
      <w:docPartObj>
        <w:docPartGallery w:val="Page Numbers (Bottom of Page)"/>
        <w:docPartUnique/>
      </w:docPartObj>
    </w:sdtPr>
    <w:sdtEndPr/>
    <w:sdtContent>
      <w:sdt>
        <w:sdtPr>
          <w:id w:val="-1769616900"/>
          <w:docPartObj>
            <w:docPartGallery w:val="Page Numbers (Top of Page)"/>
            <w:docPartUnique/>
          </w:docPartObj>
        </w:sdtPr>
        <w:sdtEndPr/>
        <w:sdtContent>
          <w:p w14:paraId="17E3AD67" w14:textId="0E708089" w:rsidR="00C92A47" w:rsidRDefault="00C92A4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2712BE9" w14:textId="77777777" w:rsidR="00C92A47" w:rsidRDefault="00C92A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D4502" w14:textId="77777777" w:rsidR="008C406F" w:rsidRDefault="008C406F" w:rsidP="00C92A47">
      <w:pPr>
        <w:spacing w:before="0" w:after="0" w:line="240" w:lineRule="auto"/>
      </w:pPr>
      <w:r>
        <w:separator/>
      </w:r>
    </w:p>
  </w:footnote>
  <w:footnote w:type="continuationSeparator" w:id="0">
    <w:p w14:paraId="7CFC1659" w14:textId="77777777" w:rsidR="008C406F" w:rsidRDefault="008C406F" w:rsidP="00C92A4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A07"/>
    <w:rsid w:val="00282920"/>
    <w:rsid w:val="00677BDD"/>
    <w:rsid w:val="008C1A07"/>
    <w:rsid w:val="008C406F"/>
    <w:rsid w:val="008E7013"/>
    <w:rsid w:val="00926882"/>
    <w:rsid w:val="00A44157"/>
    <w:rsid w:val="00C92A47"/>
    <w:rsid w:val="00F36DBB"/>
    <w:rsid w:val="00FE43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4635"/>
  <w15:docId w15:val="{5B095456-9998-48EC-A240-A0DB14BE2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200" w:after="200"/>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after="80"/>
      <w:outlineLvl w:val="4"/>
    </w:pPr>
    <w:rPr>
      <w:color w:val="666666"/>
    </w:rPr>
  </w:style>
  <w:style w:type="paragraph" w:styleId="Heading6">
    <w:name w:val="heading 6"/>
    <w:basedOn w:val="Normal"/>
    <w:next w:val="Normal"/>
    <w:uiPriority w:val="9"/>
    <w:semiHidden/>
    <w:unhideWhenUsed/>
    <w:qFormat/>
    <w:pPr>
      <w:keepNext/>
      <w:keepLines/>
      <w:spacing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Header">
    <w:name w:val="header"/>
    <w:basedOn w:val="Normal"/>
    <w:link w:val="HeaderChar"/>
    <w:uiPriority w:val="99"/>
    <w:unhideWhenUsed/>
    <w:rsid w:val="00C92A4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92A47"/>
    <w:rPr>
      <w:lang w:val="en-GB"/>
    </w:rPr>
  </w:style>
  <w:style w:type="paragraph" w:styleId="Footer">
    <w:name w:val="footer"/>
    <w:basedOn w:val="Normal"/>
    <w:link w:val="FooterChar"/>
    <w:uiPriority w:val="99"/>
    <w:unhideWhenUsed/>
    <w:rsid w:val="00C92A4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92A47"/>
    <w:rPr>
      <w:lang w:val="en-GB"/>
    </w:rPr>
  </w:style>
  <w:style w:type="paragraph" w:styleId="TOCHeading">
    <w:name w:val="TOC Heading"/>
    <w:basedOn w:val="Heading1"/>
    <w:next w:val="Normal"/>
    <w:uiPriority w:val="39"/>
    <w:unhideWhenUsed/>
    <w:qFormat/>
    <w:rsid w:val="00C92A47"/>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92A47"/>
    <w:pPr>
      <w:spacing w:after="100"/>
    </w:pPr>
  </w:style>
  <w:style w:type="character" w:styleId="Hyperlink">
    <w:name w:val="Hyperlink"/>
    <w:basedOn w:val="DefaultParagraphFont"/>
    <w:uiPriority w:val="99"/>
    <w:unhideWhenUsed/>
    <w:rsid w:val="00C92A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16/j.chb.2020.106645" TargetMode="External"/><Relationship Id="rId13" Type="http://schemas.openxmlformats.org/officeDocument/2006/relationships/hyperlink" Target="https://doi.org/10.1016/j.eclinm.2018.12.005" TargetMode="External"/><Relationship Id="rId18" Type="http://schemas.openxmlformats.org/officeDocument/2006/relationships/hyperlink" Target="https://doi.org/10.1016/j.copsyc.2023.10163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3390/ijerph19031543" TargetMode="External"/><Relationship Id="rId7" Type="http://schemas.openxmlformats.org/officeDocument/2006/relationships/image" Target="media/image1.png"/><Relationship Id="rId12" Type="http://schemas.openxmlformats.org/officeDocument/2006/relationships/hyperlink" Target="https://doi.org/10.1111/phn.70047" TargetMode="External"/><Relationship Id="rId17" Type="http://schemas.openxmlformats.org/officeDocument/2006/relationships/hyperlink" Target="https://doi.org/10.3389/fpubh.2021.79386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3389/fpubh.2021.793868" TargetMode="External"/><Relationship Id="rId20" Type="http://schemas.openxmlformats.org/officeDocument/2006/relationships/hyperlink" Target="https://link.springer.com/article/10.1007/s10964-025-02205-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gnosipublishers.com.ng/index.php/alkebulan/article/view/39"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ncbi.nlm.nih.gov/books/NBK557526/" TargetMode="External"/><Relationship Id="rId23" Type="http://schemas.openxmlformats.org/officeDocument/2006/relationships/hyperlink" Target="https://doi.org/10.1016/j.copsyc.2021.08.017" TargetMode="External"/><Relationship Id="rId10" Type="http://schemas.openxmlformats.org/officeDocument/2006/relationships/hyperlink" Target="https://link.springer.com/article/10.1007/s43076-022-00143-0" TargetMode="External"/><Relationship Id="rId19" Type="http://schemas.openxmlformats.org/officeDocument/2006/relationships/hyperlink" Target="https://doi.org/10.1016/j.copsyc.2023.101635" TargetMode="External"/><Relationship Id="rId4" Type="http://schemas.openxmlformats.org/officeDocument/2006/relationships/webSettings" Target="webSettings.xml"/><Relationship Id="rId9" Type="http://schemas.openxmlformats.org/officeDocument/2006/relationships/hyperlink" Target="https://doi.org/10.1016/j.chb.2020.106645" TargetMode="External"/><Relationship Id="rId14" Type="http://schemas.openxmlformats.org/officeDocument/2006/relationships/hyperlink" Target="https://doi.org/10.1016/j.eclinm.2018.12.005" TargetMode="External"/><Relationship Id="rId22" Type="http://schemas.openxmlformats.org/officeDocument/2006/relationships/hyperlink" Target="https://doi.org/10.1016/j.copsyc.2021.08.017"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24B85-5746-4D84-B600-C8CBEF27F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2361</Words>
  <Characters>13464</Characters>
  <Application>Microsoft Office Word</Application>
  <DocSecurity>0</DocSecurity>
  <Lines>112</Lines>
  <Paragraphs>31</Paragraphs>
  <ScaleCrop>false</ScaleCrop>
  <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Ashraful Mokhlook Talukdar (2441949)</cp:lastModifiedBy>
  <cp:revision>5</cp:revision>
  <dcterms:created xsi:type="dcterms:W3CDTF">2026-06-23T10:46:00Z</dcterms:created>
  <dcterms:modified xsi:type="dcterms:W3CDTF">2026-08-04T08:02:00Z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1defc52e-695f-4ae4-a412-ccee59cc2bf9</vt:lpwstr>
  </property>
</Properties>
</file>