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B3F7D" w14:textId="77777777" w:rsidR="00785F4C" w:rsidRDefault="00785F4C" w:rsidP="00112100">
      <w:pPr>
        <w:jc w:val="both"/>
        <w:rPr>
          <w:i/>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8966"/>
      </w:tblGrid>
      <w:tr w:rsidR="00112100" w14:paraId="05820BBF" w14:textId="77777777" w:rsidTr="00112100">
        <w:tc>
          <w:tcPr>
            <w:tcW w:w="9016" w:type="dxa"/>
            <w:tcBorders>
              <w:top w:val="single" w:sz="24" w:space="0" w:color="auto"/>
              <w:left w:val="single" w:sz="24" w:space="0" w:color="auto"/>
              <w:bottom w:val="single" w:sz="24" w:space="0" w:color="auto"/>
              <w:right w:val="single" w:sz="24" w:space="0" w:color="auto"/>
            </w:tcBorders>
          </w:tcPr>
          <w:p w14:paraId="478F67D7" w14:textId="77777777" w:rsidR="00112100" w:rsidRDefault="00112100" w:rsidP="00112100">
            <w:pPr>
              <w:jc w:val="both"/>
              <w:rPr>
                <w:i/>
              </w:rPr>
            </w:pPr>
          </w:p>
          <w:p w14:paraId="638F7D3E" w14:textId="77777777" w:rsidR="00112100" w:rsidRDefault="00112100" w:rsidP="00112100">
            <w:pPr>
              <w:jc w:val="both"/>
              <w:rPr>
                <w:i/>
              </w:rPr>
            </w:pPr>
            <w:r w:rsidRPr="00112100">
              <w:rPr>
                <w:i/>
              </w:rPr>
              <w:t xml:space="preserve">Teachers, like all individuals, exercise a great deal of informal categorisation or labelling. A teacher may for example, note those learners that need additional help, those learners who are inattentive, </w:t>
            </w:r>
            <w:proofErr w:type="gramStart"/>
            <w:r w:rsidRPr="00112100">
              <w:rPr>
                <w:i/>
              </w:rPr>
              <w:t>those</w:t>
            </w:r>
            <w:proofErr w:type="gramEnd"/>
            <w:r w:rsidRPr="00112100">
              <w:rPr>
                <w:i/>
              </w:rPr>
              <w:t xml:space="preserve"> learners who are particularly keen, and so on. Each teacher may have a different set of informal categories and may apply them in a different way. At one end of the continuum these informal categories or ‘labels’ may be private to the teacher, and not shared with others. But even at this level, they may well influence how a teacher responds to a given child and influence their future perceptions of the child. At the next level, the teacher may more explicitly convey their categorisation to the child or children in question or may share these labels with other teachers. A number of dyslexic children and older students are quite clear that some teachers call them ‘lazy’, ‘stupid’ or idiots (Riddick, 2010). Many teachers, in contrast, use largely helpful or constructive categories that enable them to target their teaching more effectively.</w:t>
            </w:r>
          </w:p>
          <w:p w14:paraId="12C4A112" w14:textId="77777777" w:rsidR="00112100" w:rsidRDefault="00112100" w:rsidP="00112100">
            <w:pPr>
              <w:jc w:val="both"/>
              <w:rPr>
                <w:i/>
              </w:rPr>
            </w:pPr>
          </w:p>
          <w:p w14:paraId="1C63F872" w14:textId="77777777" w:rsidR="00112100" w:rsidRPr="00112100" w:rsidRDefault="00112100" w:rsidP="00112100">
            <w:pPr>
              <w:jc w:val="both"/>
            </w:pPr>
            <w:r>
              <w:t>Source</w:t>
            </w:r>
            <w:r>
              <w:t>: Riddick, B. (2012) ‘Labelling learners with ‘SEND’: The good, the bad and the ugly’, in Armstrong, D. and Squires, G. (</w:t>
            </w:r>
            <w:proofErr w:type="spellStart"/>
            <w:r>
              <w:t>eds</w:t>
            </w:r>
            <w:proofErr w:type="spellEnd"/>
            <w:r>
              <w:t xml:space="preserve">) </w:t>
            </w:r>
            <w:r w:rsidRPr="00112100">
              <w:rPr>
                <w:i/>
              </w:rPr>
              <w:t>Contemporary Issues in Special Educational Needs.</w:t>
            </w:r>
            <w:r>
              <w:t xml:space="preserve"> Berkshire: Oxford University Press and McGraw-Hill Education, p.25-26.</w:t>
            </w:r>
          </w:p>
          <w:p w14:paraId="423EFD23" w14:textId="77777777" w:rsidR="00112100" w:rsidRDefault="00112100" w:rsidP="00112100">
            <w:pPr>
              <w:jc w:val="both"/>
              <w:rPr>
                <w:i/>
              </w:rPr>
            </w:pPr>
          </w:p>
        </w:tc>
      </w:tr>
    </w:tbl>
    <w:p w14:paraId="690964AB" w14:textId="77777777" w:rsidR="00112100" w:rsidRDefault="00112100" w:rsidP="00112100">
      <w:pPr>
        <w:jc w:val="both"/>
        <w:rPr>
          <w:i/>
        </w:rPr>
      </w:pPr>
    </w:p>
    <w:p w14:paraId="2867DC7F" w14:textId="77777777" w:rsidR="00112100" w:rsidRDefault="00112100" w:rsidP="00112100">
      <w:pPr>
        <w:pStyle w:val="ListParagraph"/>
        <w:numPr>
          <w:ilvl w:val="0"/>
          <w:numId w:val="1"/>
        </w:numPr>
        <w:jc w:val="both"/>
      </w:pPr>
      <w:r>
        <w:t>Can you identify one argument FOR labelling children with SEND?</w:t>
      </w:r>
    </w:p>
    <w:p w14:paraId="3382CEF3" w14:textId="77777777" w:rsidR="00112100" w:rsidRDefault="00112100" w:rsidP="00112100">
      <w:pPr>
        <w:pStyle w:val="ListParagraph"/>
        <w:numPr>
          <w:ilvl w:val="0"/>
          <w:numId w:val="1"/>
        </w:numPr>
        <w:jc w:val="both"/>
      </w:pPr>
      <w:r>
        <w:t>Can you identify one argument AGAINST labelling children with SEND?</w:t>
      </w:r>
    </w:p>
    <w:p w14:paraId="3C4A1FD0" w14:textId="77777777" w:rsidR="009177D0" w:rsidRDefault="009177D0" w:rsidP="009177D0">
      <w:pPr>
        <w:jc w:val="both"/>
      </w:pPr>
    </w:p>
    <w:p w14:paraId="02B338BF" w14:textId="77777777" w:rsidR="009177D0" w:rsidRDefault="009177D0" w:rsidP="009177D0">
      <w:pPr>
        <w:jc w:val="both"/>
      </w:pPr>
    </w:p>
    <w:p w14:paraId="3094A41F" w14:textId="77777777" w:rsidR="009177D0" w:rsidRPr="009177D0" w:rsidRDefault="009177D0" w:rsidP="009177D0">
      <w:pPr>
        <w:jc w:val="both"/>
        <w:rPr>
          <w:b/>
          <w:u w:val="single"/>
        </w:rPr>
      </w:pPr>
      <w:r w:rsidRPr="009177D0">
        <w:rPr>
          <w:b/>
          <w:u w:val="single"/>
        </w:rPr>
        <w:t xml:space="preserve">For </w:t>
      </w:r>
    </w:p>
    <w:p w14:paraId="5168FD99" w14:textId="77777777" w:rsidR="009177D0" w:rsidRDefault="009177D0" w:rsidP="009177D0">
      <w:pPr>
        <w:jc w:val="both"/>
      </w:pPr>
      <w:r>
        <w:t>…………………………………………………………………………………………………………………………………………………………...</w:t>
      </w:r>
    </w:p>
    <w:p w14:paraId="43D5BA3D" w14:textId="77777777" w:rsidR="009177D0" w:rsidRPr="00112100" w:rsidRDefault="009177D0" w:rsidP="009177D0">
      <w:pPr>
        <w:jc w:val="both"/>
      </w:pPr>
      <w:r>
        <w:t>…………………………………………………………………………………………………………………………………………………………...</w:t>
      </w:r>
    </w:p>
    <w:p w14:paraId="79567FF6" w14:textId="77777777" w:rsidR="009177D0" w:rsidRPr="00112100" w:rsidRDefault="009177D0" w:rsidP="009177D0">
      <w:pPr>
        <w:jc w:val="both"/>
      </w:pPr>
      <w:r>
        <w:t>…………………………………………………………………………………………………………………………………………………………...</w:t>
      </w:r>
    </w:p>
    <w:p w14:paraId="0677FD5A" w14:textId="77777777" w:rsidR="009177D0" w:rsidRPr="00112100" w:rsidRDefault="009177D0" w:rsidP="009177D0">
      <w:pPr>
        <w:jc w:val="both"/>
      </w:pPr>
      <w:r>
        <w:t>…………………………………………………………………………………………………………………………………………………………...</w:t>
      </w:r>
    </w:p>
    <w:p w14:paraId="443F1846" w14:textId="77777777" w:rsidR="009177D0" w:rsidRPr="00112100" w:rsidRDefault="009177D0" w:rsidP="009177D0">
      <w:pPr>
        <w:jc w:val="both"/>
      </w:pPr>
      <w:r>
        <w:t>…………………………………………………………………………………………………………………………………………………………...</w:t>
      </w:r>
    </w:p>
    <w:p w14:paraId="43930035" w14:textId="77777777" w:rsidR="009177D0" w:rsidRDefault="009177D0" w:rsidP="009177D0">
      <w:pPr>
        <w:jc w:val="both"/>
      </w:pPr>
    </w:p>
    <w:p w14:paraId="797BD5BB" w14:textId="77777777" w:rsidR="009177D0" w:rsidRPr="009177D0" w:rsidRDefault="009177D0" w:rsidP="009177D0">
      <w:pPr>
        <w:jc w:val="both"/>
        <w:rPr>
          <w:b/>
          <w:u w:val="single"/>
        </w:rPr>
      </w:pPr>
      <w:r w:rsidRPr="009177D0">
        <w:rPr>
          <w:b/>
          <w:u w:val="single"/>
        </w:rPr>
        <w:t>Against</w:t>
      </w:r>
      <w:bookmarkStart w:id="0" w:name="_GoBack"/>
      <w:bookmarkEnd w:id="0"/>
    </w:p>
    <w:p w14:paraId="1EC35707" w14:textId="77777777" w:rsidR="009177D0" w:rsidRPr="00112100" w:rsidRDefault="009177D0" w:rsidP="009177D0">
      <w:pPr>
        <w:jc w:val="both"/>
      </w:pPr>
      <w:r>
        <w:t>…………………………………………………………………………………………………………………………………………………………...</w:t>
      </w:r>
    </w:p>
    <w:p w14:paraId="46EE7731" w14:textId="77777777" w:rsidR="009177D0" w:rsidRPr="00112100" w:rsidRDefault="009177D0" w:rsidP="009177D0">
      <w:pPr>
        <w:jc w:val="both"/>
      </w:pPr>
      <w:r>
        <w:t>…………………………………………………………………………………………………………………………………………………………...</w:t>
      </w:r>
    </w:p>
    <w:p w14:paraId="455F6FDD" w14:textId="77777777" w:rsidR="009177D0" w:rsidRPr="00112100" w:rsidRDefault="009177D0" w:rsidP="009177D0">
      <w:pPr>
        <w:jc w:val="both"/>
      </w:pPr>
      <w:r>
        <w:t>…………………………………………………………………………………………………………………………………………………………...</w:t>
      </w:r>
    </w:p>
    <w:p w14:paraId="79533BB0" w14:textId="77777777" w:rsidR="009177D0" w:rsidRPr="00112100" w:rsidRDefault="009177D0" w:rsidP="009177D0">
      <w:pPr>
        <w:jc w:val="both"/>
      </w:pPr>
      <w:r>
        <w:t>…………………………………………………………………………………………………………………………………………………………...</w:t>
      </w:r>
    </w:p>
    <w:p w14:paraId="0925B6F1" w14:textId="77777777" w:rsidR="009177D0" w:rsidRPr="00112100" w:rsidRDefault="009177D0" w:rsidP="009177D0">
      <w:pPr>
        <w:jc w:val="both"/>
      </w:pPr>
      <w:r>
        <w:t>…………………………………………………………………………………………………………………………………………………………...</w:t>
      </w:r>
    </w:p>
    <w:p w14:paraId="06E7F387" w14:textId="77777777" w:rsidR="009177D0" w:rsidRPr="00112100" w:rsidRDefault="009177D0" w:rsidP="009177D0">
      <w:pPr>
        <w:jc w:val="both"/>
      </w:pPr>
    </w:p>
    <w:sectPr w:rsidR="009177D0" w:rsidRPr="0011210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225FA" w14:textId="77777777" w:rsidR="00112100" w:rsidRDefault="00112100" w:rsidP="00112100">
      <w:pPr>
        <w:spacing w:after="0" w:line="240" w:lineRule="auto"/>
      </w:pPr>
      <w:r>
        <w:separator/>
      </w:r>
    </w:p>
  </w:endnote>
  <w:endnote w:type="continuationSeparator" w:id="0">
    <w:p w14:paraId="454EEF04" w14:textId="77777777" w:rsidR="00112100" w:rsidRDefault="00112100" w:rsidP="00112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6F12A3" w14:textId="77777777" w:rsidR="00112100" w:rsidRDefault="00112100" w:rsidP="00112100">
      <w:pPr>
        <w:spacing w:after="0" w:line="240" w:lineRule="auto"/>
      </w:pPr>
      <w:r>
        <w:separator/>
      </w:r>
    </w:p>
  </w:footnote>
  <w:footnote w:type="continuationSeparator" w:id="0">
    <w:p w14:paraId="36EA3212" w14:textId="77777777" w:rsidR="00112100" w:rsidRDefault="00112100" w:rsidP="00112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F831F" w14:textId="77777777" w:rsidR="009177D0" w:rsidRPr="009177D0" w:rsidRDefault="00112100" w:rsidP="009177D0">
    <w:pPr>
      <w:pStyle w:val="Header"/>
      <w:jc w:val="center"/>
      <w:rPr>
        <w:rFonts w:asciiTheme="majorHAnsi" w:hAnsiTheme="majorHAnsi" w:cstheme="majorHAnsi"/>
        <w:b/>
        <w:sz w:val="28"/>
      </w:rPr>
    </w:pPr>
    <w:r w:rsidRPr="009177D0">
      <w:rPr>
        <w:rFonts w:asciiTheme="majorHAnsi" w:hAnsiTheme="majorHAnsi" w:cstheme="majorHAnsi"/>
        <w:b/>
        <w:sz w:val="28"/>
      </w:rPr>
      <w:t>ACTIVITY – Identifying arguments in a piece of writing</w:t>
    </w:r>
  </w:p>
  <w:p w14:paraId="52864202" w14:textId="77777777" w:rsidR="00112100" w:rsidRPr="00112100" w:rsidRDefault="009177D0" w:rsidP="009177D0">
    <w:pPr>
      <w:pStyle w:val="Header"/>
      <w:jc w:val="center"/>
      <w:rPr>
        <w:rFonts w:asciiTheme="majorHAnsi" w:hAnsiTheme="majorHAnsi" w:cstheme="majorHAnsi"/>
        <w:b/>
      </w:rPr>
    </w:pPr>
    <w:r w:rsidRPr="009177D0">
      <w:rPr>
        <w:rFonts w:asciiTheme="majorHAnsi" w:hAnsiTheme="majorHAnsi" w:cstheme="majorHAnsi"/>
        <w:b/>
        <w:sz w:val="20"/>
      </w:rPr>
      <w:t>(</w:t>
    </w:r>
    <w:proofErr w:type="gramStart"/>
    <w:r w:rsidRPr="009177D0">
      <w:rPr>
        <w:rFonts w:asciiTheme="majorHAnsi" w:hAnsiTheme="majorHAnsi" w:cstheme="majorHAnsi"/>
        <w:b/>
        <w:sz w:val="20"/>
      </w:rPr>
      <w:t>adapted</w:t>
    </w:r>
    <w:proofErr w:type="gramEnd"/>
    <w:r w:rsidRPr="009177D0">
      <w:rPr>
        <w:rFonts w:asciiTheme="majorHAnsi" w:hAnsiTheme="majorHAnsi" w:cstheme="majorHAnsi"/>
        <w:b/>
        <w:sz w:val="20"/>
      </w:rPr>
      <w:t xml:space="preserve"> </w:t>
    </w:r>
    <w:r>
      <w:rPr>
        <w:rFonts w:asciiTheme="majorHAnsi" w:hAnsiTheme="majorHAnsi" w:cstheme="majorHAnsi"/>
        <w:b/>
        <w:sz w:val="20"/>
      </w:rPr>
      <w:t xml:space="preserve">from Barrow, C., and </w:t>
    </w:r>
    <w:proofErr w:type="spellStart"/>
    <w:r>
      <w:rPr>
        <w:rFonts w:asciiTheme="majorHAnsi" w:hAnsiTheme="majorHAnsi" w:cstheme="majorHAnsi"/>
        <w:b/>
        <w:sz w:val="20"/>
      </w:rPr>
      <w:t>Westrup</w:t>
    </w:r>
    <w:proofErr w:type="spellEnd"/>
    <w:r>
      <w:rPr>
        <w:rFonts w:asciiTheme="majorHAnsi" w:hAnsiTheme="majorHAnsi" w:cstheme="majorHAnsi"/>
        <w:b/>
        <w:sz w:val="20"/>
      </w:rPr>
      <w:t xml:space="preserve">, R. </w:t>
    </w:r>
    <w:r w:rsidRPr="009177D0">
      <w:rPr>
        <w:rFonts w:asciiTheme="majorHAnsi" w:hAnsiTheme="majorHAnsi" w:cstheme="majorHAnsi"/>
        <w:b/>
        <w:sz w:val="20"/>
      </w:rPr>
      <w:t>2019)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A571F0"/>
    <w:multiLevelType w:val="hybridMultilevel"/>
    <w:tmpl w:val="9CC0E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100"/>
    <w:rsid w:val="000769B0"/>
    <w:rsid w:val="00112100"/>
    <w:rsid w:val="002560C9"/>
    <w:rsid w:val="00275036"/>
    <w:rsid w:val="005208A7"/>
    <w:rsid w:val="005B79F0"/>
    <w:rsid w:val="006A3E88"/>
    <w:rsid w:val="00763771"/>
    <w:rsid w:val="00785F4C"/>
    <w:rsid w:val="007E4355"/>
    <w:rsid w:val="009177D0"/>
    <w:rsid w:val="00922A16"/>
    <w:rsid w:val="00B87C8B"/>
    <w:rsid w:val="00C54E87"/>
    <w:rsid w:val="00D13858"/>
    <w:rsid w:val="00D4375C"/>
    <w:rsid w:val="00E16510"/>
    <w:rsid w:val="00E74285"/>
    <w:rsid w:val="00E97070"/>
    <w:rsid w:val="00FE5C1F"/>
    <w:rsid w:val="00FF4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8B649"/>
  <w15:chartTrackingRefBased/>
  <w15:docId w15:val="{559AE4FF-E276-4F1B-B6F3-D55C1CB26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2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100"/>
  </w:style>
  <w:style w:type="paragraph" w:styleId="Footer">
    <w:name w:val="footer"/>
    <w:basedOn w:val="Normal"/>
    <w:link w:val="FooterChar"/>
    <w:uiPriority w:val="99"/>
    <w:unhideWhenUsed/>
    <w:rsid w:val="00112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100"/>
  </w:style>
  <w:style w:type="table" w:styleId="TableGrid">
    <w:name w:val="Table Grid"/>
    <w:basedOn w:val="TableNormal"/>
    <w:uiPriority w:val="39"/>
    <w:rsid w:val="001121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21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41E8C3-A423-405A-9AA5-45CE994F0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843123-EB86-4A2E-A951-D17C75F1558D}">
  <ds:schemaRefs>
    <ds:schemaRef ds:uri="http://schemas.microsoft.com/sharepoint/v3/contenttype/forms"/>
  </ds:schemaRefs>
</ds:datastoreItem>
</file>

<file path=customXml/itemProps3.xml><?xml version="1.0" encoding="utf-8"?>
<ds:datastoreItem xmlns:ds="http://schemas.openxmlformats.org/officeDocument/2006/customXml" ds:itemID="{E245EDBC-E1E7-4434-8A24-006F3CE323E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f13d2f1-3fb4-4d24-806f-713eb38c1b0e"/>
    <ds:schemaRef ds:uri="http://purl.org/dc/elements/1.1/"/>
    <ds:schemaRef ds:uri="http://schemas.microsoft.com/office/2006/metadata/properties"/>
    <ds:schemaRef ds:uri="a3276f14-397d-4ed7-b8c7-ece791485ff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311</Words>
  <Characters>1777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Caroline Lewis</cp:lastModifiedBy>
  <cp:revision>1</cp:revision>
  <dcterms:created xsi:type="dcterms:W3CDTF">2019-10-17T09:17:00Z</dcterms:created>
  <dcterms:modified xsi:type="dcterms:W3CDTF">2019-10-17T09:34:00Z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