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A458E0" w:rsidRPr="00D0248F" w:rsidRDefault="00A458E0" w:rsidP="00A458E0">
      <w:pPr>
        <w:pStyle w:val="NormalWeb"/>
        <w:spacing w:before="0" w:beforeAutospacing="0" w:after="0" w:afterAutospacing="0" w:line="360" w:lineRule="auto"/>
        <w:jc w:val="center"/>
        <w:rPr>
          <w:b/>
          <w:bCs/>
          <w:sz w:val="32"/>
          <w:szCs w:val="32"/>
          <w:lang w:val="en-GB"/>
        </w:rPr>
      </w:pPr>
    </w:p>
    <w:p w:rsidR="00C37612" w:rsidRDefault="00F34520" w:rsidP="00C52487">
      <w:pPr>
        <w:pStyle w:val="NormalWeb"/>
        <w:spacing w:before="0" w:beforeAutospacing="0" w:after="0" w:afterAutospacing="0" w:line="360" w:lineRule="auto"/>
        <w:jc w:val="center"/>
        <w:rPr>
          <w:b/>
          <w:bCs/>
          <w:sz w:val="32"/>
          <w:szCs w:val="32"/>
          <w:lang w:val="en-GB"/>
        </w:rPr>
      </w:pPr>
      <w:r w:rsidRPr="00D0248F">
        <w:rPr>
          <w:b/>
          <w:bCs/>
          <w:sz w:val="32"/>
          <w:szCs w:val="32"/>
          <w:lang w:val="en-GB"/>
        </w:rPr>
        <w:t>ASSIGNMENT 2</w:t>
      </w:r>
    </w:p>
    <w:p w:rsidR="00C37612" w:rsidRDefault="00C37612" w:rsidP="00C52487">
      <w:pPr>
        <w:pStyle w:val="NormalWeb"/>
        <w:spacing w:before="0" w:beforeAutospacing="0" w:after="0" w:afterAutospacing="0" w:line="360" w:lineRule="auto"/>
        <w:jc w:val="center"/>
        <w:rPr>
          <w:b/>
          <w:bCs/>
          <w:sz w:val="32"/>
          <w:szCs w:val="32"/>
          <w:lang w:val="en-GB"/>
        </w:rPr>
      </w:pPr>
    </w:p>
    <w:p w:rsidR="00C37612" w:rsidRDefault="00C37612" w:rsidP="00C37612">
      <w:pPr>
        <w:pStyle w:val="NormalWeb"/>
        <w:tabs>
          <w:tab w:val="left" w:pos="380"/>
          <w:tab w:val="center" w:pos="4680"/>
        </w:tabs>
        <w:spacing w:before="0" w:beforeAutospacing="0" w:after="0" w:afterAutospacing="0" w:line="360" w:lineRule="auto"/>
        <w:rPr>
          <w:b/>
          <w:bCs/>
          <w:sz w:val="28"/>
          <w:szCs w:val="28"/>
          <w:lang w:val="en-GB"/>
        </w:rPr>
      </w:pPr>
      <w:r>
        <w:rPr>
          <w:b/>
          <w:bCs/>
          <w:lang w:val="en-GB"/>
        </w:rPr>
        <w:tab/>
      </w:r>
      <w:r>
        <w:rPr>
          <w:b/>
          <w:bCs/>
          <w:sz w:val="28"/>
          <w:szCs w:val="28"/>
          <w:lang w:val="en-GB"/>
        </w:rPr>
        <w:t xml:space="preserve">Student </w:t>
      </w:r>
      <w:proofErr w:type="spellStart"/>
      <w:proofErr w:type="gramStart"/>
      <w:r>
        <w:rPr>
          <w:b/>
          <w:bCs/>
          <w:sz w:val="28"/>
          <w:szCs w:val="28"/>
          <w:lang w:val="en-GB"/>
        </w:rPr>
        <w:t>name:Cosmina</w:t>
      </w:r>
      <w:proofErr w:type="spellEnd"/>
      <w:proofErr w:type="gramEnd"/>
      <w:r>
        <w:rPr>
          <w:b/>
          <w:bCs/>
          <w:sz w:val="28"/>
          <w:szCs w:val="28"/>
          <w:lang w:val="en-GB"/>
        </w:rPr>
        <w:t xml:space="preserve"> Andrei</w:t>
      </w:r>
    </w:p>
    <w:p w:rsidR="00C37612" w:rsidRDefault="00C37612" w:rsidP="00C37612">
      <w:pPr>
        <w:pStyle w:val="NormalWeb"/>
        <w:tabs>
          <w:tab w:val="left" w:pos="380"/>
          <w:tab w:val="center" w:pos="4680"/>
        </w:tabs>
        <w:spacing w:before="0" w:beforeAutospacing="0" w:after="0" w:afterAutospacing="0" w:line="360" w:lineRule="auto"/>
        <w:rPr>
          <w:b/>
          <w:bCs/>
          <w:sz w:val="28"/>
          <w:szCs w:val="28"/>
          <w:lang w:val="en-GB"/>
        </w:rPr>
      </w:pPr>
      <w:r>
        <w:rPr>
          <w:b/>
          <w:bCs/>
          <w:sz w:val="28"/>
          <w:szCs w:val="28"/>
          <w:lang w:val="en-GB"/>
        </w:rPr>
        <w:t xml:space="preserve">     Student id:1809878</w:t>
      </w:r>
    </w:p>
    <w:p w:rsidR="00C37612" w:rsidRDefault="00C37612" w:rsidP="00C37612">
      <w:pPr>
        <w:pStyle w:val="NormalWeb"/>
        <w:tabs>
          <w:tab w:val="left" w:pos="380"/>
          <w:tab w:val="center" w:pos="4680"/>
        </w:tabs>
        <w:spacing w:before="0" w:beforeAutospacing="0" w:after="0" w:afterAutospacing="0" w:line="360" w:lineRule="auto"/>
        <w:rPr>
          <w:b/>
          <w:bCs/>
          <w:sz w:val="28"/>
          <w:szCs w:val="28"/>
          <w:lang w:val="en-GB"/>
        </w:rPr>
      </w:pPr>
      <w:r>
        <w:rPr>
          <w:b/>
          <w:bCs/>
          <w:sz w:val="28"/>
          <w:szCs w:val="28"/>
          <w:lang w:val="en-GB"/>
        </w:rPr>
        <w:t xml:space="preserve">    Module </w:t>
      </w:r>
      <w:proofErr w:type="spellStart"/>
      <w:proofErr w:type="gramStart"/>
      <w:r>
        <w:rPr>
          <w:b/>
          <w:bCs/>
          <w:sz w:val="28"/>
          <w:szCs w:val="28"/>
          <w:lang w:val="en-GB"/>
        </w:rPr>
        <w:t>name:Project</w:t>
      </w:r>
      <w:proofErr w:type="spellEnd"/>
      <w:proofErr w:type="gramEnd"/>
      <w:r>
        <w:rPr>
          <w:b/>
          <w:bCs/>
          <w:sz w:val="28"/>
          <w:szCs w:val="28"/>
          <w:lang w:val="en-GB"/>
        </w:rPr>
        <w:t xml:space="preserve"> Management Assignment 2(resit)</w:t>
      </w:r>
    </w:p>
    <w:p w:rsidR="001F42C0" w:rsidRDefault="00C37612" w:rsidP="00C37612">
      <w:pPr>
        <w:pStyle w:val="NormalWeb"/>
        <w:tabs>
          <w:tab w:val="left" w:pos="380"/>
          <w:tab w:val="center" w:pos="4680"/>
        </w:tabs>
        <w:spacing w:before="0" w:beforeAutospacing="0" w:after="0" w:afterAutospacing="0" w:line="360" w:lineRule="auto"/>
        <w:rPr>
          <w:b/>
          <w:bCs/>
          <w:lang w:val="en-GB"/>
        </w:rPr>
      </w:pPr>
      <w:r>
        <w:rPr>
          <w:b/>
          <w:bCs/>
          <w:lang w:val="en-GB"/>
        </w:rPr>
        <w:tab/>
      </w: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Default="00C37612" w:rsidP="00C37612">
      <w:pPr>
        <w:pStyle w:val="NormalWeb"/>
        <w:tabs>
          <w:tab w:val="left" w:pos="380"/>
          <w:tab w:val="center" w:pos="4680"/>
        </w:tabs>
        <w:spacing w:before="0" w:beforeAutospacing="0" w:after="0" w:afterAutospacing="0" w:line="360" w:lineRule="auto"/>
        <w:rPr>
          <w:b/>
          <w:bCs/>
          <w:lang w:val="en-GB"/>
        </w:rPr>
      </w:pPr>
    </w:p>
    <w:p w:rsidR="00C37612" w:rsidRPr="00D0248F" w:rsidRDefault="00C37612" w:rsidP="00C37612">
      <w:pPr>
        <w:pStyle w:val="NormalWeb"/>
        <w:tabs>
          <w:tab w:val="left" w:pos="380"/>
          <w:tab w:val="center" w:pos="4680"/>
        </w:tabs>
        <w:spacing w:before="0" w:beforeAutospacing="0" w:after="0" w:afterAutospacing="0" w:line="360" w:lineRule="auto"/>
        <w:rPr>
          <w:b/>
          <w:bCs/>
          <w:sz w:val="32"/>
          <w:szCs w:val="32"/>
          <w:lang w:val="en-GB"/>
        </w:rPr>
      </w:pPr>
    </w:p>
    <w:p w:rsidR="00A458E0" w:rsidRPr="00D0248F" w:rsidRDefault="00A458E0" w:rsidP="009130F4">
      <w:pPr>
        <w:spacing w:line="360" w:lineRule="auto"/>
        <w:jc w:val="center"/>
        <w:rPr>
          <w:rFonts w:ascii="Times New Roman" w:hAnsi="Times New Roman" w:cs="Times New Roman"/>
          <w:b/>
          <w:bCs/>
          <w:sz w:val="24"/>
          <w:szCs w:val="24"/>
          <w:lang w:val="en-GB"/>
        </w:rPr>
      </w:pPr>
      <w:r w:rsidRPr="00D0248F">
        <w:rPr>
          <w:rFonts w:ascii="Times New Roman" w:hAnsi="Times New Roman" w:cs="Times New Roman"/>
          <w:b/>
          <w:bCs/>
          <w:sz w:val="24"/>
          <w:szCs w:val="24"/>
          <w:lang w:val="en-GB"/>
        </w:rPr>
        <w:t>Table of Contents</w:t>
      </w:r>
    </w:p>
    <w:p w:rsidR="00A95B77" w:rsidRPr="00D0248F" w:rsidRDefault="006B2471" w:rsidP="00A95B77">
      <w:pPr>
        <w:pStyle w:val="TOC1"/>
        <w:tabs>
          <w:tab w:val="right" w:leader="dot" w:pos="9350"/>
        </w:tabs>
        <w:spacing w:line="360" w:lineRule="auto"/>
        <w:jc w:val="both"/>
        <w:rPr>
          <w:rFonts w:ascii="Times New Roman" w:eastAsiaTheme="minorEastAsia" w:hAnsi="Times New Roman" w:cs="Times New Roman"/>
          <w:noProof/>
          <w:sz w:val="24"/>
          <w:szCs w:val="24"/>
        </w:rPr>
      </w:pPr>
      <w:r w:rsidRPr="00D0248F">
        <w:rPr>
          <w:rFonts w:ascii="Times New Roman" w:hAnsi="Times New Roman" w:cs="Times New Roman"/>
          <w:b/>
          <w:bCs/>
          <w:sz w:val="24"/>
          <w:szCs w:val="24"/>
          <w:lang w:val="en-GB"/>
        </w:rPr>
        <w:fldChar w:fldCharType="begin"/>
      </w:r>
      <w:r w:rsidR="009130F4" w:rsidRPr="00D0248F">
        <w:rPr>
          <w:rFonts w:ascii="Times New Roman" w:hAnsi="Times New Roman" w:cs="Times New Roman"/>
          <w:b/>
          <w:bCs/>
          <w:sz w:val="24"/>
          <w:szCs w:val="24"/>
          <w:lang w:val="en-GB"/>
        </w:rPr>
        <w:instrText xml:space="preserve"> TOC \o "1-2" \h \z \u </w:instrText>
      </w:r>
      <w:r w:rsidRPr="00D0248F">
        <w:rPr>
          <w:rFonts w:ascii="Times New Roman" w:hAnsi="Times New Roman" w:cs="Times New Roman"/>
          <w:b/>
          <w:bCs/>
          <w:sz w:val="24"/>
          <w:szCs w:val="24"/>
          <w:lang w:val="en-GB"/>
        </w:rPr>
        <w:fldChar w:fldCharType="separate"/>
      </w:r>
      <w:hyperlink w:anchor="_Toc49440192" w:history="1">
        <w:r w:rsidR="00A95B77" w:rsidRPr="00D0248F">
          <w:rPr>
            <w:rStyle w:val="Hyperlink"/>
            <w:rFonts w:ascii="Times New Roman" w:hAnsi="Times New Roman" w:cs="Times New Roman"/>
            <w:noProof/>
            <w:color w:val="auto"/>
            <w:sz w:val="24"/>
            <w:szCs w:val="24"/>
            <w:u w:val="none"/>
            <w:lang w:val="en-GB"/>
          </w:rPr>
          <w:t>1. Introduction</w:t>
        </w:r>
        <w:r w:rsidR="00A95B77" w:rsidRPr="00D0248F">
          <w:rPr>
            <w:rFonts w:ascii="Times New Roman" w:hAnsi="Times New Roman" w:cs="Times New Roman"/>
            <w:noProof/>
            <w:webHidden/>
            <w:sz w:val="24"/>
            <w:szCs w:val="24"/>
          </w:rPr>
          <w:tab/>
        </w:r>
        <w:r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_Toc49440192 \h </w:instrText>
        </w:r>
        <w:r w:rsidRPr="00D0248F">
          <w:rPr>
            <w:rFonts w:ascii="Times New Roman" w:hAnsi="Times New Roman" w:cs="Times New Roman"/>
            <w:noProof/>
            <w:webHidden/>
            <w:sz w:val="24"/>
            <w:szCs w:val="24"/>
          </w:rPr>
        </w:r>
        <w:r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4</w:t>
        </w:r>
        <w:r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193" w:history="1">
        <w:r w:rsidR="00A95B77" w:rsidRPr="00D0248F">
          <w:rPr>
            <w:rStyle w:val="Hyperlink"/>
            <w:rFonts w:ascii="Times New Roman" w:hAnsi="Times New Roman" w:cs="Times New Roman"/>
            <w:noProof/>
            <w:color w:val="auto"/>
            <w:sz w:val="24"/>
            <w:szCs w:val="24"/>
            <w:u w:val="none"/>
            <w:lang w:val="en-GB"/>
          </w:rPr>
          <w:t>2. Introduce LIDL</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_Toc49440193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4</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194" w:history="1">
        <w:r w:rsidR="00A95B77" w:rsidRPr="00D0248F">
          <w:rPr>
            <w:rStyle w:val="Hyperlink"/>
            <w:rFonts w:ascii="Times New Roman" w:hAnsi="Times New Roman" w:cs="Times New Roman"/>
            <w:noProof/>
            <w:color w:val="auto"/>
            <w:sz w:val="24"/>
            <w:szCs w:val="24"/>
            <w:u w:val="none"/>
            <w:lang w:val="en-GB"/>
          </w:rPr>
          <w:t>3. SMART Objectives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_Toc49440194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4</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195" w:history="1">
        <w:r w:rsidR="00A95B77" w:rsidRPr="00D0248F">
          <w:rPr>
            <w:rStyle w:val="Hyperlink"/>
            <w:rFonts w:ascii="Times New Roman" w:hAnsi="Times New Roman" w:cs="Times New Roman"/>
            <w:noProof/>
            <w:color w:val="auto"/>
            <w:sz w:val="24"/>
            <w:szCs w:val="24"/>
            <w:u w:val="none"/>
            <w:lang w:val="en-GB"/>
          </w:rPr>
          <w:t>a. Objectives achieved or not</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_Toc49440195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5</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196" w:history="1">
        <w:r w:rsidR="00A95B77" w:rsidRPr="00D0248F">
          <w:rPr>
            <w:rStyle w:val="Hyperlink"/>
            <w:rFonts w:ascii="Times New Roman" w:hAnsi="Times New Roman" w:cs="Times New Roman"/>
            <w:noProof/>
            <w:color w:val="auto"/>
            <w:sz w:val="24"/>
            <w:szCs w:val="24"/>
            <w:u w:val="none"/>
            <w:lang w:val="en-GB"/>
          </w:rPr>
          <w:t>4. Benefits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_Toc49440196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5</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197" w:history="1">
        <w:r w:rsidR="00A95B77" w:rsidRPr="00D0248F">
          <w:rPr>
            <w:rStyle w:val="Hyperlink"/>
            <w:rFonts w:ascii="Times New Roman" w:hAnsi="Times New Roman" w:cs="Times New Roman"/>
            <w:noProof/>
            <w:color w:val="auto"/>
            <w:sz w:val="24"/>
            <w:szCs w:val="24"/>
            <w:u w:val="none"/>
            <w:lang w:val="en-GB"/>
          </w:rPr>
          <w:t>5. Project Scope</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_Toc49440197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6</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198" w:history="1">
        <w:r w:rsidR="00A95B77" w:rsidRPr="00D0248F">
          <w:rPr>
            <w:rStyle w:val="Hyperlink"/>
            <w:rFonts w:ascii="Times New Roman" w:hAnsi="Times New Roman" w:cs="Times New Roman"/>
            <w:noProof/>
            <w:color w:val="auto"/>
            <w:sz w:val="24"/>
            <w:szCs w:val="24"/>
            <w:u w:val="none"/>
            <w:lang w:val="en-GB"/>
          </w:rPr>
          <w:t>a. Timescales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_Toc49440198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7</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199" w:history="1">
        <w:r w:rsidR="00A95B77" w:rsidRPr="00D0248F">
          <w:rPr>
            <w:rStyle w:val="Hyperlink"/>
            <w:rFonts w:ascii="Times New Roman" w:hAnsi="Times New Roman" w:cs="Times New Roman"/>
            <w:noProof/>
            <w:color w:val="auto"/>
            <w:sz w:val="24"/>
            <w:szCs w:val="24"/>
            <w:u w:val="none"/>
            <w:lang w:val="en-GB"/>
          </w:rPr>
          <w:t>b. Budget</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_Toc49440199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7</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0" w:history="1">
        <w:r w:rsidR="00A95B77" w:rsidRPr="00D0248F">
          <w:rPr>
            <w:rStyle w:val="Hyperlink"/>
            <w:rFonts w:ascii="Times New Roman" w:hAnsi="Times New Roman" w:cs="Times New Roman"/>
            <w:noProof/>
            <w:color w:val="auto"/>
            <w:sz w:val="24"/>
            <w:szCs w:val="24"/>
            <w:u w:val="none"/>
            <w:lang w:val="en-GB"/>
          </w:rPr>
          <w:t>c. Tolerance</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_Toc49440200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8</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201" w:history="1">
        <w:r w:rsidR="00A95B77" w:rsidRPr="00D0248F">
          <w:rPr>
            <w:rStyle w:val="Hyperlink"/>
            <w:rFonts w:ascii="Times New Roman" w:hAnsi="Times New Roman" w:cs="Times New Roman"/>
            <w:noProof/>
            <w:color w:val="auto"/>
            <w:sz w:val="24"/>
            <w:szCs w:val="24"/>
            <w:u w:val="none"/>
            <w:lang w:val="en-GB"/>
          </w:rPr>
          <w:t>6. Changes during project as compared to initial plan</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_Toc49440201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9</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2" w:history="1">
        <w:r w:rsidR="00A95B77" w:rsidRPr="00D0248F">
          <w:rPr>
            <w:rStyle w:val="Hyperlink"/>
            <w:rFonts w:ascii="Times New Roman" w:hAnsi="Times New Roman" w:cs="Times New Roman"/>
            <w:noProof/>
            <w:color w:val="auto"/>
            <w:sz w:val="24"/>
            <w:szCs w:val="24"/>
            <w:u w:val="none"/>
            <w:lang w:val="en-GB"/>
          </w:rPr>
          <w:t>a. Changes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_Toc49440202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9</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3" w:history="1">
        <w:r w:rsidR="00A95B77" w:rsidRPr="00D0248F">
          <w:rPr>
            <w:rStyle w:val="Hyperlink"/>
            <w:rFonts w:ascii="Times New Roman" w:hAnsi="Times New Roman" w:cs="Times New Roman"/>
            <w:noProof/>
            <w:color w:val="auto"/>
            <w:sz w:val="24"/>
            <w:szCs w:val="24"/>
            <w:u w:val="none"/>
            <w:lang w:val="en-GB"/>
          </w:rPr>
          <w:t>b. Reason for changes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_Toc49440203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10</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4" w:history="1">
        <w:r w:rsidR="00A95B77" w:rsidRPr="00D0248F">
          <w:rPr>
            <w:rStyle w:val="Hyperlink"/>
            <w:rFonts w:ascii="Times New Roman" w:hAnsi="Times New Roman" w:cs="Times New Roman"/>
            <w:noProof/>
            <w:color w:val="auto"/>
            <w:sz w:val="24"/>
            <w:szCs w:val="24"/>
            <w:u w:val="none"/>
            <w:lang w:val="en-GB"/>
          </w:rPr>
          <w:t>c. Effects of changes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_Toc49440204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11</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205" w:history="1">
        <w:r w:rsidR="00A95B77" w:rsidRPr="00D0248F">
          <w:rPr>
            <w:rStyle w:val="Hyperlink"/>
            <w:rFonts w:ascii="Times New Roman" w:hAnsi="Times New Roman" w:cs="Times New Roman"/>
            <w:noProof/>
            <w:color w:val="auto"/>
            <w:sz w:val="24"/>
            <w:szCs w:val="24"/>
            <w:u w:val="none"/>
            <w:lang w:val="en-GB"/>
          </w:rPr>
          <w:t>7. Lessons learnt</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_Toc49440205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12</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6" w:history="1">
        <w:r w:rsidR="00A95B77" w:rsidRPr="00D0248F">
          <w:rPr>
            <w:rStyle w:val="Hyperlink"/>
            <w:rFonts w:ascii="Times New Roman" w:hAnsi="Times New Roman" w:cs="Times New Roman"/>
            <w:noProof/>
            <w:color w:val="auto"/>
            <w:sz w:val="24"/>
            <w:szCs w:val="24"/>
            <w:u w:val="none"/>
            <w:lang w:val="en-GB"/>
          </w:rPr>
          <w:t>a. Team Work</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_Toc49440206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12</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7" w:history="1">
        <w:r w:rsidR="00A95B77" w:rsidRPr="00D0248F">
          <w:rPr>
            <w:rStyle w:val="Hyperlink"/>
            <w:rFonts w:ascii="Times New Roman" w:hAnsi="Times New Roman" w:cs="Times New Roman"/>
            <w:noProof/>
            <w:color w:val="auto"/>
            <w:sz w:val="24"/>
            <w:szCs w:val="24"/>
            <w:u w:val="none"/>
            <w:lang w:val="en-GB"/>
          </w:rPr>
          <w:t>b. Stakeholder Analysis (PIG)</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_Toc49440207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13</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208" w:history="1">
        <w:r w:rsidR="00A95B77" w:rsidRPr="00D0248F">
          <w:rPr>
            <w:rStyle w:val="Hyperlink"/>
            <w:rFonts w:ascii="Times New Roman" w:hAnsi="Times New Roman" w:cs="Times New Roman"/>
            <w:noProof/>
            <w:color w:val="auto"/>
            <w:sz w:val="24"/>
            <w:szCs w:val="24"/>
            <w:u w:val="none"/>
            <w:lang w:val="en-GB"/>
          </w:rPr>
          <w:t>8. Risk Analysis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_Toc49440208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14</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9440209" w:history="1">
        <w:r w:rsidR="00A95B77" w:rsidRPr="00D0248F">
          <w:rPr>
            <w:rStyle w:val="Hyperlink"/>
            <w:rFonts w:ascii="Times New Roman" w:hAnsi="Times New Roman" w:cs="Times New Roman"/>
            <w:noProof/>
            <w:color w:val="auto"/>
            <w:sz w:val="24"/>
            <w:szCs w:val="24"/>
            <w:u w:val="none"/>
            <w:lang w:val="en-GB"/>
          </w:rPr>
          <w:t>a. Risk management</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_Toc49440209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14</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210" w:history="1">
        <w:r w:rsidR="00A95B77" w:rsidRPr="00D0248F">
          <w:rPr>
            <w:rStyle w:val="Hyperlink"/>
            <w:rFonts w:ascii="Times New Roman" w:hAnsi="Times New Roman" w:cs="Times New Roman"/>
            <w:noProof/>
            <w:color w:val="auto"/>
            <w:sz w:val="24"/>
            <w:szCs w:val="24"/>
            <w:u w:val="none"/>
            <w:lang w:val="en-GB"/>
          </w:rPr>
          <w:t>9. Conclusion</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_Toc49440210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14</w:t>
        </w:r>
        <w:r w:rsidR="006B2471" w:rsidRPr="00D0248F">
          <w:rPr>
            <w:rFonts w:ascii="Times New Roman" w:hAnsi="Times New Roman" w:cs="Times New Roman"/>
            <w:noProof/>
            <w:webHidden/>
            <w:sz w:val="24"/>
            <w:szCs w:val="24"/>
          </w:rPr>
          <w:fldChar w:fldCharType="end"/>
        </w:r>
      </w:hyperlink>
    </w:p>
    <w:p w:rsidR="00A95B77" w:rsidRPr="00D0248F" w:rsidRDefault="00526851" w:rsidP="00A95B7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440211" w:history="1">
        <w:r w:rsidR="00A95B77" w:rsidRPr="00D0248F">
          <w:rPr>
            <w:rStyle w:val="Hyperlink"/>
            <w:rFonts w:ascii="Times New Roman" w:hAnsi="Times New Roman" w:cs="Times New Roman"/>
            <w:noProof/>
            <w:color w:val="auto"/>
            <w:sz w:val="24"/>
            <w:szCs w:val="24"/>
            <w:u w:val="none"/>
            <w:lang w:val="en-GB"/>
          </w:rPr>
          <w:t>References</w:t>
        </w:r>
        <w:r w:rsidR="00A95B77" w:rsidRPr="00D0248F">
          <w:rPr>
            <w:rFonts w:ascii="Times New Roman" w:hAnsi="Times New Roman" w:cs="Times New Roman"/>
            <w:noProof/>
            <w:webHidden/>
            <w:sz w:val="24"/>
            <w:szCs w:val="24"/>
          </w:rPr>
          <w:tab/>
        </w:r>
        <w:r w:rsidR="006B2471" w:rsidRPr="00D0248F">
          <w:rPr>
            <w:rFonts w:ascii="Times New Roman" w:hAnsi="Times New Roman" w:cs="Times New Roman"/>
            <w:noProof/>
            <w:webHidden/>
            <w:sz w:val="24"/>
            <w:szCs w:val="24"/>
          </w:rPr>
          <w:fldChar w:fldCharType="begin"/>
        </w:r>
        <w:r w:rsidR="00A95B77" w:rsidRPr="00D0248F">
          <w:rPr>
            <w:rFonts w:ascii="Times New Roman" w:hAnsi="Times New Roman" w:cs="Times New Roman"/>
            <w:noProof/>
            <w:webHidden/>
            <w:sz w:val="24"/>
            <w:szCs w:val="24"/>
          </w:rPr>
          <w:instrText xml:space="preserve"> PAGEREF _Toc49440211 \h </w:instrText>
        </w:r>
        <w:r w:rsidR="006B2471" w:rsidRPr="00D0248F">
          <w:rPr>
            <w:rFonts w:ascii="Times New Roman" w:hAnsi="Times New Roman" w:cs="Times New Roman"/>
            <w:noProof/>
            <w:webHidden/>
            <w:sz w:val="24"/>
            <w:szCs w:val="24"/>
          </w:rPr>
        </w:r>
        <w:r w:rsidR="006B2471" w:rsidRPr="00D0248F">
          <w:rPr>
            <w:rFonts w:ascii="Times New Roman" w:hAnsi="Times New Roman" w:cs="Times New Roman"/>
            <w:noProof/>
            <w:webHidden/>
            <w:sz w:val="24"/>
            <w:szCs w:val="24"/>
          </w:rPr>
          <w:fldChar w:fldCharType="separate"/>
        </w:r>
        <w:r w:rsidR="00A95B77" w:rsidRPr="00D0248F">
          <w:rPr>
            <w:rFonts w:ascii="Times New Roman" w:hAnsi="Times New Roman" w:cs="Times New Roman"/>
            <w:noProof/>
            <w:webHidden/>
            <w:sz w:val="24"/>
            <w:szCs w:val="24"/>
          </w:rPr>
          <w:t>16</w:t>
        </w:r>
        <w:r w:rsidR="006B2471" w:rsidRPr="00D0248F">
          <w:rPr>
            <w:rFonts w:ascii="Times New Roman" w:hAnsi="Times New Roman" w:cs="Times New Roman"/>
            <w:noProof/>
            <w:webHidden/>
            <w:sz w:val="24"/>
            <w:szCs w:val="24"/>
          </w:rPr>
          <w:fldChar w:fldCharType="end"/>
        </w:r>
      </w:hyperlink>
    </w:p>
    <w:p w:rsidR="001F42C0" w:rsidRPr="00D0248F" w:rsidRDefault="006B2471" w:rsidP="00A95B77">
      <w:pPr>
        <w:spacing w:line="360" w:lineRule="auto"/>
        <w:jc w:val="both"/>
        <w:rPr>
          <w:rFonts w:ascii="Times New Roman" w:eastAsia="Times New Roman" w:hAnsi="Times New Roman" w:cs="Times New Roman"/>
          <w:b/>
          <w:bCs/>
          <w:sz w:val="24"/>
          <w:szCs w:val="24"/>
          <w:lang w:val="en-GB"/>
        </w:rPr>
      </w:pPr>
      <w:r w:rsidRPr="00D0248F">
        <w:rPr>
          <w:rFonts w:ascii="Times New Roman" w:hAnsi="Times New Roman" w:cs="Times New Roman"/>
          <w:b/>
          <w:bCs/>
          <w:sz w:val="24"/>
          <w:szCs w:val="24"/>
          <w:lang w:val="en-GB"/>
        </w:rPr>
        <w:fldChar w:fldCharType="end"/>
      </w:r>
    </w:p>
    <w:p w:rsidR="00F34520" w:rsidRPr="00D0248F" w:rsidRDefault="00A95B77" w:rsidP="00A95B77">
      <w:pPr>
        <w:pStyle w:val="Heading1"/>
        <w:rPr>
          <w:lang w:val="en-GB"/>
        </w:rPr>
      </w:pPr>
      <w:bookmarkStart w:id="0" w:name="_Toc49440192"/>
      <w:r w:rsidRPr="00D0248F">
        <w:rPr>
          <w:lang w:val="en-GB"/>
        </w:rPr>
        <w:lastRenderedPageBreak/>
        <w:t xml:space="preserve">1. </w:t>
      </w:r>
      <w:r w:rsidR="00F34520" w:rsidRPr="00D0248F">
        <w:rPr>
          <w:lang w:val="en-GB"/>
        </w:rPr>
        <w:t>Introduction</w:t>
      </w:r>
      <w:bookmarkEnd w:id="0"/>
    </w:p>
    <w:p w:rsidR="00F34520" w:rsidRPr="00D0248F" w:rsidRDefault="00F34520" w:rsidP="002F4E8B">
      <w:pPr>
        <w:pStyle w:val="NormalWeb"/>
        <w:spacing w:before="0" w:beforeAutospacing="0" w:after="0" w:afterAutospacing="0" w:line="360" w:lineRule="auto"/>
        <w:jc w:val="both"/>
      </w:pPr>
      <w:r w:rsidRPr="00D0248F">
        <w:rPr>
          <w:lang w:val="en-GB"/>
        </w:rPr>
        <w:t xml:space="preserve">Having PRM as well-designed as solution that recognises this through providing channel partners having some ability to serve actual-time feedback upon products. It ensures that the launch can easily go off with no hitch. In addition to this, tools for sales productivity for PRM solutions provide means to measure, educate, motivate and communicate their channel </w:t>
      </w:r>
      <w:r w:rsidR="00C37612" w:rsidRPr="00D0248F">
        <w:rPr>
          <w:lang w:val="en-GB"/>
        </w:rPr>
        <w:t>performance. On</w:t>
      </w:r>
      <w:r w:rsidR="005C0E16" w:rsidRPr="00D0248F">
        <w:rPr>
          <w:lang w:val="en-GB"/>
        </w:rPr>
        <w:t xml:space="preserve"> the other hand, EOP </w:t>
      </w:r>
      <w:r w:rsidRPr="00D0248F">
        <w:rPr>
          <w:lang w:val="en-GB"/>
        </w:rPr>
        <w:t xml:space="preserve">helps to gain auditing reports in any point of time for determining changes, which are made to EOP configuration. Such reports can support to troubleshoot configuration problems and identify causes of compliance related issues and security related </w:t>
      </w:r>
      <w:r w:rsidR="00C37612" w:rsidRPr="00D0248F">
        <w:rPr>
          <w:lang w:val="en-GB"/>
        </w:rPr>
        <w:t>issues.</w:t>
      </w:r>
      <w:r w:rsidR="00C37612" w:rsidRPr="00D0248F">
        <w:rPr>
          <w:shd w:val="clear" w:color="auto" w:fill="FFFFFF"/>
        </w:rPr>
        <w:t xml:space="preserve"> This</w:t>
      </w:r>
      <w:r w:rsidR="00AC0399" w:rsidRPr="00D0248F">
        <w:rPr>
          <w:shd w:val="clear" w:color="auto" w:fill="FFFFFF"/>
        </w:rPr>
        <w:t xml:space="preserve"> study deals with PRM and EOP with their importance, introduction of Lidl with SMART objectives along with benefits, project scope, timescales, budget and tolerances. It also deals with changes during the project as compared to the initial plan with its reason and effects with lessons learnt, team work, stakeholder analysis, risk analysis and risk management.</w:t>
      </w:r>
    </w:p>
    <w:p w:rsidR="00F34520" w:rsidRPr="00D0248F" w:rsidRDefault="00F34520" w:rsidP="009130F4">
      <w:pPr>
        <w:pStyle w:val="Heading1"/>
        <w:rPr>
          <w:lang w:val="en-GB"/>
        </w:rPr>
      </w:pPr>
      <w:bookmarkStart w:id="1" w:name="_Toc49440193"/>
      <w:r w:rsidRPr="00D0248F">
        <w:rPr>
          <w:lang w:val="en-GB"/>
        </w:rPr>
        <w:t xml:space="preserve">2. Introduce </w:t>
      </w:r>
      <w:r w:rsidR="0059680A" w:rsidRPr="00D0248F">
        <w:rPr>
          <w:lang w:val="en-GB"/>
        </w:rPr>
        <w:t>LIDL</w:t>
      </w:r>
      <w:bookmarkEnd w:id="1"/>
    </w:p>
    <w:p w:rsidR="002D6C03" w:rsidRPr="00D0248F" w:rsidRDefault="002D6C03" w:rsidP="002F4E8B">
      <w:pPr>
        <w:spacing w:after="0" w:line="360" w:lineRule="auto"/>
        <w:jc w:val="both"/>
        <w:rPr>
          <w:rFonts w:ascii="Times New Roman" w:eastAsia="Times New Roman" w:hAnsi="Times New Roman" w:cs="Times New Roman"/>
          <w:sz w:val="24"/>
          <w:szCs w:val="24"/>
          <w:lang w:val="en-GB"/>
        </w:rPr>
      </w:pPr>
      <w:r w:rsidRPr="00D0248F">
        <w:rPr>
          <w:rFonts w:ascii="Times New Roman" w:eastAsia="Times New Roman" w:hAnsi="Times New Roman" w:cs="Times New Roman"/>
          <w:sz w:val="24"/>
          <w:szCs w:val="24"/>
          <w:lang w:val="en-GB"/>
        </w:rPr>
        <w:t>Lidl focuses on low prices and high quality with hassle-free shopping, which gets this firm in and out</w:t>
      </w:r>
      <w:r w:rsidR="00354BE1" w:rsidRPr="00D0248F">
        <w:rPr>
          <w:rFonts w:ascii="Times New Roman" w:eastAsia="Times New Roman" w:hAnsi="Times New Roman" w:cs="Times New Roman"/>
          <w:sz w:val="24"/>
          <w:szCs w:val="24"/>
          <w:lang w:val="en-GB"/>
        </w:rPr>
        <w:t xml:space="preserve"> (</w:t>
      </w:r>
      <w:r w:rsidR="00354BE1" w:rsidRPr="00D0248F">
        <w:rPr>
          <w:rFonts w:ascii="Times New Roman" w:hAnsi="Times New Roman" w:cs="Times New Roman"/>
          <w:sz w:val="24"/>
          <w:szCs w:val="24"/>
          <w:shd w:val="clear" w:color="auto" w:fill="FFFFFF"/>
          <w:lang w:val="en-GB"/>
        </w:rPr>
        <w:t>Lidl.com, 2020)</w:t>
      </w:r>
      <w:r w:rsidR="00664BC1" w:rsidRPr="00D0248F">
        <w:rPr>
          <w:rFonts w:ascii="Times New Roman" w:eastAsia="Times New Roman" w:hAnsi="Times New Roman" w:cs="Times New Roman"/>
          <w:sz w:val="24"/>
          <w:szCs w:val="24"/>
          <w:lang w:val="en-GB"/>
        </w:rPr>
        <w:t>. It deals with p</w:t>
      </w:r>
      <w:r w:rsidRPr="00D0248F">
        <w:rPr>
          <w:rFonts w:ascii="Times New Roman" w:eastAsia="Times New Roman" w:hAnsi="Times New Roman" w:cs="Times New Roman"/>
          <w:sz w:val="24"/>
          <w:szCs w:val="24"/>
          <w:lang w:val="en-GB"/>
        </w:rPr>
        <w:t xml:space="preserve">roduct assessment with store layout as refreshingly simple, though complete with surprises for discovering at each visit. Lidl is not a cookie-cutter grocery store as this company is revolutionizing grocery shopping. Lidl has a less complicated process, which permits them to deliver simply with high quality and low prices with the best experience of shopping for their customers. As a global </w:t>
      </w:r>
      <w:r w:rsidR="00664BC1" w:rsidRPr="00D0248F">
        <w:rPr>
          <w:rFonts w:ascii="Times New Roman" w:eastAsia="Times New Roman" w:hAnsi="Times New Roman" w:cs="Times New Roman"/>
          <w:sz w:val="24"/>
          <w:szCs w:val="24"/>
          <w:lang w:val="en-GB"/>
        </w:rPr>
        <w:t>organisation</w:t>
      </w:r>
      <w:r w:rsidRPr="00D0248F">
        <w:rPr>
          <w:rFonts w:ascii="Times New Roman" w:eastAsia="Times New Roman" w:hAnsi="Times New Roman" w:cs="Times New Roman"/>
          <w:sz w:val="24"/>
          <w:szCs w:val="24"/>
          <w:lang w:val="en-GB"/>
        </w:rPr>
        <w:t xml:space="preserve">, Lidl are aware of their public visibility and size. This business respects cultural varieties and </w:t>
      </w:r>
      <w:r w:rsidR="00664BC1" w:rsidRPr="00D0248F">
        <w:rPr>
          <w:rFonts w:ascii="Times New Roman" w:eastAsia="Times New Roman" w:hAnsi="Times New Roman" w:cs="Times New Roman"/>
          <w:sz w:val="24"/>
          <w:szCs w:val="24"/>
          <w:lang w:val="en-GB"/>
        </w:rPr>
        <w:t>recognises</w:t>
      </w:r>
      <w:r w:rsidRPr="00D0248F">
        <w:rPr>
          <w:rFonts w:ascii="Times New Roman" w:eastAsia="Times New Roman" w:hAnsi="Times New Roman" w:cs="Times New Roman"/>
          <w:sz w:val="24"/>
          <w:szCs w:val="24"/>
          <w:lang w:val="en-GB"/>
        </w:rPr>
        <w:t xml:space="preserve"> diversity of respective traditions with values</w:t>
      </w:r>
      <w:r w:rsidR="00354BE1" w:rsidRPr="00D0248F">
        <w:rPr>
          <w:rFonts w:ascii="Times New Roman" w:eastAsia="Times New Roman" w:hAnsi="Times New Roman" w:cs="Times New Roman"/>
          <w:sz w:val="24"/>
          <w:szCs w:val="24"/>
          <w:lang w:val="en-GB"/>
        </w:rPr>
        <w:t xml:space="preserve"> (</w:t>
      </w:r>
      <w:r w:rsidR="00354BE1" w:rsidRPr="00D0248F">
        <w:rPr>
          <w:rFonts w:ascii="Times New Roman" w:hAnsi="Times New Roman" w:cs="Times New Roman"/>
          <w:sz w:val="24"/>
          <w:szCs w:val="24"/>
          <w:shd w:val="clear" w:color="auto" w:fill="FFFFFF"/>
          <w:lang w:val="en-GB"/>
        </w:rPr>
        <w:t>Lidl.com, 2020)</w:t>
      </w:r>
      <w:r w:rsidRPr="00D0248F">
        <w:rPr>
          <w:rFonts w:ascii="Times New Roman" w:eastAsia="Times New Roman" w:hAnsi="Times New Roman" w:cs="Times New Roman"/>
          <w:sz w:val="24"/>
          <w:szCs w:val="24"/>
          <w:lang w:val="en-GB"/>
        </w:rPr>
        <w:t>.</w:t>
      </w:r>
    </w:p>
    <w:p w:rsidR="00F34520" w:rsidRPr="00D0248F" w:rsidRDefault="00F34520" w:rsidP="009130F4">
      <w:pPr>
        <w:pStyle w:val="Heading1"/>
        <w:rPr>
          <w:lang w:val="en-GB"/>
        </w:rPr>
      </w:pPr>
      <w:bookmarkStart w:id="2" w:name="_Toc49440194"/>
      <w:r w:rsidRPr="00D0248F">
        <w:rPr>
          <w:lang w:val="en-GB"/>
        </w:rPr>
        <w:t>3. SMART Objectives</w:t>
      </w:r>
      <w:bookmarkEnd w:id="2"/>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Specific</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It is specific because it deals with concepts as importantly for setting clear direction regarding </w:t>
      </w:r>
      <w:r w:rsidR="00D80191" w:rsidRPr="00D0248F">
        <w:rPr>
          <w:lang w:val="en-GB"/>
        </w:rPr>
        <w:t>Lidl</w:t>
      </w:r>
      <w:r w:rsidRPr="00D0248F">
        <w:rPr>
          <w:lang w:val="en-GB"/>
        </w:rPr>
        <w:t xml:space="preserve"> to discuss frequently in future.</w:t>
      </w:r>
    </w:p>
    <w:p w:rsidR="00C37612" w:rsidRDefault="00C37612" w:rsidP="00C624B2">
      <w:pPr>
        <w:pStyle w:val="NormalWeb"/>
        <w:spacing w:before="240" w:beforeAutospacing="0" w:after="0" w:afterAutospacing="0" w:line="360" w:lineRule="auto"/>
        <w:jc w:val="both"/>
        <w:rPr>
          <w:b/>
          <w:bCs/>
          <w:i/>
          <w:iCs/>
          <w:lang w:val="en-GB"/>
        </w:rPr>
      </w:pP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lastRenderedPageBreak/>
        <w:t>Measurable</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is measurable because it is able for measuring work accomplished within particular internal that can encourage confidence of team and raise motivation.</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Accessible</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is accessible because it can support to anticipate that how much of progress actually can be created with projects with specific areas.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Reliable</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is reliable because it can support to keep scope of project a clear and perspective insight regarding all teams with managers included.</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Timescale</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takes time for 6 months.</w:t>
      </w:r>
    </w:p>
    <w:p w:rsidR="00F34520" w:rsidRPr="00D0248F" w:rsidRDefault="00F34520" w:rsidP="009130F4">
      <w:pPr>
        <w:pStyle w:val="Heading2"/>
        <w:rPr>
          <w:lang w:val="en-GB"/>
        </w:rPr>
      </w:pPr>
      <w:bookmarkStart w:id="3" w:name="_Toc49440195"/>
      <w:r w:rsidRPr="00D0248F">
        <w:rPr>
          <w:lang w:val="en-GB"/>
        </w:rPr>
        <w:t>a. Objectives achieved or not</w:t>
      </w:r>
      <w:bookmarkEnd w:id="3"/>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These are best way for staying upon target to revisit goals as systematically to track the progress on regular basis as this keeps team concentrated upon priorities. These are better ways for going about such to get involved with team members within setting up of project goals. Moreover, as opined by </w:t>
      </w:r>
      <w:r w:rsidRPr="00D0248F">
        <w:rPr>
          <w:shd w:val="clear" w:color="auto" w:fill="FFFFFF"/>
          <w:lang w:val="en-GB"/>
        </w:rPr>
        <w:t>Lock (2020)</w:t>
      </w:r>
      <w:r w:rsidRPr="00D0248F">
        <w:rPr>
          <w:lang w:val="en-GB"/>
        </w:rPr>
        <w:t xml:space="preserve">, team members are permitted to select areas of project for working upon based on their actual capabilities with skill set. For making sure about project, </w:t>
      </w:r>
      <w:r w:rsidR="00D80191" w:rsidRPr="00D0248F">
        <w:rPr>
          <w:lang w:val="en-GB"/>
        </w:rPr>
        <w:t>Lidl</w:t>
      </w:r>
      <w:r w:rsidRPr="00D0248F">
        <w:rPr>
          <w:lang w:val="en-GB"/>
        </w:rPr>
        <w:t xml:space="preserve"> delivers needed outcomes as this is vital for tracking that every goal does stays as consistent with objectives of this company on whole.</w:t>
      </w:r>
    </w:p>
    <w:p w:rsidR="00F34520" w:rsidRPr="00D0248F" w:rsidRDefault="00F34520" w:rsidP="009130F4">
      <w:pPr>
        <w:pStyle w:val="Heading1"/>
        <w:rPr>
          <w:lang w:val="en-GB"/>
        </w:rPr>
      </w:pPr>
      <w:bookmarkStart w:id="4" w:name="_Toc49440196"/>
      <w:r w:rsidRPr="00D0248F">
        <w:rPr>
          <w:lang w:val="en-GB"/>
        </w:rPr>
        <w:t>4. Benefits</w:t>
      </w:r>
      <w:bookmarkEnd w:id="4"/>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In project schedule, most successful manner of defining implementation strategy regarding </w:t>
      </w:r>
      <w:r w:rsidR="00D80191" w:rsidRPr="00D0248F">
        <w:rPr>
          <w:lang w:val="en-GB"/>
        </w:rPr>
        <w:t>Lidl</w:t>
      </w:r>
      <w:r w:rsidRPr="00D0248F">
        <w:rPr>
          <w:lang w:val="en-GB"/>
        </w:rPr>
        <w:t xml:space="preserve"> implementation has P</w:t>
      </w:r>
      <w:r w:rsidR="006E2DF0" w:rsidRPr="00D0248F">
        <w:rPr>
          <w:lang w:val="en-GB"/>
        </w:rPr>
        <w:t xml:space="preserve">ERT programming with planning. As stated by </w:t>
      </w:r>
      <w:proofErr w:type="spellStart"/>
      <w:r w:rsidR="006E2DF0" w:rsidRPr="00D0248F">
        <w:rPr>
          <w:shd w:val="clear" w:color="auto" w:fill="FFFFFF"/>
        </w:rPr>
        <w:t>Kaim</w:t>
      </w:r>
      <w:proofErr w:type="spellEnd"/>
      <w:r w:rsidR="006E2DF0" w:rsidRPr="00D0248F">
        <w:rPr>
          <w:shd w:val="clear" w:color="auto" w:fill="FFFFFF"/>
        </w:rPr>
        <w:t xml:space="preserve">, </w:t>
      </w:r>
      <w:proofErr w:type="spellStart"/>
      <w:r w:rsidR="006E2DF0" w:rsidRPr="00D0248F">
        <w:rPr>
          <w:shd w:val="clear" w:color="auto" w:fill="FFFFFF"/>
        </w:rPr>
        <w:t>Härting</w:t>
      </w:r>
      <w:proofErr w:type="spellEnd"/>
      <w:r w:rsidR="006E2DF0" w:rsidRPr="00D0248F">
        <w:rPr>
          <w:shd w:val="clear" w:color="auto" w:fill="FFFFFF"/>
        </w:rPr>
        <w:t xml:space="preserve"> and Reichstein (2019</w:t>
      </w:r>
      <w:r w:rsidR="006E2DF0" w:rsidRPr="00D0248F">
        <w:rPr>
          <w:lang w:val="en-GB"/>
        </w:rPr>
        <w:t>), i</w:t>
      </w:r>
      <w:r w:rsidRPr="00D0248F">
        <w:rPr>
          <w:lang w:val="en-GB"/>
        </w:rPr>
        <w:t>t deals with time management, teamwork and practical learning.</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Particular milestones and tasks identification</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lastRenderedPageBreak/>
        <w:t>In process of project planning, WBS framework has defined various processes involved in 7 phases of project as this milestone is marked regarding each allowable service (</w:t>
      </w:r>
      <w:r w:rsidRPr="00D0248F">
        <w:rPr>
          <w:shd w:val="clear" w:color="auto" w:fill="FFFFFF"/>
          <w:lang w:val="en-GB"/>
        </w:rPr>
        <w:t>Rowe, 2020</w:t>
      </w:r>
      <w:r w:rsidRPr="00D0248F">
        <w:rPr>
          <w:lang w:val="en-GB"/>
        </w:rPr>
        <w:t>).</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Diagram creation for network</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Using activity sequence, network diagrams do identify associated milestones, parallel activities and sequences.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During every activity does estimated time required</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PERT usage makes this quite possible for measuring optimist time with pessimist time and likelihood time with </w:t>
      </w:r>
      <w:r w:rsidR="0096382B" w:rsidRPr="00D0248F">
        <w:rPr>
          <w:lang w:val="en-GB"/>
        </w:rPr>
        <w:t xml:space="preserve">3 different calculation forms. As opined by </w:t>
      </w:r>
      <w:proofErr w:type="spellStart"/>
      <w:r w:rsidR="0096382B" w:rsidRPr="00D0248F">
        <w:rPr>
          <w:shd w:val="clear" w:color="auto" w:fill="FFFFFF"/>
        </w:rPr>
        <w:t>Farashah</w:t>
      </w:r>
      <w:proofErr w:type="spellEnd"/>
      <w:r w:rsidR="0096382B" w:rsidRPr="00D0248F">
        <w:rPr>
          <w:shd w:val="clear" w:color="auto" w:fill="FFFFFF"/>
        </w:rPr>
        <w:t>, Thomas and Blomquist (2019</w:t>
      </w:r>
      <w:r w:rsidR="0096382B" w:rsidRPr="00D0248F">
        <w:rPr>
          <w:lang w:val="en-GB"/>
        </w:rPr>
        <w:t>), i</w:t>
      </w:r>
      <w:r w:rsidRPr="00D0248F">
        <w:rPr>
          <w:lang w:val="en-GB"/>
        </w:rPr>
        <w:t>t is quite possible for calculating estimated time regarding every operation with no partial usage of such attributes.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Critical path determination</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By inserting time regarding events in defining with sequence for longest route within provided project, it can identify critical routes. Such direction supports to assess total time for every initiative. Use of PERT model permits to coordinate, plan and develop various activities to improve outlook by defining repetitive requirements for preparation for relevant services. As explained by </w:t>
      </w:r>
      <w:r w:rsidRPr="00D0248F">
        <w:rPr>
          <w:shd w:val="clear" w:color="auto" w:fill="FFFFFF"/>
          <w:lang w:val="en-GB"/>
        </w:rPr>
        <w:t xml:space="preserve">Meredith </w:t>
      </w:r>
      <w:proofErr w:type="gramStart"/>
      <w:r w:rsidRPr="00D0248F">
        <w:rPr>
          <w:i/>
          <w:iCs/>
          <w:shd w:val="clear" w:color="auto" w:fill="FFFFFF"/>
          <w:lang w:val="en-GB"/>
        </w:rPr>
        <w:t>et al.</w:t>
      </w:r>
      <w:r w:rsidRPr="00D0248F">
        <w:rPr>
          <w:lang w:val="en-GB"/>
        </w:rPr>
        <w:t>(</w:t>
      </w:r>
      <w:proofErr w:type="gramEnd"/>
      <w:r w:rsidRPr="00D0248F">
        <w:rPr>
          <w:lang w:val="en-GB"/>
        </w:rPr>
        <w:t xml:space="preserve">2020), accompanying diagram does illustrate PERT preparation method for renovation of hospital. For determining vital routes and PERT networks, particular PERT forecasts need to be created as well as coordinated through others. </w:t>
      </w:r>
      <w:r w:rsidR="00852EC8" w:rsidRPr="00D0248F">
        <w:rPr>
          <w:lang w:val="en-GB"/>
        </w:rPr>
        <w:t>PERT calculations present</w:t>
      </w:r>
      <w:r w:rsidRPr="00D0248F">
        <w:rPr>
          <w:lang w:val="en-GB"/>
        </w:rPr>
        <w:t xml:space="preserve"> actual time required to achieve given mission.</w:t>
      </w:r>
    </w:p>
    <w:p w:rsidR="00F34520" w:rsidRPr="00D0248F" w:rsidRDefault="00F34520" w:rsidP="009130F4">
      <w:pPr>
        <w:pStyle w:val="Heading1"/>
        <w:rPr>
          <w:lang w:val="en-GB"/>
        </w:rPr>
      </w:pPr>
      <w:bookmarkStart w:id="5" w:name="_Toc49440197"/>
      <w:r w:rsidRPr="00D0248F">
        <w:rPr>
          <w:lang w:val="en-GB"/>
        </w:rPr>
        <w:t>5. Project Scope</w:t>
      </w:r>
      <w:bookmarkEnd w:id="5"/>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As per PMBOK, WBS, including resources, time and cost need to get determined, scope with definition and initiation with project charter are the part of the project planning. </w:t>
      </w:r>
      <w:r w:rsidR="0014457B" w:rsidRPr="00D0248F">
        <w:rPr>
          <w:lang w:val="en-GB"/>
        </w:rPr>
        <w:t>As stated by Kerzner (2019), s</w:t>
      </w:r>
      <w:r w:rsidRPr="00D0248F">
        <w:rPr>
          <w:lang w:val="en-GB"/>
        </w:rPr>
        <w:t xml:space="preserve">uch segment serves straightforward plans regarding Services reorganisation and </w:t>
      </w:r>
      <w:r w:rsidR="00D80191" w:rsidRPr="00D0248F">
        <w:rPr>
          <w:lang w:val="en-GB"/>
        </w:rPr>
        <w:t>Lidl</w:t>
      </w:r>
      <w:r w:rsidRPr="00D0248F">
        <w:rPr>
          <w:lang w:val="en-GB"/>
        </w:rPr>
        <w:t xml:space="preserve"> IT. During such processes for planning proposals with feedback statements, such as details of needs, process properties and project structure. As influenced by </w:t>
      </w:r>
      <w:r w:rsidRPr="00D0248F">
        <w:rPr>
          <w:shd w:val="clear" w:color="auto" w:fill="FFFFFF"/>
          <w:lang w:val="en-GB"/>
        </w:rPr>
        <w:t>Dobie (2020)</w:t>
      </w:r>
      <w:r w:rsidRPr="00D0248F">
        <w:rPr>
          <w:lang w:val="en-GB"/>
        </w:rPr>
        <w:t xml:space="preserve">, these are used for conforming </w:t>
      </w:r>
      <w:r w:rsidR="00852EC8" w:rsidRPr="00D0248F">
        <w:rPr>
          <w:lang w:val="en-GB"/>
        </w:rPr>
        <w:t>to</w:t>
      </w:r>
      <w:r w:rsidRPr="00D0248F">
        <w:rPr>
          <w:lang w:val="en-GB"/>
        </w:rPr>
        <w:t xml:space="preserve"> nature along with system of work sharing. Framework of WBS provides </w:t>
      </w:r>
      <w:r w:rsidRPr="00D0248F">
        <w:rPr>
          <w:lang w:val="en-GB"/>
        </w:rPr>
        <w:lastRenderedPageBreak/>
        <w:t>results of various deconstructed project elements regarding project preparation. Aim of such mechanisms deals with ensuring that reports are gained by various parties. Summary of different elements and various stages is project preparation’s first phase.</w:t>
      </w:r>
    </w:p>
    <w:p w:rsidR="00F34520" w:rsidRPr="00D0248F" w:rsidRDefault="00F34520" w:rsidP="009130F4">
      <w:pPr>
        <w:pStyle w:val="Heading2"/>
        <w:rPr>
          <w:lang w:val="en-GB"/>
        </w:rPr>
      </w:pPr>
      <w:bookmarkStart w:id="6" w:name="_Toc49440198"/>
      <w:r w:rsidRPr="00D0248F">
        <w:rPr>
          <w:lang w:val="en-GB"/>
        </w:rPr>
        <w:t>a. Timescales</w:t>
      </w:r>
      <w:bookmarkEnd w:id="6"/>
    </w:p>
    <w:p w:rsidR="00926CAB" w:rsidRPr="00D0248F" w:rsidRDefault="00C00A94" w:rsidP="00C00A94">
      <w:pPr>
        <w:pStyle w:val="NormalWeb"/>
        <w:spacing w:before="240" w:beforeAutospacing="0" w:after="0" w:afterAutospacing="0" w:line="360" w:lineRule="auto"/>
        <w:jc w:val="center"/>
        <w:rPr>
          <w:lang w:val="en-GB"/>
        </w:rPr>
      </w:pPr>
      <w:r w:rsidRPr="00D0248F">
        <w:rPr>
          <w:noProof/>
        </w:rPr>
        <w:drawing>
          <wp:inline distT="0" distB="0" distL="0" distR="0">
            <wp:extent cx="5486400" cy="3200400"/>
            <wp:effectExtent l="0" t="5080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34520" w:rsidRPr="00D0248F" w:rsidRDefault="00F34520" w:rsidP="00C00A94">
      <w:pPr>
        <w:pStyle w:val="NormalWeb"/>
        <w:spacing w:before="240" w:beforeAutospacing="0" w:after="0" w:afterAutospacing="0" w:line="360" w:lineRule="auto"/>
        <w:jc w:val="center"/>
        <w:rPr>
          <w:lang w:val="en-GB"/>
        </w:rPr>
      </w:pPr>
      <w:r w:rsidRPr="00D0248F">
        <w:rPr>
          <w:b/>
          <w:bCs/>
          <w:lang w:val="en-GB"/>
        </w:rPr>
        <w:t>Figure 1: WBS</w:t>
      </w:r>
    </w:p>
    <w:p w:rsidR="00F34520" w:rsidRPr="00D0248F" w:rsidRDefault="00F34520" w:rsidP="00C00A94">
      <w:pPr>
        <w:pStyle w:val="NormalWeb"/>
        <w:spacing w:before="240" w:beforeAutospacing="0" w:after="0" w:afterAutospacing="0" w:line="360" w:lineRule="auto"/>
        <w:jc w:val="center"/>
        <w:rPr>
          <w:lang w:val="en-GB"/>
        </w:rPr>
      </w:pPr>
      <w:r w:rsidRPr="00D0248F">
        <w:rPr>
          <w:lang w:val="en-GB"/>
        </w:rPr>
        <w:t>(Source: Created by Author)</w:t>
      </w:r>
    </w:p>
    <w:p w:rsidR="00F34520" w:rsidRPr="00D0248F" w:rsidRDefault="00F34520" w:rsidP="009130F4">
      <w:pPr>
        <w:pStyle w:val="Heading2"/>
        <w:rPr>
          <w:lang w:val="en-GB"/>
        </w:rPr>
      </w:pPr>
      <w:bookmarkStart w:id="7" w:name="_Toc49440199"/>
      <w:r w:rsidRPr="00D0248F">
        <w:rPr>
          <w:lang w:val="en-GB"/>
        </w:rPr>
        <w:t>b. Budget</w:t>
      </w:r>
      <w:bookmarkEnd w:id="7"/>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As per 3-Points estimation, it includes </w:t>
      </w:r>
      <w:r w:rsidR="00D80191" w:rsidRPr="00D0248F">
        <w:rPr>
          <w:lang w:val="en-GB"/>
        </w:rPr>
        <w:t>Lidl</w:t>
      </w:r>
      <w:r w:rsidRPr="00D0248F">
        <w:rPr>
          <w:lang w:val="en-GB"/>
        </w:rPr>
        <w:t xml:space="preserve"> members, who are professional within task, which they are estimating through such technique. As per this technique, 3 figures </w:t>
      </w:r>
      <w:r w:rsidR="00D80191" w:rsidRPr="00D0248F">
        <w:rPr>
          <w:lang w:val="en-GB"/>
        </w:rPr>
        <w:t>have</w:t>
      </w:r>
      <w:r w:rsidRPr="00D0248F">
        <w:rPr>
          <w:lang w:val="en-GB"/>
        </w:rPr>
        <w:t xml:space="preserve"> been manufactured primarily for each distribution, which is needed, depending on earlier best guesses and experience.</w:t>
      </w:r>
    </w:p>
    <w:p w:rsidR="00F34520" w:rsidRPr="00D0248F" w:rsidRDefault="00F34520" w:rsidP="00C624B2">
      <w:pPr>
        <w:pStyle w:val="NormalWeb"/>
        <w:numPr>
          <w:ilvl w:val="0"/>
          <w:numId w:val="2"/>
        </w:numPr>
        <w:spacing w:before="240" w:beforeAutospacing="0" w:after="0" w:afterAutospacing="0" w:line="360" w:lineRule="auto"/>
        <w:jc w:val="both"/>
        <w:textAlignment w:val="baseline"/>
        <w:rPr>
          <w:lang w:val="en-GB"/>
        </w:rPr>
      </w:pPr>
      <w:r w:rsidRPr="00D0248F">
        <w:rPr>
          <w:lang w:val="en-GB"/>
        </w:rPr>
        <w:t xml:space="preserve">First is most likely and best guess that is average work amount for task in </w:t>
      </w:r>
      <w:r w:rsidR="00D80191" w:rsidRPr="00D0248F">
        <w:rPr>
          <w:lang w:val="en-GB"/>
        </w:rPr>
        <w:t>Lidl</w:t>
      </w:r>
      <w:r w:rsidRPr="00D0248F">
        <w:rPr>
          <w:lang w:val="en-GB"/>
        </w:rPr>
        <w:t xml:space="preserve"> that can take, in case, if team members have performed this for 100 times.</w:t>
      </w:r>
    </w:p>
    <w:p w:rsidR="00F34520" w:rsidRPr="00D0248F" w:rsidRDefault="00F34520" w:rsidP="00C624B2">
      <w:pPr>
        <w:pStyle w:val="NormalWeb"/>
        <w:numPr>
          <w:ilvl w:val="0"/>
          <w:numId w:val="2"/>
        </w:numPr>
        <w:spacing w:before="0" w:beforeAutospacing="0" w:after="0" w:afterAutospacing="0" w:line="360" w:lineRule="auto"/>
        <w:jc w:val="both"/>
        <w:textAlignment w:val="baseline"/>
        <w:rPr>
          <w:lang w:val="en-GB"/>
        </w:rPr>
      </w:pPr>
      <w:r w:rsidRPr="00D0248F">
        <w:rPr>
          <w:lang w:val="en-GB"/>
        </w:rPr>
        <w:t>Second is pessimistic estimate that is work amount, which can take its negative factors are identified for their occurrences (</w:t>
      </w:r>
      <w:proofErr w:type="spellStart"/>
      <w:r w:rsidRPr="00D0248F">
        <w:rPr>
          <w:shd w:val="clear" w:color="auto" w:fill="FFFFFF"/>
          <w:lang w:val="en-GB"/>
        </w:rPr>
        <w:t>Willumsen</w:t>
      </w:r>
      <w:r w:rsidRPr="00D0248F">
        <w:rPr>
          <w:i/>
          <w:iCs/>
          <w:shd w:val="clear" w:color="auto" w:fill="FFFFFF"/>
          <w:lang w:val="en-GB"/>
        </w:rPr>
        <w:t>et</w:t>
      </w:r>
      <w:proofErr w:type="spellEnd"/>
      <w:r w:rsidRPr="00D0248F">
        <w:rPr>
          <w:i/>
          <w:iCs/>
          <w:shd w:val="clear" w:color="auto" w:fill="FFFFFF"/>
          <w:lang w:val="en-GB"/>
        </w:rPr>
        <w:t xml:space="preserve"> al.</w:t>
      </w:r>
      <w:r w:rsidRPr="00D0248F">
        <w:rPr>
          <w:shd w:val="clear" w:color="auto" w:fill="FFFFFF"/>
          <w:lang w:val="en-GB"/>
        </w:rPr>
        <w:t xml:space="preserve"> 2019</w:t>
      </w:r>
      <w:r w:rsidRPr="00D0248F">
        <w:rPr>
          <w:lang w:val="en-GB"/>
        </w:rPr>
        <w:t>).</w:t>
      </w:r>
    </w:p>
    <w:p w:rsidR="00F34520" w:rsidRPr="00D0248F" w:rsidRDefault="00F34520" w:rsidP="00C624B2">
      <w:pPr>
        <w:pStyle w:val="NormalWeb"/>
        <w:numPr>
          <w:ilvl w:val="0"/>
          <w:numId w:val="2"/>
        </w:numPr>
        <w:spacing w:before="0" w:beforeAutospacing="0" w:after="0" w:afterAutospacing="0" w:line="360" w:lineRule="auto"/>
        <w:jc w:val="both"/>
        <w:textAlignment w:val="baseline"/>
        <w:rPr>
          <w:lang w:val="en-GB"/>
        </w:rPr>
      </w:pPr>
      <w:r w:rsidRPr="00D0248F">
        <w:rPr>
          <w:lang w:val="en-GB"/>
        </w:rPr>
        <w:lastRenderedPageBreak/>
        <w:t>Third is optimistic estimation that is work amount for ta</w:t>
      </w:r>
      <w:r w:rsidR="002D40E5" w:rsidRPr="00D0248F">
        <w:rPr>
          <w:lang w:val="en-GB"/>
        </w:rPr>
        <w:t>s</w:t>
      </w:r>
      <w:r w:rsidRPr="00D0248F">
        <w:rPr>
          <w:lang w:val="en-GB"/>
        </w:rPr>
        <w:t xml:space="preserve">ks, which can take if positive risks of </w:t>
      </w:r>
      <w:r w:rsidR="00D80191" w:rsidRPr="00D0248F">
        <w:rPr>
          <w:lang w:val="en-GB"/>
        </w:rPr>
        <w:t>Lidl</w:t>
      </w:r>
      <w:r w:rsidRPr="00D0248F">
        <w:rPr>
          <w:lang w:val="en-GB"/>
        </w:rPr>
        <w:t xml:space="preserve"> are identified to occur.</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Projected project execution cost and development of organisation resources deals with highest significance within project management. Use of top-down calculation is used for determining total project expense that has been conducted previously in life cycle of project. On contrary, project has been subjected to such implementation circumstances. Within early planning stages, estimation techniques ideally need to involve upward approach, like current reports to develop costs at task level. As suggested by </w:t>
      </w:r>
      <w:r w:rsidRPr="00D0248F">
        <w:rPr>
          <w:shd w:val="clear" w:color="auto" w:fill="FFFFFF"/>
          <w:lang w:val="en-GB"/>
        </w:rPr>
        <w:t>Delisle (2019)</w:t>
      </w:r>
      <w:r w:rsidRPr="00D0248F">
        <w:rPr>
          <w:lang w:val="en-GB"/>
        </w:rPr>
        <w:t>, these approaches seem to be most proper if this is needed to opt for market change. Such approach has been used for assessing project expenses and project preparation by middle executives and upper executives, such as technical executives, project managers and CEO. After that, such estimates for every task need to be broken as down through officers in various departments.</w:t>
      </w:r>
    </w:p>
    <w:p w:rsidR="00F34520" w:rsidRPr="00D0248F" w:rsidRDefault="00F34520" w:rsidP="00E10BED">
      <w:pPr>
        <w:pStyle w:val="Heading2"/>
        <w:rPr>
          <w:lang w:val="en-GB"/>
        </w:rPr>
      </w:pPr>
      <w:bookmarkStart w:id="8" w:name="_Toc49440200"/>
      <w:r w:rsidRPr="00D0248F">
        <w:rPr>
          <w:lang w:val="en-GB"/>
        </w:rPr>
        <w:t>c. Tolerance</w:t>
      </w:r>
      <w:bookmarkEnd w:id="8"/>
    </w:p>
    <w:p w:rsidR="00F34520" w:rsidRPr="00D0248F" w:rsidRDefault="00252620" w:rsidP="002F4E8B">
      <w:pPr>
        <w:pStyle w:val="NormalWeb"/>
        <w:spacing w:before="240" w:beforeAutospacing="0" w:after="0" w:afterAutospacing="0" w:line="360" w:lineRule="auto"/>
        <w:jc w:val="both"/>
        <w:rPr>
          <w:lang w:val="en-GB"/>
        </w:rPr>
      </w:pPr>
      <w:r w:rsidRPr="00D0248F">
        <w:rPr>
          <w:lang w:val="en-GB"/>
        </w:rPr>
        <w:t xml:space="preserve">Project of </w:t>
      </w:r>
      <w:r w:rsidR="00C37612" w:rsidRPr="00D0248F">
        <w:rPr>
          <w:lang w:val="en-GB"/>
        </w:rPr>
        <w:t>Lidl will</w:t>
      </w:r>
      <w:r w:rsidRPr="00D0248F">
        <w:rPr>
          <w:lang w:val="en-GB"/>
        </w:rPr>
        <w:t xml:space="preserve"> be </w:t>
      </w:r>
      <w:r w:rsidR="00F34520" w:rsidRPr="00D0248F">
        <w:rPr>
          <w:lang w:val="en-GB"/>
        </w:rPr>
        <w:t xml:space="preserve">planned as well as executed before the Christmas break as project budget does not exceed to £150. Project </w:t>
      </w:r>
      <w:r w:rsidR="002D40E5" w:rsidRPr="00D0248F">
        <w:rPr>
          <w:lang w:val="en-GB"/>
        </w:rPr>
        <w:t>managements’</w:t>
      </w:r>
      <w:r w:rsidR="00F34520" w:rsidRPr="00D0248F">
        <w:rPr>
          <w:lang w:val="en-GB"/>
        </w:rPr>
        <w:t xml:space="preserve"> initial task is to ensure about that efficiency, time and expense of project are achieved. Additionally, achievement risk is comparatively as smaller, if enough instruments regarding cost management have been quite unavailable in nature. This study does aim for using interest model for assessing that how project reconstruction of </w:t>
      </w:r>
      <w:r w:rsidR="00D80191" w:rsidRPr="00D0248F">
        <w:rPr>
          <w:lang w:val="en-GB"/>
        </w:rPr>
        <w:t>Lidl</w:t>
      </w:r>
      <w:r w:rsidR="00F34520" w:rsidRPr="00D0248F">
        <w:rPr>
          <w:lang w:val="en-GB"/>
        </w:rPr>
        <w:t xml:space="preserve"> is regulated in different levels. As observed by </w:t>
      </w:r>
      <w:r w:rsidR="00F34520" w:rsidRPr="00D0248F">
        <w:rPr>
          <w:shd w:val="clear" w:color="auto" w:fill="FFFFFF"/>
          <w:lang w:val="en-GB"/>
        </w:rPr>
        <w:t xml:space="preserve">de Oliveira and </w:t>
      </w:r>
      <w:proofErr w:type="spellStart"/>
      <w:r w:rsidR="00F34520" w:rsidRPr="00D0248F">
        <w:rPr>
          <w:shd w:val="clear" w:color="auto" w:fill="FFFFFF"/>
          <w:lang w:val="en-GB"/>
        </w:rPr>
        <w:t>RabechiniJr</w:t>
      </w:r>
      <w:proofErr w:type="spellEnd"/>
      <w:r w:rsidR="00F34520" w:rsidRPr="00D0248F">
        <w:rPr>
          <w:shd w:val="clear" w:color="auto" w:fill="FFFFFF"/>
          <w:lang w:val="en-GB"/>
        </w:rPr>
        <w:t xml:space="preserve"> (2019)</w:t>
      </w:r>
      <w:r w:rsidR="00F34520" w:rsidRPr="00D0248F">
        <w:rPr>
          <w:lang w:val="en-GB"/>
        </w:rPr>
        <w:t xml:space="preserve">, this is complex that expenditures have been first projected, forecasted before implementation of cost management. Measurement of the earned revenue does aim for measuring costs of projected labour to amount of their </w:t>
      </w:r>
      <w:r w:rsidR="002D40E5" w:rsidRPr="00D0248F">
        <w:rPr>
          <w:lang w:val="en-GB"/>
        </w:rPr>
        <w:t>earrings that</w:t>
      </w:r>
      <w:r w:rsidR="00F34520" w:rsidRPr="00D0248F">
        <w:rPr>
          <w:lang w:val="en-GB"/>
        </w:rPr>
        <w:t xml:space="preserve"> is proportion of job performed. This also eliminates difference between scheduling with expenses, while attaining costs of actual work. It is one among most common approaches for cost management as it </w:t>
      </w:r>
      <w:r w:rsidR="002D40E5" w:rsidRPr="00D0248F">
        <w:rPr>
          <w:lang w:val="en-GB"/>
        </w:rPr>
        <w:t>raises</w:t>
      </w:r>
      <w:r w:rsidR="00F34520" w:rsidRPr="00D0248F">
        <w:rPr>
          <w:lang w:val="en-GB"/>
        </w:rPr>
        <w:t xml:space="preserve"> model for centralised progress.</w:t>
      </w:r>
    </w:p>
    <w:p w:rsidR="00F34520" w:rsidRPr="00D0248F" w:rsidRDefault="00F34520" w:rsidP="009130F4">
      <w:pPr>
        <w:pStyle w:val="Heading1"/>
        <w:rPr>
          <w:lang w:val="en-GB"/>
        </w:rPr>
      </w:pPr>
      <w:bookmarkStart w:id="9" w:name="_Toc49440201"/>
      <w:r w:rsidRPr="00D0248F">
        <w:rPr>
          <w:lang w:val="en-GB"/>
        </w:rPr>
        <w:lastRenderedPageBreak/>
        <w:t>6. Changes during project as compared to initial plan</w:t>
      </w:r>
      <w:bookmarkEnd w:id="9"/>
    </w:p>
    <w:p w:rsidR="00F34520" w:rsidRPr="00D0248F" w:rsidRDefault="00F34520" w:rsidP="009130F4">
      <w:pPr>
        <w:pStyle w:val="Heading2"/>
        <w:rPr>
          <w:lang w:val="en-GB"/>
        </w:rPr>
      </w:pPr>
      <w:bookmarkStart w:id="10" w:name="_Toc49440202"/>
      <w:r w:rsidRPr="00D0248F">
        <w:rPr>
          <w:lang w:val="en-GB"/>
        </w:rPr>
        <w:t>a. Changes</w:t>
      </w:r>
      <w:bookmarkEnd w:id="10"/>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Performance metrics role is complex within project management, though it supports to determine that how significant deviations vary from primary project plan. Successful calculation and assessment of project is based on key metrics of performance established at start of project. </w:t>
      </w:r>
      <w:r w:rsidR="008F7F44" w:rsidRPr="00D0248F">
        <w:rPr>
          <w:lang w:val="en-GB"/>
        </w:rPr>
        <w:t xml:space="preserve">As explained by </w:t>
      </w:r>
      <w:r w:rsidR="008F7F44" w:rsidRPr="00D0248F">
        <w:rPr>
          <w:shd w:val="clear" w:color="auto" w:fill="FFFFFF"/>
        </w:rPr>
        <w:t>Poston and Richardson (2019</w:t>
      </w:r>
      <w:r w:rsidR="008F7F44" w:rsidRPr="00D0248F">
        <w:rPr>
          <w:lang w:val="en-GB"/>
        </w:rPr>
        <w:t>), c</w:t>
      </w:r>
      <w:r w:rsidRPr="00D0248F">
        <w:rPr>
          <w:lang w:val="en-GB"/>
        </w:rPr>
        <w:t>riteria regarding project management need to be set as they endorse priorities of organisations that serve basis for measurable and decisions in nature.</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In project management, change control appears to be complex as this </w:t>
      </w:r>
      <w:r w:rsidR="00C37612" w:rsidRPr="00D0248F">
        <w:rPr>
          <w:lang w:val="en-GB"/>
        </w:rPr>
        <w:t>permit</w:t>
      </w:r>
      <w:r w:rsidRPr="00D0248F">
        <w:rPr>
          <w:lang w:val="en-GB"/>
        </w:rPr>
        <w:t xml:space="preserve"> leaders for project tea, for adjusting project scope through using various procedures with checks, depending on unavoidable situations and anomalies situations. As analysed by </w:t>
      </w:r>
      <w:r w:rsidRPr="00D0248F">
        <w:rPr>
          <w:shd w:val="clear" w:color="auto" w:fill="FFFFFF"/>
          <w:lang w:val="en-GB"/>
        </w:rPr>
        <w:t>Müller, Drouin and Sankaran (2019)</w:t>
      </w:r>
      <w:r w:rsidRPr="00D0248F">
        <w:rPr>
          <w:lang w:val="en-GB"/>
        </w:rPr>
        <w:t>, mechanism of change management has been defined within earlier sectors being part for project management. Steps involved within process have been listed within such sections.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Change request</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Every process needs </w:t>
      </w:r>
      <w:r w:rsidR="00244EDD" w:rsidRPr="00D0248F">
        <w:rPr>
          <w:lang w:val="en-GB"/>
        </w:rPr>
        <w:t xml:space="preserve">reports on modification order. As influenced by </w:t>
      </w:r>
      <w:proofErr w:type="spellStart"/>
      <w:r w:rsidR="00244EDD" w:rsidRPr="00D0248F">
        <w:rPr>
          <w:shd w:val="clear" w:color="auto" w:fill="FFFFFF"/>
        </w:rPr>
        <w:t>Pargar</w:t>
      </w:r>
      <w:r w:rsidR="00244EDD" w:rsidRPr="00D0248F">
        <w:rPr>
          <w:i/>
          <w:shd w:val="clear" w:color="auto" w:fill="FFFFFF"/>
        </w:rPr>
        <w:t>et</w:t>
      </w:r>
      <w:proofErr w:type="spellEnd"/>
      <w:r w:rsidR="00244EDD" w:rsidRPr="00D0248F">
        <w:rPr>
          <w:i/>
          <w:shd w:val="clear" w:color="auto" w:fill="FFFFFF"/>
        </w:rPr>
        <w:t xml:space="preserve"> al.</w:t>
      </w:r>
      <w:r w:rsidR="00244EDD" w:rsidRPr="00D0248F">
        <w:rPr>
          <w:shd w:val="clear" w:color="auto" w:fill="FFFFFF"/>
        </w:rPr>
        <w:t xml:space="preserve"> (2019), </w:t>
      </w:r>
      <w:proofErr w:type="spellStart"/>
      <w:r w:rsidR="00244EDD" w:rsidRPr="00D0248F">
        <w:rPr>
          <w:shd w:val="clear" w:color="auto" w:fill="FFFFFF"/>
        </w:rPr>
        <w:t>i</w:t>
      </w:r>
      <w:proofErr w:type="spellEnd"/>
      <w:r w:rsidRPr="00D0248F">
        <w:rPr>
          <w:lang w:val="en-GB"/>
        </w:rPr>
        <w:t>t involves expected completion, success needs, order clarifications and submission content.</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Defining options</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deals with expectation plans that are used for identifying alternatives.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Review with submission of change proposal</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Proposal regarding changes need to be forwarded towards Reform for Task Force that has accepted before application of change.</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Implementation</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These deal with options that are taken within account along with approval program being key guide for project assessment for implementation (</w:t>
      </w:r>
      <w:r w:rsidRPr="00D0248F">
        <w:rPr>
          <w:shd w:val="clear" w:color="auto" w:fill="FFFFFF"/>
          <w:lang w:val="en-GB"/>
        </w:rPr>
        <w:t>Pollard, 2019</w:t>
      </w:r>
      <w:r w:rsidRPr="00D0248F">
        <w:rPr>
          <w:lang w:val="en-GB"/>
        </w:rPr>
        <w:t>).</w:t>
      </w:r>
    </w:p>
    <w:p w:rsidR="00F34520" w:rsidRPr="00D0248F" w:rsidRDefault="00F34520" w:rsidP="009130F4">
      <w:pPr>
        <w:pStyle w:val="Heading2"/>
        <w:rPr>
          <w:lang w:val="en-GB"/>
        </w:rPr>
      </w:pPr>
      <w:bookmarkStart w:id="11" w:name="_Toc49440203"/>
      <w:r w:rsidRPr="00D0248F">
        <w:rPr>
          <w:lang w:val="en-GB"/>
        </w:rPr>
        <w:lastRenderedPageBreak/>
        <w:t>b. Reason for changes</w:t>
      </w:r>
      <w:bookmarkEnd w:id="11"/>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Poor and incomplete defined needs</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Most often, </w:t>
      </w:r>
      <w:r w:rsidR="00D80191" w:rsidRPr="00D0248F">
        <w:rPr>
          <w:lang w:val="en-GB"/>
        </w:rPr>
        <w:t>Lidl</w:t>
      </w:r>
      <w:r w:rsidRPr="00D0248F">
        <w:rPr>
          <w:lang w:val="en-GB"/>
        </w:rPr>
        <w:t xml:space="preserve"> set various servers for mitigation with files amount as moved and particular inventory parameters do exclude data needed to relevant</w:t>
      </w:r>
      <w:r w:rsidR="00D83859" w:rsidRPr="00D0248F">
        <w:rPr>
          <w:lang w:val="en-GB"/>
        </w:rPr>
        <w:t>ly estimate effort level needed (</w:t>
      </w:r>
      <w:r w:rsidR="00D83859" w:rsidRPr="00D0248F">
        <w:rPr>
          <w:shd w:val="clear" w:color="auto" w:fill="FFFFFF"/>
        </w:rPr>
        <w:t>Brunet, 2019)</w:t>
      </w:r>
      <w:r w:rsidR="00D83859" w:rsidRPr="00D0248F">
        <w:rPr>
          <w:rFonts w:ascii="Arial" w:hAnsi="Arial" w:cs="Arial"/>
          <w:sz w:val="20"/>
          <w:szCs w:val="20"/>
          <w:shd w:val="clear" w:color="auto" w:fill="FFFFFF"/>
        </w:rPr>
        <w:t>.</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Change within sponsorship and stakeholder needs</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Project sponsor for </w:t>
      </w:r>
      <w:r w:rsidR="00D80191" w:rsidRPr="00D0248F">
        <w:rPr>
          <w:lang w:val="en-GB"/>
        </w:rPr>
        <w:t>Lidl</w:t>
      </w:r>
      <w:r w:rsidRPr="00D0248F">
        <w:rPr>
          <w:lang w:val="en-GB"/>
        </w:rPr>
        <w:t xml:space="preserve"> can change because of factors, redundancy and resignations, though this is not change in guarantee project can occur as this is something, which needs to be observed and considered (</w:t>
      </w:r>
      <w:r w:rsidRPr="00D0248F">
        <w:rPr>
          <w:shd w:val="clear" w:color="auto" w:fill="FFFFFF"/>
          <w:lang w:val="en-GB"/>
        </w:rPr>
        <w:t>Pace, 2019</w:t>
      </w:r>
      <w:r w:rsidRPr="00D0248F">
        <w:rPr>
          <w:lang w:val="en-GB"/>
        </w:rPr>
        <w:t>).</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Resource factors and external factors</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 xml:space="preserve">Project specific events in </w:t>
      </w:r>
      <w:r w:rsidR="00D80191" w:rsidRPr="00D0248F">
        <w:rPr>
          <w:lang w:val="en-GB"/>
        </w:rPr>
        <w:t>Lidl</w:t>
      </w:r>
      <w:r w:rsidRPr="00D0248F">
        <w:rPr>
          <w:lang w:val="en-GB"/>
        </w:rPr>
        <w:t xml:space="preserve"> can be delayed within environmental preparedness and change in regulations of local zoning need immediate change to such project. On other hand, </w:t>
      </w:r>
      <w:r w:rsidR="001F3EF3" w:rsidRPr="00D0248F">
        <w:rPr>
          <w:lang w:val="en-GB"/>
        </w:rPr>
        <w:t xml:space="preserve">as suggested by </w:t>
      </w:r>
      <w:proofErr w:type="spellStart"/>
      <w:r w:rsidR="0019098E" w:rsidRPr="00D0248F">
        <w:rPr>
          <w:shd w:val="clear" w:color="auto" w:fill="FFFFFF"/>
        </w:rPr>
        <w:t>Danylyshyn</w:t>
      </w:r>
      <w:r w:rsidR="0019098E" w:rsidRPr="00D0248F">
        <w:rPr>
          <w:i/>
          <w:shd w:val="clear" w:color="auto" w:fill="FFFFFF"/>
        </w:rPr>
        <w:t>et</w:t>
      </w:r>
      <w:proofErr w:type="spellEnd"/>
      <w:r w:rsidR="0019098E" w:rsidRPr="00D0248F">
        <w:rPr>
          <w:i/>
          <w:shd w:val="clear" w:color="auto" w:fill="FFFFFF"/>
        </w:rPr>
        <w:t xml:space="preserve"> al.</w:t>
      </w:r>
      <w:r w:rsidR="0019098E" w:rsidRPr="00D0248F">
        <w:rPr>
          <w:shd w:val="clear" w:color="auto" w:fill="FFFFFF"/>
        </w:rPr>
        <w:t xml:space="preserve"> (2019</w:t>
      </w:r>
      <w:proofErr w:type="gramStart"/>
      <w:r w:rsidR="0019098E" w:rsidRPr="00D0248F">
        <w:rPr>
          <w:shd w:val="clear" w:color="auto" w:fill="FFFFFF"/>
        </w:rPr>
        <w:t>),</w:t>
      </w:r>
      <w:r w:rsidRPr="00D0248F">
        <w:rPr>
          <w:lang w:val="en-GB"/>
        </w:rPr>
        <w:t>it</w:t>
      </w:r>
      <w:proofErr w:type="gramEnd"/>
      <w:r w:rsidRPr="00D0248F">
        <w:rPr>
          <w:lang w:val="en-GB"/>
        </w:rPr>
        <w:t xml:space="preserve"> can be out from their control as it put impacts on their project.</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Scope error</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Poor management of scope is key cause for scope creep occurring in this project of </w:t>
      </w:r>
      <w:r w:rsidR="00D80191" w:rsidRPr="00D0248F">
        <w:rPr>
          <w:lang w:val="en-GB"/>
        </w:rPr>
        <w:t>Lidl</w:t>
      </w:r>
      <w:r w:rsidRPr="00D0248F">
        <w:rPr>
          <w:lang w:val="en-GB"/>
        </w:rPr>
        <w:t>. This does not deal with whether they implement Prince2 methods that put influence on project schedule and project cost that cannot be ignored.</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Nothing is easy and simple as it appears</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It deals with strong personalities, resource challenges and schedule issues that most often are present as scopes for challenges and changes to pit this on growth and personal development as delicately (</w:t>
      </w:r>
      <w:r w:rsidRPr="00D0248F">
        <w:rPr>
          <w:shd w:val="clear" w:color="auto" w:fill="FFFFFF"/>
          <w:lang w:val="en-GB"/>
        </w:rPr>
        <w:t xml:space="preserve">Armenia </w:t>
      </w:r>
      <w:r w:rsidRPr="00D0248F">
        <w:rPr>
          <w:i/>
          <w:iCs/>
          <w:shd w:val="clear" w:color="auto" w:fill="FFFFFF"/>
          <w:lang w:val="en-GB"/>
        </w:rPr>
        <w:t>et al.</w:t>
      </w:r>
      <w:r w:rsidRPr="00D0248F">
        <w:rPr>
          <w:shd w:val="clear" w:color="auto" w:fill="FFFFFF"/>
          <w:lang w:val="en-GB"/>
        </w:rPr>
        <w:t xml:space="preserve"> 2019</w:t>
      </w:r>
      <w:r w:rsidRPr="00D0248F">
        <w:rPr>
          <w:lang w:val="en-GB"/>
        </w:rPr>
        <w:t>).</w:t>
      </w:r>
    </w:p>
    <w:p w:rsidR="00F34520" w:rsidRPr="00D0248F" w:rsidRDefault="00F34520" w:rsidP="009130F4">
      <w:pPr>
        <w:pStyle w:val="Heading2"/>
        <w:rPr>
          <w:lang w:val="en-GB"/>
        </w:rPr>
      </w:pPr>
      <w:bookmarkStart w:id="12" w:name="_Toc49440204"/>
      <w:r w:rsidRPr="00D0248F">
        <w:rPr>
          <w:lang w:val="en-GB"/>
        </w:rPr>
        <w:lastRenderedPageBreak/>
        <w:t>c. Effects of changes</w:t>
      </w:r>
      <w:bookmarkEnd w:id="12"/>
    </w:p>
    <w:p w:rsidR="00F34520" w:rsidRPr="00D0248F" w:rsidRDefault="00D80191" w:rsidP="00C624B2">
      <w:pPr>
        <w:pStyle w:val="NormalWeb"/>
        <w:spacing w:before="240" w:beforeAutospacing="0" w:after="0" w:afterAutospacing="0" w:line="360" w:lineRule="auto"/>
        <w:jc w:val="both"/>
        <w:rPr>
          <w:lang w:val="en-GB"/>
        </w:rPr>
      </w:pPr>
      <w:r w:rsidRPr="00D0248F">
        <w:rPr>
          <w:lang w:val="en-GB"/>
        </w:rPr>
        <w:t>Lidl</w:t>
      </w:r>
      <w:r w:rsidR="00F34520" w:rsidRPr="00D0248F">
        <w:rPr>
          <w:lang w:val="en-GB"/>
        </w:rPr>
        <w:t xml:space="preserve"> projects are completed within line along with budgets and original plans. Unforeseen changes </w:t>
      </w:r>
      <w:r w:rsidR="00C37612" w:rsidRPr="00D0248F">
        <w:rPr>
          <w:lang w:val="en-GB"/>
        </w:rPr>
        <w:t>seem</w:t>
      </w:r>
      <w:r w:rsidR="00F34520" w:rsidRPr="00D0248F">
        <w:rPr>
          <w:lang w:val="en-GB"/>
        </w:rPr>
        <w:t xml:space="preserve"> to be inevitable within project management, while putting appropriate processes for change control within place that drastically can minimise their effect.</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Uncontrolled changes and poor managed changes can hurt their project as severely does leading towards project failure, budget overruns and missed deadlines. Therefore, as argued by </w:t>
      </w:r>
      <w:r w:rsidRPr="00D0248F">
        <w:rPr>
          <w:shd w:val="clear" w:color="auto" w:fill="FFFFFF"/>
          <w:lang w:val="en-GB"/>
        </w:rPr>
        <w:t>Kim, Chang and Castro-</w:t>
      </w:r>
      <w:proofErr w:type="spellStart"/>
      <w:r w:rsidRPr="00D0248F">
        <w:rPr>
          <w:shd w:val="clear" w:color="auto" w:fill="FFFFFF"/>
          <w:lang w:val="en-GB"/>
        </w:rPr>
        <w:t>Lacouture</w:t>
      </w:r>
      <w:proofErr w:type="spellEnd"/>
      <w:r w:rsidRPr="00D0248F">
        <w:rPr>
          <w:shd w:val="clear" w:color="auto" w:fill="FFFFFF"/>
          <w:lang w:val="en-GB"/>
        </w:rPr>
        <w:t xml:space="preserve"> (2020)</w:t>
      </w:r>
      <w:r w:rsidRPr="00D0248F">
        <w:rPr>
          <w:lang w:val="en-GB"/>
        </w:rPr>
        <w:t>, adding some extra work with needing resources and an extra budget can put impact on their ability for delivering upon target.</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Poor estimates within planning phase with changes within m</w:t>
      </w:r>
      <w:r w:rsidR="002D40E5" w:rsidRPr="00D0248F">
        <w:rPr>
          <w:lang w:val="en-GB"/>
        </w:rPr>
        <w:t>od-project scope are reported be</w:t>
      </w:r>
      <w:r w:rsidRPr="00D0248F">
        <w:rPr>
          <w:lang w:val="en-GB"/>
        </w:rPr>
        <w:t xml:space="preserve">ing top causes regarding project failure within </w:t>
      </w:r>
      <w:r w:rsidR="00D80191" w:rsidRPr="00D0248F">
        <w:rPr>
          <w:lang w:val="en-GB"/>
        </w:rPr>
        <w:t>Lidl</w:t>
      </w:r>
      <w:r w:rsidRPr="00D0248F">
        <w:rPr>
          <w:lang w:val="en-GB"/>
        </w:rPr>
        <w:t>. On contrary, change does not require to mean the project failure. Henceforth, long as primary scope is defined as clearly with changes created during life cycle for their pr</w:t>
      </w:r>
      <w:r w:rsidR="009A2E7D" w:rsidRPr="00D0248F">
        <w:rPr>
          <w:lang w:val="en-GB"/>
        </w:rPr>
        <w:t xml:space="preserve">oject that are well-organised. As observed by </w:t>
      </w:r>
      <w:proofErr w:type="spellStart"/>
      <w:r w:rsidR="009A2E7D" w:rsidRPr="00D0248F">
        <w:rPr>
          <w:shd w:val="clear" w:color="auto" w:fill="FFFFFF"/>
        </w:rPr>
        <w:t>Heigermoser</w:t>
      </w:r>
      <w:r w:rsidR="009A2E7D" w:rsidRPr="00D0248F">
        <w:rPr>
          <w:i/>
          <w:shd w:val="clear" w:color="auto" w:fill="FFFFFF"/>
        </w:rPr>
        <w:t>et</w:t>
      </w:r>
      <w:proofErr w:type="spellEnd"/>
      <w:r w:rsidR="009A2E7D" w:rsidRPr="00D0248F">
        <w:rPr>
          <w:i/>
          <w:shd w:val="clear" w:color="auto" w:fill="FFFFFF"/>
        </w:rPr>
        <w:t xml:space="preserve"> al.</w:t>
      </w:r>
      <w:r w:rsidR="009A2E7D" w:rsidRPr="00D0248F">
        <w:rPr>
          <w:shd w:val="clear" w:color="auto" w:fill="FFFFFF"/>
        </w:rPr>
        <w:t xml:space="preserve"> (2019), t</w:t>
      </w:r>
      <w:r w:rsidRPr="00D0248F">
        <w:rPr>
          <w:lang w:val="en-GB"/>
        </w:rPr>
        <w:t>his uses software for project management that serves features for change control that is still possible for delivering projects as successfully.</w:t>
      </w:r>
    </w:p>
    <w:p w:rsidR="00F34520" w:rsidRPr="00D0248F" w:rsidRDefault="00F34520" w:rsidP="009130F4">
      <w:pPr>
        <w:pStyle w:val="Heading1"/>
        <w:rPr>
          <w:lang w:val="en-GB"/>
        </w:rPr>
      </w:pPr>
      <w:bookmarkStart w:id="13" w:name="_Toc49440205"/>
      <w:r w:rsidRPr="00D0248F">
        <w:rPr>
          <w:lang w:val="en-GB"/>
        </w:rPr>
        <w:lastRenderedPageBreak/>
        <w:t>7. Lessons learnt</w:t>
      </w:r>
      <w:bookmarkEnd w:id="13"/>
    </w:p>
    <w:p w:rsidR="00F34520" w:rsidRPr="00D0248F" w:rsidRDefault="00F34520" w:rsidP="009130F4">
      <w:pPr>
        <w:pStyle w:val="Heading2"/>
        <w:rPr>
          <w:lang w:val="en-GB"/>
        </w:rPr>
      </w:pPr>
      <w:bookmarkStart w:id="14" w:name="_Toc49440206"/>
      <w:r w:rsidRPr="00D0248F">
        <w:rPr>
          <w:lang w:val="en-GB"/>
        </w:rPr>
        <w:t>a. Team Work</w:t>
      </w:r>
      <w:bookmarkEnd w:id="14"/>
    </w:p>
    <w:p w:rsidR="005B322B" w:rsidRPr="00D0248F" w:rsidRDefault="005B322B" w:rsidP="005B322B">
      <w:pPr>
        <w:pStyle w:val="NormalWeb"/>
        <w:spacing w:before="240" w:beforeAutospacing="0" w:after="0" w:afterAutospacing="0" w:line="360" w:lineRule="auto"/>
        <w:jc w:val="center"/>
        <w:rPr>
          <w:lang w:val="en-GB"/>
        </w:rPr>
      </w:pPr>
      <w:r w:rsidRPr="00D0248F">
        <w:rPr>
          <w:noProof/>
        </w:rPr>
        <w:drawing>
          <wp:inline distT="0" distB="0" distL="0" distR="0">
            <wp:extent cx="5486400" cy="3200400"/>
            <wp:effectExtent l="63500" t="12700" r="7620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34520" w:rsidRPr="00D0248F" w:rsidRDefault="00F34520" w:rsidP="005B322B">
      <w:pPr>
        <w:pStyle w:val="NormalWeb"/>
        <w:spacing w:before="240" w:beforeAutospacing="0" w:after="0" w:afterAutospacing="0" w:line="360" w:lineRule="auto"/>
        <w:jc w:val="center"/>
        <w:rPr>
          <w:lang w:val="en-GB"/>
        </w:rPr>
      </w:pPr>
      <w:r w:rsidRPr="00D0248F">
        <w:rPr>
          <w:b/>
          <w:bCs/>
          <w:lang w:val="en-GB"/>
        </w:rPr>
        <w:t>Figure 2: Team Chart</w:t>
      </w:r>
    </w:p>
    <w:p w:rsidR="00F34520" w:rsidRPr="00D0248F" w:rsidRDefault="00F34520" w:rsidP="005B322B">
      <w:pPr>
        <w:pStyle w:val="NormalWeb"/>
        <w:spacing w:before="240" w:beforeAutospacing="0" w:after="0" w:afterAutospacing="0" w:line="360" w:lineRule="auto"/>
        <w:jc w:val="center"/>
        <w:rPr>
          <w:lang w:val="en-GB"/>
        </w:rPr>
      </w:pPr>
      <w:r w:rsidRPr="00D0248F">
        <w:rPr>
          <w:lang w:val="en-GB"/>
        </w:rPr>
        <w:t>(Source: Created by Author)</w:t>
      </w:r>
    </w:p>
    <w:p w:rsidR="00F34520" w:rsidRPr="00D0248F" w:rsidRDefault="00F34520" w:rsidP="002F4E8B">
      <w:pPr>
        <w:pStyle w:val="NormalWeb"/>
        <w:spacing w:before="240" w:beforeAutospacing="0" w:after="0" w:afterAutospacing="0" w:line="360" w:lineRule="auto"/>
        <w:jc w:val="both"/>
        <w:rPr>
          <w:lang w:val="en-GB"/>
        </w:rPr>
      </w:pPr>
      <w:r w:rsidRPr="00D0248F">
        <w:rPr>
          <w:lang w:val="en-GB"/>
        </w:rPr>
        <w:t>Project teams carry out with several individuals during life cycle of such projects that further p</w:t>
      </w:r>
      <w:r w:rsidR="001F42C0" w:rsidRPr="00D0248F">
        <w:rPr>
          <w:lang w:val="en-GB"/>
        </w:rPr>
        <w:t xml:space="preserve">ropose about awareness of main </w:t>
      </w:r>
      <w:r w:rsidRPr="00D0248F">
        <w:rPr>
          <w:lang w:val="en-GB"/>
        </w:rPr>
        <w:t>roles, responsibilities of team members. They contribute to team assessing contribution of human resour</w:t>
      </w:r>
      <w:r w:rsidR="001D6BD2" w:rsidRPr="00D0248F">
        <w:rPr>
          <w:lang w:val="en-GB"/>
        </w:rPr>
        <w:t xml:space="preserve">ce and project outcomes. As analysed by </w:t>
      </w:r>
      <w:r w:rsidR="001D6BD2" w:rsidRPr="00D0248F">
        <w:rPr>
          <w:shd w:val="clear" w:color="auto" w:fill="FFFFFF"/>
        </w:rPr>
        <w:t xml:space="preserve">Pollack and </w:t>
      </w:r>
      <w:proofErr w:type="spellStart"/>
      <w:r w:rsidR="001D6BD2" w:rsidRPr="00D0248F">
        <w:rPr>
          <w:shd w:val="clear" w:color="auto" w:fill="FFFFFF"/>
        </w:rPr>
        <w:t>Matous</w:t>
      </w:r>
      <w:proofErr w:type="spellEnd"/>
      <w:r w:rsidR="001D6BD2" w:rsidRPr="00D0248F">
        <w:rPr>
          <w:shd w:val="clear" w:color="auto" w:fill="FFFFFF"/>
        </w:rPr>
        <w:t xml:space="preserve"> (2019</w:t>
      </w:r>
      <w:r w:rsidR="001D6BD2" w:rsidRPr="00D0248F">
        <w:rPr>
          <w:lang w:val="en-GB"/>
        </w:rPr>
        <w:t>), t</w:t>
      </w:r>
      <w:r w:rsidRPr="00D0248F">
        <w:rPr>
          <w:lang w:val="en-GB"/>
        </w:rPr>
        <w:t xml:space="preserve">his involves 4 organisational administrators, CEO and team chief of reform taskforce of project management of </w:t>
      </w:r>
      <w:r w:rsidR="00D80191" w:rsidRPr="00D0248F">
        <w:rPr>
          <w:lang w:val="en-GB"/>
        </w:rPr>
        <w:t>Lidl</w:t>
      </w:r>
      <w:r w:rsidRPr="00D0248F">
        <w:rPr>
          <w:lang w:val="en-GB"/>
        </w:rPr>
        <w:t>, who helps to their restructure process.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Project manager</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Role of them is to develop contact lines among organisational managers to help general manager to direct task force. Their tasks are to plan training for project management, advancement within project tracking and project monitoring, overall particular milestones within project and ensuring compliance of project with organisational regulations with procedures. In addition, as discussed </w:t>
      </w:r>
      <w:r w:rsidRPr="00D0248F">
        <w:rPr>
          <w:lang w:val="en-GB"/>
        </w:rPr>
        <w:lastRenderedPageBreak/>
        <w:t xml:space="preserve">by </w:t>
      </w:r>
      <w:proofErr w:type="spellStart"/>
      <w:r w:rsidRPr="00D0248F">
        <w:rPr>
          <w:shd w:val="clear" w:color="auto" w:fill="FFFFFF"/>
          <w:lang w:val="en-GB"/>
        </w:rPr>
        <w:t>Hargaden</w:t>
      </w:r>
      <w:r w:rsidRPr="00D0248F">
        <w:rPr>
          <w:i/>
          <w:iCs/>
          <w:shd w:val="clear" w:color="auto" w:fill="FFFFFF"/>
          <w:lang w:val="en-GB"/>
        </w:rPr>
        <w:t>et</w:t>
      </w:r>
      <w:proofErr w:type="spellEnd"/>
      <w:r w:rsidRPr="00D0248F">
        <w:rPr>
          <w:i/>
          <w:iCs/>
          <w:shd w:val="clear" w:color="auto" w:fill="FFFFFF"/>
          <w:lang w:val="en-GB"/>
        </w:rPr>
        <w:t xml:space="preserve"> </w:t>
      </w:r>
      <w:r w:rsidR="00C37612" w:rsidRPr="00D0248F">
        <w:rPr>
          <w:i/>
          <w:iCs/>
          <w:shd w:val="clear" w:color="auto" w:fill="FFFFFF"/>
          <w:lang w:val="en-GB"/>
        </w:rPr>
        <w:t>al.</w:t>
      </w:r>
      <w:r w:rsidR="00C37612" w:rsidRPr="00D0248F">
        <w:rPr>
          <w:lang w:val="en-GB"/>
        </w:rPr>
        <w:t xml:space="preserve"> (</w:t>
      </w:r>
      <w:r w:rsidRPr="00D0248F">
        <w:rPr>
          <w:lang w:val="en-GB"/>
        </w:rPr>
        <w:t>2019), it deals with identifying personal threats as well as preparing plans regarding migration, identifying corrective fields and start activity as required and coordinating with their supervisors.</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Facilities manager</w:t>
      </w:r>
    </w:p>
    <w:p w:rsidR="00E10BED" w:rsidRPr="00D0248F" w:rsidRDefault="00F34520" w:rsidP="002F4E8B">
      <w:pPr>
        <w:pStyle w:val="NormalWeb"/>
        <w:spacing w:before="240" w:beforeAutospacing="0" w:after="0" w:afterAutospacing="0" w:line="360" w:lineRule="auto"/>
        <w:jc w:val="both"/>
        <w:rPr>
          <w:lang w:val="en-GB"/>
        </w:rPr>
      </w:pPr>
      <w:r w:rsidRPr="00D0248F">
        <w:rPr>
          <w:lang w:val="en-GB"/>
        </w:rPr>
        <w:t>They are needed to collaborate with department for identifying rehabilitation strategy regarding services along with IT de</w:t>
      </w:r>
      <w:r w:rsidR="009D6A21" w:rsidRPr="00D0248F">
        <w:rPr>
          <w:lang w:val="en-GB"/>
        </w:rPr>
        <w:t>ployment and expense management (</w:t>
      </w:r>
      <w:r w:rsidR="009D6A21" w:rsidRPr="00D0248F">
        <w:rPr>
          <w:shd w:val="clear" w:color="auto" w:fill="FFFFFF"/>
        </w:rPr>
        <w:t xml:space="preserve">El </w:t>
      </w:r>
      <w:proofErr w:type="spellStart"/>
      <w:r w:rsidR="009D6A21" w:rsidRPr="00D0248F">
        <w:rPr>
          <w:shd w:val="clear" w:color="auto" w:fill="FFFFFF"/>
        </w:rPr>
        <w:t>Ammari</w:t>
      </w:r>
      <w:proofErr w:type="spellEnd"/>
      <w:r w:rsidR="009D6A21" w:rsidRPr="00D0248F">
        <w:rPr>
          <w:shd w:val="clear" w:color="auto" w:fill="FFFFFF"/>
        </w:rPr>
        <w:t xml:space="preserve"> and Hammad, 2019)</w:t>
      </w:r>
      <w:r w:rsidR="009D6A21" w:rsidRPr="00D0248F">
        <w:rPr>
          <w:lang w:val="en-GB"/>
        </w:rPr>
        <w:t>.</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 Their tasks are to prepare reports for finding out restructuring areas, tracking as well as arranging functions of maintenance manager and operations manager and evaluating solutions for service quality with feasibility. Their team members are procurement manager, maintenance manager and operations manager.</w:t>
      </w:r>
    </w:p>
    <w:p w:rsidR="00F34520" w:rsidRPr="00D0248F" w:rsidRDefault="00F34520" w:rsidP="00C624B2">
      <w:pPr>
        <w:pStyle w:val="NormalWeb"/>
        <w:spacing w:before="240" w:beforeAutospacing="0" w:after="0" w:afterAutospacing="0" w:line="360" w:lineRule="auto"/>
        <w:jc w:val="both"/>
        <w:rPr>
          <w:lang w:val="en-GB"/>
        </w:rPr>
      </w:pPr>
      <w:r w:rsidRPr="00D0248F">
        <w:rPr>
          <w:b/>
          <w:bCs/>
          <w:i/>
          <w:iCs/>
          <w:lang w:val="en-GB"/>
        </w:rPr>
        <w:t>Accounts manager</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Accounting officer supports ensuring timeline and turnaround schedule. Their tasks are to record budget expenses, manage restructuring funding of projects and including reports of financial risk. As described by </w:t>
      </w:r>
      <w:proofErr w:type="spellStart"/>
      <w:r w:rsidRPr="00D0248F">
        <w:rPr>
          <w:shd w:val="clear" w:color="auto" w:fill="FFFFFF"/>
          <w:lang w:val="en-GB"/>
        </w:rPr>
        <w:t>Rumeser</w:t>
      </w:r>
      <w:proofErr w:type="spellEnd"/>
      <w:r w:rsidRPr="00D0248F">
        <w:rPr>
          <w:shd w:val="clear" w:color="auto" w:fill="FFFFFF"/>
          <w:lang w:val="en-GB"/>
        </w:rPr>
        <w:t xml:space="preserve"> and Emsley (2019)</w:t>
      </w:r>
      <w:r w:rsidRPr="00D0248F">
        <w:rPr>
          <w:lang w:val="en-GB"/>
        </w:rPr>
        <w:t>, their team members are finance officer and budget officer.</w:t>
      </w:r>
    </w:p>
    <w:p w:rsidR="00F34520" w:rsidRPr="00D0248F" w:rsidRDefault="00F34520" w:rsidP="009130F4">
      <w:pPr>
        <w:pStyle w:val="Heading2"/>
        <w:rPr>
          <w:lang w:val="en-GB"/>
        </w:rPr>
      </w:pPr>
      <w:bookmarkStart w:id="15" w:name="_Toc49440207"/>
      <w:r w:rsidRPr="00D0248F">
        <w:rPr>
          <w:lang w:val="en-GB"/>
        </w:rPr>
        <w:t>b. Stakeholder Analysis (PIG)</w:t>
      </w:r>
      <w:bookmarkEnd w:id="15"/>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PIG stakeholder analysis deals with stakeholder management, stakeholder map, framework of stakeholder management, understanding their requirements and stakeholder’s indemni</w:t>
      </w:r>
      <w:r w:rsidR="00F03A05" w:rsidRPr="00D0248F">
        <w:rPr>
          <w:lang w:val="en-GB"/>
        </w:rPr>
        <w:t xml:space="preserve">fication for needs of </w:t>
      </w:r>
      <w:r w:rsidR="00D80191" w:rsidRPr="00D0248F">
        <w:rPr>
          <w:lang w:val="en-GB"/>
        </w:rPr>
        <w:t>Lidl</w:t>
      </w:r>
      <w:r w:rsidR="00F03A05" w:rsidRPr="00D0248F">
        <w:rPr>
          <w:lang w:val="en-GB"/>
        </w:rPr>
        <w:t xml:space="preserve"> is major</w:t>
      </w:r>
      <w:r w:rsidRPr="00D0248F">
        <w:rPr>
          <w:lang w:val="en-GB"/>
        </w:rPr>
        <w:t xml:space="preserve"> towards regular activities of business, project management and change management as well. It involves stakeholder debriefing, avoiding through agreements, flow of stakeholder information, stakeholder engagement, </w:t>
      </w:r>
      <w:r w:rsidR="00F03A05" w:rsidRPr="00D0248F">
        <w:rPr>
          <w:lang w:val="en-GB"/>
        </w:rPr>
        <w:t>and stakeholder</w:t>
      </w:r>
      <w:r w:rsidRPr="00D0248F">
        <w:rPr>
          <w:lang w:val="en-GB"/>
        </w:rPr>
        <w:t xml:space="preserve"> analysis and </w:t>
      </w:r>
      <w:r w:rsidR="00C37612" w:rsidRPr="00D0248F">
        <w:rPr>
          <w:lang w:val="en-GB"/>
        </w:rPr>
        <w:t>stakeholder’s</w:t>
      </w:r>
      <w:r w:rsidRPr="00D0248F">
        <w:rPr>
          <w:lang w:val="en-GB"/>
        </w:rPr>
        <w:t xml:space="preserve"> identification. Besides, according to </w:t>
      </w:r>
      <w:r w:rsidRPr="00D0248F">
        <w:rPr>
          <w:shd w:val="clear" w:color="auto" w:fill="FFFFFF"/>
          <w:lang w:val="en-GB"/>
        </w:rPr>
        <w:t xml:space="preserve">de Andrade, Martens and </w:t>
      </w:r>
      <w:proofErr w:type="spellStart"/>
      <w:r w:rsidRPr="00D0248F">
        <w:rPr>
          <w:shd w:val="clear" w:color="auto" w:fill="FFFFFF"/>
          <w:lang w:val="en-GB"/>
        </w:rPr>
        <w:t>Vanhoucke</w:t>
      </w:r>
      <w:proofErr w:type="spellEnd"/>
      <w:r w:rsidRPr="00D0248F">
        <w:rPr>
          <w:shd w:val="clear" w:color="auto" w:fill="FFFFFF"/>
          <w:lang w:val="en-GB"/>
        </w:rPr>
        <w:t xml:space="preserve"> (2019)</w:t>
      </w:r>
      <w:r w:rsidRPr="00D0248F">
        <w:rPr>
          <w:lang w:val="en-GB"/>
        </w:rPr>
        <w:t xml:space="preserve">, stakeholder mapping in </w:t>
      </w:r>
      <w:r w:rsidR="00D80191" w:rsidRPr="00D0248F">
        <w:rPr>
          <w:lang w:val="en-GB"/>
        </w:rPr>
        <w:t>Lidl</w:t>
      </w:r>
      <w:r w:rsidRPr="00D0248F">
        <w:rPr>
          <w:lang w:val="en-GB"/>
        </w:rPr>
        <w:t xml:space="preserve"> is process for mapping stakeholders within context of respective interest, influence and power. In comparison to this, other associated framework is PIG as metaphor, which presents that all observables PID differently.</w:t>
      </w:r>
    </w:p>
    <w:p w:rsidR="00F34520" w:rsidRPr="00D0248F" w:rsidRDefault="00F34520" w:rsidP="009130F4">
      <w:pPr>
        <w:pStyle w:val="Heading1"/>
        <w:rPr>
          <w:lang w:val="en-GB"/>
        </w:rPr>
      </w:pPr>
      <w:bookmarkStart w:id="16" w:name="_Toc49440208"/>
      <w:r w:rsidRPr="00D0248F">
        <w:rPr>
          <w:lang w:val="en-GB"/>
        </w:rPr>
        <w:lastRenderedPageBreak/>
        <w:t>8. Risk Analysis</w:t>
      </w:r>
      <w:bookmarkEnd w:id="16"/>
    </w:p>
    <w:p w:rsidR="00F34520" w:rsidRPr="00D0248F" w:rsidRDefault="00F34520" w:rsidP="009130F4">
      <w:pPr>
        <w:pStyle w:val="Heading2"/>
        <w:rPr>
          <w:lang w:val="en-GB"/>
        </w:rPr>
      </w:pPr>
      <w:bookmarkStart w:id="17" w:name="_Toc49440209"/>
      <w:r w:rsidRPr="00D0248F">
        <w:rPr>
          <w:lang w:val="en-GB"/>
        </w:rPr>
        <w:t>a. Risk management</w:t>
      </w:r>
      <w:bookmarkEnd w:id="17"/>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Lidl training, development is willing to help staff in respective individual development and professional development with resources with activities of online learning that are available upon a learning platform. Respective goal supports employees of </w:t>
      </w:r>
      <w:r w:rsidR="00EA72F9" w:rsidRPr="00D0248F">
        <w:rPr>
          <w:lang w:val="en-GB"/>
        </w:rPr>
        <w:t>Lidl</w:t>
      </w:r>
      <w:r w:rsidRPr="00D0248F">
        <w:rPr>
          <w:lang w:val="en-GB"/>
        </w:rPr>
        <w:t xml:space="preserve"> to get best out from </w:t>
      </w:r>
      <w:r w:rsidR="00F03A05" w:rsidRPr="00D0248F">
        <w:rPr>
          <w:lang w:val="en-GB"/>
        </w:rPr>
        <w:t>them</w:t>
      </w:r>
      <w:r w:rsidRPr="00D0248F">
        <w:rPr>
          <w:lang w:val="en-GB"/>
        </w:rPr>
        <w:t xml:space="preserve"> to serve respective clients each day.</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 xml:space="preserve">Depending on conversations of performance management taking place within </w:t>
      </w:r>
      <w:r w:rsidR="00EA72F9" w:rsidRPr="00D0248F">
        <w:rPr>
          <w:lang w:val="en-GB"/>
        </w:rPr>
        <w:t>Lidl</w:t>
      </w:r>
      <w:r w:rsidRPr="00D0248F">
        <w:rPr>
          <w:lang w:val="en-GB"/>
        </w:rPr>
        <w:t xml:space="preserve"> as staff create learning plan, which aligns with respective development needs. As per </w:t>
      </w:r>
      <w:r w:rsidRPr="00D0248F">
        <w:rPr>
          <w:shd w:val="clear" w:color="auto" w:fill="FFFFFF"/>
          <w:lang w:val="en-GB"/>
        </w:rPr>
        <w:t>Kerzner (2019)</w:t>
      </w:r>
      <w:r w:rsidRPr="00D0248F">
        <w:rPr>
          <w:lang w:val="en-GB"/>
        </w:rPr>
        <w:t>, such learning plans involve content from optional programs and standard programs by putting power as firmly within learner’s hand.</w:t>
      </w:r>
    </w:p>
    <w:p w:rsidR="00F34520" w:rsidRPr="00D0248F" w:rsidRDefault="00F34520" w:rsidP="00C624B2">
      <w:pPr>
        <w:pStyle w:val="NormalWeb"/>
        <w:spacing w:before="240" w:beforeAutospacing="0" w:after="0" w:afterAutospacing="0" w:line="360" w:lineRule="auto"/>
        <w:jc w:val="both"/>
        <w:rPr>
          <w:lang w:val="en-GB"/>
        </w:rPr>
      </w:pPr>
      <w:r w:rsidRPr="00D0248F">
        <w:rPr>
          <w:lang w:val="en-GB"/>
        </w:rPr>
        <w:t>Lidl appears to be subjected to more legally needed training all around escalation with safety processes as they use LMS for enrolling learners to compliance certifications. Moreover, they get automatic reminders in pre-set times as before respective next certification that is due by replacing earlier documents and automating process to support for saving time.</w:t>
      </w:r>
    </w:p>
    <w:p w:rsidR="00F34520" w:rsidRPr="00D0248F" w:rsidRDefault="00F34520" w:rsidP="009130F4">
      <w:pPr>
        <w:pStyle w:val="Heading1"/>
        <w:rPr>
          <w:lang w:val="en-GB"/>
        </w:rPr>
      </w:pPr>
      <w:bookmarkStart w:id="18" w:name="_Toc49440210"/>
      <w:r w:rsidRPr="00D0248F">
        <w:rPr>
          <w:lang w:val="en-GB"/>
        </w:rPr>
        <w:t>9. Conclusion</w:t>
      </w:r>
      <w:bookmarkEnd w:id="18"/>
    </w:p>
    <w:p w:rsidR="00676296" w:rsidRPr="00D0248F" w:rsidRDefault="005A5189" w:rsidP="00676296">
      <w:pPr>
        <w:spacing w:after="0" w:line="360" w:lineRule="auto"/>
        <w:jc w:val="both"/>
        <w:rPr>
          <w:rFonts w:ascii="Times New Roman" w:eastAsia="Times New Roman" w:hAnsi="Times New Roman" w:cs="Times New Roman"/>
          <w:sz w:val="24"/>
          <w:szCs w:val="24"/>
          <w:shd w:val="clear" w:color="auto" w:fill="FFFFFF"/>
          <w:lang w:val="en-GB"/>
        </w:rPr>
      </w:pPr>
      <w:r w:rsidRPr="00D0248F">
        <w:rPr>
          <w:rFonts w:ascii="Times New Roman" w:eastAsia="Times New Roman" w:hAnsi="Times New Roman" w:cs="Times New Roman"/>
          <w:sz w:val="24"/>
          <w:szCs w:val="24"/>
          <w:shd w:val="clear" w:color="auto" w:fill="FFFFFF"/>
          <w:lang w:val="en-GB"/>
        </w:rPr>
        <w:t>Project management in Lidl is application of experience, skills, processes, knowledge and methods to get particular project objectives as per criteria of project acceptance in agreed parameters. This has final deliverables about the fact, which has been constrained towards final budget with timescale. This study deals with analysis that followed supervision as well as surveillance that are outlined by Lidl to introduce their law. In addition to this, plan management has been undertaken for facilitating delivery of outcomes if plans are facilitated by implementation of event-oriented approach. In addition, this study also recommends implementation of incorporation papers with the final stage of stuffy as well as actions and exemption schemes guided through incidents. Thus, time-driven surveys of feedback, involving checkpoint reports and review surveys permit for change.</w:t>
      </w:r>
    </w:p>
    <w:p w:rsidR="00676296" w:rsidRPr="00D0248F" w:rsidRDefault="00676296" w:rsidP="00676296">
      <w:pPr>
        <w:spacing w:after="0" w:line="360" w:lineRule="auto"/>
        <w:jc w:val="both"/>
        <w:rPr>
          <w:rFonts w:ascii="Times New Roman" w:eastAsia="Times New Roman" w:hAnsi="Times New Roman" w:cs="Times New Roman"/>
          <w:sz w:val="24"/>
          <w:szCs w:val="24"/>
          <w:shd w:val="clear" w:color="auto" w:fill="FFFFFF"/>
          <w:lang w:val="en-GB"/>
        </w:rPr>
      </w:pPr>
      <w:r w:rsidRPr="00D0248F">
        <w:rPr>
          <w:rFonts w:ascii="Times New Roman" w:eastAsia="Times New Roman" w:hAnsi="Times New Roman" w:cs="Times New Roman"/>
          <w:sz w:val="24"/>
          <w:szCs w:val="24"/>
          <w:shd w:val="clear" w:color="auto" w:fill="FFFFFF"/>
          <w:lang w:val="en-GB"/>
        </w:rPr>
        <w:t xml:space="preserve">This study has appropriate structure regarding project organisation that is defined by Lidl BODs with positioning for project player, strategy for project, schedule for costing, scheduling for time and evaluation of project. Lidl can draw easily for assumptions for project management ranging </w:t>
      </w:r>
      <w:r w:rsidRPr="00D0248F">
        <w:rPr>
          <w:rFonts w:ascii="Times New Roman" w:eastAsia="Times New Roman" w:hAnsi="Times New Roman" w:cs="Times New Roman"/>
          <w:sz w:val="24"/>
          <w:szCs w:val="24"/>
          <w:shd w:val="clear" w:color="auto" w:fill="FFFFFF"/>
          <w:lang w:val="en-GB"/>
        </w:rPr>
        <w:lastRenderedPageBreak/>
        <w:t>from what these observe in this study. Regarding this project, Lidl's products are very unreal along with measurable things as very important in nature. This concerned company has presented that as it is unarranged in phase, presently. Additionally, this is quite ideal about the fact that programs are because of problems that always have not been quite apparent with impact and noticeable, while within monitoring tests, the same thing has been observed also. In comparison to this, with some reality, programs usually fail as late because of certain challenges, which are due to absence of reality and problems identified. On other hand, whether decisions to address these issues has quite been deficient and not certain for coordination. For quality control, it appears as a smart thing to have a process of quality in the total cycle and a critical aspect that fails to need for getting skipped. It requires to be considered within consideration for projects of Lidl of consistency and particularly as impossible for maintaining with some envision. Therefore, risk management is crucial. As there are no special advantages regarding Lidl projects with risk management in all project types are very essential in nature.</w:t>
      </w:r>
    </w:p>
    <w:p w:rsidR="0020417D" w:rsidRDefault="0020417D"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Default="00C37612" w:rsidP="00676296">
      <w:pPr>
        <w:spacing w:after="0" w:line="360" w:lineRule="auto"/>
        <w:jc w:val="both"/>
        <w:rPr>
          <w:rFonts w:ascii="Times New Roman" w:hAnsi="Times New Roman" w:cs="Times New Roman"/>
          <w:sz w:val="24"/>
          <w:szCs w:val="24"/>
          <w:lang w:val="en-GB"/>
        </w:rPr>
      </w:pPr>
    </w:p>
    <w:p w:rsidR="00C37612" w:rsidRPr="00D0248F" w:rsidRDefault="00C37612" w:rsidP="00676296">
      <w:pPr>
        <w:spacing w:after="0" w:line="360" w:lineRule="auto"/>
        <w:jc w:val="both"/>
        <w:rPr>
          <w:rFonts w:ascii="Times New Roman" w:eastAsia="Times New Roman" w:hAnsi="Times New Roman" w:cs="Times New Roman"/>
          <w:sz w:val="24"/>
          <w:szCs w:val="24"/>
          <w:lang w:val="en-GB"/>
        </w:rPr>
      </w:pPr>
    </w:p>
    <w:p w:rsidR="00145E74" w:rsidRPr="00D0248F" w:rsidRDefault="00145E74" w:rsidP="009130F4">
      <w:pPr>
        <w:pStyle w:val="Heading1"/>
        <w:rPr>
          <w:lang w:val="en-GB"/>
        </w:rPr>
      </w:pPr>
      <w:bookmarkStart w:id="19" w:name="_Toc49440211"/>
      <w:r w:rsidRPr="00D0248F">
        <w:rPr>
          <w:lang w:val="en-GB"/>
        </w:rPr>
        <w:lastRenderedPageBreak/>
        <w:t>References</w:t>
      </w:r>
      <w:bookmarkEnd w:id="19"/>
    </w:p>
    <w:p w:rsidR="00145E74" w:rsidRPr="00D0248F" w:rsidRDefault="00145E74" w:rsidP="00C624B2">
      <w:pPr>
        <w:spacing w:line="360" w:lineRule="auto"/>
        <w:jc w:val="both"/>
        <w:rPr>
          <w:rFonts w:ascii="Times New Roman" w:hAnsi="Times New Roman" w:cs="Times New Roman"/>
          <w:b/>
          <w:i/>
          <w:sz w:val="24"/>
          <w:szCs w:val="24"/>
          <w:lang w:val="en-GB"/>
        </w:rPr>
      </w:pPr>
      <w:r w:rsidRPr="00D0248F">
        <w:rPr>
          <w:rFonts w:ascii="Times New Roman" w:hAnsi="Times New Roman" w:cs="Times New Roman"/>
          <w:b/>
          <w:i/>
          <w:sz w:val="24"/>
          <w:szCs w:val="24"/>
          <w:lang w:val="en-GB"/>
        </w:rPr>
        <w:t>Books</w:t>
      </w:r>
    </w:p>
    <w:p w:rsidR="00145E74" w:rsidRPr="00D0248F" w:rsidRDefault="00145E74" w:rsidP="00C624B2">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Dobie, C., 2020. </w:t>
      </w:r>
      <w:r w:rsidRPr="00D0248F">
        <w:rPr>
          <w:rFonts w:ascii="Times New Roman" w:hAnsi="Times New Roman" w:cs="Times New Roman"/>
          <w:i/>
          <w:iCs/>
          <w:sz w:val="24"/>
          <w:szCs w:val="24"/>
          <w:shd w:val="clear" w:color="auto" w:fill="FFFFFF"/>
          <w:lang w:val="en-GB"/>
        </w:rPr>
        <w:t>Handbook of project management: A complete guide for beginners to professionals</w:t>
      </w:r>
      <w:r w:rsidRPr="00D0248F">
        <w:rPr>
          <w:rFonts w:ascii="Times New Roman" w:hAnsi="Times New Roman" w:cs="Times New Roman"/>
          <w:sz w:val="24"/>
          <w:szCs w:val="24"/>
          <w:shd w:val="clear" w:color="auto" w:fill="FFFFFF"/>
          <w:lang w:val="en-GB"/>
        </w:rPr>
        <w:t>. Abingdon: Routledge.</w:t>
      </w:r>
    </w:p>
    <w:p w:rsidR="00145E74" w:rsidRPr="00D0248F" w:rsidRDefault="00145E74" w:rsidP="00C624B2">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Kerzner, H., 2019. </w:t>
      </w:r>
      <w:r w:rsidRPr="00D0248F">
        <w:rPr>
          <w:rFonts w:ascii="Times New Roman" w:hAnsi="Times New Roman" w:cs="Times New Roman"/>
          <w:i/>
          <w:iCs/>
          <w:sz w:val="24"/>
          <w:szCs w:val="24"/>
          <w:shd w:val="clear" w:color="auto" w:fill="FFFFFF"/>
          <w:lang w:val="en-GB"/>
        </w:rPr>
        <w:t>Using the project management maturity model: strategic planning for project management</w:t>
      </w:r>
      <w:r w:rsidRPr="00D0248F">
        <w:rPr>
          <w:rFonts w:ascii="Times New Roman" w:hAnsi="Times New Roman" w:cs="Times New Roman"/>
          <w:sz w:val="24"/>
          <w:szCs w:val="24"/>
          <w:shd w:val="clear" w:color="auto" w:fill="FFFFFF"/>
          <w:lang w:val="en-GB"/>
        </w:rPr>
        <w:t>. New Jersey: John Wiley &amp; Sons.</w:t>
      </w:r>
    </w:p>
    <w:p w:rsidR="00145E74" w:rsidRPr="00D0248F" w:rsidRDefault="00145E74" w:rsidP="00C624B2">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Lock, D., 2020. </w:t>
      </w:r>
      <w:r w:rsidRPr="00D0248F">
        <w:rPr>
          <w:rFonts w:ascii="Times New Roman" w:hAnsi="Times New Roman" w:cs="Times New Roman"/>
          <w:i/>
          <w:iCs/>
          <w:sz w:val="24"/>
          <w:szCs w:val="24"/>
          <w:shd w:val="clear" w:color="auto" w:fill="FFFFFF"/>
          <w:lang w:val="en-GB"/>
        </w:rPr>
        <w:t>Project management</w:t>
      </w:r>
      <w:r w:rsidRPr="00D0248F">
        <w:rPr>
          <w:rFonts w:ascii="Times New Roman" w:hAnsi="Times New Roman" w:cs="Times New Roman"/>
          <w:sz w:val="24"/>
          <w:szCs w:val="24"/>
          <w:shd w:val="clear" w:color="auto" w:fill="FFFFFF"/>
          <w:lang w:val="en-GB"/>
        </w:rPr>
        <w:t>. Abingdon: Routledge.</w:t>
      </w:r>
    </w:p>
    <w:p w:rsidR="00145E74" w:rsidRPr="00D0248F" w:rsidRDefault="00145E74" w:rsidP="00C624B2">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Meredith, J.R., Shafer, S.M., Mantel Jr, S.J. and Sutton, M.M., 2020. </w:t>
      </w:r>
      <w:r w:rsidRPr="00D0248F">
        <w:rPr>
          <w:rFonts w:ascii="Times New Roman" w:hAnsi="Times New Roman" w:cs="Times New Roman"/>
          <w:i/>
          <w:iCs/>
          <w:sz w:val="24"/>
          <w:szCs w:val="24"/>
          <w:shd w:val="clear" w:color="auto" w:fill="FFFFFF"/>
          <w:lang w:val="en-GB"/>
        </w:rPr>
        <w:t>Project management in practice</w:t>
      </w:r>
      <w:r w:rsidRPr="00D0248F">
        <w:rPr>
          <w:rFonts w:ascii="Times New Roman" w:hAnsi="Times New Roman" w:cs="Times New Roman"/>
          <w:sz w:val="24"/>
          <w:szCs w:val="24"/>
          <w:shd w:val="clear" w:color="auto" w:fill="FFFFFF"/>
          <w:lang w:val="en-GB"/>
        </w:rPr>
        <w:t>. New Jersey: John Wiley &amp; Sons.</w:t>
      </w:r>
    </w:p>
    <w:p w:rsidR="00145E74" w:rsidRPr="00D0248F" w:rsidRDefault="00145E74" w:rsidP="00C624B2">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Rowe, S.F., 2020. </w:t>
      </w:r>
      <w:r w:rsidRPr="00D0248F">
        <w:rPr>
          <w:rFonts w:ascii="Times New Roman" w:hAnsi="Times New Roman" w:cs="Times New Roman"/>
          <w:i/>
          <w:iCs/>
          <w:sz w:val="24"/>
          <w:szCs w:val="24"/>
          <w:shd w:val="clear" w:color="auto" w:fill="FFFFFF"/>
          <w:lang w:val="en-GB"/>
        </w:rPr>
        <w:t>Project management for small projects</w:t>
      </w:r>
      <w:r w:rsidRPr="00D0248F">
        <w:rPr>
          <w:rFonts w:ascii="Times New Roman" w:hAnsi="Times New Roman" w:cs="Times New Roman"/>
          <w:sz w:val="24"/>
          <w:szCs w:val="24"/>
          <w:shd w:val="clear" w:color="auto" w:fill="FFFFFF"/>
          <w:lang w:val="en-GB"/>
        </w:rPr>
        <w:t>. California: Berrett-Koehler Publishers.</w:t>
      </w:r>
    </w:p>
    <w:p w:rsidR="00145E74" w:rsidRPr="00D0248F" w:rsidRDefault="00145E74" w:rsidP="00C624B2">
      <w:pPr>
        <w:spacing w:line="360" w:lineRule="auto"/>
        <w:jc w:val="both"/>
        <w:rPr>
          <w:rFonts w:ascii="Times New Roman" w:hAnsi="Times New Roman" w:cs="Times New Roman"/>
          <w:b/>
          <w:i/>
          <w:sz w:val="24"/>
          <w:szCs w:val="24"/>
          <w:lang w:val="en-GB"/>
        </w:rPr>
      </w:pPr>
      <w:r w:rsidRPr="00D0248F">
        <w:rPr>
          <w:rFonts w:ascii="Times New Roman" w:hAnsi="Times New Roman" w:cs="Times New Roman"/>
          <w:b/>
          <w:i/>
          <w:sz w:val="24"/>
          <w:szCs w:val="24"/>
          <w:lang w:val="en-GB"/>
        </w:rPr>
        <w:t>Journals</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 xml:space="preserve">Armenia, S., </w:t>
      </w:r>
      <w:proofErr w:type="spellStart"/>
      <w:r w:rsidRPr="00D0248F">
        <w:rPr>
          <w:rFonts w:ascii="Times New Roman" w:hAnsi="Times New Roman" w:cs="Times New Roman"/>
          <w:sz w:val="24"/>
          <w:szCs w:val="24"/>
          <w:shd w:val="clear" w:color="auto" w:fill="FFFFFF"/>
          <w:lang w:val="en-GB"/>
        </w:rPr>
        <w:t>Dangelico</w:t>
      </w:r>
      <w:proofErr w:type="spellEnd"/>
      <w:r w:rsidRPr="00D0248F">
        <w:rPr>
          <w:rFonts w:ascii="Times New Roman" w:hAnsi="Times New Roman" w:cs="Times New Roman"/>
          <w:sz w:val="24"/>
          <w:szCs w:val="24"/>
          <w:shd w:val="clear" w:color="auto" w:fill="FFFFFF"/>
          <w:lang w:val="en-GB"/>
        </w:rPr>
        <w:t xml:space="preserve">, R.M., </w:t>
      </w:r>
      <w:proofErr w:type="spellStart"/>
      <w:r w:rsidRPr="00D0248F">
        <w:rPr>
          <w:rFonts w:ascii="Times New Roman" w:hAnsi="Times New Roman" w:cs="Times New Roman"/>
          <w:sz w:val="24"/>
          <w:szCs w:val="24"/>
          <w:shd w:val="clear" w:color="auto" w:fill="FFFFFF"/>
          <w:lang w:val="en-GB"/>
        </w:rPr>
        <w:t>Nonino</w:t>
      </w:r>
      <w:proofErr w:type="spellEnd"/>
      <w:r w:rsidRPr="00D0248F">
        <w:rPr>
          <w:rFonts w:ascii="Times New Roman" w:hAnsi="Times New Roman" w:cs="Times New Roman"/>
          <w:sz w:val="24"/>
          <w:szCs w:val="24"/>
          <w:shd w:val="clear" w:color="auto" w:fill="FFFFFF"/>
          <w:lang w:val="en-GB"/>
        </w:rPr>
        <w:t>, F. and Pompei, A., 2019. Sustainable project management: A conceptualization-oriented review and a framework proposal for future studies. </w:t>
      </w:r>
      <w:r w:rsidRPr="00D0248F">
        <w:rPr>
          <w:rFonts w:ascii="Times New Roman" w:hAnsi="Times New Roman" w:cs="Times New Roman"/>
          <w:i/>
          <w:iCs/>
          <w:sz w:val="24"/>
          <w:szCs w:val="24"/>
          <w:shd w:val="clear" w:color="auto" w:fill="FFFFFF"/>
          <w:lang w:val="en-GB"/>
        </w:rPr>
        <w:t>Sustainability</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11</w:t>
      </w:r>
      <w:r w:rsidRPr="00D0248F">
        <w:rPr>
          <w:rFonts w:ascii="Times New Roman" w:hAnsi="Times New Roman" w:cs="Times New Roman"/>
          <w:sz w:val="24"/>
          <w:szCs w:val="24"/>
          <w:shd w:val="clear" w:color="auto" w:fill="FFFFFF"/>
          <w:lang w:val="en-GB"/>
        </w:rPr>
        <w:t>(9), p.2664.</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r w:rsidRPr="00D0248F">
        <w:rPr>
          <w:rFonts w:ascii="Times New Roman" w:eastAsia="Times New Roman" w:hAnsi="Times New Roman" w:cs="Times New Roman"/>
          <w:sz w:val="24"/>
          <w:szCs w:val="24"/>
          <w:shd w:val="clear" w:color="auto" w:fill="FFFFFF"/>
          <w:lang w:val="en-GB"/>
        </w:rPr>
        <w:t xml:space="preserve">Brunet, M., 2019. Governance-as-practice for major public infrastructure projects: A case of multilevel project governing. </w:t>
      </w:r>
      <w:r w:rsidRPr="00D0248F">
        <w:rPr>
          <w:rFonts w:ascii="Times New Roman" w:eastAsia="Times New Roman" w:hAnsi="Times New Roman" w:cs="Times New Roman"/>
          <w:i/>
          <w:iCs/>
          <w:sz w:val="24"/>
          <w:szCs w:val="24"/>
          <w:shd w:val="clear" w:color="auto" w:fill="FFFFFF"/>
          <w:lang w:val="en-GB"/>
        </w:rPr>
        <w:t>International journal of project management</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37</w:t>
      </w:r>
      <w:r w:rsidRPr="00D0248F">
        <w:rPr>
          <w:rFonts w:ascii="Times New Roman" w:eastAsia="Times New Roman" w:hAnsi="Times New Roman" w:cs="Times New Roman"/>
          <w:sz w:val="24"/>
          <w:szCs w:val="24"/>
          <w:shd w:val="clear" w:color="auto" w:fill="FFFFFF"/>
          <w:lang w:val="en-GB"/>
        </w:rPr>
        <w:t>(2), pp.283-297.</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proofErr w:type="spellStart"/>
      <w:r w:rsidRPr="00D0248F">
        <w:rPr>
          <w:rFonts w:ascii="Times New Roman" w:eastAsia="Times New Roman" w:hAnsi="Times New Roman" w:cs="Times New Roman"/>
          <w:sz w:val="24"/>
          <w:szCs w:val="24"/>
          <w:shd w:val="clear" w:color="auto" w:fill="FFFFFF"/>
          <w:lang w:val="en-GB"/>
        </w:rPr>
        <w:t>Danylyshyn</w:t>
      </w:r>
      <w:proofErr w:type="spellEnd"/>
      <w:r w:rsidRPr="00D0248F">
        <w:rPr>
          <w:rFonts w:ascii="Times New Roman" w:eastAsia="Times New Roman" w:hAnsi="Times New Roman" w:cs="Times New Roman"/>
          <w:sz w:val="24"/>
          <w:szCs w:val="24"/>
          <w:shd w:val="clear" w:color="auto" w:fill="FFFFFF"/>
          <w:lang w:val="en-GB"/>
        </w:rPr>
        <w:t xml:space="preserve">, B., </w:t>
      </w:r>
      <w:proofErr w:type="spellStart"/>
      <w:r w:rsidRPr="00D0248F">
        <w:rPr>
          <w:rFonts w:ascii="Times New Roman" w:eastAsia="Times New Roman" w:hAnsi="Times New Roman" w:cs="Times New Roman"/>
          <w:sz w:val="24"/>
          <w:szCs w:val="24"/>
          <w:shd w:val="clear" w:color="auto" w:fill="FFFFFF"/>
          <w:lang w:val="en-GB"/>
        </w:rPr>
        <w:t>Bondarenko</w:t>
      </w:r>
      <w:proofErr w:type="spellEnd"/>
      <w:r w:rsidRPr="00D0248F">
        <w:rPr>
          <w:rFonts w:ascii="Times New Roman" w:eastAsia="Times New Roman" w:hAnsi="Times New Roman" w:cs="Times New Roman"/>
          <w:sz w:val="24"/>
          <w:szCs w:val="24"/>
          <w:shd w:val="clear" w:color="auto" w:fill="FFFFFF"/>
          <w:lang w:val="en-GB"/>
        </w:rPr>
        <w:t xml:space="preserve">, S., </w:t>
      </w:r>
      <w:proofErr w:type="spellStart"/>
      <w:r w:rsidRPr="00D0248F">
        <w:rPr>
          <w:rFonts w:ascii="Times New Roman" w:eastAsia="Times New Roman" w:hAnsi="Times New Roman" w:cs="Times New Roman"/>
          <w:sz w:val="24"/>
          <w:szCs w:val="24"/>
          <w:shd w:val="clear" w:color="auto" w:fill="FFFFFF"/>
          <w:lang w:val="en-GB"/>
        </w:rPr>
        <w:t>Malanchuk</w:t>
      </w:r>
      <w:proofErr w:type="spellEnd"/>
      <w:r w:rsidRPr="00D0248F">
        <w:rPr>
          <w:rFonts w:ascii="Times New Roman" w:eastAsia="Times New Roman" w:hAnsi="Times New Roman" w:cs="Times New Roman"/>
          <w:sz w:val="24"/>
          <w:szCs w:val="24"/>
          <w:shd w:val="clear" w:color="auto" w:fill="FFFFFF"/>
          <w:lang w:val="en-GB"/>
        </w:rPr>
        <w:t xml:space="preserve">, M., </w:t>
      </w:r>
      <w:proofErr w:type="spellStart"/>
      <w:r w:rsidRPr="00D0248F">
        <w:rPr>
          <w:rFonts w:ascii="Times New Roman" w:eastAsia="Times New Roman" w:hAnsi="Times New Roman" w:cs="Times New Roman"/>
          <w:sz w:val="24"/>
          <w:szCs w:val="24"/>
          <w:shd w:val="clear" w:color="auto" w:fill="FFFFFF"/>
          <w:lang w:val="en-GB"/>
        </w:rPr>
        <w:t>Kucherenko</w:t>
      </w:r>
      <w:proofErr w:type="spellEnd"/>
      <w:r w:rsidRPr="00D0248F">
        <w:rPr>
          <w:rFonts w:ascii="Times New Roman" w:eastAsia="Times New Roman" w:hAnsi="Times New Roman" w:cs="Times New Roman"/>
          <w:sz w:val="24"/>
          <w:szCs w:val="24"/>
          <w:shd w:val="clear" w:color="auto" w:fill="FFFFFF"/>
          <w:lang w:val="en-GB"/>
        </w:rPr>
        <w:t xml:space="preserve">, K., </w:t>
      </w:r>
      <w:proofErr w:type="spellStart"/>
      <w:r w:rsidRPr="00D0248F">
        <w:rPr>
          <w:rFonts w:ascii="Times New Roman" w:eastAsia="Times New Roman" w:hAnsi="Times New Roman" w:cs="Times New Roman"/>
          <w:sz w:val="24"/>
          <w:szCs w:val="24"/>
          <w:shd w:val="clear" w:color="auto" w:fill="FFFFFF"/>
          <w:lang w:val="en-GB"/>
        </w:rPr>
        <w:t>Pylypiv</w:t>
      </w:r>
      <w:proofErr w:type="spellEnd"/>
      <w:r w:rsidRPr="00D0248F">
        <w:rPr>
          <w:rFonts w:ascii="Times New Roman" w:eastAsia="Times New Roman" w:hAnsi="Times New Roman" w:cs="Times New Roman"/>
          <w:sz w:val="24"/>
          <w:szCs w:val="24"/>
          <w:shd w:val="clear" w:color="auto" w:fill="FFFFFF"/>
          <w:lang w:val="en-GB"/>
        </w:rPr>
        <w:t xml:space="preserve">, V. and </w:t>
      </w:r>
      <w:proofErr w:type="spellStart"/>
      <w:r w:rsidRPr="00D0248F">
        <w:rPr>
          <w:rFonts w:ascii="Times New Roman" w:eastAsia="Times New Roman" w:hAnsi="Times New Roman" w:cs="Times New Roman"/>
          <w:sz w:val="24"/>
          <w:szCs w:val="24"/>
          <w:shd w:val="clear" w:color="auto" w:fill="FFFFFF"/>
          <w:lang w:val="en-GB"/>
        </w:rPr>
        <w:t>Usachenko</w:t>
      </w:r>
      <w:proofErr w:type="spellEnd"/>
      <w:r w:rsidRPr="00D0248F">
        <w:rPr>
          <w:rFonts w:ascii="Times New Roman" w:eastAsia="Times New Roman" w:hAnsi="Times New Roman" w:cs="Times New Roman"/>
          <w:sz w:val="24"/>
          <w:szCs w:val="24"/>
          <w:shd w:val="clear" w:color="auto" w:fill="FFFFFF"/>
          <w:lang w:val="en-GB"/>
        </w:rPr>
        <w:t xml:space="preserve">, O., 2019.Method of real options in managing investment </w:t>
      </w:r>
      <w:proofErr w:type="spellStart"/>
      <w:proofErr w:type="gramStart"/>
      <w:r w:rsidRPr="00D0248F">
        <w:rPr>
          <w:rFonts w:ascii="Times New Roman" w:eastAsia="Times New Roman" w:hAnsi="Times New Roman" w:cs="Times New Roman"/>
          <w:sz w:val="24"/>
          <w:szCs w:val="24"/>
          <w:shd w:val="clear" w:color="auto" w:fill="FFFFFF"/>
          <w:lang w:val="en-GB"/>
        </w:rPr>
        <w:t>projects.</w:t>
      </w:r>
      <w:r w:rsidRPr="00D0248F">
        <w:rPr>
          <w:rFonts w:ascii="Times New Roman" w:eastAsia="Times New Roman" w:hAnsi="Times New Roman" w:cs="Times New Roman"/>
          <w:i/>
          <w:iCs/>
          <w:sz w:val="24"/>
          <w:szCs w:val="24"/>
          <w:shd w:val="clear" w:color="auto" w:fill="FFFFFF"/>
          <w:lang w:val="en-GB"/>
        </w:rPr>
        <w:t>International</w:t>
      </w:r>
      <w:proofErr w:type="spellEnd"/>
      <w:proofErr w:type="gramEnd"/>
      <w:r w:rsidRPr="00D0248F">
        <w:rPr>
          <w:rFonts w:ascii="Times New Roman" w:eastAsia="Times New Roman" w:hAnsi="Times New Roman" w:cs="Times New Roman"/>
          <w:i/>
          <w:iCs/>
          <w:sz w:val="24"/>
          <w:szCs w:val="24"/>
          <w:shd w:val="clear" w:color="auto" w:fill="FFFFFF"/>
          <w:lang w:val="en-GB"/>
        </w:rPr>
        <w:t xml:space="preserve"> Journal of Innovative Technology and Exploring Engineering</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8</w:t>
      </w:r>
      <w:r w:rsidRPr="00D0248F">
        <w:rPr>
          <w:rFonts w:ascii="Times New Roman" w:eastAsia="Times New Roman" w:hAnsi="Times New Roman" w:cs="Times New Roman"/>
          <w:sz w:val="24"/>
          <w:szCs w:val="24"/>
          <w:shd w:val="clear" w:color="auto" w:fill="FFFFFF"/>
          <w:lang w:val="en-GB"/>
        </w:rPr>
        <w:t>(10), pp.2696-2699.</w:t>
      </w:r>
    </w:p>
    <w:p w:rsidR="00B76D77" w:rsidRPr="00D0248F" w:rsidRDefault="00B76D77" w:rsidP="00B76D77">
      <w:pPr>
        <w:spacing w:line="360" w:lineRule="auto"/>
        <w:jc w:val="both"/>
        <w:rPr>
          <w:rFonts w:ascii="Times New Roman" w:hAnsi="Times New Roman" w:cs="Times New Roman"/>
          <w:sz w:val="24"/>
          <w:szCs w:val="24"/>
          <w:lang w:val="en-GB"/>
        </w:rPr>
      </w:pPr>
      <w:r w:rsidRPr="00D0248F">
        <w:rPr>
          <w:rFonts w:ascii="Times New Roman" w:hAnsi="Times New Roman" w:cs="Times New Roman"/>
          <w:sz w:val="24"/>
          <w:szCs w:val="24"/>
          <w:shd w:val="clear" w:color="auto" w:fill="FFFFFF"/>
          <w:lang w:val="en-GB"/>
        </w:rPr>
        <w:t xml:space="preserve">de Andrade, P.A., Martens, A. and </w:t>
      </w:r>
      <w:proofErr w:type="spellStart"/>
      <w:r w:rsidRPr="00D0248F">
        <w:rPr>
          <w:rFonts w:ascii="Times New Roman" w:hAnsi="Times New Roman" w:cs="Times New Roman"/>
          <w:sz w:val="24"/>
          <w:szCs w:val="24"/>
          <w:shd w:val="clear" w:color="auto" w:fill="FFFFFF"/>
          <w:lang w:val="en-GB"/>
        </w:rPr>
        <w:t>Vanhoucke</w:t>
      </w:r>
      <w:proofErr w:type="spellEnd"/>
      <w:r w:rsidRPr="00D0248F">
        <w:rPr>
          <w:rFonts w:ascii="Times New Roman" w:hAnsi="Times New Roman" w:cs="Times New Roman"/>
          <w:sz w:val="24"/>
          <w:szCs w:val="24"/>
          <w:shd w:val="clear" w:color="auto" w:fill="FFFFFF"/>
          <w:lang w:val="en-GB"/>
        </w:rPr>
        <w:t>, M., 2019. Using real project schedule data to compare earned schedule and earned duration management project time forecasting capabilities. </w:t>
      </w:r>
      <w:r w:rsidRPr="00D0248F">
        <w:rPr>
          <w:rFonts w:ascii="Times New Roman" w:hAnsi="Times New Roman" w:cs="Times New Roman"/>
          <w:i/>
          <w:iCs/>
          <w:sz w:val="24"/>
          <w:szCs w:val="24"/>
          <w:shd w:val="clear" w:color="auto" w:fill="FFFFFF"/>
          <w:lang w:val="en-GB"/>
        </w:rPr>
        <w:t>Automation in Construction</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99</w:t>
      </w:r>
      <w:r w:rsidRPr="00D0248F">
        <w:rPr>
          <w:rFonts w:ascii="Times New Roman" w:hAnsi="Times New Roman" w:cs="Times New Roman"/>
          <w:sz w:val="24"/>
          <w:szCs w:val="24"/>
          <w:shd w:val="clear" w:color="auto" w:fill="FFFFFF"/>
          <w:lang w:val="en-GB"/>
        </w:rPr>
        <w:t>, pp.68-78.</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 xml:space="preserve">de Oliveira, G.F. and </w:t>
      </w:r>
      <w:proofErr w:type="spellStart"/>
      <w:r w:rsidRPr="00D0248F">
        <w:rPr>
          <w:rFonts w:ascii="Times New Roman" w:hAnsi="Times New Roman" w:cs="Times New Roman"/>
          <w:sz w:val="24"/>
          <w:szCs w:val="24"/>
          <w:shd w:val="clear" w:color="auto" w:fill="FFFFFF"/>
          <w:lang w:val="en-GB"/>
        </w:rPr>
        <w:t>RabechiniJr</w:t>
      </w:r>
      <w:proofErr w:type="spellEnd"/>
      <w:r w:rsidRPr="00D0248F">
        <w:rPr>
          <w:rFonts w:ascii="Times New Roman" w:hAnsi="Times New Roman" w:cs="Times New Roman"/>
          <w:sz w:val="24"/>
          <w:szCs w:val="24"/>
          <w:shd w:val="clear" w:color="auto" w:fill="FFFFFF"/>
          <w:lang w:val="en-GB"/>
        </w:rPr>
        <w:t>, R., 2019. Stakeholder management influence on trust in a project: A quantitative study. </w:t>
      </w:r>
      <w:r w:rsidRPr="00D0248F">
        <w:rPr>
          <w:rFonts w:ascii="Times New Roman" w:hAnsi="Times New Roman" w:cs="Times New Roman"/>
          <w:i/>
          <w:iCs/>
          <w:sz w:val="24"/>
          <w:szCs w:val="24"/>
          <w:shd w:val="clear" w:color="auto" w:fill="FFFFFF"/>
          <w:lang w:val="en-GB"/>
        </w:rPr>
        <w:t>International Journal of Project Management</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37</w:t>
      </w:r>
      <w:r w:rsidRPr="00D0248F">
        <w:rPr>
          <w:rFonts w:ascii="Times New Roman" w:hAnsi="Times New Roman" w:cs="Times New Roman"/>
          <w:sz w:val="24"/>
          <w:szCs w:val="24"/>
          <w:shd w:val="clear" w:color="auto" w:fill="FFFFFF"/>
          <w:lang w:val="en-GB"/>
        </w:rPr>
        <w:t>(1), pp.131-144.</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lastRenderedPageBreak/>
        <w:t>Delisle, J., 2019. Uncovering temporal underpinnings of project management standards. </w:t>
      </w:r>
      <w:r w:rsidRPr="00D0248F">
        <w:rPr>
          <w:rFonts w:ascii="Times New Roman" w:hAnsi="Times New Roman" w:cs="Times New Roman"/>
          <w:i/>
          <w:iCs/>
          <w:sz w:val="24"/>
          <w:szCs w:val="24"/>
          <w:shd w:val="clear" w:color="auto" w:fill="FFFFFF"/>
          <w:lang w:val="en-GB"/>
        </w:rPr>
        <w:t>International Journal of Project Management</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37</w:t>
      </w:r>
      <w:r w:rsidRPr="00D0248F">
        <w:rPr>
          <w:rFonts w:ascii="Times New Roman" w:hAnsi="Times New Roman" w:cs="Times New Roman"/>
          <w:sz w:val="24"/>
          <w:szCs w:val="24"/>
          <w:shd w:val="clear" w:color="auto" w:fill="FFFFFF"/>
          <w:lang w:val="en-GB"/>
        </w:rPr>
        <w:t>(8), pp.968-978.</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proofErr w:type="spellStart"/>
      <w:r w:rsidRPr="00D0248F">
        <w:rPr>
          <w:rFonts w:ascii="Times New Roman" w:eastAsia="Times New Roman" w:hAnsi="Times New Roman" w:cs="Times New Roman"/>
          <w:sz w:val="24"/>
          <w:szCs w:val="24"/>
          <w:shd w:val="clear" w:color="auto" w:fill="FFFFFF"/>
          <w:lang w:val="en-GB"/>
        </w:rPr>
        <w:t>Farashah</w:t>
      </w:r>
      <w:proofErr w:type="spellEnd"/>
      <w:r w:rsidRPr="00D0248F">
        <w:rPr>
          <w:rFonts w:ascii="Times New Roman" w:eastAsia="Times New Roman" w:hAnsi="Times New Roman" w:cs="Times New Roman"/>
          <w:sz w:val="24"/>
          <w:szCs w:val="24"/>
          <w:shd w:val="clear" w:color="auto" w:fill="FFFFFF"/>
          <w:lang w:val="en-GB"/>
        </w:rPr>
        <w:t xml:space="preserve">, A.D., Thomas, J. and Blomquist, T., 2019. Exploring the value of project management certification in selection and recruiting. </w:t>
      </w:r>
      <w:r w:rsidRPr="00D0248F">
        <w:rPr>
          <w:rFonts w:ascii="Times New Roman" w:eastAsia="Times New Roman" w:hAnsi="Times New Roman" w:cs="Times New Roman"/>
          <w:i/>
          <w:iCs/>
          <w:sz w:val="24"/>
          <w:szCs w:val="24"/>
          <w:shd w:val="clear" w:color="auto" w:fill="FFFFFF"/>
          <w:lang w:val="en-GB"/>
        </w:rPr>
        <w:t>International Journal of Project Management</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37</w:t>
      </w:r>
      <w:r w:rsidRPr="00D0248F">
        <w:rPr>
          <w:rFonts w:ascii="Times New Roman" w:eastAsia="Times New Roman" w:hAnsi="Times New Roman" w:cs="Times New Roman"/>
          <w:sz w:val="24"/>
          <w:szCs w:val="24"/>
          <w:shd w:val="clear" w:color="auto" w:fill="FFFFFF"/>
          <w:lang w:val="en-GB"/>
        </w:rPr>
        <w:t>(1), pp.14-26.</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proofErr w:type="spellStart"/>
      <w:r w:rsidRPr="00D0248F">
        <w:rPr>
          <w:rFonts w:ascii="Times New Roman" w:hAnsi="Times New Roman" w:cs="Times New Roman"/>
          <w:sz w:val="24"/>
          <w:szCs w:val="24"/>
          <w:shd w:val="clear" w:color="auto" w:fill="FFFFFF"/>
          <w:lang w:val="en-GB"/>
        </w:rPr>
        <w:t>Hargaden</w:t>
      </w:r>
      <w:proofErr w:type="spellEnd"/>
      <w:r w:rsidRPr="00D0248F">
        <w:rPr>
          <w:rFonts w:ascii="Times New Roman" w:hAnsi="Times New Roman" w:cs="Times New Roman"/>
          <w:sz w:val="24"/>
          <w:szCs w:val="24"/>
          <w:shd w:val="clear" w:color="auto" w:fill="FFFFFF"/>
          <w:lang w:val="en-GB"/>
        </w:rPr>
        <w:t xml:space="preserve">, V., </w:t>
      </w:r>
      <w:proofErr w:type="spellStart"/>
      <w:r w:rsidRPr="00D0248F">
        <w:rPr>
          <w:rFonts w:ascii="Times New Roman" w:hAnsi="Times New Roman" w:cs="Times New Roman"/>
          <w:sz w:val="24"/>
          <w:szCs w:val="24"/>
          <w:shd w:val="clear" w:color="auto" w:fill="FFFFFF"/>
          <w:lang w:val="en-GB"/>
        </w:rPr>
        <w:t>Papakostas</w:t>
      </w:r>
      <w:proofErr w:type="spellEnd"/>
      <w:r w:rsidRPr="00D0248F">
        <w:rPr>
          <w:rFonts w:ascii="Times New Roman" w:hAnsi="Times New Roman" w:cs="Times New Roman"/>
          <w:sz w:val="24"/>
          <w:szCs w:val="24"/>
          <w:shd w:val="clear" w:color="auto" w:fill="FFFFFF"/>
          <w:lang w:val="en-GB"/>
        </w:rPr>
        <w:t xml:space="preserve">, N., Newell, A., </w:t>
      </w:r>
      <w:proofErr w:type="spellStart"/>
      <w:r w:rsidRPr="00D0248F">
        <w:rPr>
          <w:rFonts w:ascii="Times New Roman" w:hAnsi="Times New Roman" w:cs="Times New Roman"/>
          <w:sz w:val="24"/>
          <w:szCs w:val="24"/>
          <w:shd w:val="clear" w:color="auto" w:fill="FFFFFF"/>
          <w:lang w:val="en-GB"/>
        </w:rPr>
        <w:t>Khavia</w:t>
      </w:r>
      <w:proofErr w:type="spellEnd"/>
      <w:r w:rsidRPr="00D0248F">
        <w:rPr>
          <w:rFonts w:ascii="Times New Roman" w:hAnsi="Times New Roman" w:cs="Times New Roman"/>
          <w:sz w:val="24"/>
          <w:szCs w:val="24"/>
          <w:shd w:val="clear" w:color="auto" w:fill="FFFFFF"/>
          <w:lang w:val="en-GB"/>
        </w:rPr>
        <w:t>, A. and Scanlon, A., 2019.The role of blockchain technologies in construction engineering project management. In </w:t>
      </w:r>
      <w:r w:rsidRPr="00D0248F">
        <w:rPr>
          <w:rFonts w:ascii="Times New Roman" w:hAnsi="Times New Roman" w:cs="Times New Roman"/>
          <w:i/>
          <w:iCs/>
          <w:sz w:val="24"/>
          <w:szCs w:val="24"/>
          <w:shd w:val="clear" w:color="auto" w:fill="FFFFFF"/>
          <w:lang w:val="en-GB"/>
        </w:rPr>
        <w:t>2019 IEEE International Conference on Engineering, Technology and Innovation (ICE/ITMC)</w:t>
      </w:r>
      <w:r w:rsidRPr="00D0248F">
        <w:rPr>
          <w:rFonts w:ascii="Times New Roman" w:hAnsi="Times New Roman" w:cs="Times New Roman"/>
          <w:sz w:val="24"/>
          <w:szCs w:val="24"/>
          <w:shd w:val="clear" w:color="auto" w:fill="FFFFFF"/>
          <w:lang w:val="en-GB"/>
        </w:rPr>
        <w:t>, pp. 1-6.</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proofErr w:type="spellStart"/>
      <w:r w:rsidRPr="00D0248F">
        <w:rPr>
          <w:rFonts w:ascii="Times New Roman" w:eastAsia="Times New Roman" w:hAnsi="Times New Roman" w:cs="Times New Roman"/>
          <w:sz w:val="24"/>
          <w:szCs w:val="24"/>
          <w:shd w:val="clear" w:color="auto" w:fill="FFFFFF"/>
          <w:lang w:val="en-GB"/>
        </w:rPr>
        <w:t>Heigermoser</w:t>
      </w:r>
      <w:proofErr w:type="spellEnd"/>
      <w:r w:rsidRPr="00D0248F">
        <w:rPr>
          <w:rFonts w:ascii="Times New Roman" w:eastAsia="Times New Roman" w:hAnsi="Times New Roman" w:cs="Times New Roman"/>
          <w:sz w:val="24"/>
          <w:szCs w:val="24"/>
          <w:shd w:val="clear" w:color="auto" w:fill="FFFFFF"/>
          <w:lang w:val="en-GB"/>
        </w:rPr>
        <w:t xml:space="preserve">, D., de Soto, B.G., Abbott, E.L.S. and Chua, D.K.H., 2019. BIM-based Last Planner System tool for improving construction project </w:t>
      </w:r>
      <w:proofErr w:type="spellStart"/>
      <w:proofErr w:type="gramStart"/>
      <w:r w:rsidRPr="00D0248F">
        <w:rPr>
          <w:rFonts w:ascii="Times New Roman" w:eastAsia="Times New Roman" w:hAnsi="Times New Roman" w:cs="Times New Roman"/>
          <w:sz w:val="24"/>
          <w:szCs w:val="24"/>
          <w:shd w:val="clear" w:color="auto" w:fill="FFFFFF"/>
          <w:lang w:val="en-GB"/>
        </w:rPr>
        <w:t>management.</w:t>
      </w:r>
      <w:r w:rsidRPr="00D0248F">
        <w:rPr>
          <w:rFonts w:ascii="Times New Roman" w:eastAsia="Times New Roman" w:hAnsi="Times New Roman" w:cs="Times New Roman"/>
          <w:i/>
          <w:iCs/>
          <w:sz w:val="24"/>
          <w:szCs w:val="24"/>
          <w:shd w:val="clear" w:color="auto" w:fill="FFFFFF"/>
          <w:lang w:val="en-GB"/>
        </w:rPr>
        <w:t>Automation</w:t>
      </w:r>
      <w:proofErr w:type="spellEnd"/>
      <w:proofErr w:type="gramEnd"/>
      <w:r w:rsidRPr="00D0248F">
        <w:rPr>
          <w:rFonts w:ascii="Times New Roman" w:eastAsia="Times New Roman" w:hAnsi="Times New Roman" w:cs="Times New Roman"/>
          <w:i/>
          <w:iCs/>
          <w:sz w:val="24"/>
          <w:szCs w:val="24"/>
          <w:shd w:val="clear" w:color="auto" w:fill="FFFFFF"/>
          <w:lang w:val="en-GB"/>
        </w:rPr>
        <w:t xml:space="preserve"> in Construction</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104</w:t>
      </w:r>
      <w:r w:rsidRPr="00D0248F">
        <w:rPr>
          <w:rFonts w:ascii="Times New Roman" w:eastAsia="Times New Roman" w:hAnsi="Times New Roman" w:cs="Times New Roman"/>
          <w:sz w:val="24"/>
          <w:szCs w:val="24"/>
          <w:shd w:val="clear" w:color="auto" w:fill="FFFFFF"/>
          <w:lang w:val="en-GB"/>
        </w:rPr>
        <w:t>, pp.246-254.</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proofErr w:type="spellStart"/>
      <w:r w:rsidRPr="00D0248F">
        <w:rPr>
          <w:rFonts w:ascii="Times New Roman" w:eastAsia="Times New Roman" w:hAnsi="Times New Roman" w:cs="Times New Roman"/>
          <w:sz w:val="24"/>
          <w:szCs w:val="24"/>
          <w:shd w:val="clear" w:color="auto" w:fill="FFFFFF"/>
          <w:lang w:val="en-GB"/>
        </w:rPr>
        <w:t>Kaim</w:t>
      </w:r>
      <w:proofErr w:type="spellEnd"/>
      <w:r w:rsidRPr="00D0248F">
        <w:rPr>
          <w:rFonts w:ascii="Times New Roman" w:eastAsia="Times New Roman" w:hAnsi="Times New Roman" w:cs="Times New Roman"/>
          <w:sz w:val="24"/>
          <w:szCs w:val="24"/>
          <w:shd w:val="clear" w:color="auto" w:fill="FFFFFF"/>
          <w:lang w:val="en-GB"/>
        </w:rPr>
        <w:t xml:space="preserve">, R., </w:t>
      </w:r>
      <w:proofErr w:type="spellStart"/>
      <w:r w:rsidRPr="00D0248F">
        <w:rPr>
          <w:rFonts w:ascii="Times New Roman" w:eastAsia="Times New Roman" w:hAnsi="Times New Roman" w:cs="Times New Roman"/>
          <w:sz w:val="24"/>
          <w:szCs w:val="24"/>
          <w:shd w:val="clear" w:color="auto" w:fill="FFFFFF"/>
          <w:lang w:val="en-GB"/>
        </w:rPr>
        <w:t>Härting</w:t>
      </w:r>
      <w:proofErr w:type="spellEnd"/>
      <w:r w:rsidRPr="00D0248F">
        <w:rPr>
          <w:rFonts w:ascii="Times New Roman" w:eastAsia="Times New Roman" w:hAnsi="Times New Roman" w:cs="Times New Roman"/>
          <w:sz w:val="24"/>
          <w:szCs w:val="24"/>
          <w:shd w:val="clear" w:color="auto" w:fill="FFFFFF"/>
          <w:lang w:val="en-GB"/>
        </w:rPr>
        <w:t xml:space="preserve">, R.C. and Reichstein, C., 2019. Benefits of agile project management in an environment of increasing complexity—a transaction cost analysis. In </w:t>
      </w:r>
      <w:r w:rsidRPr="00D0248F">
        <w:rPr>
          <w:rFonts w:ascii="Times New Roman" w:eastAsia="Times New Roman" w:hAnsi="Times New Roman" w:cs="Times New Roman"/>
          <w:i/>
          <w:iCs/>
          <w:sz w:val="24"/>
          <w:szCs w:val="24"/>
          <w:shd w:val="clear" w:color="auto" w:fill="FFFFFF"/>
          <w:lang w:val="en-GB"/>
        </w:rPr>
        <w:t>Intelligent Decision Technologies 2019</w:t>
      </w:r>
      <w:r w:rsidRPr="00D0248F">
        <w:rPr>
          <w:rFonts w:ascii="Times New Roman" w:eastAsia="Times New Roman" w:hAnsi="Times New Roman" w:cs="Times New Roman"/>
          <w:sz w:val="24"/>
          <w:szCs w:val="24"/>
          <w:shd w:val="clear" w:color="auto" w:fill="FFFFFF"/>
          <w:lang w:val="en-GB"/>
        </w:rPr>
        <w:t>, pp. 195-204.</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Kim, S., Chang, S. and Castro-</w:t>
      </w:r>
      <w:proofErr w:type="spellStart"/>
      <w:r w:rsidRPr="00D0248F">
        <w:rPr>
          <w:rFonts w:ascii="Times New Roman" w:hAnsi="Times New Roman" w:cs="Times New Roman"/>
          <w:sz w:val="24"/>
          <w:szCs w:val="24"/>
          <w:shd w:val="clear" w:color="auto" w:fill="FFFFFF"/>
          <w:lang w:val="en-GB"/>
        </w:rPr>
        <w:t>Lacouture</w:t>
      </w:r>
      <w:proofErr w:type="spellEnd"/>
      <w:r w:rsidRPr="00D0248F">
        <w:rPr>
          <w:rFonts w:ascii="Times New Roman" w:hAnsi="Times New Roman" w:cs="Times New Roman"/>
          <w:sz w:val="24"/>
          <w:szCs w:val="24"/>
          <w:shd w:val="clear" w:color="auto" w:fill="FFFFFF"/>
          <w:lang w:val="en-GB"/>
        </w:rPr>
        <w:t xml:space="preserve">, D., 2020.Dynamic </w:t>
      </w:r>
      <w:proofErr w:type="spellStart"/>
      <w:r w:rsidRPr="00D0248F">
        <w:rPr>
          <w:rFonts w:ascii="Times New Roman" w:hAnsi="Times New Roman" w:cs="Times New Roman"/>
          <w:sz w:val="24"/>
          <w:szCs w:val="24"/>
          <w:shd w:val="clear" w:color="auto" w:fill="FFFFFF"/>
          <w:lang w:val="en-GB"/>
        </w:rPr>
        <w:t>modeling</w:t>
      </w:r>
      <w:proofErr w:type="spellEnd"/>
      <w:r w:rsidRPr="00D0248F">
        <w:rPr>
          <w:rFonts w:ascii="Times New Roman" w:hAnsi="Times New Roman" w:cs="Times New Roman"/>
          <w:sz w:val="24"/>
          <w:szCs w:val="24"/>
          <w:shd w:val="clear" w:color="auto" w:fill="FFFFFF"/>
          <w:lang w:val="en-GB"/>
        </w:rPr>
        <w:t xml:space="preserve"> for </w:t>
      </w:r>
      <w:proofErr w:type="spellStart"/>
      <w:r w:rsidRPr="00D0248F">
        <w:rPr>
          <w:rFonts w:ascii="Times New Roman" w:hAnsi="Times New Roman" w:cs="Times New Roman"/>
          <w:sz w:val="24"/>
          <w:szCs w:val="24"/>
          <w:shd w:val="clear" w:color="auto" w:fill="FFFFFF"/>
          <w:lang w:val="en-GB"/>
        </w:rPr>
        <w:t>analyzing</w:t>
      </w:r>
      <w:proofErr w:type="spellEnd"/>
      <w:r w:rsidRPr="00D0248F">
        <w:rPr>
          <w:rFonts w:ascii="Times New Roman" w:hAnsi="Times New Roman" w:cs="Times New Roman"/>
          <w:sz w:val="24"/>
          <w:szCs w:val="24"/>
          <w:shd w:val="clear" w:color="auto" w:fill="FFFFFF"/>
          <w:lang w:val="en-GB"/>
        </w:rPr>
        <w:t xml:space="preserve"> impacts of skilled </w:t>
      </w:r>
      <w:proofErr w:type="spellStart"/>
      <w:r w:rsidRPr="00D0248F">
        <w:rPr>
          <w:rFonts w:ascii="Times New Roman" w:hAnsi="Times New Roman" w:cs="Times New Roman"/>
          <w:sz w:val="24"/>
          <w:szCs w:val="24"/>
          <w:shd w:val="clear" w:color="auto" w:fill="FFFFFF"/>
          <w:lang w:val="en-GB"/>
        </w:rPr>
        <w:t>labor</w:t>
      </w:r>
      <w:proofErr w:type="spellEnd"/>
      <w:r w:rsidRPr="00D0248F">
        <w:rPr>
          <w:rFonts w:ascii="Times New Roman" w:hAnsi="Times New Roman" w:cs="Times New Roman"/>
          <w:sz w:val="24"/>
          <w:szCs w:val="24"/>
          <w:shd w:val="clear" w:color="auto" w:fill="FFFFFF"/>
          <w:lang w:val="en-GB"/>
        </w:rPr>
        <w:t xml:space="preserve"> shortage on construction project management. </w:t>
      </w:r>
      <w:r w:rsidRPr="00D0248F">
        <w:rPr>
          <w:rFonts w:ascii="Times New Roman" w:hAnsi="Times New Roman" w:cs="Times New Roman"/>
          <w:i/>
          <w:iCs/>
          <w:sz w:val="24"/>
          <w:szCs w:val="24"/>
          <w:shd w:val="clear" w:color="auto" w:fill="FFFFFF"/>
          <w:lang w:val="en-GB"/>
        </w:rPr>
        <w:t>Journal of Management in Engineering</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36</w:t>
      </w:r>
      <w:r w:rsidRPr="00D0248F">
        <w:rPr>
          <w:rFonts w:ascii="Times New Roman" w:hAnsi="Times New Roman" w:cs="Times New Roman"/>
          <w:sz w:val="24"/>
          <w:szCs w:val="24"/>
          <w:shd w:val="clear" w:color="auto" w:fill="FFFFFF"/>
          <w:lang w:val="en-GB"/>
        </w:rPr>
        <w:t>(1), p.04019035.</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 xml:space="preserve">Müller, R., Drouin, N. and Sankaran, S., 2019. </w:t>
      </w:r>
      <w:proofErr w:type="spellStart"/>
      <w:r w:rsidRPr="00D0248F">
        <w:rPr>
          <w:rFonts w:ascii="Times New Roman" w:hAnsi="Times New Roman" w:cs="Times New Roman"/>
          <w:sz w:val="24"/>
          <w:szCs w:val="24"/>
          <w:shd w:val="clear" w:color="auto" w:fill="FFFFFF"/>
          <w:lang w:val="en-GB"/>
        </w:rPr>
        <w:t>Modeling</w:t>
      </w:r>
      <w:proofErr w:type="spellEnd"/>
      <w:r w:rsidRPr="00D0248F">
        <w:rPr>
          <w:rFonts w:ascii="Times New Roman" w:hAnsi="Times New Roman" w:cs="Times New Roman"/>
          <w:sz w:val="24"/>
          <w:szCs w:val="24"/>
          <w:shd w:val="clear" w:color="auto" w:fill="FFFFFF"/>
          <w:lang w:val="en-GB"/>
        </w:rPr>
        <w:t xml:space="preserve"> organizational project management. </w:t>
      </w:r>
      <w:r w:rsidRPr="00D0248F">
        <w:rPr>
          <w:rFonts w:ascii="Times New Roman" w:hAnsi="Times New Roman" w:cs="Times New Roman"/>
          <w:i/>
          <w:iCs/>
          <w:sz w:val="24"/>
          <w:szCs w:val="24"/>
          <w:shd w:val="clear" w:color="auto" w:fill="FFFFFF"/>
          <w:lang w:val="en-GB"/>
        </w:rPr>
        <w:t>Project Management Journal</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50</w:t>
      </w:r>
      <w:r w:rsidRPr="00D0248F">
        <w:rPr>
          <w:rFonts w:ascii="Times New Roman" w:hAnsi="Times New Roman" w:cs="Times New Roman"/>
          <w:sz w:val="24"/>
          <w:szCs w:val="24"/>
          <w:shd w:val="clear" w:color="auto" w:fill="FFFFFF"/>
          <w:lang w:val="en-GB"/>
        </w:rPr>
        <w:t>(4), pp.499-513.</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t>Pace, M., 2019.A correlational study on project management methodology and project success. </w:t>
      </w:r>
      <w:r w:rsidRPr="00D0248F">
        <w:rPr>
          <w:rFonts w:ascii="Times New Roman" w:hAnsi="Times New Roman" w:cs="Times New Roman"/>
          <w:i/>
          <w:iCs/>
          <w:sz w:val="24"/>
          <w:szCs w:val="24"/>
          <w:shd w:val="clear" w:color="auto" w:fill="FFFFFF"/>
          <w:lang w:val="en-GB"/>
        </w:rPr>
        <w:t>Journal of Engineering, Project, and Production Management</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9</w:t>
      </w:r>
      <w:r w:rsidRPr="00D0248F">
        <w:rPr>
          <w:rFonts w:ascii="Times New Roman" w:hAnsi="Times New Roman" w:cs="Times New Roman"/>
          <w:sz w:val="24"/>
          <w:szCs w:val="24"/>
          <w:shd w:val="clear" w:color="auto" w:fill="FFFFFF"/>
          <w:lang w:val="en-GB"/>
        </w:rPr>
        <w:t>(2), pp.56-65.</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proofErr w:type="spellStart"/>
      <w:r w:rsidRPr="00D0248F">
        <w:rPr>
          <w:rFonts w:ascii="Times New Roman" w:eastAsia="Times New Roman" w:hAnsi="Times New Roman" w:cs="Times New Roman"/>
          <w:sz w:val="24"/>
          <w:szCs w:val="24"/>
          <w:shd w:val="clear" w:color="auto" w:fill="FFFFFF"/>
          <w:lang w:val="en-GB"/>
        </w:rPr>
        <w:t>Pargar</w:t>
      </w:r>
      <w:proofErr w:type="spellEnd"/>
      <w:r w:rsidRPr="00D0248F">
        <w:rPr>
          <w:rFonts w:ascii="Times New Roman" w:eastAsia="Times New Roman" w:hAnsi="Times New Roman" w:cs="Times New Roman"/>
          <w:sz w:val="24"/>
          <w:szCs w:val="24"/>
          <w:shd w:val="clear" w:color="auto" w:fill="FFFFFF"/>
          <w:lang w:val="en-GB"/>
        </w:rPr>
        <w:t xml:space="preserve">, F., </w:t>
      </w:r>
      <w:proofErr w:type="spellStart"/>
      <w:r w:rsidRPr="00D0248F">
        <w:rPr>
          <w:rFonts w:ascii="Times New Roman" w:eastAsia="Times New Roman" w:hAnsi="Times New Roman" w:cs="Times New Roman"/>
          <w:sz w:val="24"/>
          <w:szCs w:val="24"/>
          <w:shd w:val="clear" w:color="auto" w:fill="FFFFFF"/>
          <w:lang w:val="en-GB"/>
        </w:rPr>
        <w:t>Kujala</w:t>
      </w:r>
      <w:proofErr w:type="spellEnd"/>
      <w:r w:rsidRPr="00D0248F">
        <w:rPr>
          <w:rFonts w:ascii="Times New Roman" w:eastAsia="Times New Roman" w:hAnsi="Times New Roman" w:cs="Times New Roman"/>
          <w:sz w:val="24"/>
          <w:szCs w:val="24"/>
          <w:shd w:val="clear" w:color="auto" w:fill="FFFFFF"/>
          <w:lang w:val="en-GB"/>
        </w:rPr>
        <w:t xml:space="preserve">, J., </w:t>
      </w:r>
      <w:proofErr w:type="spellStart"/>
      <w:r w:rsidRPr="00D0248F">
        <w:rPr>
          <w:rFonts w:ascii="Times New Roman" w:eastAsia="Times New Roman" w:hAnsi="Times New Roman" w:cs="Times New Roman"/>
          <w:sz w:val="24"/>
          <w:szCs w:val="24"/>
          <w:shd w:val="clear" w:color="auto" w:fill="FFFFFF"/>
          <w:lang w:val="en-GB"/>
        </w:rPr>
        <w:t>Aaltonen</w:t>
      </w:r>
      <w:proofErr w:type="spellEnd"/>
      <w:r w:rsidRPr="00D0248F">
        <w:rPr>
          <w:rFonts w:ascii="Times New Roman" w:eastAsia="Times New Roman" w:hAnsi="Times New Roman" w:cs="Times New Roman"/>
          <w:sz w:val="24"/>
          <w:szCs w:val="24"/>
          <w:shd w:val="clear" w:color="auto" w:fill="FFFFFF"/>
          <w:lang w:val="en-GB"/>
        </w:rPr>
        <w:t xml:space="preserve">, K. and </w:t>
      </w:r>
      <w:proofErr w:type="spellStart"/>
      <w:r w:rsidRPr="00D0248F">
        <w:rPr>
          <w:rFonts w:ascii="Times New Roman" w:eastAsia="Times New Roman" w:hAnsi="Times New Roman" w:cs="Times New Roman"/>
          <w:sz w:val="24"/>
          <w:szCs w:val="24"/>
          <w:shd w:val="clear" w:color="auto" w:fill="FFFFFF"/>
          <w:lang w:val="en-GB"/>
        </w:rPr>
        <w:t>Ruutu</w:t>
      </w:r>
      <w:proofErr w:type="spellEnd"/>
      <w:r w:rsidRPr="00D0248F">
        <w:rPr>
          <w:rFonts w:ascii="Times New Roman" w:eastAsia="Times New Roman" w:hAnsi="Times New Roman" w:cs="Times New Roman"/>
          <w:sz w:val="24"/>
          <w:szCs w:val="24"/>
          <w:shd w:val="clear" w:color="auto" w:fill="FFFFFF"/>
          <w:lang w:val="en-GB"/>
        </w:rPr>
        <w:t xml:space="preserve">, S., 2019. Value creation dynamics in a project </w:t>
      </w:r>
      <w:proofErr w:type="spellStart"/>
      <w:proofErr w:type="gramStart"/>
      <w:r w:rsidRPr="00D0248F">
        <w:rPr>
          <w:rFonts w:ascii="Times New Roman" w:eastAsia="Times New Roman" w:hAnsi="Times New Roman" w:cs="Times New Roman"/>
          <w:sz w:val="24"/>
          <w:szCs w:val="24"/>
          <w:shd w:val="clear" w:color="auto" w:fill="FFFFFF"/>
          <w:lang w:val="en-GB"/>
        </w:rPr>
        <w:t>alliance.</w:t>
      </w:r>
      <w:r w:rsidRPr="00D0248F">
        <w:rPr>
          <w:rFonts w:ascii="Times New Roman" w:eastAsia="Times New Roman" w:hAnsi="Times New Roman" w:cs="Times New Roman"/>
          <w:i/>
          <w:iCs/>
          <w:sz w:val="24"/>
          <w:szCs w:val="24"/>
          <w:shd w:val="clear" w:color="auto" w:fill="FFFFFF"/>
          <w:lang w:val="en-GB"/>
        </w:rPr>
        <w:t>International</w:t>
      </w:r>
      <w:proofErr w:type="spellEnd"/>
      <w:proofErr w:type="gramEnd"/>
      <w:r w:rsidRPr="00D0248F">
        <w:rPr>
          <w:rFonts w:ascii="Times New Roman" w:eastAsia="Times New Roman" w:hAnsi="Times New Roman" w:cs="Times New Roman"/>
          <w:i/>
          <w:iCs/>
          <w:sz w:val="24"/>
          <w:szCs w:val="24"/>
          <w:shd w:val="clear" w:color="auto" w:fill="FFFFFF"/>
          <w:lang w:val="en-GB"/>
        </w:rPr>
        <w:t xml:space="preserve"> Journal of Project Management</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37</w:t>
      </w:r>
      <w:r w:rsidRPr="00D0248F">
        <w:rPr>
          <w:rFonts w:ascii="Times New Roman" w:eastAsia="Times New Roman" w:hAnsi="Times New Roman" w:cs="Times New Roman"/>
          <w:sz w:val="24"/>
          <w:szCs w:val="24"/>
          <w:shd w:val="clear" w:color="auto" w:fill="FFFFFF"/>
          <w:lang w:val="en-GB"/>
        </w:rPr>
        <w:t>(5), pp.716-730.</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r w:rsidRPr="00D0248F">
        <w:rPr>
          <w:rFonts w:ascii="Times New Roman" w:eastAsia="Times New Roman" w:hAnsi="Times New Roman" w:cs="Times New Roman"/>
          <w:sz w:val="24"/>
          <w:szCs w:val="24"/>
          <w:shd w:val="clear" w:color="auto" w:fill="FFFFFF"/>
          <w:lang w:val="en-GB"/>
        </w:rPr>
        <w:t xml:space="preserve">Pollack, J. and </w:t>
      </w:r>
      <w:proofErr w:type="spellStart"/>
      <w:r w:rsidRPr="00D0248F">
        <w:rPr>
          <w:rFonts w:ascii="Times New Roman" w:eastAsia="Times New Roman" w:hAnsi="Times New Roman" w:cs="Times New Roman"/>
          <w:sz w:val="24"/>
          <w:szCs w:val="24"/>
          <w:shd w:val="clear" w:color="auto" w:fill="FFFFFF"/>
          <w:lang w:val="en-GB"/>
        </w:rPr>
        <w:t>Matous</w:t>
      </w:r>
      <w:proofErr w:type="spellEnd"/>
      <w:r w:rsidRPr="00D0248F">
        <w:rPr>
          <w:rFonts w:ascii="Times New Roman" w:eastAsia="Times New Roman" w:hAnsi="Times New Roman" w:cs="Times New Roman"/>
          <w:sz w:val="24"/>
          <w:szCs w:val="24"/>
          <w:shd w:val="clear" w:color="auto" w:fill="FFFFFF"/>
          <w:lang w:val="en-GB"/>
        </w:rPr>
        <w:t xml:space="preserve">, P., 2019.Testing the impact of targeted team building on project team communication using social network </w:t>
      </w:r>
      <w:proofErr w:type="spellStart"/>
      <w:proofErr w:type="gramStart"/>
      <w:r w:rsidRPr="00D0248F">
        <w:rPr>
          <w:rFonts w:ascii="Times New Roman" w:eastAsia="Times New Roman" w:hAnsi="Times New Roman" w:cs="Times New Roman"/>
          <w:sz w:val="24"/>
          <w:szCs w:val="24"/>
          <w:shd w:val="clear" w:color="auto" w:fill="FFFFFF"/>
          <w:lang w:val="en-GB"/>
        </w:rPr>
        <w:t>analysis.</w:t>
      </w:r>
      <w:r w:rsidRPr="00D0248F">
        <w:rPr>
          <w:rFonts w:ascii="Times New Roman" w:eastAsia="Times New Roman" w:hAnsi="Times New Roman" w:cs="Times New Roman"/>
          <w:i/>
          <w:iCs/>
          <w:sz w:val="24"/>
          <w:szCs w:val="24"/>
          <w:shd w:val="clear" w:color="auto" w:fill="FFFFFF"/>
          <w:lang w:val="en-GB"/>
        </w:rPr>
        <w:t>International</w:t>
      </w:r>
      <w:proofErr w:type="spellEnd"/>
      <w:proofErr w:type="gramEnd"/>
      <w:r w:rsidRPr="00D0248F">
        <w:rPr>
          <w:rFonts w:ascii="Times New Roman" w:eastAsia="Times New Roman" w:hAnsi="Times New Roman" w:cs="Times New Roman"/>
          <w:i/>
          <w:iCs/>
          <w:sz w:val="24"/>
          <w:szCs w:val="24"/>
          <w:shd w:val="clear" w:color="auto" w:fill="FFFFFF"/>
          <w:lang w:val="en-GB"/>
        </w:rPr>
        <w:t xml:space="preserve"> Journal of Project Management</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37</w:t>
      </w:r>
      <w:r w:rsidRPr="00D0248F">
        <w:rPr>
          <w:rFonts w:ascii="Times New Roman" w:eastAsia="Times New Roman" w:hAnsi="Times New Roman" w:cs="Times New Roman"/>
          <w:sz w:val="24"/>
          <w:szCs w:val="24"/>
          <w:shd w:val="clear" w:color="auto" w:fill="FFFFFF"/>
          <w:lang w:val="en-GB"/>
        </w:rPr>
        <w:t>(3), pp.473-484.</w:t>
      </w:r>
      <w:r w:rsidRPr="00D0248F">
        <w:rPr>
          <w:rFonts w:ascii="Times New Roman" w:eastAsia="Times New Roman" w:hAnsi="Times New Roman" w:cs="Times New Roman"/>
          <w:sz w:val="24"/>
          <w:szCs w:val="24"/>
          <w:lang w:val="en-GB"/>
        </w:rPr>
        <w:br/>
      </w:r>
      <w:r w:rsidRPr="00D0248F">
        <w:rPr>
          <w:rFonts w:ascii="Times New Roman" w:eastAsia="Times New Roman" w:hAnsi="Times New Roman" w:cs="Times New Roman"/>
          <w:sz w:val="24"/>
          <w:szCs w:val="24"/>
          <w:shd w:val="clear" w:color="auto" w:fill="FFFFFF"/>
          <w:lang w:val="en-GB"/>
        </w:rPr>
        <w:t xml:space="preserve">El </w:t>
      </w:r>
      <w:proofErr w:type="spellStart"/>
      <w:r w:rsidRPr="00D0248F">
        <w:rPr>
          <w:rFonts w:ascii="Times New Roman" w:eastAsia="Times New Roman" w:hAnsi="Times New Roman" w:cs="Times New Roman"/>
          <w:sz w:val="24"/>
          <w:szCs w:val="24"/>
          <w:shd w:val="clear" w:color="auto" w:fill="FFFFFF"/>
          <w:lang w:val="en-GB"/>
        </w:rPr>
        <w:t>Ammari</w:t>
      </w:r>
      <w:proofErr w:type="spellEnd"/>
      <w:r w:rsidRPr="00D0248F">
        <w:rPr>
          <w:rFonts w:ascii="Times New Roman" w:eastAsia="Times New Roman" w:hAnsi="Times New Roman" w:cs="Times New Roman"/>
          <w:sz w:val="24"/>
          <w:szCs w:val="24"/>
          <w:shd w:val="clear" w:color="auto" w:fill="FFFFFF"/>
          <w:lang w:val="en-GB"/>
        </w:rPr>
        <w:t xml:space="preserve">, K. and Hammad, A., 2019. Remote interactive collaboration in facilities management using BIM-based mixed reality. </w:t>
      </w:r>
      <w:r w:rsidRPr="00D0248F">
        <w:rPr>
          <w:rFonts w:ascii="Times New Roman" w:eastAsia="Times New Roman" w:hAnsi="Times New Roman" w:cs="Times New Roman"/>
          <w:i/>
          <w:iCs/>
          <w:sz w:val="24"/>
          <w:szCs w:val="24"/>
          <w:shd w:val="clear" w:color="auto" w:fill="FFFFFF"/>
          <w:lang w:val="en-GB"/>
        </w:rPr>
        <w:t>Automation in Construction</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107</w:t>
      </w:r>
      <w:r w:rsidRPr="00D0248F">
        <w:rPr>
          <w:rFonts w:ascii="Times New Roman" w:eastAsia="Times New Roman" w:hAnsi="Times New Roman" w:cs="Times New Roman"/>
          <w:sz w:val="24"/>
          <w:szCs w:val="24"/>
          <w:shd w:val="clear" w:color="auto" w:fill="FFFFFF"/>
          <w:lang w:val="en-GB"/>
        </w:rPr>
        <w:t>, p.102940</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r w:rsidRPr="00D0248F">
        <w:rPr>
          <w:rFonts w:ascii="Times New Roman" w:hAnsi="Times New Roman" w:cs="Times New Roman"/>
          <w:sz w:val="24"/>
          <w:szCs w:val="24"/>
          <w:shd w:val="clear" w:color="auto" w:fill="FFFFFF"/>
          <w:lang w:val="en-GB"/>
        </w:rPr>
        <w:lastRenderedPageBreak/>
        <w:t>Pollard, C.E., 2019. Lessons learned from client projects in an undergraduate project management course. </w:t>
      </w:r>
      <w:r w:rsidRPr="00D0248F">
        <w:rPr>
          <w:rFonts w:ascii="Times New Roman" w:hAnsi="Times New Roman" w:cs="Times New Roman"/>
          <w:i/>
          <w:iCs/>
          <w:sz w:val="24"/>
          <w:szCs w:val="24"/>
          <w:shd w:val="clear" w:color="auto" w:fill="FFFFFF"/>
          <w:lang w:val="en-GB"/>
        </w:rPr>
        <w:t>Journal of Information Systems Education</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23</w:t>
      </w:r>
      <w:r w:rsidRPr="00D0248F">
        <w:rPr>
          <w:rFonts w:ascii="Times New Roman" w:hAnsi="Times New Roman" w:cs="Times New Roman"/>
          <w:sz w:val="24"/>
          <w:szCs w:val="24"/>
          <w:shd w:val="clear" w:color="auto" w:fill="FFFFFF"/>
          <w:lang w:val="en-GB"/>
        </w:rPr>
        <w:t>(3), p.3.</w:t>
      </w:r>
    </w:p>
    <w:p w:rsidR="00B76D77" w:rsidRPr="00D0248F" w:rsidRDefault="00B76D77" w:rsidP="00B76D77">
      <w:pPr>
        <w:spacing w:after="0" w:line="360" w:lineRule="auto"/>
        <w:jc w:val="both"/>
        <w:rPr>
          <w:rFonts w:ascii="Times New Roman" w:eastAsia="Times New Roman" w:hAnsi="Times New Roman" w:cs="Times New Roman"/>
          <w:sz w:val="24"/>
          <w:szCs w:val="24"/>
          <w:lang w:val="en-GB"/>
        </w:rPr>
      </w:pPr>
      <w:r w:rsidRPr="00D0248F">
        <w:rPr>
          <w:rFonts w:ascii="Times New Roman" w:eastAsia="Times New Roman" w:hAnsi="Times New Roman" w:cs="Times New Roman"/>
          <w:sz w:val="24"/>
          <w:szCs w:val="24"/>
          <w:shd w:val="clear" w:color="auto" w:fill="FFFFFF"/>
          <w:lang w:val="en-GB"/>
        </w:rPr>
        <w:t xml:space="preserve">Poston, R.S. and Richardson, S.M., 2019. Designing an academic project management program: A collaboration between a university and a PMI chapter. </w:t>
      </w:r>
      <w:r w:rsidRPr="00D0248F">
        <w:rPr>
          <w:rFonts w:ascii="Times New Roman" w:eastAsia="Times New Roman" w:hAnsi="Times New Roman" w:cs="Times New Roman"/>
          <w:i/>
          <w:iCs/>
          <w:sz w:val="24"/>
          <w:szCs w:val="24"/>
          <w:shd w:val="clear" w:color="auto" w:fill="FFFFFF"/>
          <w:lang w:val="en-GB"/>
        </w:rPr>
        <w:t>Journal of Information Systems Education</w:t>
      </w:r>
      <w:r w:rsidRPr="00D0248F">
        <w:rPr>
          <w:rFonts w:ascii="Times New Roman" w:eastAsia="Times New Roman" w:hAnsi="Times New Roman" w:cs="Times New Roman"/>
          <w:sz w:val="24"/>
          <w:szCs w:val="24"/>
          <w:shd w:val="clear" w:color="auto" w:fill="FFFFFF"/>
          <w:lang w:val="en-GB"/>
        </w:rPr>
        <w:t xml:space="preserve">, </w:t>
      </w:r>
      <w:r w:rsidRPr="00D0248F">
        <w:rPr>
          <w:rFonts w:ascii="Times New Roman" w:eastAsia="Times New Roman" w:hAnsi="Times New Roman" w:cs="Times New Roman"/>
          <w:i/>
          <w:iCs/>
          <w:sz w:val="24"/>
          <w:szCs w:val="24"/>
          <w:shd w:val="clear" w:color="auto" w:fill="FFFFFF"/>
          <w:lang w:val="en-GB"/>
        </w:rPr>
        <w:t>22</w:t>
      </w:r>
      <w:r w:rsidRPr="00D0248F">
        <w:rPr>
          <w:rFonts w:ascii="Times New Roman" w:eastAsia="Times New Roman" w:hAnsi="Times New Roman" w:cs="Times New Roman"/>
          <w:sz w:val="24"/>
          <w:szCs w:val="24"/>
          <w:shd w:val="clear" w:color="auto" w:fill="FFFFFF"/>
          <w:lang w:val="en-GB"/>
        </w:rPr>
        <w:t>(1), p.6.</w:t>
      </w:r>
    </w:p>
    <w:p w:rsidR="00B76D77" w:rsidRPr="00D0248F" w:rsidRDefault="00B76D77" w:rsidP="00B76D77">
      <w:pPr>
        <w:spacing w:line="360" w:lineRule="auto"/>
        <w:jc w:val="both"/>
        <w:rPr>
          <w:rFonts w:ascii="Times New Roman" w:hAnsi="Times New Roman" w:cs="Times New Roman"/>
          <w:sz w:val="24"/>
          <w:szCs w:val="24"/>
          <w:shd w:val="clear" w:color="auto" w:fill="FFFFFF"/>
          <w:lang w:val="en-GB"/>
        </w:rPr>
      </w:pPr>
      <w:proofErr w:type="spellStart"/>
      <w:r w:rsidRPr="00D0248F">
        <w:rPr>
          <w:rFonts w:ascii="Times New Roman" w:hAnsi="Times New Roman" w:cs="Times New Roman"/>
          <w:sz w:val="24"/>
          <w:szCs w:val="24"/>
          <w:shd w:val="clear" w:color="auto" w:fill="FFFFFF"/>
          <w:lang w:val="en-GB"/>
        </w:rPr>
        <w:t>Rumeser</w:t>
      </w:r>
      <w:proofErr w:type="spellEnd"/>
      <w:r w:rsidRPr="00D0248F">
        <w:rPr>
          <w:rFonts w:ascii="Times New Roman" w:hAnsi="Times New Roman" w:cs="Times New Roman"/>
          <w:sz w:val="24"/>
          <w:szCs w:val="24"/>
          <w:shd w:val="clear" w:color="auto" w:fill="FFFFFF"/>
          <w:lang w:val="en-GB"/>
        </w:rPr>
        <w:t>, D. and Emsley, M., 2019. Lessons learned from implementing project management games. </w:t>
      </w:r>
      <w:r w:rsidRPr="00D0248F">
        <w:rPr>
          <w:rFonts w:ascii="Times New Roman" w:hAnsi="Times New Roman" w:cs="Times New Roman"/>
          <w:i/>
          <w:iCs/>
          <w:sz w:val="24"/>
          <w:szCs w:val="24"/>
          <w:shd w:val="clear" w:color="auto" w:fill="FFFFFF"/>
          <w:lang w:val="en-GB"/>
        </w:rPr>
        <w:t>International Journal of Serious Games</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6</w:t>
      </w:r>
      <w:r w:rsidRPr="00D0248F">
        <w:rPr>
          <w:rFonts w:ascii="Times New Roman" w:hAnsi="Times New Roman" w:cs="Times New Roman"/>
          <w:sz w:val="24"/>
          <w:szCs w:val="24"/>
          <w:shd w:val="clear" w:color="auto" w:fill="FFFFFF"/>
          <w:lang w:val="en-GB"/>
        </w:rPr>
        <w:t>(1), pp.71-92.</w:t>
      </w:r>
    </w:p>
    <w:p w:rsidR="00145E74" w:rsidRPr="00D0248F" w:rsidRDefault="00B76D77" w:rsidP="00C624B2">
      <w:pPr>
        <w:spacing w:line="360" w:lineRule="auto"/>
        <w:jc w:val="both"/>
        <w:rPr>
          <w:rFonts w:ascii="Times New Roman" w:hAnsi="Times New Roman" w:cs="Times New Roman"/>
          <w:sz w:val="24"/>
          <w:szCs w:val="24"/>
          <w:shd w:val="clear" w:color="auto" w:fill="FFFFFF"/>
          <w:lang w:val="en-GB"/>
        </w:rPr>
      </w:pPr>
      <w:proofErr w:type="spellStart"/>
      <w:r w:rsidRPr="00D0248F">
        <w:rPr>
          <w:rFonts w:ascii="Times New Roman" w:hAnsi="Times New Roman" w:cs="Times New Roman"/>
          <w:sz w:val="24"/>
          <w:szCs w:val="24"/>
          <w:shd w:val="clear" w:color="auto" w:fill="FFFFFF"/>
          <w:lang w:val="en-GB"/>
        </w:rPr>
        <w:t>Willumsen</w:t>
      </w:r>
      <w:proofErr w:type="spellEnd"/>
      <w:r w:rsidRPr="00D0248F">
        <w:rPr>
          <w:rFonts w:ascii="Times New Roman" w:hAnsi="Times New Roman" w:cs="Times New Roman"/>
          <w:sz w:val="24"/>
          <w:szCs w:val="24"/>
          <w:shd w:val="clear" w:color="auto" w:fill="FFFFFF"/>
          <w:lang w:val="en-GB"/>
        </w:rPr>
        <w:t xml:space="preserve">, P., </w:t>
      </w:r>
      <w:proofErr w:type="spellStart"/>
      <w:r w:rsidRPr="00D0248F">
        <w:rPr>
          <w:rFonts w:ascii="Times New Roman" w:hAnsi="Times New Roman" w:cs="Times New Roman"/>
          <w:sz w:val="24"/>
          <w:szCs w:val="24"/>
          <w:shd w:val="clear" w:color="auto" w:fill="FFFFFF"/>
          <w:lang w:val="en-GB"/>
        </w:rPr>
        <w:t>Oehmen</w:t>
      </w:r>
      <w:proofErr w:type="spellEnd"/>
      <w:r w:rsidRPr="00D0248F">
        <w:rPr>
          <w:rFonts w:ascii="Times New Roman" w:hAnsi="Times New Roman" w:cs="Times New Roman"/>
          <w:sz w:val="24"/>
          <w:szCs w:val="24"/>
          <w:shd w:val="clear" w:color="auto" w:fill="FFFFFF"/>
          <w:lang w:val="en-GB"/>
        </w:rPr>
        <w:t xml:space="preserve">, J., </w:t>
      </w:r>
      <w:proofErr w:type="spellStart"/>
      <w:r w:rsidRPr="00D0248F">
        <w:rPr>
          <w:rFonts w:ascii="Times New Roman" w:hAnsi="Times New Roman" w:cs="Times New Roman"/>
          <w:sz w:val="24"/>
          <w:szCs w:val="24"/>
          <w:shd w:val="clear" w:color="auto" w:fill="FFFFFF"/>
          <w:lang w:val="en-GB"/>
        </w:rPr>
        <w:t>Stingl</w:t>
      </w:r>
      <w:proofErr w:type="spellEnd"/>
      <w:r w:rsidRPr="00D0248F">
        <w:rPr>
          <w:rFonts w:ascii="Times New Roman" w:hAnsi="Times New Roman" w:cs="Times New Roman"/>
          <w:sz w:val="24"/>
          <w:szCs w:val="24"/>
          <w:shd w:val="clear" w:color="auto" w:fill="FFFFFF"/>
          <w:lang w:val="en-GB"/>
        </w:rPr>
        <w:t xml:space="preserve">, V. and </w:t>
      </w:r>
      <w:proofErr w:type="spellStart"/>
      <w:r w:rsidRPr="00D0248F">
        <w:rPr>
          <w:rFonts w:ascii="Times New Roman" w:hAnsi="Times New Roman" w:cs="Times New Roman"/>
          <w:sz w:val="24"/>
          <w:szCs w:val="24"/>
          <w:shd w:val="clear" w:color="auto" w:fill="FFFFFF"/>
          <w:lang w:val="en-GB"/>
        </w:rPr>
        <w:t>Geraldi</w:t>
      </w:r>
      <w:proofErr w:type="spellEnd"/>
      <w:r w:rsidRPr="00D0248F">
        <w:rPr>
          <w:rFonts w:ascii="Times New Roman" w:hAnsi="Times New Roman" w:cs="Times New Roman"/>
          <w:sz w:val="24"/>
          <w:szCs w:val="24"/>
          <w:shd w:val="clear" w:color="auto" w:fill="FFFFFF"/>
          <w:lang w:val="en-GB"/>
        </w:rPr>
        <w:t>, J., 2019.Value creation through project risk management. </w:t>
      </w:r>
      <w:r w:rsidRPr="00D0248F">
        <w:rPr>
          <w:rFonts w:ascii="Times New Roman" w:hAnsi="Times New Roman" w:cs="Times New Roman"/>
          <w:i/>
          <w:iCs/>
          <w:sz w:val="24"/>
          <w:szCs w:val="24"/>
          <w:shd w:val="clear" w:color="auto" w:fill="FFFFFF"/>
          <w:lang w:val="en-GB"/>
        </w:rPr>
        <w:t>International Journal of Project Management</w:t>
      </w:r>
      <w:r w:rsidRPr="00D0248F">
        <w:rPr>
          <w:rFonts w:ascii="Times New Roman" w:hAnsi="Times New Roman" w:cs="Times New Roman"/>
          <w:sz w:val="24"/>
          <w:szCs w:val="24"/>
          <w:shd w:val="clear" w:color="auto" w:fill="FFFFFF"/>
          <w:lang w:val="en-GB"/>
        </w:rPr>
        <w:t>, </w:t>
      </w:r>
      <w:r w:rsidRPr="00D0248F">
        <w:rPr>
          <w:rFonts w:ascii="Times New Roman" w:hAnsi="Times New Roman" w:cs="Times New Roman"/>
          <w:i/>
          <w:iCs/>
          <w:sz w:val="24"/>
          <w:szCs w:val="24"/>
          <w:shd w:val="clear" w:color="auto" w:fill="FFFFFF"/>
          <w:lang w:val="en-GB"/>
        </w:rPr>
        <w:t>37</w:t>
      </w:r>
      <w:r w:rsidRPr="00D0248F">
        <w:rPr>
          <w:rFonts w:ascii="Times New Roman" w:hAnsi="Times New Roman" w:cs="Times New Roman"/>
          <w:sz w:val="24"/>
          <w:szCs w:val="24"/>
          <w:shd w:val="clear" w:color="auto" w:fill="FFFFFF"/>
          <w:lang w:val="en-GB"/>
        </w:rPr>
        <w:t>(5), pp.731-749.</w:t>
      </w:r>
    </w:p>
    <w:p w:rsidR="00B76D77" w:rsidRPr="00D0248F" w:rsidRDefault="00B76D77" w:rsidP="00B76D77">
      <w:pPr>
        <w:spacing w:line="360" w:lineRule="auto"/>
        <w:jc w:val="both"/>
        <w:rPr>
          <w:rFonts w:ascii="Times New Roman" w:hAnsi="Times New Roman" w:cs="Times New Roman"/>
          <w:b/>
          <w:i/>
          <w:sz w:val="24"/>
          <w:szCs w:val="24"/>
          <w:shd w:val="clear" w:color="auto" w:fill="FFFFFF"/>
          <w:lang w:val="en-GB"/>
        </w:rPr>
      </w:pPr>
      <w:r w:rsidRPr="00D0248F">
        <w:rPr>
          <w:rFonts w:ascii="Times New Roman" w:hAnsi="Times New Roman" w:cs="Times New Roman"/>
          <w:b/>
          <w:i/>
          <w:sz w:val="24"/>
          <w:szCs w:val="24"/>
          <w:shd w:val="clear" w:color="auto" w:fill="FFFFFF"/>
          <w:lang w:val="en-GB"/>
        </w:rPr>
        <w:t>Websites</w:t>
      </w:r>
    </w:p>
    <w:p w:rsidR="00B76D77" w:rsidRPr="00D0248F" w:rsidRDefault="00B76D77" w:rsidP="00B76D77">
      <w:pPr>
        <w:spacing w:after="0" w:line="360" w:lineRule="auto"/>
        <w:jc w:val="both"/>
        <w:rPr>
          <w:rFonts w:ascii="Times New Roman" w:eastAsia="Times New Roman" w:hAnsi="Times New Roman" w:cs="Times New Roman"/>
          <w:sz w:val="24"/>
          <w:szCs w:val="24"/>
          <w:shd w:val="clear" w:color="auto" w:fill="FFFFFF"/>
          <w:lang w:val="en-GB"/>
        </w:rPr>
      </w:pPr>
      <w:r w:rsidRPr="00D0248F">
        <w:rPr>
          <w:rFonts w:ascii="Times New Roman" w:eastAsia="Times New Roman" w:hAnsi="Times New Roman" w:cs="Times New Roman"/>
          <w:sz w:val="24"/>
          <w:szCs w:val="24"/>
          <w:shd w:val="clear" w:color="auto" w:fill="FFFFFF"/>
          <w:lang w:val="en-GB"/>
        </w:rPr>
        <w:t>Lidl.com, 2020.</w:t>
      </w:r>
      <w:r w:rsidRPr="00D0248F">
        <w:rPr>
          <w:rFonts w:ascii="Times New Roman" w:eastAsia="Times New Roman" w:hAnsi="Times New Roman" w:cs="Times New Roman"/>
          <w:i/>
          <w:iCs/>
          <w:sz w:val="24"/>
          <w:szCs w:val="24"/>
          <w:shd w:val="clear" w:color="auto" w:fill="FFFFFF"/>
          <w:lang w:val="en-GB"/>
        </w:rPr>
        <w:t xml:space="preserve">About </w:t>
      </w:r>
      <w:proofErr w:type="spellStart"/>
      <w:proofErr w:type="gramStart"/>
      <w:r w:rsidRPr="00D0248F">
        <w:rPr>
          <w:rFonts w:ascii="Times New Roman" w:eastAsia="Times New Roman" w:hAnsi="Times New Roman" w:cs="Times New Roman"/>
          <w:i/>
          <w:iCs/>
          <w:sz w:val="24"/>
          <w:szCs w:val="24"/>
          <w:shd w:val="clear" w:color="auto" w:fill="FFFFFF"/>
          <w:lang w:val="en-GB"/>
        </w:rPr>
        <w:t>Us.</w:t>
      </w:r>
      <w:r w:rsidRPr="00D0248F">
        <w:rPr>
          <w:rFonts w:ascii="Times New Roman" w:eastAsia="Times New Roman" w:hAnsi="Times New Roman" w:cs="Times New Roman"/>
          <w:sz w:val="24"/>
          <w:szCs w:val="24"/>
          <w:shd w:val="clear" w:color="auto" w:fill="FFFFFF"/>
          <w:lang w:val="en-GB"/>
        </w:rPr>
        <w:t>Viewed</w:t>
      </w:r>
      <w:proofErr w:type="spellEnd"/>
      <w:proofErr w:type="gramEnd"/>
      <w:r w:rsidRPr="00D0248F">
        <w:rPr>
          <w:rFonts w:ascii="Times New Roman" w:eastAsia="Times New Roman" w:hAnsi="Times New Roman" w:cs="Times New Roman"/>
          <w:sz w:val="24"/>
          <w:szCs w:val="24"/>
          <w:shd w:val="clear" w:color="auto" w:fill="FFFFFF"/>
          <w:lang w:val="en-GB"/>
        </w:rPr>
        <w:t xml:space="preserve"> on 20th August 2020.&lt;https://www.lidl.com/about-us#principles-and-values&gt;</w:t>
      </w:r>
    </w:p>
    <w:p w:rsidR="00B76D77" w:rsidRPr="00D0248F" w:rsidRDefault="00B76D77" w:rsidP="00B76D77">
      <w:pPr>
        <w:spacing w:after="0" w:line="360" w:lineRule="auto"/>
        <w:jc w:val="both"/>
        <w:rPr>
          <w:rFonts w:ascii="Times New Roman" w:eastAsia="Times New Roman" w:hAnsi="Times New Roman" w:cs="Times New Roman"/>
          <w:sz w:val="24"/>
          <w:szCs w:val="24"/>
          <w:shd w:val="clear" w:color="auto" w:fill="FFFFFF"/>
          <w:lang w:val="en-GB"/>
        </w:rPr>
      </w:pPr>
    </w:p>
    <w:sectPr w:rsidR="00B76D77" w:rsidRPr="00D0248F" w:rsidSect="00C37612">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26851" w:rsidRDefault="00526851" w:rsidP="00AD6FFD">
      <w:pPr>
        <w:spacing w:after="0" w:line="240" w:lineRule="auto"/>
      </w:pPr>
      <w:r>
        <w:separator/>
      </w:r>
    </w:p>
  </w:endnote>
  <w:endnote w:type="continuationSeparator" w:id="0">
    <w:p w:rsidR="00526851" w:rsidRDefault="00526851" w:rsidP="00AD6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0420578"/>
      <w:docPartObj>
        <w:docPartGallery w:val="Page Numbers (Bottom of Page)"/>
        <w:docPartUnique/>
      </w:docPartObj>
    </w:sdtPr>
    <w:sdtEndPr>
      <w:rPr>
        <w:noProof/>
      </w:rPr>
    </w:sdtEndPr>
    <w:sdtContent>
      <w:p w:rsidR="00E10BED" w:rsidRDefault="006B2471">
        <w:pPr>
          <w:pStyle w:val="Footer"/>
          <w:jc w:val="right"/>
        </w:pPr>
        <w:r>
          <w:fldChar w:fldCharType="begin"/>
        </w:r>
        <w:r w:rsidR="00412822">
          <w:instrText xml:space="preserve"> PAGE   \* MERGEFORMAT </w:instrText>
        </w:r>
        <w:r>
          <w:fldChar w:fldCharType="separate"/>
        </w:r>
        <w:r w:rsidR="00D0248F">
          <w:rPr>
            <w:noProof/>
          </w:rPr>
          <w:t>18</w:t>
        </w:r>
        <w:r>
          <w:rPr>
            <w:noProof/>
          </w:rPr>
          <w:fldChar w:fldCharType="end"/>
        </w:r>
      </w:p>
    </w:sdtContent>
  </w:sdt>
  <w:p w:rsidR="00E10BED" w:rsidRDefault="00E10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26851" w:rsidRDefault="00526851" w:rsidP="00AD6FFD">
      <w:pPr>
        <w:spacing w:after="0" w:line="240" w:lineRule="auto"/>
      </w:pPr>
      <w:r>
        <w:separator/>
      </w:r>
    </w:p>
  </w:footnote>
  <w:footnote w:type="continuationSeparator" w:id="0">
    <w:p w:rsidR="00526851" w:rsidRDefault="00526851" w:rsidP="00AD6F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F4014"/>
    <w:multiLevelType w:val="hybridMultilevel"/>
    <w:tmpl w:val="4042B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EC6A1C"/>
    <w:multiLevelType w:val="multilevel"/>
    <w:tmpl w:val="FABC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2A1FD0"/>
    <w:multiLevelType w:val="multilevel"/>
    <w:tmpl w:val="636A5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AC9"/>
    <w:rsid w:val="000033CA"/>
    <w:rsid w:val="00034C01"/>
    <w:rsid w:val="00052605"/>
    <w:rsid w:val="0014457B"/>
    <w:rsid w:val="00145E74"/>
    <w:rsid w:val="00165559"/>
    <w:rsid w:val="0019098E"/>
    <w:rsid w:val="001D6BD2"/>
    <w:rsid w:val="001E0397"/>
    <w:rsid w:val="001F3D77"/>
    <w:rsid w:val="001F3EF3"/>
    <w:rsid w:val="001F42C0"/>
    <w:rsid w:val="0020417D"/>
    <w:rsid w:val="00244EDD"/>
    <w:rsid w:val="00252620"/>
    <w:rsid w:val="002D0A41"/>
    <w:rsid w:val="002D40E5"/>
    <w:rsid w:val="002D6C03"/>
    <w:rsid w:val="002E3DC1"/>
    <w:rsid w:val="002F4E8B"/>
    <w:rsid w:val="002F6094"/>
    <w:rsid w:val="00354BE1"/>
    <w:rsid w:val="00361B0A"/>
    <w:rsid w:val="00412822"/>
    <w:rsid w:val="00526851"/>
    <w:rsid w:val="0059680A"/>
    <w:rsid w:val="005A5189"/>
    <w:rsid w:val="005B322B"/>
    <w:rsid w:val="005C0E16"/>
    <w:rsid w:val="005C72C1"/>
    <w:rsid w:val="005E7A67"/>
    <w:rsid w:val="00611600"/>
    <w:rsid w:val="00664BC1"/>
    <w:rsid w:val="00676296"/>
    <w:rsid w:val="006B2471"/>
    <w:rsid w:val="006E2DF0"/>
    <w:rsid w:val="0073346A"/>
    <w:rsid w:val="0073584F"/>
    <w:rsid w:val="007359BD"/>
    <w:rsid w:val="007E1E9F"/>
    <w:rsid w:val="007E43EB"/>
    <w:rsid w:val="007F6271"/>
    <w:rsid w:val="00840FB7"/>
    <w:rsid w:val="00852EC8"/>
    <w:rsid w:val="00855A27"/>
    <w:rsid w:val="0088027E"/>
    <w:rsid w:val="00896A4E"/>
    <w:rsid w:val="008C59EB"/>
    <w:rsid w:val="008E0688"/>
    <w:rsid w:val="008F7F44"/>
    <w:rsid w:val="009130F4"/>
    <w:rsid w:val="00926CAB"/>
    <w:rsid w:val="0096382B"/>
    <w:rsid w:val="00967A40"/>
    <w:rsid w:val="009979B4"/>
    <w:rsid w:val="009A2E7D"/>
    <w:rsid w:val="009D6A21"/>
    <w:rsid w:val="009D78EA"/>
    <w:rsid w:val="00A00AE3"/>
    <w:rsid w:val="00A0792C"/>
    <w:rsid w:val="00A201C9"/>
    <w:rsid w:val="00A41CC8"/>
    <w:rsid w:val="00A458E0"/>
    <w:rsid w:val="00A67941"/>
    <w:rsid w:val="00A95B77"/>
    <w:rsid w:val="00AA4AE7"/>
    <w:rsid w:val="00AC0399"/>
    <w:rsid w:val="00AD6FFD"/>
    <w:rsid w:val="00B2147B"/>
    <w:rsid w:val="00B37C1F"/>
    <w:rsid w:val="00B76D77"/>
    <w:rsid w:val="00C00A94"/>
    <w:rsid w:val="00C04860"/>
    <w:rsid w:val="00C11DB6"/>
    <w:rsid w:val="00C36CDB"/>
    <w:rsid w:val="00C37612"/>
    <w:rsid w:val="00C52487"/>
    <w:rsid w:val="00C605EB"/>
    <w:rsid w:val="00C624B2"/>
    <w:rsid w:val="00C91AC9"/>
    <w:rsid w:val="00CB0012"/>
    <w:rsid w:val="00CF23D4"/>
    <w:rsid w:val="00D0248F"/>
    <w:rsid w:val="00D06EC9"/>
    <w:rsid w:val="00D416A1"/>
    <w:rsid w:val="00D4468F"/>
    <w:rsid w:val="00D80191"/>
    <w:rsid w:val="00D83859"/>
    <w:rsid w:val="00DC5D98"/>
    <w:rsid w:val="00E03EE0"/>
    <w:rsid w:val="00E10BED"/>
    <w:rsid w:val="00E15A03"/>
    <w:rsid w:val="00E236A9"/>
    <w:rsid w:val="00E664AD"/>
    <w:rsid w:val="00E753B2"/>
    <w:rsid w:val="00EA72F9"/>
    <w:rsid w:val="00F03A05"/>
    <w:rsid w:val="00F34520"/>
    <w:rsid w:val="00FA2D07"/>
    <w:rsid w:val="00FB0D58"/>
    <w:rsid w:val="00FC31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E3C7"/>
  <w15:docId w15:val="{D27FD624-F8A1-1B42-8400-93969DA1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0F4"/>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9130F4"/>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semiHidden/>
    <w:unhideWhenUsed/>
    <w:qFormat/>
    <w:rsid w:val="009130F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0A4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6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FFD"/>
  </w:style>
  <w:style w:type="paragraph" w:styleId="Footer">
    <w:name w:val="footer"/>
    <w:basedOn w:val="Normal"/>
    <w:link w:val="FooterChar"/>
    <w:uiPriority w:val="99"/>
    <w:unhideWhenUsed/>
    <w:rsid w:val="00AD6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FFD"/>
  </w:style>
  <w:style w:type="paragraph" w:styleId="BalloonText">
    <w:name w:val="Balloon Text"/>
    <w:basedOn w:val="Normal"/>
    <w:link w:val="BalloonTextChar"/>
    <w:uiPriority w:val="99"/>
    <w:semiHidden/>
    <w:unhideWhenUsed/>
    <w:rsid w:val="005B32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22B"/>
    <w:rPr>
      <w:rFonts w:ascii="Tahoma" w:hAnsi="Tahoma" w:cs="Tahoma"/>
      <w:sz w:val="16"/>
      <w:szCs w:val="16"/>
    </w:rPr>
  </w:style>
  <w:style w:type="character" w:customStyle="1" w:styleId="Heading1Char">
    <w:name w:val="Heading 1 Char"/>
    <w:basedOn w:val="DefaultParagraphFont"/>
    <w:link w:val="Heading1"/>
    <w:uiPriority w:val="9"/>
    <w:rsid w:val="009130F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130F4"/>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9130F4"/>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130F4"/>
    <w:pPr>
      <w:spacing w:after="100"/>
    </w:pPr>
  </w:style>
  <w:style w:type="paragraph" w:styleId="TOC2">
    <w:name w:val="toc 2"/>
    <w:basedOn w:val="Normal"/>
    <w:next w:val="Normal"/>
    <w:autoRedefine/>
    <w:uiPriority w:val="39"/>
    <w:unhideWhenUsed/>
    <w:rsid w:val="009130F4"/>
    <w:pPr>
      <w:spacing w:after="100"/>
      <w:ind w:left="220"/>
    </w:pPr>
  </w:style>
  <w:style w:type="character" w:styleId="Hyperlink">
    <w:name w:val="Hyperlink"/>
    <w:basedOn w:val="DefaultParagraphFont"/>
    <w:uiPriority w:val="99"/>
    <w:unhideWhenUsed/>
    <w:rsid w:val="009130F4"/>
    <w:rPr>
      <w:color w:val="0000FF" w:themeColor="hyperlink"/>
      <w:u w:val="single"/>
    </w:rPr>
  </w:style>
  <w:style w:type="paragraph" w:styleId="ListParagraph">
    <w:name w:val="List Paragraph"/>
    <w:basedOn w:val="Normal"/>
    <w:uiPriority w:val="34"/>
    <w:qFormat/>
    <w:rsid w:val="002D6C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24262">
      <w:bodyDiv w:val="1"/>
      <w:marLeft w:val="0"/>
      <w:marRight w:val="0"/>
      <w:marTop w:val="0"/>
      <w:marBottom w:val="0"/>
      <w:divBdr>
        <w:top w:val="none" w:sz="0" w:space="0" w:color="auto"/>
        <w:left w:val="none" w:sz="0" w:space="0" w:color="auto"/>
        <w:bottom w:val="none" w:sz="0" w:space="0" w:color="auto"/>
        <w:right w:val="none" w:sz="0" w:space="0" w:color="auto"/>
      </w:divBdr>
    </w:div>
    <w:div w:id="366805236">
      <w:bodyDiv w:val="1"/>
      <w:marLeft w:val="0"/>
      <w:marRight w:val="0"/>
      <w:marTop w:val="0"/>
      <w:marBottom w:val="0"/>
      <w:divBdr>
        <w:top w:val="none" w:sz="0" w:space="0" w:color="auto"/>
        <w:left w:val="none" w:sz="0" w:space="0" w:color="auto"/>
        <w:bottom w:val="none" w:sz="0" w:space="0" w:color="auto"/>
        <w:right w:val="none" w:sz="0" w:space="0" w:color="auto"/>
      </w:divBdr>
    </w:div>
    <w:div w:id="579485058">
      <w:bodyDiv w:val="1"/>
      <w:marLeft w:val="0"/>
      <w:marRight w:val="0"/>
      <w:marTop w:val="0"/>
      <w:marBottom w:val="0"/>
      <w:divBdr>
        <w:top w:val="none" w:sz="0" w:space="0" w:color="auto"/>
        <w:left w:val="none" w:sz="0" w:space="0" w:color="auto"/>
        <w:bottom w:val="none" w:sz="0" w:space="0" w:color="auto"/>
        <w:right w:val="none" w:sz="0" w:space="0" w:color="auto"/>
      </w:divBdr>
    </w:div>
    <w:div w:id="594558396">
      <w:bodyDiv w:val="1"/>
      <w:marLeft w:val="0"/>
      <w:marRight w:val="0"/>
      <w:marTop w:val="0"/>
      <w:marBottom w:val="0"/>
      <w:divBdr>
        <w:top w:val="none" w:sz="0" w:space="0" w:color="auto"/>
        <w:left w:val="none" w:sz="0" w:space="0" w:color="auto"/>
        <w:bottom w:val="none" w:sz="0" w:space="0" w:color="auto"/>
        <w:right w:val="none" w:sz="0" w:space="0" w:color="auto"/>
      </w:divBdr>
    </w:div>
    <w:div w:id="772439313">
      <w:bodyDiv w:val="1"/>
      <w:marLeft w:val="0"/>
      <w:marRight w:val="0"/>
      <w:marTop w:val="0"/>
      <w:marBottom w:val="0"/>
      <w:divBdr>
        <w:top w:val="none" w:sz="0" w:space="0" w:color="auto"/>
        <w:left w:val="none" w:sz="0" w:space="0" w:color="auto"/>
        <w:bottom w:val="none" w:sz="0" w:space="0" w:color="auto"/>
        <w:right w:val="none" w:sz="0" w:space="0" w:color="auto"/>
      </w:divBdr>
    </w:div>
    <w:div w:id="804659030">
      <w:bodyDiv w:val="1"/>
      <w:marLeft w:val="0"/>
      <w:marRight w:val="0"/>
      <w:marTop w:val="0"/>
      <w:marBottom w:val="0"/>
      <w:divBdr>
        <w:top w:val="none" w:sz="0" w:space="0" w:color="auto"/>
        <w:left w:val="none" w:sz="0" w:space="0" w:color="auto"/>
        <w:bottom w:val="none" w:sz="0" w:space="0" w:color="auto"/>
        <w:right w:val="none" w:sz="0" w:space="0" w:color="auto"/>
      </w:divBdr>
    </w:div>
    <w:div w:id="1125730394">
      <w:bodyDiv w:val="1"/>
      <w:marLeft w:val="0"/>
      <w:marRight w:val="0"/>
      <w:marTop w:val="0"/>
      <w:marBottom w:val="0"/>
      <w:divBdr>
        <w:top w:val="none" w:sz="0" w:space="0" w:color="auto"/>
        <w:left w:val="none" w:sz="0" w:space="0" w:color="auto"/>
        <w:bottom w:val="none" w:sz="0" w:space="0" w:color="auto"/>
        <w:right w:val="none" w:sz="0" w:space="0" w:color="auto"/>
      </w:divBdr>
    </w:div>
    <w:div w:id="1355502563">
      <w:bodyDiv w:val="1"/>
      <w:marLeft w:val="0"/>
      <w:marRight w:val="0"/>
      <w:marTop w:val="0"/>
      <w:marBottom w:val="0"/>
      <w:divBdr>
        <w:top w:val="none" w:sz="0" w:space="0" w:color="auto"/>
        <w:left w:val="none" w:sz="0" w:space="0" w:color="auto"/>
        <w:bottom w:val="none" w:sz="0" w:space="0" w:color="auto"/>
        <w:right w:val="none" w:sz="0" w:space="0" w:color="auto"/>
      </w:divBdr>
    </w:div>
    <w:div w:id="1622808026">
      <w:bodyDiv w:val="1"/>
      <w:marLeft w:val="0"/>
      <w:marRight w:val="0"/>
      <w:marTop w:val="0"/>
      <w:marBottom w:val="0"/>
      <w:divBdr>
        <w:top w:val="none" w:sz="0" w:space="0" w:color="auto"/>
        <w:left w:val="none" w:sz="0" w:space="0" w:color="auto"/>
        <w:bottom w:val="none" w:sz="0" w:space="0" w:color="auto"/>
        <w:right w:val="none" w:sz="0" w:space="0" w:color="auto"/>
      </w:divBdr>
    </w:div>
    <w:div w:id="21423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66CD35-CC4C-4FCD-9B77-64027C6E3245}" type="doc">
      <dgm:prSet loTypeId="urn:microsoft.com/office/officeart/2005/8/layout/hierarchy1" loCatId="hierarchy" qsTypeId="urn:microsoft.com/office/officeart/2005/8/quickstyle/3d5" qsCatId="3D" csTypeId="urn:microsoft.com/office/officeart/2005/8/colors/colorful5" csCatId="colorful" phldr="1"/>
      <dgm:spPr/>
      <dgm:t>
        <a:bodyPr/>
        <a:lstStyle/>
        <a:p>
          <a:endParaRPr lang="en-US"/>
        </a:p>
      </dgm:t>
    </dgm:pt>
    <dgm:pt modelId="{80A899D9-5EF6-4F6E-AAC8-6FCD628E8CCF}">
      <dgm:prSet phldrT="[Text]" custT="1"/>
      <dgm:spPr/>
      <dgm:t>
        <a:bodyPr/>
        <a:lstStyle/>
        <a:p>
          <a:r>
            <a:rPr lang="en-US" sz="1000" b="1">
              <a:solidFill>
                <a:schemeClr val="tx1"/>
              </a:solidFill>
              <a:latin typeface="Times New Roman" pitchFamily="18" charset="0"/>
              <a:cs typeface="Times New Roman" pitchFamily="18" charset="0"/>
            </a:rPr>
            <a:t>WBS</a:t>
          </a:r>
        </a:p>
      </dgm:t>
    </dgm:pt>
    <dgm:pt modelId="{2D459099-18FB-48EE-B649-FA50C9D48C64}" type="parTrans" cxnId="{111AEB2A-EA8B-4C1D-8EEA-3C2231C684FF}">
      <dgm:prSet/>
      <dgm:spPr/>
      <dgm:t>
        <a:bodyPr/>
        <a:lstStyle/>
        <a:p>
          <a:endParaRPr lang="en-US"/>
        </a:p>
      </dgm:t>
    </dgm:pt>
    <dgm:pt modelId="{34E20FD5-4D4D-495B-9788-B1E7F5138186}" type="sibTrans" cxnId="{111AEB2A-EA8B-4C1D-8EEA-3C2231C684FF}">
      <dgm:prSet/>
      <dgm:spPr/>
      <dgm:t>
        <a:bodyPr/>
        <a:lstStyle/>
        <a:p>
          <a:endParaRPr lang="en-US"/>
        </a:p>
      </dgm:t>
    </dgm:pt>
    <dgm:pt modelId="{AE9CAFA3-3887-47AC-8656-F45000208B74}">
      <dgm:prSet phldrT="[Text]" custT="1"/>
      <dgm:spPr/>
      <dgm:t>
        <a:bodyPr/>
        <a:lstStyle/>
        <a:p>
          <a:r>
            <a:rPr lang="en-US" sz="1000">
              <a:solidFill>
                <a:schemeClr val="tx1"/>
              </a:solidFill>
              <a:latin typeface="Times New Roman" pitchFamily="18" charset="0"/>
              <a:cs typeface="Times New Roman" pitchFamily="18" charset="0"/>
            </a:rPr>
            <a:t>Initiation</a:t>
          </a:r>
        </a:p>
      </dgm:t>
    </dgm:pt>
    <dgm:pt modelId="{EF10239C-2C9C-4E4B-80F0-FF79C45C1B59}" type="parTrans" cxnId="{B5457111-17EA-47FF-B753-16FEA995FEB6}">
      <dgm:prSet/>
      <dgm:spPr/>
      <dgm:t>
        <a:bodyPr/>
        <a:lstStyle/>
        <a:p>
          <a:endParaRPr lang="en-US" sz="1000">
            <a:solidFill>
              <a:schemeClr val="tx1"/>
            </a:solidFill>
            <a:latin typeface="Times New Roman" pitchFamily="18" charset="0"/>
            <a:cs typeface="Times New Roman" pitchFamily="18" charset="0"/>
          </a:endParaRPr>
        </a:p>
      </dgm:t>
    </dgm:pt>
    <dgm:pt modelId="{4BDCCE93-6DE6-4EA1-84A6-511E9B1E6BC6}" type="sibTrans" cxnId="{B5457111-17EA-47FF-B753-16FEA995FEB6}">
      <dgm:prSet/>
      <dgm:spPr/>
      <dgm:t>
        <a:bodyPr/>
        <a:lstStyle/>
        <a:p>
          <a:endParaRPr lang="en-US"/>
        </a:p>
      </dgm:t>
    </dgm:pt>
    <dgm:pt modelId="{5AD833E7-8DB8-4578-B004-376046237696}">
      <dgm:prSet phldrT="[Text]" custT="1"/>
      <dgm:spPr/>
      <dgm:t>
        <a:bodyPr/>
        <a:lstStyle/>
        <a:p>
          <a:r>
            <a:rPr lang="en-US" sz="1000">
              <a:solidFill>
                <a:schemeClr val="tx1"/>
              </a:solidFill>
              <a:latin typeface="Times New Roman" pitchFamily="18" charset="0"/>
              <a:cs typeface="Times New Roman" pitchFamily="18" charset="0"/>
            </a:rPr>
            <a:t>Evaluation</a:t>
          </a:r>
        </a:p>
      </dgm:t>
    </dgm:pt>
    <dgm:pt modelId="{576C62CC-E875-4FD9-B8C4-B19B6A14D504}" type="parTrans" cxnId="{E825EA6A-EDB8-4F5A-BE87-18039201F98E}">
      <dgm:prSet/>
      <dgm:spPr/>
      <dgm:t>
        <a:bodyPr/>
        <a:lstStyle/>
        <a:p>
          <a:endParaRPr lang="en-US" sz="1000">
            <a:solidFill>
              <a:schemeClr val="tx1"/>
            </a:solidFill>
            <a:latin typeface="Times New Roman" pitchFamily="18" charset="0"/>
            <a:cs typeface="Times New Roman" pitchFamily="18" charset="0"/>
          </a:endParaRPr>
        </a:p>
      </dgm:t>
    </dgm:pt>
    <dgm:pt modelId="{E39DE8E1-7F1B-4EFC-8B76-9904ACE4D95A}" type="sibTrans" cxnId="{E825EA6A-EDB8-4F5A-BE87-18039201F98E}">
      <dgm:prSet/>
      <dgm:spPr/>
      <dgm:t>
        <a:bodyPr/>
        <a:lstStyle/>
        <a:p>
          <a:endParaRPr lang="en-US"/>
        </a:p>
      </dgm:t>
    </dgm:pt>
    <dgm:pt modelId="{16DDB6A0-14D4-4209-B8EB-830764E3B92D}">
      <dgm:prSet phldrT="[Text]" custT="1"/>
      <dgm:spPr/>
      <dgm:t>
        <a:bodyPr/>
        <a:lstStyle/>
        <a:p>
          <a:r>
            <a:rPr lang="en-US" sz="1000">
              <a:solidFill>
                <a:schemeClr val="tx1"/>
              </a:solidFill>
              <a:latin typeface="Times New Roman" pitchFamily="18" charset="0"/>
              <a:cs typeface="Times New Roman" pitchFamily="18" charset="0"/>
            </a:rPr>
            <a:t>Planning</a:t>
          </a:r>
        </a:p>
      </dgm:t>
    </dgm:pt>
    <dgm:pt modelId="{520C775C-BC21-4AE5-8979-2CEB298CED03}" type="parTrans" cxnId="{6575043E-169F-4F18-84B8-CBCB6639E596}">
      <dgm:prSet/>
      <dgm:spPr/>
      <dgm:t>
        <a:bodyPr/>
        <a:lstStyle/>
        <a:p>
          <a:endParaRPr lang="en-US" sz="1000">
            <a:solidFill>
              <a:schemeClr val="tx1"/>
            </a:solidFill>
            <a:latin typeface="Times New Roman" pitchFamily="18" charset="0"/>
            <a:cs typeface="Times New Roman" pitchFamily="18" charset="0"/>
          </a:endParaRPr>
        </a:p>
      </dgm:t>
    </dgm:pt>
    <dgm:pt modelId="{9A40D518-0F50-4920-AE0D-C3076E0CFBB5}" type="sibTrans" cxnId="{6575043E-169F-4F18-84B8-CBCB6639E596}">
      <dgm:prSet/>
      <dgm:spPr/>
      <dgm:t>
        <a:bodyPr/>
        <a:lstStyle/>
        <a:p>
          <a:endParaRPr lang="en-US"/>
        </a:p>
      </dgm:t>
    </dgm:pt>
    <dgm:pt modelId="{24853717-CF9B-4153-9687-5A5F471EA655}">
      <dgm:prSet phldrT="[Text]" custT="1"/>
      <dgm:spPr/>
      <dgm:t>
        <a:bodyPr/>
        <a:lstStyle/>
        <a:p>
          <a:r>
            <a:rPr lang="en-US" sz="1000">
              <a:solidFill>
                <a:schemeClr val="tx1"/>
              </a:solidFill>
              <a:latin typeface="Times New Roman" pitchFamily="18" charset="0"/>
              <a:cs typeface="Times New Roman" pitchFamily="18" charset="0"/>
            </a:rPr>
            <a:t>Scope Statement</a:t>
          </a:r>
        </a:p>
      </dgm:t>
    </dgm:pt>
    <dgm:pt modelId="{4E39A6A1-1D99-4EC1-81A8-7AC1EE5B810D}" type="parTrans" cxnId="{6D7444C0-1B3F-40DD-A5C1-99932BFB1B1E}">
      <dgm:prSet/>
      <dgm:spPr/>
      <dgm:t>
        <a:bodyPr/>
        <a:lstStyle/>
        <a:p>
          <a:endParaRPr lang="en-US" sz="1000">
            <a:solidFill>
              <a:schemeClr val="tx1"/>
            </a:solidFill>
            <a:latin typeface="Times New Roman" pitchFamily="18" charset="0"/>
            <a:cs typeface="Times New Roman" pitchFamily="18" charset="0"/>
          </a:endParaRPr>
        </a:p>
      </dgm:t>
    </dgm:pt>
    <dgm:pt modelId="{5BE2F2C3-3E52-4414-9081-1967D613D505}" type="sibTrans" cxnId="{6D7444C0-1B3F-40DD-A5C1-99932BFB1B1E}">
      <dgm:prSet/>
      <dgm:spPr/>
      <dgm:t>
        <a:bodyPr/>
        <a:lstStyle/>
        <a:p>
          <a:endParaRPr lang="en-US"/>
        </a:p>
      </dgm:t>
    </dgm:pt>
    <dgm:pt modelId="{9B3860C4-875E-4751-B36E-A4093E880584}">
      <dgm:prSet custT="1"/>
      <dgm:spPr/>
      <dgm:t>
        <a:bodyPr/>
        <a:lstStyle/>
        <a:p>
          <a:r>
            <a:rPr lang="en-US" sz="1000">
              <a:solidFill>
                <a:schemeClr val="tx1"/>
              </a:solidFill>
              <a:latin typeface="Times New Roman" pitchFamily="18" charset="0"/>
              <a:cs typeface="Times New Roman" pitchFamily="18" charset="0"/>
            </a:rPr>
            <a:t>Execution</a:t>
          </a:r>
        </a:p>
      </dgm:t>
    </dgm:pt>
    <dgm:pt modelId="{86896853-C4AD-422B-8629-7B9F108BBB70}" type="parTrans" cxnId="{1857BAA5-AFB7-4A6D-9CE7-B8BF90401A46}">
      <dgm:prSet/>
      <dgm:spPr/>
      <dgm:t>
        <a:bodyPr/>
        <a:lstStyle/>
        <a:p>
          <a:endParaRPr lang="en-US" sz="1000">
            <a:solidFill>
              <a:schemeClr val="tx1"/>
            </a:solidFill>
            <a:latin typeface="Times New Roman" pitchFamily="18" charset="0"/>
            <a:cs typeface="Times New Roman" pitchFamily="18" charset="0"/>
          </a:endParaRPr>
        </a:p>
      </dgm:t>
    </dgm:pt>
    <dgm:pt modelId="{EB641667-F362-4E56-8B77-D5FCB8CA7F93}" type="sibTrans" cxnId="{1857BAA5-AFB7-4A6D-9CE7-B8BF90401A46}">
      <dgm:prSet/>
      <dgm:spPr/>
      <dgm:t>
        <a:bodyPr/>
        <a:lstStyle/>
        <a:p>
          <a:endParaRPr lang="en-US"/>
        </a:p>
      </dgm:t>
    </dgm:pt>
    <dgm:pt modelId="{533D2EFB-6F60-497F-AF5B-C9D80AC23E1B}">
      <dgm:prSet custT="1"/>
      <dgm:spPr/>
      <dgm:t>
        <a:bodyPr/>
        <a:lstStyle/>
        <a:p>
          <a:r>
            <a:rPr lang="en-US" sz="1000">
              <a:solidFill>
                <a:schemeClr val="tx1"/>
              </a:solidFill>
              <a:latin typeface="Times New Roman" pitchFamily="18" charset="0"/>
              <a:cs typeface="Times New Roman" pitchFamily="18" charset="0"/>
            </a:rPr>
            <a:t>Control</a:t>
          </a:r>
        </a:p>
      </dgm:t>
    </dgm:pt>
    <dgm:pt modelId="{F2C359E8-C7A6-4E20-83FB-6B960F95D061}" type="parTrans" cxnId="{1C4A9AB0-6574-4155-BBA1-E0643D0847B6}">
      <dgm:prSet/>
      <dgm:spPr/>
      <dgm:t>
        <a:bodyPr/>
        <a:lstStyle/>
        <a:p>
          <a:endParaRPr lang="en-US" sz="1000">
            <a:solidFill>
              <a:schemeClr val="tx1"/>
            </a:solidFill>
            <a:latin typeface="Times New Roman" pitchFamily="18" charset="0"/>
            <a:cs typeface="Times New Roman" pitchFamily="18" charset="0"/>
          </a:endParaRPr>
        </a:p>
      </dgm:t>
    </dgm:pt>
    <dgm:pt modelId="{DD9DE38A-CF8E-45B2-B65E-069D908B65F5}" type="sibTrans" cxnId="{1C4A9AB0-6574-4155-BBA1-E0643D0847B6}">
      <dgm:prSet/>
      <dgm:spPr/>
      <dgm:t>
        <a:bodyPr/>
        <a:lstStyle/>
        <a:p>
          <a:endParaRPr lang="en-US"/>
        </a:p>
      </dgm:t>
    </dgm:pt>
    <dgm:pt modelId="{042E56EB-2C60-4285-9A88-E7510E247FA7}">
      <dgm:prSet custT="1"/>
      <dgm:spPr/>
      <dgm:t>
        <a:bodyPr/>
        <a:lstStyle/>
        <a:p>
          <a:r>
            <a:rPr lang="en-US" sz="1000">
              <a:solidFill>
                <a:schemeClr val="tx1"/>
              </a:solidFill>
              <a:latin typeface="Times New Roman" pitchFamily="18" charset="0"/>
              <a:cs typeface="Times New Roman" pitchFamily="18" charset="0"/>
            </a:rPr>
            <a:t>Closeout</a:t>
          </a:r>
        </a:p>
      </dgm:t>
    </dgm:pt>
    <dgm:pt modelId="{7F8E9EFE-59B8-4F66-95AC-3A0D1B371DF3}" type="parTrans" cxnId="{8D54DCFD-80C9-438B-B067-7F18BAE359E4}">
      <dgm:prSet/>
      <dgm:spPr/>
      <dgm:t>
        <a:bodyPr/>
        <a:lstStyle/>
        <a:p>
          <a:endParaRPr lang="en-US" sz="1000">
            <a:solidFill>
              <a:schemeClr val="tx1"/>
            </a:solidFill>
            <a:latin typeface="Times New Roman" pitchFamily="18" charset="0"/>
            <a:cs typeface="Times New Roman" pitchFamily="18" charset="0"/>
          </a:endParaRPr>
        </a:p>
      </dgm:t>
    </dgm:pt>
    <dgm:pt modelId="{2D1A8AEA-DF44-4990-B9AB-D782A75B56B4}" type="sibTrans" cxnId="{8D54DCFD-80C9-438B-B067-7F18BAE359E4}">
      <dgm:prSet/>
      <dgm:spPr/>
      <dgm:t>
        <a:bodyPr/>
        <a:lstStyle/>
        <a:p>
          <a:endParaRPr lang="en-US"/>
        </a:p>
      </dgm:t>
    </dgm:pt>
    <dgm:pt modelId="{36144878-50B5-4862-8AA8-6C84214CE56F}">
      <dgm:prSet custT="1"/>
      <dgm:spPr/>
      <dgm:t>
        <a:bodyPr/>
        <a:lstStyle/>
        <a:p>
          <a:r>
            <a:rPr lang="en-US" sz="1000">
              <a:solidFill>
                <a:schemeClr val="tx1"/>
              </a:solidFill>
              <a:latin typeface="Times New Roman" pitchFamily="18" charset="0"/>
              <a:cs typeface="Times New Roman" pitchFamily="18" charset="0"/>
            </a:rPr>
            <a:t>Charter</a:t>
          </a:r>
        </a:p>
      </dgm:t>
    </dgm:pt>
    <dgm:pt modelId="{46BCB2E8-04A8-434B-8B4F-F910C0E6FB12}" type="parTrans" cxnId="{DD648FA8-80D0-4634-A142-5BB60204AB6B}">
      <dgm:prSet/>
      <dgm:spPr/>
      <dgm:t>
        <a:bodyPr/>
        <a:lstStyle/>
        <a:p>
          <a:endParaRPr lang="en-US" sz="1000">
            <a:solidFill>
              <a:schemeClr val="tx1"/>
            </a:solidFill>
            <a:latin typeface="Times New Roman" pitchFamily="18" charset="0"/>
            <a:cs typeface="Times New Roman" pitchFamily="18" charset="0"/>
          </a:endParaRPr>
        </a:p>
      </dgm:t>
    </dgm:pt>
    <dgm:pt modelId="{00BE029C-EEF3-461E-B347-965238FB2013}" type="sibTrans" cxnId="{DD648FA8-80D0-4634-A142-5BB60204AB6B}">
      <dgm:prSet/>
      <dgm:spPr/>
      <dgm:t>
        <a:bodyPr/>
        <a:lstStyle/>
        <a:p>
          <a:endParaRPr lang="en-US"/>
        </a:p>
      </dgm:t>
    </dgm:pt>
    <dgm:pt modelId="{4E296E5E-08BC-4A81-B180-118D906EC376}">
      <dgm:prSet custT="1"/>
      <dgm:spPr/>
      <dgm:t>
        <a:bodyPr/>
        <a:lstStyle/>
        <a:p>
          <a:r>
            <a:rPr lang="en-US" sz="1000">
              <a:solidFill>
                <a:schemeClr val="tx1"/>
              </a:solidFill>
              <a:latin typeface="Times New Roman" pitchFamily="18" charset="0"/>
              <a:cs typeface="Times New Roman" pitchFamily="18" charset="0"/>
            </a:rPr>
            <a:t>Project Team</a:t>
          </a:r>
        </a:p>
      </dgm:t>
    </dgm:pt>
    <dgm:pt modelId="{5C24EB9A-8196-4082-B83C-5B4E6293359B}" type="parTrans" cxnId="{601396D0-5474-4394-A394-EB5BB2D1D088}">
      <dgm:prSet/>
      <dgm:spPr/>
      <dgm:t>
        <a:bodyPr/>
        <a:lstStyle/>
        <a:p>
          <a:endParaRPr lang="en-US" sz="1000">
            <a:solidFill>
              <a:schemeClr val="tx1"/>
            </a:solidFill>
            <a:latin typeface="Times New Roman" pitchFamily="18" charset="0"/>
            <a:cs typeface="Times New Roman" pitchFamily="18" charset="0"/>
          </a:endParaRPr>
        </a:p>
      </dgm:t>
    </dgm:pt>
    <dgm:pt modelId="{C3BF1B95-262A-468B-BAEE-4E2399BB7D66}" type="sibTrans" cxnId="{601396D0-5474-4394-A394-EB5BB2D1D088}">
      <dgm:prSet/>
      <dgm:spPr/>
      <dgm:t>
        <a:bodyPr/>
        <a:lstStyle/>
        <a:p>
          <a:endParaRPr lang="en-US"/>
        </a:p>
      </dgm:t>
    </dgm:pt>
    <dgm:pt modelId="{70B8A28F-B637-4050-9A62-141BC23DDF05}">
      <dgm:prSet custT="1"/>
      <dgm:spPr/>
      <dgm:t>
        <a:bodyPr/>
        <a:lstStyle/>
        <a:p>
          <a:r>
            <a:rPr lang="en-US" sz="1000">
              <a:solidFill>
                <a:schemeClr val="tx1"/>
              </a:solidFill>
              <a:latin typeface="Times New Roman" pitchFamily="18" charset="0"/>
              <a:cs typeface="Times New Roman" pitchFamily="18" charset="0"/>
            </a:rPr>
            <a:t>Plan Schedule</a:t>
          </a:r>
        </a:p>
      </dgm:t>
    </dgm:pt>
    <dgm:pt modelId="{B8E9357A-9673-480C-A8B7-EEEE800F3401}" type="parTrans" cxnId="{A950CFDD-CC82-4DE2-951A-6BC1805FF939}">
      <dgm:prSet/>
      <dgm:spPr/>
      <dgm:t>
        <a:bodyPr/>
        <a:lstStyle/>
        <a:p>
          <a:endParaRPr lang="en-US" sz="1000">
            <a:solidFill>
              <a:schemeClr val="tx1"/>
            </a:solidFill>
            <a:latin typeface="Times New Roman" pitchFamily="18" charset="0"/>
            <a:cs typeface="Times New Roman" pitchFamily="18" charset="0"/>
          </a:endParaRPr>
        </a:p>
      </dgm:t>
    </dgm:pt>
    <dgm:pt modelId="{CC731F0B-951E-4E32-A8F9-F13DD345177D}" type="sibTrans" cxnId="{A950CFDD-CC82-4DE2-951A-6BC1805FF939}">
      <dgm:prSet/>
      <dgm:spPr/>
      <dgm:t>
        <a:bodyPr/>
        <a:lstStyle/>
        <a:p>
          <a:endParaRPr lang="en-US"/>
        </a:p>
      </dgm:t>
    </dgm:pt>
    <dgm:pt modelId="{D95FB901-7EDD-40F5-98CD-F30A4D93FD3D}">
      <dgm:prSet custT="1"/>
      <dgm:spPr/>
      <dgm:t>
        <a:bodyPr/>
        <a:lstStyle/>
        <a:p>
          <a:r>
            <a:rPr lang="en-US" sz="1000">
              <a:solidFill>
                <a:schemeClr val="tx1"/>
              </a:solidFill>
              <a:latin typeface="Times New Roman" pitchFamily="18" charset="0"/>
              <a:cs typeface="Times New Roman" pitchFamily="18" charset="0"/>
            </a:rPr>
            <a:t>Budget</a:t>
          </a:r>
        </a:p>
      </dgm:t>
    </dgm:pt>
    <dgm:pt modelId="{C95646D4-CC06-42A8-BCF4-48D038A0E716}" type="parTrans" cxnId="{93B41754-60CE-4A82-A5D0-C1E705DC850C}">
      <dgm:prSet/>
      <dgm:spPr/>
      <dgm:t>
        <a:bodyPr/>
        <a:lstStyle/>
        <a:p>
          <a:endParaRPr lang="en-US" sz="1000">
            <a:solidFill>
              <a:schemeClr val="tx1"/>
            </a:solidFill>
            <a:latin typeface="Times New Roman" pitchFamily="18" charset="0"/>
            <a:cs typeface="Times New Roman" pitchFamily="18" charset="0"/>
          </a:endParaRPr>
        </a:p>
      </dgm:t>
    </dgm:pt>
    <dgm:pt modelId="{C9F2DA9C-C4AD-4E90-BBC8-68A72DCBF3D4}" type="sibTrans" cxnId="{93B41754-60CE-4A82-A5D0-C1E705DC850C}">
      <dgm:prSet/>
      <dgm:spPr/>
      <dgm:t>
        <a:bodyPr/>
        <a:lstStyle/>
        <a:p>
          <a:endParaRPr lang="en-US"/>
        </a:p>
      </dgm:t>
    </dgm:pt>
    <dgm:pt modelId="{31E222F8-0780-4D1D-8750-313570C4D6ED}">
      <dgm:prSet custT="1"/>
      <dgm:spPr/>
      <dgm:t>
        <a:bodyPr/>
        <a:lstStyle/>
        <a:p>
          <a:r>
            <a:rPr lang="en-US" sz="1000">
              <a:solidFill>
                <a:schemeClr val="tx1"/>
              </a:solidFill>
              <a:latin typeface="Times New Roman" pitchFamily="18" charset="0"/>
              <a:cs typeface="Times New Roman" pitchFamily="18" charset="0"/>
            </a:rPr>
            <a:t>Lay Foundation</a:t>
          </a:r>
        </a:p>
      </dgm:t>
    </dgm:pt>
    <dgm:pt modelId="{8FDC40C0-198C-4A3A-B146-5634765EF0AA}" type="parTrans" cxnId="{8DDD6F74-6960-4D34-A561-3FDB2434C06D}">
      <dgm:prSet/>
      <dgm:spPr/>
      <dgm:t>
        <a:bodyPr/>
        <a:lstStyle/>
        <a:p>
          <a:endParaRPr lang="en-US" sz="1000">
            <a:solidFill>
              <a:schemeClr val="tx1"/>
            </a:solidFill>
            <a:latin typeface="Times New Roman" pitchFamily="18" charset="0"/>
            <a:cs typeface="Times New Roman" pitchFamily="18" charset="0"/>
          </a:endParaRPr>
        </a:p>
      </dgm:t>
    </dgm:pt>
    <dgm:pt modelId="{212459DD-1216-47E5-8020-34DC6D2AED7E}" type="sibTrans" cxnId="{8DDD6F74-6960-4D34-A561-3FDB2434C06D}">
      <dgm:prSet/>
      <dgm:spPr/>
      <dgm:t>
        <a:bodyPr/>
        <a:lstStyle/>
        <a:p>
          <a:endParaRPr lang="en-US"/>
        </a:p>
      </dgm:t>
    </dgm:pt>
    <dgm:pt modelId="{911C4AA1-73AE-435C-A7A1-DD51B9BA790B}">
      <dgm:prSet custT="1"/>
      <dgm:spPr/>
      <dgm:t>
        <a:bodyPr/>
        <a:lstStyle/>
        <a:p>
          <a:r>
            <a:rPr lang="en-US" sz="1000">
              <a:solidFill>
                <a:schemeClr val="tx1"/>
              </a:solidFill>
              <a:latin typeface="Times New Roman" pitchFamily="18" charset="0"/>
              <a:cs typeface="Times New Roman" pitchFamily="18" charset="0"/>
            </a:rPr>
            <a:t>Interior Work</a:t>
          </a:r>
        </a:p>
      </dgm:t>
    </dgm:pt>
    <dgm:pt modelId="{DC312968-6A45-422E-8176-3C79B3070139}" type="parTrans" cxnId="{A62CF54B-2BDA-4C54-844B-EA0561E7E221}">
      <dgm:prSet/>
      <dgm:spPr/>
      <dgm:t>
        <a:bodyPr/>
        <a:lstStyle/>
        <a:p>
          <a:endParaRPr lang="en-US" sz="1000">
            <a:solidFill>
              <a:schemeClr val="tx1"/>
            </a:solidFill>
            <a:latin typeface="Times New Roman" pitchFamily="18" charset="0"/>
            <a:cs typeface="Times New Roman" pitchFamily="18" charset="0"/>
          </a:endParaRPr>
        </a:p>
      </dgm:t>
    </dgm:pt>
    <dgm:pt modelId="{5218D84F-7977-4AC6-A3FD-90462DBDA175}" type="sibTrans" cxnId="{A62CF54B-2BDA-4C54-844B-EA0561E7E221}">
      <dgm:prSet/>
      <dgm:spPr/>
      <dgm:t>
        <a:bodyPr/>
        <a:lstStyle/>
        <a:p>
          <a:endParaRPr lang="en-US"/>
        </a:p>
      </dgm:t>
    </dgm:pt>
    <dgm:pt modelId="{01CD658D-FCB0-4823-AF1C-E8D42B65A8ED}">
      <dgm:prSet custT="1"/>
      <dgm:spPr/>
      <dgm:t>
        <a:bodyPr/>
        <a:lstStyle/>
        <a:p>
          <a:r>
            <a:rPr lang="en-US" sz="1000">
              <a:solidFill>
                <a:schemeClr val="tx1"/>
              </a:solidFill>
              <a:latin typeface="Times New Roman" pitchFamily="18" charset="0"/>
              <a:cs typeface="Times New Roman" pitchFamily="18" charset="0"/>
            </a:rPr>
            <a:t>Exterior Work</a:t>
          </a:r>
        </a:p>
      </dgm:t>
    </dgm:pt>
    <dgm:pt modelId="{5E699EF3-9645-46A4-AB9B-FC44973167C9}" type="parTrans" cxnId="{1646463A-D139-4DCD-8C27-BD8C518300CD}">
      <dgm:prSet/>
      <dgm:spPr/>
      <dgm:t>
        <a:bodyPr/>
        <a:lstStyle/>
        <a:p>
          <a:endParaRPr lang="en-US" sz="1000">
            <a:solidFill>
              <a:schemeClr val="tx1"/>
            </a:solidFill>
            <a:latin typeface="Times New Roman" pitchFamily="18" charset="0"/>
            <a:cs typeface="Times New Roman" pitchFamily="18" charset="0"/>
          </a:endParaRPr>
        </a:p>
      </dgm:t>
    </dgm:pt>
    <dgm:pt modelId="{DE65A8A1-1C9A-488D-8472-858A78DB48FF}" type="sibTrans" cxnId="{1646463A-D139-4DCD-8C27-BD8C518300CD}">
      <dgm:prSet/>
      <dgm:spPr/>
      <dgm:t>
        <a:bodyPr/>
        <a:lstStyle/>
        <a:p>
          <a:endParaRPr lang="en-US"/>
        </a:p>
      </dgm:t>
    </dgm:pt>
    <dgm:pt modelId="{783B9BF3-19C1-4DFF-97C8-0164DCE91B5B}">
      <dgm:prSet custT="1"/>
      <dgm:spPr/>
      <dgm:t>
        <a:bodyPr/>
        <a:lstStyle/>
        <a:p>
          <a:r>
            <a:rPr lang="en-US" sz="1000">
              <a:solidFill>
                <a:schemeClr val="tx1"/>
              </a:solidFill>
              <a:latin typeface="Times New Roman" pitchFamily="18" charset="0"/>
              <a:cs typeface="Times New Roman" pitchFamily="18" charset="0"/>
            </a:rPr>
            <a:t>Finishing Touches</a:t>
          </a:r>
        </a:p>
      </dgm:t>
    </dgm:pt>
    <dgm:pt modelId="{ADD7A90D-9609-48C6-A3C6-74C3F039E6F7}" type="parTrans" cxnId="{FBBC01EC-B057-4DCD-9BF5-A9F6CAD48BC8}">
      <dgm:prSet/>
      <dgm:spPr/>
      <dgm:t>
        <a:bodyPr/>
        <a:lstStyle/>
        <a:p>
          <a:endParaRPr lang="en-US" sz="1000">
            <a:solidFill>
              <a:schemeClr val="tx1"/>
            </a:solidFill>
            <a:latin typeface="Times New Roman" pitchFamily="18" charset="0"/>
            <a:cs typeface="Times New Roman" pitchFamily="18" charset="0"/>
          </a:endParaRPr>
        </a:p>
      </dgm:t>
    </dgm:pt>
    <dgm:pt modelId="{8715AE0A-AF1E-4DB7-8351-302825BCE0AE}" type="sibTrans" cxnId="{FBBC01EC-B057-4DCD-9BF5-A9F6CAD48BC8}">
      <dgm:prSet/>
      <dgm:spPr/>
      <dgm:t>
        <a:bodyPr/>
        <a:lstStyle/>
        <a:p>
          <a:endParaRPr lang="en-US"/>
        </a:p>
      </dgm:t>
    </dgm:pt>
    <dgm:pt modelId="{2FDDBB20-B5F1-425B-8895-D4C67614584B}">
      <dgm:prSet custT="1"/>
      <dgm:spPr/>
      <dgm:t>
        <a:bodyPr/>
        <a:lstStyle/>
        <a:p>
          <a:r>
            <a:rPr lang="en-US" sz="1000">
              <a:solidFill>
                <a:schemeClr val="tx1"/>
              </a:solidFill>
              <a:latin typeface="Times New Roman" pitchFamily="18" charset="0"/>
              <a:cs typeface="Times New Roman" pitchFamily="18" charset="0"/>
            </a:rPr>
            <a:t>Resource Management</a:t>
          </a:r>
        </a:p>
      </dgm:t>
    </dgm:pt>
    <dgm:pt modelId="{B7BC8B3D-5432-47B0-B9B3-E7937F83E9AA}" type="parTrans" cxnId="{A36344DD-C5AF-44EC-9617-DFD8D600B8FA}">
      <dgm:prSet/>
      <dgm:spPr/>
      <dgm:t>
        <a:bodyPr/>
        <a:lstStyle/>
        <a:p>
          <a:endParaRPr lang="en-US" sz="1000">
            <a:solidFill>
              <a:schemeClr val="tx1"/>
            </a:solidFill>
            <a:latin typeface="Times New Roman" pitchFamily="18" charset="0"/>
            <a:cs typeface="Times New Roman" pitchFamily="18" charset="0"/>
          </a:endParaRPr>
        </a:p>
      </dgm:t>
    </dgm:pt>
    <dgm:pt modelId="{948DF0FF-2F62-49EE-BE80-CDCDED517D80}" type="sibTrans" cxnId="{A36344DD-C5AF-44EC-9617-DFD8D600B8FA}">
      <dgm:prSet/>
      <dgm:spPr/>
      <dgm:t>
        <a:bodyPr/>
        <a:lstStyle/>
        <a:p>
          <a:endParaRPr lang="en-US"/>
        </a:p>
      </dgm:t>
    </dgm:pt>
    <dgm:pt modelId="{BE564884-C164-4B9D-81C5-5256273B9F95}">
      <dgm:prSet custT="1"/>
      <dgm:spPr/>
      <dgm:t>
        <a:bodyPr/>
        <a:lstStyle/>
        <a:p>
          <a:r>
            <a:rPr lang="en-US" sz="1000">
              <a:solidFill>
                <a:schemeClr val="tx1"/>
              </a:solidFill>
              <a:latin typeface="Times New Roman" pitchFamily="18" charset="0"/>
              <a:cs typeface="Times New Roman" pitchFamily="18" charset="0"/>
            </a:rPr>
            <a:t>Cost Management</a:t>
          </a:r>
        </a:p>
      </dgm:t>
    </dgm:pt>
    <dgm:pt modelId="{FCD8CAE6-77D6-4D05-B923-F0186A5881D5}" type="parTrans" cxnId="{BF454618-D48A-4659-A868-68C20FBB26CA}">
      <dgm:prSet/>
      <dgm:spPr/>
      <dgm:t>
        <a:bodyPr/>
        <a:lstStyle/>
        <a:p>
          <a:endParaRPr lang="en-US" sz="1000">
            <a:solidFill>
              <a:schemeClr val="tx1"/>
            </a:solidFill>
            <a:latin typeface="Times New Roman" pitchFamily="18" charset="0"/>
            <a:cs typeface="Times New Roman" pitchFamily="18" charset="0"/>
          </a:endParaRPr>
        </a:p>
      </dgm:t>
    </dgm:pt>
    <dgm:pt modelId="{BBF07A94-32A4-48A3-AA66-A98BA5BB8CCA}" type="sibTrans" cxnId="{BF454618-D48A-4659-A868-68C20FBB26CA}">
      <dgm:prSet/>
      <dgm:spPr/>
      <dgm:t>
        <a:bodyPr/>
        <a:lstStyle/>
        <a:p>
          <a:endParaRPr lang="en-US"/>
        </a:p>
      </dgm:t>
    </dgm:pt>
    <dgm:pt modelId="{65470478-30C0-44DF-86F3-DC98F4C53385}">
      <dgm:prSet custT="1"/>
      <dgm:spPr/>
      <dgm:t>
        <a:bodyPr/>
        <a:lstStyle/>
        <a:p>
          <a:r>
            <a:rPr lang="en-US" sz="1000">
              <a:solidFill>
                <a:schemeClr val="tx1"/>
              </a:solidFill>
              <a:latin typeface="Times New Roman" pitchFamily="18" charset="0"/>
              <a:cs typeface="Times New Roman" pitchFamily="18" charset="0"/>
            </a:rPr>
            <a:t>Risk Management</a:t>
          </a:r>
        </a:p>
      </dgm:t>
    </dgm:pt>
    <dgm:pt modelId="{C7A8E54D-D9C4-4104-A590-C109DCCC2C77}" type="parTrans" cxnId="{DEDBADA6-D777-44E1-9CAA-445F9A66FFFC}">
      <dgm:prSet/>
      <dgm:spPr/>
      <dgm:t>
        <a:bodyPr/>
        <a:lstStyle/>
        <a:p>
          <a:endParaRPr lang="en-US" sz="1000">
            <a:solidFill>
              <a:schemeClr val="tx1"/>
            </a:solidFill>
            <a:latin typeface="Times New Roman" pitchFamily="18" charset="0"/>
            <a:cs typeface="Times New Roman" pitchFamily="18" charset="0"/>
          </a:endParaRPr>
        </a:p>
      </dgm:t>
    </dgm:pt>
    <dgm:pt modelId="{C43DF857-3729-43C6-A650-6655654E0AB8}" type="sibTrans" cxnId="{DEDBADA6-D777-44E1-9CAA-445F9A66FFFC}">
      <dgm:prSet/>
      <dgm:spPr/>
      <dgm:t>
        <a:bodyPr/>
        <a:lstStyle/>
        <a:p>
          <a:endParaRPr lang="en-US"/>
        </a:p>
      </dgm:t>
    </dgm:pt>
    <dgm:pt modelId="{EE56790B-A8FB-4B08-904A-96EB92D7641A}">
      <dgm:prSet custT="1"/>
      <dgm:spPr/>
      <dgm:t>
        <a:bodyPr/>
        <a:lstStyle/>
        <a:p>
          <a:r>
            <a:rPr lang="en-US" sz="1000">
              <a:solidFill>
                <a:schemeClr val="tx1"/>
              </a:solidFill>
              <a:latin typeface="Times New Roman" pitchFamily="18" charset="0"/>
              <a:cs typeface="Times New Roman" pitchFamily="18" charset="0"/>
            </a:rPr>
            <a:t>Audit</a:t>
          </a:r>
        </a:p>
      </dgm:t>
    </dgm:pt>
    <dgm:pt modelId="{2422D4D9-CDB3-4F9D-9E13-40CD43632011}" type="parTrans" cxnId="{E33F381E-3C08-4042-B7BF-D6ABB9999944}">
      <dgm:prSet/>
      <dgm:spPr/>
      <dgm:t>
        <a:bodyPr/>
        <a:lstStyle/>
        <a:p>
          <a:endParaRPr lang="en-US" sz="1000">
            <a:solidFill>
              <a:schemeClr val="tx1"/>
            </a:solidFill>
            <a:latin typeface="Times New Roman" pitchFamily="18" charset="0"/>
            <a:cs typeface="Times New Roman" pitchFamily="18" charset="0"/>
          </a:endParaRPr>
        </a:p>
      </dgm:t>
    </dgm:pt>
    <dgm:pt modelId="{65260C9B-08EE-4CAA-AF0F-D125CB06C59F}" type="sibTrans" cxnId="{E33F381E-3C08-4042-B7BF-D6ABB9999944}">
      <dgm:prSet/>
      <dgm:spPr/>
      <dgm:t>
        <a:bodyPr/>
        <a:lstStyle/>
        <a:p>
          <a:endParaRPr lang="en-US"/>
        </a:p>
      </dgm:t>
    </dgm:pt>
    <dgm:pt modelId="{DF4DFE5C-6394-483F-A749-26C4D923153D}">
      <dgm:prSet custT="1"/>
      <dgm:spPr/>
      <dgm:t>
        <a:bodyPr/>
        <a:lstStyle/>
        <a:p>
          <a:r>
            <a:rPr lang="en-US" sz="1000">
              <a:solidFill>
                <a:schemeClr val="tx1"/>
              </a:solidFill>
              <a:latin typeface="Times New Roman" pitchFamily="18" charset="0"/>
              <a:cs typeface="Times New Roman" pitchFamily="18" charset="0"/>
            </a:rPr>
            <a:t>Site Cleanup</a:t>
          </a:r>
        </a:p>
      </dgm:t>
    </dgm:pt>
    <dgm:pt modelId="{5D1933CD-BA9D-48EC-8816-F9ABF412A2EF}" type="parTrans" cxnId="{87E8A2EC-7F27-4EE0-885F-516A4355264D}">
      <dgm:prSet/>
      <dgm:spPr/>
      <dgm:t>
        <a:bodyPr/>
        <a:lstStyle/>
        <a:p>
          <a:endParaRPr lang="en-US" sz="1000">
            <a:solidFill>
              <a:schemeClr val="tx1"/>
            </a:solidFill>
            <a:latin typeface="Times New Roman" pitchFamily="18" charset="0"/>
            <a:cs typeface="Times New Roman" pitchFamily="18" charset="0"/>
          </a:endParaRPr>
        </a:p>
      </dgm:t>
    </dgm:pt>
    <dgm:pt modelId="{F05C24E1-0625-4767-B6FF-CDCA467AE6DC}" type="sibTrans" cxnId="{87E8A2EC-7F27-4EE0-885F-516A4355264D}">
      <dgm:prSet/>
      <dgm:spPr/>
      <dgm:t>
        <a:bodyPr/>
        <a:lstStyle/>
        <a:p>
          <a:endParaRPr lang="en-US"/>
        </a:p>
      </dgm:t>
    </dgm:pt>
    <dgm:pt modelId="{9D5248DB-EA2E-4F1D-832E-35067317E27E}">
      <dgm:prSet custT="1"/>
      <dgm:spPr/>
      <dgm:t>
        <a:bodyPr/>
        <a:lstStyle/>
        <a:p>
          <a:r>
            <a:rPr lang="en-US" sz="1000">
              <a:solidFill>
                <a:schemeClr val="tx1"/>
              </a:solidFill>
              <a:latin typeface="Times New Roman" pitchFamily="18" charset="0"/>
              <a:cs typeface="Times New Roman" pitchFamily="18" charset="0"/>
            </a:rPr>
            <a:t>Document Handover</a:t>
          </a:r>
        </a:p>
      </dgm:t>
    </dgm:pt>
    <dgm:pt modelId="{F694917D-F3D0-40ED-9297-860CC7A5526F}" type="parTrans" cxnId="{1D9401D2-DF42-4322-9567-9CB3B8CB7499}">
      <dgm:prSet/>
      <dgm:spPr/>
      <dgm:t>
        <a:bodyPr/>
        <a:lstStyle/>
        <a:p>
          <a:endParaRPr lang="en-US" sz="1000">
            <a:solidFill>
              <a:schemeClr val="tx1"/>
            </a:solidFill>
            <a:latin typeface="Times New Roman" pitchFamily="18" charset="0"/>
            <a:cs typeface="Times New Roman" pitchFamily="18" charset="0"/>
          </a:endParaRPr>
        </a:p>
      </dgm:t>
    </dgm:pt>
    <dgm:pt modelId="{20A9B167-DF74-439B-9A44-8D179CCAB539}" type="sibTrans" cxnId="{1D9401D2-DF42-4322-9567-9CB3B8CB7499}">
      <dgm:prSet/>
      <dgm:spPr/>
      <dgm:t>
        <a:bodyPr/>
        <a:lstStyle/>
        <a:p>
          <a:endParaRPr lang="en-US"/>
        </a:p>
      </dgm:t>
    </dgm:pt>
    <dgm:pt modelId="{AC404B1A-CBAD-4926-BA72-E0A51B32E6CB}" type="pres">
      <dgm:prSet presAssocID="{7366CD35-CC4C-4FCD-9B77-64027C6E3245}" presName="hierChild1" presStyleCnt="0">
        <dgm:presLayoutVars>
          <dgm:chPref val="1"/>
          <dgm:dir/>
          <dgm:animOne val="branch"/>
          <dgm:animLvl val="lvl"/>
          <dgm:resizeHandles/>
        </dgm:presLayoutVars>
      </dgm:prSet>
      <dgm:spPr/>
    </dgm:pt>
    <dgm:pt modelId="{67859138-A5D3-44FB-9935-A46DA2BF5E17}" type="pres">
      <dgm:prSet presAssocID="{80A899D9-5EF6-4F6E-AAC8-6FCD628E8CCF}" presName="hierRoot1" presStyleCnt="0"/>
      <dgm:spPr/>
    </dgm:pt>
    <dgm:pt modelId="{4B8B9B8D-AD2B-4160-85F7-DEFC82ACABD1}" type="pres">
      <dgm:prSet presAssocID="{80A899D9-5EF6-4F6E-AAC8-6FCD628E8CCF}" presName="composite" presStyleCnt="0"/>
      <dgm:spPr/>
    </dgm:pt>
    <dgm:pt modelId="{660336AA-85BF-4074-96EC-F0C4DB95D1F9}" type="pres">
      <dgm:prSet presAssocID="{80A899D9-5EF6-4F6E-AAC8-6FCD628E8CCF}" presName="background" presStyleLbl="node0" presStyleIdx="0" presStyleCnt="1"/>
      <dgm:spPr/>
    </dgm:pt>
    <dgm:pt modelId="{DE3CB8E2-D02C-44CD-A62E-3E4946C59D8F}" type="pres">
      <dgm:prSet presAssocID="{80A899D9-5EF6-4F6E-AAC8-6FCD628E8CCF}" presName="text" presStyleLbl="fgAcc0" presStyleIdx="0" presStyleCnt="1">
        <dgm:presLayoutVars>
          <dgm:chPref val="3"/>
        </dgm:presLayoutVars>
      </dgm:prSet>
      <dgm:spPr/>
    </dgm:pt>
    <dgm:pt modelId="{CDE8356B-93F7-401E-9CE7-1E7E961A8106}" type="pres">
      <dgm:prSet presAssocID="{80A899D9-5EF6-4F6E-AAC8-6FCD628E8CCF}" presName="hierChild2" presStyleCnt="0"/>
      <dgm:spPr/>
    </dgm:pt>
    <dgm:pt modelId="{016DF4BE-CD8E-4AC5-AF4B-D8305AFFB63F}" type="pres">
      <dgm:prSet presAssocID="{EF10239C-2C9C-4E4B-80F0-FF79C45C1B59}" presName="Name10" presStyleLbl="parChTrans1D2" presStyleIdx="0" presStyleCnt="5"/>
      <dgm:spPr/>
    </dgm:pt>
    <dgm:pt modelId="{4B6568E5-0D9D-4C17-B86C-B2CFF80534A8}" type="pres">
      <dgm:prSet presAssocID="{AE9CAFA3-3887-47AC-8656-F45000208B74}" presName="hierRoot2" presStyleCnt="0"/>
      <dgm:spPr/>
    </dgm:pt>
    <dgm:pt modelId="{C7AAEEE1-C49C-4D57-ADB9-9DC664EA48E2}" type="pres">
      <dgm:prSet presAssocID="{AE9CAFA3-3887-47AC-8656-F45000208B74}" presName="composite2" presStyleCnt="0"/>
      <dgm:spPr/>
    </dgm:pt>
    <dgm:pt modelId="{19C109B4-DFA6-4218-9D7D-920282623A54}" type="pres">
      <dgm:prSet presAssocID="{AE9CAFA3-3887-47AC-8656-F45000208B74}" presName="background2" presStyleLbl="node2" presStyleIdx="0" presStyleCnt="5"/>
      <dgm:spPr/>
    </dgm:pt>
    <dgm:pt modelId="{7ADA062A-9372-41F7-833A-F858017F0E70}" type="pres">
      <dgm:prSet presAssocID="{AE9CAFA3-3887-47AC-8656-F45000208B74}" presName="text2" presStyleLbl="fgAcc2" presStyleIdx="0" presStyleCnt="5">
        <dgm:presLayoutVars>
          <dgm:chPref val="3"/>
        </dgm:presLayoutVars>
      </dgm:prSet>
      <dgm:spPr/>
    </dgm:pt>
    <dgm:pt modelId="{412E6091-5F0A-4715-BFEE-344722902ECE}" type="pres">
      <dgm:prSet presAssocID="{AE9CAFA3-3887-47AC-8656-F45000208B74}" presName="hierChild3" presStyleCnt="0"/>
      <dgm:spPr/>
    </dgm:pt>
    <dgm:pt modelId="{F6B88C31-94B2-41D9-924F-BBF65AF851E7}" type="pres">
      <dgm:prSet presAssocID="{576C62CC-E875-4FD9-B8C4-B19B6A14D504}" presName="Name17" presStyleLbl="parChTrans1D3" presStyleIdx="0" presStyleCnt="5"/>
      <dgm:spPr/>
    </dgm:pt>
    <dgm:pt modelId="{8C9AE26B-2186-42E8-9D83-F96DC048932F}" type="pres">
      <dgm:prSet presAssocID="{5AD833E7-8DB8-4578-B004-376046237696}" presName="hierRoot3" presStyleCnt="0"/>
      <dgm:spPr/>
    </dgm:pt>
    <dgm:pt modelId="{3AC1BCB0-CB48-4665-BCC4-FE3B8E10998D}" type="pres">
      <dgm:prSet presAssocID="{5AD833E7-8DB8-4578-B004-376046237696}" presName="composite3" presStyleCnt="0"/>
      <dgm:spPr/>
    </dgm:pt>
    <dgm:pt modelId="{B785F805-1602-4905-BA3D-E66D46502B54}" type="pres">
      <dgm:prSet presAssocID="{5AD833E7-8DB8-4578-B004-376046237696}" presName="background3" presStyleLbl="node3" presStyleIdx="0" presStyleCnt="5"/>
      <dgm:spPr/>
    </dgm:pt>
    <dgm:pt modelId="{FFFEEBB7-5ADC-4F07-9C3E-B7A174019285}" type="pres">
      <dgm:prSet presAssocID="{5AD833E7-8DB8-4578-B004-376046237696}" presName="text3" presStyleLbl="fgAcc3" presStyleIdx="0" presStyleCnt="5">
        <dgm:presLayoutVars>
          <dgm:chPref val="3"/>
        </dgm:presLayoutVars>
      </dgm:prSet>
      <dgm:spPr/>
    </dgm:pt>
    <dgm:pt modelId="{23120991-9EC1-4E24-9E71-765ABE5C9F62}" type="pres">
      <dgm:prSet presAssocID="{5AD833E7-8DB8-4578-B004-376046237696}" presName="hierChild4" presStyleCnt="0"/>
      <dgm:spPr/>
    </dgm:pt>
    <dgm:pt modelId="{F5A0FD06-D388-4E6D-85F1-06C4DC505DB3}" type="pres">
      <dgm:prSet presAssocID="{46BCB2E8-04A8-434B-8B4F-F910C0E6FB12}" presName="Name23" presStyleLbl="parChTrans1D4" presStyleIdx="0" presStyleCnt="11"/>
      <dgm:spPr/>
    </dgm:pt>
    <dgm:pt modelId="{45F7419D-583F-45FC-947C-EF484A17CC66}" type="pres">
      <dgm:prSet presAssocID="{36144878-50B5-4862-8AA8-6C84214CE56F}" presName="hierRoot4" presStyleCnt="0"/>
      <dgm:spPr/>
    </dgm:pt>
    <dgm:pt modelId="{AC56DCB5-51B3-40EA-8DB9-EBE4DA05C4D1}" type="pres">
      <dgm:prSet presAssocID="{36144878-50B5-4862-8AA8-6C84214CE56F}" presName="composite4" presStyleCnt="0"/>
      <dgm:spPr/>
    </dgm:pt>
    <dgm:pt modelId="{350B7B7D-ED27-439A-8F59-2F200E96B453}" type="pres">
      <dgm:prSet presAssocID="{36144878-50B5-4862-8AA8-6C84214CE56F}" presName="background4" presStyleLbl="node4" presStyleIdx="0" presStyleCnt="11"/>
      <dgm:spPr/>
    </dgm:pt>
    <dgm:pt modelId="{B17E55BE-9C3B-4BC9-975E-25A5BC6EAB3B}" type="pres">
      <dgm:prSet presAssocID="{36144878-50B5-4862-8AA8-6C84214CE56F}" presName="text4" presStyleLbl="fgAcc4" presStyleIdx="0" presStyleCnt="11">
        <dgm:presLayoutVars>
          <dgm:chPref val="3"/>
        </dgm:presLayoutVars>
      </dgm:prSet>
      <dgm:spPr/>
    </dgm:pt>
    <dgm:pt modelId="{BCC3B4E2-7935-4F58-B917-072C69BA7DA6}" type="pres">
      <dgm:prSet presAssocID="{36144878-50B5-4862-8AA8-6C84214CE56F}" presName="hierChild5" presStyleCnt="0"/>
      <dgm:spPr/>
    </dgm:pt>
    <dgm:pt modelId="{744506C3-8447-4D8D-BF07-F2A5DE626DEF}" type="pres">
      <dgm:prSet presAssocID="{520C775C-BC21-4AE5-8979-2CEB298CED03}" presName="Name10" presStyleLbl="parChTrans1D2" presStyleIdx="1" presStyleCnt="5"/>
      <dgm:spPr/>
    </dgm:pt>
    <dgm:pt modelId="{F7079B6A-D151-4192-A74E-437037C6970A}" type="pres">
      <dgm:prSet presAssocID="{16DDB6A0-14D4-4209-B8EB-830764E3B92D}" presName="hierRoot2" presStyleCnt="0"/>
      <dgm:spPr/>
    </dgm:pt>
    <dgm:pt modelId="{131180C0-FBC2-44EF-8502-0FF52D42E03D}" type="pres">
      <dgm:prSet presAssocID="{16DDB6A0-14D4-4209-B8EB-830764E3B92D}" presName="composite2" presStyleCnt="0"/>
      <dgm:spPr/>
    </dgm:pt>
    <dgm:pt modelId="{A6F8F845-FB7F-4A33-81F4-8B311844CC06}" type="pres">
      <dgm:prSet presAssocID="{16DDB6A0-14D4-4209-B8EB-830764E3B92D}" presName="background2" presStyleLbl="node2" presStyleIdx="1" presStyleCnt="5"/>
      <dgm:spPr/>
    </dgm:pt>
    <dgm:pt modelId="{6C205E55-8321-4A57-A192-D17A32122541}" type="pres">
      <dgm:prSet presAssocID="{16DDB6A0-14D4-4209-B8EB-830764E3B92D}" presName="text2" presStyleLbl="fgAcc2" presStyleIdx="1" presStyleCnt="5">
        <dgm:presLayoutVars>
          <dgm:chPref val="3"/>
        </dgm:presLayoutVars>
      </dgm:prSet>
      <dgm:spPr/>
    </dgm:pt>
    <dgm:pt modelId="{57E51BC9-4E1F-47EF-A61B-BDFD9078043C}" type="pres">
      <dgm:prSet presAssocID="{16DDB6A0-14D4-4209-B8EB-830764E3B92D}" presName="hierChild3" presStyleCnt="0"/>
      <dgm:spPr/>
    </dgm:pt>
    <dgm:pt modelId="{C915BCFE-DEFF-495D-A478-FE73A0B3898E}" type="pres">
      <dgm:prSet presAssocID="{4E39A6A1-1D99-4EC1-81A8-7AC1EE5B810D}" presName="Name17" presStyleLbl="parChTrans1D3" presStyleIdx="1" presStyleCnt="5"/>
      <dgm:spPr/>
    </dgm:pt>
    <dgm:pt modelId="{B1F83BC7-0036-4C2E-8512-E5A997BFCE09}" type="pres">
      <dgm:prSet presAssocID="{24853717-CF9B-4153-9687-5A5F471EA655}" presName="hierRoot3" presStyleCnt="0"/>
      <dgm:spPr/>
    </dgm:pt>
    <dgm:pt modelId="{69D43D4A-C372-48D7-84ED-725DBB76E5C9}" type="pres">
      <dgm:prSet presAssocID="{24853717-CF9B-4153-9687-5A5F471EA655}" presName="composite3" presStyleCnt="0"/>
      <dgm:spPr/>
    </dgm:pt>
    <dgm:pt modelId="{C710205D-51C7-4BA2-BE83-9D59BD1B885C}" type="pres">
      <dgm:prSet presAssocID="{24853717-CF9B-4153-9687-5A5F471EA655}" presName="background3" presStyleLbl="node3" presStyleIdx="1" presStyleCnt="5"/>
      <dgm:spPr/>
    </dgm:pt>
    <dgm:pt modelId="{119A3255-97E1-4456-B6C5-D7763418D17F}" type="pres">
      <dgm:prSet presAssocID="{24853717-CF9B-4153-9687-5A5F471EA655}" presName="text3" presStyleLbl="fgAcc3" presStyleIdx="1" presStyleCnt="5">
        <dgm:presLayoutVars>
          <dgm:chPref val="3"/>
        </dgm:presLayoutVars>
      </dgm:prSet>
      <dgm:spPr/>
    </dgm:pt>
    <dgm:pt modelId="{D51C0595-0169-42CF-B0CC-B4F6921113F8}" type="pres">
      <dgm:prSet presAssocID="{24853717-CF9B-4153-9687-5A5F471EA655}" presName="hierChild4" presStyleCnt="0"/>
      <dgm:spPr/>
    </dgm:pt>
    <dgm:pt modelId="{E7DC5EF4-162A-4ADA-A46F-6F4B9D08B0C1}" type="pres">
      <dgm:prSet presAssocID="{5C24EB9A-8196-4082-B83C-5B4E6293359B}" presName="Name23" presStyleLbl="parChTrans1D4" presStyleIdx="1" presStyleCnt="11"/>
      <dgm:spPr/>
    </dgm:pt>
    <dgm:pt modelId="{1752DFC7-7757-4C8D-BB5B-A16E888C13A1}" type="pres">
      <dgm:prSet presAssocID="{4E296E5E-08BC-4A81-B180-118D906EC376}" presName="hierRoot4" presStyleCnt="0"/>
      <dgm:spPr/>
    </dgm:pt>
    <dgm:pt modelId="{AB5F1961-67AC-46A0-8099-CA410E49D7AA}" type="pres">
      <dgm:prSet presAssocID="{4E296E5E-08BC-4A81-B180-118D906EC376}" presName="composite4" presStyleCnt="0"/>
      <dgm:spPr/>
    </dgm:pt>
    <dgm:pt modelId="{A02C7BAC-5417-4F21-966B-CD7C13D3A4D4}" type="pres">
      <dgm:prSet presAssocID="{4E296E5E-08BC-4A81-B180-118D906EC376}" presName="background4" presStyleLbl="node4" presStyleIdx="1" presStyleCnt="11"/>
      <dgm:spPr/>
    </dgm:pt>
    <dgm:pt modelId="{CA1CB342-D929-4254-83A1-BA754321535B}" type="pres">
      <dgm:prSet presAssocID="{4E296E5E-08BC-4A81-B180-118D906EC376}" presName="text4" presStyleLbl="fgAcc4" presStyleIdx="1" presStyleCnt="11">
        <dgm:presLayoutVars>
          <dgm:chPref val="3"/>
        </dgm:presLayoutVars>
      </dgm:prSet>
      <dgm:spPr/>
    </dgm:pt>
    <dgm:pt modelId="{25322131-7232-41D7-BD04-962211D3CD33}" type="pres">
      <dgm:prSet presAssocID="{4E296E5E-08BC-4A81-B180-118D906EC376}" presName="hierChild5" presStyleCnt="0"/>
      <dgm:spPr/>
    </dgm:pt>
    <dgm:pt modelId="{A2520510-ED44-4D05-A471-E22A41CC186D}" type="pres">
      <dgm:prSet presAssocID="{B8E9357A-9673-480C-A8B7-EEEE800F3401}" presName="Name23" presStyleLbl="parChTrans1D4" presStyleIdx="2" presStyleCnt="11"/>
      <dgm:spPr/>
    </dgm:pt>
    <dgm:pt modelId="{CFF3F3C5-912A-4D63-A91A-34C4108F01C1}" type="pres">
      <dgm:prSet presAssocID="{70B8A28F-B637-4050-9A62-141BC23DDF05}" presName="hierRoot4" presStyleCnt="0"/>
      <dgm:spPr/>
    </dgm:pt>
    <dgm:pt modelId="{8338D54E-2F40-4681-A8B8-BA31A39A86E9}" type="pres">
      <dgm:prSet presAssocID="{70B8A28F-B637-4050-9A62-141BC23DDF05}" presName="composite4" presStyleCnt="0"/>
      <dgm:spPr/>
    </dgm:pt>
    <dgm:pt modelId="{23823403-0353-45DF-93D7-765FC77D1F4D}" type="pres">
      <dgm:prSet presAssocID="{70B8A28F-B637-4050-9A62-141BC23DDF05}" presName="background4" presStyleLbl="node4" presStyleIdx="2" presStyleCnt="11"/>
      <dgm:spPr/>
    </dgm:pt>
    <dgm:pt modelId="{62ED9AC2-E768-4B2B-BA2E-12D09D8F523D}" type="pres">
      <dgm:prSet presAssocID="{70B8A28F-B637-4050-9A62-141BC23DDF05}" presName="text4" presStyleLbl="fgAcc4" presStyleIdx="2" presStyleCnt="11">
        <dgm:presLayoutVars>
          <dgm:chPref val="3"/>
        </dgm:presLayoutVars>
      </dgm:prSet>
      <dgm:spPr/>
    </dgm:pt>
    <dgm:pt modelId="{AEC1C6D3-63F5-4B3A-9548-F7E09A6B95D1}" type="pres">
      <dgm:prSet presAssocID="{70B8A28F-B637-4050-9A62-141BC23DDF05}" presName="hierChild5" presStyleCnt="0"/>
      <dgm:spPr/>
    </dgm:pt>
    <dgm:pt modelId="{A32BBE05-E1FC-44A5-BA72-EEAC20898371}" type="pres">
      <dgm:prSet presAssocID="{C95646D4-CC06-42A8-BCF4-48D038A0E716}" presName="Name23" presStyleLbl="parChTrans1D4" presStyleIdx="3" presStyleCnt="11"/>
      <dgm:spPr/>
    </dgm:pt>
    <dgm:pt modelId="{B2CF33A8-9E0B-4235-AC66-5AC31134056C}" type="pres">
      <dgm:prSet presAssocID="{D95FB901-7EDD-40F5-98CD-F30A4D93FD3D}" presName="hierRoot4" presStyleCnt="0"/>
      <dgm:spPr/>
    </dgm:pt>
    <dgm:pt modelId="{5A5DD2A8-A68E-4A82-85FB-38A2335D50C3}" type="pres">
      <dgm:prSet presAssocID="{D95FB901-7EDD-40F5-98CD-F30A4D93FD3D}" presName="composite4" presStyleCnt="0"/>
      <dgm:spPr/>
    </dgm:pt>
    <dgm:pt modelId="{F31F453F-5112-4B54-8B54-8AA005CBB73A}" type="pres">
      <dgm:prSet presAssocID="{D95FB901-7EDD-40F5-98CD-F30A4D93FD3D}" presName="background4" presStyleLbl="node4" presStyleIdx="3" presStyleCnt="11"/>
      <dgm:spPr/>
    </dgm:pt>
    <dgm:pt modelId="{C18D3545-5617-4D97-9BC1-3A4F3E6EA918}" type="pres">
      <dgm:prSet presAssocID="{D95FB901-7EDD-40F5-98CD-F30A4D93FD3D}" presName="text4" presStyleLbl="fgAcc4" presStyleIdx="3" presStyleCnt="11">
        <dgm:presLayoutVars>
          <dgm:chPref val="3"/>
        </dgm:presLayoutVars>
      </dgm:prSet>
      <dgm:spPr/>
    </dgm:pt>
    <dgm:pt modelId="{970AD83E-DB28-4456-B2B7-C96ED6DD9620}" type="pres">
      <dgm:prSet presAssocID="{D95FB901-7EDD-40F5-98CD-F30A4D93FD3D}" presName="hierChild5" presStyleCnt="0"/>
      <dgm:spPr/>
    </dgm:pt>
    <dgm:pt modelId="{B766EF09-63F4-402B-84DB-BEC9F804693B}" type="pres">
      <dgm:prSet presAssocID="{86896853-C4AD-422B-8629-7B9F108BBB70}" presName="Name10" presStyleLbl="parChTrans1D2" presStyleIdx="2" presStyleCnt="5"/>
      <dgm:spPr/>
    </dgm:pt>
    <dgm:pt modelId="{55CE93BE-6157-46E2-A79A-9A4235A20968}" type="pres">
      <dgm:prSet presAssocID="{9B3860C4-875E-4751-B36E-A4093E880584}" presName="hierRoot2" presStyleCnt="0"/>
      <dgm:spPr/>
    </dgm:pt>
    <dgm:pt modelId="{923C620B-2CE6-46B2-841F-FC08FCA03090}" type="pres">
      <dgm:prSet presAssocID="{9B3860C4-875E-4751-B36E-A4093E880584}" presName="composite2" presStyleCnt="0"/>
      <dgm:spPr/>
    </dgm:pt>
    <dgm:pt modelId="{7FBE24B6-E9C3-401D-8BC1-ABE7E7A05F2F}" type="pres">
      <dgm:prSet presAssocID="{9B3860C4-875E-4751-B36E-A4093E880584}" presName="background2" presStyleLbl="node2" presStyleIdx="2" presStyleCnt="5"/>
      <dgm:spPr/>
    </dgm:pt>
    <dgm:pt modelId="{2F884459-B3F0-4F3B-90E5-0FD70176C267}" type="pres">
      <dgm:prSet presAssocID="{9B3860C4-875E-4751-B36E-A4093E880584}" presName="text2" presStyleLbl="fgAcc2" presStyleIdx="2" presStyleCnt="5">
        <dgm:presLayoutVars>
          <dgm:chPref val="3"/>
        </dgm:presLayoutVars>
      </dgm:prSet>
      <dgm:spPr/>
    </dgm:pt>
    <dgm:pt modelId="{4E965F7B-2351-4E83-ADAB-4843568C24A0}" type="pres">
      <dgm:prSet presAssocID="{9B3860C4-875E-4751-B36E-A4093E880584}" presName="hierChild3" presStyleCnt="0"/>
      <dgm:spPr/>
    </dgm:pt>
    <dgm:pt modelId="{B040A352-03B5-4734-A9B6-6CE57A7FC285}" type="pres">
      <dgm:prSet presAssocID="{8FDC40C0-198C-4A3A-B146-5634765EF0AA}" presName="Name17" presStyleLbl="parChTrans1D3" presStyleIdx="2" presStyleCnt="5"/>
      <dgm:spPr/>
    </dgm:pt>
    <dgm:pt modelId="{4ED54EF5-93A0-4AA8-98A1-4EE311F86C76}" type="pres">
      <dgm:prSet presAssocID="{31E222F8-0780-4D1D-8750-313570C4D6ED}" presName="hierRoot3" presStyleCnt="0"/>
      <dgm:spPr/>
    </dgm:pt>
    <dgm:pt modelId="{D07D77EC-7192-41C2-9BA2-57E2E3B1CE40}" type="pres">
      <dgm:prSet presAssocID="{31E222F8-0780-4D1D-8750-313570C4D6ED}" presName="composite3" presStyleCnt="0"/>
      <dgm:spPr/>
    </dgm:pt>
    <dgm:pt modelId="{1F74A307-965F-4B40-A9E3-3DC33337A9AE}" type="pres">
      <dgm:prSet presAssocID="{31E222F8-0780-4D1D-8750-313570C4D6ED}" presName="background3" presStyleLbl="node3" presStyleIdx="2" presStyleCnt="5"/>
      <dgm:spPr/>
    </dgm:pt>
    <dgm:pt modelId="{E5A4C332-9CEC-4E7D-9CEA-E0E6A20D08BB}" type="pres">
      <dgm:prSet presAssocID="{31E222F8-0780-4D1D-8750-313570C4D6ED}" presName="text3" presStyleLbl="fgAcc3" presStyleIdx="2" presStyleCnt="5">
        <dgm:presLayoutVars>
          <dgm:chPref val="3"/>
        </dgm:presLayoutVars>
      </dgm:prSet>
      <dgm:spPr/>
    </dgm:pt>
    <dgm:pt modelId="{DCE4F85A-A9FC-4881-B477-20AE3C70C329}" type="pres">
      <dgm:prSet presAssocID="{31E222F8-0780-4D1D-8750-313570C4D6ED}" presName="hierChild4" presStyleCnt="0"/>
      <dgm:spPr/>
    </dgm:pt>
    <dgm:pt modelId="{BD6E9B6B-BC8A-4C2C-8553-6C84932085DE}" type="pres">
      <dgm:prSet presAssocID="{DC312968-6A45-422E-8176-3C79B3070139}" presName="Name23" presStyleLbl="parChTrans1D4" presStyleIdx="4" presStyleCnt="11"/>
      <dgm:spPr/>
    </dgm:pt>
    <dgm:pt modelId="{EF08A62F-327C-4795-8F95-6E574CFBBA1B}" type="pres">
      <dgm:prSet presAssocID="{911C4AA1-73AE-435C-A7A1-DD51B9BA790B}" presName="hierRoot4" presStyleCnt="0"/>
      <dgm:spPr/>
    </dgm:pt>
    <dgm:pt modelId="{DB1D54A0-7BBA-4D55-A7AE-67E290B52A56}" type="pres">
      <dgm:prSet presAssocID="{911C4AA1-73AE-435C-A7A1-DD51B9BA790B}" presName="composite4" presStyleCnt="0"/>
      <dgm:spPr/>
    </dgm:pt>
    <dgm:pt modelId="{77090593-F5E3-46AA-B59A-6EA66D1A1246}" type="pres">
      <dgm:prSet presAssocID="{911C4AA1-73AE-435C-A7A1-DD51B9BA790B}" presName="background4" presStyleLbl="node4" presStyleIdx="4" presStyleCnt="11"/>
      <dgm:spPr/>
    </dgm:pt>
    <dgm:pt modelId="{FA27ED5C-264A-45F3-83AD-7E94D80A3452}" type="pres">
      <dgm:prSet presAssocID="{911C4AA1-73AE-435C-A7A1-DD51B9BA790B}" presName="text4" presStyleLbl="fgAcc4" presStyleIdx="4" presStyleCnt="11">
        <dgm:presLayoutVars>
          <dgm:chPref val="3"/>
        </dgm:presLayoutVars>
      </dgm:prSet>
      <dgm:spPr/>
    </dgm:pt>
    <dgm:pt modelId="{D50AF222-59A5-4ED6-811A-1CCC10A25C4D}" type="pres">
      <dgm:prSet presAssocID="{911C4AA1-73AE-435C-A7A1-DD51B9BA790B}" presName="hierChild5" presStyleCnt="0"/>
      <dgm:spPr/>
    </dgm:pt>
    <dgm:pt modelId="{EF61D343-5B5B-48DF-8A59-E9D9B53D3962}" type="pres">
      <dgm:prSet presAssocID="{5E699EF3-9645-46A4-AB9B-FC44973167C9}" presName="Name23" presStyleLbl="parChTrans1D4" presStyleIdx="5" presStyleCnt="11"/>
      <dgm:spPr/>
    </dgm:pt>
    <dgm:pt modelId="{F7B5DAA7-3AD3-4691-9909-E207A4F8EA71}" type="pres">
      <dgm:prSet presAssocID="{01CD658D-FCB0-4823-AF1C-E8D42B65A8ED}" presName="hierRoot4" presStyleCnt="0"/>
      <dgm:spPr/>
    </dgm:pt>
    <dgm:pt modelId="{C90F0126-A43D-4C19-9B13-9B4D19465351}" type="pres">
      <dgm:prSet presAssocID="{01CD658D-FCB0-4823-AF1C-E8D42B65A8ED}" presName="composite4" presStyleCnt="0"/>
      <dgm:spPr/>
    </dgm:pt>
    <dgm:pt modelId="{4FDCEFCD-F5A7-4001-8B46-E477DE223B87}" type="pres">
      <dgm:prSet presAssocID="{01CD658D-FCB0-4823-AF1C-E8D42B65A8ED}" presName="background4" presStyleLbl="node4" presStyleIdx="5" presStyleCnt="11"/>
      <dgm:spPr/>
    </dgm:pt>
    <dgm:pt modelId="{3D2E6940-26F4-4E25-9C7B-2361C9BC00CA}" type="pres">
      <dgm:prSet presAssocID="{01CD658D-FCB0-4823-AF1C-E8D42B65A8ED}" presName="text4" presStyleLbl="fgAcc4" presStyleIdx="5" presStyleCnt="11">
        <dgm:presLayoutVars>
          <dgm:chPref val="3"/>
        </dgm:presLayoutVars>
      </dgm:prSet>
      <dgm:spPr/>
    </dgm:pt>
    <dgm:pt modelId="{1F82F1E4-DE2B-490A-856C-5A3774DEB1C8}" type="pres">
      <dgm:prSet presAssocID="{01CD658D-FCB0-4823-AF1C-E8D42B65A8ED}" presName="hierChild5" presStyleCnt="0"/>
      <dgm:spPr/>
    </dgm:pt>
    <dgm:pt modelId="{70FD0B26-7FF9-4912-9DB3-623D23C0867F}" type="pres">
      <dgm:prSet presAssocID="{ADD7A90D-9609-48C6-A3C6-74C3F039E6F7}" presName="Name23" presStyleLbl="parChTrans1D4" presStyleIdx="6" presStyleCnt="11"/>
      <dgm:spPr/>
    </dgm:pt>
    <dgm:pt modelId="{DEEB9F5B-F1B9-487E-A964-B3F8E3D4BAF5}" type="pres">
      <dgm:prSet presAssocID="{783B9BF3-19C1-4DFF-97C8-0164DCE91B5B}" presName="hierRoot4" presStyleCnt="0"/>
      <dgm:spPr/>
    </dgm:pt>
    <dgm:pt modelId="{950CECAE-67DD-47A5-972B-901EBFA77DC6}" type="pres">
      <dgm:prSet presAssocID="{783B9BF3-19C1-4DFF-97C8-0164DCE91B5B}" presName="composite4" presStyleCnt="0"/>
      <dgm:spPr/>
    </dgm:pt>
    <dgm:pt modelId="{02DF26B2-2BE3-47AE-8784-AEB3B92A2D83}" type="pres">
      <dgm:prSet presAssocID="{783B9BF3-19C1-4DFF-97C8-0164DCE91B5B}" presName="background4" presStyleLbl="node4" presStyleIdx="6" presStyleCnt="11"/>
      <dgm:spPr/>
    </dgm:pt>
    <dgm:pt modelId="{00DD4ABC-B0B9-473E-AFB5-01D57C2EEF2B}" type="pres">
      <dgm:prSet presAssocID="{783B9BF3-19C1-4DFF-97C8-0164DCE91B5B}" presName="text4" presStyleLbl="fgAcc4" presStyleIdx="6" presStyleCnt="11">
        <dgm:presLayoutVars>
          <dgm:chPref val="3"/>
        </dgm:presLayoutVars>
      </dgm:prSet>
      <dgm:spPr/>
    </dgm:pt>
    <dgm:pt modelId="{957122A1-013E-4D50-9937-390E10725A2A}" type="pres">
      <dgm:prSet presAssocID="{783B9BF3-19C1-4DFF-97C8-0164DCE91B5B}" presName="hierChild5" presStyleCnt="0"/>
      <dgm:spPr/>
    </dgm:pt>
    <dgm:pt modelId="{15012183-ADA2-4DE6-81F6-FEE39A10C4CE}" type="pres">
      <dgm:prSet presAssocID="{F2C359E8-C7A6-4E20-83FB-6B960F95D061}" presName="Name10" presStyleLbl="parChTrans1D2" presStyleIdx="3" presStyleCnt="5"/>
      <dgm:spPr/>
    </dgm:pt>
    <dgm:pt modelId="{4E247609-2FAB-491F-9A23-0966E5E67ED2}" type="pres">
      <dgm:prSet presAssocID="{533D2EFB-6F60-497F-AF5B-C9D80AC23E1B}" presName="hierRoot2" presStyleCnt="0"/>
      <dgm:spPr/>
    </dgm:pt>
    <dgm:pt modelId="{4EFED94F-C9BE-489F-9719-08EB40E76970}" type="pres">
      <dgm:prSet presAssocID="{533D2EFB-6F60-497F-AF5B-C9D80AC23E1B}" presName="composite2" presStyleCnt="0"/>
      <dgm:spPr/>
    </dgm:pt>
    <dgm:pt modelId="{029B538E-EB12-49B8-9B92-41E064D60A41}" type="pres">
      <dgm:prSet presAssocID="{533D2EFB-6F60-497F-AF5B-C9D80AC23E1B}" presName="background2" presStyleLbl="node2" presStyleIdx="3" presStyleCnt="5"/>
      <dgm:spPr/>
    </dgm:pt>
    <dgm:pt modelId="{EB4B6AF6-111B-4750-A529-D0A444B7C2E6}" type="pres">
      <dgm:prSet presAssocID="{533D2EFB-6F60-497F-AF5B-C9D80AC23E1B}" presName="text2" presStyleLbl="fgAcc2" presStyleIdx="3" presStyleCnt="5">
        <dgm:presLayoutVars>
          <dgm:chPref val="3"/>
        </dgm:presLayoutVars>
      </dgm:prSet>
      <dgm:spPr/>
    </dgm:pt>
    <dgm:pt modelId="{8AA3930D-33C3-428D-8E54-E421CC689EDC}" type="pres">
      <dgm:prSet presAssocID="{533D2EFB-6F60-497F-AF5B-C9D80AC23E1B}" presName="hierChild3" presStyleCnt="0"/>
      <dgm:spPr/>
    </dgm:pt>
    <dgm:pt modelId="{01394272-A11A-4140-8F87-98C93FFBE790}" type="pres">
      <dgm:prSet presAssocID="{B7BC8B3D-5432-47B0-B9B3-E7937F83E9AA}" presName="Name17" presStyleLbl="parChTrans1D3" presStyleIdx="3" presStyleCnt="5"/>
      <dgm:spPr/>
    </dgm:pt>
    <dgm:pt modelId="{901938AB-677E-4FE9-B5BA-55E56F327919}" type="pres">
      <dgm:prSet presAssocID="{2FDDBB20-B5F1-425B-8895-D4C67614584B}" presName="hierRoot3" presStyleCnt="0"/>
      <dgm:spPr/>
    </dgm:pt>
    <dgm:pt modelId="{921F76ED-4B37-4474-97C5-1913C3858382}" type="pres">
      <dgm:prSet presAssocID="{2FDDBB20-B5F1-425B-8895-D4C67614584B}" presName="composite3" presStyleCnt="0"/>
      <dgm:spPr/>
    </dgm:pt>
    <dgm:pt modelId="{54316965-190D-4975-B20A-D6F868B71400}" type="pres">
      <dgm:prSet presAssocID="{2FDDBB20-B5F1-425B-8895-D4C67614584B}" presName="background3" presStyleLbl="node3" presStyleIdx="3" presStyleCnt="5"/>
      <dgm:spPr/>
    </dgm:pt>
    <dgm:pt modelId="{7575D364-E07B-4045-B7B7-17AD56A0E027}" type="pres">
      <dgm:prSet presAssocID="{2FDDBB20-B5F1-425B-8895-D4C67614584B}" presName="text3" presStyleLbl="fgAcc3" presStyleIdx="3" presStyleCnt="5">
        <dgm:presLayoutVars>
          <dgm:chPref val="3"/>
        </dgm:presLayoutVars>
      </dgm:prSet>
      <dgm:spPr/>
    </dgm:pt>
    <dgm:pt modelId="{53A946D7-32E1-4698-AC60-B87816730371}" type="pres">
      <dgm:prSet presAssocID="{2FDDBB20-B5F1-425B-8895-D4C67614584B}" presName="hierChild4" presStyleCnt="0"/>
      <dgm:spPr/>
    </dgm:pt>
    <dgm:pt modelId="{E2091B57-ED9E-4245-BD33-195FD6163E97}" type="pres">
      <dgm:prSet presAssocID="{FCD8CAE6-77D6-4D05-B923-F0186A5881D5}" presName="Name23" presStyleLbl="parChTrans1D4" presStyleIdx="7" presStyleCnt="11"/>
      <dgm:spPr/>
    </dgm:pt>
    <dgm:pt modelId="{6309DAC9-4EA8-4D3C-86C3-79A340FC1125}" type="pres">
      <dgm:prSet presAssocID="{BE564884-C164-4B9D-81C5-5256273B9F95}" presName="hierRoot4" presStyleCnt="0"/>
      <dgm:spPr/>
    </dgm:pt>
    <dgm:pt modelId="{6C316256-26F1-4E37-9C6A-BF905A2CA76D}" type="pres">
      <dgm:prSet presAssocID="{BE564884-C164-4B9D-81C5-5256273B9F95}" presName="composite4" presStyleCnt="0"/>
      <dgm:spPr/>
    </dgm:pt>
    <dgm:pt modelId="{0A35172C-2EE4-4481-A945-BBA21ABC0D9A}" type="pres">
      <dgm:prSet presAssocID="{BE564884-C164-4B9D-81C5-5256273B9F95}" presName="background4" presStyleLbl="node4" presStyleIdx="7" presStyleCnt="11"/>
      <dgm:spPr/>
    </dgm:pt>
    <dgm:pt modelId="{1FF5D8D3-13B5-4BF0-ADFE-BDEB119B209C}" type="pres">
      <dgm:prSet presAssocID="{BE564884-C164-4B9D-81C5-5256273B9F95}" presName="text4" presStyleLbl="fgAcc4" presStyleIdx="7" presStyleCnt="11">
        <dgm:presLayoutVars>
          <dgm:chPref val="3"/>
        </dgm:presLayoutVars>
      </dgm:prSet>
      <dgm:spPr/>
    </dgm:pt>
    <dgm:pt modelId="{F6314C67-2454-4D4D-B906-E355281DE079}" type="pres">
      <dgm:prSet presAssocID="{BE564884-C164-4B9D-81C5-5256273B9F95}" presName="hierChild5" presStyleCnt="0"/>
      <dgm:spPr/>
    </dgm:pt>
    <dgm:pt modelId="{2BFFD479-AAF9-42AE-95AC-1D02369C9D0A}" type="pres">
      <dgm:prSet presAssocID="{C7A8E54D-D9C4-4104-A590-C109DCCC2C77}" presName="Name23" presStyleLbl="parChTrans1D4" presStyleIdx="8" presStyleCnt="11"/>
      <dgm:spPr/>
    </dgm:pt>
    <dgm:pt modelId="{551683DF-54F9-4E22-8C94-DA20337096AE}" type="pres">
      <dgm:prSet presAssocID="{65470478-30C0-44DF-86F3-DC98F4C53385}" presName="hierRoot4" presStyleCnt="0"/>
      <dgm:spPr/>
    </dgm:pt>
    <dgm:pt modelId="{E89AAF61-D30A-49BA-9DD0-ABF39767A7F9}" type="pres">
      <dgm:prSet presAssocID="{65470478-30C0-44DF-86F3-DC98F4C53385}" presName="composite4" presStyleCnt="0"/>
      <dgm:spPr/>
    </dgm:pt>
    <dgm:pt modelId="{7F8B5F9E-37A8-414C-8E91-DC18D1DEB5EA}" type="pres">
      <dgm:prSet presAssocID="{65470478-30C0-44DF-86F3-DC98F4C53385}" presName="background4" presStyleLbl="node4" presStyleIdx="8" presStyleCnt="11"/>
      <dgm:spPr/>
    </dgm:pt>
    <dgm:pt modelId="{AFEF2684-5D17-47EF-B12E-7B78CC0D1C65}" type="pres">
      <dgm:prSet presAssocID="{65470478-30C0-44DF-86F3-DC98F4C53385}" presName="text4" presStyleLbl="fgAcc4" presStyleIdx="8" presStyleCnt="11">
        <dgm:presLayoutVars>
          <dgm:chPref val="3"/>
        </dgm:presLayoutVars>
      </dgm:prSet>
      <dgm:spPr/>
    </dgm:pt>
    <dgm:pt modelId="{62409BBD-9CB9-44C7-AE39-21DC1D6E4B3E}" type="pres">
      <dgm:prSet presAssocID="{65470478-30C0-44DF-86F3-DC98F4C53385}" presName="hierChild5" presStyleCnt="0"/>
      <dgm:spPr/>
    </dgm:pt>
    <dgm:pt modelId="{5701FBDF-326C-4AC2-A76C-90CA581989D3}" type="pres">
      <dgm:prSet presAssocID="{7F8E9EFE-59B8-4F66-95AC-3A0D1B371DF3}" presName="Name10" presStyleLbl="parChTrans1D2" presStyleIdx="4" presStyleCnt="5"/>
      <dgm:spPr/>
    </dgm:pt>
    <dgm:pt modelId="{EC476654-BD9B-4A1A-B057-D0C2A61DC5AE}" type="pres">
      <dgm:prSet presAssocID="{042E56EB-2C60-4285-9A88-E7510E247FA7}" presName="hierRoot2" presStyleCnt="0"/>
      <dgm:spPr/>
    </dgm:pt>
    <dgm:pt modelId="{1F862299-4ED1-4D31-A186-000AEA36DD93}" type="pres">
      <dgm:prSet presAssocID="{042E56EB-2C60-4285-9A88-E7510E247FA7}" presName="composite2" presStyleCnt="0"/>
      <dgm:spPr/>
    </dgm:pt>
    <dgm:pt modelId="{AE150404-36F6-49B3-9C98-67BFC4B3FEBE}" type="pres">
      <dgm:prSet presAssocID="{042E56EB-2C60-4285-9A88-E7510E247FA7}" presName="background2" presStyleLbl="node2" presStyleIdx="4" presStyleCnt="5"/>
      <dgm:spPr/>
    </dgm:pt>
    <dgm:pt modelId="{849E7A25-90DD-4761-B98F-CF38C86A77CD}" type="pres">
      <dgm:prSet presAssocID="{042E56EB-2C60-4285-9A88-E7510E247FA7}" presName="text2" presStyleLbl="fgAcc2" presStyleIdx="4" presStyleCnt="5">
        <dgm:presLayoutVars>
          <dgm:chPref val="3"/>
        </dgm:presLayoutVars>
      </dgm:prSet>
      <dgm:spPr/>
    </dgm:pt>
    <dgm:pt modelId="{D9EEF18C-3F73-4707-8B86-772AF8FC16B8}" type="pres">
      <dgm:prSet presAssocID="{042E56EB-2C60-4285-9A88-E7510E247FA7}" presName="hierChild3" presStyleCnt="0"/>
      <dgm:spPr/>
    </dgm:pt>
    <dgm:pt modelId="{A3224B80-DDE5-416A-9381-D16425FCAC25}" type="pres">
      <dgm:prSet presAssocID="{2422D4D9-CDB3-4F9D-9E13-40CD43632011}" presName="Name17" presStyleLbl="parChTrans1D3" presStyleIdx="4" presStyleCnt="5"/>
      <dgm:spPr/>
    </dgm:pt>
    <dgm:pt modelId="{63D6C328-80D9-4361-8C5C-243A49322A38}" type="pres">
      <dgm:prSet presAssocID="{EE56790B-A8FB-4B08-904A-96EB92D7641A}" presName="hierRoot3" presStyleCnt="0"/>
      <dgm:spPr/>
    </dgm:pt>
    <dgm:pt modelId="{42059367-A113-4F12-BA08-0DB084BECF9D}" type="pres">
      <dgm:prSet presAssocID="{EE56790B-A8FB-4B08-904A-96EB92D7641A}" presName="composite3" presStyleCnt="0"/>
      <dgm:spPr/>
    </dgm:pt>
    <dgm:pt modelId="{BDF04A41-ADE3-4CD0-8456-2FCB04D71F0B}" type="pres">
      <dgm:prSet presAssocID="{EE56790B-A8FB-4B08-904A-96EB92D7641A}" presName="background3" presStyleLbl="node3" presStyleIdx="4" presStyleCnt="5"/>
      <dgm:spPr/>
    </dgm:pt>
    <dgm:pt modelId="{4A883914-3B23-46D7-AC9F-29B9FBF43BA3}" type="pres">
      <dgm:prSet presAssocID="{EE56790B-A8FB-4B08-904A-96EB92D7641A}" presName="text3" presStyleLbl="fgAcc3" presStyleIdx="4" presStyleCnt="5">
        <dgm:presLayoutVars>
          <dgm:chPref val="3"/>
        </dgm:presLayoutVars>
      </dgm:prSet>
      <dgm:spPr/>
    </dgm:pt>
    <dgm:pt modelId="{7F772F29-CBD1-4A68-B599-BDC9FF1EBFBA}" type="pres">
      <dgm:prSet presAssocID="{EE56790B-A8FB-4B08-904A-96EB92D7641A}" presName="hierChild4" presStyleCnt="0"/>
      <dgm:spPr/>
    </dgm:pt>
    <dgm:pt modelId="{317F8DAE-F91F-470B-928D-83247A53390C}" type="pres">
      <dgm:prSet presAssocID="{5D1933CD-BA9D-48EC-8816-F9ABF412A2EF}" presName="Name23" presStyleLbl="parChTrans1D4" presStyleIdx="9" presStyleCnt="11"/>
      <dgm:spPr/>
    </dgm:pt>
    <dgm:pt modelId="{9C9EE44C-DAD6-438C-830F-0212710139ED}" type="pres">
      <dgm:prSet presAssocID="{DF4DFE5C-6394-483F-A749-26C4D923153D}" presName="hierRoot4" presStyleCnt="0"/>
      <dgm:spPr/>
    </dgm:pt>
    <dgm:pt modelId="{8AADDD38-FCA3-4A00-8AB6-5C753396CD45}" type="pres">
      <dgm:prSet presAssocID="{DF4DFE5C-6394-483F-A749-26C4D923153D}" presName="composite4" presStyleCnt="0"/>
      <dgm:spPr/>
    </dgm:pt>
    <dgm:pt modelId="{23170924-7864-4C14-B264-A07BE1D079BB}" type="pres">
      <dgm:prSet presAssocID="{DF4DFE5C-6394-483F-A749-26C4D923153D}" presName="background4" presStyleLbl="node4" presStyleIdx="9" presStyleCnt="11"/>
      <dgm:spPr/>
    </dgm:pt>
    <dgm:pt modelId="{C2FB0E24-A642-4528-A276-2E3BAD269065}" type="pres">
      <dgm:prSet presAssocID="{DF4DFE5C-6394-483F-A749-26C4D923153D}" presName="text4" presStyleLbl="fgAcc4" presStyleIdx="9" presStyleCnt="11">
        <dgm:presLayoutVars>
          <dgm:chPref val="3"/>
        </dgm:presLayoutVars>
      </dgm:prSet>
      <dgm:spPr/>
    </dgm:pt>
    <dgm:pt modelId="{150572B8-AF67-4EF7-B81A-2070466B1338}" type="pres">
      <dgm:prSet presAssocID="{DF4DFE5C-6394-483F-A749-26C4D923153D}" presName="hierChild5" presStyleCnt="0"/>
      <dgm:spPr/>
    </dgm:pt>
    <dgm:pt modelId="{CD5E5946-29F4-43EB-8946-22BA5CB5451F}" type="pres">
      <dgm:prSet presAssocID="{F694917D-F3D0-40ED-9297-860CC7A5526F}" presName="Name23" presStyleLbl="parChTrans1D4" presStyleIdx="10" presStyleCnt="11"/>
      <dgm:spPr/>
    </dgm:pt>
    <dgm:pt modelId="{74AB2FFF-21E1-4EAB-B1F4-5F82B3EBA5BB}" type="pres">
      <dgm:prSet presAssocID="{9D5248DB-EA2E-4F1D-832E-35067317E27E}" presName="hierRoot4" presStyleCnt="0"/>
      <dgm:spPr/>
    </dgm:pt>
    <dgm:pt modelId="{26D5E886-5B95-4206-A0A8-F5CD4CC7E4F0}" type="pres">
      <dgm:prSet presAssocID="{9D5248DB-EA2E-4F1D-832E-35067317E27E}" presName="composite4" presStyleCnt="0"/>
      <dgm:spPr/>
    </dgm:pt>
    <dgm:pt modelId="{1A761D3E-413D-4F1C-8FFD-BAAA47EB3D5A}" type="pres">
      <dgm:prSet presAssocID="{9D5248DB-EA2E-4F1D-832E-35067317E27E}" presName="background4" presStyleLbl="node4" presStyleIdx="10" presStyleCnt="11"/>
      <dgm:spPr/>
    </dgm:pt>
    <dgm:pt modelId="{A7F78255-7A2F-4C38-9BEF-A32AFC27D5B9}" type="pres">
      <dgm:prSet presAssocID="{9D5248DB-EA2E-4F1D-832E-35067317E27E}" presName="text4" presStyleLbl="fgAcc4" presStyleIdx="10" presStyleCnt="11">
        <dgm:presLayoutVars>
          <dgm:chPref val="3"/>
        </dgm:presLayoutVars>
      </dgm:prSet>
      <dgm:spPr/>
    </dgm:pt>
    <dgm:pt modelId="{8A70F7EB-B23A-44FB-ABA6-DE89E078E843}" type="pres">
      <dgm:prSet presAssocID="{9D5248DB-EA2E-4F1D-832E-35067317E27E}" presName="hierChild5" presStyleCnt="0"/>
      <dgm:spPr/>
    </dgm:pt>
  </dgm:ptLst>
  <dgm:cxnLst>
    <dgm:cxn modelId="{B7B2570A-5D0B-4618-B75E-1A842663EF2A}" type="presOf" srcId="{AE9CAFA3-3887-47AC-8656-F45000208B74}" destId="{7ADA062A-9372-41F7-833A-F858017F0E70}" srcOrd="0" destOrd="0" presId="urn:microsoft.com/office/officeart/2005/8/layout/hierarchy1"/>
    <dgm:cxn modelId="{DD17440D-1A42-4EC5-BE98-FD8CEBECA46C}" type="presOf" srcId="{F2C359E8-C7A6-4E20-83FB-6B960F95D061}" destId="{15012183-ADA2-4DE6-81F6-FEE39A10C4CE}" srcOrd="0" destOrd="0" presId="urn:microsoft.com/office/officeart/2005/8/layout/hierarchy1"/>
    <dgm:cxn modelId="{B5457111-17EA-47FF-B753-16FEA995FEB6}" srcId="{80A899D9-5EF6-4F6E-AAC8-6FCD628E8CCF}" destId="{AE9CAFA3-3887-47AC-8656-F45000208B74}" srcOrd="0" destOrd="0" parTransId="{EF10239C-2C9C-4E4B-80F0-FF79C45C1B59}" sibTransId="{4BDCCE93-6DE6-4EA1-84A6-511E9B1E6BC6}"/>
    <dgm:cxn modelId="{24762913-E06E-48E4-9F95-4E1C0B9239D3}" type="presOf" srcId="{042E56EB-2C60-4285-9A88-E7510E247FA7}" destId="{849E7A25-90DD-4761-B98F-CF38C86A77CD}" srcOrd="0" destOrd="0" presId="urn:microsoft.com/office/officeart/2005/8/layout/hierarchy1"/>
    <dgm:cxn modelId="{BF454618-D48A-4659-A868-68C20FBB26CA}" srcId="{2FDDBB20-B5F1-425B-8895-D4C67614584B}" destId="{BE564884-C164-4B9D-81C5-5256273B9F95}" srcOrd="0" destOrd="0" parTransId="{FCD8CAE6-77D6-4D05-B923-F0186A5881D5}" sibTransId="{BBF07A94-32A4-48A3-AA66-A98BA5BB8CCA}"/>
    <dgm:cxn modelId="{85F1DA19-D4A1-4B14-813B-564F57CD57D3}" type="presOf" srcId="{86896853-C4AD-422B-8629-7B9F108BBB70}" destId="{B766EF09-63F4-402B-84DB-BEC9F804693B}" srcOrd="0" destOrd="0" presId="urn:microsoft.com/office/officeart/2005/8/layout/hierarchy1"/>
    <dgm:cxn modelId="{E33F381E-3C08-4042-B7BF-D6ABB9999944}" srcId="{042E56EB-2C60-4285-9A88-E7510E247FA7}" destId="{EE56790B-A8FB-4B08-904A-96EB92D7641A}" srcOrd="0" destOrd="0" parTransId="{2422D4D9-CDB3-4F9D-9E13-40CD43632011}" sibTransId="{65260C9B-08EE-4CAA-AF0F-D125CB06C59F}"/>
    <dgm:cxn modelId="{43BDA91F-2308-4F9A-ABFB-29485CFB21BB}" type="presOf" srcId="{46BCB2E8-04A8-434B-8B4F-F910C0E6FB12}" destId="{F5A0FD06-D388-4E6D-85F1-06C4DC505DB3}" srcOrd="0" destOrd="0" presId="urn:microsoft.com/office/officeart/2005/8/layout/hierarchy1"/>
    <dgm:cxn modelId="{55484C26-6EB9-4B83-9318-7DF061FF8F5F}" type="presOf" srcId="{5E699EF3-9645-46A4-AB9B-FC44973167C9}" destId="{EF61D343-5B5B-48DF-8A59-E9D9B53D3962}" srcOrd="0" destOrd="0" presId="urn:microsoft.com/office/officeart/2005/8/layout/hierarchy1"/>
    <dgm:cxn modelId="{111AEB2A-EA8B-4C1D-8EEA-3C2231C684FF}" srcId="{7366CD35-CC4C-4FCD-9B77-64027C6E3245}" destId="{80A899D9-5EF6-4F6E-AAC8-6FCD628E8CCF}" srcOrd="0" destOrd="0" parTransId="{2D459099-18FB-48EE-B649-FA50C9D48C64}" sibTransId="{34E20FD5-4D4D-495B-9788-B1E7F5138186}"/>
    <dgm:cxn modelId="{8B35992E-1119-4D59-987D-1BA48436644C}" type="presOf" srcId="{4E296E5E-08BC-4A81-B180-118D906EC376}" destId="{CA1CB342-D929-4254-83A1-BA754321535B}" srcOrd="0" destOrd="0" presId="urn:microsoft.com/office/officeart/2005/8/layout/hierarchy1"/>
    <dgm:cxn modelId="{7829FB30-5F2D-493D-B823-8530E005E652}" type="presOf" srcId="{9B3860C4-875E-4751-B36E-A4093E880584}" destId="{2F884459-B3F0-4F3B-90E5-0FD70176C267}" srcOrd="0" destOrd="0" presId="urn:microsoft.com/office/officeart/2005/8/layout/hierarchy1"/>
    <dgm:cxn modelId="{B1773C31-9976-45FC-8F18-A8C7F245D175}" type="presOf" srcId="{ADD7A90D-9609-48C6-A3C6-74C3F039E6F7}" destId="{70FD0B26-7FF9-4912-9DB3-623D23C0867F}" srcOrd="0" destOrd="0" presId="urn:microsoft.com/office/officeart/2005/8/layout/hierarchy1"/>
    <dgm:cxn modelId="{9CF33C32-87A3-46D5-B876-35F34E33FB7D}" type="presOf" srcId="{DC312968-6A45-422E-8176-3C79B3070139}" destId="{BD6E9B6B-BC8A-4C2C-8553-6C84932085DE}" srcOrd="0" destOrd="0" presId="urn:microsoft.com/office/officeart/2005/8/layout/hierarchy1"/>
    <dgm:cxn modelId="{9439A836-EE32-46F9-A396-331A57FE2E71}" type="presOf" srcId="{576C62CC-E875-4FD9-B8C4-B19B6A14D504}" destId="{F6B88C31-94B2-41D9-924F-BBF65AF851E7}" srcOrd="0" destOrd="0" presId="urn:microsoft.com/office/officeart/2005/8/layout/hierarchy1"/>
    <dgm:cxn modelId="{9EC62337-0C6B-4C7C-907E-53613D05E97B}" type="presOf" srcId="{B7BC8B3D-5432-47B0-B9B3-E7937F83E9AA}" destId="{01394272-A11A-4140-8F87-98C93FFBE790}" srcOrd="0" destOrd="0" presId="urn:microsoft.com/office/officeart/2005/8/layout/hierarchy1"/>
    <dgm:cxn modelId="{1646463A-D139-4DCD-8C27-BD8C518300CD}" srcId="{911C4AA1-73AE-435C-A7A1-DD51B9BA790B}" destId="{01CD658D-FCB0-4823-AF1C-E8D42B65A8ED}" srcOrd="0" destOrd="0" parTransId="{5E699EF3-9645-46A4-AB9B-FC44973167C9}" sibTransId="{DE65A8A1-1C9A-488D-8472-858A78DB48FF}"/>
    <dgm:cxn modelId="{B1CA573C-1B8D-4A1F-AB5F-276A39F07691}" type="presOf" srcId="{BE564884-C164-4B9D-81C5-5256273B9F95}" destId="{1FF5D8D3-13B5-4BF0-ADFE-BDEB119B209C}" srcOrd="0" destOrd="0" presId="urn:microsoft.com/office/officeart/2005/8/layout/hierarchy1"/>
    <dgm:cxn modelId="{6575043E-169F-4F18-84B8-CBCB6639E596}" srcId="{80A899D9-5EF6-4F6E-AAC8-6FCD628E8CCF}" destId="{16DDB6A0-14D4-4209-B8EB-830764E3B92D}" srcOrd="1" destOrd="0" parTransId="{520C775C-BC21-4AE5-8979-2CEB298CED03}" sibTransId="{9A40D518-0F50-4920-AE0D-C3076E0CFBB5}"/>
    <dgm:cxn modelId="{4FDE1345-F62E-4BCF-9F9B-2F34912E29C1}" type="presOf" srcId="{FCD8CAE6-77D6-4D05-B923-F0186A5881D5}" destId="{E2091B57-ED9E-4245-BD33-195FD6163E97}" srcOrd="0" destOrd="0" presId="urn:microsoft.com/office/officeart/2005/8/layout/hierarchy1"/>
    <dgm:cxn modelId="{A62CF54B-2BDA-4C54-844B-EA0561E7E221}" srcId="{31E222F8-0780-4D1D-8750-313570C4D6ED}" destId="{911C4AA1-73AE-435C-A7A1-DD51B9BA790B}" srcOrd="0" destOrd="0" parTransId="{DC312968-6A45-422E-8176-3C79B3070139}" sibTransId="{5218D84F-7977-4AC6-A3FD-90462DBDA175}"/>
    <dgm:cxn modelId="{93B41754-60CE-4A82-A5D0-C1E705DC850C}" srcId="{70B8A28F-B637-4050-9A62-141BC23DDF05}" destId="{D95FB901-7EDD-40F5-98CD-F30A4D93FD3D}" srcOrd="0" destOrd="0" parTransId="{C95646D4-CC06-42A8-BCF4-48D038A0E716}" sibTransId="{C9F2DA9C-C4AD-4E90-BBC8-68A72DCBF3D4}"/>
    <dgm:cxn modelId="{29F57755-7C81-45CB-89A4-00EBF7417555}" type="presOf" srcId="{4E39A6A1-1D99-4EC1-81A8-7AC1EE5B810D}" destId="{C915BCFE-DEFF-495D-A478-FE73A0B3898E}" srcOrd="0" destOrd="0" presId="urn:microsoft.com/office/officeart/2005/8/layout/hierarchy1"/>
    <dgm:cxn modelId="{83862957-0FCC-41CB-BA5C-833A7F618808}" type="presOf" srcId="{9D5248DB-EA2E-4F1D-832E-35067317E27E}" destId="{A7F78255-7A2F-4C38-9BEF-A32AFC27D5B9}" srcOrd="0" destOrd="0" presId="urn:microsoft.com/office/officeart/2005/8/layout/hierarchy1"/>
    <dgm:cxn modelId="{DB028B5E-8E0E-440B-9A09-DA30F1E647DD}" type="presOf" srcId="{2422D4D9-CDB3-4F9D-9E13-40CD43632011}" destId="{A3224B80-DDE5-416A-9381-D16425FCAC25}" srcOrd="0" destOrd="0" presId="urn:microsoft.com/office/officeart/2005/8/layout/hierarchy1"/>
    <dgm:cxn modelId="{86A2CD5F-D76E-456B-AF6C-CF23C9259F7A}" type="presOf" srcId="{D95FB901-7EDD-40F5-98CD-F30A4D93FD3D}" destId="{C18D3545-5617-4D97-9BC1-3A4F3E6EA918}" srcOrd="0" destOrd="0" presId="urn:microsoft.com/office/officeart/2005/8/layout/hierarchy1"/>
    <dgm:cxn modelId="{6807CE6A-2097-4F65-B63E-D03CC59BE0E8}" type="presOf" srcId="{911C4AA1-73AE-435C-A7A1-DD51B9BA790B}" destId="{FA27ED5C-264A-45F3-83AD-7E94D80A3452}" srcOrd="0" destOrd="0" presId="urn:microsoft.com/office/officeart/2005/8/layout/hierarchy1"/>
    <dgm:cxn modelId="{E825EA6A-EDB8-4F5A-BE87-18039201F98E}" srcId="{AE9CAFA3-3887-47AC-8656-F45000208B74}" destId="{5AD833E7-8DB8-4578-B004-376046237696}" srcOrd="0" destOrd="0" parTransId="{576C62CC-E875-4FD9-B8C4-B19B6A14D504}" sibTransId="{E39DE8E1-7F1B-4EFC-8B76-9904ACE4D95A}"/>
    <dgm:cxn modelId="{0EB5306C-5AB8-4A91-B542-5A813DFF17CA}" type="presOf" srcId="{31E222F8-0780-4D1D-8750-313570C4D6ED}" destId="{E5A4C332-9CEC-4E7D-9CEA-E0E6A20D08BB}" srcOrd="0" destOrd="0" presId="urn:microsoft.com/office/officeart/2005/8/layout/hierarchy1"/>
    <dgm:cxn modelId="{48850371-D941-44E2-AE80-117DE1B8002F}" type="presOf" srcId="{36144878-50B5-4862-8AA8-6C84214CE56F}" destId="{B17E55BE-9C3B-4BC9-975E-25A5BC6EAB3B}" srcOrd="0" destOrd="0" presId="urn:microsoft.com/office/officeart/2005/8/layout/hierarchy1"/>
    <dgm:cxn modelId="{8DDD6F74-6960-4D34-A561-3FDB2434C06D}" srcId="{9B3860C4-875E-4751-B36E-A4093E880584}" destId="{31E222F8-0780-4D1D-8750-313570C4D6ED}" srcOrd="0" destOrd="0" parTransId="{8FDC40C0-198C-4A3A-B146-5634765EF0AA}" sibTransId="{212459DD-1216-47E5-8020-34DC6D2AED7E}"/>
    <dgm:cxn modelId="{43891D7C-CBE2-4171-9D6F-126BE9B0FC45}" type="presOf" srcId="{01CD658D-FCB0-4823-AF1C-E8D42B65A8ED}" destId="{3D2E6940-26F4-4E25-9C7B-2361C9BC00CA}" srcOrd="0" destOrd="0" presId="urn:microsoft.com/office/officeart/2005/8/layout/hierarchy1"/>
    <dgm:cxn modelId="{017C177E-593A-44D7-99D9-3B44FE0948DE}" type="presOf" srcId="{7F8E9EFE-59B8-4F66-95AC-3A0D1B371DF3}" destId="{5701FBDF-326C-4AC2-A76C-90CA581989D3}" srcOrd="0" destOrd="0" presId="urn:microsoft.com/office/officeart/2005/8/layout/hierarchy1"/>
    <dgm:cxn modelId="{BF928985-08CD-4CFB-B7E2-D19D9579039E}" type="presOf" srcId="{8FDC40C0-198C-4A3A-B146-5634765EF0AA}" destId="{B040A352-03B5-4734-A9B6-6CE57A7FC285}" srcOrd="0" destOrd="0" presId="urn:microsoft.com/office/officeart/2005/8/layout/hierarchy1"/>
    <dgm:cxn modelId="{C09A5686-12BE-4AAE-A303-C7CB79D0EA0E}" type="presOf" srcId="{783B9BF3-19C1-4DFF-97C8-0164DCE91B5B}" destId="{00DD4ABC-B0B9-473E-AFB5-01D57C2EEF2B}" srcOrd="0" destOrd="0" presId="urn:microsoft.com/office/officeart/2005/8/layout/hierarchy1"/>
    <dgm:cxn modelId="{A16C1D88-98EF-4173-B2DA-BAAC8CF58DAC}" type="presOf" srcId="{533D2EFB-6F60-497F-AF5B-C9D80AC23E1B}" destId="{EB4B6AF6-111B-4750-A529-D0A444B7C2E6}" srcOrd="0" destOrd="0" presId="urn:microsoft.com/office/officeart/2005/8/layout/hierarchy1"/>
    <dgm:cxn modelId="{AD4E9A8A-4AB6-47C9-9CD2-E19EB801C8F5}" type="presOf" srcId="{EF10239C-2C9C-4E4B-80F0-FF79C45C1B59}" destId="{016DF4BE-CD8E-4AC5-AF4B-D8305AFFB63F}" srcOrd="0" destOrd="0" presId="urn:microsoft.com/office/officeart/2005/8/layout/hierarchy1"/>
    <dgm:cxn modelId="{38C4F28B-621D-4CBF-BC13-FDE9CB31B4AC}" type="presOf" srcId="{65470478-30C0-44DF-86F3-DC98F4C53385}" destId="{AFEF2684-5D17-47EF-B12E-7B78CC0D1C65}" srcOrd="0" destOrd="0" presId="urn:microsoft.com/office/officeart/2005/8/layout/hierarchy1"/>
    <dgm:cxn modelId="{1A80B38D-3D6F-49E0-9591-93FC0E847E0C}" type="presOf" srcId="{16DDB6A0-14D4-4209-B8EB-830764E3B92D}" destId="{6C205E55-8321-4A57-A192-D17A32122541}" srcOrd="0" destOrd="0" presId="urn:microsoft.com/office/officeart/2005/8/layout/hierarchy1"/>
    <dgm:cxn modelId="{449EFF93-6FD3-4EB1-9D0E-DEDDC39941CD}" type="presOf" srcId="{C7A8E54D-D9C4-4104-A590-C109DCCC2C77}" destId="{2BFFD479-AAF9-42AE-95AC-1D02369C9D0A}" srcOrd="0" destOrd="0" presId="urn:microsoft.com/office/officeart/2005/8/layout/hierarchy1"/>
    <dgm:cxn modelId="{2A6EDA96-59FF-4FDD-B855-650D6712DFF0}" type="presOf" srcId="{F694917D-F3D0-40ED-9297-860CC7A5526F}" destId="{CD5E5946-29F4-43EB-8946-22BA5CB5451F}" srcOrd="0" destOrd="0" presId="urn:microsoft.com/office/officeart/2005/8/layout/hierarchy1"/>
    <dgm:cxn modelId="{18632398-6ECD-45CD-9C25-CB0A2F6BACCA}" type="presOf" srcId="{EE56790B-A8FB-4B08-904A-96EB92D7641A}" destId="{4A883914-3B23-46D7-AC9F-29B9FBF43BA3}" srcOrd="0" destOrd="0" presId="urn:microsoft.com/office/officeart/2005/8/layout/hierarchy1"/>
    <dgm:cxn modelId="{A9B44F9B-5628-4112-BC5D-60553EB1929A}" type="presOf" srcId="{7366CD35-CC4C-4FCD-9B77-64027C6E3245}" destId="{AC404B1A-CBAD-4926-BA72-E0A51B32E6CB}" srcOrd="0" destOrd="0" presId="urn:microsoft.com/office/officeart/2005/8/layout/hierarchy1"/>
    <dgm:cxn modelId="{D7916F9D-3B98-4524-9B80-AC6B2366161A}" type="presOf" srcId="{B8E9357A-9673-480C-A8B7-EEEE800F3401}" destId="{A2520510-ED44-4D05-A471-E22A41CC186D}" srcOrd="0" destOrd="0" presId="urn:microsoft.com/office/officeart/2005/8/layout/hierarchy1"/>
    <dgm:cxn modelId="{149D0DA1-4B54-4CAD-9268-F087A293B221}" type="presOf" srcId="{520C775C-BC21-4AE5-8979-2CEB298CED03}" destId="{744506C3-8447-4D8D-BF07-F2A5DE626DEF}" srcOrd="0" destOrd="0" presId="urn:microsoft.com/office/officeart/2005/8/layout/hierarchy1"/>
    <dgm:cxn modelId="{1857BAA5-AFB7-4A6D-9CE7-B8BF90401A46}" srcId="{80A899D9-5EF6-4F6E-AAC8-6FCD628E8CCF}" destId="{9B3860C4-875E-4751-B36E-A4093E880584}" srcOrd="2" destOrd="0" parTransId="{86896853-C4AD-422B-8629-7B9F108BBB70}" sibTransId="{EB641667-F362-4E56-8B77-D5FCB8CA7F93}"/>
    <dgm:cxn modelId="{DEDBADA6-D777-44E1-9CAA-445F9A66FFFC}" srcId="{BE564884-C164-4B9D-81C5-5256273B9F95}" destId="{65470478-30C0-44DF-86F3-DC98F4C53385}" srcOrd="0" destOrd="0" parTransId="{C7A8E54D-D9C4-4104-A590-C109DCCC2C77}" sibTransId="{C43DF857-3729-43C6-A650-6655654E0AB8}"/>
    <dgm:cxn modelId="{DD648FA8-80D0-4634-A142-5BB60204AB6B}" srcId="{5AD833E7-8DB8-4578-B004-376046237696}" destId="{36144878-50B5-4862-8AA8-6C84214CE56F}" srcOrd="0" destOrd="0" parTransId="{46BCB2E8-04A8-434B-8B4F-F910C0E6FB12}" sibTransId="{00BE029C-EEF3-461E-B347-965238FB2013}"/>
    <dgm:cxn modelId="{2C79A1AB-B8A4-4824-BB7C-3B8834D11A3A}" type="presOf" srcId="{70B8A28F-B637-4050-9A62-141BC23DDF05}" destId="{62ED9AC2-E768-4B2B-BA2E-12D09D8F523D}" srcOrd="0" destOrd="0" presId="urn:microsoft.com/office/officeart/2005/8/layout/hierarchy1"/>
    <dgm:cxn modelId="{1C4A9AB0-6574-4155-BBA1-E0643D0847B6}" srcId="{80A899D9-5EF6-4F6E-AAC8-6FCD628E8CCF}" destId="{533D2EFB-6F60-497F-AF5B-C9D80AC23E1B}" srcOrd="3" destOrd="0" parTransId="{F2C359E8-C7A6-4E20-83FB-6B960F95D061}" sibTransId="{DD9DE38A-CF8E-45B2-B65E-069D908B65F5}"/>
    <dgm:cxn modelId="{139969B7-77C2-40F6-B212-2DED9EB69DF6}" type="presOf" srcId="{80A899D9-5EF6-4F6E-AAC8-6FCD628E8CCF}" destId="{DE3CB8E2-D02C-44CD-A62E-3E4946C59D8F}" srcOrd="0" destOrd="0" presId="urn:microsoft.com/office/officeart/2005/8/layout/hierarchy1"/>
    <dgm:cxn modelId="{B63FF5B7-BBEA-4908-B524-ABBF7CCDEF27}" type="presOf" srcId="{5D1933CD-BA9D-48EC-8816-F9ABF412A2EF}" destId="{317F8DAE-F91F-470B-928D-83247A53390C}" srcOrd="0" destOrd="0" presId="urn:microsoft.com/office/officeart/2005/8/layout/hierarchy1"/>
    <dgm:cxn modelId="{676441BB-E2A7-4FF3-892B-D66DD3CD64DE}" type="presOf" srcId="{24853717-CF9B-4153-9687-5A5F471EA655}" destId="{119A3255-97E1-4456-B6C5-D7763418D17F}" srcOrd="0" destOrd="0" presId="urn:microsoft.com/office/officeart/2005/8/layout/hierarchy1"/>
    <dgm:cxn modelId="{6D7444C0-1B3F-40DD-A5C1-99932BFB1B1E}" srcId="{16DDB6A0-14D4-4209-B8EB-830764E3B92D}" destId="{24853717-CF9B-4153-9687-5A5F471EA655}" srcOrd="0" destOrd="0" parTransId="{4E39A6A1-1D99-4EC1-81A8-7AC1EE5B810D}" sibTransId="{5BE2F2C3-3E52-4414-9081-1967D613D505}"/>
    <dgm:cxn modelId="{F8F4AEC5-0FFC-4BCB-95F7-0FFDA50ADC76}" type="presOf" srcId="{2FDDBB20-B5F1-425B-8895-D4C67614584B}" destId="{7575D364-E07B-4045-B7B7-17AD56A0E027}" srcOrd="0" destOrd="0" presId="urn:microsoft.com/office/officeart/2005/8/layout/hierarchy1"/>
    <dgm:cxn modelId="{0CB0B6C8-329B-4DD5-8B69-773645B69D1B}" type="presOf" srcId="{5C24EB9A-8196-4082-B83C-5B4E6293359B}" destId="{E7DC5EF4-162A-4ADA-A46F-6F4B9D08B0C1}" srcOrd="0" destOrd="0" presId="urn:microsoft.com/office/officeart/2005/8/layout/hierarchy1"/>
    <dgm:cxn modelId="{601396D0-5474-4394-A394-EB5BB2D1D088}" srcId="{24853717-CF9B-4153-9687-5A5F471EA655}" destId="{4E296E5E-08BC-4A81-B180-118D906EC376}" srcOrd="0" destOrd="0" parTransId="{5C24EB9A-8196-4082-B83C-5B4E6293359B}" sibTransId="{C3BF1B95-262A-468B-BAEE-4E2399BB7D66}"/>
    <dgm:cxn modelId="{1D9401D2-DF42-4322-9567-9CB3B8CB7499}" srcId="{DF4DFE5C-6394-483F-A749-26C4D923153D}" destId="{9D5248DB-EA2E-4F1D-832E-35067317E27E}" srcOrd="0" destOrd="0" parTransId="{F694917D-F3D0-40ED-9297-860CC7A5526F}" sibTransId="{20A9B167-DF74-439B-9A44-8D179CCAB539}"/>
    <dgm:cxn modelId="{A36344DD-C5AF-44EC-9617-DFD8D600B8FA}" srcId="{533D2EFB-6F60-497F-AF5B-C9D80AC23E1B}" destId="{2FDDBB20-B5F1-425B-8895-D4C67614584B}" srcOrd="0" destOrd="0" parTransId="{B7BC8B3D-5432-47B0-B9B3-E7937F83E9AA}" sibTransId="{948DF0FF-2F62-49EE-BE80-CDCDED517D80}"/>
    <dgm:cxn modelId="{A950CFDD-CC82-4DE2-951A-6BC1805FF939}" srcId="{4E296E5E-08BC-4A81-B180-118D906EC376}" destId="{70B8A28F-B637-4050-9A62-141BC23DDF05}" srcOrd="0" destOrd="0" parTransId="{B8E9357A-9673-480C-A8B7-EEEE800F3401}" sibTransId="{CC731F0B-951E-4E32-A8F9-F13DD345177D}"/>
    <dgm:cxn modelId="{FBBC01EC-B057-4DCD-9BF5-A9F6CAD48BC8}" srcId="{01CD658D-FCB0-4823-AF1C-E8D42B65A8ED}" destId="{783B9BF3-19C1-4DFF-97C8-0164DCE91B5B}" srcOrd="0" destOrd="0" parTransId="{ADD7A90D-9609-48C6-A3C6-74C3F039E6F7}" sibTransId="{8715AE0A-AF1E-4DB7-8351-302825BCE0AE}"/>
    <dgm:cxn modelId="{87E8A2EC-7F27-4EE0-885F-516A4355264D}" srcId="{EE56790B-A8FB-4B08-904A-96EB92D7641A}" destId="{DF4DFE5C-6394-483F-A749-26C4D923153D}" srcOrd="0" destOrd="0" parTransId="{5D1933CD-BA9D-48EC-8816-F9ABF412A2EF}" sibTransId="{F05C24E1-0625-4767-B6FF-CDCA467AE6DC}"/>
    <dgm:cxn modelId="{5A3D6DF6-F2E4-4AF7-9864-4BA8BC7974A0}" type="presOf" srcId="{5AD833E7-8DB8-4578-B004-376046237696}" destId="{FFFEEBB7-5ADC-4F07-9C3E-B7A174019285}" srcOrd="0" destOrd="0" presId="urn:microsoft.com/office/officeart/2005/8/layout/hierarchy1"/>
    <dgm:cxn modelId="{71E0EFF7-61F3-42F4-9251-478FDD0D31FF}" type="presOf" srcId="{DF4DFE5C-6394-483F-A749-26C4D923153D}" destId="{C2FB0E24-A642-4528-A276-2E3BAD269065}" srcOrd="0" destOrd="0" presId="urn:microsoft.com/office/officeart/2005/8/layout/hierarchy1"/>
    <dgm:cxn modelId="{A3183FF8-17FC-4F27-926D-EF246D88B6CA}" type="presOf" srcId="{C95646D4-CC06-42A8-BCF4-48D038A0E716}" destId="{A32BBE05-E1FC-44A5-BA72-EEAC20898371}" srcOrd="0" destOrd="0" presId="urn:microsoft.com/office/officeart/2005/8/layout/hierarchy1"/>
    <dgm:cxn modelId="{8D54DCFD-80C9-438B-B067-7F18BAE359E4}" srcId="{80A899D9-5EF6-4F6E-AAC8-6FCD628E8CCF}" destId="{042E56EB-2C60-4285-9A88-E7510E247FA7}" srcOrd="4" destOrd="0" parTransId="{7F8E9EFE-59B8-4F66-95AC-3A0D1B371DF3}" sibTransId="{2D1A8AEA-DF44-4990-B9AB-D782A75B56B4}"/>
    <dgm:cxn modelId="{9AE0202B-D51F-4B60-9B87-8C6E50B7DA56}" type="presParOf" srcId="{AC404B1A-CBAD-4926-BA72-E0A51B32E6CB}" destId="{67859138-A5D3-44FB-9935-A46DA2BF5E17}" srcOrd="0" destOrd="0" presId="urn:microsoft.com/office/officeart/2005/8/layout/hierarchy1"/>
    <dgm:cxn modelId="{D536A023-A3EB-459B-BF10-D80FBA960952}" type="presParOf" srcId="{67859138-A5D3-44FB-9935-A46DA2BF5E17}" destId="{4B8B9B8D-AD2B-4160-85F7-DEFC82ACABD1}" srcOrd="0" destOrd="0" presId="urn:microsoft.com/office/officeart/2005/8/layout/hierarchy1"/>
    <dgm:cxn modelId="{6A5F2DF7-55A5-4E04-9438-458E66767890}" type="presParOf" srcId="{4B8B9B8D-AD2B-4160-85F7-DEFC82ACABD1}" destId="{660336AA-85BF-4074-96EC-F0C4DB95D1F9}" srcOrd="0" destOrd="0" presId="urn:microsoft.com/office/officeart/2005/8/layout/hierarchy1"/>
    <dgm:cxn modelId="{6AC9BF8F-60D7-4E48-80B8-C1C951593866}" type="presParOf" srcId="{4B8B9B8D-AD2B-4160-85F7-DEFC82ACABD1}" destId="{DE3CB8E2-D02C-44CD-A62E-3E4946C59D8F}" srcOrd="1" destOrd="0" presId="urn:microsoft.com/office/officeart/2005/8/layout/hierarchy1"/>
    <dgm:cxn modelId="{2E406704-CA6A-452F-92F7-FAC6BA3DE04A}" type="presParOf" srcId="{67859138-A5D3-44FB-9935-A46DA2BF5E17}" destId="{CDE8356B-93F7-401E-9CE7-1E7E961A8106}" srcOrd="1" destOrd="0" presId="urn:microsoft.com/office/officeart/2005/8/layout/hierarchy1"/>
    <dgm:cxn modelId="{3033E3A7-CA35-42A1-A798-4E6FD6EA44E2}" type="presParOf" srcId="{CDE8356B-93F7-401E-9CE7-1E7E961A8106}" destId="{016DF4BE-CD8E-4AC5-AF4B-D8305AFFB63F}" srcOrd="0" destOrd="0" presId="urn:microsoft.com/office/officeart/2005/8/layout/hierarchy1"/>
    <dgm:cxn modelId="{32060E41-6919-4BEB-A7A4-0A23B44C2DF6}" type="presParOf" srcId="{CDE8356B-93F7-401E-9CE7-1E7E961A8106}" destId="{4B6568E5-0D9D-4C17-B86C-B2CFF80534A8}" srcOrd="1" destOrd="0" presId="urn:microsoft.com/office/officeart/2005/8/layout/hierarchy1"/>
    <dgm:cxn modelId="{A30F5176-15D4-473C-8577-976852986707}" type="presParOf" srcId="{4B6568E5-0D9D-4C17-B86C-B2CFF80534A8}" destId="{C7AAEEE1-C49C-4D57-ADB9-9DC664EA48E2}" srcOrd="0" destOrd="0" presId="urn:microsoft.com/office/officeart/2005/8/layout/hierarchy1"/>
    <dgm:cxn modelId="{6A16B5A2-D725-420D-A756-190CB45F08CC}" type="presParOf" srcId="{C7AAEEE1-C49C-4D57-ADB9-9DC664EA48E2}" destId="{19C109B4-DFA6-4218-9D7D-920282623A54}" srcOrd="0" destOrd="0" presId="urn:microsoft.com/office/officeart/2005/8/layout/hierarchy1"/>
    <dgm:cxn modelId="{87315F95-A591-4D79-A621-362C59F96D2B}" type="presParOf" srcId="{C7AAEEE1-C49C-4D57-ADB9-9DC664EA48E2}" destId="{7ADA062A-9372-41F7-833A-F858017F0E70}" srcOrd="1" destOrd="0" presId="urn:microsoft.com/office/officeart/2005/8/layout/hierarchy1"/>
    <dgm:cxn modelId="{5E40D137-98CC-40A8-818F-04248F06EFE3}" type="presParOf" srcId="{4B6568E5-0D9D-4C17-B86C-B2CFF80534A8}" destId="{412E6091-5F0A-4715-BFEE-344722902ECE}" srcOrd="1" destOrd="0" presId="urn:microsoft.com/office/officeart/2005/8/layout/hierarchy1"/>
    <dgm:cxn modelId="{A708381A-E078-4D1B-A6AF-E7293F452715}" type="presParOf" srcId="{412E6091-5F0A-4715-BFEE-344722902ECE}" destId="{F6B88C31-94B2-41D9-924F-BBF65AF851E7}" srcOrd="0" destOrd="0" presId="urn:microsoft.com/office/officeart/2005/8/layout/hierarchy1"/>
    <dgm:cxn modelId="{DBA2EA71-360F-4845-8003-7D09A5F8558C}" type="presParOf" srcId="{412E6091-5F0A-4715-BFEE-344722902ECE}" destId="{8C9AE26B-2186-42E8-9D83-F96DC048932F}" srcOrd="1" destOrd="0" presId="urn:microsoft.com/office/officeart/2005/8/layout/hierarchy1"/>
    <dgm:cxn modelId="{E63DE11F-075D-4AE1-87FC-2DDCAC9557F4}" type="presParOf" srcId="{8C9AE26B-2186-42E8-9D83-F96DC048932F}" destId="{3AC1BCB0-CB48-4665-BCC4-FE3B8E10998D}" srcOrd="0" destOrd="0" presId="urn:microsoft.com/office/officeart/2005/8/layout/hierarchy1"/>
    <dgm:cxn modelId="{B07AB00F-739A-40D6-A647-0C682B265C80}" type="presParOf" srcId="{3AC1BCB0-CB48-4665-BCC4-FE3B8E10998D}" destId="{B785F805-1602-4905-BA3D-E66D46502B54}" srcOrd="0" destOrd="0" presId="urn:microsoft.com/office/officeart/2005/8/layout/hierarchy1"/>
    <dgm:cxn modelId="{B3CB3539-DC86-4EAD-8198-05496FFF642A}" type="presParOf" srcId="{3AC1BCB0-CB48-4665-BCC4-FE3B8E10998D}" destId="{FFFEEBB7-5ADC-4F07-9C3E-B7A174019285}" srcOrd="1" destOrd="0" presId="urn:microsoft.com/office/officeart/2005/8/layout/hierarchy1"/>
    <dgm:cxn modelId="{CB97A6F5-4085-4368-901E-3482E228EE81}" type="presParOf" srcId="{8C9AE26B-2186-42E8-9D83-F96DC048932F}" destId="{23120991-9EC1-4E24-9E71-765ABE5C9F62}" srcOrd="1" destOrd="0" presId="urn:microsoft.com/office/officeart/2005/8/layout/hierarchy1"/>
    <dgm:cxn modelId="{2079009F-3492-45B9-9A86-37958095ED61}" type="presParOf" srcId="{23120991-9EC1-4E24-9E71-765ABE5C9F62}" destId="{F5A0FD06-D388-4E6D-85F1-06C4DC505DB3}" srcOrd="0" destOrd="0" presId="urn:microsoft.com/office/officeart/2005/8/layout/hierarchy1"/>
    <dgm:cxn modelId="{052304F0-D347-4CEF-B61D-E4C308E74633}" type="presParOf" srcId="{23120991-9EC1-4E24-9E71-765ABE5C9F62}" destId="{45F7419D-583F-45FC-947C-EF484A17CC66}" srcOrd="1" destOrd="0" presId="urn:microsoft.com/office/officeart/2005/8/layout/hierarchy1"/>
    <dgm:cxn modelId="{833F760F-4D76-46A4-8E93-28DD2DD16711}" type="presParOf" srcId="{45F7419D-583F-45FC-947C-EF484A17CC66}" destId="{AC56DCB5-51B3-40EA-8DB9-EBE4DA05C4D1}" srcOrd="0" destOrd="0" presId="urn:microsoft.com/office/officeart/2005/8/layout/hierarchy1"/>
    <dgm:cxn modelId="{59EF26D8-A2D6-43E6-B42B-BC4AE2698C56}" type="presParOf" srcId="{AC56DCB5-51B3-40EA-8DB9-EBE4DA05C4D1}" destId="{350B7B7D-ED27-439A-8F59-2F200E96B453}" srcOrd="0" destOrd="0" presId="urn:microsoft.com/office/officeart/2005/8/layout/hierarchy1"/>
    <dgm:cxn modelId="{C5FA70FB-5FD0-4865-BF45-72BBE5868DEE}" type="presParOf" srcId="{AC56DCB5-51B3-40EA-8DB9-EBE4DA05C4D1}" destId="{B17E55BE-9C3B-4BC9-975E-25A5BC6EAB3B}" srcOrd="1" destOrd="0" presId="urn:microsoft.com/office/officeart/2005/8/layout/hierarchy1"/>
    <dgm:cxn modelId="{C12F010F-C1CF-40AA-A741-2322592E7CEC}" type="presParOf" srcId="{45F7419D-583F-45FC-947C-EF484A17CC66}" destId="{BCC3B4E2-7935-4F58-B917-072C69BA7DA6}" srcOrd="1" destOrd="0" presId="urn:microsoft.com/office/officeart/2005/8/layout/hierarchy1"/>
    <dgm:cxn modelId="{3EEA7923-9C83-43D2-8C8A-43DB6B1A943C}" type="presParOf" srcId="{CDE8356B-93F7-401E-9CE7-1E7E961A8106}" destId="{744506C3-8447-4D8D-BF07-F2A5DE626DEF}" srcOrd="2" destOrd="0" presId="urn:microsoft.com/office/officeart/2005/8/layout/hierarchy1"/>
    <dgm:cxn modelId="{8B8BF87E-D733-4CAC-8639-606076963DBD}" type="presParOf" srcId="{CDE8356B-93F7-401E-9CE7-1E7E961A8106}" destId="{F7079B6A-D151-4192-A74E-437037C6970A}" srcOrd="3" destOrd="0" presId="urn:microsoft.com/office/officeart/2005/8/layout/hierarchy1"/>
    <dgm:cxn modelId="{1C2766C6-641B-4F49-A51F-0C965C281DEF}" type="presParOf" srcId="{F7079B6A-D151-4192-A74E-437037C6970A}" destId="{131180C0-FBC2-44EF-8502-0FF52D42E03D}" srcOrd="0" destOrd="0" presId="urn:microsoft.com/office/officeart/2005/8/layout/hierarchy1"/>
    <dgm:cxn modelId="{8C0C3445-FF7C-4E1D-99EA-EF120BB1A2B0}" type="presParOf" srcId="{131180C0-FBC2-44EF-8502-0FF52D42E03D}" destId="{A6F8F845-FB7F-4A33-81F4-8B311844CC06}" srcOrd="0" destOrd="0" presId="urn:microsoft.com/office/officeart/2005/8/layout/hierarchy1"/>
    <dgm:cxn modelId="{C81EC082-1D5B-4E34-8538-FB925E5A559B}" type="presParOf" srcId="{131180C0-FBC2-44EF-8502-0FF52D42E03D}" destId="{6C205E55-8321-4A57-A192-D17A32122541}" srcOrd="1" destOrd="0" presId="urn:microsoft.com/office/officeart/2005/8/layout/hierarchy1"/>
    <dgm:cxn modelId="{14629A3A-4064-4EA8-BD83-2E7A45DB82C9}" type="presParOf" srcId="{F7079B6A-D151-4192-A74E-437037C6970A}" destId="{57E51BC9-4E1F-47EF-A61B-BDFD9078043C}" srcOrd="1" destOrd="0" presId="urn:microsoft.com/office/officeart/2005/8/layout/hierarchy1"/>
    <dgm:cxn modelId="{CC9565B2-70A5-407C-937E-EB2017AEBE39}" type="presParOf" srcId="{57E51BC9-4E1F-47EF-A61B-BDFD9078043C}" destId="{C915BCFE-DEFF-495D-A478-FE73A0B3898E}" srcOrd="0" destOrd="0" presId="urn:microsoft.com/office/officeart/2005/8/layout/hierarchy1"/>
    <dgm:cxn modelId="{EDA0C200-09F1-40E3-886F-4319D9611AD1}" type="presParOf" srcId="{57E51BC9-4E1F-47EF-A61B-BDFD9078043C}" destId="{B1F83BC7-0036-4C2E-8512-E5A997BFCE09}" srcOrd="1" destOrd="0" presId="urn:microsoft.com/office/officeart/2005/8/layout/hierarchy1"/>
    <dgm:cxn modelId="{F18F0E93-48A5-44AB-A1D3-F2FB2457846B}" type="presParOf" srcId="{B1F83BC7-0036-4C2E-8512-E5A997BFCE09}" destId="{69D43D4A-C372-48D7-84ED-725DBB76E5C9}" srcOrd="0" destOrd="0" presId="urn:microsoft.com/office/officeart/2005/8/layout/hierarchy1"/>
    <dgm:cxn modelId="{B455C5D2-D10C-46B2-8812-98DA9B7B6127}" type="presParOf" srcId="{69D43D4A-C372-48D7-84ED-725DBB76E5C9}" destId="{C710205D-51C7-4BA2-BE83-9D59BD1B885C}" srcOrd="0" destOrd="0" presId="urn:microsoft.com/office/officeart/2005/8/layout/hierarchy1"/>
    <dgm:cxn modelId="{35E195A4-1993-460D-B1A2-D0C52B06195E}" type="presParOf" srcId="{69D43D4A-C372-48D7-84ED-725DBB76E5C9}" destId="{119A3255-97E1-4456-B6C5-D7763418D17F}" srcOrd="1" destOrd="0" presId="urn:microsoft.com/office/officeart/2005/8/layout/hierarchy1"/>
    <dgm:cxn modelId="{2F85AD0E-CE64-4A21-8B64-8A4E78661A7C}" type="presParOf" srcId="{B1F83BC7-0036-4C2E-8512-E5A997BFCE09}" destId="{D51C0595-0169-42CF-B0CC-B4F6921113F8}" srcOrd="1" destOrd="0" presId="urn:microsoft.com/office/officeart/2005/8/layout/hierarchy1"/>
    <dgm:cxn modelId="{2247A1F1-603A-4FBA-B39E-23A089DB3F8B}" type="presParOf" srcId="{D51C0595-0169-42CF-B0CC-B4F6921113F8}" destId="{E7DC5EF4-162A-4ADA-A46F-6F4B9D08B0C1}" srcOrd="0" destOrd="0" presId="urn:microsoft.com/office/officeart/2005/8/layout/hierarchy1"/>
    <dgm:cxn modelId="{41DC736D-CCCD-409C-B2DB-C570DE6C9567}" type="presParOf" srcId="{D51C0595-0169-42CF-B0CC-B4F6921113F8}" destId="{1752DFC7-7757-4C8D-BB5B-A16E888C13A1}" srcOrd="1" destOrd="0" presId="urn:microsoft.com/office/officeart/2005/8/layout/hierarchy1"/>
    <dgm:cxn modelId="{F7BAFE0D-97FC-495E-9EF7-A0FFDEAA5B30}" type="presParOf" srcId="{1752DFC7-7757-4C8D-BB5B-A16E888C13A1}" destId="{AB5F1961-67AC-46A0-8099-CA410E49D7AA}" srcOrd="0" destOrd="0" presId="urn:microsoft.com/office/officeart/2005/8/layout/hierarchy1"/>
    <dgm:cxn modelId="{9B2AE31D-5B23-47BB-9089-3AE26224CB3F}" type="presParOf" srcId="{AB5F1961-67AC-46A0-8099-CA410E49D7AA}" destId="{A02C7BAC-5417-4F21-966B-CD7C13D3A4D4}" srcOrd="0" destOrd="0" presId="urn:microsoft.com/office/officeart/2005/8/layout/hierarchy1"/>
    <dgm:cxn modelId="{61612440-93D7-47E0-AA11-4F893E42D11E}" type="presParOf" srcId="{AB5F1961-67AC-46A0-8099-CA410E49D7AA}" destId="{CA1CB342-D929-4254-83A1-BA754321535B}" srcOrd="1" destOrd="0" presId="urn:microsoft.com/office/officeart/2005/8/layout/hierarchy1"/>
    <dgm:cxn modelId="{9EAF2F6C-E046-41CC-A4D1-05640200C9EE}" type="presParOf" srcId="{1752DFC7-7757-4C8D-BB5B-A16E888C13A1}" destId="{25322131-7232-41D7-BD04-962211D3CD33}" srcOrd="1" destOrd="0" presId="urn:microsoft.com/office/officeart/2005/8/layout/hierarchy1"/>
    <dgm:cxn modelId="{FEF1824D-D160-43DE-8262-102EC49F6067}" type="presParOf" srcId="{25322131-7232-41D7-BD04-962211D3CD33}" destId="{A2520510-ED44-4D05-A471-E22A41CC186D}" srcOrd="0" destOrd="0" presId="urn:microsoft.com/office/officeart/2005/8/layout/hierarchy1"/>
    <dgm:cxn modelId="{7B0F54AF-BA97-44AD-B78C-268EAD07D46D}" type="presParOf" srcId="{25322131-7232-41D7-BD04-962211D3CD33}" destId="{CFF3F3C5-912A-4D63-A91A-34C4108F01C1}" srcOrd="1" destOrd="0" presId="urn:microsoft.com/office/officeart/2005/8/layout/hierarchy1"/>
    <dgm:cxn modelId="{076F39A1-1DE5-4B92-BCA6-20F8641F7202}" type="presParOf" srcId="{CFF3F3C5-912A-4D63-A91A-34C4108F01C1}" destId="{8338D54E-2F40-4681-A8B8-BA31A39A86E9}" srcOrd="0" destOrd="0" presId="urn:microsoft.com/office/officeart/2005/8/layout/hierarchy1"/>
    <dgm:cxn modelId="{52204265-EF5D-41BD-97FC-2C6579543FEB}" type="presParOf" srcId="{8338D54E-2F40-4681-A8B8-BA31A39A86E9}" destId="{23823403-0353-45DF-93D7-765FC77D1F4D}" srcOrd="0" destOrd="0" presId="urn:microsoft.com/office/officeart/2005/8/layout/hierarchy1"/>
    <dgm:cxn modelId="{A8E63356-5E49-4FDC-A48C-BCED320A496B}" type="presParOf" srcId="{8338D54E-2F40-4681-A8B8-BA31A39A86E9}" destId="{62ED9AC2-E768-4B2B-BA2E-12D09D8F523D}" srcOrd="1" destOrd="0" presId="urn:microsoft.com/office/officeart/2005/8/layout/hierarchy1"/>
    <dgm:cxn modelId="{500098F0-0E7D-48F8-96AC-E3BFA4D26D0A}" type="presParOf" srcId="{CFF3F3C5-912A-4D63-A91A-34C4108F01C1}" destId="{AEC1C6D3-63F5-4B3A-9548-F7E09A6B95D1}" srcOrd="1" destOrd="0" presId="urn:microsoft.com/office/officeart/2005/8/layout/hierarchy1"/>
    <dgm:cxn modelId="{FB20AEFC-C97E-4ABA-8515-E2DC0940A2D4}" type="presParOf" srcId="{AEC1C6D3-63F5-4B3A-9548-F7E09A6B95D1}" destId="{A32BBE05-E1FC-44A5-BA72-EEAC20898371}" srcOrd="0" destOrd="0" presId="urn:microsoft.com/office/officeart/2005/8/layout/hierarchy1"/>
    <dgm:cxn modelId="{B6433684-C3B9-41EB-9496-225A9390D04D}" type="presParOf" srcId="{AEC1C6D3-63F5-4B3A-9548-F7E09A6B95D1}" destId="{B2CF33A8-9E0B-4235-AC66-5AC31134056C}" srcOrd="1" destOrd="0" presId="urn:microsoft.com/office/officeart/2005/8/layout/hierarchy1"/>
    <dgm:cxn modelId="{67E0869C-E8E4-45C0-A2AA-65D7B7855369}" type="presParOf" srcId="{B2CF33A8-9E0B-4235-AC66-5AC31134056C}" destId="{5A5DD2A8-A68E-4A82-85FB-38A2335D50C3}" srcOrd="0" destOrd="0" presId="urn:microsoft.com/office/officeart/2005/8/layout/hierarchy1"/>
    <dgm:cxn modelId="{89DBD9C5-412B-452A-9AF7-316EFF60E584}" type="presParOf" srcId="{5A5DD2A8-A68E-4A82-85FB-38A2335D50C3}" destId="{F31F453F-5112-4B54-8B54-8AA005CBB73A}" srcOrd="0" destOrd="0" presId="urn:microsoft.com/office/officeart/2005/8/layout/hierarchy1"/>
    <dgm:cxn modelId="{EDC7122F-75D8-4F7C-A286-DB87BEEC8926}" type="presParOf" srcId="{5A5DD2A8-A68E-4A82-85FB-38A2335D50C3}" destId="{C18D3545-5617-4D97-9BC1-3A4F3E6EA918}" srcOrd="1" destOrd="0" presId="urn:microsoft.com/office/officeart/2005/8/layout/hierarchy1"/>
    <dgm:cxn modelId="{83651D50-20C1-4C97-BE11-80CFB69F8DCB}" type="presParOf" srcId="{B2CF33A8-9E0B-4235-AC66-5AC31134056C}" destId="{970AD83E-DB28-4456-B2B7-C96ED6DD9620}" srcOrd="1" destOrd="0" presId="urn:microsoft.com/office/officeart/2005/8/layout/hierarchy1"/>
    <dgm:cxn modelId="{7CDDBBFD-0C0F-4A6D-BAC9-8995E6D3430D}" type="presParOf" srcId="{CDE8356B-93F7-401E-9CE7-1E7E961A8106}" destId="{B766EF09-63F4-402B-84DB-BEC9F804693B}" srcOrd="4" destOrd="0" presId="urn:microsoft.com/office/officeart/2005/8/layout/hierarchy1"/>
    <dgm:cxn modelId="{D0C3D48A-CB9C-487D-B221-3C857EEF4F9A}" type="presParOf" srcId="{CDE8356B-93F7-401E-9CE7-1E7E961A8106}" destId="{55CE93BE-6157-46E2-A79A-9A4235A20968}" srcOrd="5" destOrd="0" presId="urn:microsoft.com/office/officeart/2005/8/layout/hierarchy1"/>
    <dgm:cxn modelId="{E9BB116F-4D7B-4A35-A812-D19DEFAAC8C3}" type="presParOf" srcId="{55CE93BE-6157-46E2-A79A-9A4235A20968}" destId="{923C620B-2CE6-46B2-841F-FC08FCA03090}" srcOrd="0" destOrd="0" presId="urn:microsoft.com/office/officeart/2005/8/layout/hierarchy1"/>
    <dgm:cxn modelId="{1E623C1E-4A63-479A-8237-42F98F7DCD9E}" type="presParOf" srcId="{923C620B-2CE6-46B2-841F-FC08FCA03090}" destId="{7FBE24B6-E9C3-401D-8BC1-ABE7E7A05F2F}" srcOrd="0" destOrd="0" presId="urn:microsoft.com/office/officeart/2005/8/layout/hierarchy1"/>
    <dgm:cxn modelId="{754E2BE1-5D47-4CDF-B06D-7122678BF8BE}" type="presParOf" srcId="{923C620B-2CE6-46B2-841F-FC08FCA03090}" destId="{2F884459-B3F0-4F3B-90E5-0FD70176C267}" srcOrd="1" destOrd="0" presId="urn:microsoft.com/office/officeart/2005/8/layout/hierarchy1"/>
    <dgm:cxn modelId="{076B4210-B7DA-4ACB-A0CD-BEB5B962D9F3}" type="presParOf" srcId="{55CE93BE-6157-46E2-A79A-9A4235A20968}" destId="{4E965F7B-2351-4E83-ADAB-4843568C24A0}" srcOrd="1" destOrd="0" presId="urn:microsoft.com/office/officeart/2005/8/layout/hierarchy1"/>
    <dgm:cxn modelId="{3DA34CFE-4BAC-43C4-8DE2-6A40D1EC0C9C}" type="presParOf" srcId="{4E965F7B-2351-4E83-ADAB-4843568C24A0}" destId="{B040A352-03B5-4734-A9B6-6CE57A7FC285}" srcOrd="0" destOrd="0" presId="urn:microsoft.com/office/officeart/2005/8/layout/hierarchy1"/>
    <dgm:cxn modelId="{7B78A667-FC91-45A9-90CB-32E3611FC2BF}" type="presParOf" srcId="{4E965F7B-2351-4E83-ADAB-4843568C24A0}" destId="{4ED54EF5-93A0-4AA8-98A1-4EE311F86C76}" srcOrd="1" destOrd="0" presId="urn:microsoft.com/office/officeart/2005/8/layout/hierarchy1"/>
    <dgm:cxn modelId="{55AAF51F-3B98-495F-B845-BAF349BDBC55}" type="presParOf" srcId="{4ED54EF5-93A0-4AA8-98A1-4EE311F86C76}" destId="{D07D77EC-7192-41C2-9BA2-57E2E3B1CE40}" srcOrd="0" destOrd="0" presId="urn:microsoft.com/office/officeart/2005/8/layout/hierarchy1"/>
    <dgm:cxn modelId="{FA409034-BF44-4E67-B72C-6AEEE5D77041}" type="presParOf" srcId="{D07D77EC-7192-41C2-9BA2-57E2E3B1CE40}" destId="{1F74A307-965F-4B40-A9E3-3DC33337A9AE}" srcOrd="0" destOrd="0" presId="urn:microsoft.com/office/officeart/2005/8/layout/hierarchy1"/>
    <dgm:cxn modelId="{1EF031D9-C0FD-46D4-9D32-092A6F34E7ED}" type="presParOf" srcId="{D07D77EC-7192-41C2-9BA2-57E2E3B1CE40}" destId="{E5A4C332-9CEC-4E7D-9CEA-E0E6A20D08BB}" srcOrd="1" destOrd="0" presId="urn:microsoft.com/office/officeart/2005/8/layout/hierarchy1"/>
    <dgm:cxn modelId="{7B937CED-8BC1-4D6B-B750-17E623207A19}" type="presParOf" srcId="{4ED54EF5-93A0-4AA8-98A1-4EE311F86C76}" destId="{DCE4F85A-A9FC-4881-B477-20AE3C70C329}" srcOrd="1" destOrd="0" presId="urn:microsoft.com/office/officeart/2005/8/layout/hierarchy1"/>
    <dgm:cxn modelId="{FF989DDC-C7E7-4E70-BAB6-29AF5DC09B80}" type="presParOf" srcId="{DCE4F85A-A9FC-4881-B477-20AE3C70C329}" destId="{BD6E9B6B-BC8A-4C2C-8553-6C84932085DE}" srcOrd="0" destOrd="0" presId="urn:microsoft.com/office/officeart/2005/8/layout/hierarchy1"/>
    <dgm:cxn modelId="{4C1ADBEC-1A4F-4D82-B2AB-CA248D558525}" type="presParOf" srcId="{DCE4F85A-A9FC-4881-B477-20AE3C70C329}" destId="{EF08A62F-327C-4795-8F95-6E574CFBBA1B}" srcOrd="1" destOrd="0" presId="urn:microsoft.com/office/officeart/2005/8/layout/hierarchy1"/>
    <dgm:cxn modelId="{5A1F49E1-7A4D-4004-A9C5-29AF9CC97CB2}" type="presParOf" srcId="{EF08A62F-327C-4795-8F95-6E574CFBBA1B}" destId="{DB1D54A0-7BBA-4D55-A7AE-67E290B52A56}" srcOrd="0" destOrd="0" presId="urn:microsoft.com/office/officeart/2005/8/layout/hierarchy1"/>
    <dgm:cxn modelId="{96422E8B-1F50-4169-AE21-6A40B353CE10}" type="presParOf" srcId="{DB1D54A0-7BBA-4D55-A7AE-67E290B52A56}" destId="{77090593-F5E3-46AA-B59A-6EA66D1A1246}" srcOrd="0" destOrd="0" presId="urn:microsoft.com/office/officeart/2005/8/layout/hierarchy1"/>
    <dgm:cxn modelId="{E11749B6-61CF-4CE6-AEE9-F4C7ACBDDAC5}" type="presParOf" srcId="{DB1D54A0-7BBA-4D55-A7AE-67E290B52A56}" destId="{FA27ED5C-264A-45F3-83AD-7E94D80A3452}" srcOrd="1" destOrd="0" presId="urn:microsoft.com/office/officeart/2005/8/layout/hierarchy1"/>
    <dgm:cxn modelId="{69CE1F7C-9A7B-4158-898C-21801120F1F8}" type="presParOf" srcId="{EF08A62F-327C-4795-8F95-6E574CFBBA1B}" destId="{D50AF222-59A5-4ED6-811A-1CCC10A25C4D}" srcOrd="1" destOrd="0" presId="urn:microsoft.com/office/officeart/2005/8/layout/hierarchy1"/>
    <dgm:cxn modelId="{C5C16F50-C8A0-4750-968C-CFEA2C203FEE}" type="presParOf" srcId="{D50AF222-59A5-4ED6-811A-1CCC10A25C4D}" destId="{EF61D343-5B5B-48DF-8A59-E9D9B53D3962}" srcOrd="0" destOrd="0" presId="urn:microsoft.com/office/officeart/2005/8/layout/hierarchy1"/>
    <dgm:cxn modelId="{90B40EB5-798C-461E-895F-2B5F2ED54D55}" type="presParOf" srcId="{D50AF222-59A5-4ED6-811A-1CCC10A25C4D}" destId="{F7B5DAA7-3AD3-4691-9909-E207A4F8EA71}" srcOrd="1" destOrd="0" presId="urn:microsoft.com/office/officeart/2005/8/layout/hierarchy1"/>
    <dgm:cxn modelId="{E0FCF2C9-481B-4BBE-B736-40EC7E915C72}" type="presParOf" srcId="{F7B5DAA7-3AD3-4691-9909-E207A4F8EA71}" destId="{C90F0126-A43D-4C19-9B13-9B4D19465351}" srcOrd="0" destOrd="0" presId="urn:microsoft.com/office/officeart/2005/8/layout/hierarchy1"/>
    <dgm:cxn modelId="{BE8EC968-AD60-4EA1-A67D-97B4D4C0DB99}" type="presParOf" srcId="{C90F0126-A43D-4C19-9B13-9B4D19465351}" destId="{4FDCEFCD-F5A7-4001-8B46-E477DE223B87}" srcOrd="0" destOrd="0" presId="urn:microsoft.com/office/officeart/2005/8/layout/hierarchy1"/>
    <dgm:cxn modelId="{BC106352-8623-4559-9B80-519ACB7B7810}" type="presParOf" srcId="{C90F0126-A43D-4C19-9B13-9B4D19465351}" destId="{3D2E6940-26F4-4E25-9C7B-2361C9BC00CA}" srcOrd="1" destOrd="0" presId="urn:microsoft.com/office/officeart/2005/8/layout/hierarchy1"/>
    <dgm:cxn modelId="{66AFD0CD-F9AF-49CA-951B-7BDA84A9E5E9}" type="presParOf" srcId="{F7B5DAA7-3AD3-4691-9909-E207A4F8EA71}" destId="{1F82F1E4-DE2B-490A-856C-5A3774DEB1C8}" srcOrd="1" destOrd="0" presId="urn:microsoft.com/office/officeart/2005/8/layout/hierarchy1"/>
    <dgm:cxn modelId="{E558A4AF-539E-47E5-A66D-E9F913714331}" type="presParOf" srcId="{1F82F1E4-DE2B-490A-856C-5A3774DEB1C8}" destId="{70FD0B26-7FF9-4912-9DB3-623D23C0867F}" srcOrd="0" destOrd="0" presId="urn:microsoft.com/office/officeart/2005/8/layout/hierarchy1"/>
    <dgm:cxn modelId="{3F89BB4F-3D2C-4831-9DF7-07A707691473}" type="presParOf" srcId="{1F82F1E4-DE2B-490A-856C-5A3774DEB1C8}" destId="{DEEB9F5B-F1B9-487E-A964-B3F8E3D4BAF5}" srcOrd="1" destOrd="0" presId="urn:microsoft.com/office/officeart/2005/8/layout/hierarchy1"/>
    <dgm:cxn modelId="{B3D78A12-F8FF-4BBC-BA04-C24611737FC3}" type="presParOf" srcId="{DEEB9F5B-F1B9-487E-A964-B3F8E3D4BAF5}" destId="{950CECAE-67DD-47A5-972B-901EBFA77DC6}" srcOrd="0" destOrd="0" presId="urn:microsoft.com/office/officeart/2005/8/layout/hierarchy1"/>
    <dgm:cxn modelId="{9ADCED9A-5112-4697-B2EF-F3D6C209287F}" type="presParOf" srcId="{950CECAE-67DD-47A5-972B-901EBFA77DC6}" destId="{02DF26B2-2BE3-47AE-8784-AEB3B92A2D83}" srcOrd="0" destOrd="0" presId="urn:microsoft.com/office/officeart/2005/8/layout/hierarchy1"/>
    <dgm:cxn modelId="{678421E1-CDE6-49A0-814E-1960711771BF}" type="presParOf" srcId="{950CECAE-67DD-47A5-972B-901EBFA77DC6}" destId="{00DD4ABC-B0B9-473E-AFB5-01D57C2EEF2B}" srcOrd="1" destOrd="0" presId="urn:microsoft.com/office/officeart/2005/8/layout/hierarchy1"/>
    <dgm:cxn modelId="{3F292E71-5AD9-4764-9E34-91F5CA7D9AD0}" type="presParOf" srcId="{DEEB9F5B-F1B9-487E-A964-B3F8E3D4BAF5}" destId="{957122A1-013E-4D50-9937-390E10725A2A}" srcOrd="1" destOrd="0" presId="urn:microsoft.com/office/officeart/2005/8/layout/hierarchy1"/>
    <dgm:cxn modelId="{2411DFFC-C512-4C85-9D9F-082FC6B37E96}" type="presParOf" srcId="{CDE8356B-93F7-401E-9CE7-1E7E961A8106}" destId="{15012183-ADA2-4DE6-81F6-FEE39A10C4CE}" srcOrd="6" destOrd="0" presId="urn:microsoft.com/office/officeart/2005/8/layout/hierarchy1"/>
    <dgm:cxn modelId="{D4237866-5B4B-4E4B-9E60-C68896CEE5F6}" type="presParOf" srcId="{CDE8356B-93F7-401E-9CE7-1E7E961A8106}" destId="{4E247609-2FAB-491F-9A23-0966E5E67ED2}" srcOrd="7" destOrd="0" presId="urn:microsoft.com/office/officeart/2005/8/layout/hierarchy1"/>
    <dgm:cxn modelId="{38870CAE-D590-45BB-85AF-73C0F5EBC581}" type="presParOf" srcId="{4E247609-2FAB-491F-9A23-0966E5E67ED2}" destId="{4EFED94F-C9BE-489F-9719-08EB40E76970}" srcOrd="0" destOrd="0" presId="urn:microsoft.com/office/officeart/2005/8/layout/hierarchy1"/>
    <dgm:cxn modelId="{38FB192D-354B-4EC9-9DD3-899CAE8AF232}" type="presParOf" srcId="{4EFED94F-C9BE-489F-9719-08EB40E76970}" destId="{029B538E-EB12-49B8-9B92-41E064D60A41}" srcOrd="0" destOrd="0" presId="urn:microsoft.com/office/officeart/2005/8/layout/hierarchy1"/>
    <dgm:cxn modelId="{22A9F400-71B4-4B48-93A3-14BCA0E868B5}" type="presParOf" srcId="{4EFED94F-C9BE-489F-9719-08EB40E76970}" destId="{EB4B6AF6-111B-4750-A529-D0A444B7C2E6}" srcOrd="1" destOrd="0" presId="urn:microsoft.com/office/officeart/2005/8/layout/hierarchy1"/>
    <dgm:cxn modelId="{D759E8BC-40AA-4246-BDFB-6658895850A6}" type="presParOf" srcId="{4E247609-2FAB-491F-9A23-0966E5E67ED2}" destId="{8AA3930D-33C3-428D-8E54-E421CC689EDC}" srcOrd="1" destOrd="0" presId="urn:microsoft.com/office/officeart/2005/8/layout/hierarchy1"/>
    <dgm:cxn modelId="{0EE4A237-2D02-4A95-9389-4D97E1019D58}" type="presParOf" srcId="{8AA3930D-33C3-428D-8E54-E421CC689EDC}" destId="{01394272-A11A-4140-8F87-98C93FFBE790}" srcOrd="0" destOrd="0" presId="urn:microsoft.com/office/officeart/2005/8/layout/hierarchy1"/>
    <dgm:cxn modelId="{6A13F170-B78E-405D-BC2A-BDC9C8A51435}" type="presParOf" srcId="{8AA3930D-33C3-428D-8E54-E421CC689EDC}" destId="{901938AB-677E-4FE9-B5BA-55E56F327919}" srcOrd="1" destOrd="0" presId="urn:microsoft.com/office/officeart/2005/8/layout/hierarchy1"/>
    <dgm:cxn modelId="{4D8C5C16-EAA0-4B43-AA98-A97B5749E569}" type="presParOf" srcId="{901938AB-677E-4FE9-B5BA-55E56F327919}" destId="{921F76ED-4B37-4474-97C5-1913C3858382}" srcOrd="0" destOrd="0" presId="urn:microsoft.com/office/officeart/2005/8/layout/hierarchy1"/>
    <dgm:cxn modelId="{27297BEF-40B6-4D66-8216-6F693A6296ED}" type="presParOf" srcId="{921F76ED-4B37-4474-97C5-1913C3858382}" destId="{54316965-190D-4975-B20A-D6F868B71400}" srcOrd="0" destOrd="0" presId="urn:microsoft.com/office/officeart/2005/8/layout/hierarchy1"/>
    <dgm:cxn modelId="{19F480DB-22C6-4729-96DB-AE3DD9D07207}" type="presParOf" srcId="{921F76ED-4B37-4474-97C5-1913C3858382}" destId="{7575D364-E07B-4045-B7B7-17AD56A0E027}" srcOrd="1" destOrd="0" presId="urn:microsoft.com/office/officeart/2005/8/layout/hierarchy1"/>
    <dgm:cxn modelId="{715E82D8-97CA-4AB8-B745-B28190915535}" type="presParOf" srcId="{901938AB-677E-4FE9-B5BA-55E56F327919}" destId="{53A946D7-32E1-4698-AC60-B87816730371}" srcOrd="1" destOrd="0" presId="urn:microsoft.com/office/officeart/2005/8/layout/hierarchy1"/>
    <dgm:cxn modelId="{E8EF57E5-C911-4A70-AAD3-4611F13805CB}" type="presParOf" srcId="{53A946D7-32E1-4698-AC60-B87816730371}" destId="{E2091B57-ED9E-4245-BD33-195FD6163E97}" srcOrd="0" destOrd="0" presId="urn:microsoft.com/office/officeart/2005/8/layout/hierarchy1"/>
    <dgm:cxn modelId="{614610F0-C99D-4AE5-B2D4-A749D9B36344}" type="presParOf" srcId="{53A946D7-32E1-4698-AC60-B87816730371}" destId="{6309DAC9-4EA8-4D3C-86C3-79A340FC1125}" srcOrd="1" destOrd="0" presId="urn:microsoft.com/office/officeart/2005/8/layout/hierarchy1"/>
    <dgm:cxn modelId="{71B3516D-C698-4625-A9E9-328636DE6735}" type="presParOf" srcId="{6309DAC9-4EA8-4D3C-86C3-79A340FC1125}" destId="{6C316256-26F1-4E37-9C6A-BF905A2CA76D}" srcOrd="0" destOrd="0" presId="urn:microsoft.com/office/officeart/2005/8/layout/hierarchy1"/>
    <dgm:cxn modelId="{F9A59BA3-3C31-449B-9B74-3790D9B529E7}" type="presParOf" srcId="{6C316256-26F1-4E37-9C6A-BF905A2CA76D}" destId="{0A35172C-2EE4-4481-A945-BBA21ABC0D9A}" srcOrd="0" destOrd="0" presId="urn:microsoft.com/office/officeart/2005/8/layout/hierarchy1"/>
    <dgm:cxn modelId="{55B47FE1-76DA-4AE8-B8E0-298103B5C2EE}" type="presParOf" srcId="{6C316256-26F1-4E37-9C6A-BF905A2CA76D}" destId="{1FF5D8D3-13B5-4BF0-ADFE-BDEB119B209C}" srcOrd="1" destOrd="0" presId="urn:microsoft.com/office/officeart/2005/8/layout/hierarchy1"/>
    <dgm:cxn modelId="{41F9497F-1A26-4F01-9050-C3A1F845FF4E}" type="presParOf" srcId="{6309DAC9-4EA8-4D3C-86C3-79A340FC1125}" destId="{F6314C67-2454-4D4D-B906-E355281DE079}" srcOrd="1" destOrd="0" presId="urn:microsoft.com/office/officeart/2005/8/layout/hierarchy1"/>
    <dgm:cxn modelId="{EB035E9F-4E51-4A36-ABEA-818D4CC56B46}" type="presParOf" srcId="{F6314C67-2454-4D4D-B906-E355281DE079}" destId="{2BFFD479-AAF9-42AE-95AC-1D02369C9D0A}" srcOrd="0" destOrd="0" presId="urn:microsoft.com/office/officeart/2005/8/layout/hierarchy1"/>
    <dgm:cxn modelId="{7C98B378-CCFD-421E-A88C-51D2935EA344}" type="presParOf" srcId="{F6314C67-2454-4D4D-B906-E355281DE079}" destId="{551683DF-54F9-4E22-8C94-DA20337096AE}" srcOrd="1" destOrd="0" presId="urn:microsoft.com/office/officeart/2005/8/layout/hierarchy1"/>
    <dgm:cxn modelId="{EAC9FEC2-4F42-451A-9C69-B6793C31D5BB}" type="presParOf" srcId="{551683DF-54F9-4E22-8C94-DA20337096AE}" destId="{E89AAF61-D30A-49BA-9DD0-ABF39767A7F9}" srcOrd="0" destOrd="0" presId="urn:microsoft.com/office/officeart/2005/8/layout/hierarchy1"/>
    <dgm:cxn modelId="{A6ACF619-CF04-4EE9-913E-2E4FA86B4EE6}" type="presParOf" srcId="{E89AAF61-D30A-49BA-9DD0-ABF39767A7F9}" destId="{7F8B5F9E-37A8-414C-8E91-DC18D1DEB5EA}" srcOrd="0" destOrd="0" presId="urn:microsoft.com/office/officeart/2005/8/layout/hierarchy1"/>
    <dgm:cxn modelId="{BBF01100-755C-4CF0-A55E-297A0BCA42C5}" type="presParOf" srcId="{E89AAF61-D30A-49BA-9DD0-ABF39767A7F9}" destId="{AFEF2684-5D17-47EF-B12E-7B78CC0D1C65}" srcOrd="1" destOrd="0" presId="urn:microsoft.com/office/officeart/2005/8/layout/hierarchy1"/>
    <dgm:cxn modelId="{03A1665E-1822-4BB7-9383-9985254F7597}" type="presParOf" srcId="{551683DF-54F9-4E22-8C94-DA20337096AE}" destId="{62409BBD-9CB9-44C7-AE39-21DC1D6E4B3E}" srcOrd="1" destOrd="0" presId="urn:microsoft.com/office/officeart/2005/8/layout/hierarchy1"/>
    <dgm:cxn modelId="{6E29449A-3BB9-4B82-B10C-31B1C5F1933C}" type="presParOf" srcId="{CDE8356B-93F7-401E-9CE7-1E7E961A8106}" destId="{5701FBDF-326C-4AC2-A76C-90CA581989D3}" srcOrd="8" destOrd="0" presId="urn:microsoft.com/office/officeart/2005/8/layout/hierarchy1"/>
    <dgm:cxn modelId="{52B072DB-EBA5-49B8-8609-D5ADA4EC49AF}" type="presParOf" srcId="{CDE8356B-93F7-401E-9CE7-1E7E961A8106}" destId="{EC476654-BD9B-4A1A-B057-D0C2A61DC5AE}" srcOrd="9" destOrd="0" presId="urn:microsoft.com/office/officeart/2005/8/layout/hierarchy1"/>
    <dgm:cxn modelId="{95CEB96C-115E-4C01-966E-8A23F876834A}" type="presParOf" srcId="{EC476654-BD9B-4A1A-B057-D0C2A61DC5AE}" destId="{1F862299-4ED1-4D31-A186-000AEA36DD93}" srcOrd="0" destOrd="0" presId="urn:microsoft.com/office/officeart/2005/8/layout/hierarchy1"/>
    <dgm:cxn modelId="{E288C5BB-569B-4E6E-8E31-4EA55BBD29F9}" type="presParOf" srcId="{1F862299-4ED1-4D31-A186-000AEA36DD93}" destId="{AE150404-36F6-49B3-9C98-67BFC4B3FEBE}" srcOrd="0" destOrd="0" presId="urn:microsoft.com/office/officeart/2005/8/layout/hierarchy1"/>
    <dgm:cxn modelId="{F582DF38-69BF-4770-9C2D-4AC7EBA21851}" type="presParOf" srcId="{1F862299-4ED1-4D31-A186-000AEA36DD93}" destId="{849E7A25-90DD-4761-B98F-CF38C86A77CD}" srcOrd="1" destOrd="0" presId="urn:microsoft.com/office/officeart/2005/8/layout/hierarchy1"/>
    <dgm:cxn modelId="{4F48C776-ED9D-4F41-B828-E500C2EA8785}" type="presParOf" srcId="{EC476654-BD9B-4A1A-B057-D0C2A61DC5AE}" destId="{D9EEF18C-3F73-4707-8B86-772AF8FC16B8}" srcOrd="1" destOrd="0" presId="urn:microsoft.com/office/officeart/2005/8/layout/hierarchy1"/>
    <dgm:cxn modelId="{30D88D90-5680-4CD1-95F1-ADF9123C2971}" type="presParOf" srcId="{D9EEF18C-3F73-4707-8B86-772AF8FC16B8}" destId="{A3224B80-DDE5-416A-9381-D16425FCAC25}" srcOrd="0" destOrd="0" presId="urn:microsoft.com/office/officeart/2005/8/layout/hierarchy1"/>
    <dgm:cxn modelId="{23981865-FD12-4B31-949C-9A805D960B2D}" type="presParOf" srcId="{D9EEF18C-3F73-4707-8B86-772AF8FC16B8}" destId="{63D6C328-80D9-4361-8C5C-243A49322A38}" srcOrd="1" destOrd="0" presId="urn:microsoft.com/office/officeart/2005/8/layout/hierarchy1"/>
    <dgm:cxn modelId="{D82AC104-96C8-426A-BB4D-8D1B08B5D255}" type="presParOf" srcId="{63D6C328-80D9-4361-8C5C-243A49322A38}" destId="{42059367-A113-4F12-BA08-0DB084BECF9D}" srcOrd="0" destOrd="0" presId="urn:microsoft.com/office/officeart/2005/8/layout/hierarchy1"/>
    <dgm:cxn modelId="{B1D706C9-E261-4150-BC1E-6861DF8E7D80}" type="presParOf" srcId="{42059367-A113-4F12-BA08-0DB084BECF9D}" destId="{BDF04A41-ADE3-4CD0-8456-2FCB04D71F0B}" srcOrd="0" destOrd="0" presId="urn:microsoft.com/office/officeart/2005/8/layout/hierarchy1"/>
    <dgm:cxn modelId="{5CE2DFB2-E9B6-4D8B-B710-3038293F0FBA}" type="presParOf" srcId="{42059367-A113-4F12-BA08-0DB084BECF9D}" destId="{4A883914-3B23-46D7-AC9F-29B9FBF43BA3}" srcOrd="1" destOrd="0" presId="urn:microsoft.com/office/officeart/2005/8/layout/hierarchy1"/>
    <dgm:cxn modelId="{1EE80FF7-8185-4833-8BD1-034F4D8571E9}" type="presParOf" srcId="{63D6C328-80D9-4361-8C5C-243A49322A38}" destId="{7F772F29-CBD1-4A68-B599-BDC9FF1EBFBA}" srcOrd="1" destOrd="0" presId="urn:microsoft.com/office/officeart/2005/8/layout/hierarchy1"/>
    <dgm:cxn modelId="{424A2699-C8FC-4DCB-B25E-BE526A7CF551}" type="presParOf" srcId="{7F772F29-CBD1-4A68-B599-BDC9FF1EBFBA}" destId="{317F8DAE-F91F-470B-928D-83247A53390C}" srcOrd="0" destOrd="0" presId="urn:microsoft.com/office/officeart/2005/8/layout/hierarchy1"/>
    <dgm:cxn modelId="{C5AD26C7-2B21-4C63-9E05-A1AAC76EF211}" type="presParOf" srcId="{7F772F29-CBD1-4A68-B599-BDC9FF1EBFBA}" destId="{9C9EE44C-DAD6-438C-830F-0212710139ED}" srcOrd="1" destOrd="0" presId="urn:microsoft.com/office/officeart/2005/8/layout/hierarchy1"/>
    <dgm:cxn modelId="{D0AF4132-761A-49B4-A411-2DD9B85F3BA4}" type="presParOf" srcId="{9C9EE44C-DAD6-438C-830F-0212710139ED}" destId="{8AADDD38-FCA3-4A00-8AB6-5C753396CD45}" srcOrd="0" destOrd="0" presId="urn:microsoft.com/office/officeart/2005/8/layout/hierarchy1"/>
    <dgm:cxn modelId="{A9A4EF23-C42C-45E9-B957-B94E52B37821}" type="presParOf" srcId="{8AADDD38-FCA3-4A00-8AB6-5C753396CD45}" destId="{23170924-7864-4C14-B264-A07BE1D079BB}" srcOrd="0" destOrd="0" presId="urn:microsoft.com/office/officeart/2005/8/layout/hierarchy1"/>
    <dgm:cxn modelId="{BC05609C-29F2-45F4-A546-3790F7ED992D}" type="presParOf" srcId="{8AADDD38-FCA3-4A00-8AB6-5C753396CD45}" destId="{C2FB0E24-A642-4528-A276-2E3BAD269065}" srcOrd="1" destOrd="0" presId="urn:microsoft.com/office/officeart/2005/8/layout/hierarchy1"/>
    <dgm:cxn modelId="{3332AF36-4198-4310-B7A8-298B822AFF90}" type="presParOf" srcId="{9C9EE44C-DAD6-438C-830F-0212710139ED}" destId="{150572B8-AF67-4EF7-B81A-2070466B1338}" srcOrd="1" destOrd="0" presId="urn:microsoft.com/office/officeart/2005/8/layout/hierarchy1"/>
    <dgm:cxn modelId="{0792CA04-AEE2-4F27-9BB7-1C3D8D451B18}" type="presParOf" srcId="{150572B8-AF67-4EF7-B81A-2070466B1338}" destId="{CD5E5946-29F4-43EB-8946-22BA5CB5451F}" srcOrd="0" destOrd="0" presId="urn:microsoft.com/office/officeart/2005/8/layout/hierarchy1"/>
    <dgm:cxn modelId="{33360921-D4AB-45FD-9F7C-433CF2B1B672}" type="presParOf" srcId="{150572B8-AF67-4EF7-B81A-2070466B1338}" destId="{74AB2FFF-21E1-4EAB-B1F4-5F82B3EBA5BB}" srcOrd="1" destOrd="0" presId="urn:microsoft.com/office/officeart/2005/8/layout/hierarchy1"/>
    <dgm:cxn modelId="{8EAA93CC-F95C-41CA-A6BF-BFBD82686316}" type="presParOf" srcId="{74AB2FFF-21E1-4EAB-B1F4-5F82B3EBA5BB}" destId="{26D5E886-5B95-4206-A0A8-F5CD4CC7E4F0}" srcOrd="0" destOrd="0" presId="urn:microsoft.com/office/officeart/2005/8/layout/hierarchy1"/>
    <dgm:cxn modelId="{D95A5342-54B3-4F7C-BB2B-CCDE8E619F8A}" type="presParOf" srcId="{26D5E886-5B95-4206-A0A8-F5CD4CC7E4F0}" destId="{1A761D3E-413D-4F1C-8FFD-BAAA47EB3D5A}" srcOrd="0" destOrd="0" presId="urn:microsoft.com/office/officeart/2005/8/layout/hierarchy1"/>
    <dgm:cxn modelId="{6711B78C-8240-449C-BD9A-D5E537B098B9}" type="presParOf" srcId="{26D5E886-5B95-4206-A0A8-F5CD4CC7E4F0}" destId="{A7F78255-7A2F-4C38-9BEF-A32AFC27D5B9}" srcOrd="1" destOrd="0" presId="urn:microsoft.com/office/officeart/2005/8/layout/hierarchy1"/>
    <dgm:cxn modelId="{305AEEAC-3968-471E-B1AA-8B85E9450AC8}" type="presParOf" srcId="{74AB2FFF-21E1-4EAB-B1F4-5F82B3EBA5BB}" destId="{8A70F7EB-B23A-44FB-ABA6-DE89E078E843}"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1CA1DD-1A15-4474-B4A8-5A5E3074A951}" type="doc">
      <dgm:prSet loTypeId="urn:microsoft.com/office/officeart/2005/8/layout/list1" loCatId="list" qsTypeId="urn:microsoft.com/office/officeart/2005/8/quickstyle/3d2#1" qsCatId="3D" csTypeId="urn:microsoft.com/office/officeart/2005/8/colors/colorful5" csCatId="colorful" phldr="1"/>
      <dgm:spPr/>
      <dgm:t>
        <a:bodyPr/>
        <a:lstStyle/>
        <a:p>
          <a:endParaRPr lang="en-US"/>
        </a:p>
      </dgm:t>
    </dgm:pt>
    <dgm:pt modelId="{D46B5C71-1C82-4C9D-9669-5A3608729C41}">
      <dgm:prSet phldrT="[Text]" custT="1"/>
      <dgm:spPr/>
      <dgm:t>
        <a:bodyPr/>
        <a:lstStyle/>
        <a:p>
          <a:pPr algn="ctr"/>
          <a:r>
            <a:rPr lang="en-GB" sz="2500" b="0" i="0">
              <a:solidFill>
                <a:schemeClr val="tx1"/>
              </a:solidFill>
              <a:latin typeface="Times New Roman" pitchFamily="18" charset="0"/>
              <a:cs typeface="Times New Roman" pitchFamily="18" charset="0"/>
            </a:rPr>
            <a:t>Project manager</a:t>
          </a:r>
          <a:endParaRPr lang="en-US" sz="2500" b="0" i="0">
            <a:solidFill>
              <a:schemeClr val="tx1"/>
            </a:solidFill>
            <a:latin typeface="Times New Roman" pitchFamily="18" charset="0"/>
            <a:cs typeface="Times New Roman" pitchFamily="18" charset="0"/>
          </a:endParaRPr>
        </a:p>
      </dgm:t>
    </dgm:pt>
    <dgm:pt modelId="{24CD7AAB-4D11-4314-860B-91C2CE6AE21B}" type="parTrans" cxnId="{CEEA7346-0672-41F4-9DBE-3FB62527C717}">
      <dgm:prSet/>
      <dgm:spPr/>
      <dgm:t>
        <a:bodyPr/>
        <a:lstStyle/>
        <a:p>
          <a:endParaRPr lang="en-US"/>
        </a:p>
      </dgm:t>
    </dgm:pt>
    <dgm:pt modelId="{F45D266C-270D-4409-B9DA-5D38A8C3B830}" type="sibTrans" cxnId="{CEEA7346-0672-41F4-9DBE-3FB62527C717}">
      <dgm:prSet/>
      <dgm:spPr/>
      <dgm:t>
        <a:bodyPr/>
        <a:lstStyle/>
        <a:p>
          <a:endParaRPr lang="en-US"/>
        </a:p>
      </dgm:t>
    </dgm:pt>
    <dgm:pt modelId="{7FB932DD-97AC-41FA-B415-5F1105F63B4C}">
      <dgm:prSet phldrT="[Text]" custT="1"/>
      <dgm:spPr/>
      <dgm:t>
        <a:bodyPr/>
        <a:lstStyle/>
        <a:p>
          <a:pPr algn="ctr"/>
          <a:r>
            <a:rPr lang="en-GB" sz="2500" b="0" i="0">
              <a:solidFill>
                <a:schemeClr val="tx1"/>
              </a:solidFill>
              <a:latin typeface="Times New Roman" pitchFamily="18" charset="0"/>
              <a:cs typeface="Times New Roman" pitchFamily="18" charset="0"/>
            </a:rPr>
            <a:t>Facilities manager</a:t>
          </a:r>
          <a:endParaRPr lang="en-US" sz="2500" b="0" i="0">
            <a:solidFill>
              <a:schemeClr val="tx1"/>
            </a:solidFill>
            <a:latin typeface="Times New Roman" pitchFamily="18" charset="0"/>
            <a:cs typeface="Times New Roman" pitchFamily="18" charset="0"/>
          </a:endParaRPr>
        </a:p>
      </dgm:t>
    </dgm:pt>
    <dgm:pt modelId="{20A0DF6E-F643-44B5-AE43-9FFE2AA99BB2}" type="parTrans" cxnId="{DD41F7F2-7617-48BC-B3FB-E7AB139C181C}">
      <dgm:prSet/>
      <dgm:spPr/>
      <dgm:t>
        <a:bodyPr/>
        <a:lstStyle/>
        <a:p>
          <a:endParaRPr lang="en-US"/>
        </a:p>
      </dgm:t>
    </dgm:pt>
    <dgm:pt modelId="{6C9B685F-F8D5-4C6B-9D6D-A49245AB3429}" type="sibTrans" cxnId="{DD41F7F2-7617-48BC-B3FB-E7AB139C181C}">
      <dgm:prSet/>
      <dgm:spPr/>
      <dgm:t>
        <a:bodyPr/>
        <a:lstStyle/>
        <a:p>
          <a:endParaRPr lang="en-US"/>
        </a:p>
      </dgm:t>
    </dgm:pt>
    <dgm:pt modelId="{A6E195AE-03DC-4D6A-A133-5BC6902DF381}">
      <dgm:prSet phldrT="[Text]" custT="1"/>
      <dgm:spPr/>
      <dgm:t>
        <a:bodyPr/>
        <a:lstStyle/>
        <a:p>
          <a:pPr algn="ctr"/>
          <a:r>
            <a:rPr lang="en-GB" sz="2500" b="0" i="0">
              <a:solidFill>
                <a:schemeClr val="tx1"/>
              </a:solidFill>
              <a:latin typeface="Times New Roman" pitchFamily="18" charset="0"/>
              <a:cs typeface="Times New Roman" pitchFamily="18" charset="0"/>
            </a:rPr>
            <a:t>Accounts manager</a:t>
          </a:r>
          <a:endParaRPr lang="en-US" sz="2500" b="0" i="0">
            <a:solidFill>
              <a:schemeClr val="tx1"/>
            </a:solidFill>
            <a:latin typeface="Times New Roman" pitchFamily="18" charset="0"/>
            <a:cs typeface="Times New Roman" pitchFamily="18" charset="0"/>
          </a:endParaRPr>
        </a:p>
      </dgm:t>
    </dgm:pt>
    <dgm:pt modelId="{DAB7FADE-F72A-449C-98C0-600D6881661D}" type="parTrans" cxnId="{E778D37B-6043-4CB3-8137-993FFCACB5C5}">
      <dgm:prSet/>
      <dgm:spPr/>
      <dgm:t>
        <a:bodyPr/>
        <a:lstStyle/>
        <a:p>
          <a:endParaRPr lang="en-US"/>
        </a:p>
      </dgm:t>
    </dgm:pt>
    <dgm:pt modelId="{76ACA0C0-42EF-4219-B3E4-DCCF77B90F1C}" type="sibTrans" cxnId="{E778D37B-6043-4CB3-8137-993FFCACB5C5}">
      <dgm:prSet/>
      <dgm:spPr/>
      <dgm:t>
        <a:bodyPr/>
        <a:lstStyle/>
        <a:p>
          <a:endParaRPr lang="en-US"/>
        </a:p>
      </dgm:t>
    </dgm:pt>
    <dgm:pt modelId="{B7CBF4AC-DF5D-4F26-A411-DB11F006F092}" type="pres">
      <dgm:prSet presAssocID="{5E1CA1DD-1A15-4474-B4A8-5A5E3074A951}" presName="linear" presStyleCnt="0">
        <dgm:presLayoutVars>
          <dgm:dir/>
          <dgm:animLvl val="lvl"/>
          <dgm:resizeHandles val="exact"/>
        </dgm:presLayoutVars>
      </dgm:prSet>
      <dgm:spPr/>
    </dgm:pt>
    <dgm:pt modelId="{17EB4979-91A9-4DDB-B633-A250AE88BB1E}" type="pres">
      <dgm:prSet presAssocID="{D46B5C71-1C82-4C9D-9669-5A3608729C41}" presName="parentLin" presStyleCnt="0"/>
      <dgm:spPr/>
    </dgm:pt>
    <dgm:pt modelId="{D164E90E-EBCC-429D-935B-E615C771B799}" type="pres">
      <dgm:prSet presAssocID="{D46B5C71-1C82-4C9D-9669-5A3608729C41}" presName="parentLeftMargin" presStyleLbl="node1" presStyleIdx="0" presStyleCnt="3"/>
      <dgm:spPr/>
    </dgm:pt>
    <dgm:pt modelId="{B80C8450-390D-49FE-92E6-853CB2C6802C}" type="pres">
      <dgm:prSet presAssocID="{D46B5C71-1C82-4C9D-9669-5A3608729C41}" presName="parentText" presStyleLbl="node1" presStyleIdx="0" presStyleCnt="3">
        <dgm:presLayoutVars>
          <dgm:chMax val="0"/>
          <dgm:bulletEnabled val="1"/>
        </dgm:presLayoutVars>
      </dgm:prSet>
      <dgm:spPr/>
    </dgm:pt>
    <dgm:pt modelId="{910E1312-7F3E-4BC3-B76E-4CCA803428E5}" type="pres">
      <dgm:prSet presAssocID="{D46B5C71-1C82-4C9D-9669-5A3608729C41}" presName="negativeSpace" presStyleCnt="0"/>
      <dgm:spPr/>
    </dgm:pt>
    <dgm:pt modelId="{0B85A5A3-716A-4804-A8AC-A8306562F527}" type="pres">
      <dgm:prSet presAssocID="{D46B5C71-1C82-4C9D-9669-5A3608729C41}" presName="childText" presStyleLbl="conFgAcc1" presStyleIdx="0" presStyleCnt="3">
        <dgm:presLayoutVars>
          <dgm:bulletEnabled val="1"/>
        </dgm:presLayoutVars>
      </dgm:prSet>
      <dgm:spPr/>
    </dgm:pt>
    <dgm:pt modelId="{898FA099-8ADC-41E5-AAC2-CC886F84969D}" type="pres">
      <dgm:prSet presAssocID="{F45D266C-270D-4409-B9DA-5D38A8C3B830}" presName="spaceBetweenRectangles" presStyleCnt="0"/>
      <dgm:spPr/>
    </dgm:pt>
    <dgm:pt modelId="{D7DA1C74-2C56-400B-8964-653634B0B79D}" type="pres">
      <dgm:prSet presAssocID="{7FB932DD-97AC-41FA-B415-5F1105F63B4C}" presName="parentLin" presStyleCnt="0"/>
      <dgm:spPr/>
    </dgm:pt>
    <dgm:pt modelId="{F898E9BE-5CB8-42B3-9AF9-D75650DCAB9E}" type="pres">
      <dgm:prSet presAssocID="{7FB932DD-97AC-41FA-B415-5F1105F63B4C}" presName="parentLeftMargin" presStyleLbl="node1" presStyleIdx="0" presStyleCnt="3"/>
      <dgm:spPr/>
    </dgm:pt>
    <dgm:pt modelId="{2B26CE3C-8F80-4059-8B5E-F59C7CE08E62}" type="pres">
      <dgm:prSet presAssocID="{7FB932DD-97AC-41FA-B415-5F1105F63B4C}" presName="parentText" presStyleLbl="node1" presStyleIdx="1" presStyleCnt="3">
        <dgm:presLayoutVars>
          <dgm:chMax val="0"/>
          <dgm:bulletEnabled val="1"/>
        </dgm:presLayoutVars>
      </dgm:prSet>
      <dgm:spPr/>
    </dgm:pt>
    <dgm:pt modelId="{663DE378-6D6E-4863-8E9B-43968771208A}" type="pres">
      <dgm:prSet presAssocID="{7FB932DD-97AC-41FA-B415-5F1105F63B4C}" presName="negativeSpace" presStyleCnt="0"/>
      <dgm:spPr/>
    </dgm:pt>
    <dgm:pt modelId="{FC84BF83-B8A4-4F7D-BA7F-2544B5C850A7}" type="pres">
      <dgm:prSet presAssocID="{7FB932DD-97AC-41FA-B415-5F1105F63B4C}" presName="childText" presStyleLbl="conFgAcc1" presStyleIdx="1" presStyleCnt="3">
        <dgm:presLayoutVars>
          <dgm:bulletEnabled val="1"/>
        </dgm:presLayoutVars>
      </dgm:prSet>
      <dgm:spPr/>
    </dgm:pt>
    <dgm:pt modelId="{D3F32F43-FFB1-4577-9825-B5FA593291A3}" type="pres">
      <dgm:prSet presAssocID="{6C9B685F-F8D5-4C6B-9D6D-A49245AB3429}" presName="spaceBetweenRectangles" presStyleCnt="0"/>
      <dgm:spPr/>
    </dgm:pt>
    <dgm:pt modelId="{8373E713-305F-4282-BE4F-4ED88EA4EF64}" type="pres">
      <dgm:prSet presAssocID="{A6E195AE-03DC-4D6A-A133-5BC6902DF381}" presName="parentLin" presStyleCnt="0"/>
      <dgm:spPr/>
    </dgm:pt>
    <dgm:pt modelId="{BDD8D0DB-0F44-4E2D-BDF3-6DB1E303F05F}" type="pres">
      <dgm:prSet presAssocID="{A6E195AE-03DC-4D6A-A133-5BC6902DF381}" presName="parentLeftMargin" presStyleLbl="node1" presStyleIdx="1" presStyleCnt="3"/>
      <dgm:spPr/>
    </dgm:pt>
    <dgm:pt modelId="{3C452379-AE1E-4C3E-9169-7FA758ED5041}" type="pres">
      <dgm:prSet presAssocID="{A6E195AE-03DC-4D6A-A133-5BC6902DF381}" presName="parentText" presStyleLbl="node1" presStyleIdx="2" presStyleCnt="3">
        <dgm:presLayoutVars>
          <dgm:chMax val="0"/>
          <dgm:bulletEnabled val="1"/>
        </dgm:presLayoutVars>
      </dgm:prSet>
      <dgm:spPr/>
    </dgm:pt>
    <dgm:pt modelId="{C846F71A-2D4B-4338-BC78-ED57FFBBDF7D}" type="pres">
      <dgm:prSet presAssocID="{A6E195AE-03DC-4D6A-A133-5BC6902DF381}" presName="negativeSpace" presStyleCnt="0"/>
      <dgm:spPr/>
    </dgm:pt>
    <dgm:pt modelId="{435005DD-F49F-47E3-8150-F7208A2D195D}" type="pres">
      <dgm:prSet presAssocID="{A6E195AE-03DC-4D6A-A133-5BC6902DF381}" presName="childText" presStyleLbl="conFgAcc1" presStyleIdx="2" presStyleCnt="3">
        <dgm:presLayoutVars>
          <dgm:bulletEnabled val="1"/>
        </dgm:presLayoutVars>
      </dgm:prSet>
      <dgm:spPr/>
    </dgm:pt>
  </dgm:ptLst>
  <dgm:cxnLst>
    <dgm:cxn modelId="{D1586E17-35FF-4E5F-AF33-76BEEAB1F1A6}" type="presOf" srcId="{5E1CA1DD-1A15-4474-B4A8-5A5E3074A951}" destId="{B7CBF4AC-DF5D-4F26-A411-DB11F006F092}" srcOrd="0" destOrd="0" presId="urn:microsoft.com/office/officeart/2005/8/layout/list1"/>
    <dgm:cxn modelId="{CEEA7346-0672-41F4-9DBE-3FB62527C717}" srcId="{5E1CA1DD-1A15-4474-B4A8-5A5E3074A951}" destId="{D46B5C71-1C82-4C9D-9669-5A3608729C41}" srcOrd="0" destOrd="0" parTransId="{24CD7AAB-4D11-4314-860B-91C2CE6AE21B}" sibTransId="{F45D266C-270D-4409-B9DA-5D38A8C3B830}"/>
    <dgm:cxn modelId="{E778D37B-6043-4CB3-8137-993FFCACB5C5}" srcId="{5E1CA1DD-1A15-4474-B4A8-5A5E3074A951}" destId="{A6E195AE-03DC-4D6A-A133-5BC6902DF381}" srcOrd="2" destOrd="0" parTransId="{DAB7FADE-F72A-449C-98C0-600D6881661D}" sibTransId="{76ACA0C0-42EF-4219-B3E4-DCCF77B90F1C}"/>
    <dgm:cxn modelId="{5914FA7B-E65B-4153-9AB8-5F69097A9896}" type="presOf" srcId="{D46B5C71-1C82-4C9D-9669-5A3608729C41}" destId="{D164E90E-EBCC-429D-935B-E615C771B799}" srcOrd="0" destOrd="0" presId="urn:microsoft.com/office/officeart/2005/8/layout/list1"/>
    <dgm:cxn modelId="{BFC6A3AD-6F48-44B0-9B51-42D0F18253BA}" type="presOf" srcId="{7FB932DD-97AC-41FA-B415-5F1105F63B4C}" destId="{F898E9BE-5CB8-42B3-9AF9-D75650DCAB9E}" srcOrd="0" destOrd="0" presId="urn:microsoft.com/office/officeart/2005/8/layout/list1"/>
    <dgm:cxn modelId="{E9B9A5AE-395A-416C-9909-88924D33A0E0}" type="presOf" srcId="{A6E195AE-03DC-4D6A-A133-5BC6902DF381}" destId="{BDD8D0DB-0F44-4E2D-BDF3-6DB1E303F05F}" srcOrd="0" destOrd="0" presId="urn:microsoft.com/office/officeart/2005/8/layout/list1"/>
    <dgm:cxn modelId="{8E29C3B8-D2E5-4DA0-8580-B793E2478068}" type="presOf" srcId="{D46B5C71-1C82-4C9D-9669-5A3608729C41}" destId="{B80C8450-390D-49FE-92E6-853CB2C6802C}" srcOrd="1" destOrd="0" presId="urn:microsoft.com/office/officeart/2005/8/layout/list1"/>
    <dgm:cxn modelId="{F9C5FEEE-0F2B-4673-90A9-923A0D08E62B}" type="presOf" srcId="{A6E195AE-03DC-4D6A-A133-5BC6902DF381}" destId="{3C452379-AE1E-4C3E-9169-7FA758ED5041}" srcOrd="1" destOrd="0" presId="urn:microsoft.com/office/officeart/2005/8/layout/list1"/>
    <dgm:cxn modelId="{DD41F7F2-7617-48BC-B3FB-E7AB139C181C}" srcId="{5E1CA1DD-1A15-4474-B4A8-5A5E3074A951}" destId="{7FB932DD-97AC-41FA-B415-5F1105F63B4C}" srcOrd="1" destOrd="0" parTransId="{20A0DF6E-F643-44B5-AE43-9FFE2AA99BB2}" sibTransId="{6C9B685F-F8D5-4C6B-9D6D-A49245AB3429}"/>
    <dgm:cxn modelId="{28CFDEFB-C5B5-47D5-BE64-BACDE763278E}" type="presOf" srcId="{7FB932DD-97AC-41FA-B415-5F1105F63B4C}" destId="{2B26CE3C-8F80-4059-8B5E-F59C7CE08E62}" srcOrd="1" destOrd="0" presId="urn:microsoft.com/office/officeart/2005/8/layout/list1"/>
    <dgm:cxn modelId="{4BC0CD6F-E10D-441F-A5AD-A518A5DE0F0E}" type="presParOf" srcId="{B7CBF4AC-DF5D-4F26-A411-DB11F006F092}" destId="{17EB4979-91A9-4DDB-B633-A250AE88BB1E}" srcOrd="0" destOrd="0" presId="urn:microsoft.com/office/officeart/2005/8/layout/list1"/>
    <dgm:cxn modelId="{79E7BBE4-7D58-4AB1-A23E-25F5C5D39D28}" type="presParOf" srcId="{17EB4979-91A9-4DDB-B633-A250AE88BB1E}" destId="{D164E90E-EBCC-429D-935B-E615C771B799}" srcOrd="0" destOrd="0" presId="urn:microsoft.com/office/officeart/2005/8/layout/list1"/>
    <dgm:cxn modelId="{C764FCAB-E931-44D3-B208-3E708D4D7A0B}" type="presParOf" srcId="{17EB4979-91A9-4DDB-B633-A250AE88BB1E}" destId="{B80C8450-390D-49FE-92E6-853CB2C6802C}" srcOrd="1" destOrd="0" presId="urn:microsoft.com/office/officeart/2005/8/layout/list1"/>
    <dgm:cxn modelId="{B4A5DAAA-FEF5-4D5F-A9CB-9CA219BF561D}" type="presParOf" srcId="{B7CBF4AC-DF5D-4F26-A411-DB11F006F092}" destId="{910E1312-7F3E-4BC3-B76E-4CCA803428E5}" srcOrd="1" destOrd="0" presId="urn:microsoft.com/office/officeart/2005/8/layout/list1"/>
    <dgm:cxn modelId="{4537EE78-E2CD-4E2D-9C73-B22388B175A5}" type="presParOf" srcId="{B7CBF4AC-DF5D-4F26-A411-DB11F006F092}" destId="{0B85A5A3-716A-4804-A8AC-A8306562F527}" srcOrd="2" destOrd="0" presId="urn:microsoft.com/office/officeart/2005/8/layout/list1"/>
    <dgm:cxn modelId="{61CF2062-D532-46C1-BA33-BB4B5948382F}" type="presParOf" srcId="{B7CBF4AC-DF5D-4F26-A411-DB11F006F092}" destId="{898FA099-8ADC-41E5-AAC2-CC886F84969D}" srcOrd="3" destOrd="0" presId="urn:microsoft.com/office/officeart/2005/8/layout/list1"/>
    <dgm:cxn modelId="{3B409A41-2687-43D6-9952-E8347B14F7BD}" type="presParOf" srcId="{B7CBF4AC-DF5D-4F26-A411-DB11F006F092}" destId="{D7DA1C74-2C56-400B-8964-653634B0B79D}" srcOrd="4" destOrd="0" presId="urn:microsoft.com/office/officeart/2005/8/layout/list1"/>
    <dgm:cxn modelId="{0FC82854-CFEC-4041-BE4D-63C087F15A29}" type="presParOf" srcId="{D7DA1C74-2C56-400B-8964-653634B0B79D}" destId="{F898E9BE-5CB8-42B3-9AF9-D75650DCAB9E}" srcOrd="0" destOrd="0" presId="urn:microsoft.com/office/officeart/2005/8/layout/list1"/>
    <dgm:cxn modelId="{406722AD-AB00-4C94-B9CC-F0FC305CBBD6}" type="presParOf" srcId="{D7DA1C74-2C56-400B-8964-653634B0B79D}" destId="{2B26CE3C-8F80-4059-8B5E-F59C7CE08E62}" srcOrd="1" destOrd="0" presId="urn:microsoft.com/office/officeart/2005/8/layout/list1"/>
    <dgm:cxn modelId="{58461BE0-4E9B-4464-874A-F04B9005644E}" type="presParOf" srcId="{B7CBF4AC-DF5D-4F26-A411-DB11F006F092}" destId="{663DE378-6D6E-4863-8E9B-43968771208A}" srcOrd="5" destOrd="0" presId="urn:microsoft.com/office/officeart/2005/8/layout/list1"/>
    <dgm:cxn modelId="{5AFA8720-6089-4552-AAEB-B37F27BDA09B}" type="presParOf" srcId="{B7CBF4AC-DF5D-4F26-A411-DB11F006F092}" destId="{FC84BF83-B8A4-4F7D-BA7F-2544B5C850A7}" srcOrd="6" destOrd="0" presId="urn:microsoft.com/office/officeart/2005/8/layout/list1"/>
    <dgm:cxn modelId="{F1713ACA-5A9C-4F2F-9CF0-A47036EE2EC2}" type="presParOf" srcId="{B7CBF4AC-DF5D-4F26-A411-DB11F006F092}" destId="{D3F32F43-FFB1-4577-9825-B5FA593291A3}" srcOrd="7" destOrd="0" presId="urn:microsoft.com/office/officeart/2005/8/layout/list1"/>
    <dgm:cxn modelId="{63F1E8B2-B918-434F-9FC4-AB4332B0FE08}" type="presParOf" srcId="{B7CBF4AC-DF5D-4F26-A411-DB11F006F092}" destId="{8373E713-305F-4282-BE4F-4ED88EA4EF64}" srcOrd="8" destOrd="0" presId="urn:microsoft.com/office/officeart/2005/8/layout/list1"/>
    <dgm:cxn modelId="{4849BFB7-28C6-4095-8837-259E13A58AF3}" type="presParOf" srcId="{8373E713-305F-4282-BE4F-4ED88EA4EF64}" destId="{BDD8D0DB-0F44-4E2D-BDF3-6DB1E303F05F}" srcOrd="0" destOrd="0" presId="urn:microsoft.com/office/officeart/2005/8/layout/list1"/>
    <dgm:cxn modelId="{2D690A3F-E74E-43A5-981A-8834B650B4F5}" type="presParOf" srcId="{8373E713-305F-4282-BE4F-4ED88EA4EF64}" destId="{3C452379-AE1E-4C3E-9169-7FA758ED5041}" srcOrd="1" destOrd="0" presId="urn:microsoft.com/office/officeart/2005/8/layout/list1"/>
    <dgm:cxn modelId="{F198E7E5-FBDF-408A-ABF2-285AD48F6D66}" type="presParOf" srcId="{B7CBF4AC-DF5D-4F26-A411-DB11F006F092}" destId="{C846F71A-2D4B-4338-BC78-ED57FFBBDF7D}" srcOrd="9" destOrd="0" presId="urn:microsoft.com/office/officeart/2005/8/layout/list1"/>
    <dgm:cxn modelId="{1236AA24-97CB-4537-8D8C-CBFDED983E2A}" type="presParOf" srcId="{B7CBF4AC-DF5D-4F26-A411-DB11F006F092}" destId="{435005DD-F49F-47E3-8150-F7208A2D195D}"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5E5946-29F4-43EB-8946-22BA5CB5451F}">
      <dsp:nvSpPr>
        <dsp:cNvPr id="0" name=""/>
        <dsp:cNvSpPr/>
      </dsp:nvSpPr>
      <dsp:spPr>
        <a:xfrm>
          <a:off x="4120113" y="2033524"/>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317F8DAE-F91F-470B-928D-83247A53390C}">
      <dsp:nvSpPr>
        <dsp:cNvPr id="0" name=""/>
        <dsp:cNvSpPr/>
      </dsp:nvSpPr>
      <dsp:spPr>
        <a:xfrm>
          <a:off x="4120113" y="1482171"/>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A3224B80-DDE5-416A-9381-D16425FCAC25}">
      <dsp:nvSpPr>
        <dsp:cNvPr id="0" name=""/>
        <dsp:cNvSpPr/>
      </dsp:nvSpPr>
      <dsp:spPr>
        <a:xfrm>
          <a:off x="4120113" y="930818"/>
          <a:ext cx="91440" cy="173197"/>
        </a:xfrm>
        <a:custGeom>
          <a:avLst/>
          <a:gdLst/>
          <a:ahLst/>
          <a:cxnLst/>
          <a:rect l="0" t="0" r="0" b="0"/>
          <a:pathLst>
            <a:path>
              <a:moveTo>
                <a:pt x="45720" y="0"/>
              </a:moveTo>
              <a:lnTo>
                <a:pt x="45720" y="173197"/>
              </a:lnTo>
            </a:path>
          </a:pathLst>
        </a:custGeom>
        <a:noFill/>
        <a:ln w="25400" cap="flat" cmpd="sng" algn="ctr">
          <a:solidFill>
            <a:schemeClr val="accent1">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5701FBDF-326C-4AC2-A76C-90CA581989D3}">
      <dsp:nvSpPr>
        <dsp:cNvPr id="0" name=""/>
        <dsp:cNvSpPr/>
      </dsp:nvSpPr>
      <dsp:spPr>
        <a:xfrm>
          <a:off x="2710115" y="379464"/>
          <a:ext cx="1455717" cy="173197"/>
        </a:xfrm>
        <a:custGeom>
          <a:avLst/>
          <a:gdLst/>
          <a:ahLst/>
          <a:cxnLst/>
          <a:rect l="0" t="0" r="0" b="0"/>
          <a:pathLst>
            <a:path>
              <a:moveTo>
                <a:pt x="0" y="0"/>
              </a:moveTo>
              <a:lnTo>
                <a:pt x="0" y="118028"/>
              </a:lnTo>
              <a:lnTo>
                <a:pt x="1455717" y="118028"/>
              </a:lnTo>
              <a:lnTo>
                <a:pt x="1455717" y="173197"/>
              </a:lnTo>
            </a:path>
          </a:pathLst>
        </a:custGeom>
        <a:noFill/>
        <a:ln w="25400" cap="flat" cmpd="sng" algn="ctr">
          <a:solidFill>
            <a:schemeClr val="accent6">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2BFFD479-AAF9-42AE-95AC-1D02369C9D0A}">
      <dsp:nvSpPr>
        <dsp:cNvPr id="0" name=""/>
        <dsp:cNvSpPr/>
      </dsp:nvSpPr>
      <dsp:spPr>
        <a:xfrm>
          <a:off x="3392254" y="2033524"/>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E2091B57-ED9E-4245-BD33-195FD6163E97}">
      <dsp:nvSpPr>
        <dsp:cNvPr id="0" name=""/>
        <dsp:cNvSpPr/>
      </dsp:nvSpPr>
      <dsp:spPr>
        <a:xfrm>
          <a:off x="3392254" y="1482171"/>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01394272-A11A-4140-8F87-98C93FFBE790}">
      <dsp:nvSpPr>
        <dsp:cNvPr id="0" name=""/>
        <dsp:cNvSpPr/>
      </dsp:nvSpPr>
      <dsp:spPr>
        <a:xfrm>
          <a:off x="3392254" y="930818"/>
          <a:ext cx="91440" cy="173197"/>
        </a:xfrm>
        <a:custGeom>
          <a:avLst/>
          <a:gdLst/>
          <a:ahLst/>
          <a:cxnLst/>
          <a:rect l="0" t="0" r="0" b="0"/>
          <a:pathLst>
            <a:path>
              <a:moveTo>
                <a:pt x="45720" y="0"/>
              </a:moveTo>
              <a:lnTo>
                <a:pt x="45720" y="173197"/>
              </a:lnTo>
            </a:path>
          </a:pathLst>
        </a:custGeom>
        <a:noFill/>
        <a:ln w="25400" cap="flat" cmpd="sng" algn="ctr">
          <a:solidFill>
            <a:schemeClr val="accent1">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15012183-ADA2-4DE6-81F6-FEE39A10C4CE}">
      <dsp:nvSpPr>
        <dsp:cNvPr id="0" name=""/>
        <dsp:cNvSpPr/>
      </dsp:nvSpPr>
      <dsp:spPr>
        <a:xfrm>
          <a:off x="2710115" y="379464"/>
          <a:ext cx="727858" cy="173197"/>
        </a:xfrm>
        <a:custGeom>
          <a:avLst/>
          <a:gdLst/>
          <a:ahLst/>
          <a:cxnLst/>
          <a:rect l="0" t="0" r="0" b="0"/>
          <a:pathLst>
            <a:path>
              <a:moveTo>
                <a:pt x="0" y="0"/>
              </a:moveTo>
              <a:lnTo>
                <a:pt x="0" y="118028"/>
              </a:lnTo>
              <a:lnTo>
                <a:pt x="727858" y="118028"/>
              </a:lnTo>
              <a:lnTo>
                <a:pt x="727858" y="173197"/>
              </a:lnTo>
            </a:path>
          </a:pathLst>
        </a:custGeom>
        <a:noFill/>
        <a:ln w="25400" cap="flat" cmpd="sng" algn="ctr">
          <a:solidFill>
            <a:schemeClr val="accent6">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70FD0B26-7FF9-4912-9DB3-623D23C0867F}">
      <dsp:nvSpPr>
        <dsp:cNvPr id="0" name=""/>
        <dsp:cNvSpPr/>
      </dsp:nvSpPr>
      <dsp:spPr>
        <a:xfrm>
          <a:off x="2664395" y="2584877"/>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EF61D343-5B5B-48DF-8A59-E9D9B53D3962}">
      <dsp:nvSpPr>
        <dsp:cNvPr id="0" name=""/>
        <dsp:cNvSpPr/>
      </dsp:nvSpPr>
      <dsp:spPr>
        <a:xfrm>
          <a:off x="2664395" y="2033524"/>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BD6E9B6B-BC8A-4C2C-8553-6C84932085DE}">
      <dsp:nvSpPr>
        <dsp:cNvPr id="0" name=""/>
        <dsp:cNvSpPr/>
      </dsp:nvSpPr>
      <dsp:spPr>
        <a:xfrm>
          <a:off x="2664395" y="1482171"/>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B040A352-03B5-4734-A9B6-6CE57A7FC285}">
      <dsp:nvSpPr>
        <dsp:cNvPr id="0" name=""/>
        <dsp:cNvSpPr/>
      </dsp:nvSpPr>
      <dsp:spPr>
        <a:xfrm>
          <a:off x="2664395" y="930818"/>
          <a:ext cx="91440" cy="173197"/>
        </a:xfrm>
        <a:custGeom>
          <a:avLst/>
          <a:gdLst/>
          <a:ahLst/>
          <a:cxnLst/>
          <a:rect l="0" t="0" r="0" b="0"/>
          <a:pathLst>
            <a:path>
              <a:moveTo>
                <a:pt x="45720" y="0"/>
              </a:moveTo>
              <a:lnTo>
                <a:pt x="45720" y="173197"/>
              </a:lnTo>
            </a:path>
          </a:pathLst>
        </a:custGeom>
        <a:noFill/>
        <a:ln w="25400" cap="flat" cmpd="sng" algn="ctr">
          <a:solidFill>
            <a:schemeClr val="accent1">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B766EF09-63F4-402B-84DB-BEC9F804693B}">
      <dsp:nvSpPr>
        <dsp:cNvPr id="0" name=""/>
        <dsp:cNvSpPr/>
      </dsp:nvSpPr>
      <dsp:spPr>
        <a:xfrm>
          <a:off x="2664395" y="379464"/>
          <a:ext cx="91440" cy="173197"/>
        </a:xfrm>
        <a:custGeom>
          <a:avLst/>
          <a:gdLst/>
          <a:ahLst/>
          <a:cxnLst/>
          <a:rect l="0" t="0" r="0" b="0"/>
          <a:pathLst>
            <a:path>
              <a:moveTo>
                <a:pt x="45720" y="0"/>
              </a:moveTo>
              <a:lnTo>
                <a:pt x="45720" y="173197"/>
              </a:lnTo>
            </a:path>
          </a:pathLst>
        </a:custGeom>
        <a:noFill/>
        <a:ln w="25400" cap="flat" cmpd="sng" algn="ctr">
          <a:solidFill>
            <a:schemeClr val="accent6">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A32BBE05-E1FC-44A5-BA72-EEAC20898371}">
      <dsp:nvSpPr>
        <dsp:cNvPr id="0" name=""/>
        <dsp:cNvSpPr/>
      </dsp:nvSpPr>
      <dsp:spPr>
        <a:xfrm>
          <a:off x="1936536" y="2584877"/>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A2520510-ED44-4D05-A471-E22A41CC186D}">
      <dsp:nvSpPr>
        <dsp:cNvPr id="0" name=""/>
        <dsp:cNvSpPr/>
      </dsp:nvSpPr>
      <dsp:spPr>
        <a:xfrm>
          <a:off x="1936536" y="2033524"/>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E7DC5EF4-162A-4ADA-A46F-6F4B9D08B0C1}">
      <dsp:nvSpPr>
        <dsp:cNvPr id="0" name=""/>
        <dsp:cNvSpPr/>
      </dsp:nvSpPr>
      <dsp:spPr>
        <a:xfrm>
          <a:off x="1936536" y="1482171"/>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C915BCFE-DEFF-495D-A478-FE73A0B3898E}">
      <dsp:nvSpPr>
        <dsp:cNvPr id="0" name=""/>
        <dsp:cNvSpPr/>
      </dsp:nvSpPr>
      <dsp:spPr>
        <a:xfrm>
          <a:off x="1936536" y="930818"/>
          <a:ext cx="91440" cy="173197"/>
        </a:xfrm>
        <a:custGeom>
          <a:avLst/>
          <a:gdLst/>
          <a:ahLst/>
          <a:cxnLst/>
          <a:rect l="0" t="0" r="0" b="0"/>
          <a:pathLst>
            <a:path>
              <a:moveTo>
                <a:pt x="45720" y="0"/>
              </a:moveTo>
              <a:lnTo>
                <a:pt x="45720" y="173197"/>
              </a:lnTo>
            </a:path>
          </a:pathLst>
        </a:custGeom>
        <a:noFill/>
        <a:ln w="25400" cap="flat" cmpd="sng" algn="ctr">
          <a:solidFill>
            <a:schemeClr val="accent1">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744506C3-8447-4D8D-BF07-F2A5DE626DEF}">
      <dsp:nvSpPr>
        <dsp:cNvPr id="0" name=""/>
        <dsp:cNvSpPr/>
      </dsp:nvSpPr>
      <dsp:spPr>
        <a:xfrm>
          <a:off x="1982256" y="379464"/>
          <a:ext cx="727858" cy="173197"/>
        </a:xfrm>
        <a:custGeom>
          <a:avLst/>
          <a:gdLst/>
          <a:ahLst/>
          <a:cxnLst/>
          <a:rect l="0" t="0" r="0" b="0"/>
          <a:pathLst>
            <a:path>
              <a:moveTo>
                <a:pt x="727858" y="0"/>
              </a:moveTo>
              <a:lnTo>
                <a:pt x="727858" y="118028"/>
              </a:lnTo>
              <a:lnTo>
                <a:pt x="0" y="118028"/>
              </a:lnTo>
              <a:lnTo>
                <a:pt x="0" y="173197"/>
              </a:lnTo>
            </a:path>
          </a:pathLst>
        </a:custGeom>
        <a:noFill/>
        <a:ln w="25400" cap="flat" cmpd="sng" algn="ctr">
          <a:solidFill>
            <a:schemeClr val="accent6">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F5A0FD06-D388-4E6D-85F1-06C4DC505DB3}">
      <dsp:nvSpPr>
        <dsp:cNvPr id="0" name=""/>
        <dsp:cNvSpPr/>
      </dsp:nvSpPr>
      <dsp:spPr>
        <a:xfrm>
          <a:off x="1208677" y="1482171"/>
          <a:ext cx="91440" cy="173197"/>
        </a:xfrm>
        <a:custGeom>
          <a:avLst/>
          <a:gdLst/>
          <a:ahLst/>
          <a:cxnLst/>
          <a:rect l="0" t="0" r="0" b="0"/>
          <a:pathLst>
            <a:path>
              <a:moveTo>
                <a:pt x="45720" y="0"/>
              </a:moveTo>
              <a:lnTo>
                <a:pt x="45720" y="173197"/>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F6B88C31-94B2-41D9-924F-BBF65AF851E7}">
      <dsp:nvSpPr>
        <dsp:cNvPr id="0" name=""/>
        <dsp:cNvSpPr/>
      </dsp:nvSpPr>
      <dsp:spPr>
        <a:xfrm>
          <a:off x="1208677" y="930818"/>
          <a:ext cx="91440" cy="173197"/>
        </a:xfrm>
        <a:custGeom>
          <a:avLst/>
          <a:gdLst/>
          <a:ahLst/>
          <a:cxnLst/>
          <a:rect l="0" t="0" r="0" b="0"/>
          <a:pathLst>
            <a:path>
              <a:moveTo>
                <a:pt x="45720" y="0"/>
              </a:moveTo>
              <a:lnTo>
                <a:pt x="45720" y="173197"/>
              </a:lnTo>
            </a:path>
          </a:pathLst>
        </a:custGeom>
        <a:noFill/>
        <a:ln w="25400" cap="flat" cmpd="sng" algn="ctr">
          <a:solidFill>
            <a:schemeClr val="accent1">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016DF4BE-CD8E-4AC5-AF4B-D8305AFFB63F}">
      <dsp:nvSpPr>
        <dsp:cNvPr id="0" name=""/>
        <dsp:cNvSpPr/>
      </dsp:nvSpPr>
      <dsp:spPr>
        <a:xfrm>
          <a:off x="1254397" y="379464"/>
          <a:ext cx="1455717" cy="173197"/>
        </a:xfrm>
        <a:custGeom>
          <a:avLst/>
          <a:gdLst/>
          <a:ahLst/>
          <a:cxnLst/>
          <a:rect l="0" t="0" r="0" b="0"/>
          <a:pathLst>
            <a:path>
              <a:moveTo>
                <a:pt x="1455717" y="0"/>
              </a:moveTo>
              <a:lnTo>
                <a:pt x="1455717" y="118028"/>
              </a:lnTo>
              <a:lnTo>
                <a:pt x="0" y="118028"/>
              </a:lnTo>
              <a:lnTo>
                <a:pt x="0" y="173197"/>
              </a:lnTo>
            </a:path>
          </a:pathLst>
        </a:custGeom>
        <a:noFill/>
        <a:ln w="25400" cap="flat" cmpd="sng" algn="ctr">
          <a:solidFill>
            <a:schemeClr val="accent6">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660336AA-85BF-4074-96EC-F0C4DB95D1F9}">
      <dsp:nvSpPr>
        <dsp:cNvPr id="0" name=""/>
        <dsp:cNvSpPr/>
      </dsp:nvSpPr>
      <dsp:spPr>
        <a:xfrm>
          <a:off x="2412355" y="1309"/>
          <a:ext cx="595520" cy="378155"/>
        </a:xfrm>
        <a:prstGeom prst="roundRect">
          <a:avLst>
            <a:gd name="adj" fmla="val 10000"/>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DE3CB8E2-D02C-44CD-A62E-3E4946C59D8F}">
      <dsp:nvSpPr>
        <dsp:cNvPr id="0" name=""/>
        <dsp:cNvSpPr/>
      </dsp:nvSpPr>
      <dsp:spPr>
        <a:xfrm>
          <a:off x="2478524" y="64169"/>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latin typeface="Times New Roman" pitchFamily="18" charset="0"/>
              <a:cs typeface="Times New Roman" pitchFamily="18" charset="0"/>
            </a:rPr>
            <a:t>WBS</a:t>
          </a:r>
        </a:p>
      </dsp:txBody>
      <dsp:txXfrm>
        <a:off x="2489600" y="75245"/>
        <a:ext cx="573368" cy="356003"/>
      </dsp:txXfrm>
    </dsp:sp>
    <dsp:sp modelId="{19C109B4-DFA6-4218-9D7D-920282623A54}">
      <dsp:nvSpPr>
        <dsp:cNvPr id="0" name=""/>
        <dsp:cNvSpPr/>
      </dsp:nvSpPr>
      <dsp:spPr>
        <a:xfrm>
          <a:off x="956637" y="552662"/>
          <a:ext cx="595520" cy="378155"/>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7ADA062A-9372-41F7-833A-F858017F0E70}">
      <dsp:nvSpPr>
        <dsp:cNvPr id="0" name=""/>
        <dsp:cNvSpPr/>
      </dsp:nvSpPr>
      <dsp:spPr>
        <a:xfrm>
          <a:off x="1022806" y="615522"/>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Initiation</a:t>
          </a:r>
        </a:p>
      </dsp:txBody>
      <dsp:txXfrm>
        <a:off x="1033882" y="626598"/>
        <a:ext cx="573368" cy="356003"/>
      </dsp:txXfrm>
    </dsp:sp>
    <dsp:sp modelId="{B785F805-1602-4905-BA3D-E66D46502B54}">
      <dsp:nvSpPr>
        <dsp:cNvPr id="0" name=""/>
        <dsp:cNvSpPr/>
      </dsp:nvSpPr>
      <dsp:spPr>
        <a:xfrm>
          <a:off x="956637" y="1104015"/>
          <a:ext cx="595520" cy="378155"/>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FFFEEBB7-5ADC-4F07-9C3E-B7A174019285}">
      <dsp:nvSpPr>
        <dsp:cNvPr id="0" name=""/>
        <dsp:cNvSpPr/>
      </dsp:nvSpPr>
      <dsp:spPr>
        <a:xfrm>
          <a:off x="1022806" y="116687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Evaluation</a:t>
          </a:r>
        </a:p>
      </dsp:txBody>
      <dsp:txXfrm>
        <a:off x="1033882" y="1177951"/>
        <a:ext cx="573368" cy="356003"/>
      </dsp:txXfrm>
    </dsp:sp>
    <dsp:sp modelId="{350B7B7D-ED27-439A-8F59-2F200E96B453}">
      <dsp:nvSpPr>
        <dsp:cNvPr id="0" name=""/>
        <dsp:cNvSpPr/>
      </dsp:nvSpPr>
      <dsp:spPr>
        <a:xfrm>
          <a:off x="956637" y="1655368"/>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B17E55BE-9C3B-4BC9-975E-25A5BC6EAB3B}">
      <dsp:nvSpPr>
        <dsp:cNvPr id="0" name=""/>
        <dsp:cNvSpPr/>
      </dsp:nvSpPr>
      <dsp:spPr>
        <a:xfrm>
          <a:off x="1022806" y="1718228"/>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Charter</a:t>
          </a:r>
        </a:p>
      </dsp:txBody>
      <dsp:txXfrm>
        <a:off x="1033882" y="1729304"/>
        <a:ext cx="573368" cy="356003"/>
      </dsp:txXfrm>
    </dsp:sp>
    <dsp:sp modelId="{A6F8F845-FB7F-4A33-81F4-8B311844CC06}">
      <dsp:nvSpPr>
        <dsp:cNvPr id="0" name=""/>
        <dsp:cNvSpPr/>
      </dsp:nvSpPr>
      <dsp:spPr>
        <a:xfrm>
          <a:off x="1684496" y="552662"/>
          <a:ext cx="595520" cy="378155"/>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6C205E55-8321-4A57-A192-D17A32122541}">
      <dsp:nvSpPr>
        <dsp:cNvPr id="0" name=""/>
        <dsp:cNvSpPr/>
      </dsp:nvSpPr>
      <dsp:spPr>
        <a:xfrm>
          <a:off x="1750665" y="615522"/>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Planning</a:t>
          </a:r>
        </a:p>
      </dsp:txBody>
      <dsp:txXfrm>
        <a:off x="1761741" y="626598"/>
        <a:ext cx="573368" cy="356003"/>
      </dsp:txXfrm>
    </dsp:sp>
    <dsp:sp modelId="{C710205D-51C7-4BA2-BE83-9D59BD1B885C}">
      <dsp:nvSpPr>
        <dsp:cNvPr id="0" name=""/>
        <dsp:cNvSpPr/>
      </dsp:nvSpPr>
      <dsp:spPr>
        <a:xfrm>
          <a:off x="1684496" y="1104015"/>
          <a:ext cx="595520" cy="378155"/>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119A3255-97E1-4456-B6C5-D7763418D17F}">
      <dsp:nvSpPr>
        <dsp:cNvPr id="0" name=""/>
        <dsp:cNvSpPr/>
      </dsp:nvSpPr>
      <dsp:spPr>
        <a:xfrm>
          <a:off x="1750665" y="116687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Scope Statement</a:t>
          </a:r>
        </a:p>
      </dsp:txBody>
      <dsp:txXfrm>
        <a:off x="1761741" y="1177951"/>
        <a:ext cx="573368" cy="356003"/>
      </dsp:txXfrm>
    </dsp:sp>
    <dsp:sp modelId="{A02C7BAC-5417-4F21-966B-CD7C13D3A4D4}">
      <dsp:nvSpPr>
        <dsp:cNvPr id="0" name=""/>
        <dsp:cNvSpPr/>
      </dsp:nvSpPr>
      <dsp:spPr>
        <a:xfrm>
          <a:off x="1684496" y="1655368"/>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CA1CB342-D929-4254-83A1-BA754321535B}">
      <dsp:nvSpPr>
        <dsp:cNvPr id="0" name=""/>
        <dsp:cNvSpPr/>
      </dsp:nvSpPr>
      <dsp:spPr>
        <a:xfrm>
          <a:off x="1750665" y="1718228"/>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Project Team</a:t>
          </a:r>
        </a:p>
      </dsp:txBody>
      <dsp:txXfrm>
        <a:off x="1761741" y="1729304"/>
        <a:ext cx="573368" cy="356003"/>
      </dsp:txXfrm>
    </dsp:sp>
    <dsp:sp modelId="{23823403-0353-45DF-93D7-765FC77D1F4D}">
      <dsp:nvSpPr>
        <dsp:cNvPr id="0" name=""/>
        <dsp:cNvSpPr/>
      </dsp:nvSpPr>
      <dsp:spPr>
        <a:xfrm>
          <a:off x="1684496" y="2206721"/>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62ED9AC2-E768-4B2B-BA2E-12D09D8F523D}">
      <dsp:nvSpPr>
        <dsp:cNvPr id="0" name=""/>
        <dsp:cNvSpPr/>
      </dsp:nvSpPr>
      <dsp:spPr>
        <a:xfrm>
          <a:off x="1750665" y="2269581"/>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Plan Schedule</a:t>
          </a:r>
        </a:p>
      </dsp:txBody>
      <dsp:txXfrm>
        <a:off x="1761741" y="2280657"/>
        <a:ext cx="573368" cy="356003"/>
      </dsp:txXfrm>
    </dsp:sp>
    <dsp:sp modelId="{F31F453F-5112-4B54-8B54-8AA005CBB73A}">
      <dsp:nvSpPr>
        <dsp:cNvPr id="0" name=""/>
        <dsp:cNvSpPr/>
      </dsp:nvSpPr>
      <dsp:spPr>
        <a:xfrm>
          <a:off x="1684496" y="2758074"/>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C18D3545-5617-4D97-9BC1-3A4F3E6EA918}">
      <dsp:nvSpPr>
        <dsp:cNvPr id="0" name=""/>
        <dsp:cNvSpPr/>
      </dsp:nvSpPr>
      <dsp:spPr>
        <a:xfrm>
          <a:off x="1750665" y="282093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Budget</a:t>
          </a:r>
        </a:p>
      </dsp:txBody>
      <dsp:txXfrm>
        <a:off x="1761741" y="2832011"/>
        <a:ext cx="573368" cy="356003"/>
      </dsp:txXfrm>
    </dsp:sp>
    <dsp:sp modelId="{7FBE24B6-E9C3-401D-8BC1-ABE7E7A05F2F}">
      <dsp:nvSpPr>
        <dsp:cNvPr id="0" name=""/>
        <dsp:cNvSpPr/>
      </dsp:nvSpPr>
      <dsp:spPr>
        <a:xfrm>
          <a:off x="2412355" y="552662"/>
          <a:ext cx="595520" cy="378155"/>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2F884459-B3F0-4F3B-90E5-0FD70176C267}">
      <dsp:nvSpPr>
        <dsp:cNvPr id="0" name=""/>
        <dsp:cNvSpPr/>
      </dsp:nvSpPr>
      <dsp:spPr>
        <a:xfrm>
          <a:off x="2478524" y="615522"/>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Execution</a:t>
          </a:r>
        </a:p>
      </dsp:txBody>
      <dsp:txXfrm>
        <a:off x="2489600" y="626598"/>
        <a:ext cx="573368" cy="356003"/>
      </dsp:txXfrm>
    </dsp:sp>
    <dsp:sp modelId="{1F74A307-965F-4B40-A9E3-3DC33337A9AE}">
      <dsp:nvSpPr>
        <dsp:cNvPr id="0" name=""/>
        <dsp:cNvSpPr/>
      </dsp:nvSpPr>
      <dsp:spPr>
        <a:xfrm>
          <a:off x="2412355" y="1104015"/>
          <a:ext cx="595520" cy="378155"/>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E5A4C332-9CEC-4E7D-9CEA-E0E6A20D08BB}">
      <dsp:nvSpPr>
        <dsp:cNvPr id="0" name=""/>
        <dsp:cNvSpPr/>
      </dsp:nvSpPr>
      <dsp:spPr>
        <a:xfrm>
          <a:off x="2478524" y="116687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Lay Foundation</a:t>
          </a:r>
        </a:p>
      </dsp:txBody>
      <dsp:txXfrm>
        <a:off x="2489600" y="1177951"/>
        <a:ext cx="573368" cy="356003"/>
      </dsp:txXfrm>
    </dsp:sp>
    <dsp:sp modelId="{77090593-F5E3-46AA-B59A-6EA66D1A1246}">
      <dsp:nvSpPr>
        <dsp:cNvPr id="0" name=""/>
        <dsp:cNvSpPr/>
      </dsp:nvSpPr>
      <dsp:spPr>
        <a:xfrm>
          <a:off x="2412355" y="1655368"/>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FA27ED5C-264A-45F3-83AD-7E94D80A3452}">
      <dsp:nvSpPr>
        <dsp:cNvPr id="0" name=""/>
        <dsp:cNvSpPr/>
      </dsp:nvSpPr>
      <dsp:spPr>
        <a:xfrm>
          <a:off x="2478524" y="1718228"/>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Interior Work</a:t>
          </a:r>
        </a:p>
      </dsp:txBody>
      <dsp:txXfrm>
        <a:off x="2489600" y="1729304"/>
        <a:ext cx="573368" cy="356003"/>
      </dsp:txXfrm>
    </dsp:sp>
    <dsp:sp modelId="{4FDCEFCD-F5A7-4001-8B46-E477DE223B87}">
      <dsp:nvSpPr>
        <dsp:cNvPr id="0" name=""/>
        <dsp:cNvSpPr/>
      </dsp:nvSpPr>
      <dsp:spPr>
        <a:xfrm>
          <a:off x="2412355" y="2206721"/>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3D2E6940-26F4-4E25-9C7B-2361C9BC00CA}">
      <dsp:nvSpPr>
        <dsp:cNvPr id="0" name=""/>
        <dsp:cNvSpPr/>
      </dsp:nvSpPr>
      <dsp:spPr>
        <a:xfrm>
          <a:off x="2478524" y="2269581"/>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Exterior Work</a:t>
          </a:r>
        </a:p>
      </dsp:txBody>
      <dsp:txXfrm>
        <a:off x="2489600" y="2280657"/>
        <a:ext cx="573368" cy="356003"/>
      </dsp:txXfrm>
    </dsp:sp>
    <dsp:sp modelId="{02DF26B2-2BE3-47AE-8784-AEB3B92A2D83}">
      <dsp:nvSpPr>
        <dsp:cNvPr id="0" name=""/>
        <dsp:cNvSpPr/>
      </dsp:nvSpPr>
      <dsp:spPr>
        <a:xfrm>
          <a:off x="2412355" y="2758074"/>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00DD4ABC-B0B9-473E-AFB5-01D57C2EEF2B}">
      <dsp:nvSpPr>
        <dsp:cNvPr id="0" name=""/>
        <dsp:cNvSpPr/>
      </dsp:nvSpPr>
      <dsp:spPr>
        <a:xfrm>
          <a:off x="2478524" y="282093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Finishing Touches</a:t>
          </a:r>
        </a:p>
      </dsp:txBody>
      <dsp:txXfrm>
        <a:off x="2489600" y="2832011"/>
        <a:ext cx="573368" cy="356003"/>
      </dsp:txXfrm>
    </dsp:sp>
    <dsp:sp modelId="{029B538E-EB12-49B8-9B92-41E064D60A41}">
      <dsp:nvSpPr>
        <dsp:cNvPr id="0" name=""/>
        <dsp:cNvSpPr/>
      </dsp:nvSpPr>
      <dsp:spPr>
        <a:xfrm>
          <a:off x="3140213" y="552662"/>
          <a:ext cx="595520" cy="378155"/>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EB4B6AF6-111B-4750-A529-D0A444B7C2E6}">
      <dsp:nvSpPr>
        <dsp:cNvPr id="0" name=""/>
        <dsp:cNvSpPr/>
      </dsp:nvSpPr>
      <dsp:spPr>
        <a:xfrm>
          <a:off x="3206382" y="615522"/>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Control</a:t>
          </a:r>
        </a:p>
      </dsp:txBody>
      <dsp:txXfrm>
        <a:off x="3217458" y="626598"/>
        <a:ext cx="573368" cy="356003"/>
      </dsp:txXfrm>
    </dsp:sp>
    <dsp:sp modelId="{54316965-190D-4975-B20A-D6F868B71400}">
      <dsp:nvSpPr>
        <dsp:cNvPr id="0" name=""/>
        <dsp:cNvSpPr/>
      </dsp:nvSpPr>
      <dsp:spPr>
        <a:xfrm>
          <a:off x="3140213" y="1104015"/>
          <a:ext cx="595520" cy="378155"/>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7575D364-E07B-4045-B7B7-17AD56A0E027}">
      <dsp:nvSpPr>
        <dsp:cNvPr id="0" name=""/>
        <dsp:cNvSpPr/>
      </dsp:nvSpPr>
      <dsp:spPr>
        <a:xfrm>
          <a:off x="3206382" y="116687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Resource Management</a:t>
          </a:r>
        </a:p>
      </dsp:txBody>
      <dsp:txXfrm>
        <a:off x="3217458" y="1177951"/>
        <a:ext cx="573368" cy="356003"/>
      </dsp:txXfrm>
    </dsp:sp>
    <dsp:sp modelId="{0A35172C-2EE4-4481-A945-BBA21ABC0D9A}">
      <dsp:nvSpPr>
        <dsp:cNvPr id="0" name=""/>
        <dsp:cNvSpPr/>
      </dsp:nvSpPr>
      <dsp:spPr>
        <a:xfrm>
          <a:off x="3140213" y="1655368"/>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1FF5D8D3-13B5-4BF0-ADFE-BDEB119B209C}">
      <dsp:nvSpPr>
        <dsp:cNvPr id="0" name=""/>
        <dsp:cNvSpPr/>
      </dsp:nvSpPr>
      <dsp:spPr>
        <a:xfrm>
          <a:off x="3206382" y="1718228"/>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Cost Management</a:t>
          </a:r>
        </a:p>
      </dsp:txBody>
      <dsp:txXfrm>
        <a:off x="3217458" y="1729304"/>
        <a:ext cx="573368" cy="356003"/>
      </dsp:txXfrm>
    </dsp:sp>
    <dsp:sp modelId="{7F8B5F9E-37A8-414C-8E91-DC18D1DEB5EA}">
      <dsp:nvSpPr>
        <dsp:cNvPr id="0" name=""/>
        <dsp:cNvSpPr/>
      </dsp:nvSpPr>
      <dsp:spPr>
        <a:xfrm>
          <a:off x="3140213" y="2206721"/>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AFEF2684-5D17-47EF-B12E-7B78CC0D1C65}">
      <dsp:nvSpPr>
        <dsp:cNvPr id="0" name=""/>
        <dsp:cNvSpPr/>
      </dsp:nvSpPr>
      <dsp:spPr>
        <a:xfrm>
          <a:off x="3206382" y="2269581"/>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Risk Management</a:t>
          </a:r>
        </a:p>
      </dsp:txBody>
      <dsp:txXfrm>
        <a:off x="3217458" y="2280657"/>
        <a:ext cx="573368" cy="356003"/>
      </dsp:txXfrm>
    </dsp:sp>
    <dsp:sp modelId="{AE150404-36F6-49B3-9C98-67BFC4B3FEBE}">
      <dsp:nvSpPr>
        <dsp:cNvPr id="0" name=""/>
        <dsp:cNvSpPr/>
      </dsp:nvSpPr>
      <dsp:spPr>
        <a:xfrm>
          <a:off x="3868072" y="552662"/>
          <a:ext cx="595520" cy="378155"/>
        </a:xfrm>
        <a:prstGeom prst="roundRect">
          <a:avLst>
            <a:gd name="adj" fmla="val 10000"/>
          </a:avLst>
        </a:prstGeom>
        <a:solidFill>
          <a:schemeClr val="accent6">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849E7A25-90DD-4761-B98F-CF38C86A77CD}">
      <dsp:nvSpPr>
        <dsp:cNvPr id="0" name=""/>
        <dsp:cNvSpPr/>
      </dsp:nvSpPr>
      <dsp:spPr>
        <a:xfrm>
          <a:off x="3934241" y="615522"/>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Closeout</a:t>
          </a:r>
        </a:p>
      </dsp:txBody>
      <dsp:txXfrm>
        <a:off x="3945317" y="626598"/>
        <a:ext cx="573368" cy="356003"/>
      </dsp:txXfrm>
    </dsp:sp>
    <dsp:sp modelId="{BDF04A41-ADE3-4CD0-8456-2FCB04D71F0B}">
      <dsp:nvSpPr>
        <dsp:cNvPr id="0" name=""/>
        <dsp:cNvSpPr/>
      </dsp:nvSpPr>
      <dsp:spPr>
        <a:xfrm>
          <a:off x="3868072" y="1104015"/>
          <a:ext cx="595520" cy="378155"/>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4A883914-3B23-46D7-AC9F-29B9FBF43BA3}">
      <dsp:nvSpPr>
        <dsp:cNvPr id="0" name=""/>
        <dsp:cNvSpPr/>
      </dsp:nvSpPr>
      <dsp:spPr>
        <a:xfrm>
          <a:off x="3934241" y="1166875"/>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Audit</a:t>
          </a:r>
        </a:p>
      </dsp:txBody>
      <dsp:txXfrm>
        <a:off x="3945317" y="1177951"/>
        <a:ext cx="573368" cy="356003"/>
      </dsp:txXfrm>
    </dsp:sp>
    <dsp:sp modelId="{23170924-7864-4C14-B264-A07BE1D079BB}">
      <dsp:nvSpPr>
        <dsp:cNvPr id="0" name=""/>
        <dsp:cNvSpPr/>
      </dsp:nvSpPr>
      <dsp:spPr>
        <a:xfrm>
          <a:off x="3868072" y="1655368"/>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C2FB0E24-A642-4528-A276-2E3BAD269065}">
      <dsp:nvSpPr>
        <dsp:cNvPr id="0" name=""/>
        <dsp:cNvSpPr/>
      </dsp:nvSpPr>
      <dsp:spPr>
        <a:xfrm>
          <a:off x="3934241" y="1718228"/>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Site Cleanup</a:t>
          </a:r>
        </a:p>
      </dsp:txBody>
      <dsp:txXfrm>
        <a:off x="3945317" y="1729304"/>
        <a:ext cx="573368" cy="356003"/>
      </dsp:txXfrm>
    </dsp:sp>
    <dsp:sp modelId="{1A761D3E-413D-4F1C-8FFD-BAAA47EB3D5A}">
      <dsp:nvSpPr>
        <dsp:cNvPr id="0" name=""/>
        <dsp:cNvSpPr/>
      </dsp:nvSpPr>
      <dsp:spPr>
        <a:xfrm>
          <a:off x="3868072" y="2206721"/>
          <a:ext cx="595520" cy="378155"/>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sp>
    <dsp:sp modelId="{A7F78255-7A2F-4C38-9BEF-A32AFC27D5B9}">
      <dsp:nvSpPr>
        <dsp:cNvPr id="0" name=""/>
        <dsp:cNvSpPr/>
      </dsp:nvSpPr>
      <dsp:spPr>
        <a:xfrm>
          <a:off x="3934241" y="2269581"/>
          <a:ext cx="595520" cy="378155"/>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57150" extrusionH="63500" prstMaterial="matte"/>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tx1"/>
              </a:solidFill>
              <a:latin typeface="Times New Roman" pitchFamily="18" charset="0"/>
              <a:cs typeface="Times New Roman" pitchFamily="18" charset="0"/>
            </a:rPr>
            <a:t>Document Handover</a:t>
          </a:r>
        </a:p>
      </dsp:txBody>
      <dsp:txXfrm>
        <a:off x="3945317" y="2280657"/>
        <a:ext cx="573368" cy="3560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85A5A3-716A-4804-A8AC-A8306562F527}">
      <dsp:nvSpPr>
        <dsp:cNvPr id="0" name=""/>
        <dsp:cNvSpPr/>
      </dsp:nvSpPr>
      <dsp:spPr>
        <a:xfrm>
          <a:off x="0" y="386280"/>
          <a:ext cx="5486400" cy="6048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B80C8450-390D-49FE-92E6-853CB2C6802C}">
      <dsp:nvSpPr>
        <dsp:cNvPr id="0" name=""/>
        <dsp:cNvSpPr/>
      </dsp:nvSpPr>
      <dsp:spPr>
        <a:xfrm>
          <a:off x="274320" y="32040"/>
          <a:ext cx="3840480" cy="708480"/>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1111250">
            <a:lnSpc>
              <a:spcPct val="90000"/>
            </a:lnSpc>
            <a:spcBef>
              <a:spcPct val="0"/>
            </a:spcBef>
            <a:spcAft>
              <a:spcPct val="35000"/>
            </a:spcAft>
            <a:buNone/>
          </a:pPr>
          <a:r>
            <a:rPr lang="en-GB" sz="2500" b="0" i="0" kern="1200">
              <a:solidFill>
                <a:schemeClr val="tx1"/>
              </a:solidFill>
              <a:latin typeface="Times New Roman" pitchFamily="18" charset="0"/>
              <a:cs typeface="Times New Roman" pitchFamily="18" charset="0"/>
            </a:rPr>
            <a:t>Project manager</a:t>
          </a:r>
          <a:endParaRPr lang="en-US" sz="2500" b="0" i="0" kern="1200">
            <a:solidFill>
              <a:schemeClr val="tx1"/>
            </a:solidFill>
            <a:latin typeface="Times New Roman" pitchFamily="18" charset="0"/>
            <a:cs typeface="Times New Roman" pitchFamily="18" charset="0"/>
          </a:endParaRPr>
        </a:p>
      </dsp:txBody>
      <dsp:txXfrm>
        <a:off x="308905" y="66625"/>
        <a:ext cx="3771310" cy="639310"/>
      </dsp:txXfrm>
    </dsp:sp>
    <dsp:sp modelId="{FC84BF83-B8A4-4F7D-BA7F-2544B5C850A7}">
      <dsp:nvSpPr>
        <dsp:cNvPr id="0" name=""/>
        <dsp:cNvSpPr/>
      </dsp:nvSpPr>
      <dsp:spPr>
        <a:xfrm>
          <a:off x="0" y="1474920"/>
          <a:ext cx="5486400" cy="604800"/>
        </a:xfrm>
        <a:prstGeom prst="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2B26CE3C-8F80-4059-8B5E-F59C7CE08E62}">
      <dsp:nvSpPr>
        <dsp:cNvPr id="0" name=""/>
        <dsp:cNvSpPr/>
      </dsp:nvSpPr>
      <dsp:spPr>
        <a:xfrm>
          <a:off x="274320" y="1120680"/>
          <a:ext cx="3840480" cy="708480"/>
        </a:xfrm>
        <a:prstGeom prst="roundRect">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1111250">
            <a:lnSpc>
              <a:spcPct val="90000"/>
            </a:lnSpc>
            <a:spcBef>
              <a:spcPct val="0"/>
            </a:spcBef>
            <a:spcAft>
              <a:spcPct val="35000"/>
            </a:spcAft>
            <a:buNone/>
          </a:pPr>
          <a:r>
            <a:rPr lang="en-GB" sz="2500" b="0" i="0" kern="1200">
              <a:solidFill>
                <a:schemeClr val="tx1"/>
              </a:solidFill>
              <a:latin typeface="Times New Roman" pitchFamily="18" charset="0"/>
              <a:cs typeface="Times New Roman" pitchFamily="18" charset="0"/>
            </a:rPr>
            <a:t>Facilities manager</a:t>
          </a:r>
          <a:endParaRPr lang="en-US" sz="2500" b="0" i="0" kern="1200">
            <a:solidFill>
              <a:schemeClr val="tx1"/>
            </a:solidFill>
            <a:latin typeface="Times New Roman" pitchFamily="18" charset="0"/>
            <a:cs typeface="Times New Roman" pitchFamily="18" charset="0"/>
          </a:endParaRPr>
        </a:p>
      </dsp:txBody>
      <dsp:txXfrm>
        <a:off x="308905" y="1155265"/>
        <a:ext cx="3771310" cy="639310"/>
      </dsp:txXfrm>
    </dsp:sp>
    <dsp:sp modelId="{435005DD-F49F-47E3-8150-F7208A2D195D}">
      <dsp:nvSpPr>
        <dsp:cNvPr id="0" name=""/>
        <dsp:cNvSpPr/>
      </dsp:nvSpPr>
      <dsp:spPr>
        <a:xfrm>
          <a:off x="0" y="2563560"/>
          <a:ext cx="5486400" cy="604800"/>
        </a:xfrm>
        <a:prstGeom prst="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sp>
    <dsp:sp modelId="{3C452379-AE1E-4C3E-9169-7FA758ED5041}">
      <dsp:nvSpPr>
        <dsp:cNvPr id="0" name=""/>
        <dsp:cNvSpPr/>
      </dsp:nvSpPr>
      <dsp:spPr>
        <a:xfrm>
          <a:off x="274320" y="2209320"/>
          <a:ext cx="3840480" cy="708480"/>
        </a:xfrm>
        <a:prstGeom prst="roundRect">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ctr" defTabSz="1111250">
            <a:lnSpc>
              <a:spcPct val="90000"/>
            </a:lnSpc>
            <a:spcBef>
              <a:spcPct val="0"/>
            </a:spcBef>
            <a:spcAft>
              <a:spcPct val="35000"/>
            </a:spcAft>
            <a:buNone/>
          </a:pPr>
          <a:r>
            <a:rPr lang="en-GB" sz="2500" b="0" i="0" kern="1200">
              <a:solidFill>
                <a:schemeClr val="tx1"/>
              </a:solidFill>
              <a:latin typeface="Times New Roman" pitchFamily="18" charset="0"/>
              <a:cs typeface="Times New Roman" pitchFamily="18" charset="0"/>
            </a:rPr>
            <a:t>Accounts manager</a:t>
          </a:r>
          <a:endParaRPr lang="en-US" sz="2500" b="0" i="0" kern="1200">
            <a:solidFill>
              <a:schemeClr val="tx1"/>
            </a:solidFill>
            <a:latin typeface="Times New Roman" pitchFamily="18" charset="0"/>
            <a:cs typeface="Times New Roman" pitchFamily="18"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EEA66-B3E1-43F6-9799-CDD69129A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cosmina andrei</cp:lastModifiedBy>
  <cp:revision>2</cp:revision>
  <dcterms:created xsi:type="dcterms:W3CDTF">2020-09-07T19:41:00Z</dcterms:created>
  <dcterms:modified xsi:type="dcterms:W3CDTF">2020-09-07T19:41:00Z</dcterms:modified>
</cp:coreProperties>
</file>