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34D7C" w14:textId="77777777" w:rsidR="0004672D" w:rsidRDefault="0004672D" w:rsidP="0004672D">
      <w:pPr>
        <w:jc w:val="center"/>
      </w:pPr>
      <w:r>
        <w:rPr>
          <w:noProof/>
          <w:lang w:val="en-US"/>
        </w:rPr>
        <w:drawing>
          <wp:inline distT="0" distB="0" distL="0" distR="0" wp14:anchorId="04D34DA7" wp14:editId="04D34DA8">
            <wp:extent cx="2057400" cy="962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57400" cy="962025"/>
                    </a:xfrm>
                    <a:prstGeom prst="rect">
                      <a:avLst/>
                    </a:prstGeom>
                  </pic:spPr>
                </pic:pic>
              </a:graphicData>
            </a:graphic>
          </wp:inline>
        </w:drawing>
      </w:r>
    </w:p>
    <w:p w14:paraId="04D34D7D" w14:textId="77777777" w:rsidR="0004672D" w:rsidRPr="0004672D" w:rsidRDefault="0004672D" w:rsidP="0004672D">
      <w:pPr>
        <w:jc w:val="center"/>
        <w:rPr>
          <w:rFonts w:ascii="Times New Roman" w:hAnsi="Times New Roman" w:cs="Times New Roman"/>
          <w:b/>
          <w:sz w:val="32"/>
          <w:szCs w:val="32"/>
        </w:rPr>
      </w:pPr>
      <w:r w:rsidRPr="0004672D">
        <w:rPr>
          <w:rFonts w:ascii="Times New Roman" w:hAnsi="Times New Roman" w:cs="Times New Roman"/>
          <w:b/>
          <w:sz w:val="32"/>
          <w:szCs w:val="32"/>
        </w:rPr>
        <w:t>Food and Beverage Operations</w:t>
      </w:r>
    </w:p>
    <w:p w14:paraId="04D34D7E" w14:textId="286A7361" w:rsidR="0004672D" w:rsidRPr="0004672D" w:rsidRDefault="0004672D" w:rsidP="0004672D">
      <w:pPr>
        <w:jc w:val="center"/>
        <w:rPr>
          <w:rFonts w:ascii="Times New Roman" w:hAnsi="Times New Roman" w:cs="Times New Roman"/>
          <w:sz w:val="24"/>
          <w:szCs w:val="24"/>
        </w:rPr>
      </w:pPr>
      <w:r w:rsidRPr="0004672D">
        <w:rPr>
          <w:rFonts w:ascii="Times New Roman" w:hAnsi="Times New Roman" w:cs="Times New Roman"/>
          <w:sz w:val="24"/>
          <w:szCs w:val="24"/>
        </w:rPr>
        <w:t>Student Name:</w:t>
      </w:r>
      <w:r w:rsidR="00DD4674">
        <w:rPr>
          <w:rFonts w:ascii="Times New Roman" w:hAnsi="Times New Roman" w:cs="Times New Roman"/>
          <w:sz w:val="24"/>
          <w:szCs w:val="24"/>
        </w:rPr>
        <w:t xml:space="preserve"> Krystal Gardner</w:t>
      </w:r>
    </w:p>
    <w:p w14:paraId="04D34D7F" w14:textId="10A13322" w:rsidR="0004672D" w:rsidRPr="0004672D" w:rsidRDefault="0004672D" w:rsidP="0004672D">
      <w:pPr>
        <w:jc w:val="center"/>
        <w:rPr>
          <w:rFonts w:ascii="Times New Roman" w:hAnsi="Times New Roman" w:cs="Times New Roman"/>
          <w:sz w:val="24"/>
          <w:szCs w:val="24"/>
        </w:rPr>
      </w:pPr>
      <w:r w:rsidRPr="0004672D">
        <w:rPr>
          <w:rFonts w:ascii="Times New Roman" w:hAnsi="Times New Roman" w:cs="Times New Roman"/>
          <w:sz w:val="24"/>
          <w:szCs w:val="24"/>
        </w:rPr>
        <w:t>Student ID:</w:t>
      </w:r>
      <w:r w:rsidR="00DD4674">
        <w:rPr>
          <w:rFonts w:ascii="Times New Roman" w:hAnsi="Times New Roman" w:cs="Times New Roman"/>
          <w:sz w:val="24"/>
          <w:szCs w:val="24"/>
        </w:rPr>
        <w:t xml:space="preserve"> </w:t>
      </w:r>
      <w:r w:rsidR="00436089">
        <w:rPr>
          <w:rFonts w:ascii="Times New Roman" w:hAnsi="Times New Roman" w:cs="Times New Roman"/>
          <w:sz w:val="24"/>
          <w:szCs w:val="24"/>
        </w:rPr>
        <w:t>202</w:t>
      </w:r>
      <w:r w:rsidR="004173E2">
        <w:rPr>
          <w:rFonts w:ascii="Times New Roman" w:hAnsi="Times New Roman" w:cs="Times New Roman"/>
          <w:sz w:val="24"/>
          <w:szCs w:val="24"/>
        </w:rPr>
        <w:t>7750</w:t>
      </w:r>
    </w:p>
    <w:p w14:paraId="677ED430" w14:textId="77777777" w:rsidR="000A3E49" w:rsidRDefault="0004672D" w:rsidP="0004672D">
      <w:pPr>
        <w:jc w:val="center"/>
      </w:pPr>
      <w:r w:rsidRPr="0004672D">
        <w:rPr>
          <w:rFonts w:ascii="Times New Roman" w:hAnsi="Times New Roman" w:cs="Times New Roman"/>
          <w:sz w:val="24"/>
          <w:szCs w:val="24"/>
        </w:rPr>
        <w:t>Submission Date:</w:t>
      </w:r>
      <w:r>
        <w:t xml:space="preserve"> </w:t>
      </w:r>
      <w:r w:rsidR="004173E2">
        <w:t>19 May 2023</w:t>
      </w:r>
    </w:p>
    <w:p w14:paraId="667E3FDF" w14:textId="09807C62" w:rsidR="00E576B9" w:rsidRDefault="00E576B9" w:rsidP="0004672D">
      <w:pPr>
        <w:jc w:val="center"/>
      </w:pPr>
      <w:r>
        <w:t>Module</w:t>
      </w:r>
      <w:r w:rsidR="00DC266F">
        <w:t>:</w:t>
      </w:r>
      <w:r w:rsidR="007D1BAA">
        <w:t xml:space="preserve"> </w:t>
      </w:r>
      <w:r w:rsidR="00DC266F">
        <w:t xml:space="preserve">Food &amp; Beverage operations </w:t>
      </w:r>
    </w:p>
    <w:p w14:paraId="6219C0BA" w14:textId="6AF7EF01" w:rsidR="009C5096" w:rsidRDefault="009C5096" w:rsidP="0004672D">
      <w:pPr>
        <w:jc w:val="center"/>
      </w:pPr>
      <w:r>
        <w:t xml:space="preserve">Lecturer: </w:t>
      </w:r>
      <w:r w:rsidR="007D1BAA">
        <w:t>Ffion Cumberpatch</w:t>
      </w:r>
    </w:p>
    <w:p w14:paraId="21F72BD5" w14:textId="65C6648C" w:rsidR="00E576B9" w:rsidRDefault="00E576B9" w:rsidP="0004672D">
      <w:pPr>
        <w:jc w:val="center"/>
      </w:pPr>
      <w:r>
        <w:t xml:space="preserve">Word </w:t>
      </w:r>
      <w:r w:rsidR="00F95878">
        <w:t>C</w:t>
      </w:r>
      <w:r>
        <w:t>ount</w:t>
      </w:r>
      <w:r w:rsidR="00F95878">
        <w:t>:</w:t>
      </w:r>
      <w:r w:rsidR="005B4631">
        <w:t>825</w:t>
      </w:r>
    </w:p>
    <w:p w14:paraId="04D34D80" w14:textId="480BF97E" w:rsidR="0004672D" w:rsidRDefault="0004672D" w:rsidP="0004672D">
      <w:pPr>
        <w:jc w:val="center"/>
        <w:rPr>
          <w:rFonts w:ascii="Times New Roman" w:hAnsi="Times New Roman"/>
          <w:b/>
          <w:sz w:val="28"/>
          <w:szCs w:val="40"/>
        </w:rPr>
      </w:pPr>
      <w:r>
        <w:br w:type="page"/>
      </w:r>
    </w:p>
    <w:sdt>
      <w:sdtPr>
        <w:rPr>
          <w:rFonts w:ascii="Arial" w:eastAsia="Arial" w:hAnsi="Arial" w:cs="Arial"/>
          <w:color w:val="auto"/>
          <w:sz w:val="22"/>
          <w:szCs w:val="22"/>
          <w:lang w:val=""/>
        </w:rPr>
        <w:id w:val="-734772929"/>
        <w:docPartObj>
          <w:docPartGallery w:val="Table of Contents"/>
          <w:docPartUnique/>
        </w:docPartObj>
      </w:sdtPr>
      <w:sdtEndPr>
        <w:rPr>
          <w:b/>
          <w:bCs/>
          <w:noProof/>
        </w:rPr>
      </w:sdtEndPr>
      <w:sdtContent>
        <w:p w14:paraId="04D34D81" w14:textId="77777777" w:rsidR="00010205" w:rsidRPr="00010205" w:rsidRDefault="00010205" w:rsidP="00010205">
          <w:pPr>
            <w:pStyle w:val="TOCHeading"/>
            <w:spacing w:line="360" w:lineRule="auto"/>
            <w:jc w:val="center"/>
            <w:rPr>
              <w:rFonts w:ascii="Times New Roman" w:hAnsi="Times New Roman" w:cs="Times New Roman"/>
              <w:b/>
              <w:color w:val="auto"/>
              <w:sz w:val="28"/>
              <w:szCs w:val="28"/>
            </w:rPr>
          </w:pPr>
          <w:r w:rsidRPr="00010205">
            <w:rPr>
              <w:rFonts w:ascii="Times New Roman" w:hAnsi="Times New Roman" w:cs="Times New Roman"/>
              <w:b/>
              <w:color w:val="auto"/>
              <w:sz w:val="28"/>
              <w:szCs w:val="28"/>
            </w:rPr>
            <w:t>Table of Contents</w:t>
          </w:r>
        </w:p>
        <w:p w14:paraId="04D34D82" w14:textId="77777777" w:rsidR="00010205" w:rsidRPr="00010205" w:rsidRDefault="00010205" w:rsidP="00010205">
          <w:pPr>
            <w:pStyle w:val="TOC1"/>
            <w:tabs>
              <w:tab w:val="right" w:leader="dot" w:pos="9019"/>
            </w:tabs>
            <w:spacing w:line="360" w:lineRule="auto"/>
            <w:jc w:val="both"/>
            <w:rPr>
              <w:rFonts w:ascii="Times New Roman" w:hAnsi="Times New Roman" w:cs="Times New Roman"/>
              <w:noProof/>
              <w:sz w:val="24"/>
              <w:szCs w:val="24"/>
            </w:rPr>
          </w:pPr>
          <w:r w:rsidRPr="00010205">
            <w:rPr>
              <w:rFonts w:ascii="Times New Roman" w:hAnsi="Times New Roman" w:cs="Times New Roman"/>
              <w:sz w:val="24"/>
              <w:szCs w:val="24"/>
            </w:rPr>
            <w:fldChar w:fldCharType="begin"/>
          </w:r>
          <w:r w:rsidRPr="00010205">
            <w:rPr>
              <w:rFonts w:ascii="Times New Roman" w:hAnsi="Times New Roman" w:cs="Times New Roman"/>
              <w:sz w:val="24"/>
              <w:szCs w:val="24"/>
            </w:rPr>
            <w:instrText xml:space="preserve"> TOC \o "1-3" \h \z \u </w:instrText>
          </w:r>
          <w:r w:rsidRPr="00010205">
            <w:rPr>
              <w:rFonts w:ascii="Times New Roman" w:hAnsi="Times New Roman" w:cs="Times New Roman"/>
              <w:sz w:val="24"/>
              <w:szCs w:val="24"/>
            </w:rPr>
            <w:fldChar w:fldCharType="separate"/>
          </w:r>
          <w:hyperlink w:anchor="_Toc134546187" w:history="1">
            <w:r w:rsidRPr="00010205">
              <w:rPr>
                <w:rStyle w:val="Hyperlink"/>
                <w:rFonts w:ascii="Times New Roman" w:hAnsi="Times New Roman" w:cs="Times New Roman"/>
                <w:noProof/>
                <w:sz w:val="24"/>
                <w:szCs w:val="24"/>
              </w:rPr>
              <w:t>Introduction</w:t>
            </w:r>
            <w:r w:rsidRPr="00010205">
              <w:rPr>
                <w:rFonts w:ascii="Times New Roman" w:hAnsi="Times New Roman" w:cs="Times New Roman"/>
                <w:noProof/>
                <w:webHidden/>
                <w:sz w:val="24"/>
                <w:szCs w:val="24"/>
              </w:rPr>
              <w:tab/>
            </w:r>
            <w:r w:rsidRPr="00010205">
              <w:rPr>
                <w:rFonts w:ascii="Times New Roman" w:hAnsi="Times New Roman" w:cs="Times New Roman"/>
                <w:noProof/>
                <w:webHidden/>
                <w:sz w:val="24"/>
                <w:szCs w:val="24"/>
              </w:rPr>
              <w:fldChar w:fldCharType="begin"/>
            </w:r>
            <w:r w:rsidRPr="00010205">
              <w:rPr>
                <w:rFonts w:ascii="Times New Roman" w:hAnsi="Times New Roman" w:cs="Times New Roman"/>
                <w:noProof/>
                <w:webHidden/>
                <w:sz w:val="24"/>
                <w:szCs w:val="24"/>
              </w:rPr>
              <w:instrText xml:space="preserve"> PAGEREF _Toc134546187 \h </w:instrText>
            </w:r>
            <w:r w:rsidRPr="00010205">
              <w:rPr>
                <w:rFonts w:ascii="Times New Roman" w:hAnsi="Times New Roman" w:cs="Times New Roman"/>
                <w:noProof/>
                <w:webHidden/>
                <w:sz w:val="24"/>
                <w:szCs w:val="24"/>
              </w:rPr>
            </w:r>
            <w:r w:rsidRPr="00010205">
              <w:rPr>
                <w:rFonts w:ascii="Times New Roman" w:hAnsi="Times New Roman" w:cs="Times New Roman"/>
                <w:noProof/>
                <w:webHidden/>
                <w:sz w:val="24"/>
                <w:szCs w:val="24"/>
              </w:rPr>
              <w:fldChar w:fldCharType="separate"/>
            </w:r>
            <w:r w:rsidRPr="00010205">
              <w:rPr>
                <w:rFonts w:ascii="Times New Roman" w:hAnsi="Times New Roman" w:cs="Times New Roman"/>
                <w:noProof/>
                <w:webHidden/>
                <w:sz w:val="24"/>
                <w:szCs w:val="24"/>
              </w:rPr>
              <w:t>3</w:t>
            </w:r>
            <w:r w:rsidRPr="00010205">
              <w:rPr>
                <w:rFonts w:ascii="Times New Roman" w:hAnsi="Times New Roman" w:cs="Times New Roman"/>
                <w:noProof/>
                <w:webHidden/>
                <w:sz w:val="24"/>
                <w:szCs w:val="24"/>
              </w:rPr>
              <w:fldChar w:fldCharType="end"/>
            </w:r>
          </w:hyperlink>
        </w:p>
        <w:p w14:paraId="04D34D83"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88" w:history="1">
            <w:r w:rsidR="00010205" w:rsidRPr="00010205">
              <w:rPr>
                <w:rStyle w:val="Hyperlink"/>
                <w:rFonts w:ascii="Times New Roman" w:hAnsi="Times New Roman" w:cs="Times New Roman"/>
                <w:noProof/>
                <w:sz w:val="24"/>
                <w:szCs w:val="24"/>
              </w:rPr>
              <w:t>Food production and food &amp; beverage guest service skills</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_Toc134546188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3</w:t>
            </w:r>
            <w:r w:rsidR="00010205" w:rsidRPr="00010205">
              <w:rPr>
                <w:rFonts w:ascii="Times New Roman" w:hAnsi="Times New Roman" w:cs="Times New Roman"/>
                <w:noProof/>
                <w:webHidden/>
                <w:sz w:val="24"/>
                <w:szCs w:val="24"/>
              </w:rPr>
              <w:fldChar w:fldCharType="end"/>
            </w:r>
          </w:hyperlink>
        </w:p>
        <w:p w14:paraId="04D34D84"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89" w:history="1">
            <w:r w:rsidR="00010205" w:rsidRPr="00010205">
              <w:rPr>
                <w:rStyle w:val="Hyperlink"/>
                <w:rFonts w:ascii="Times New Roman" w:hAnsi="Times New Roman" w:cs="Times New Roman"/>
                <w:noProof/>
                <w:sz w:val="24"/>
                <w:szCs w:val="24"/>
              </w:rPr>
              <w:t>Operational tasks appropriate to F&amp;B departments – task management and performance</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_Toc134546189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3</w:t>
            </w:r>
            <w:r w:rsidR="00010205" w:rsidRPr="00010205">
              <w:rPr>
                <w:rFonts w:ascii="Times New Roman" w:hAnsi="Times New Roman" w:cs="Times New Roman"/>
                <w:noProof/>
                <w:webHidden/>
                <w:sz w:val="24"/>
                <w:szCs w:val="24"/>
              </w:rPr>
              <w:fldChar w:fldCharType="end"/>
            </w:r>
          </w:hyperlink>
        </w:p>
        <w:p w14:paraId="04D34D85"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0" w:history="1">
            <w:r w:rsidR="00010205" w:rsidRPr="00010205">
              <w:rPr>
                <w:rStyle w:val="Hyperlink"/>
                <w:rFonts w:ascii="Times New Roman" w:hAnsi="Times New Roman" w:cs="Times New Roman"/>
                <w:noProof/>
                <w:sz w:val="24"/>
                <w:szCs w:val="24"/>
              </w:rPr>
              <w:t>Review – reflection, self-appraisal, reaction to feedback</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_Toc134546190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4</w:t>
            </w:r>
            <w:r w:rsidR="00010205" w:rsidRPr="00010205">
              <w:rPr>
                <w:rFonts w:ascii="Times New Roman" w:hAnsi="Times New Roman" w:cs="Times New Roman"/>
                <w:noProof/>
                <w:webHidden/>
                <w:sz w:val="24"/>
                <w:szCs w:val="24"/>
              </w:rPr>
              <w:fldChar w:fldCharType="end"/>
            </w:r>
          </w:hyperlink>
        </w:p>
        <w:p w14:paraId="04D34D86"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1" w:history="1">
            <w:r w:rsidR="00010205" w:rsidRPr="00010205">
              <w:rPr>
                <w:rStyle w:val="Hyperlink"/>
                <w:rFonts w:ascii="Times New Roman" w:hAnsi="Times New Roman" w:cs="Times New Roman"/>
                <w:noProof/>
                <w:sz w:val="24"/>
                <w:szCs w:val="24"/>
              </w:rPr>
              <w:t>Theory into practice</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_Toc134546191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4</w:t>
            </w:r>
            <w:r w:rsidR="00010205" w:rsidRPr="00010205">
              <w:rPr>
                <w:rFonts w:ascii="Times New Roman" w:hAnsi="Times New Roman" w:cs="Times New Roman"/>
                <w:noProof/>
                <w:webHidden/>
                <w:sz w:val="24"/>
                <w:szCs w:val="24"/>
              </w:rPr>
              <w:fldChar w:fldCharType="end"/>
            </w:r>
          </w:hyperlink>
        </w:p>
        <w:p w14:paraId="04D34D87"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2" w:history="1">
            <w:r w:rsidR="00010205" w:rsidRPr="00010205">
              <w:rPr>
                <w:rStyle w:val="Hyperlink"/>
                <w:rFonts w:ascii="Times New Roman" w:hAnsi="Times New Roman" w:cs="Times New Roman"/>
                <w:noProof/>
                <w:sz w:val="24"/>
                <w:szCs w:val="24"/>
              </w:rPr>
              <w:t>Operations management</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_Toc134546192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4</w:t>
            </w:r>
            <w:r w:rsidR="00010205" w:rsidRPr="00010205">
              <w:rPr>
                <w:rFonts w:ascii="Times New Roman" w:hAnsi="Times New Roman" w:cs="Times New Roman"/>
                <w:noProof/>
                <w:webHidden/>
                <w:sz w:val="24"/>
                <w:szCs w:val="24"/>
              </w:rPr>
              <w:fldChar w:fldCharType="end"/>
            </w:r>
          </w:hyperlink>
        </w:p>
        <w:p w14:paraId="04D34D88"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3" w:history="1">
            <w:r w:rsidR="00010205" w:rsidRPr="00010205">
              <w:rPr>
                <w:rStyle w:val="Hyperlink"/>
                <w:rFonts w:ascii="Times New Roman" w:hAnsi="Times New Roman" w:cs="Times New Roman"/>
                <w:noProof/>
                <w:sz w:val="24"/>
                <w:szCs w:val="24"/>
              </w:rPr>
              <w:t>Conclusion</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_Toc134546193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5</w:t>
            </w:r>
            <w:r w:rsidR="00010205" w:rsidRPr="00010205">
              <w:rPr>
                <w:rFonts w:ascii="Times New Roman" w:hAnsi="Times New Roman" w:cs="Times New Roman"/>
                <w:noProof/>
                <w:webHidden/>
                <w:sz w:val="24"/>
                <w:szCs w:val="24"/>
              </w:rPr>
              <w:fldChar w:fldCharType="end"/>
            </w:r>
          </w:hyperlink>
        </w:p>
        <w:p w14:paraId="04D34D89"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4" w:history="1">
            <w:r w:rsidR="00010205" w:rsidRPr="00010205">
              <w:rPr>
                <w:rStyle w:val="Hyperlink"/>
                <w:rFonts w:ascii="Times New Roman" w:hAnsi="Times New Roman" w:cs="Times New Roman"/>
                <w:noProof/>
                <w:sz w:val="24"/>
                <w:szCs w:val="24"/>
              </w:rPr>
              <w:t>References</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_Toc134546194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6</w:t>
            </w:r>
            <w:r w:rsidR="00010205" w:rsidRPr="00010205">
              <w:rPr>
                <w:rFonts w:ascii="Times New Roman" w:hAnsi="Times New Roman" w:cs="Times New Roman"/>
                <w:noProof/>
                <w:webHidden/>
                <w:sz w:val="24"/>
                <w:szCs w:val="24"/>
              </w:rPr>
              <w:fldChar w:fldCharType="end"/>
            </w:r>
          </w:hyperlink>
        </w:p>
        <w:p w14:paraId="04D34D8A" w14:textId="77777777" w:rsidR="00010205" w:rsidRDefault="00010205" w:rsidP="00010205">
          <w:pPr>
            <w:spacing w:line="360" w:lineRule="auto"/>
            <w:jc w:val="both"/>
          </w:pPr>
          <w:r w:rsidRPr="00010205">
            <w:rPr>
              <w:rFonts w:ascii="Times New Roman" w:hAnsi="Times New Roman" w:cs="Times New Roman"/>
              <w:b/>
              <w:bCs/>
              <w:noProof/>
              <w:sz w:val="24"/>
              <w:szCs w:val="24"/>
            </w:rPr>
            <w:fldChar w:fldCharType="end"/>
          </w:r>
        </w:p>
      </w:sdtContent>
    </w:sdt>
    <w:p w14:paraId="04D34D8B" w14:textId="77777777" w:rsidR="00010205" w:rsidRDefault="00010205">
      <w:pPr>
        <w:rPr>
          <w:rFonts w:ascii="Times New Roman" w:hAnsi="Times New Roman"/>
          <w:b/>
          <w:sz w:val="28"/>
          <w:szCs w:val="40"/>
        </w:rPr>
      </w:pPr>
      <w:r>
        <w:br w:type="page"/>
      </w:r>
    </w:p>
    <w:p w14:paraId="04D34D8C" w14:textId="77777777" w:rsidR="00D83DD2" w:rsidRPr="00935E0C" w:rsidRDefault="00935E0C" w:rsidP="0004672D">
      <w:pPr>
        <w:pStyle w:val="Heading1"/>
      </w:pPr>
      <w:bookmarkStart w:id="0" w:name="_Toc134546187"/>
      <w:r>
        <w:lastRenderedPageBreak/>
        <w:t>Introduction</w:t>
      </w:r>
      <w:bookmarkEnd w:id="0"/>
    </w:p>
    <w:p w14:paraId="04D34D8D"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Servers belonging to the beverage and food may perform works for single setups or catering companies of third-party. The professionals of this service work in cocktail bars as well as restaurants. The major portion of its income comes from incentives. The report is going to discuss the skills of food production along with the service of food and beverage guests (</w:t>
      </w:r>
      <w:r w:rsidRPr="00935E0C">
        <w:rPr>
          <w:rFonts w:ascii="Times New Roman" w:eastAsia="Times New Roman" w:hAnsi="Times New Roman" w:cs="Times New Roman"/>
          <w:sz w:val="24"/>
          <w:szCs w:val="24"/>
          <w:highlight w:val="white"/>
        </w:rPr>
        <w:t>Zutshi, 2019)</w:t>
      </w:r>
      <w:r w:rsidRPr="00935E0C">
        <w:rPr>
          <w:rFonts w:ascii="Times New Roman" w:eastAsia="Times New Roman" w:hAnsi="Times New Roman" w:cs="Times New Roman"/>
          <w:sz w:val="24"/>
          <w:szCs w:val="24"/>
        </w:rPr>
        <w:t>. The appropriate operational tasks of F&amp;B departments will be illustrated in this task. A review of the operational tasks along with its practice theory is going to be mentioned here. The report will discuss the operations management in the F&amp;B department.</w:t>
      </w:r>
    </w:p>
    <w:p w14:paraId="04D34D8E" w14:textId="77777777" w:rsidR="00D83DD2" w:rsidRPr="00935E0C" w:rsidRDefault="00B040C3" w:rsidP="0004672D">
      <w:pPr>
        <w:pStyle w:val="Heading1"/>
        <w:rPr>
          <w:highlight w:val="yellow"/>
        </w:rPr>
      </w:pPr>
      <w:bookmarkStart w:id="1" w:name="_Toc134546188"/>
      <w:r w:rsidRPr="00935E0C">
        <w:t>Food production and food &amp; beverage guest service skills</w:t>
      </w:r>
      <w:bookmarkEnd w:id="1"/>
    </w:p>
    <w:p w14:paraId="04D34D8F"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Efficient communication is significant in the food and beverage department because it develops relationships among customers as well as employees. In the industry of hospitality, interaction is important to promote inclusivity. Consumers are convinced about the service and food of the department for this skill so it is essential for increasing sales of the department. Effectual teamwork in the hospitality sector makes regular operations swift (</w:t>
      </w:r>
      <w:r w:rsidRPr="00935E0C">
        <w:rPr>
          <w:rFonts w:ascii="Times New Roman" w:eastAsia="Times New Roman" w:hAnsi="Times New Roman" w:cs="Times New Roman"/>
          <w:sz w:val="24"/>
          <w:szCs w:val="24"/>
          <w:highlight w:val="white"/>
        </w:rPr>
        <w:t>Davis et al., 2018)</w:t>
      </w:r>
      <w:r w:rsidRPr="00935E0C">
        <w:rPr>
          <w:rFonts w:ascii="Times New Roman" w:eastAsia="Times New Roman" w:hAnsi="Times New Roman" w:cs="Times New Roman"/>
          <w:sz w:val="24"/>
          <w:szCs w:val="24"/>
        </w:rPr>
        <w:t>. Therefore it is necessary for increasing benefits in the business with productivity in employees. Task management is essential for job specification and schedule work along with budget analysis. The F&amp;B department monitors the different types of production and customer handling through task management. Personal skills like food knowledge, bartending, and preparation of food are significant for increasing sales and consumers in the sector of food and beverage (</w:t>
      </w:r>
      <w:r w:rsidRPr="00935E0C">
        <w:rPr>
          <w:rFonts w:ascii="Times New Roman" w:eastAsia="Times New Roman" w:hAnsi="Times New Roman" w:cs="Times New Roman"/>
          <w:sz w:val="24"/>
          <w:szCs w:val="24"/>
          <w:highlight w:val="white"/>
        </w:rPr>
        <w:t>Johnston, 2012)</w:t>
      </w:r>
      <w:r w:rsidRPr="00935E0C">
        <w:rPr>
          <w:rFonts w:ascii="Times New Roman" w:eastAsia="Times New Roman" w:hAnsi="Times New Roman" w:cs="Times New Roman"/>
          <w:sz w:val="24"/>
          <w:szCs w:val="24"/>
        </w:rPr>
        <w:t>. With the expertise of task management, the departmental managers of F&amp;B service can easily tackle the operational issues within the sector.</w:t>
      </w:r>
    </w:p>
    <w:p w14:paraId="04D34D90" w14:textId="77777777" w:rsidR="00D83DD2" w:rsidRPr="00935E0C" w:rsidRDefault="00B040C3" w:rsidP="0004672D">
      <w:pPr>
        <w:pStyle w:val="Heading1"/>
      </w:pPr>
      <w:bookmarkStart w:id="2" w:name="_Toc134546189"/>
      <w:r w:rsidRPr="00935E0C">
        <w:t>Operational tasks appropriate to F&amp;B departments</w:t>
      </w:r>
      <w:r w:rsidR="0004672D">
        <w:t xml:space="preserve"> – task management and</w:t>
      </w:r>
      <w:r w:rsidR="00935E0C">
        <w:t xml:space="preserve"> performance</w:t>
      </w:r>
      <w:bookmarkEnd w:id="2"/>
      <w:r w:rsidRPr="00935E0C">
        <w:t xml:space="preserve"> </w:t>
      </w:r>
    </w:p>
    <w:p w14:paraId="04D34D91"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Service operations related to the hospitality industry include a set of activities which allows the staff from buying raw materials along with its inventory keeping and managing several catered events. In order to lead and manage the beverage and food services task management is a necessary skill. Additionally, sales team management is a significant step within the hospitality industry to ensure the highest quality of client and consumer service (</w:t>
      </w:r>
      <w:r w:rsidRPr="00935E0C">
        <w:rPr>
          <w:rFonts w:ascii="Times New Roman" w:eastAsia="Times New Roman" w:hAnsi="Times New Roman" w:cs="Times New Roman"/>
          <w:sz w:val="24"/>
          <w:szCs w:val="24"/>
          <w:highlight w:val="white"/>
        </w:rPr>
        <w:t>Zutshi, 2019)</w:t>
      </w:r>
      <w:r w:rsidRPr="00935E0C">
        <w:rPr>
          <w:rFonts w:ascii="Times New Roman" w:eastAsia="Times New Roman" w:hAnsi="Times New Roman" w:cs="Times New Roman"/>
          <w:sz w:val="24"/>
          <w:szCs w:val="24"/>
        </w:rPr>
        <w:t>. Maintenance of the restaurant and bar is included in the operational tasks to fulfil the fast-</w:t>
      </w:r>
      <w:r w:rsidRPr="00935E0C">
        <w:rPr>
          <w:rFonts w:ascii="Times New Roman" w:eastAsia="Times New Roman" w:hAnsi="Times New Roman" w:cs="Times New Roman"/>
          <w:sz w:val="24"/>
          <w:szCs w:val="24"/>
        </w:rPr>
        <w:lastRenderedPageBreak/>
        <w:t>changing demands of consumers. With the help of this management of tasks assist to forecast the performance of restaurants. The managers of the F&amp;B department control the planning of food ordering in the property of hospitality.</w:t>
      </w:r>
    </w:p>
    <w:p w14:paraId="04D34D92" w14:textId="77777777" w:rsidR="00D83DD2" w:rsidRPr="00935E0C" w:rsidRDefault="00B040C3" w:rsidP="0004672D">
      <w:pPr>
        <w:pStyle w:val="Heading1"/>
      </w:pPr>
      <w:bookmarkStart w:id="3" w:name="_Toc134546190"/>
      <w:r w:rsidRPr="00935E0C">
        <w:t>Review – reflection, self-appraisal, reaction to feedback</w:t>
      </w:r>
      <w:bookmarkEnd w:id="3"/>
    </w:p>
    <w:p w14:paraId="04D34D93"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 xml:space="preserve">The study on the development of the F&amp;B sector examines several important skills and business operations. At the time of researching the given topic, I understood that some skills are essential for getting a job designation in this industry. The skills of communication and teamwork are most important (Cousins, 2020). Task management is also another compulsory factor which is a required skill in this sector. I need to develop my knowledge of contemporary foods which are popular among customers. I will need to upgrade my vocabulary and verbal communication power so in future I would be able to start a conversation with employees. </w:t>
      </w:r>
    </w:p>
    <w:p w14:paraId="04D34D94" w14:textId="77777777" w:rsidR="00D83DD2" w:rsidRPr="00935E0C" w:rsidRDefault="00935E0C" w:rsidP="0004672D">
      <w:pPr>
        <w:pStyle w:val="Heading1"/>
      </w:pPr>
      <w:bookmarkStart w:id="4" w:name="_Toc134546191"/>
      <w:r>
        <w:t>Theory into practice</w:t>
      </w:r>
      <w:bookmarkEnd w:id="4"/>
    </w:p>
    <w:p w14:paraId="04D34D95"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The practice of task management plays a crucial part in every business industry. Hence, the F&amp;B industry also requires proper implementation of task management and the employees can learn many things about how to monitor all projects and it helps in making proper decisions (</w:t>
      </w:r>
      <w:r w:rsidRPr="00935E0C">
        <w:rPr>
          <w:rFonts w:ascii="Times New Roman" w:eastAsia="Times New Roman" w:hAnsi="Times New Roman" w:cs="Times New Roman"/>
          <w:sz w:val="24"/>
          <w:szCs w:val="24"/>
          <w:highlight w:val="white"/>
        </w:rPr>
        <w:t>Motarjemi and Lelieveld, 2014)</w:t>
      </w:r>
      <w:r w:rsidRPr="00935E0C">
        <w:rPr>
          <w:rFonts w:ascii="Times New Roman" w:eastAsia="Times New Roman" w:hAnsi="Times New Roman" w:cs="Times New Roman"/>
          <w:sz w:val="24"/>
          <w:szCs w:val="24"/>
        </w:rPr>
        <w:t>. The elementary step of task management is to examine which things are required to do. This path is a bit of a critical procedure and it is responsible for identifying the orders from the higher authority that needs to be followed by the employees (</w:t>
      </w:r>
      <w:r w:rsidRPr="00935E0C">
        <w:rPr>
          <w:rFonts w:ascii="Times New Roman" w:eastAsia="Times New Roman" w:hAnsi="Times New Roman" w:cs="Times New Roman"/>
          <w:sz w:val="24"/>
          <w:szCs w:val="24"/>
          <w:highlight w:val="white"/>
        </w:rPr>
        <w:t>AdaptiveWork, 2021)</w:t>
      </w:r>
      <w:r w:rsidRPr="00935E0C">
        <w:rPr>
          <w:rFonts w:ascii="Times New Roman" w:eastAsia="Times New Roman" w:hAnsi="Times New Roman" w:cs="Times New Roman"/>
          <w:sz w:val="24"/>
          <w:szCs w:val="24"/>
        </w:rPr>
        <w:t xml:space="preserve">. Task management theory is beneficial for preparing guest services. Multiple tools can be used by the task management team which can benefit the employees as well. </w:t>
      </w:r>
    </w:p>
    <w:p w14:paraId="04D34D96" w14:textId="77777777" w:rsidR="00D83DD2" w:rsidRPr="00935E0C" w:rsidRDefault="00935E0C" w:rsidP="0004672D">
      <w:pPr>
        <w:pStyle w:val="Heading1"/>
      </w:pPr>
      <w:bookmarkStart w:id="5" w:name="_Toc134546192"/>
      <w:r>
        <w:t>Operations management</w:t>
      </w:r>
      <w:bookmarkEnd w:id="5"/>
    </w:p>
    <w:p w14:paraId="04D34D97"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The operational management of the beverage and food industry is responsible for operating the whole work procedure. Restaurants, catering companies, hotels and resorts are the main examples of this industry. The management mainly takes care of the food resources and brings raw materials in order to make the foods properly. The operational management works on identifying the complex projects and it evaluates both the external and internal resources (</w:t>
      </w:r>
      <w:r w:rsidRPr="00935E0C">
        <w:rPr>
          <w:rFonts w:ascii="Times New Roman" w:eastAsia="Times New Roman" w:hAnsi="Times New Roman" w:cs="Times New Roman"/>
          <w:sz w:val="24"/>
          <w:szCs w:val="24"/>
          <w:highlight w:val="white"/>
        </w:rPr>
        <w:t>Hullova et al., 2019)</w:t>
      </w:r>
      <w:r w:rsidRPr="00935E0C">
        <w:rPr>
          <w:rFonts w:ascii="Times New Roman" w:eastAsia="Times New Roman" w:hAnsi="Times New Roman" w:cs="Times New Roman"/>
          <w:sz w:val="24"/>
          <w:szCs w:val="24"/>
        </w:rPr>
        <w:t xml:space="preserve">. Along with that, the operational management orders the employees to </w:t>
      </w:r>
      <w:r w:rsidRPr="00935E0C">
        <w:rPr>
          <w:rFonts w:ascii="Times New Roman" w:eastAsia="Times New Roman" w:hAnsi="Times New Roman" w:cs="Times New Roman"/>
          <w:sz w:val="24"/>
          <w:szCs w:val="24"/>
        </w:rPr>
        <w:lastRenderedPageBreak/>
        <w:t>accomplish all the goals. Managing the budgets of the foods is also another responsibility of the management (</w:t>
      </w:r>
      <w:r w:rsidRPr="00935E0C">
        <w:rPr>
          <w:rFonts w:ascii="Times New Roman" w:eastAsia="Times New Roman" w:hAnsi="Times New Roman" w:cs="Times New Roman"/>
          <w:sz w:val="24"/>
          <w:szCs w:val="24"/>
          <w:highlight w:val="white"/>
        </w:rPr>
        <w:t>Cousins, 2020)</w:t>
      </w:r>
      <w:r w:rsidRPr="00935E0C">
        <w:rPr>
          <w:rFonts w:ascii="Times New Roman" w:eastAsia="Times New Roman" w:hAnsi="Times New Roman" w:cs="Times New Roman"/>
          <w:sz w:val="24"/>
          <w:szCs w:val="24"/>
        </w:rPr>
        <w:t xml:space="preserve">. Moreover, the execution of the planning and decision-making regarding the costs of the beverages and the foods are also done by the operational management.  </w:t>
      </w:r>
    </w:p>
    <w:p w14:paraId="04D34D98" w14:textId="77777777" w:rsidR="00D83DD2" w:rsidRPr="00935E0C" w:rsidRDefault="00935E0C" w:rsidP="0004672D">
      <w:pPr>
        <w:pStyle w:val="Heading1"/>
      </w:pPr>
      <w:bookmarkStart w:id="6" w:name="_Toc134546193"/>
      <w:r>
        <w:t>Conclusion</w:t>
      </w:r>
      <w:bookmarkEnd w:id="6"/>
      <w:r>
        <w:t xml:space="preserve"> </w:t>
      </w:r>
    </w:p>
    <w:p w14:paraId="04D34D99"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 xml:space="preserve">Hence, it can be concluded that the industry of beverage and food includes business organisations which manufacture products from raw and agricultural materials. The supply chain includes some steps such as the distribution of the products, processing and also packaging. It has been observed that these companies have faced some organisational issues related to policies and methods, statements of mission and training of the employees. This report discussed the service skill in beverage and food companies. The reaction and self-appraisal and the reaction to the feedback was mentioned along with the attachment of a theory. The operational task and the operational management of the industry were described in this report. </w:t>
      </w:r>
    </w:p>
    <w:p w14:paraId="04D34D9A" w14:textId="77777777" w:rsidR="00D83DD2" w:rsidRPr="00935E0C" w:rsidRDefault="00B040C3" w:rsidP="00935E0C">
      <w:pPr>
        <w:pStyle w:val="Normal1"/>
        <w:spacing w:line="360" w:lineRule="auto"/>
        <w:jc w:val="both"/>
        <w:rPr>
          <w:rFonts w:ascii="Times New Roman" w:eastAsia="Times New Roman" w:hAnsi="Times New Roman" w:cs="Times New Roman"/>
          <w:b/>
          <w:sz w:val="24"/>
          <w:szCs w:val="24"/>
          <w:highlight w:val="yellow"/>
        </w:rPr>
      </w:pPr>
      <w:r w:rsidRPr="00935E0C">
        <w:rPr>
          <w:rFonts w:ascii="Times New Roman" w:hAnsi="Times New Roman" w:cs="Times New Roman"/>
          <w:sz w:val="24"/>
          <w:szCs w:val="24"/>
        </w:rPr>
        <w:br w:type="page"/>
      </w:r>
    </w:p>
    <w:p w14:paraId="04D34D9B" w14:textId="77777777" w:rsidR="00D83DD2" w:rsidRPr="00935E0C" w:rsidRDefault="00B040C3" w:rsidP="00935E0C">
      <w:pPr>
        <w:pStyle w:val="Heading1"/>
      </w:pPr>
      <w:bookmarkStart w:id="7" w:name="_Toc134546194"/>
      <w:r w:rsidRPr="00935E0C">
        <w:lastRenderedPageBreak/>
        <w:t>References</w:t>
      </w:r>
      <w:bookmarkEnd w:id="7"/>
      <w:r w:rsidRPr="00935E0C">
        <w:t xml:space="preserve"> </w:t>
      </w:r>
    </w:p>
    <w:p w14:paraId="04D34D9C" w14:textId="77777777" w:rsidR="00935E0C" w:rsidRPr="00935E0C" w:rsidRDefault="00935E0C" w:rsidP="00935E0C">
      <w:pPr>
        <w:pStyle w:val="Normal1"/>
        <w:spacing w:line="360" w:lineRule="auto"/>
        <w:jc w:val="both"/>
        <w:rPr>
          <w:rFonts w:ascii="Times New Roman" w:eastAsia="Times New Roman" w:hAnsi="Times New Roman" w:cs="Times New Roman"/>
          <w:b/>
          <w:sz w:val="24"/>
          <w:szCs w:val="24"/>
          <w:highlight w:val="yellow"/>
        </w:rPr>
      </w:pPr>
      <w:r w:rsidRPr="00935E0C">
        <w:rPr>
          <w:rFonts w:ascii="Times New Roman" w:eastAsia="Times New Roman" w:hAnsi="Times New Roman" w:cs="Times New Roman"/>
          <w:sz w:val="24"/>
          <w:szCs w:val="24"/>
          <w:highlight w:val="white"/>
        </w:rPr>
        <w:t xml:space="preserve">AdaptiveWork, T., (2021). </w:t>
      </w:r>
      <w:r w:rsidRPr="00935E0C">
        <w:rPr>
          <w:rFonts w:ascii="Times New Roman" w:eastAsia="Times New Roman" w:hAnsi="Times New Roman" w:cs="Times New Roman"/>
          <w:i/>
          <w:sz w:val="24"/>
          <w:szCs w:val="24"/>
          <w:highlight w:val="white"/>
        </w:rPr>
        <w:t>Task Management Theory: What You Need to Know</w:t>
      </w:r>
      <w:r w:rsidRPr="00935E0C">
        <w:rPr>
          <w:rFonts w:ascii="Times New Roman" w:eastAsia="Times New Roman" w:hAnsi="Times New Roman" w:cs="Times New Roman"/>
          <w:sz w:val="24"/>
          <w:szCs w:val="24"/>
          <w:highlight w:val="white"/>
        </w:rPr>
        <w:t>. [online] Planview Blog. Available at: https://blog.planview.com/task-management-theory-what-you-need-to-know/#:~:text=Task%20management%20is%20basically%20identifying [Accessed 9 May 2023].</w:t>
      </w:r>
    </w:p>
    <w:p w14:paraId="04D34D9D"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Cousins, J., (2020). Food and beverage service. 9th ed. London: Hodder Education Group.</w:t>
      </w:r>
    </w:p>
    <w:p w14:paraId="04D34D9E"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Davis, B et al., (2018). Food and Beverage Management. 6 edn London: Routledge.</w:t>
      </w:r>
    </w:p>
    <w:p w14:paraId="04D34D9F"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 xml:space="preserve">Hullova, D., Simms, C.D., Trott, P. and Laczko, P., (2019). Critical capabilities for effective management of complementarity between product and process innovation: Cases from the food and drink industry. Research Policy, 48(1), pp.339-354. Available at: </w:t>
      </w:r>
      <w:hyperlink r:id="rId8">
        <w:r w:rsidRPr="00935E0C">
          <w:rPr>
            <w:rFonts w:ascii="Times New Roman" w:eastAsia="Times New Roman" w:hAnsi="Times New Roman" w:cs="Times New Roman"/>
            <w:sz w:val="24"/>
            <w:szCs w:val="24"/>
            <w:highlight w:val="white"/>
            <w:u w:val="single"/>
          </w:rPr>
          <w:t>https://bura.brunel.ac.uk/bitstream/2438/20918/4/FullText.pdf</w:t>
        </w:r>
      </w:hyperlink>
    </w:p>
    <w:p w14:paraId="04D34DA0" w14:textId="77777777" w:rsidR="00351E8B" w:rsidRPr="00935E0C" w:rsidRDefault="00935E0C" w:rsidP="00351E8B">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 xml:space="preserve">Johnston, R., (2012). Service operations management : improving service delivery. 4th ed. </w:t>
      </w:r>
      <w:r w:rsidR="00351E8B" w:rsidRPr="00935E0C">
        <w:rPr>
          <w:rFonts w:ascii="Times New Roman" w:eastAsia="Times New Roman" w:hAnsi="Times New Roman" w:cs="Times New Roman"/>
          <w:sz w:val="24"/>
          <w:szCs w:val="24"/>
          <w:highlight w:val="white"/>
        </w:rPr>
        <w:t>Harlow, England:</w:t>
      </w:r>
      <w:r w:rsidR="00351E8B">
        <w:rPr>
          <w:rFonts w:ascii="Times New Roman" w:eastAsia="Times New Roman" w:hAnsi="Times New Roman" w:cs="Times New Roman"/>
          <w:sz w:val="24"/>
          <w:szCs w:val="24"/>
          <w:highlight w:val="white"/>
        </w:rPr>
        <w:t xml:space="preserve"> </w:t>
      </w:r>
      <w:r w:rsidR="00351E8B" w:rsidRPr="00935E0C">
        <w:rPr>
          <w:rFonts w:ascii="Times New Roman" w:eastAsia="Times New Roman" w:hAnsi="Times New Roman" w:cs="Times New Roman"/>
          <w:sz w:val="24"/>
          <w:szCs w:val="24"/>
          <w:highlight w:val="white"/>
        </w:rPr>
        <w:t>Pearson.</w:t>
      </w:r>
    </w:p>
    <w:p w14:paraId="04D34DA1"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Motarjemi, Y and Lelieveld, H., (2014). Food safety management : a practical guide for the food industry. Illustrated edition. Amsterdam: Academic Press.</w:t>
      </w:r>
    </w:p>
    <w:p w14:paraId="04D34DA2"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Zutshi, A., (2019). ‘How to develop well-informed and assured teams to embed food safety compliance in the</w:t>
      </w:r>
    </w:p>
    <w:p w14:paraId="04D34DA3" w14:textId="77777777" w:rsidR="00D83DD2" w:rsidRPr="00935E0C" w:rsidRDefault="00B040C3" w:rsidP="00935E0C">
      <w:pPr>
        <w:pStyle w:val="Normal1"/>
        <w:spacing w:line="360" w:lineRule="auto"/>
        <w:jc w:val="both"/>
        <w:rPr>
          <w:rFonts w:ascii="Times New Roman" w:eastAsia="Times New Roman" w:hAnsi="Times New Roman" w:cs="Times New Roman"/>
          <w:b/>
          <w:sz w:val="24"/>
          <w:szCs w:val="24"/>
          <w:highlight w:val="yellow"/>
        </w:rPr>
      </w:pPr>
      <w:r w:rsidRPr="00935E0C">
        <w:rPr>
          <w:rFonts w:ascii="Times New Roman" w:hAnsi="Times New Roman" w:cs="Times New Roman"/>
          <w:sz w:val="24"/>
          <w:szCs w:val="24"/>
        </w:rPr>
        <w:br w:type="page"/>
      </w:r>
    </w:p>
    <w:p w14:paraId="04D34DA4" w14:textId="77777777" w:rsidR="00D83DD2" w:rsidRPr="00935E0C" w:rsidRDefault="00D83DD2" w:rsidP="00935E0C">
      <w:pPr>
        <w:pStyle w:val="Normal1"/>
        <w:spacing w:line="360" w:lineRule="auto"/>
        <w:jc w:val="both"/>
        <w:rPr>
          <w:rFonts w:ascii="Times New Roman" w:eastAsia="Times New Roman" w:hAnsi="Times New Roman" w:cs="Times New Roman"/>
          <w:b/>
          <w:sz w:val="24"/>
          <w:szCs w:val="24"/>
          <w:highlight w:val="yellow"/>
        </w:rPr>
      </w:pPr>
    </w:p>
    <w:p w14:paraId="04D34DA5" w14:textId="77777777" w:rsidR="00D83DD2" w:rsidRPr="00935E0C" w:rsidRDefault="00D83DD2" w:rsidP="00935E0C">
      <w:pPr>
        <w:pStyle w:val="Normal1"/>
        <w:spacing w:line="360" w:lineRule="auto"/>
        <w:jc w:val="both"/>
        <w:rPr>
          <w:rFonts w:ascii="Times New Roman" w:eastAsia="Times New Roman" w:hAnsi="Times New Roman" w:cs="Times New Roman"/>
          <w:b/>
          <w:sz w:val="24"/>
          <w:szCs w:val="24"/>
        </w:rPr>
      </w:pPr>
    </w:p>
    <w:p w14:paraId="04D34DA6" w14:textId="77777777" w:rsidR="00D83DD2" w:rsidRPr="00935E0C" w:rsidRDefault="00D83DD2" w:rsidP="00935E0C">
      <w:pPr>
        <w:pStyle w:val="Normal1"/>
        <w:spacing w:line="360" w:lineRule="auto"/>
        <w:jc w:val="both"/>
        <w:rPr>
          <w:rFonts w:ascii="Times New Roman" w:eastAsia="Times New Roman" w:hAnsi="Times New Roman" w:cs="Times New Roman"/>
          <w:b/>
          <w:sz w:val="24"/>
          <w:szCs w:val="24"/>
        </w:rPr>
      </w:pPr>
    </w:p>
    <w:sectPr w:rsidR="00D83DD2" w:rsidRPr="00935E0C" w:rsidSect="00F32B50">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36EA9" w14:textId="77777777" w:rsidR="00D1540E" w:rsidRDefault="00D1540E" w:rsidP="00F32B50">
      <w:pPr>
        <w:spacing w:line="240" w:lineRule="auto"/>
      </w:pPr>
      <w:r>
        <w:separator/>
      </w:r>
    </w:p>
  </w:endnote>
  <w:endnote w:type="continuationSeparator" w:id="0">
    <w:p w14:paraId="0CDBD356" w14:textId="77777777" w:rsidR="00D1540E" w:rsidRDefault="00D1540E" w:rsidP="00F32B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AF" w14:textId="77777777" w:rsidR="00E91B4B" w:rsidRDefault="00E91B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0952771"/>
      <w:docPartObj>
        <w:docPartGallery w:val="Page Numbers (Bottom of Page)"/>
        <w:docPartUnique/>
      </w:docPartObj>
    </w:sdtPr>
    <w:sdtContent>
      <w:sdt>
        <w:sdtPr>
          <w:id w:val="-1769616900"/>
          <w:docPartObj>
            <w:docPartGallery w:val="Page Numbers (Top of Page)"/>
            <w:docPartUnique/>
          </w:docPartObj>
        </w:sdtPr>
        <w:sdtContent>
          <w:p w14:paraId="04D34DB0" w14:textId="77777777" w:rsidR="00F32B50" w:rsidRDefault="00F32B5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E91B4B">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91B4B">
              <w:rPr>
                <w:b/>
                <w:bCs/>
                <w:noProof/>
              </w:rPr>
              <w:t>7</w:t>
            </w:r>
            <w:r>
              <w:rPr>
                <w:b/>
                <w:bCs/>
                <w:sz w:val="24"/>
                <w:szCs w:val="24"/>
              </w:rPr>
              <w:fldChar w:fldCharType="end"/>
            </w:r>
          </w:p>
        </w:sdtContent>
      </w:sdt>
    </w:sdtContent>
  </w:sdt>
  <w:p w14:paraId="04D34DB1" w14:textId="77777777" w:rsidR="00F32B50" w:rsidRDefault="00F32B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B3" w14:textId="77777777" w:rsidR="00E91B4B" w:rsidRDefault="00E91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47A40" w14:textId="77777777" w:rsidR="00D1540E" w:rsidRDefault="00D1540E" w:rsidP="00F32B50">
      <w:pPr>
        <w:spacing w:line="240" w:lineRule="auto"/>
      </w:pPr>
      <w:r>
        <w:separator/>
      </w:r>
    </w:p>
  </w:footnote>
  <w:footnote w:type="continuationSeparator" w:id="0">
    <w:p w14:paraId="6B4FFF17" w14:textId="77777777" w:rsidR="00D1540E" w:rsidRDefault="00D1540E" w:rsidP="00F32B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AD" w14:textId="77777777" w:rsidR="00E91B4B" w:rsidRDefault="00E91B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AE" w14:textId="77777777" w:rsidR="00E91B4B" w:rsidRDefault="00E91B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B2" w14:textId="77777777" w:rsidR="00E91B4B" w:rsidRDefault="00E91B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DD2"/>
    <w:rsid w:val="00010205"/>
    <w:rsid w:val="0004672D"/>
    <w:rsid w:val="000A3E49"/>
    <w:rsid w:val="00351E8B"/>
    <w:rsid w:val="004173E2"/>
    <w:rsid w:val="00436089"/>
    <w:rsid w:val="005B4631"/>
    <w:rsid w:val="005F269D"/>
    <w:rsid w:val="007D1BAA"/>
    <w:rsid w:val="00935E0C"/>
    <w:rsid w:val="009C5096"/>
    <w:rsid w:val="00B040C3"/>
    <w:rsid w:val="00BC2B15"/>
    <w:rsid w:val="00D1540E"/>
    <w:rsid w:val="00D83DD2"/>
    <w:rsid w:val="00DC266F"/>
    <w:rsid w:val="00DD4674"/>
    <w:rsid w:val="00E576B9"/>
    <w:rsid w:val="00E91B4B"/>
    <w:rsid w:val="00F32B50"/>
    <w:rsid w:val="00F958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34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35E0C"/>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F32B50"/>
    <w:pPr>
      <w:tabs>
        <w:tab w:val="center" w:pos="4680"/>
        <w:tab w:val="right" w:pos="9360"/>
      </w:tabs>
      <w:spacing w:line="240" w:lineRule="auto"/>
    </w:pPr>
  </w:style>
  <w:style w:type="character" w:customStyle="1" w:styleId="HeaderChar">
    <w:name w:val="Header Char"/>
    <w:basedOn w:val="DefaultParagraphFont"/>
    <w:link w:val="Header"/>
    <w:uiPriority w:val="99"/>
    <w:rsid w:val="00F32B50"/>
  </w:style>
  <w:style w:type="paragraph" w:styleId="Footer">
    <w:name w:val="footer"/>
    <w:basedOn w:val="Normal"/>
    <w:link w:val="FooterChar"/>
    <w:uiPriority w:val="99"/>
    <w:unhideWhenUsed/>
    <w:rsid w:val="00F32B50"/>
    <w:pPr>
      <w:tabs>
        <w:tab w:val="center" w:pos="4680"/>
        <w:tab w:val="right" w:pos="9360"/>
      </w:tabs>
      <w:spacing w:line="240" w:lineRule="auto"/>
    </w:pPr>
  </w:style>
  <w:style w:type="character" w:customStyle="1" w:styleId="FooterChar">
    <w:name w:val="Footer Char"/>
    <w:basedOn w:val="DefaultParagraphFont"/>
    <w:link w:val="Footer"/>
    <w:uiPriority w:val="99"/>
    <w:rsid w:val="00F32B50"/>
  </w:style>
  <w:style w:type="paragraph" w:styleId="TOCHeading">
    <w:name w:val="TOC Heading"/>
    <w:basedOn w:val="Heading1"/>
    <w:next w:val="Normal"/>
    <w:uiPriority w:val="39"/>
    <w:unhideWhenUsed/>
    <w:qFormat/>
    <w:rsid w:val="0001020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10205"/>
    <w:pPr>
      <w:spacing w:after="100"/>
    </w:pPr>
  </w:style>
  <w:style w:type="character" w:styleId="Hyperlink">
    <w:name w:val="Hyperlink"/>
    <w:basedOn w:val="DefaultParagraphFont"/>
    <w:uiPriority w:val="99"/>
    <w:unhideWhenUsed/>
    <w:rsid w:val="000102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ura.brunel.ac.uk/bitstream/2438/20918/4/FullText.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D9B11-6CFF-4DDD-BCAB-CACC94542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1189</Words>
  <Characters>6779</Characters>
  <Application>Microsoft Office Word</Application>
  <DocSecurity>0</DocSecurity>
  <Lines>56</Lines>
  <Paragraphs>15</Paragraphs>
  <ScaleCrop>false</ScaleCrop>
  <Company/>
  <LinksUpToDate>false</LinksUpToDate>
  <CharactersWithSpaces>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2023-05-09T12:06:00Z</dcterms:created>
  <dcterms:modified xsi:type="dcterms:W3CDTF">2023-05-15T12:36:00Z</dcterms:modified>
</cp:coreProperties>
</file>