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D37720" w14:textId="5407FC34" w:rsidR="00E00678" w:rsidRDefault="00E00678" w:rsidP="00BF3FC4">
      <w:pPr>
        <w:spacing w:line="360" w:lineRule="auto"/>
        <w:rPr>
          <w:rFonts w:cstheme="minorHAnsi"/>
          <w:b/>
          <w:bCs/>
          <w:sz w:val="24"/>
          <w:szCs w:val="24"/>
        </w:rPr>
      </w:pPr>
      <w:r>
        <w:rPr>
          <w:rFonts w:cstheme="minorHAnsi"/>
          <w:b/>
          <w:bCs/>
          <w:sz w:val="24"/>
          <w:szCs w:val="24"/>
        </w:rPr>
        <w:t>PCDA Academic Assignment 1 – Re-submission 03/07/2023</w:t>
      </w:r>
    </w:p>
    <w:p w14:paraId="65EDF085" w14:textId="77777777" w:rsidR="00E00678" w:rsidRDefault="00E00678" w:rsidP="00BF3FC4">
      <w:pPr>
        <w:spacing w:line="360" w:lineRule="auto"/>
        <w:rPr>
          <w:rFonts w:cstheme="minorHAnsi"/>
          <w:b/>
          <w:bCs/>
          <w:sz w:val="24"/>
          <w:szCs w:val="24"/>
        </w:rPr>
      </w:pPr>
    </w:p>
    <w:p w14:paraId="15EC255C" w14:textId="4B9F2E32" w:rsidR="00E00678" w:rsidRDefault="00E00678" w:rsidP="00BF3FC4">
      <w:pPr>
        <w:spacing w:line="360" w:lineRule="auto"/>
        <w:rPr>
          <w:rFonts w:cstheme="minorHAnsi"/>
          <w:b/>
          <w:bCs/>
          <w:sz w:val="24"/>
          <w:szCs w:val="24"/>
        </w:rPr>
      </w:pPr>
      <w:r>
        <w:rPr>
          <w:rFonts w:cstheme="minorHAnsi"/>
          <w:b/>
          <w:bCs/>
          <w:sz w:val="24"/>
          <w:szCs w:val="24"/>
        </w:rPr>
        <w:t>Student name: Llewis Healan</w:t>
      </w:r>
    </w:p>
    <w:p w14:paraId="2BF0DF5E" w14:textId="662B017B" w:rsidR="00E00678" w:rsidRDefault="00E00678" w:rsidP="00BF3FC4">
      <w:pPr>
        <w:spacing w:line="360" w:lineRule="auto"/>
        <w:rPr>
          <w:rFonts w:cstheme="minorHAnsi"/>
          <w:b/>
          <w:bCs/>
          <w:sz w:val="24"/>
          <w:szCs w:val="24"/>
        </w:rPr>
      </w:pPr>
      <w:r>
        <w:rPr>
          <w:rFonts w:cstheme="minorHAnsi"/>
          <w:b/>
          <w:bCs/>
          <w:sz w:val="24"/>
          <w:szCs w:val="24"/>
        </w:rPr>
        <w:t>Student ID: 2124746</w:t>
      </w:r>
    </w:p>
    <w:p w14:paraId="544C6DB5" w14:textId="0D24980C" w:rsidR="00E00678" w:rsidRPr="008E4682" w:rsidRDefault="00E00678" w:rsidP="00BF3FC4">
      <w:pPr>
        <w:spacing w:line="360" w:lineRule="auto"/>
        <w:rPr>
          <w:rFonts w:cstheme="minorHAnsi"/>
          <w:b/>
          <w:bCs/>
          <w:sz w:val="24"/>
          <w:szCs w:val="24"/>
        </w:rPr>
      </w:pPr>
      <w:r>
        <w:rPr>
          <w:rFonts w:cstheme="minorHAnsi"/>
          <w:b/>
          <w:bCs/>
          <w:sz w:val="24"/>
          <w:szCs w:val="24"/>
        </w:rPr>
        <w:t>Cohort: 1/22</w:t>
      </w:r>
    </w:p>
    <w:p w14:paraId="44D83281" w14:textId="35165256" w:rsidR="002250B1" w:rsidRPr="008E4682" w:rsidRDefault="002250B1" w:rsidP="00BF3FC4">
      <w:pPr>
        <w:spacing w:line="360" w:lineRule="auto"/>
        <w:rPr>
          <w:rFonts w:cstheme="minorHAnsi"/>
          <w:b/>
          <w:bCs/>
          <w:sz w:val="24"/>
          <w:szCs w:val="24"/>
        </w:rPr>
      </w:pPr>
    </w:p>
    <w:p w14:paraId="2BD3FB25" w14:textId="1A4A847D" w:rsidR="002250B1" w:rsidRPr="008E4682" w:rsidRDefault="002250B1" w:rsidP="00BF3FC4">
      <w:pPr>
        <w:pStyle w:val="ListParagraph"/>
        <w:numPr>
          <w:ilvl w:val="0"/>
          <w:numId w:val="1"/>
        </w:numPr>
        <w:spacing w:line="360" w:lineRule="auto"/>
        <w:ind w:left="0"/>
        <w:rPr>
          <w:rFonts w:cstheme="minorHAnsi"/>
          <w:b/>
          <w:bCs/>
          <w:sz w:val="24"/>
          <w:szCs w:val="24"/>
        </w:rPr>
      </w:pPr>
      <w:r w:rsidRPr="008E4682">
        <w:rPr>
          <w:rFonts w:cstheme="minorHAnsi"/>
          <w:b/>
          <w:bCs/>
          <w:sz w:val="24"/>
          <w:szCs w:val="24"/>
        </w:rPr>
        <w:t>How have past instances of police malpractice and misconduct influenced modern professional policing?</w:t>
      </w:r>
    </w:p>
    <w:p w14:paraId="4BCE6287" w14:textId="77777777" w:rsidR="00C80764" w:rsidRPr="008E4682" w:rsidRDefault="00C80764" w:rsidP="00BF3FC4">
      <w:pPr>
        <w:spacing w:line="360" w:lineRule="auto"/>
        <w:rPr>
          <w:rFonts w:cstheme="minorHAnsi"/>
          <w:sz w:val="24"/>
          <w:szCs w:val="24"/>
        </w:rPr>
      </w:pPr>
    </w:p>
    <w:p w14:paraId="47A6A597" w14:textId="66AA9EC0" w:rsidR="00C80764" w:rsidRPr="008E4682" w:rsidRDefault="00C80764" w:rsidP="00BF3FC4">
      <w:pPr>
        <w:spacing w:line="360" w:lineRule="auto"/>
        <w:rPr>
          <w:rFonts w:cstheme="minorHAnsi"/>
          <w:sz w:val="24"/>
          <w:szCs w:val="24"/>
        </w:rPr>
      </w:pPr>
      <w:r w:rsidRPr="008E4682">
        <w:rPr>
          <w:rFonts w:cstheme="minorHAnsi"/>
          <w:sz w:val="24"/>
          <w:szCs w:val="24"/>
        </w:rPr>
        <w:t>Over the years, many police forces around the UK have found themselves subject to scrutiny due to officer malpractice or misconduct</w:t>
      </w:r>
      <w:r w:rsidR="000E6F92" w:rsidRPr="008E4682">
        <w:rPr>
          <w:rFonts w:cstheme="minorHAnsi"/>
          <w:sz w:val="24"/>
          <w:szCs w:val="24"/>
        </w:rPr>
        <w:t>. This</w:t>
      </w:r>
      <w:r w:rsidRPr="008E4682">
        <w:rPr>
          <w:rFonts w:cstheme="minorHAnsi"/>
          <w:sz w:val="24"/>
          <w:szCs w:val="24"/>
        </w:rPr>
        <w:t xml:space="preserve"> in turn has had a negative impact on the way the police are viewed as an organisation and individually</w:t>
      </w:r>
      <w:r w:rsidR="000E6F92" w:rsidRPr="008E4682">
        <w:rPr>
          <w:rFonts w:cstheme="minorHAnsi"/>
          <w:sz w:val="24"/>
          <w:szCs w:val="24"/>
        </w:rPr>
        <w:t>,</w:t>
      </w:r>
      <w:r w:rsidRPr="008E4682">
        <w:rPr>
          <w:rFonts w:cstheme="minorHAnsi"/>
          <w:sz w:val="24"/>
          <w:szCs w:val="24"/>
        </w:rPr>
        <w:t xml:space="preserve"> which impacts on the way police officers are able to conduct their duties. The purpose of this essay is to identify examples of past instances of police malpractice and misconduct and how </w:t>
      </w:r>
      <w:r w:rsidR="000E6F92" w:rsidRPr="008E4682">
        <w:rPr>
          <w:rFonts w:cstheme="minorHAnsi"/>
          <w:sz w:val="24"/>
          <w:szCs w:val="24"/>
        </w:rPr>
        <w:t>th</w:t>
      </w:r>
      <w:r w:rsidRPr="008E4682">
        <w:rPr>
          <w:rFonts w:cstheme="minorHAnsi"/>
          <w:sz w:val="24"/>
          <w:szCs w:val="24"/>
        </w:rPr>
        <w:t xml:space="preserve">ey have influenced modern professional policing. </w:t>
      </w:r>
    </w:p>
    <w:p w14:paraId="5F2B75CF" w14:textId="77777777" w:rsidR="00C80764" w:rsidRPr="008E4682" w:rsidRDefault="00C80764" w:rsidP="00BF3FC4">
      <w:pPr>
        <w:spacing w:line="360" w:lineRule="auto"/>
        <w:rPr>
          <w:rFonts w:cstheme="minorHAnsi"/>
          <w:sz w:val="24"/>
          <w:szCs w:val="24"/>
        </w:rPr>
      </w:pPr>
    </w:p>
    <w:p w14:paraId="21536BE1" w14:textId="1B2045F2" w:rsidR="00C80764" w:rsidRPr="008E4682" w:rsidRDefault="00C80764" w:rsidP="00BF3FC4">
      <w:pPr>
        <w:spacing w:line="360" w:lineRule="auto"/>
        <w:rPr>
          <w:rFonts w:cstheme="minorHAnsi"/>
          <w:sz w:val="24"/>
          <w:szCs w:val="24"/>
        </w:rPr>
      </w:pPr>
      <w:r w:rsidRPr="008E4682">
        <w:rPr>
          <w:rFonts w:cstheme="minorHAnsi"/>
          <w:sz w:val="24"/>
          <w:szCs w:val="24"/>
        </w:rPr>
        <w:t>To be able answer the question, an understanding of what constitutes police misconduct and malpractice is essential. According to an article on legaldictionary.net, the definition of police misconduct is “improper or illegal behaviour engaged in by a police officer while attempting to administer justice.”  Examples of police misconduct/malpractice can include use of excessive force, wrongful arrests or unlawful stop and search, trespass to property, breach of data protection and discrimination under the equality act though this list is not exhaustive</w:t>
      </w:r>
      <w:r w:rsidR="00241F42" w:rsidRPr="008E4682">
        <w:rPr>
          <w:rFonts w:cstheme="minorHAnsi"/>
          <w:sz w:val="24"/>
          <w:szCs w:val="24"/>
        </w:rPr>
        <w:t xml:space="preserve"> (Legal dictionary, 2017)</w:t>
      </w:r>
      <w:r w:rsidRPr="008E4682">
        <w:rPr>
          <w:rFonts w:cstheme="minorHAnsi"/>
          <w:sz w:val="24"/>
          <w:szCs w:val="24"/>
        </w:rPr>
        <w:t xml:space="preserve">. </w:t>
      </w:r>
    </w:p>
    <w:p w14:paraId="185E5CE0" w14:textId="77777777" w:rsidR="00C80764" w:rsidRPr="008E4682" w:rsidRDefault="00C80764" w:rsidP="00BF3FC4">
      <w:pPr>
        <w:spacing w:line="360" w:lineRule="auto"/>
        <w:rPr>
          <w:rFonts w:cstheme="minorHAnsi"/>
          <w:sz w:val="24"/>
          <w:szCs w:val="24"/>
        </w:rPr>
      </w:pPr>
    </w:p>
    <w:p w14:paraId="6E8EA94F" w14:textId="40281BDF" w:rsidR="00C80764" w:rsidRPr="008E4682" w:rsidRDefault="00C80764" w:rsidP="00BF3FC4">
      <w:pPr>
        <w:spacing w:line="360" w:lineRule="auto"/>
        <w:rPr>
          <w:rFonts w:cstheme="minorHAnsi"/>
          <w:sz w:val="24"/>
          <w:szCs w:val="24"/>
        </w:rPr>
      </w:pPr>
      <w:r w:rsidRPr="008E4682">
        <w:rPr>
          <w:rFonts w:cstheme="minorHAnsi"/>
          <w:sz w:val="24"/>
          <w:szCs w:val="24"/>
        </w:rPr>
        <w:t>One of the most notorious cases of police misconduct/malpractice was the Brixton riot that happened back in 1981. The riot came about due to escalating tensions between black youths and police officers over racist discrimination against the black community</w:t>
      </w:r>
      <w:r w:rsidR="000E6F92" w:rsidRPr="008E4682">
        <w:rPr>
          <w:rFonts w:cstheme="minorHAnsi"/>
          <w:sz w:val="24"/>
          <w:szCs w:val="24"/>
        </w:rPr>
        <w:t>,</w:t>
      </w:r>
      <w:r w:rsidRPr="008E4682">
        <w:rPr>
          <w:rFonts w:cstheme="minorHAnsi"/>
          <w:sz w:val="24"/>
          <w:szCs w:val="24"/>
        </w:rPr>
        <w:t xml:space="preserve"> which saw </w:t>
      </w:r>
      <w:proofErr w:type="gramStart"/>
      <w:r w:rsidRPr="008E4682">
        <w:rPr>
          <w:rFonts w:cstheme="minorHAnsi"/>
          <w:sz w:val="24"/>
          <w:szCs w:val="24"/>
        </w:rPr>
        <w:lastRenderedPageBreak/>
        <w:t>a number of</w:t>
      </w:r>
      <w:proofErr w:type="gramEnd"/>
      <w:r w:rsidRPr="008E4682">
        <w:rPr>
          <w:rFonts w:cstheme="minorHAnsi"/>
          <w:sz w:val="24"/>
          <w:szCs w:val="24"/>
        </w:rPr>
        <w:t xml:space="preserve"> houses, shops and vehicles damaged, with 219 police officers, 14 firemen, and 45 members of the public injured as a result. The riots were triggered due to misconceptions that transpired from an incident on Friday 10th </w:t>
      </w:r>
      <w:proofErr w:type="gramStart"/>
      <w:r w:rsidRPr="008E4682">
        <w:rPr>
          <w:rFonts w:cstheme="minorHAnsi"/>
          <w:sz w:val="24"/>
          <w:szCs w:val="24"/>
        </w:rPr>
        <w:t>April,</w:t>
      </w:r>
      <w:proofErr w:type="gramEnd"/>
      <w:r w:rsidRPr="008E4682">
        <w:rPr>
          <w:rFonts w:cstheme="minorHAnsi"/>
          <w:sz w:val="24"/>
          <w:szCs w:val="24"/>
        </w:rPr>
        <w:t xml:space="preserve"> 1981 whereby officers tried to assist a young black male who appeared to be severely injured. When officers tried to assist in first aid, a crowd of between 30 to 40 people, mainly black youths appeared and surrounded the officers which led to the injured male being carried away and taken to hospital in a private vehicle. The riot then broke out which saw bricks and bottles being thrown at police officers. The riot lasted for about an hour which resulted in “six people being arrested, six police officers being injured and four police vehicles being damaged” (</w:t>
      </w:r>
      <w:proofErr w:type="spellStart"/>
      <w:r w:rsidRPr="008E4682">
        <w:rPr>
          <w:rFonts w:cstheme="minorHAnsi"/>
          <w:sz w:val="24"/>
          <w:szCs w:val="24"/>
        </w:rPr>
        <w:t>Gramaglia</w:t>
      </w:r>
      <w:proofErr w:type="spellEnd"/>
      <w:r w:rsidRPr="008E4682">
        <w:rPr>
          <w:rFonts w:cstheme="minorHAnsi"/>
          <w:sz w:val="24"/>
          <w:szCs w:val="24"/>
        </w:rPr>
        <w:t>, 2007).</w:t>
      </w:r>
    </w:p>
    <w:p w14:paraId="72024138" w14:textId="77777777" w:rsidR="00C80764" w:rsidRPr="008E4682" w:rsidRDefault="00C80764" w:rsidP="00BF3FC4">
      <w:pPr>
        <w:spacing w:line="360" w:lineRule="auto"/>
        <w:rPr>
          <w:rFonts w:cstheme="minorHAnsi"/>
          <w:sz w:val="24"/>
          <w:szCs w:val="24"/>
        </w:rPr>
      </w:pPr>
    </w:p>
    <w:p w14:paraId="5B8CF58E" w14:textId="004C8A23" w:rsidR="00C80764" w:rsidRPr="008E4682" w:rsidRDefault="00C80764" w:rsidP="00BF3FC4">
      <w:pPr>
        <w:spacing w:line="360" w:lineRule="auto"/>
        <w:rPr>
          <w:rFonts w:cstheme="minorHAnsi"/>
          <w:sz w:val="24"/>
          <w:szCs w:val="24"/>
        </w:rPr>
      </w:pPr>
      <w:r w:rsidRPr="008E4682">
        <w:rPr>
          <w:rFonts w:cstheme="minorHAnsi"/>
          <w:sz w:val="24"/>
          <w:szCs w:val="24"/>
        </w:rPr>
        <w:t xml:space="preserve">As a result of the Brixton </w:t>
      </w:r>
      <w:r w:rsidR="00BF1CB2" w:rsidRPr="008E4682">
        <w:rPr>
          <w:rFonts w:cstheme="minorHAnsi"/>
          <w:sz w:val="24"/>
          <w:szCs w:val="24"/>
        </w:rPr>
        <w:t>riots,</w:t>
      </w:r>
      <w:r w:rsidRPr="008E4682">
        <w:rPr>
          <w:rFonts w:cstheme="minorHAnsi"/>
          <w:sz w:val="24"/>
          <w:szCs w:val="24"/>
        </w:rPr>
        <w:t xml:space="preserve"> police forces in London initiated a strategy with the intention to reduce crime rates within black communities. Stop and search procedures were vigorously enforced which saw thousands of black youths being searched </w:t>
      </w:r>
      <w:proofErr w:type="gramStart"/>
      <w:r w:rsidRPr="008E4682">
        <w:rPr>
          <w:rFonts w:cstheme="minorHAnsi"/>
          <w:sz w:val="24"/>
          <w:szCs w:val="24"/>
        </w:rPr>
        <w:t>in an attempt to</w:t>
      </w:r>
      <w:proofErr w:type="gramEnd"/>
      <w:r w:rsidRPr="008E4682">
        <w:rPr>
          <w:rFonts w:cstheme="minorHAnsi"/>
          <w:sz w:val="24"/>
          <w:szCs w:val="24"/>
        </w:rPr>
        <w:t xml:space="preserve"> address rising street crime, this would later be known as the “Sus Law” (Jones, 2007).  The sus law stated that, “Every person or reputed thief, frequenting or loitering about in any street highway or avenue leading thereto or any place of public resort with intent to commit an arrestable offence is guilty of that offence” (Jones, 2007) and this empowered officers to stop and search individuals </w:t>
      </w:r>
      <w:proofErr w:type="gramStart"/>
      <w:r w:rsidRPr="008E4682">
        <w:rPr>
          <w:rFonts w:cstheme="minorHAnsi"/>
          <w:sz w:val="24"/>
          <w:szCs w:val="24"/>
        </w:rPr>
        <w:t>on the basis of</w:t>
      </w:r>
      <w:proofErr w:type="gramEnd"/>
      <w:r w:rsidRPr="008E4682">
        <w:rPr>
          <w:rFonts w:cstheme="minorHAnsi"/>
          <w:sz w:val="24"/>
          <w:szCs w:val="24"/>
        </w:rPr>
        <w:t xml:space="preserve"> suspicion that these individuals intended to commit a crime without the burden of proof. This sparked rage among the black community who considered this sus law to be “a form of legalized victimization”, (Jones, 2007). </w:t>
      </w:r>
    </w:p>
    <w:p w14:paraId="49B53E4C" w14:textId="77777777" w:rsidR="00C80764" w:rsidRPr="008E4682" w:rsidRDefault="00C80764" w:rsidP="00BF3FC4">
      <w:pPr>
        <w:spacing w:line="360" w:lineRule="auto"/>
        <w:rPr>
          <w:rFonts w:cstheme="minorHAnsi"/>
          <w:sz w:val="24"/>
          <w:szCs w:val="24"/>
        </w:rPr>
      </w:pPr>
    </w:p>
    <w:p w14:paraId="10579B29" w14:textId="6571A75E" w:rsidR="00C80764" w:rsidRPr="008E4682" w:rsidRDefault="00C80764" w:rsidP="00BF3FC4">
      <w:pPr>
        <w:spacing w:line="360" w:lineRule="auto"/>
        <w:rPr>
          <w:rFonts w:cstheme="minorHAnsi"/>
          <w:sz w:val="24"/>
          <w:szCs w:val="24"/>
        </w:rPr>
      </w:pPr>
      <w:r w:rsidRPr="008E4682">
        <w:rPr>
          <w:rFonts w:cstheme="minorHAnsi"/>
          <w:sz w:val="24"/>
          <w:szCs w:val="24"/>
        </w:rPr>
        <w:t xml:space="preserve">Following the riots that took place between 10-12 April 1981, the home office appointed Lord Scarman to investigate the core problems and causes which led to the riots. Lord Scarman’s report concluded that the riots originated from “police harassment” that stemmed from the frequent unlawful stop and searches, however he argued against the riots being racially motivated saying that the outburst from the black community was </w:t>
      </w:r>
      <w:proofErr w:type="gramStart"/>
      <w:r w:rsidRPr="008E4682">
        <w:rPr>
          <w:rFonts w:cstheme="minorHAnsi"/>
          <w:sz w:val="24"/>
          <w:szCs w:val="24"/>
        </w:rPr>
        <w:t>as a result of</w:t>
      </w:r>
      <w:proofErr w:type="gramEnd"/>
      <w:r w:rsidRPr="008E4682">
        <w:rPr>
          <w:rFonts w:cstheme="minorHAnsi"/>
          <w:sz w:val="24"/>
          <w:szCs w:val="24"/>
        </w:rPr>
        <w:t xml:space="preserve"> “complex socio-economic circumstances” including poor housing, education, unemployment and discrimination. In 1981, the sus law that empowered officers to conduct unlawful stop and search was repealed and replaced in 1984 by the Police and Criminal </w:t>
      </w:r>
      <w:r w:rsidRPr="008E4682">
        <w:rPr>
          <w:rFonts w:cstheme="minorHAnsi"/>
          <w:sz w:val="24"/>
          <w:szCs w:val="24"/>
        </w:rPr>
        <w:lastRenderedPageBreak/>
        <w:t xml:space="preserve">Evidence Act that re-enforced reliability, fairness, and equality with the use of stop and search as a clause was added to the act that meant that police officers must provide strong grounds for the someone to be stop and searched. The introduction of the Police and Criminal Evidence Act </w:t>
      </w:r>
      <w:r w:rsidR="000E6F92" w:rsidRPr="008E4682">
        <w:rPr>
          <w:rFonts w:cstheme="minorHAnsi"/>
          <w:sz w:val="24"/>
          <w:szCs w:val="24"/>
        </w:rPr>
        <w:t xml:space="preserve">1984 </w:t>
      </w:r>
      <w:r w:rsidRPr="008E4682">
        <w:rPr>
          <w:rFonts w:cstheme="minorHAnsi"/>
          <w:sz w:val="24"/>
          <w:szCs w:val="24"/>
        </w:rPr>
        <w:t>has modernised the ways in which the police are able to go about their duties and shows how police malpractice and misconduct that led to the Brixton riots has influenced modern professional policing</w:t>
      </w:r>
      <w:r w:rsidR="006E5039" w:rsidRPr="008E4682">
        <w:rPr>
          <w:rFonts w:cstheme="minorHAnsi"/>
          <w:sz w:val="24"/>
          <w:szCs w:val="24"/>
        </w:rPr>
        <w:t xml:space="preserve"> (Jones, 2007)</w:t>
      </w:r>
      <w:r w:rsidRPr="008E4682">
        <w:rPr>
          <w:rFonts w:cstheme="minorHAnsi"/>
          <w:sz w:val="24"/>
          <w:szCs w:val="24"/>
        </w:rPr>
        <w:t>.</w:t>
      </w:r>
      <w:r w:rsidR="000E6F92" w:rsidRPr="008E4682">
        <w:rPr>
          <w:rFonts w:cstheme="minorHAnsi"/>
          <w:sz w:val="24"/>
          <w:szCs w:val="24"/>
        </w:rPr>
        <w:t xml:space="preserve"> </w:t>
      </w:r>
    </w:p>
    <w:p w14:paraId="0BE839F5" w14:textId="77777777" w:rsidR="00C80764" w:rsidRPr="008E4682" w:rsidRDefault="00C80764" w:rsidP="00BF3FC4">
      <w:pPr>
        <w:spacing w:line="360" w:lineRule="auto"/>
        <w:rPr>
          <w:rFonts w:cstheme="minorHAnsi"/>
          <w:sz w:val="24"/>
          <w:szCs w:val="24"/>
        </w:rPr>
      </w:pPr>
    </w:p>
    <w:p w14:paraId="6704191C" w14:textId="7C8FB963" w:rsidR="00C80764" w:rsidRPr="008E4682" w:rsidRDefault="00C80764" w:rsidP="00BF3FC4">
      <w:pPr>
        <w:spacing w:line="360" w:lineRule="auto"/>
        <w:rPr>
          <w:rFonts w:cstheme="minorHAnsi"/>
          <w:sz w:val="24"/>
          <w:szCs w:val="24"/>
        </w:rPr>
      </w:pPr>
      <w:r w:rsidRPr="008E4682">
        <w:rPr>
          <w:rFonts w:cstheme="minorHAnsi"/>
          <w:sz w:val="24"/>
          <w:szCs w:val="24"/>
        </w:rPr>
        <w:t>A recent example is the shocking death of Sarah Everard at the hands of a serving Police Officer.</w:t>
      </w:r>
      <w:r w:rsidR="000E6F92" w:rsidRPr="008E4682">
        <w:rPr>
          <w:rFonts w:cstheme="minorHAnsi"/>
          <w:sz w:val="24"/>
          <w:szCs w:val="24"/>
        </w:rPr>
        <w:t xml:space="preserve"> </w:t>
      </w:r>
      <w:r w:rsidR="00CC1407" w:rsidRPr="008E4682">
        <w:rPr>
          <w:rFonts w:cstheme="minorHAnsi"/>
          <w:sz w:val="24"/>
          <w:szCs w:val="24"/>
        </w:rPr>
        <w:t>On</w:t>
      </w:r>
      <w:r w:rsidRPr="008E4682">
        <w:rPr>
          <w:rFonts w:cstheme="minorHAnsi"/>
          <w:sz w:val="24"/>
          <w:szCs w:val="24"/>
        </w:rPr>
        <w:t xml:space="preserve"> Wednesday 3rd March 2021, 33-year-old Sarah Everard was walking home from a friend’s house when she was stopped by </w:t>
      </w:r>
      <w:r w:rsidR="00CC1407" w:rsidRPr="008E4682">
        <w:rPr>
          <w:rFonts w:cstheme="minorHAnsi"/>
          <w:sz w:val="24"/>
          <w:szCs w:val="24"/>
        </w:rPr>
        <w:t xml:space="preserve">a serving Metropolitan police officer Wayne </w:t>
      </w:r>
      <w:proofErr w:type="spellStart"/>
      <w:r w:rsidR="00CC1407" w:rsidRPr="008E4682">
        <w:rPr>
          <w:rFonts w:cstheme="minorHAnsi"/>
          <w:sz w:val="24"/>
          <w:szCs w:val="24"/>
        </w:rPr>
        <w:t>Couzens</w:t>
      </w:r>
      <w:proofErr w:type="spellEnd"/>
      <w:r w:rsidR="00CC1407" w:rsidRPr="008E4682">
        <w:rPr>
          <w:rFonts w:cstheme="minorHAnsi"/>
          <w:sz w:val="24"/>
          <w:szCs w:val="24"/>
        </w:rPr>
        <w:t>.</w:t>
      </w:r>
      <w:r w:rsidRPr="008E4682">
        <w:rPr>
          <w:rFonts w:cstheme="minorHAnsi"/>
          <w:sz w:val="24"/>
          <w:szCs w:val="24"/>
        </w:rPr>
        <w:t xml:space="preserve"> Sarah Everard was subsequently found dead having been murdered</w:t>
      </w:r>
      <w:r w:rsidR="000E4523" w:rsidRPr="008E4682">
        <w:rPr>
          <w:rFonts w:cstheme="minorHAnsi"/>
          <w:sz w:val="24"/>
          <w:szCs w:val="24"/>
        </w:rPr>
        <w:t>.</w:t>
      </w:r>
      <w:r w:rsidRPr="008E4682">
        <w:rPr>
          <w:rFonts w:cstheme="minorHAnsi"/>
          <w:sz w:val="24"/>
          <w:szCs w:val="24"/>
        </w:rPr>
        <w:t xml:space="preserve"> </w:t>
      </w:r>
      <w:r w:rsidR="000E4523" w:rsidRPr="008E4682">
        <w:rPr>
          <w:rFonts w:cstheme="minorHAnsi"/>
          <w:sz w:val="24"/>
          <w:szCs w:val="24"/>
        </w:rPr>
        <w:t>A</w:t>
      </w:r>
      <w:r w:rsidRPr="008E4682">
        <w:rPr>
          <w:rFonts w:cstheme="minorHAnsi"/>
          <w:sz w:val="24"/>
          <w:szCs w:val="24"/>
        </w:rPr>
        <w:t xml:space="preserve">n investigation into the murder, Wayne </w:t>
      </w:r>
      <w:proofErr w:type="spellStart"/>
      <w:r w:rsidRPr="008E4682">
        <w:rPr>
          <w:rFonts w:cstheme="minorHAnsi"/>
          <w:sz w:val="24"/>
          <w:szCs w:val="24"/>
        </w:rPr>
        <w:t>Couzens</w:t>
      </w:r>
      <w:proofErr w:type="spellEnd"/>
      <w:r w:rsidRPr="008E4682">
        <w:rPr>
          <w:rFonts w:cstheme="minorHAnsi"/>
          <w:sz w:val="24"/>
          <w:szCs w:val="24"/>
        </w:rPr>
        <w:t xml:space="preserve"> was found guilty of the kidnapping, rape, and murder of Sarah and was sentenced to </w:t>
      </w:r>
      <w:r w:rsidR="00CC1407" w:rsidRPr="008E4682">
        <w:rPr>
          <w:rFonts w:cstheme="minorHAnsi"/>
          <w:sz w:val="24"/>
          <w:szCs w:val="24"/>
        </w:rPr>
        <w:t>l</w:t>
      </w:r>
      <w:r w:rsidRPr="008E4682">
        <w:rPr>
          <w:rFonts w:cstheme="minorHAnsi"/>
          <w:sz w:val="24"/>
          <w:szCs w:val="24"/>
        </w:rPr>
        <w:t xml:space="preserve">ife in prison. The Independent Office of Police Conduct (IOPC) investigated </w:t>
      </w:r>
      <w:proofErr w:type="spellStart"/>
      <w:r w:rsidRPr="008E4682">
        <w:rPr>
          <w:rFonts w:cstheme="minorHAnsi"/>
          <w:sz w:val="24"/>
          <w:szCs w:val="24"/>
        </w:rPr>
        <w:t>Co</w:t>
      </w:r>
      <w:r w:rsidR="00241F42" w:rsidRPr="008E4682">
        <w:rPr>
          <w:rFonts w:cstheme="minorHAnsi"/>
          <w:sz w:val="24"/>
          <w:szCs w:val="24"/>
        </w:rPr>
        <w:t>uzen</w:t>
      </w:r>
      <w:r w:rsidRPr="008E4682">
        <w:rPr>
          <w:rFonts w:cstheme="minorHAnsi"/>
          <w:sz w:val="24"/>
          <w:szCs w:val="24"/>
        </w:rPr>
        <w:t>s</w:t>
      </w:r>
      <w:proofErr w:type="spellEnd"/>
      <w:r w:rsidRPr="008E4682">
        <w:rPr>
          <w:rFonts w:cstheme="minorHAnsi"/>
          <w:sz w:val="24"/>
          <w:szCs w:val="24"/>
        </w:rPr>
        <w:t xml:space="preserve"> and found that the Metropolitan police were responsible for neglecting stringent vetting procedures as “two of his previous cars had been linked to allegations of indecent exposure” (BBC, 2021).</w:t>
      </w:r>
    </w:p>
    <w:p w14:paraId="23442E5A" w14:textId="77777777" w:rsidR="00C80764" w:rsidRPr="008E4682" w:rsidRDefault="00C80764" w:rsidP="00BF3FC4">
      <w:pPr>
        <w:spacing w:line="360" w:lineRule="auto"/>
        <w:rPr>
          <w:rFonts w:cstheme="minorHAnsi"/>
          <w:sz w:val="24"/>
          <w:szCs w:val="24"/>
        </w:rPr>
      </w:pPr>
    </w:p>
    <w:p w14:paraId="4D302FDF" w14:textId="464F8DD2" w:rsidR="00F71FB1" w:rsidRPr="008E4682" w:rsidRDefault="00C80764" w:rsidP="00BF3FC4">
      <w:pPr>
        <w:spacing w:line="360" w:lineRule="auto"/>
        <w:rPr>
          <w:rFonts w:cstheme="minorHAnsi"/>
          <w:sz w:val="24"/>
          <w:szCs w:val="24"/>
        </w:rPr>
      </w:pPr>
      <w:r w:rsidRPr="008E4682">
        <w:rPr>
          <w:rFonts w:cstheme="minorHAnsi"/>
          <w:sz w:val="24"/>
          <w:szCs w:val="24"/>
        </w:rPr>
        <w:t>According to a separate investigation conducted by the BBC, “more than 2500 police officers and staff are working without the appropriate level of vetting” (Abbott and Tucker, 2021) and that further figures show that “more than a quarter of UK forces have not checked all personnel to meet national guidelines introduced in 2006”. Following this failure of vetting procedures, the Home Secretary Priti Patel promised a “thorough review” of police vetting as part of a strategy to tackle violence against women and girls (Sabin, 2021). Baroness Casey of Blackstock was appointed to conduct a review into the culture and standards of the Metropolitan Police to rebuild public trust whereby a new action plan has been published to help tackle violence against women. The tragic incident involving the murder of Sarah Everard has resulted in a review into vetting standards and culture of the metropolitan police as well as an updated action plan to tackle violence against women and girls, is another example of how police malpractice/misconduct have influenced modern professional policing</w:t>
      </w:r>
      <w:r w:rsidR="00C239DA" w:rsidRPr="008E4682">
        <w:rPr>
          <w:rFonts w:cstheme="minorHAnsi"/>
          <w:sz w:val="24"/>
          <w:szCs w:val="24"/>
        </w:rPr>
        <w:t xml:space="preserve"> (Metropolitan police, n.d.)</w:t>
      </w:r>
      <w:r w:rsidRPr="008E4682">
        <w:rPr>
          <w:rFonts w:cstheme="minorHAnsi"/>
          <w:sz w:val="24"/>
          <w:szCs w:val="24"/>
        </w:rPr>
        <w:t>.</w:t>
      </w:r>
    </w:p>
    <w:p w14:paraId="005C4B71" w14:textId="77777777" w:rsidR="00005FD2" w:rsidRPr="008E4682" w:rsidRDefault="00005FD2" w:rsidP="00BF3FC4">
      <w:pPr>
        <w:spacing w:line="360" w:lineRule="auto"/>
        <w:rPr>
          <w:rFonts w:cstheme="minorHAnsi"/>
          <w:sz w:val="24"/>
          <w:szCs w:val="24"/>
        </w:rPr>
      </w:pPr>
    </w:p>
    <w:p w14:paraId="3DCF124F" w14:textId="382FDFBF" w:rsidR="00005FD2" w:rsidRPr="008E4682" w:rsidRDefault="00005FD2" w:rsidP="00BF3FC4">
      <w:pPr>
        <w:spacing w:line="360" w:lineRule="auto"/>
        <w:rPr>
          <w:rFonts w:cstheme="minorHAnsi"/>
          <w:sz w:val="24"/>
          <w:szCs w:val="24"/>
        </w:rPr>
      </w:pPr>
      <w:r w:rsidRPr="008E4682">
        <w:rPr>
          <w:rFonts w:cstheme="minorHAnsi"/>
          <w:sz w:val="24"/>
          <w:szCs w:val="24"/>
        </w:rPr>
        <w:t xml:space="preserve">Due to past instances of police malpractice and misconduct, the foundations of policing have evolved drastically to habituate to </w:t>
      </w:r>
      <w:r w:rsidR="00BF3FC4" w:rsidRPr="008E4682">
        <w:rPr>
          <w:rFonts w:cstheme="minorHAnsi"/>
          <w:sz w:val="24"/>
          <w:szCs w:val="24"/>
        </w:rPr>
        <w:t xml:space="preserve">the </w:t>
      </w:r>
      <w:r w:rsidRPr="008E4682">
        <w:rPr>
          <w:rFonts w:cstheme="minorHAnsi"/>
          <w:sz w:val="24"/>
          <w:szCs w:val="24"/>
        </w:rPr>
        <w:t xml:space="preserve">ever-changing landscape that officers must conduct their duties. With this, policies and procedures are always up for review and must adapt </w:t>
      </w:r>
      <w:proofErr w:type="gramStart"/>
      <w:r w:rsidRPr="008E4682">
        <w:rPr>
          <w:rFonts w:cstheme="minorHAnsi"/>
          <w:sz w:val="24"/>
          <w:szCs w:val="24"/>
        </w:rPr>
        <w:t>in order to</w:t>
      </w:r>
      <w:proofErr w:type="gramEnd"/>
      <w:r w:rsidR="00BF3FC4" w:rsidRPr="008E4682">
        <w:rPr>
          <w:rFonts w:cstheme="minorHAnsi"/>
          <w:sz w:val="24"/>
          <w:szCs w:val="24"/>
        </w:rPr>
        <w:t xml:space="preserve"> provide the best possible service to the public that is expected of the police. This has been demonstrated with the introduction of the Police and Criminal Evidence act as a means of abolishing the “sus law” to bring about a fair and ethical way for officers to conduct their duties and with the increased vetting procedures </w:t>
      </w:r>
      <w:proofErr w:type="gramStart"/>
      <w:r w:rsidR="00BF3FC4" w:rsidRPr="008E4682">
        <w:rPr>
          <w:rFonts w:cstheme="minorHAnsi"/>
          <w:sz w:val="24"/>
          <w:szCs w:val="24"/>
        </w:rPr>
        <w:t>as a means to</w:t>
      </w:r>
      <w:proofErr w:type="gramEnd"/>
      <w:r w:rsidR="00BF3FC4" w:rsidRPr="008E4682">
        <w:rPr>
          <w:rFonts w:cstheme="minorHAnsi"/>
          <w:sz w:val="24"/>
          <w:szCs w:val="24"/>
        </w:rPr>
        <w:t xml:space="preserve"> safeguard the public from corruption within the force. </w:t>
      </w:r>
    </w:p>
    <w:p w14:paraId="5CEEDCBE" w14:textId="77777777" w:rsidR="00B402FB" w:rsidRPr="008E4682" w:rsidRDefault="00B402FB" w:rsidP="00BF3FC4">
      <w:pPr>
        <w:spacing w:line="360" w:lineRule="auto"/>
        <w:rPr>
          <w:rFonts w:cstheme="minorHAnsi"/>
          <w:sz w:val="24"/>
          <w:szCs w:val="24"/>
        </w:rPr>
      </w:pPr>
    </w:p>
    <w:p w14:paraId="3B08E137" w14:textId="1EA5BE4B" w:rsidR="00776F97" w:rsidRPr="008E4682" w:rsidRDefault="00B402FB" w:rsidP="00BF3FC4">
      <w:pPr>
        <w:spacing w:line="360" w:lineRule="auto"/>
        <w:rPr>
          <w:rFonts w:cstheme="minorHAnsi"/>
          <w:sz w:val="24"/>
          <w:szCs w:val="24"/>
        </w:rPr>
      </w:pPr>
      <w:r w:rsidRPr="008E4682">
        <w:rPr>
          <w:rFonts w:cstheme="minorHAnsi"/>
          <w:b/>
          <w:bCs/>
          <w:sz w:val="24"/>
          <w:szCs w:val="24"/>
        </w:rPr>
        <w:t xml:space="preserve">Word count: </w:t>
      </w:r>
      <w:r w:rsidR="00BF3FC4" w:rsidRPr="008E4682">
        <w:rPr>
          <w:rFonts w:cstheme="minorHAnsi"/>
          <w:b/>
          <w:bCs/>
          <w:sz w:val="24"/>
          <w:szCs w:val="24"/>
        </w:rPr>
        <w:t>1083</w:t>
      </w:r>
    </w:p>
    <w:p w14:paraId="11E0DBCC" w14:textId="77777777" w:rsidR="00BF3FC4" w:rsidRPr="008E4682" w:rsidRDefault="00BF3FC4" w:rsidP="00BF3FC4">
      <w:pPr>
        <w:spacing w:line="360" w:lineRule="auto"/>
        <w:rPr>
          <w:rFonts w:cstheme="minorHAnsi"/>
          <w:sz w:val="24"/>
          <w:szCs w:val="24"/>
        </w:rPr>
      </w:pPr>
    </w:p>
    <w:p w14:paraId="4EC37CE8" w14:textId="450DA4E6" w:rsidR="002250B1" w:rsidRPr="008E4682" w:rsidRDefault="00EC37E1" w:rsidP="00BF3FC4">
      <w:pPr>
        <w:pStyle w:val="ListParagraph"/>
        <w:numPr>
          <w:ilvl w:val="0"/>
          <w:numId w:val="1"/>
        </w:numPr>
        <w:spacing w:line="360" w:lineRule="auto"/>
        <w:ind w:left="0"/>
        <w:rPr>
          <w:rFonts w:cstheme="minorHAnsi"/>
          <w:b/>
          <w:bCs/>
          <w:sz w:val="24"/>
          <w:szCs w:val="24"/>
        </w:rPr>
      </w:pPr>
      <w:r w:rsidRPr="008E4682">
        <w:rPr>
          <w:rFonts w:cstheme="minorHAnsi"/>
          <w:b/>
          <w:bCs/>
          <w:sz w:val="24"/>
          <w:szCs w:val="24"/>
        </w:rPr>
        <w:t>How does media coverage affect policing strategies in relation to public protection incidents?</w:t>
      </w:r>
    </w:p>
    <w:p w14:paraId="72677FA3" w14:textId="77777777" w:rsidR="006604DC" w:rsidRPr="008E4682" w:rsidRDefault="006604DC" w:rsidP="00BF3FC4">
      <w:pPr>
        <w:pStyle w:val="ListParagraph"/>
        <w:spacing w:line="360" w:lineRule="auto"/>
        <w:ind w:left="0"/>
        <w:rPr>
          <w:rFonts w:cstheme="minorHAnsi"/>
          <w:b/>
          <w:bCs/>
          <w:sz w:val="24"/>
          <w:szCs w:val="24"/>
        </w:rPr>
      </w:pPr>
    </w:p>
    <w:p w14:paraId="4A4C1593" w14:textId="6A19A780" w:rsidR="00C3760B" w:rsidRPr="008E4682" w:rsidRDefault="00C3760B" w:rsidP="00BF3FC4">
      <w:pPr>
        <w:spacing w:line="360" w:lineRule="auto"/>
        <w:rPr>
          <w:rStyle w:val="Hyperlink"/>
          <w:rFonts w:cstheme="minorHAnsi"/>
          <w:color w:val="auto"/>
          <w:spacing w:val="3"/>
          <w:sz w:val="24"/>
          <w:szCs w:val="24"/>
          <w:u w:val="none"/>
        </w:rPr>
      </w:pPr>
      <w:r w:rsidRPr="008E4682">
        <w:rPr>
          <w:rStyle w:val="Hyperlink"/>
          <w:rFonts w:cstheme="minorHAnsi"/>
          <w:color w:val="auto"/>
          <w:spacing w:val="3"/>
          <w:sz w:val="24"/>
          <w:szCs w:val="24"/>
          <w:u w:val="none"/>
        </w:rPr>
        <w:t>The purpose of this essay</w:t>
      </w:r>
      <w:r w:rsidRPr="008E4682">
        <w:rPr>
          <w:rStyle w:val="Hyperlink"/>
          <w:rFonts w:cstheme="minorHAnsi"/>
          <w:color w:val="auto"/>
          <w:spacing w:val="3"/>
          <w:sz w:val="24"/>
          <w:szCs w:val="24"/>
          <w:u w:val="none"/>
        </w:rPr>
        <w:t xml:space="preserve"> is to identify how media coverage can affect policing strategies in relation to public protection incidents, and throughout references will be made to several articles and outlets of information. To examine the properties of this question, a definition of media coverage should be established. According to Collins dictionary, media coverage is “the coverage of something in the news” and could refer to television, radio, </w:t>
      </w:r>
      <w:r w:rsidR="0029107D" w:rsidRPr="008E4682">
        <w:rPr>
          <w:rStyle w:val="Hyperlink"/>
          <w:rFonts w:cstheme="minorHAnsi"/>
          <w:color w:val="auto"/>
          <w:spacing w:val="3"/>
          <w:sz w:val="24"/>
          <w:szCs w:val="24"/>
          <w:u w:val="none"/>
        </w:rPr>
        <w:t>newspapers,</w:t>
      </w:r>
      <w:r w:rsidRPr="008E4682">
        <w:rPr>
          <w:rStyle w:val="Hyperlink"/>
          <w:rFonts w:cstheme="minorHAnsi"/>
          <w:color w:val="auto"/>
          <w:spacing w:val="3"/>
          <w:sz w:val="24"/>
          <w:szCs w:val="24"/>
          <w:u w:val="none"/>
        </w:rPr>
        <w:t xml:space="preserve"> and social media (Collins dictionary, 2023).</w:t>
      </w:r>
    </w:p>
    <w:p w14:paraId="63E47FFE" w14:textId="77777777" w:rsidR="00C3760B" w:rsidRPr="008E4682" w:rsidRDefault="00C3760B" w:rsidP="00BF3FC4">
      <w:pPr>
        <w:spacing w:line="360" w:lineRule="auto"/>
        <w:rPr>
          <w:rStyle w:val="Hyperlink"/>
          <w:rFonts w:cstheme="minorHAnsi"/>
          <w:color w:val="auto"/>
          <w:spacing w:val="3"/>
          <w:sz w:val="24"/>
          <w:szCs w:val="24"/>
          <w:u w:val="none"/>
        </w:rPr>
      </w:pPr>
    </w:p>
    <w:p w14:paraId="500F1A13" w14:textId="23C81531" w:rsidR="00C3760B" w:rsidRPr="008E4682" w:rsidRDefault="00C3760B" w:rsidP="00BF3FC4">
      <w:pPr>
        <w:spacing w:line="360" w:lineRule="auto"/>
        <w:rPr>
          <w:rFonts w:cstheme="minorHAnsi"/>
          <w:sz w:val="24"/>
          <w:szCs w:val="24"/>
        </w:rPr>
      </w:pPr>
      <w:r w:rsidRPr="008E4682">
        <w:rPr>
          <w:rStyle w:val="Hyperlink"/>
          <w:rFonts w:cstheme="minorHAnsi"/>
          <w:color w:val="auto"/>
          <w:spacing w:val="3"/>
          <w:sz w:val="24"/>
          <w:szCs w:val="24"/>
          <w:u w:val="none"/>
        </w:rPr>
        <w:t xml:space="preserve">Police forces across Britain now interact with members of the public on various social media </w:t>
      </w:r>
      <w:r w:rsidRPr="008E4682">
        <w:rPr>
          <w:rStyle w:val="Hyperlink"/>
          <w:rFonts w:cstheme="minorHAnsi"/>
          <w:color w:val="auto"/>
          <w:spacing w:val="3"/>
          <w:sz w:val="24"/>
          <w:szCs w:val="24"/>
          <w:u w:val="none"/>
        </w:rPr>
        <w:t>platforms and</w:t>
      </w:r>
      <w:r w:rsidRPr="008E4682">
        <w:rPr>
          <w:rStyle w:val="Hyperlink"/>
          <w:rFonts w:cstheme="minorHAnsi"/>
          <w:color w:val="auto"/>
          <w:spacing w:val="3"/>
          <w:sz w:val="24"/>
          <w:szCs w:val="24"/>
          <w:u w:val="none"/>
        </w:rPr>
        <w:t xml:space="preserve"> can use </w:t>
      </w:r>
      <w:r w:rsidRPr="008E4682">
        <w:rPr>
          <w:rFonts w:cstheme="minorHAnsi"/>
          <w:sz w:val="24"/>
          <w:szCs w:val="24"/>
        </w:rPr>
        <w:t xml:space="preserve">to engage with members of the public in ways of video content or general posts that aims to enhance the reputation of the police whilst providing accessibility to communities. Studies have shown that communication between these communities and the police are infrequent, this shows that police social media may prove to be a viable source for general policing information, but not as an effective avenue for deeper investigations with these communities (Fernandez, </w:t>
      </w:r>
      <w:proofErr w:type="gramStart"/>
      <w:r w:rsidRPr="008E4682">
        <w:rPr>
          <w:rFonts w:cstheme="minorHAnsi"/>
          <w:sz w:val="24"/>
          <w:szCs w:val="24"/>
        </w:rPr>
        <w:t>Cano</w:t>
      </w:r>
      <w:proofErr w:type="gramEnd"/>
      <w:r w:rsidRPr="008E4682">
        <w:rPr>
          <w:rFonts w:cstheme="minorHAnsi"/>
          <w:sz w:val="24"/>
          <w:szCs w:val="24"/>
        </w:rPr>
        <w:t xml:space="preserve"> and Alani, 2014).</w:t>
      </w:r>
    </w:p>
    <w:p w14:paraId="2D8CD0BB" w14:textId="77777777" w:rsidR="00C3760B" w:rsidRPr="008E4682" w:rsidRDefault="00C3760B" w:rsidP="00BF3FC4">
      <w:pPr>
        <w:spacing w:line="360" w:lineRule="auto"/>
        <w:rPr>
          <w:rStyle w:val="Hyperlink"/>
          <w:rFonts w:cstheme="minorHAnsi"/>
          <w:color w:val="auto"/>
          <w:spacing w:val="3"/>
          <w:sz w:val="24"/>
          <w:szCs w:val="24"/>
          <w:u w:val="none"/>
        </w:rPr>
      </w:pPr>
    </w:p>
    <w:p w14:paraId="0E305866" w14:textId="77777777" w:rsidR="00C3760B" w:rsidRPr="008E4682" w:rsidRDefault="00C3760B" w:rsidP="00BF3FC4">
      <w:pPr>
        <w:spacing w:line="360" w:lineRule="auto"/>
        <w:rPr>
          <w:rFonts w:cstheme="minorHAnsi"/>
          <w:sz w:val="24"/>
          <w:szCs w:val="24"/>
        </w:rPr>
      </w:pPr>
      <w:r w:rsidRPr="008E4682">
        <w:rPr>
          <w:rStyle w:val="Hyperlink"/>
          <w:rFonts w:cstheme="minorHAnsi"/>
          <w:color w:val="auto"/>
          <w:spacing w:val="3"/>
          <w:sz w:val="24"/>
          <w:szCs w:val="24"/>
          <w:u w:val="none"/>
        </w:rPr>
        <w:t xml:space="preserve">The television media presents a path for the police to issue general information relating to a crime or incident, missing person appeals, suspect appeals among others, to the </w:t>
      </w:r>
      <w:proofErr w:type="gramStart"/>
      <w:r w:rsidRPr="008E4682">
        <w:rPr>
          <w:rStyle w:val="Hyperlink"/>
          <w:rFonts w:cstheme="minorHAnsi"/>
          <w:color w:val="auto"/>
          <w:spacing w:val="3"/>
          <w:sz w:val="24"/>
          <w:szCs w:val="24"/>
          <w:u w:val="none"/>
        </w:rPr>
        <w:t>general public</w:t>
      </w:r>
      <w:proofErr w:type="gramEnd"/>
      <w:r w:rsidRPr="008E4682">
        <w:rPr>
          <w:rStyle w:val="Hyperlink"/>
          <w:rFonts w:cstheme="minorHAnsi"/>
          <w:color w:val="auto"/>
          <w:spacing w:val="3"/>
          <w:sz w:val="24"/>
          <w:szCs w:val="24"/>
          <w:u w:val="none"/>
        </w:rPr>
        <w:t xml:space="preserve">. The </w:t>
      </w:r>
      <w:proofErr w:type="gramStart"/>
      <w:r w:rsidRPr="008E4682">
        <w:rPr>
          <w:rStyle w:val="Hyperlink"/>
          <w:rFonts w:cstheme="minorHAnsi"/>
          <w:color w:val="auto"/>
          <w:spacing w:val="3"/>
          <w:sz w:val="24"/>
          <w:szCs w:val="24"/>
          <w:u w:val="none"/>
        </w:rPr>
        <w:t>general public</w:t>
      </w:r>
      <w:proofErr w:type="gramEnd"/>
      <w:r w:rsidRPr="008E4682">
        <w:rPr>
          <w:rStyle w:val="Hyperlink"/>
          <w:rFonts w:cstheme="minorHAnsi"/>
          <w:color w:val="auto"/>
          <w:spacing w:val="3"/>
          <w:sz w:val="24"/>
          <w:szCs w:val="24"/>
          <w:u w:val="none"/>
        </w:rPr>
        <w:t xml:space="preserve"> may be able to assist with information the police require when conducting an investigation. The BBC Crimewatch was a program that featured reconstructions of crimes, </w:t>
      </w:r>
      <w:proofErr w:type="gramStart"/>
      <w:r w:rsidRPr="008E4682">
        <w:rPr>
          <w:rStyle w:val="Hyperlink"/>
          <w:rFonts w:cstheme="minorHAnsi"/>
          <w:color w:val="auto"/>
          <w:spacing w:val="3"/>
          <w:sz w:val="24"/>
          <w:szCs w:val="24"/>
          <w:u w:val="none"/>
        </w:rPr>
        <w:t>in order for</w:t>
      </w:r>
      <w:proofErr w:type="gramEnd"/>
      <w:r w:rsidRPr="008E4682">
        <w:rPr>
          <w:rStyle w:val="Hyperlink"/>
          <w:rFonts w:cstheme="minorHAnsi"/>
          <w:color w:val="auto"/>
          <w:spacing w:val="3"/>
          <w:sz w:val="24"/>
          <w:szCs w:val="24"/>
          <w:u w:val="none"/>
        </w:rPr>
        <w:t xml:space="preserve"> the public to assist with providing crucial information and evidence they may hold, in which the police require to apprehend offenders. A study has been conducted that</w:t>
      </w:r>
      <w:r w:rsidRPr="008E4682">
        <w:rPr>
          <w:rFonts w:cstheme="minorHAnsi"/>
          <w:sz w:val="24"/>
          <w:szCs w:val="24"/>
        </w:rPr>
        <w:t xml:space="preserve"> found that after 60 programs of Crimewatch aired on television, 38% of those 60 programs resulted in the offender being arrested and charged (</w:t>
      </w:r>
      <w:bookmarkStart w:id="0" w:name="_Hlk139282500"/>
      <w:r w:rsidRPr="008E4682">
        <w:rPr>
          <w:rFonts w:cstheme="minorHAnsi"/>
          <w:sz w:val="24"/>
          <w:szCs w:val="24"/>
        </w:rPr>
        <w:t xml:space="preserve">Schlesinger and </w:t>
      </w:r>
      <w:proofErr w:type="spellStart"/>
      <w:r w:rsidRPr="008E4682">
        <w:rPr>
          <w:rFonts w:cstheme="minorHAnsi"/>
          <w:sz w:val="24"/>
          <w:szCs w:val="24"/>
        </w:rPr>
        <w:t>Tumber</w:t>
      </w:r>
      <w:proofErr w:type="spellEnd"/>
      <w:r w:rsidRPr="008E4682">
        <w:rPr>
          <w:rFonts w:cstheme="minorHAnsi"/>
          <w:sz w:val="24"/>
          <w:szCs w:val="24"/>
        </w:rPr>
        <w:t>, 199</w:t>
      </w:r>
      <w:bookmarkEnd w:id="0"/>
      <w:r w:rsidRPr="008E4682">
        <w:rPr>
          <w:rFonts w:cstheme="minorHAnsi"/>
          <w:sz w:val="24"/>
          <w:szCs w:val="24"/>
        </w:rPr>
        <w:t>3)</w:t>
      </w:r>
    </w:p>
    <w:p w14:paraId="6FBBF8F3" w14:textId="77777777" w:rsidR="00C3760B" w:rsidRPr="008E4682" w:rsidRDefault="00C3760B" w:rsidP="00BF3FC4">
      <w:pPr>
        <w:spacing w:line="360" w:lineRule="auto"/>
        <w:rPr>
          <w:rStyle w:val="Hyperlink"/>
          <w:rFonts w:cstheme="minorHAnsi"/>
          <w:color w:val="auto"/>
          <w:sz w:val="24"/>
          <w:szCs w:val="24"/>
          <w:u w:val="none"/>
          <w:lang w:eastAsia="en-GB"/>
        </w:rPr>
      </w:pPr>
    </w:p>
    <w:p w14:paraId="194A6F73" w14:textId="0F1C7237" w:rsidR="00C3760B" w:rsidRPr="008E4682" w:rsidRDefault="00C3760B" w:rsidP="00BF3FC4">
      <w:pPr>
        <w:spacing w:line="360" w:lineRule="auto"/>
        <w:rPr>
          <w:rStyle w:val="Hyperlink"/>
          <w:rFonts w:cstheme="minorHAnsi"/>
          <w:color w:val="auto"/>
          <w:spacing w:val="3"/>
          <w:sz w:val="24"/>
          <w:szCs w:val="24"/>
          <w:u w:val="none"/>
        </w:rPr>
      </w:pPr>
      <w:r w:rsidRPr="008E4682">
        <w:rPr>
          <w:rStyle w:val="Hyperlink"/>
          <w:rFonts w:cstheme="minorHAnsi"/>
          <w:color w:val="auto"/>
          <w:spacing w:val="3"/>
          <w:sz w:val="24"/>
          <w:szCs w:val="24"/>
          <w:u w:val="none"/>
        </w:rPr>
        <w:t xml:space="preserve">A report has been conducted into the standards and culture of the police evidencing </w:t>
      </w:r>
      <w:r w:rsidRPr="008E4682">
        <w:rPr>
          <w:rStyle w:val="Hyperlink"/>
          <w:rFonts w:cstheme="minorHAnsi"/>
          <w:color w:val="auto"/>
          <w:spacing w:val="3"/>
          <w:sz w:val="24"/>
          <w:szCs w:val="24"/>
          <w:u w:val="none"/>
        </w:rPr>
        <w:t>t</w:t>
      </w:r>
      <w:r w:rsidRPr="008E4682">
        <w:rPr>
          <w:rStyle w:val="Hyperlink"/>
          <w:rFonts w:cstheme="minorHAnsi"/>
          <w:color w:val="auto"/>
          <w:spacing w:val="3"/>
          <w:sz w:val="24"/>
          <w:szCs w:val="24"/>
          <w:u w:val="none"/>
        </w:rPr>
        <w:t xml:space="preserve">he increasing distrust the public has in the police as noted from surveys produced by the Office of National Statistics. This survey shows that over recent, public confidence in the police has fallen quite significantly, declining from 63% in 2015 to 56% in 2020. This article has also noted contributions from the IOPC (Independent Office of Police Conduct) stating that these falling statistics are likely to be a result of recent </w:t>
      </w:r>
      <w:r w:rsidRPr="008E4682">
        <w:rPr>
          <w:rStyle w:val="Hyperlink"/>
          <w:rFonts w:cstheme="minorHAnsi"/>
          <w:color w:val="auto"/>
          <w:spacing w:val="3"/>
          <w:sz w:val="24"/>
          <w:szCs w:val="24"/>
          <w:u w:val="none"/>
        </w:rPr>
        <w:t>high-profile</w:t>
      </w:r>
      <w:r w:rsidRPr="008E4682">
        <w:rPr>
          <w:rStyle w:val="Hyperlink"/>
          <w:rFonts w:cstheme="minorHAnsi"/>
          <w:color w:val="auto"/>
          <w:spacing w:val="3"/>
          <w:sz w:val="24"/>
          <w:szCs w:val="24"/>
          <w:u w:val="none"/>
        </w:rPr>
        <w:t xml:space="preserve"> cases of police misconduct (Tudor, 2023).</w:t>
      </w:r>
    </w:p>
    <w:p w14:paraId="57A25B47" w14:textId="77777777" w:rsidR="00C3760B" w:rsidRPr="008E4682" w:rsidRDefault="00C3760B" w:rsidP="00BF3FC4">
      <w:pPr>
        <w:spacing w:line="360" w:lineRule="auto"/>
        <w:rPr>
          <w:rStyle w:val="Hyperlink"/>
          <w:rFonts w:cstheme="minorHAnsi"/>
          <w:color w:val="auto"/>
          <w:spacing w:val="3"/>
          <w:sz w:val="24"/>
          <w:szCs w:val="24"/>
          <w:u w:val="none"/>
        </w:rPr>
      </w:pPr>
    </w:p>
    <w:p w14:paraId="0A949E18" w14:textId="58356678" w:rsidR="00C3760B" w:rsidRPr="008E4682" w:rsidRDefault="00C3760B" w:rsidP="00BF3FC4">
      <w:pPr>
        <w:spacing w:after="240" w:line="360" w:lineRule="auto"/>
        <w:rPr>
          <w:rStyle w:val="Hyperlink"/>
          <w:rFonts w:cstheme="minorHAnsi"/>
          <w:color w:val="auto"/>
          <w:spacing w:val="3"/>
          <w:sz w:val="24"/>
          <w:szCs w:val="24"/>
          <w:u w:val="none"/>
        </w:rPr>
      </w:pPr>
      <w:r w:rsidRPr="008E4682">
        <w:rPr>
          <w:rStyle w:val="Hyperlink"/>
          <w:rFonts w:cstheme="minorHAnsi"/>
          <w:color w:val="auto"/>
          <w:spacing w:val="3"/>
          <w:sz w:val="24"/>
          <w:szCs w:val="24"/>
          <w:u w:val="none"/>
        </w:rPr>
        <w:t xml:space="preserve">The London murders of the two sisters, Nicole Smallman and </w:t>
      </w:r>
      <w:proofErr w:type="spellStart"/>
      <w:r w:rsidRPr="008E4682">
        <w:rPr>
          <w:rStyle w:val="Hyperlink"/>
          <w:rFonts w:cstheme="minorHAnsi"/>
          <w:color w:val="auto"/>
          <w:spacing w:val="3"/>
          <w:sz w:val="24"/>
          <w:szCs w:val="24"/>
          <w:u w:val="none"/>
        </w:rPr>
        <w:t>Bibaa</w:t>
      </w:r>
      <w:proofErr w:type="spellEnd"/>
      <w:r w:rsidRPr="008E4682">
        <w:rPr>
          <w:rStyle w:val="Hyperlink"/>
          <w:rFonts w:cstheme="minorHAnsi"/>
          <w:color w:val="auto"/>
          <w:spacing w:val="3"/>
          <w:sz w:val="24"/>
          <w:szCs w:val="24"/>
          <w:u w:val="none"/>
        </w:rPr>
        <w:t xml:space="preserve"> Henry in June 2020, became a </w:t>
      </w:r>
      <w:r w:rsidRPr="008E4682">
        <w:rPr>
          <w:rStyle w:val="Hyperlink"/>
          <w:rFonts w:cstheme="minorHAnsi"/>
          <w:color w:val="auto"/>
          <w:spacing w:val="3"/>
          <w:sz w:val="24"/>
          <w:szCs w:val="24"/>
          <w:u w:val="none"/>
        </w:rPr>
        <w:t>high-profile</w:t>
      </w:r>
      <w:r w:rsidRPr="008E4682">
        <w:rPr>
          <w:rStyle w:val="Hyperlink"/>
          <w:rFonts w:cstheme="minorHAnsi"/>
          <w:color w:val="auto"/>
          <w:spacing w:val="3"/>
          <w:sz w:val="24"/>
          <w:szCs w:val="24"/>
          <w:u w:val="none"/>
        </w:rPr>
        <w:t xml:space="preserve"> case of multiple accounts of police misconduct. PC Deniz Jaffer and PC Jamie Lewis attended the crime scene to engage in scene guard duties, during this time they photographed the bodies of the victims on their personal mobile phones and shared these on a WhatsApp group chat with other colleagues and members of the public. Following an investigation by the IOPC, the two officers involved were sentenced to two years and nine months in prison in December 2021 and subsequently dismissed from the force. Three other officers who received the images were sanctioned due to not reporting this matter. As a result of this case, areas of </w:t>
      </w:r>
      <w:r w:rsidRPr="008E4682">
        <w:rPr>
          <w:rStyle w:val="Hyperlink"/>
          <w:rFonts w:cstheme="minorHAnsi"/>
          <w:color w:val="auto"/>
          <w:spacing w:val="3"/>
          <w:sz w:val="24"/>
          <w:szCs w:val="24"/>
          <w:u w:val="none"/>
        </w:rPr>
        <w:t>fast time</w:t>
      </w:r>
      <w:r w:rsidRPr="008E4682">
        <w:rPr>
          <w:rStyle w:val="Hyperlink"/>
          <w:rFonts w:cstheme="minorHAnsi"/>
          <w:color w:val="auto"/>
          <w:spacing w:val="3"/>
          <w:sz w:val="24"/>
          <w:szCs w:val="24"/>
          <w:u w:val="none"/>
        </w:rPr>
        <w:t xml:space="preserve"> learning for the Metropolitan Police Service were identified, which have now been set as official learning </w:t>
      </w:r>
      <w:r w:rsidRPr="008E4682">
        <w:rPr>
          <w:rStyle w:val="Hyperlink"/>
          <w:rFonts w:cstheme="minorHAnsi"/>
          <w:color w:val="auto"/>
          <w:spacing w:val="3"/>
          <w:sz w:val="24"/>
          <w:szCs w:val="24"/>
          <w:u w:val="none"/>
        </w:rPr>
        <w:lastRenderedPageBreak/>
        <w:t>recommendations (Independent Office for Police Conduct, 2022).</w:t>
      </w:r>
      <w:r w:rsidRPr="008E4682">
        <w:rPr>
          <w:rFonts w:cstheme="minorHAnsi"/>
          <w:spacing w:val="3"/>
          <w:sz w:val="24"/>
          <w:szCs w:val="24"/>
        </w:rPr>
        <w:br/>
      </w:r>
    </w:p>
    <w:p w14:paraId="0281B665" w14:textId="557C9934" w:rsidR="00C3760B" w:rsidRPr="008E4682" w:rsidRDefault="00C3760B" w:rsidP="00BF3FC4">
      <w:pPr>
        <w:spacing w:after="240" w:line="360" w:lineRule="auto"/>
        <w:rPr>
          <w:rStyle w:val="Hyperlink"/>
          <w:rFonts w:cstheme="minorHAnsi"/>
          <w:spacing w:val="3"/>
          <w:sz w:val="24"/>
          <w:szCs w:val="24"/>
        </w:rPr>
      </w:pPr>
      <w:r w:rsidRPr="008E4682">
        <w:rPr>
          <w:rFonts w:cstheme="minorHAnsi"/>
          <w:sz w:val="24"/>
          <w:szCs w:val="24"/>
        </w:rPr>
        <w:t xml:space="preserve">When there is a </w:t>
      </w:r>
      <w:r w:rsidRPr="008E4682">
        <w:rPr>
          <w:rFonts w:cstheme="minorHAnsi"/>
          <w:sz w:val="24"/>
          <w:szCs w:val="24"/>
        </w:rPr>
        <w:t>high-profile</w:t>
      </w:r>
      <w:r w:rsidRPr="008E4682">
        <w:rPr>
          <w:rFonts w:cstheme="minorHAnsi"/>
          <w:sz w:val="24"/>
          <w:szCs w:val="24"/>
        </w:rPr>
        <w:t xml:space="preserve"> crime, it is crucial for the police to act and respond to the news media, </w:t>
      </w:r>
      <w:proofErr w:type="gramStart"/>
      <w:r w:rsidRPr="008E4682">
        <w:rPr>
          <w:rFonts w:cstheme="minorHAnsi"/>
          <w:sz w:val="24"/>
          <w:szCs w:val="24"/>
        </w:rPr>
        <w:t>as a means to</w:t>
      </w:r>
      <w:proofErr w:type="gramEnd"/>
      <w:r w:rsidRPr="008E4682">
        <w:rPr>
          <w:rFonts w:cstheme="minorHAnsi"/>
          <w:sz w:val="24"/>
          <w:szCs w:val="24"/>
        </w:rPr>
        <w:t xml:space="preserve"> prevent journalists from formulating potentially incorrect information and investigating the incident themselves to broadcast to viewers. The SIO (senior investigative officer) who specialises in managing major crime investigations, will be in regular contact with the media liaison officer at the scene and throughout the investigative process. Media liaison officers are personnel who are responsible for collaborating with the SIO and the press, regarding information of an investigation, arranging interviews and press conferences. They will also monitor and ensure the information the media are broadcasting is accurate and up to date </w:t>
      </w:r>
      <w:r w:rsidRPr="008E4682">
        <w:rPr>
          <w:rStyle w:val="Hyperlink"/>
          <w:rFonts w:cstheme="minorHAnsi"/>
          <w:color w:val="auto"/>
          <w:spacing w:val="3"/>
          <w:sz w:val="24"/>
          <w:szCs w:val="24"/>
          <w:u w:val="none"/>
        </w:rPr>
        <w:t xml:space="preserve">(Andy Feist, </w:t>
      </w:r>
      <w:proofErr w:type="spellStart"/>
      <w:r w:rsidRPr="008E4682">
        <w:rPr>
          <w:rStyle w:val="Hyperlink"/>
          <w:rFonts w:cstheme="minorHAnsi"/>
          <w:color w:val="auto"/>
          <w:spacing w:val="3"/>
          <w:sz w:val="24"/>
          <w:szCs w:val="24"/>
          <w:u w:val="none"/>
        </w:rPr>
        <w:t>n.d</w:t>
      </w:r>
      <w:proofErr w:type="spellEnd"/>
      <w:r w:rsidRPr="008E4682">
        <w:rPr>
          <w:rStyle w:val="Hyperlink"/>
          <w:rFonts w:cstheme="minorHAnsi"/>
          <w:color w:val="auto"/>
          <w:spacing w:val="3"/>
          <w:sz w:val="24"/>
          <w:szCs w:val="24"/>
          <w:u w:val="none"/>
        </w:rPr>
        <w:t>)</w:t>
      </w:r>
      <w:r w:rsidRPr="008E4682">
        <w:rPr>
          <w:rFonts w:cstheme="minorHAnsi"/>
          <w:sz w:val="24"/>
          <w:szCs w:val="24"/>
        </w:rPr>
        <w:t>. The Code of Ethics sets out the standards of policing strategies in relation to the way in which the police are to engage with the media, recognising the importance of professional and ethical integrity (College of Policing, 2017).</w:t>
      </w:r>
    </w:p>
    <w:p w14:paraId="453EF298" w14:textId="77777777" w:rsidR="00C3760B" w:rsidRPr="008E4682" w:rsidRDefault="00C3760B" w:rsidP="00BF3FC4">
      <w:pPr>
        <w:spacing w:after="240" w:line="360" w:lineRule="auto"/>
        <w:rPr>
          <w:rFonts w:cstheme="minorHAnsi"/>
          <w:sz w:val="24"/>
          <w:szCs w:val="24"/>
        </w:rPr>
      </w:pPr>
    </w:p>
    <w:p w14:paraId="1AED8A04" w14:textId="77777777" w:rsidR="00C3760B" w:rsidRPr="008E4682" w:rsidRDefault="00C3760B" w:rsidP="00BF3FC4">
      <w:pPr>
        <w:spacing w:after="240" w:line="360" w:lineRule="auto"/>
        <w:rPr>
          <w:rStyle w:val="Hyperlink"/>
          <w:rFonts w:cstheme="minorHAnsi"/>
          <w:spacing w:val="3"/>
          <w:sz w:val="24"/>
          <w:szCs w:val="24"/>
          <w:lang w:eastAsia="en-GB"/>
        </w:rPr>
      </w:pPr>
      <w:r w:rsidRPr="008E4682">
        <w:rPr>
          <w:rStyle w:val="Hyperlink"/>
          <w:rFonts w:cstheme="minorHAnsi"/>
          <w:color w:val="auto"/>
          <w:spacing w:val="3"/>
          <w:sz w:val="24"/>
          <w:szCs w:val="24"/>
          <w:u w:val="none"/>
        </w:rPr>
        <w:t>When citizens of a community ascertain information that a RSO (registered sex offender) or PDP (potentially dangerous person) is living within the local area, this can cause public</w:t>
      </w:r>
      <w:r w:rsidRPr="008E4682">
        <w:rPr>
          <w:rStyle w:val="Hyperlink"/>
          <w:rFonts w:cstheme="minorHAnsi"/>
          <w:spacing w:val="3"/>
          <w:sz w:val="24"/>
          <w:szCs w:val="24"/>
        </w:rPr>
        <w:t xml:space="preserve"> </w:t>
      </w:r>
      <w:r w:rsidRPr="008E4682">
        <w:rPr>
          <w:rStyle w:val="Hyperlink"/>
          <w:rFonts w:cstheme="minorHAnsi"/>
          <w:color w:val="auto"/>
          <w:spacing w:val="3"/>
          <w:sz w:val="24"/>
          <w:szCs w:val="24"/>
          <w:u w:val="none"/>
        </w:rPr>
        <w:t>concern and anxiety. This can often be kept low level, only requiring assistance from the NPT (neighbourhood policing team). At times, tensions can become unstable and be considered a critical incident, in which greater resources from senior officers would be essential. A strategy meeting would be required from officers of MOSOVO (management of sexual offenders and violent offenders), NPT and other agencies and organisations to analyse the continuing safety of the offender, their family and potential relocation, to examine if the media has had an influence and to complete a community impact assessment (College of Police, 2017).</w:t>
      </w:r>
      <w:r w:rsidRPr="008E4682">
        <w:rPr>
          <w:rStyle w:val="Hyperlink"/>
          <w:rFonts w:cstheme="minorHAnsi"/>
          <w:spacing w:val="3"/>
          <w:sz w:val="24"/>
          <w:szCs w:val="24"/>
        </w:rPr>
        <w:t xml:space="preserve"> </w:t>
      </w:r>
    </w:p>
    <w:p w14:paraId="25D468F0" w14:textId="77777777" w:rsidR="00C3760B" w:rsidRPr="008E4682" w:rsidRDefault="00C3760B" w:rsidP="00BF3FC4">
      <w:pPr>
        <w:spacing w:line="360" w:lineRule="auto"/>
        <w:rPr>
          <w:rStyle w:val="Hyperlink"/>
          <w:rFonts w:cstheme="minorHAnsi"/>
          <w:spacing w:val="3"/>
          <w:sz w:val="24"/>
          <w:szCs w:val="24"/>
        </w:rPr>
      </w:pPr>
    </w:p>
    <w:p w14:paraId="60CA7C7A" w14:textId="25FB8A62" w:rsidR="00C3760B" w:rsidRPr="008E4682" w:rsidRDefault="00C3760B" w:rsidP="00BF3FC4">
      <w:pPr>
        <w:spacing w:line="360" w:lineRule="auto"/>
        <w:rPr>
          <w:rFonts w:cstheme="minorHAnsi"/>
          <w:sz w:val="24"/>
          <w:szCs w:val="24"/>
        </w:rPr>
      </w:pPr>
      <w:r w:rsidRPr="008E4682">
        <w:rPr>
          <w:rFonts w:cstheme="minorHAnsi"/>
          <w:sz w:val="24"/>
          <w:szCs w:val="24"/>
        </w:rPr>
        <w:t xml:space="preserve">Mohamud Mohamed Hassan of Newport Road, Cardiff was found dead in his flat the day after being arrested, </w:t>
      </w:r>
      <w:proofErr w:type="gramStart"/>
      <w:r w:rsidRPr="008E4682">
        <w:rPr>
          <w:rFonts w:cstheme="minorHAnsi"/>
          <w:sz w:val="24"/>
          <w:szCs w:val="24"/>
        </w:rPr>
        <w:t>held</w:t>
      </w:r>
      <w:proofErr w:type="gramEnd"/>
      <w:r w:rsidRPr="008E4682">
        <w:rPr>
          <w:rFonts w:cstheme="minorHAnsi"/>
          <w:sz w:val="24"/>
          <w:szCs w:val="24"/>
        </w:rPr>
        <w:t xml:space="preserve"> and released without charge in Cardiff Bay police station. There was speculation circulating of the officers’ use of force during their interactions with Mr Hassan. Due to the death being so soon after the release of Mr Hassan, South Wales police </w:t>
      </w:r>
      <w:r w:rsidRPr="008E4682">
        <w:rPr>
          <w:rFonts w:cstheme="minorHAnsi"/>
          <w:sz w:val="24"/>
          <w:szCs w:val="24"/>
        </w:rPr>
        <w:lastRenderedPageBreak/>
        <w:t xml:space="preserve">referred themselves to the IOPC for an external investigation. The IOPC affirms in its online reporting of the investigation, that body worn footage of all officers who had attended on and around the time of his death, will be reviewed, including CCTV footage. The investigation as of March 2021 found there was no evidence to show a taser had been deployed throughout the incident involving Mr Hassan, </w:t>
      </w:r>
      <w:r w:rsidRPr="008E4682">
        <w:rPr>
          <w:rFonts w:cstheme="minorHAnsi"/>
          <w:sz w:val="24"/>
          <w:szCs w:val="24"/>
        </w:rPr>
        <w:t>however,</w:t>
      </w:r>
      <w:r w:rsidRPr="008E4682">
        <w:rPr>
          <w:rFonts w:cstheme="minorHAnsi"/>
          <w:sz w:val="24"/>
          <w:szCs w:val="24"/>
        </w:rPr>
        <w:t xml:space="preserve"> was still obtaining full accounts from the officers and police staff involved (Independent Office for Police Conduct, 2021). Due to the circumstances of Mr Hassan’s death, protests ensued over four consecutive evenings, resulting in </w:t>
      </w:r>
      <w:proofErr w:type="gramStart"/>
      <w:r w:rsidRPr="008E4682">
        <w:rPr>
          <w:rFonts w:cstheme="minorHAnsi"/>
          <w:sz w:val="24"/>
          <w:szCs w:val="24"/>
        </w:rPr>
        <w:t>a number of</w:t>
      </w:r>
      <w:proofErr w:type="gramEnd"/>
      <w:r w:rsidRPr="008E4682">
        <w:rPr>
          <w:rFonts w:cstheme="minorHAnsi"/>
          <w:sz w:val="24"/>
          <w:szCs w:val="24"/>
        </w:rPr>
        <w:t xml:space="preserve"> offences being committed by the protesters. 8 of the 12 people identified have been charged and received a FPN (fixed penalty notice) or dealt Out </w:t>
      </w:r>
      <w:proofErr w:type="gramStart"/>
      <w:r w:rsidRPr="008E4682">
        <w:rPr>
          <w:rFonts w:cstheme="minorHAnsi"/>
          <w:sz w:val="24"/>
          <w:szCs w:val="24"/>
        </w:rPr>
        <w:t>Of</w:t>
      </w:r>
      <w:proofErr w:type="gramEnd"/>
      <w:r w:rsidRPr="008E4682">
        <w:rPr>
          <w:rFonts w:cstheme="minorHAnsi"/>
          <w:sz w:val="24"/>
          <w:szCs w:val="24"/>
        </w:rPr>
        <w:t xml:space="preserve"> Court Disposal (South Wales Police, 2021). </w:t>
      </w:r>
    </w:p>
    <w:p w14:paraId="5316447D" w14:textId="77777777" w:rsidR="00C3760B" w:rsidRPr="008E4682" w:rsidRDefault="00C3760B" w:rsidP="00BF3FC4">
      <w:pPr>
        <w:spacing w:line="360" w:lineRule="auto"/>
        <w:rPr>
          <w:rFonts w:cstheme="minorHAnsi"/>
          <w:sz w:val="24"/>
          <w:szCs w:val="24"/>
          <w:lang w:eastAsia="en-GB"/>
        </w:rPr>
      </w:pPr>
    </w:p>
    <w:p w14:paraId="184E4608" w14:textId="77777777" w:rsidR="00C3760B" w:rsidRPr="008E4682" w:rsidRDefault="00C3760B" w:rsidP="00BF3FC4">
      <w:pPr>
        <w:spacing w:line="360" w:lineRule="auto"/>
        <w:rPr>
          <w:rStyle w:val="Hyperlink"/>
          <w:rFonts w:cstheme="minorHAnsi"/>
          <w:spacing w:val="3"/>
          <w:sz w:val="24"/>
          <w:szCs w:val="24"/>
        </w:rPr>
      </w:pPr>
      <w:r w:rsidRPr="008E4682">
        <w:rPr>
          <w:rFonts w:cstheme="minorHAnsi"/>
          <w:sz w:val="24"/>
          <w:szCs w:val="24"/>
        </w:rPr>
        <w:t xml:space="preserve">Due to the ever-evolving presence of the police in the media, policing strategies </w:t>
      </w:r>
      <w:proofErr w:type="gramStart"/>
      <w:r w:rsidRPr="008E4682">
        <w:rPr>
          <w:rFonts w:cstheme="minorHAnsi"/>
          <w:sz w:val="24"/>
          <w:szCs w:val="24"/>
        </w:rPr>
        <w:t>have to</w:t>
      </w:r>
      <w:proofErr w:type="gramEnd"/>
      <w:r w:rsidRPr="008E4682">
        <w:rPr>
          <w:rFonts w:cstheme="minorHAnsi"/>
          <w:sz w:val="24"/>
          <w:szCs w:val="24"/>
        </w:rPr>
        <w:t xml:space="preserve"> adapt to each incident as to assist with all aspects of public protection, with the aim of protecting communities and victims from crime and media influence.</w:t>
      </w:r>
    </w:p>
    <w:p w14:paraId="0DE1537C" w14:textId="77777777" w:rsidR="00C3760B" w:rsidRPr="008E4682" w:rsidRDefault="00C3760B" w:rsidP="00BF3FC4">
      <w:pPr>
        <w:spacing w:line="360" w:lineRule="auto"/>
        <w:rPr>
          <w:rStyle w:val="Hyperlink"/>
          <w:rFonts w:cstheme="minorHAnsi"/>
          <w:spacing w:val="3"/>
          <w:sz w:val="24"/>
          <w:szCs w:val="24"/>
        </w:rPr>
      </w:pPr>
    </w:p>
    <w:p w14:paraId="00232A7E" w14:textId="3369EC4D" w:rsidR="006604DC" w:rsidRPr="008E4682" w:rsidRDefault="00C3760B" w:rsidP="00BF3FC4">
      <w:pPr>
        <w:spacing w:line="360" w:lineRule="auto"/>
        <w:rPr>
          <w:rFonts w:cstheme="minorHAnsi"/>
          <w:b/>
          <w:bCs/>
          <w:spacing w:val="3"/>
          <w:sz w:val="24"/>
          <w:szCs w:val="24"/>
        </w:rPr>
      </w:pPr>
      <w:r w:rsidRPr="008E4682">
        <w:rPr>
          <w:rStyle w:val="Hyperlink"/>
          <w:rFonts w:cstheme="minorHAnsi"/>
          <w:b/>
          <w:bCs/>
          <w:color w:val="auto"/>
          <w:spacing w:val="3"/>
          <w:sz w:val="24"/>
          <w:szCs w:val="24"/>
          <w:u w:val="none"/>
        </w:rPr>
        <w:t>Word count: 1046</w:t>
      </w:r>
    </w:p>
    <w:p w14:paraId="377BE971" w14:textId="61280773" w:rsidR="00EC37E1" w:rsidRPr="008E4682" w:rsidRDefault="00EC37E1" w:rsidP="00BF3FC4">
      <w:pPr>
        <w:spacing w:line="360" w:lineRule="auto"/>
        <w:rPr>
          <w:rFonts w:cstheme="minorHAnsi"/>
          <w:b/>
          <w:bCs/>
          <w:sz w:val="24"/>
          <w:szCs w:val="24"/>
        </w:rPr>
      </w:pPr>
    </w:p>
    <w:p w14:paraId="57B2BA88" w14:textId="18738B19" w:rsidR="00EC37E1" w:rsidRPr="008E4682" w:rsidRDefault="00EC37E1" w:rsidP="00BF3FC4">
      <w:pPr>
        <w:pStyle w:val="ListParagraph"/>
        <w:numPr>
          <w:ilvl w:val="0"/>
          <w:numId w:val="1"/>
        </w:numPr>
        <w:spacing w:line="360" w:lineRule="auto"/>
        <w:ind w:left="0"/>
        <w:rPr>
          <w:rFonts w:cstheme="minorHAnsi"/>
          <w:b/>
          <w:bCs/>
          <w:sz w:val="24"/>
          <w:szCs w:val="24"/>
        </w:rPr>
      </w:pPr>
      <w:r w:rsidRPr="008E4682">
        <w:rPr>
          <w:rFonts w:cstheme="minorHAnsi"/>
          <w:b/>
          <w:bCs/>
          <w:sz w:val="24"/>
          <w:szCs w:val="24"/>
        </w:rPr>
        <w:t>How effective is early intervention in preventing young people from offending, or re-offending?</w:t>
      </w:r>
    </w:p>
    <w:p w14:paraId="15A6D4E7" w14:textId="77777777" w:rsidR="00EC37E1" w:rsidRPr="008E4682" w:rsidRDefault="00EC37E1" w:rsidP="00BF3FC4">
      <w:pPr>
        <w:pStyle w:val="ListParagraph"/>
        <w:spacing w:line="360" w:lineRule="auto"/>
        <w:ind w:left="0"/>
        <w:rPr>
          <w:rFonts w:cstheme="minorHAnsi"/>
          <w:b/>
          <w:bCs/>
          <w:sz w:val="24"/>
          <w:szCs w:val="24"/>
        </w:rPr>
      </w:pPr>
    </w:p>
    <w:p w14:paraId="1984BF0B" w14:textId="3113C072" w:rsidR="001A4EBC" w:rsidRPr="008E4682" w:rsidRDefault="00DD1C7C" w:rsidP="00BF3FC4">
      <w:pPr>
        <w:spacing w:line="360" w:lineRule="auto"/>
        <w:rPr>
          <w:rFonts w:cstheme="minorHAnsi"/>
          <w:sz w:val="24"/>
          <w:szCs w:val="24"/>
        </w:rPr>
      </w:pPr>
      <w:r w:rsidRPr="008E4682">
        <w:rPr>
          <w:rFonts w:cstheme="minorHAnsi"/>
          <w:sz w:val="24"/>
          <w:szCs w:val="24"/>
        </w:rPr>
        <w:t>The purpose of this essay is</w:t>
      </w:r>
      <w:r w:rsidR="002C5789" w:rsidRPr="008E4682">
        <w:rPr>
          <w:rFonts w:cstheme="minorHAnsi"/>
          <w:sz w:val="24"/>
          <w:szCs w:val="24"/>
        </w:rPr>
        <w:t xml:space="preserve"> to</w:t>
      </w:r>
      <w:r w:rsidRPr="008E4682">
        <w:rPr>
          <w:rFonts w:cstheme="minorHAnsi"/>
          <w:sz w:val="24"/>
          <w:szCs w:val="24"/>
        </w:rPr>
        <w:t xml:space="preserve"> </w:t>
      </w:r>
      <w:r w:rsidR="002C5789" w:rsidRPr="008E4682">
        <w:rPr>
          <w:rFonts w:cstheme="minorHAnsi"/>
          <w:sz w:val="24"/>
          <w:szCs w:val="24"/>
        </w:rPr>
        <w:t>establish how effective early intervention</w:t>
      </w:r>
      <w:r w:rsidR="00852726" w:rsidRPr="008E4682">
        <w:rPr>
          <w:rFonts w:cstheme="minorHAnsi"/>
          <w:sz w:val="24"/>
          <w:szCs w:val="24"/>
        </w:rPr>
        <w:t xml:space="preserve"> is</w:t>
      </w:r>
      <w:r w:rsidR="002C5789" w:rsidRPr="008E4682">
        <w:rPr>
          <w:rFonts w:cstheme="minorHAnsi"/>
          <w:sz w:val="24"/>
          <w:szCs w:val="24"/>
        </w:rPr>
        <w:t xml:space="preserve"> </w:t>
      </w:r>
      <w:r w:rsidR="00AF2AFA" w:rsidRPr="008E4682">
        <w:rPr>
          <w:rFonts w:cstheme="minorHAnsi"/>
          <w:sz w:val="24"/>
          <w:szCs w:val="24"/>
        </w:rPr>
        <w:t>regarding</w:t>
      </w:r>
      <w:r w:rsidR="002C5789" w:rsidRPr="008E4682">
        <w:rPr>
          <w:rFonts w:cstheme="minorHAnsi"/>
          <w:sz w:val="24"/>
          <w:szCs w:val="24"/>
        </w:rPr>
        <w:t xml:space="preserve"> preventing young people from offending or re-offending and throughout, references shall be made to </w:t>
      </w:r>
      <w:r w:rsidR="007C555E" w:rsidRPr="008E4682">
        <w:rPr>
          <w:rFonts w:cstheme="minorHAnsi"/>
          <w:sz w:val="24"/>
          <w:szCs w:val="24"/>
        </w:rPr>
        <w:t>several</w:t>
      </w:r>
      <w:r w:rsidR="002C5789" w:rsidRPr="008E4682">
        <w:rPr>
          <w:rFonts w:cstheme="minorHAnsi"/>
          <w:sz w:val="24"/>
          <w:szCs w:val="24"/>
        </w:rPr>
        <w:t xml:space="preserve"> articles</w:t>
      </w:r>
      <w:r w:rsidR="0068767F" w:rsidRPr="008E4682">
        <w:rPr>
          <w:rFonts w:cstheme="minorHAnsi"/>
          <w:sz w:val="24"/>
          <w:szCs w:val="24"/>
        </w:rPr>
        <w:t xml:space="preserve"> outlining their effectiveness and impact on crime. </w:t>
      </w:r>
    </w:p>
    <w:p w14:paraId="148B1C36" w14:textId="77777777" w:rsidR="00AF2AFA" w:rsidRPr="008E4682" w:rsidRDefault="00AF2AFA" w:rsidP="00BF3FC4">
      <w:pPr>
        <w:spacing w:line="360" w:lineRule="auto"/>
        <w:rPr>
          <w:rFonts w:cstheme="minorHAnsi"/>
          <w:b/>
          <w:bCs/>
          <w:sz w:val="24"/>
          <w:szCs w:val="24"/>
        </w:rPr>
      </w:pPr>
    </w:p>
    <w:p w14:paraId="721B1B8E" w14:textId="475CCE67" w:rsidR="001A4EBC" w:rsidRPr="008E4682" w:rsidRDefault="00AF2AFA" w:rsidP="00BF3FC4">
      <w:pPr>
        <w:spacing w:line="360" w:lineRule="auto"/>
        <w:rPr>
          <w:rFonts w:cstheme="minorHAnsi"/>
          <w:sz w:val="24"/>
          <w:szCs w:val="24"/>
        </w:rPr>
      </w:pPr>
      <w:r w:rsidRPr="008E4682">
        <w:rPr>
          <w:rFonts w:cstheme="minorHAnsi"/>
          <w:sz w:val="24"/>
          <w:szCs w:val="24"/>
        </w:rPr>
        <w:t>After school programs are an effective means of preventing young people from offending or re-offending as statistics from the youth endowment website has proven that on average, after-school programs can reduce crime overall by 8% and externalising behaviours by 14%</w:t>
      </w:r>
      <w:r w:rsidR="00852726" w:rsidRPr="008E4682">
        <w:rPr>
          <w:rFonts w:cstheme="minorHAnsi"/>
          <w:sz w:val="24"/>
          <w:szCs w:val="24"/>
        </w:rPr>
        <w:t xml:space="preserve"> (</w:t>
      </w:r>
      <w:r w:rsidR="00BC38F7" w:rsidRPr="008E4682">
        <w:rPr>
          <w:rFonts w:cstheme="minorHAnsi"/>
          <w:sz w:val="24"/>
          <w:szCs w:val="24"/>
        </w:rPr>
        <w:t>Gaffney, Farrington and White, 2021</w:t>
      </w:r>
      <w:r w:rsidR="00852726" w:rsidRPr="008E4682">
        <w:rPr>
          <w:rFonts w:cstheme="minorHAnsi"/>
          <w:sz w:val="24"/>
          <w:szCs w:val="24"/>
        </w:rPr>
        <w:t>)</w:t>
      </w:r>
      <w:r w:rsidRPr="008E4682">
        <w:rPr>
          <w:rFonts w:cstheme="minorHAnsi"/>
          <w:sz w:val="24"/>
          <w:szCs w:val="24"/>
        </w:rPr>
        <w:t xml:space="preserve">. </w:t>
      </w:r>
      <w:r w:rsidR="001A4EBC" w:rsidRPr="008E4682">
        <w:rPr>
          <w:rFonts w:cstheme="minorHAnsi"/>
          <w:sz w:val="24"/>
          <w:szCs w:val="24"/>
        </w:rPr>
        <w:t xml:space="preserve">After school programs consist of physical activities, </w:t>
      </w:r>
      <w:r w:rsidRPr="008E4682">
        <w:rPr>
          <w:rFonts w:cstheme="minorHAnsi"/>
          <w:sz w:val="24"/>
          <w:szCs w:val="24"/>
        </w:rPr>
        <w:lastRenderedPageBreak/>
        <w:t>schoolwork</w:t>
      </w:r>
      <w:r w:rsidR="001A4EBC" w:rsidRPr="008E4682">
        <w:rPr>
          <w:rFonts w:cstheme="minorHAnsi"/>
          <w:sz w:val="24"/>
          <w:szCs w:val="24"/>
        </w:rPr>
        <w:t xml:space="preserve"> support and mentoring for students aged 11-14 years. The research suggests these are implemented due to a theory </w:t>
      </w:r>
      <w:r w:rsidR="00C33AEE" w:rsidRPr="008E4682">
        <w:rPr>
          <w:rFonts w:cstheme="minorHAnsi"/>
          <w:sz w:val="24"/>
          <w:szCs w:val="24"/>
        </w:rPr>
        <w:t>that</w:t>
      </w:r>
      <w:r w:rsidR="001A4EBC" w:rsidRPr="008E4682">
        <w:rPr>
          <w:rFonts w:cstheme="minorHAnsi"/>
          <w:sz w:val="24"/>
          <w:szCs w:val="24"/>
        </w:rPr>
        <w:t xml:space="preserve"> most crime committed by young people occurs after regular school hours. These programs attempt to combat this theory by keeping young people occupied with activities to help reduce the amounts of crime committed.</w:t>
      </w:r>
      <w:r w:rsidR="00953893" w:rsidRPr="008E4682">
        <w:rPr>
          <w:rFonts w:cstheme="minorHAnsi"/>
          <w:sz w:val="24"/>
          <w:szCs w:val="24"/>
        </w:rPr>
        <w:t xml:space="preserve"> A separate study into the effects of school bullying and cyberbullying across western countries shows that 4-9% of children are referred to as being violent while 9-25% are victims. The study states that implementing prevention procedures at a school level is an effective way of tackling </w:t>
      </w:r>
      <w:r w:rsidR="00C33AEE" w:rsidRPr="008E4682">
        <w:rPr>
          <w:rFonts w:cstheme="minorHAnsi"/>
          <w:sz w:val="24"/>
          <w:szCs w:val="24"/>
        </w:rPr>
        <w:t xml:space="preserve">bullying which will in turn prevent the onset of future offences (Elena </w:t>
      </w:r>
      <w:proofErr w:type="spellStart"/>
      <w:r w:rsidR="00C33AEE" w:rsidRPr="008E4682">
        <w:rPr>
          <w:rFonts w:cstheme="minorHAnsi"/>
          <w:sz w:val="24"/>
          <w:szCs w:val="24"/>
        </w:rPr>
        <w:t>Bianchini</w:t>
      </w:r>
      <w:proofErr w:type="spellEnd"/>
      <w:r w:rsidR="00C33AEE" w:rsidRPr="008E4682">
        <w:rPr>
          <w:rFonts w:cstheme="minorHAnsi"/>
          <w:sz w:val="24"/>
          <w:szCs w:val="24"/>
        </w:rPr>
        <w:t>, 2020)</w:t>
      </w:r>
      <w:r w:rsidR="00CC0E83" w:rsidRPr="008E4682">
        <w:rPr>
          <w:rFonts w:cstheme="minorHAnsi"/>
          <w:sz w:val="24"/>
          <w:szCs w:val="24"/>
        </w:rPr>
        <w:t xml:space="preserve">. A review into the above examples shows that intervention at a school level provides positive results regarding the effect of early intervention in preventing youth crime. </w:t>
      </w:r>
      <w:r w:rsidR="001A4EBC" w:rsidRPr="008E4682">
        <w:rPr>
          <w:rFonts w:cstheme="minorHAnsi"/>
          <w:sz w:val="24"/>
          <w:szCs w:val="24"/>
        </w:rPr>
        <w:br/>
      </w:r>
    </w:p>
    <w:p w14:paraId="5FE252DB" w14:textId="5C34D2AA" w:rsidR="00E9249A" w:rsidRPr="008E4682" w:rsidRDefault="001A4EBC" w:rsidP="00BF3FC4">
      <w:pPr>
        <w:spacing w:after="240" w:line="360" w:lineRule="auto"/>
        <w:rPr>
          <w:rFonts w:cstheme="minorHAnsi"/>
          <w:sz w:val="24"/>
          <w:szCs w:val="24"/>
        </w:rPr>
      </w:pPr>
      <w:r w:rsidRPr="008E4682">
        <w:rPr>
          <w:rFonts w:cstheme="minorHAnsi"/>
          <w:sz w:val="24"/>
          <w:szCs w:val="24"/>
        </w:rPr>
        <w:t xml:space="preserve">Social Skills Training is </w:t>
      </w:r>
      <w:r w:rsidR="00016C64" w:rsidRPr="008E4682">
        <w:rPr>
          <w:rFonts w:cstheme="minorHAnsi"/>
          <w:sz w:val="24"/>
          <w:szCs w:val="24"/>
        </w:rPr>
        <w:t>an activity that</w:t>
      </w:r>
      <w:r w:rsidRPr="008E4682">
        <w:rPr>
          <w:rFonts w:cstheme="minorHAnsi"/>
          <w:sz w:val="24"/>
          <w:szCs w:val="24"/>
        </w:rPr>
        <w:t xml:space="preserve"> primarily focuses on early intervention on children aged 4 – 1</w:t>
      </w:r>
      <w:r w:rsidR="007C555E" w:rsidRPr="008E4682">
        <w:rPr>
          <w:rFonts w:cstheme="minorHAnsi"/>
          <w:sz w:val="24"/>
          <w:szCs w:val="24"/>
        </w:rPr>
        <w:t>0, however has the</w:t>
      </w:r>
      <w:r w:rsidRPr="008E4682">
        <w:rPr>
          <w:rFonts w:cstheme="minorHAnsi"/>
          <w:sz w:val="24"/>
          <w:szCs w:val="24"/>
        </w:rPr>
        <w:t xml:space="preserve"> highest impact on children aged 9 – 10. This project entails children engaging in role playing of conflict resolution, video demonstrations, breathing exercises for anger management and teacher observations of behaviour post implementation of these skills. This is mostly conducted in a </w:t>
      </w:r>
      <w:r w:rsidR="00016C64" w:rsidRPr="008E4682">
        <w:rPr>
          <w:rFonts w:cstheme="minorHAnsi"/>
          <w:sz w:val="24"/>
          <w:szCs w:val="24"/>
        </w:rPr>
        <w:t>classroom-based</w:t>
      </w:r>
      <w:r w:rsidRPr="008E4682">
        <w:rPr>
          <w:rFonts w:cstheme="minorHAnsi"/>
          <w:sz w:val="24"/>
          <w:szCs w:val="24"/>
        </w:rPr>
        <w:t xml:space="preserve"> setting, implemented by teachers who have been trained on these activities.</w:t>
      </w:r>
      <w:r w:rsidR="00016C64" w:rsidRPr="008E4682">
        <w:rPr>
          <w:rFonts w:cstheme="minorHAnsi"/>
          <w:sz w:val="24"/>
          <w:szCs w:val="24"/>
        </w:rPr>
        <w:t xml:space="preserve"> </w:t>
      </w:r>
      <w:r w:rsidRPr="008E4682">
        <w:rPr>
          <w:rFonts w:cstheme="minorHAnsi"/>
          <w:sz w:val="24"/>
          <w:szCs w:val="24"/>
        </w:rPr>
        <w:t xml:space="preserve">This early prevention enlists skills for children to enable them to gain other perspectives, </w:t>
      </w:r>
      <w:r w:rsidR="007C555E" w:rsidRPr="008E4682">
        <w:rPr>
          <w:rFonts w:cstheme="minorHAnsi"/>
          <w:sz w:val="24"/>
          <w:szCs w:val="24"/>
        </w:rPr>
        <w:t>thoughtfulness,</w:t>
      </w:r>
      <w:r w:rsidRPr="008E4682">
        <w:rPr>
          <w:rFonts w:cstheme="minorHAnsi"/>
          <w:sz w:val="24"/>
          <w:szCs w:val="24"/>
        </w:rPr>
        <w:t xml:space="preserve"> and conflict management</w:t>
      </w:r>
      <w:r w:rsidR="007C555E" w:rsidRPr="008E4682">
        <w:rPr>
          <w:rFonts w:cstheme="minorHAnsi"/>
          <w:sz w:val="24"/>
          <w:szCs w:val="24"/>
        </w:rPr>
        <w:t xml:space="preserve"> and has yielded promising results with a reduction in children crime rates by 32%, therefore proving that this method is an effective and reliable form of early intervention </w:t>
      </w:r>
      <w:bookmarkStart w:id="1" w:name="_Hlk139104964"/>
      <w:r w:rsidR="007C555E" w:rsidRPr="008E4682">
        <w:rPr>
          <w:rFonts w:cstheme="minorHAnsi"/>
          <w:sz w:val="24"/>
          <w:szCs w:val="24"/>
        </w:rPr>
        <w:t>(</w:t>
      </w:r>
      <w:bookmarkStart w:id="2" w:name="_Hlk139108896"/>
      <w:r w:rsidR="007C555E" w:rsidRPr="008E4682">
        <w:rPr>
          <w:rFonts w:cstheme="minorHAnsi"/>
          <w:sz w:val="24"/>
          <w:szCs w:val="24"/>
        </w:rPr>
        <w:t>Gaffney, Farrington and White, 2021</w:t>
      </w:r>
      <w:bookmarkEnd w:id="2"/>
      <w:r w:rsidR="007C555E" w:rsidRPr="008E4682">
        <w:rPr>
          <w:rFonts w:cstheme="minorHAnsi"/>
          <w:sz w:val="24"/>
          <w:szCs w:val="24"/>
        </w:rPr>
        <w:t>)</w:t>
      </w:r>
      <w:bookmarkEnd w:id="1"/>
      <w:r w:rsidR="007C555E" w:rsidRPr="008E4682">
        <w:rPr>
          <w:rFonts w:cstheme="minorHAnsi"/>
          <w:sz w:val="24"/>
          <w:szCs w:val="24"/>
        </w:rPr>
        <w:t>.</w:t>
      </w:r>
    </w:p>
    <w:p w14:paraId="3BB97EAF" w14:textId="1C6CB1AD" w:rsidR="001E011C" w:rsidRPr="008E4682" w:rsidRDefault="00032BDF" w:rsidP="00BF3FC4">
      <w:pPr>
        <w:spacing w:after="240" w:line="360" w:lineRule="auto"/>
        <w:rPr>
          <w:rFonts w:cstheme="minorHAnsi"/>
          <w:sz w:val="24"/>
          <w:szCs w:val="24"/>
        </w:rPr>
      </w:pPr>
      <w:r w:rsidRPr="008E4682">
        <w:rPr>
          <w:rFonts w:cstheme="minorHAnsi"/>
          <w:sz w:val="24"/>
          <w:szCs w:val="24"/>
        </w:rPr>
        <w:t xml:space="preserve">A separate study has been conducted surrounding social skills training </w:t>
      </w:r>
      <w:r w:rsidR="00D10585" w:rsidRPr="008E4682">
        <w:rPr>
          <w:rFonts w:cstheme="minorHAnsi"/>
          <w:sz w:val="24"/>
          <w:szCs w:val="24"/>
        </w:rPr>
        <w:t>to compare rates of recidivism among juvenile delinquents in the Netherlands using “Tools4u” which is a social skills training tool</w:t>
      </w:r>
      <w:r w:rsidR="00125C9D" w:rsidRPr="008E4682">
        <w:rPr>
          <w:rFonts w:cstheme="minorHAnsi"/>
          <w:sz w:val="24"/>
          <w:szCs w:val="24"/>
        </w:rPr>
        <w:t>. The participants who engaged in this study are youths who already have a community service order or another behavioural training order between June 2013 and February 2014.</w:t>
      </w:r>
      <w:r w:rsidR="00D101EF" w:rsidRPr="008E4682">
        <w:rPr>
          <w:rFonts w:cstheme="minorHAnsi"/>
          <w:sz w:val="24"/>
          <w:szCs w:val="24"/>
        </w:rPr>
        <w:t xml:space="preserve"> The result for this process shows that 39% of juvenile delinquents re-offended post treatment, proving that social skills training may not always be the most effective means of reducing recidivism (</w:t>
      </w:r>
      <w:proofErr w:type="spellStart"/>
      <w:r w:rsidR="00D101EF" w:rsidRPr="008E4682">
        <w:rPr>
          <w:rFonts w:cstheme="minorHAnsi"/>
          <w:sz w:val="24"/>
          <w:szCs w:val="24"/>
        </w:rPr>
        <w:t>Stouwe</w:t>
      </w:r>
      <w:proofErr w:type="spellEnd"/>
      <w:r w:rsidR="00D101EF" w:rsidRPr="008E4682">
        <w:rPr>
          <w:rFonts w:cstheme="minorHAnsi"/>
          <w:sz w:val="24"/>
          <w:szCs w:val="24"/>
        </w:rPr>
        <w:t xml:space="preserve">, Asscher, </w:t>
      </w:r>
      <w:proofErr w:type="spellStart"/>
      <w:r w:rsidR="00D101EF" w:rsidRPr="008E4682">
        <w:rPr>
          <w:rFonts w:cstheme="minorHAnsi"/>
          <w:sz w:val="24"/>
          <w:szCs w:val="24"/>
        </w:rPr>
        <w:t>Hoeve</w:t>
      </w:r>
      <w:proofErr w:type="spellEnd"/>
      <w:r w:rsidR="00D101EF" w:rsidRPr="008E4682">
        <w:rPr>
          <w:rFonts w:cstheme="minorHAnsi"/>
          <w:sz w:val="24"/>
          <w:szCs w:val="24"/>
        </w:rPr>
        <w:t xml:space="preserve">, </w:t>
      </w:r>
      <w:proofErr w:type="spellStart"/>
      <w:r w:rsidR="00D101EF" w:rsidRPr="008E4682">
        <w:rPr>
          <w:rFonts w:cstheme="minorHAnsi"/>
          <w:sz w:val="24"/>
          <w:szCs w:val="24"/>
        </w:rPr>
        <w:t>Laan</w:t>
      </w:r>
      <w:proofErr w:type="spellEnd"/>
      <w:r w:rsidR="00D101EF" w:rsidRPr="008E4682">
        <w:rPr>
          <w:rFonts w:cstheme="minorHAnsi"/>
          <w:sz w:val="24"/>
          <w:szCs w:val="24"/>
        </w:rPr>
        <w:t xml:space="preserve">, </w:t>
      </w:r>
      <w:proofErr w:type="spellStart"/>
      <w:r w:rsidR="00D101EF" w:rsidRPr="008E4682">
        <w:rPr>
          <w:rFonts w:cstheme="minorHAnsi"/>
          <w:sz w:val="24"/>
          <w:szCs w:val="24"/>
        </w:rPr>
        <w:t>Stams</w:t>
      </w:r>
      <w:proofErr w:type="spellEnd"/>
      <w:r w:rsidR="00D101EF" w:rsidRPr="008E4682">
        <w:rPr>
          <w:rFonts w:cstheme="minorHAnsi"/>
          <w:sz w:val="24"/>
          <w:szCs w:val="24"/>
        </w:rPr>
        <w:t>, 2018)</w:t>
      </w:r>
    </w:p>
    <w:p w14:paraId="2A14CBEB" w14:textId="62825315" w:rsidR="00D101EF" w:rsidRPr="008E4682" w:rsidRDefault="00D101EF" w:rsidP="00BF3FC4">
      <w:pPr>
        <w:spacing w:after="240" w:line="360" w:lineRule="auto"/>
        <w:rPr>
          <w:rFonts w:cstheme="minorHAnsi"/>
          <w:sz w:val="24"/>
          <w:szCs w:val="24"/>
        </w:rPr>
      </w:pPr>
      <w:r w:rsidRPr="008E4682">
        <w:rPr>
          <w:rFonts w:cstheme="minorHAnsi"/>
          <w:sz w:val="24"/>
          <w:szCs w:val="24"/>
        </w:rPr>
        <w:t xml:space="preserve">Contrary to the previous statement, </w:t>
      </w:r>
      <w:r w:rsidR="00206847" w:rsidRPr="008E4682">
        <w:rPr>
          <w:rFonts w:cstheme="minorHAnsi"/>
          <w:sz w:val="24"/>
          <w:szCs w:val="24"/>
        </w:rPr>
        <w:t xml:space="preserve">a study has been conducted into reducing recidivism </w:t>
      </w:r>
      <w:r w:rsidR="00876F5B" w:rsidRPr="008E4682">
        <w:rPr>
          <w:rFonts w:cstheme="minorHAnsi"/>
          <w:sz w:val="24"/>
          <w:szCs w:val="24"/>
        </w:rPr>
        <w:t xml:space="preserve">among youth offenders by allowing them to engage in archeologically workshop designed to </w:t>
      </w:r>
      <w:r w:rsidR="00876F5B" w:rsidRPr="008E4682">
        <w:rPr>
          <w:rFonts w:cstheme="minorHAnsi"/>
          <w:sz w:val="24"/>
          <w:szCs w:val="24"/>
        </w:rPr>
        <w:lastRenderedPageBreak/>
        <w:t>teach them social skills and integrate them back into society. This method has proven to be</w:t>
      </w:r>
      <w:r w:rsidR="004C698D" w:rsidRPr="008E4682">
        <w:rPr>
          <w:rFonts w:cstheme="minorHAnsi"/>
          <w:sz w:val="24"/>
          <w:szCs w:val="24"/>
        </w:rPr>
        <w:t xml:space="preserve"> effective and worthwhile in reducing recidivism among youth offenders (</w:t>
      </w:r>
      <w:proofErr w:type="spellStart"/>
      <w:r w:rsidR="004C698D" w:rsidRPr="008E4682">
        <w:rPr>
          <w:rFonts w:cstheme="minorHAnsi"/>
          <w:sz w:val="24"/>
          <w:szCs w:val="24"/>
        </w:rPr>
        <w:t>Pudney</w:t>
      </w:r>
      <w:proofErr w:type="spellEnd"/>
      <w:r w:rsidR="004C698D" w:rsidRPr="008E4682">
        <w:rPr>
          <w:rFonts w:cstheme="minorHAnsi"/>
          <w:sz w:val="24"/>
          <w:szCs w:val="24"/>
        </w:rPr>
        <w:t>, 2017).</w:t>
      </w:r>
    </w:p>
    <w:p w14:paraId="16E3360A" w14:textId="753BD641" w:rsidR="001A4EBC" w:rsidRPr="008E4682" w:rsidRDefault="001A4EBC" w:rsidP="00BF3FC4">
      <w:pPr>
        <w:spacing w:line="360" w:lineRule="auto"/>
        <w:rPr>
          <w:rFonts w:cstheme="minorHAnsi"/>
          <w:sz w:val="24"/>
          <w:szCs w:val="24"/>
        </w:rPr>
      </w:pPr>
      <w:r w:rsidRPr="008E4682">
        <w:rPr>
          <w:rFonts w:cstheme="minorHAnsi"/>
          <w:sz w:val="24"/>
          <w:szCs w:val="24"/>
        </w:rPr>
        <w:t xml:space="preserve">Pre-court Diversion, alternatively known as point of arrest diversion, is a method used </w:t>
      </w:r>
      <w:r w:rsidR="009A7E69" w:rsidRPr="008E4682">
        <w:rPr>
          <w:rFonts w:cstheme="minorHAnsi"/>
          <w:sz w:val="24"/>
          <w:szCs w:val="24"/>
        </w:rPr>
        <w:t>to</w:t>
      </w:r>
      <w:r w:rsidRPr="008E4682">
        <w:rPr>
          <w:rFonts w:cstheme="minorHAnsi"/>
          <w:sz w:val="24"/>
          <w:szCs w:val="24"/>
        </w:rPr>
        <w:t xml:space="preserve"> prevent re-offending in young people, once a low-level crime has already been perpetrated. </w:t>
      </w:r>
      <w:r w:rsidRPr="008E4682">
        <w:rPr>
          <w:rFonts w:cstheme="minorHAnsi"/>
          <w:sz w:val="24"/>
          <w:szCs w:val="24"/>
        </w:rPr>
        <w:br/>
        <w:t>Point-of-arrest diversion can be appropriate when</w:t>
      </w:r>
      <w:r w:rsidRPr="008E4682">
        <w:rPr>
          <w:rFonts w:cstheme="minorHAnsi"/>
          <w:b/>
          <w:bCs/>
          <w:sz w:val="24"/>
          <w:szCs w:val="24"/>
        </w:rPr>
        <w:t xml:space="preserve"> </w:t>
      </w:r>
      <w:r w:rsidRPr="008E4682">
        <w:rPr>
          <w:rFonts w:cstheme="minorHAnsi"/>
          <w:sz w:val="24"/>
          <w:szCs w:val="24"/>
        </w:rPr>
        <w:t>a young person has recently committed a crime</w:t>
      </w:r>
      <w:r w:rsidR="00D44E25" w:rsidRPr="008E4682">
        <w:rPr>
          <w:rFonts w:cstheme="minorHAnsi"/>
          <w:sz w:val="24"/>
          <w:szCs w:val="24"/>
        </w:rPr>
        <w:t>, providing an alternative to arrest.</w:t>
      </w:r>
      <w:r w:rsidRPr="008E4682">
        <w:rPr>
          <w:rFonts w:cstheme="minorHAnsi"/>
          <w:sz w:val="24"/>
          <w:szCs w:val="24"/>
        </w:rPr>
        <w:t xml:space="preserve"> </w:t>
      </w:r>
      <w:r w:rsidR="00D44E25" w:rsidRPr="008E4682">
        <w:rPr>
          <w:rFonts w:cstheme="minorHAnsi"/>
          <w:sz w:val="24"/>
          <w:szCs w:val="24"/>
        </w:rPr>
        <w:t>T</w:t>
      </w:r>
      <w:r w:rsidRPr="008E4682">
        <w:rPr>
          <w:rFonts w:cstheme="minorHAnsi"/>
          <w:sz w:val="24"/>
          <w:szCs w:val="24"/>
        </w:rPr>
        <w:t>he police can direct them to the Youth Offending Team (YOT), or other external facilities that aid young offenders</w:t>
      </w:r>
      <w:r w:rsidR="00D44E25" w:rsidRPr="008E4682">
        <w:rPr>
          <w:rFonts w:cstheme="minorHAnsi"/>
          <w:sz w:val="24"/>
          <w:szCs w:val="24"/>
        </w:rPr>
        <w:t xml:space="preserve"> and</w:t>
      </w:r>
      <w:r w:rsidRPr="008E4682">
        <w:rPr>
          <w:rFonts w:cstheme="minorHAnsi"/>
          <w:sz w:val="24"/>
          <w:szCs w:val="24"/>
        </w:rPr>
        <w:t xml:space="preserve"> entails the child enlisting in </w:t>
      </w:r>
      <w:r w:rsidR="009A7E69" w:rsidRPr="008E4682">
        <w:rPr>
          <w:rFonts w:cstheme="minorHAnsi"/>
          <w:sz w:val="24"/>
          <w:szCs w:val="24"/>
        </w:rPr>
        <w:t>community-based</w:t>
      </w:r>
      <w:r w:rsidRPr="008E4682">
        <w:rPr>
          <w:rFonts w:cstheme="minorHAnsi"/>
          <w:sz w:val="24"/>
          <w:szCs w:val="24"/>
        </w:rPr>
        <w:t xml:space="preserve"> interventions via external agencies, which is independent to the police. The types of intervention include, but not limited to mental health support, family therapy, multiple training sessions and restorative justice</w:t>
      </w:r>
      <w:r w:rsidR="00D44E25" w:rsidRPr="008E4682">
        <w:rPr>
          <w:rFonts w:cstheme="minorHAnsi"/>
          <w:sz w:val="24"/>
          <w:szCs w:val="24"/>
        </w:rPr>
        <w:t xml:space="preserve"> which has proven to reduce the rate of re-offending by 13% and mostly having a greater impact on children ages 12-14</w:t>
      </w:r>
      <w:r w:rsidR="006C04C1" w:rsidRPr="008E4682">
        <w:rPr>
          <w:rFonts w:cstheme="minorHAnsi"/>
          <w:sz w:val="24"/>
          <w:szCs w:val="24"/>
        </w:rPr>
        <w:t xml:space="preserve"> (Gaffney, Farrington and White, 2021)</w:t>
      </w:r>
      <w:r w:rsidR="00D44E25" w:rsidRPr="008E4682">
        <w:rPr>
          <w:rFonts w:cstheme="minorHAnsi"/>
          <w:sz w:val="24"/>
          <w:szCs w:val="24"/>
        </w:rPr>
        <w:t>.</w:t>
      </w:r>
    </w:p>
    <w:p w14:paraId="12B75468" w14:textId="77777777" w:rsidR="00B402FB" w:rsidRPr="008E4682" w:rsidRDefault="00B402FB" w:rsidP="00BF3FC4">
      <w:pPr>
        <w:spacing w:line="360" w:lineRule="auto"/>
        <w:rPr>
          <w:rFonts w:cstheme="minorHAnsi"/>
          <w:sz w:val="24"/>
          <w:szCs w:val="24"/>
        </w:rPr>
      </w:pPr>
    </w:p>
    <w:p w14:paraId="4BCFAF50" w14:textId="3231583C" w:rsidR="00D578FD" w:rsidRPr="008E4682" w:rsidRDefault="001A4EBC" w:rsidP="00BF3FC4">
      <w:pPr>
        <w:spacing w:after="240" w:line="360" w:lineRule="auto"/>
        <w:rPr>
          <w:rFonts w:cstheme="minorHAnsi"/>
          <w:sz w:val="24"/>
          <w:szCs w:val="24"/>
        </w:rPr>
      </w:pPr>
      <w:r w:rsidRPr="008E4682">
        <w:rPr>
          <w:rFonts w:cstheme="minorHAnsi"/>
          <w:sz w:val="24"/>
          <w:szCs w:val="24"/>
        </w:rPr>
        <w:t xml:space="preserve">This means the young person will not go through the formal criminal justice system, which </w:t>
      </w:r>
      <w:r w:rsidR="009A7E69" w:rsidRPr="008E4682">
        <w:rPr>
          <w:rFonts w:cstheme="minorHAnsi"/>
          <w:sz w:val="24"/>
          <w:szCs w:val="24"/>
        </w:rPr>
        <w:t>can</w:t>
      </w:r>
      <w:r w:rsidRPr="008E4682">
        <w:rPr>
          <w:rFonts w:cstheme="minorHAnsi"/>
          <w:sz w:val="24"/>
          <w:szCs w:val="24"/>
        </w:rPr>
        <w:t xml:space="preserve"> place the child into a category of criminal behaviour. Entering the </w:t>
      </w:r>
      <w:r w:rsidR="00D44E25" w:rsidRPr="008E4682">
        <w:rPr>
          <w:rFonts w:cstheme="minorHAnsi"/>
          <w:sz w:val="24"/>
          <w:szCs w:val="24"/>
        </w:rPr>
        <w:t xml:space="preserve">child into the </w:t>
      </w:r>
      <w:r w:rsidRPr="008E4682">
        <w:rPr>
          <w:rFonts w:cstheme="minorHAnsi"/>
          <w:sz w:val="24"/>
          <w:szCs w:val="24"/>
        </w:rPr>
        <w:t>criminal justice process can increase the likelihood of delinquency and have a negative effect on their life and their future.</w:t>
      </w:r>
      <w:r w:rsidR="0029107D">
        <w:rPr>
          <w:rFonts w:cstheme="minorHAnsi"/>
          <w:sz w:val="24"/>
          <w:szCs w:val="24"/>
        </w:rPr>
        <w:t xml:space="preserve"> </w:t>
      </w:r>
      <w:r w:rsidRPr="008E4682">
        <w:rPr>
          <w:rFonts w:cstheme="minorHAnsi"/>
          <w:sz w:val="24"/>
          <w:szCs w:val="24"/>
        </w:rPr>
        <w:t xml:space="preserve">They can often find it more difficult to reintegrate into society, </w:t>
      </w:r>
      <w:r w:rsidR="00D44E25" w:rsidRPr="008E4682">
        <w:rPr>
          <w:rFonts w:cstheme="minorHAnsi"/>
          <w:sz w:val="24"/>
          <w:szCs w:val="24"/>
        </w:rPr>
        <w:t>education,</w:t>
      </w:r>
      <w:r w:rsidRPr="008E4682">
        <w:rPr>
          <w:rFonts w:cstheme="minorHAnsi"/>
          <w:sz w:val="24"/>
          <w:szCs w:val="24"/>
        </w:rPr>
        <w:t xml:space="preserve"> and employment, due to being introduced to the attitudes and values a criminal is likely to experience</w:t>
      </w:r>
      <w:r w:rsidR="006C04C1" w:rsidRPr="008E4682">
        <w:rPr>
          <w:rFonts w:cstheme="minorHAnsi"/>
          <w:sz w:val="24"/>
          <w:szCs w:val="24"/>
        </w:rPr>
        <w:t xml:space="preserve"> (Centre for Justice Innovation, 2022)</w:t>
      </w:r>
      <w:r w:rsidRPr="008E4682">
        <w:rPr>
          <w:rFonts w:cstheme="minorHAnsi"/>
          <w:sz w:val="24"/>
          <w:szCs w:val="24"/>
        </w:rPr>
        <w:t>.</w:t>
      </w:r>
      <w:r w:rsidR="0055740D" w:rsidRPr="008E4682">
        <w:rPr>
          <w:rFonts w:cstheme="minorHAnsi"/>
          <w:sz w:val="24"/>
          <w:szCs w:val="24"/>
        </w:rPr>
        <w:t xml:space="preserve"> Further studies on Police-initiated diversion methods</w:t>
      </w:r>
      <w:r w:rsidR="00BC38F7" w:rsidRPr="008E4682">
        <w:rPr>
          <w:rFonts w:cstheme="minorHAnsi"/>
          <w:sz w:val="24"/>
          <w:szCs w:val="24"/>
        </w:rPr>
        <w:t xml:space="preserve"> </w:t>
      </w:r>
      <w:r w:rsidR="0055740D" w:rsidRPr="008E4682">
        <w:rPr>
          <w:rFonts w:cstheme="minorHAnsi"/>
          <w:sz w:val="24"/>
          <w:szCs w:val="24"/>
        </w:rPr>
        <w:t>suggest</w:t>
      </w:r>
      <w:r w:rsidR="00BC38F7" w:rsidRPr="008E4682">
        <w:rPr>
          <w:rFonts w:cstheme="minorHAnsi"/>
          <w:sz w:val="24"/>
          <w:szCs w:val="24"/>
        </w:rPr>
        <w:t>s</w:t>
      </w:r>
      <w:r w:rsidR="0055740D" w:rsidRPr="008E4682">
        <w:rPr>
          <w:rFonts w:cstheme="minorHAnsi"/>
          <w:sz w:val="24"/>
          <w:szCs w:val="24"/>
        </w:rPr>
        <w:t xml:space="preserve"> that diversion methods to prevent youth offending has the potential to reduce reoffending</w:t>
      </w:r>
      <w:r w:rsidR="00BC38F7" w:rsidRPr="008E4682">
        <w:rPr>
          <w:rFonts w:cstheme="minorHAnsi"/>
          <w:sz w:val="24"/>
          <w:szCs w:val="24"/>
        </w:rPr>
        <w:t>,</w:t>
      </w:r>
      <w:r w:rsidR="0055740D" w:rsidRPr="008E4682">
        <w:rPr>
          <w:rFonts w:cstheme="minorHAnsi"/>
          <w:sz w:val="24"/>
          <w:szCs w:val="24"/>
        </w:rPr>
        <w:t xml:space="preserve"> as it limits the exposure of “harmful deviant peers within the criminal justice system” that the youth perpetrator may be subject to</w:t>
      </w:r>
      <w:r w:rsidR="00BC38F7" w:rsidRPr="008E4682">
        <w:rPr>
          <w:rFonts w:cstheme="minorHAnsi"/>
          <w:sz w:val="24"/>
          <w:szCs w:val="24"/>
        </w:rPr>
        <w:t xml:space="preserve"> (Wilson, Brennan and </w:t>
      </w:r>
      <w:proofErr w:type="spellStart"/>
      <w:r w:rsidR="00BC38F7" w:rsidRPr="008E4682">
        <w:rPr>
          <w:rFonts w:cstheme="minorHAnsi"/>
          <w:sz w:val="24"/>
          <w:szCs w:val="24"/>
        </w:rPr>
        <w:t>Olaghere</w:t>
      </w:r>
      <w:proofErr w:type="spellEnd"/>
      <w:r w:rsidR="00BC38F7" w:rsidRPr="008E4682">
        <w:rPr>
          <w:rFonts w:cstheme="minorHAnsi"/>
          <w:sz w:val="24"/>
          <w:szCs w:val="24"/>
        </w:rPr>
        <w:t>, 2018)</w:t>
      </w:r>
      <w:r w:rsidR="0055740D" w:rsidRPr="008E4682">
        <w:rPr>
          <w:rFonts w:cstheme="minorHAnsi"/>
          <w:sz w:val="24"/>
          <w:szCs w:val="24"/>
        </w:rPr>
        <w:t xml:space="preserve">. </w:t>
      </w:r>
      <w:r w:rsidRPr="008E4682">
        <w:rPr>
          <w:rFonts w:cstheme="minorHAnsi"/>
          <w:sz w:val="24"/>
          <w:szCs w:val="24"/>
        </w:rPr>
        <w:br/>
      </w:r>
    </w:p>
    <w:p w14:paraId="5B206DFB" w14:textId="77777777" w:rsidR="008D799D" w:rsidRPr="008E4682" w:rsidRDefault="00BC38F7" w:rsidP="00BF3FC4">
      <w:pPr>
        <w:spacing w:after="240" w:line="360" w:lineRule="auto"/>
        <w:rPr>
          <w:rFonts w:cstheme="minorHAnsi"/>
          <w:sz w:val="24"/>
          <w:szCs w:val="24"/>
        </w:rPr>
      </w:pPr>
      <w:r w:rsidRPr="008E4682">
        <w:rPr>
          <w:rFonts w:cstheme="minorHAnsi"/>
          <w:sz w:val="24"/>
          <w:szCs w:val="24"/>
        </w:rPr>
        <w:t xml:space="preserve">Cognitive behavioural therapy </w:t>
      </w:r>
      <w:r w:rsidR="00D578FD" w:rsidRPr="008E4682">
        <w:rPr>
          <w:rFonts w:cstheme="minorHAnsi"/>
          <w:sz w:val="24"/>
          <w:szCs w:val="24"/>
        </w:rPr>
        <w:t xml:space="preserve">is a method of conditioning whereby thoughts, attitudes, behaviours, </w:t>
      </w:r>
      <w:r w:rsidR="00A3375E" w:rsidRPr="008E4682">
        <w:rPr>
          <w:rFonts w:cstheme="minorHAnsi"/>
          <w:sz w:val="24"/>
          <w:szCs w:val="24"/>
        </w:rPr>
        <w:t>beliefs,</w:t>
      </w:r>
      <w:r w:rsidR="00D578FD" w:rsidRPr="008E4682">
        <w:rPr>
          <w:rFonts w:cstheme="minorHAnsi"/>
          <w:sz w:val="24"/>
          <w:szCs w:val="24"/>
        </w:rPr>
        <w:t xml:space="preserve"> and other psychological processes are reviewed against an individual who has been subjected to trauma and violence </w:t>
      </w:r>
      <w:r w:rsidR="00A3375E" w:rsidRPr="008E4682">
        <w:rPr>
          <w:rFonts w:cstheme="minorHAnsi"/>
          <w:sz w:val="24"/>
          <w:szCs w:val="24"/>
        </w:rPr>
        <w:t>to</w:t>
      </w:r>
      <w:r w:rsidR="00D578FD" w:rsidRPr="008E4682">
        <w:rPr>
          <w:rFonts w:cstheme="minorHAnsi"/>
          <w:sz w:val="24"/>
          <w:szCs w:val="24"/>
        </w:rPr>
        <w:t xml:space="preserve"> prevent further offending. This process is mainly focused </w:t>
      </w:r>
      <w:r w:rsidR="00A3375E" w:rsidRPr="008E4682">
        <w:rPr>
          <w:rFonts w:cstheme="minorHAnsi"/>
          <w:sz w:val="24"/>
          <w:szCs w:val="24"/>
        </w:rPr>
        <w:t>on</w:t>
      </w:r>
      <w:r w:rsidR="00D578FD" w:rsidRPr="008E4682">
        <w:rPr>
          <w:rFonts w:cstheme="minorHAnsi"/>
          <w:sz w:val="24"/>
          <w:szCs w:val="24"/>
        </w:rPr>
        <w:t xml:space="preserve"> children who are either showing signs of potential criminal behaviour or those who have already experienced involvement in the criminal justice system. The therapy aims to combat</w:t>
      </w:r>
      <w:r w:rsidR="00A3375E" w:rsidRPr="008E4682">
        <w:rPr>
          <w:rFonts w:cstheme="minorHAnsi"/>
          <w:sz w:val="24"/>
          <w:szCs w:val="24"/>
        </w:rPr>
        <w:t xml:space="preserve"> negative associated thought processes and behavioural patterns, which </w:t>
      </w:r>
      <w:r w:rsidR="00A3375E" w:rsidRPr="008E4682">
        <w:rPr>
          <w:rFonts w:cstheme="minorHAnsi"/>
          <w:sz w:val="24"/>
          <w:szCs w:val="24"/>
        </w:rPr>
        <w:lastRenderedPageBreak/>
        <w:t xml:space="preserve">often materialize from past trauma and violence by exploring thoughts, feelings, and behaviours with a therapist, engaging in activities such as completing worksheets and a personal progress diary outside of therapy sessions and assessing progress from previous sessions (Mind, </w:t>
      </w:r>
      <w:r w:rsidR="00206FD8" w:rsidRPr="008E4682">
        <w:rPr>
          <w:rFonts w:cstheme="minorHAnsi"/>
          <w:sz w:val="24"/>
          <w:szCs w:val="24"/>
        </w:rPr>
        <w:t>2021).</w:t>
      </w:r>
    </w:p>
    <w:p w14:paraId="4D6280AA" w14:textId="77777777" w:rsidR="008D799D" w:rsidRPr="008E4682" w:rsidRDefault="008D799D" w:rsidP="00BF3FC4">
      <w:pPr>
        <w:spacing w:after="240" w:line="360" w:lineRule="auto"/>
        <w:rPr>
          <w:rFonts w:cstheme="minorHAnsi"/>
          <w:sz w:val="24"/>
          <w:szCs w:val="24"/>
        </w:rPr>
      </w:pPr>
    </w:p>
    <w:p w14:paraId="66382444" w14:textId="77777777" w:rsidR="00093D22" w:rsidRPr="008E4682" w:rsidRDefault="00206FD8" w:rsidP="00BF3FC4">
      <w:pPr>
        <w:spacing w:after="240" w:line="360" w:lineRule="auto"/>
        <w:rPr>
          <w:rFonts w:cstheme="minorHAnsi"/>
          <w:sz w:val="24"/>
          <w:szCs w:val="24"/>
        </w:rPr>
      </w:pPr>
      <w:r w:rsidRPr="008E4682">
        <w:rPr>
          <w:rFonts w:cstheme="minorHAnsi"/>
          <w:sz w:val="24"/>
          <w:szCs w:val="24"/>
        </w:rPr>
        <w:t xml:space="preserve"> </w:t>
      </w:r>
      <w:r w:rsidR="00BD6B7A" w:rsidRPr="008E4682">
        <w:rPr>
          <w:rFonts w:cstheme="minorHAnsi"/>
          <w:sz w:val="24"/>
          <w:szCs w:val="24"/>
        </w:rPr>
        <w:t>A paper on “assessing and treating trauma in detained adolescents” has conducted studies into trauma</w:t>
      </w:r>
      <w:r w:rsidR="00093D22" w:rsidRPr="008E4682">
        <w:rPr>
          <w:rFonts w:cstheme="minorHAnsi"/>
          <w:sz w:val="24"/>
          <w:szCs w:val="24"/>
        </w:rPr>
        <w:t>-</w:t>
      </w:r>
      <w:r w:rsidR="00BD6B7A" w:rsidRPr="008E4682">
        <w:rPr>
          <w:rFonts w:cstheme="minorHAnsi"/>
          <w:sz w:val="24"/>
          <w:szCs w:val="24"/>
        </w:rPr>
        <w:t>focused cognitive behavioural therapies</w:t>
      </w:r>
      <w:r w:rsidR="00093D22" w:rsidRPr="008E4682">
        <w:rPr>
          <w:rFonts w:cstheme="minorHAnsi"/>
          <w:sz w:val="24"/>
          <w:szCs w:val="24"/>
        </w:rPr>
        <w:t xml:space="preserve"> (T-F CBT)</w:t>
      </w:r>
      <w:r w:rsidR="00BD6B7A" w:rsidRPr="008E4682">
        <w:rPr>
          <w:rFonts w:cstheme="minorHAnsi"/>
          <w:sz w:val="24"/>
          <w:szCs w:val="24"/>
        </w:rPr>
        <w:t xml:space="preserve"> as a means of reducing general trauma symptoms among detained adolescents. </w:t>
      </w:r>
      <w:r w:rsidR="008D799D" w:rsidRPr="008E4682">
        <w:rPr>
          <w:rFonts w:cstheme="minorHAnsi"/>
          <w:sz w:val="24"/>
          <w:szCs w:val="24"/>
        </w:rPr>
        <w:t xml:space="preserve">Studies state adolescents involved in juvenile delinquency has the highest rates of trauma exposure, whereby rates of trauma ranges from 75% - 92.5%, with 56% of juvenile offenders having been exposed to trauma six or more times. In this study, one hundred and seventeen youths exhibiting trauma symptoms engaged in twelve individual sessions </w:t>
      </w:r>
      <w:r w:rsidR="00AA73DE" w:rsidRPr="008E4682">
        <w:rPr>
          <w:rFonts w:cstheme="minorHAnsi"/>
          <w:sz w:val="24"/>
          <w:szCs w:val="24"/>
        </w:rPr>
        <w:t>designed to test trauma</w:t>
      </w:r>
      <w:r w:rsidR="00093D22" w:rsidRPr="008E4682">
        <w:rPr>
          <w:rFonts w:cstheme="minorHAnsi"/>
          <w:sz w:val="24"/>
          <w:szCs w:val="24"/>
        </w:rPr>
        <w:t>-</w:t>
      </w:r>
      <w:r w:rsidR="00AA73DE" w:rsidRPr="008E4682">
        <w:rPr>
          <w:rFonts w:cstheme="minorHAnsi"/>
          <w:sz w:val="24"/>
          <w:szCs w:val="24"/>
        </w:rPr>
        <w:t>focused cognitive behavioural symptoms when compared to a sample test. The evidence gathered has proven positive results from pre-treatment to post-treatment with a significant reduction in trauma symptoms, acknowledging that trauma</w:t>
      </w:r>
      <w:r w:rsidR="00093D22" w:rsidRPr="008E4682">
        <w:rPr>
          <w:rFonts w:cstheme="minorHAnsi"/>
          <w:sz w:val="24"/>
          <w:szCs w:val="24"/>
        </w:rPr>
        <w:t>-</w:t>
      </w:r>
      <w:r w:rsidR="00AA73DE" w:rsidRPr="008E4682">
        <w:rPr>
          <w:rFonts w:cstheme="minorHAnsi"/>
          <w:sz w:val="24"/>
          <w:szCs w:val="24"/>
        </w:rPr>
        <w:t>focused cognitive behavioural therapy should become a standard protocol in the juvenile justice system</w:t>
      </w:r>
      <w:r w:rsidR="00093D22" w:rsidRPr="008E4682">
        <w:rPr>
          <w:rFonts w:cstheme="minorHAnsi"/>
          <w:sz w:val="24"/>
          <w:szCs w:val="24"/>
        </w:rPr>
        <w:t xml:space="preserve"> (Calleja, 2019).</w:t>
      </w:r>
    </w:p>
    <w:p w14:paraId="182676D4" w14:textId="1E27C7B1" w:rsidR="00377488" w:rsidRPr="008E4682" w:rsidRDefault="00377488" w:rsidP="00BF3FC4">
      <w:pPr>
        <w:spacing w:line="360" w:lineRule="auto"/>
        <w:rPr>
          <w:rFonts w:cstheme="minorHAnsi"/>
          <w:sz w:val="24"/>
          <w:szCs w:val="24"/>
        </w:rPr>
      </w:pPr>
      <w:r w:rsidRPr="008E4682">
        <w:rPr>
          <w:rFonts w:cstheme="minorHAnsi"/>
          <w:sz w:val="24"/>
          <w:szCs w:val="24"/>
        </w:rPr>
        <w:t>From exploring and reviewing the varying approaches detailed in this essay, there are several effective methods to reduce young people offending and re-offending.</w:t>
      </w:r>
      <w:r w:rsidR="00206847" w:rsidRPr="008E4682">
        <w:rPr>
          <w:rFonts w:cstheme="minorHAnsi"/>
          <w:sz w:val="24"/>
          <w:szCs w:val="24"/>
        </w:rPr>
        <w:t xml:space="preserve"> Upon review and discussion into this topic, the overall evidence has proven that methods of early intervention can be an effective means, though other methods may not be as effective. </w:t>
      </w:r>
      <w:r w:rsidRPr="008E4682">
        <w:rPr>
          <w:rFonts w:cstheme="minorHAnsi"/>
          <w:sz w:val="24"/>
          <w:szCs w:val="24"/>
        </w:rPr>
        <w:t xml:space="preserve"> It is evident there is a requirement of a combination of these strategies to achieve the greatest positive impact on adolescents.</w:t>
      </w:r>
      <w:r w:rsidR="00206847" w:rsidRPr="008E4682">
        <w:rPr>
          <w:rFonts w:cstheme="minorHAnsi"/>
          <w:sz w:val="24"/>
          <w:szCs w:val="24"/>
        </w:rPr>
        <w:t xml:space="preserve"> </w:t>
      </w:r>
    </w:p>
    <w:p w14:paraId="54BD1E1F" w14:textId="77777777" w:rsidR="00E9249A" w:rsidRPr="008E4682" w:rsidRDefault="00E9249A" w:rsidP="00BF3FC4">
      <w:pPr>
        <w:spacing w:after="240" w:line="360" w:lineRule="auto"/>
        <w:rPr>
          <w:rFonts w:cstheme="minorHAnsi"/>
          <w:sz w:val="24"/>
          <w:szCs w:val="24"/>
        </w:rPr>
      </w:pPr>
    </w:p>
    <w:p w14:paraId="522B1AB8" w14:textId="7A5CCA04" w:rsidR="00EC37E1" w:rsidRPr="008E4682" w:rsidRDefault="00B402FB" w:rsidP="00BF3FC4">
      <w:pPr>
        <w:spacing w:after="240" w:line="360" w:lineRule="auto"/>
        <w:rPr>
          <w:rFonts w:cstheme="minorHAnsi"/>
          <w:sz w:val="24"/>
          <w:szCs w:val="24"/>
        </w:rPr>
      </w:pPr>
      <w:r w:rsidRPr="008E4682">
        <w:rPr>
          <w:rFonts w:cstheme="minorHAnsi"/>
          <w:b/>
          <w:bCs/>
          <w:sz w:val="24"/>
          <w:szCs w:val="24"/>
        </w:rPr>
        <w:t xml:space="preserve">Word count: </w:t>
      </w:r>
      <w:r w:rsidR="00A54A41" w:rsidRPr="008E4682">
        <w:rPr>
          <w:rFonts w:cstheme="minorHAnsi"/>
          <w:b/>
          <w:bCs/>
          <w:sz w:val="24"/>
          <w:szCs w:val="24"/>
        </w:rPr>
        <w:t>1079</w:t>
      </w:r>
      <w:r w:rsidR="001A4EBC" w:rsidRPr="008E4682">
        <w:rPr>
          <w:rFonts w:cstheme="minorHAnsi"/>
          <w:sz w:val="24"/>
          <w:szCs w:val="24"/>
        </w:rPr>
        <w:br/>
      </w:r>
    </w:p>
    <w:p w14:paraId="4CB2A2F8" w14:textId="484A721D" w:rsidR="00EC37E1" w:rsidRPr="008E4682" w:rsidRDefault="00EC37E1" w:rsidP="00BF3FC4">
      <w:pPr>
        <w:pStyle w:val="ListParagraph"/>
        <w:numPr>
          <w:ilvl w:val="0"/>
          <w:numId w:val="1"/>
        </w:numPr>
        <w:spacing w:line="360" w:lineRule="auto"/>
        <w:ind w:left="0"/>
        <w:rPr>
          <w:rFonts w:cstheme="minorHAnsi"/>
          <w:b/>
          <w:bCs/>
          <w:sz w:val="24"/>
          <w:szCs w:val="24"/>
        </w:rPr>
      </w:pPr>
      <w:r w:rsidRPr="008E4682">
        <w:rPr>
          <w:rFonts w:cstheme="minorHAnsi"/>
          <w:b/>
          <w:bCs/>
          <w:sz w:val="24"/>
          <w:szCs w:val="24"/>
        </w:rPr>
        <w:t>Are partnership approaches the most effective means of rehabilitating offenders?</w:t>
      </w:r>
    </w:p>
    <w:p w14:paraId="6B088D29" w14:textId="0AA07C27" w:rsidR="00EC37E1" w:rsidRPr="008E4682" w:rsidRDefault="00EC37E1" w:rsidP="00BF3FC4">
      <w:pPr>
        <w:pStyle w:val="ListParagraph"/>
        <w:spacing w:line="360" w:lineRule="auto"/>
        <w:ind w:left="0"/>
        <w:rPr>
          <w:rFonts w:cstheme="minorHAnsi"/>
          <w:b/>
          <w:bCs/>
          <w:sz w:val="24"/>
          <w:szCs w:val="24"/>
        </w:rPr>
      </w:pPr>
    </w:p>
    <w:p w14:paraId="11125A1D" w14:textId="2EAF45D0" w:rsidR="00C3760B" w:rsidRPr="008E4682" w:rsidRDefault="00C3760B" w:rsidP="00BF3FC4">
      <w:pPr>
        <w:pStyle w:val="ListParagraph"/>
        <w:spacing w:line="360" w:lineRule="auto"/>
        <w:ind w:left="0"/>
        <w:rPr>
          <w:rFonts w:cstheme="minorHAnsi"/>
          <w:sz w:val="24"/>
          <w:szCs w:val="24"/>
        </w:rPr>
      </w:pPr>
      <w:r w:rsidRPr="008E4682">
        <w:rPr>
          <w:rFonts w:cstheme="minorHAnsi"/>
          <w:sz w:val="24"/>
          <w:szCs w:val="24"/>
        </w:rPr>
        <w:t xml:space="preserve">The purpose of this essay is to determine whether partnership approaches are the most effective means of rehabilitating offenders and references are </w:t>
      </w:r>
      <w:r w:rsidR="00BF3FC4" w:rsidRPr="008E4682">
        <w:rPr>
          <w:rFonts w:cstheme="minorHAnsi"/>
          <w:sz w:val="24"/>
          <w:szCs w:val="24"/>
        </w:rPr>
        <w:t>going</w:t>
      </w:r>
      <w:r w:rsidRPr="008E4682">
        <w:rPr>
          <w:rFonts w:cstheme="minorHAnsi"/>
          <w:sz w:val="24"/>
          <w:szCs w:val="24"/>
        </w:rPr>
        <w:t xml:space="preserve"> to made to several </w:t>
      </w:r>
      <w:r w:rsidRPr="008E4682">
        <w:rPr>
          <w:rFonts w:cstheme="minorHAnsi"/>
          <w:sz w:val="24"/>
          <w:szCs w:val="24"/>
        </w:rPr>
        <w:lastRenderedPageBreak/>
        <w:t xml:space="preserve">articles and web sources. Partnership approaches comes in many different forms and work closely with the police </w:t>
      </w:r>
      <w:proofErr w:type="gramStart"/>
      <w:r w:rsidRPr="008E4682">
        <w:rPr>
          <w:rFonts w:cstheme="minorHAnsi"/>
          <w:sz w:val="24"/>
          <w:szCs w:val="24"/>
        </w:rPr>
        <w:t>in order to</w:t>
      </w:r>
      <w:proofErr w:type="gramEnd"/>
      <w:r w:rsidRPr="008E4682">
        <w:rPr>
          <w:rFonts w:cstheme="minorHAnsi"/>
          <w:sz w:val="24"/>
          <w:szCs w:val="24"/>
        </w:rPr>
        <w:t xml:space="preserve"> rehabilitate offenders. These forms are, but not limited to drug and alcohol treatment, accommodation, offending behaviour programmes, education, and mental health services. </w:t>
      </w:r>
    </w:p>
    <w:p w14:paraId="0817C954" w14:textId="77777777" w:rsidR="00C3760B" w:rsidRPr="008E4682" w:rsidRDefault="00C3760B" w:rsidP="00BF3FC4">
      <w:pPr>
        <w:pStyle w:val="ListParagraph"/>
        <w:spacing w:line="360" w:lineRule="auto"/>
        <w:ind w:left="0"/>
        <w:rPr>
          <w:rFonts w:cstheme="minorHAnsi"/>
          <w:sz w:val="24"/>
          <w:szCs w:val="24"/>
        </w:rPr>
      </w:pPr>
    </w:p>
    <w:p w14:paraId="1393573D" w14:textId="77777777" w:rsidR="00C3760B" w:rsidRPr="008E4682" w:rsidRDefault="00C3760B" w:rsidP="00BF3FC4">
      <w:pPr>
        <w:pStyle w:val="ListParagraph"/>
        <w:spacing w:line="360" w:lineRule="auto"/>
        <w:ind w:left="0"/>
        <w:rPr>
          <w:rFonts w:cstheme="minorHAnsi"/>
          <w:sz w:val="24"/>
          <w:szCs w:val="24"/>
        </w:rPr>
      </w:pPr>
      <w:r w:rsidRPr="008E4682">
        <w:rPr>
          <w:rFonts w:cstheme="minorHAnsi"/>
          <w:sz w:val="24"/>
          <w:szCs w:val="24"/>
        </w:rPr>
        <w:t xml:space="preserve">A study has been produced that aims to target those in a prison environment that are likely to reoffend upon release. 257 prison-based participants were nominated for this study between 2006 and 2008 to evaluate what impact the enhanced thinking skills offending behaviour programme had on one year reconviction rates when compared to a comparison group. The enhanced thinking skills programme is targeted at medium to high-risk male and female offenders and is designed to address the thinking and behaviour of these participants that are associated to offending with the goal of reducing general reconviction rates. The study found that when compared to a comparison group, the ETS programme yielded a 6% reduction in one year reconviction rates with sixty fewer recordable offences per 100 released prisoners within one year of treatment (Sadlier, 2010).  </w:t>
      </w:r>
    </w:p>
    <w:p w14:paraId="168669B9" w14:textId="77777777" w:rsidR="00C3760B" w:rsidRPr="008E4682" w:rsidRDefault="00C3760B" w:rsidP="00BF3FC4">
      <w:pPr>
        <w:pStyle w:val="ListParagraph"/>
        <w:spacing w:line="360" w:lineRule="auto"/>
        <w:ind w:left="0"/>
        <w:rPr>
          <w:rFonts w:cstheme="minorHAnsi"/>
          <w:sz w:val="24"/>
          <w:szCs w:val="24"/>
        </w:rPr>
      </w:pPr>
    </w:p>
    <w:p w14:paraId="3D929847" w14:textId="77777777" w:rsidR="00C3760B" w:rsidRPr="008E4682" w:rsidRDefault="00C3760B" w:rsidP="00BF3FC4">
      <w:pPr>
        <w:pStyle w:val="ListParagraph"/>
        <w:spacing w:line="360" w:lineRule="auto"/>
        <w:ind w:left="0"/>
        <w:rPr>
          <w:rFonts w:cstheme="minorHAnsi"/>
          <w:sz w:val="24"/>
          <w:szCs w:val="24"/>
        </w:rPr>
      </w:pPr>
      <w:r w:rsidRPr="008E4682">
        <w:rPr>
          <w:rFonts w:cstheme="minorHAnsi"/>
          <w:sz w:val="24"/>
          <w:szCs w:val="24"/>
        </w:rPr>
        <w:t xml:space="preserve">Another study has been conducted which focuses on evaluating the impact of adding punitive requirements such as a curfew or unpaid work alongside a supervisory requirement in reducing the rate of reoffending. The analysis of this study began in 2008 and was designed to observe the reoffending outcomes over a two-year period for offenders who received a community order in 2008. For observations to be conducted, the study broke down a list of requirements as to tend to the needs of offenders which includes substance misuse whereby drug rehabilitation and alcohol treatment centres are used to aide in the rehabilitation of individuals with a dependency of drugs and alcohol, supervision whereby a probationary period is used to maintain good performance and a punitive method whereby curfews and unpaid work is used to motivate offenders and effectively work them back into society (Bewley, 2012). </w:t>
      </w:r>
    </w:p>
    <w:p w14:paraId="3BE8ACDE" w14:textId="77777777" w:rsidR="00C3760B" w:rsidRPr="008E4682" w:rsidRDefault="00C3760B" w:rsidP="00BF3FC4">
      <w:pPr>
        <w:spacing w:line="360" w:lineRule="auto"/>
        <w:rPr>
          <w:rFonts w:cstheme="minorHAnsi"/>
          <w:sz w:val="24"/>
          <w:szCs w:val="24"/>
        </w:rPr>
      </w:pPr>
    </w:p>
    <w:p w14:paraId="582257DB" w14:textId="6049A13C" w:rsidR="00C3760B" w:rsidRPr="008E4682" w:rsidRDefault="00C3760B" w:rsidP="00BF3FC4">
      <w:pPr>
        <w:pStyle w:val="ListParagraph"/>
        <w:spacing w:line="360" w:lineRule="auto"/>
        <w:ind w:left="0"/>
        <w:rPr>
          <w:rFonts w:cstheme="minorHAnsi"/>
          <w:sz w:val="24"/>
          <w:szCs w:val="24"/>
        </w:rPr>
      </w:pPr>
      <w:proofErr w:type="gramStart"/>
      <w:r w:rsidRPr="008E4682">
        <w:rPr>
          <w:rFonts w:cstheme="minorHAnsi"/>
          <w:sz w:val="24"/>
          <w:szCs w:val="24"/>
        </w:rPr>
        <w:t>For the purpose of</w:t>
      </w:r>
      <w:proofErr w:type="gramEnd"/>
      <w:r w:rsidRPr="008E4682">
        <w:rPr>
          <w:rFonts w:cstheme="minorHAnsi"/>
          <w:sz w:val="24"/>
          <w:szCs w:val="24"/>
        </w:rPr>
        <w:t xml:space="preserve"> evaluating this study, focus is going to be drawn towards the impact surrounding the punitive and supervision requirements. According to the results produced from this study, the number of reoffences within the first year of a community order using </w:t>
      </w:r>
      <w:r w:rsidRPr="008E4682">
        <w:rPr>
          <w:rFonts w:cstheme="minorHAnsi"/>
          <w:sz w:val="24"/>
          <w:szCs w:val="24"/>
        </w:rPr>
        <w:lastRenderedPageBreak/>
        <w:t xml:space="preserve">the supervision requirement reduced by 8.1%, however this was backed up by adding a punitive requirement to the supervision requirement. It was revealed that over the two years from the start of the community order, there was a total reduction of 7.5% in the offences committed. A reverse study was also produced to observe the impact of a community order when a supervision requirement was added to a punitive requirement. The results found that the rate of reoffending after one year from the start of the community order was reduced by 11.5% and by 6.8% over a two-year period (Bewley, 2012). </w:t>
      </w:r>
    </w:p>
    <w:p w14:paraId="47D83E4A" w14:textId="77777777" w:rsidR="00C3760B" w:rsidRPr="008E4682" w:rsidRDefault="00C3760B" w:rsidP="00BF3FC4">
      <w:pPr>
        <w:pStyle w:val="ListParagraph"/>
        <w:spacing w:line="360" w:lineRule="auto"/>
        <w:ind w:left="0"/>
        <w:rPr>
          <w:rFonts w:cstheme="minorHAnsi"/>
          <w:sz w:val="24"/>
          <w:szCs w:val="24"/>
        </w:rPr>
      </w:pPr>
    </w:p>
    <w:p w14:paraId="38915FCD" w14:textId="77777777" w:rsidR="00C3760B" w:rsidRPr="008E4682" w:rsidRDefault="00C3760B" w:rsidP="00BF3FC4">
      <w:pPr>
        <w:pStyle w:val="ListParagraph"/>
        <w:spacing w:line="360" w:lineRule="auto"/>
        <w:ind w:left="0"/>
        <w:rPr>
          <w:rFonts w:cstheme="minorHAnsi"/>
          <w:sz w:val="24"/>
          <w:szCs w:val="24"/>
        </w:rPr>
      </w:pPr>
      <w:r w:rsidRPr="008E4682">
        <w:rPr>
          <w:rFonts w:cstheme="minorHAnsi"/>
          <w:sz w:val="24"/>
          <w:szCs w:val="24"/>
        </w:rPr>
        <w:t xml:space="preserve">In 2020/21, studies found that 210,000 drug-related offences were recorded by the police in England and Wales, which is a 19% increase from the years 2019/20 (UK Parliament, 2021). To tackle the worsening crime rates due to drug-related offences, the drug intervention programme was created which give the subject of the drug misuse the opportunity to engage in cross-partnership working, drug treatment centres, healthcare, and a range of supporting and rehabilitative services (Richard, </w:t>
      </w:r>
      <w:proofErr w:type="spellStart"/>
      <w:r w:rsidRPr="008E4682">
        <w:rPr>
          <w:rFonts w:cstheme="minorHAnsi"/>
          <w:sz w:val="24"/>
          <w:szCs w:val="24"/>
        </w:rPr>
        <w:t>n.d</w:t>
      </w:r>
      <w:proofErr w:type="spellEnd"/>
      <w:r w:rsidRPr="008E4682">
        <w:rPr>
          <w:rFonts w:cstheme="minorHAnsi"/>
          <w:sz w:val="24"/>
          <w:szCs w:val="24"/>
        </w:rPr>
        <w:t>).</w:t>
      </w:r>
    </w:p>
    <w:p w14:paraId="3C14FCE3" w14:textId="77777777" w:rsidR="00C3760B" w:rsidRPr="008E4682" w:rsidRDefault="00C3760B" w:rsidP="00BF3FC4">
      <w:pPr>
        <w:pStyle w:val="ListParagraph"/>
        <w:spacing w:line="360" w:lineRule="auto"/>
        <w:ind w:left="0"/>
        <w:rPr>
          <w:rFonts w:cstheme="minorHAnsi"/>
          <w:sz w:val="24"/>
          <w:szCs w:val="24"/>
        </w:rPr>
      </w:pPr>
    </w:p>
    <w:p w14:paraId="0C3659E6" w14:textId="77777777" w:rsidR="00C3760B" w:rsidRPr="008E4682" w:rsidRDefault="00C3760B" w:rsidP="00BF3FC4">
      <w:pPr>
        <w:pStyle w:val="ListParagraph"/>
        <w:spacing w:line="360" w:lineRule="auto"/>
        <w:ind w:left="0"/>
        <w:rPr>
          <w:rFonts w:cstheme="minorHAnsi"/>
          <w:sz w:val="24"/>
          <w:szCs w:val="24"/>
        </w:rPr>
      </w:pPr>
      <w:r w:rsidRPr="008E4682">
        <w:rPr>
          <w:rFonts w:cstheme="minorHAnsi"/>
          <w:sz w:val="24"/>
          <w:szCs w:val="24"/>
        </w:rPr>
        <w:t xml:space="preserve">A study has been conducted into treatment retention in the drug intervention programme which aims to reduce drug-related offences by getting drug-using offenders to engage in treatment. A total of 123 case files were reviewed whereby offenders engaged in various crimes ranging from shoplifting, theft, burglary, fraud, selling drugs a more though this list is not exhaustive. Upon completion of this study, 107 cases of the original 123 cases were reviewed showing that 76 cases were closed for various reasons which included the subject being discharged, imprisoned, completed programme, did not attend, transferred to other criminal justice agency and other, leaving 31 cases </w:t>
      </w:r>
      <w:bookmarkStart w:id="3" w:name="_Hlk139275277"/>
      <w:r w:rsidRPr="008E4682">
        <w:rPr>
          <w:rFonts w:cstheme="minorHAnsi"/>
          <w:sz w:val="24"/>
          <w:szCs w:val="24"/>
        </w:rPr>
        <w:t xml:space="preserve">open (Best, Day, Homayoun, </w:t>
      </w:r>
      <w:proofErr w:type="spellStart"/>
      <w:r w:rsidRPr="008E4682">
        <w:rPr>
          <w:rFonts w:cstheme="minorHAnsi"/>
          <w:sz w:val="24"/>
          <w:szCs w:val="24"/>
        </w:rPr>
        <w:t>Lenton</w:t>
      </w:r>
      <w:proofErr w:type="spellEnd"/>
      <w:r w:rsidRPr="008E4682">
        <w:rPr>
          <w:rFonts w:cstheme="minorHAnsi"/>
          <w:sz w:val="24"/>
          <w:szCs w:val="24"/>
        </w:rPr>
        <w:t xml:space="preserve">, </w:t>
      </w:r>
      <w:proofErr w:type="spellStart"/>
      <w:r w:rsidRPr="008E4682">
        <w:rPr>
          <w:rFonts w:cstheme="minorHAnsi"/>
          <w:sz w:val="24"/>
          <w:szCs w:val="24"/>
        </w:rPr>
        <w:t>Moverley</w:t>
      </w:r>
      <w:proofErr w:type="spellEnd"/>
      <w:r w:rsidRPr="008E4682">
        <w:rPr>
          <w:rFonts w:cstheme="minorHAnsi"/>
          <w:sz w:val="24"/>
          <w:szCs w:val="24"/>
        </w:rPr>
        <w:t>, Openshaw, 2008)</w:t>
      </w:r>
      <w:bookmarkEnd w:id="3"/>
      <w:r w:rsidRPr="008E4682">
        <w:rPr>
          <w:rFonts w:cstheme="minorHAnsi"/>
          <w:sz w:val="24"/>
          <w:szCs w:val="24"/>
        </w:rPr>
        <w:t xml:space="preserve">. </w:t>
      </w:r>
    </w:p>
    <w:p w14:paraId="1C238055" w14:textId="77777777" w:rsidR="00C3760B" w:rsidRPr="008E4682" w:rsidRDefault="00C3760B" w:rsidP="00BF3FC4">
      <w:pPr>
        <w:pStyle w:val="ListParagraph"/>
        <w:spacing w:line="360" w:lineRule="auto"/>
        <w:ind w:left="0"/>
        <w:rPr>
          <w:rFonts w:cstheme="minorHAnsi"/>
          <w:sz w:val="24"/>
          <w:szCs w:val="24"/>
        </w:rPr>
      </w:pPr>
    </w:p>
    <w:p w14:paraId="18FF0410" w14:textId="77777777" w:rsidR="00C3760B" w:rsidRPr="008E4682" w:rsidRDefault="00C3760B" w:rsidP="00BF3FC4">
      <w:pPr>
        <w:pStyle w:val="ListParagraph"/>
        <w:spacing w:line="360" w:lineRule="auto"/>
        <w:ind w:left="0"/>
        <w:rPr>
          <w:rFonts w:cstheme="minorHAnsi"/>
          <w:sz w:val="24"/>
          <w:szCs w:val="24"/>
        </w:rPr>
      </w:pPr>
      <w:r w:rsidRPr="008E4682">
        <w:rPr>
          <w:rFonts w:cstheme="minorHAnsi"/>
          <w:sz w:val="24"/>
          <w:szCs w:val="24"/>
        </w:rPr>
        <w:t xml:space="preserve">It was shown that in the cases where subjects did not finish the treatment, were imprisoned, and transferred to another criminal justice agency were classed as negative outcomes whilst those that had completed the trial were classed as positive results. Of the result found, 61 (57%) cases yielded negative results whilst 15 (14%) cases were positive, leaving 5% of overall participants having completed the treatment process open (Best, Day, Homayoun, </w:t>
      </w:r>
      <w:proofErr w:type="spellStart"/>
      <w:r w:rsidRPr="008E4682">
        <w:rPr>
          <w:rFonts w:cstheme="minorHAnsi"/>
          <w:sz w:val="24"/>
          <w:szCs w:val="24"/>
        </w:rPr>
        <w:t>Lenton</w:t>
      </w:r>
      <w:proofErr w:type="spellEnd"/>
      <w:r w:rsidRPr="008E4682">
        <w:rPr>
          <w:rFonts w:cstheme="minorHAnsi"/>
          <w:sz w:val="24"/>
          <w:szCs w:val="24"/>
        </w:rPr>
        <w:t xml:space="preserve">, </w:t>
      </w:r>
      <w:proofErr w:type="spellStart"/>
      <w:r w:rsidRPr="008E4682">
        <w:rPr>
          <w:rFonts w:cstheme="minorHAnsi"/>
          <w:sz w:val="24"/>
          <w:szCs w:val="24"/>
        </w:rPr>
        <w:t>Moverley</w:t>
      </w:r>
      <w:proofErr w:type="spellEnd"/>
      <w:r w:rsidRPr="008E4682">
        <w:rPr>
          <w:rFonts w:cstheme="minorHAnsi"/>
          <w:sz w:val="24"/>
          <w:szCs w:val="24"/>
        </w:rPr>
        <w:t xml:space="preserve">, Openshaw, 2008). </w:t>
      </w:r>
    </w:p>
    <w:p w14:paraId="0A4BA2B9" w14:textId="77777777" w:rsidR="00C3760B" w:rsidRPr="008E4682" w:rsidRDefault="00C3760B" w:rsidP="00BF3FC4">
      <w:pPr>
        <w:pStyle w:val="ListParagraph"/>
        <w:spacing w:line="360" w:lineRule="auto"/>
        <w:ind w:left="0"/>
        <w:rPr>
          <w:rFonts w:cstheme="minorHAnsi"/>
          <w:sz w:val="24"/>
          <w:szCs w:val="24"/>
        </w:rPr>
      </w:pPr>
    </w:p>
    <w:p w14:paraId="12AE3C92" w14:textId="77777777" w:rsidR="00C3760B" w:rsidRPr="008E4682" w:rsidRDefault="00C3760B" w:rsidP="00BF3FC4">
      <w:pPr>
        <w:pStyle w:val="ListParagraph"/>
        <w:spacing w:line="360" w:lineRule="auto"/>
        <w:ind w:left="0"/>
        <w:rPr>
          <w:rFonts w:cstheme="minorHAnsi"/>
          <w:sz w:val="24"/>
          <w:szCs w:val="24"/>
        </w:rPr>
      </w:pPr>
      <w:r w:rsidRPr="008E4682">
        <w:rPr>
          <w:rFonts w:cstheme="minorHAnsi"/>
          <w:sz w:val="24"/>
          <w:szCs w:val="24"/>
        </w:rPr>
        <w:lastRenderedPageBreak/>
        <w:t>Similar results were found using a separate study into diversionary approaches for drug misusers in police custody in London whereby 9910 detainees who tested positive for opiates and/or cocaine were to engage in community or prison-based treatment as a diversionary method. Results found that participant engagement yielded positive results during cases managed by DIP/arrest referral teams, however socio-demographic characteristics were evaluated and shown to be a significant impact in positive participation rates. It was found that subjects with a housing-problem were “nearly twice as likely to report a successful treatment outcome compared to those with no housing problem (Sondhi and Eastwood, 2021).</w:t>
      </w:r>
    </w:p>
    <w:p w14:paraId="41566AB5" w14:textId="77777777" w:rsidR="00C3760B" w:rsidRPr="008E4682" w:rsidRDefault="00C3760B" w:rsidP="00BF3FC4">
      <w:pPr>
        <w:pStyle w:val="ListParagraph"/>
        <w:spacing w:line="360" w:lineRule="auto"/>
        <w:ind w:left="0"/>
        <w:rPr>
          <w:rFonts w:cstheme="minorHAnsi"/>
          <w:sz w:val="24"/>
          <w:szCs w:val="24"/>
        </w:rPr>
      </w:pPr>
    </w:p>
    <w:p w14:paraId="159AD9C2" w14:textId="47137ACF" w:rsidR="00C3760B" w:rsidRPr="008E4682" w:rsidRDefault="00C3760B" w:rsidP="00BF3FC4">
      <w:pPr>
        <w:pStyle w:val="ListParagraph"/>
        <w:spacing w:line="360" w:lineRule="auto"/>
        <w:ind w:left="0"/>
        <w:rPr>
          <w:rFonts w:cstheme="minorHAnsi"/>
          <w:sz w:val="24"/>
          <w:szCs w:val="24"/>
        </w:rPr>
      </w:pPr>
      <w:r w:rsidRPr="008E4682">
        <w:rPr>
          <w:rFonts w:cstheme="minorHAnsi"/>
          <w:sz w:val="24"/>
          <w:szCs w:val="24"/>
        </w:rPr>
        <w:t xml:space="preserve">It is found that 35% of prisoners lose their accommodation upon imprisonment and as a result has nowhere to stay upon release and three quarters of prisoners who were reported homeless were reconvicted within a year of release. Creating housing opportunities is an effective way to rehabilitate offenders as studies have shown a 20% reduction in reconviction rate when offenders have secure accommodation in place (Impact pathways, </w:t>
      </w:r>
      <w:proofErr w:type="spellStart"/>
      <w:r w:rsidRPr="008E4682">
        <w:rPr>
          <w:rFonts w:cstheme="minorHAnsi"/>
          <w:sz w:val="24"/>
          <w:szCs w:val="24"/>
        </w:rPr>
        <w:t>n.d</w:t>
      </w:r>
      <w:proofErr w:type="spellEnd"/>
      <w:r w:rsidRPr="008E4682">
        <w:rPr>
          <w:rFonts w:cstheme="minorHAnsi"/>
          <w:sz w:val="24"/>
          <w:szCs w:val="24"/>
        </w:rPr>
        <w:t xml:space="preserve">). Housing interventions are a vital form of rehabilitation for offenders including those with a history of drug use as supported housing can reduce the effects of drugs on the individual and address the damage caused </w:t>
      </w:r>
      <w:proofErr w:type="gramStart"/>
      <w:r w:rsidRPr="008E4682">
        <w:rPr>
          <w:rFonts w:cstheme="minorHAnsi"/>
          <w:sz w:val="24"/>
          <w:szCs w:val="24"/>
        </w:rPr>
        <w:t>as a result of</w:t>
      </w:r>
      <w:proofErr w:type="gramEnd"/>
      <w:r w:rsidRPr="008E4682">
        <w:rPr>
          <w:rFonts w:cstheme="minorHAnsi"/>
          <w:sz w:val="24"/>
          <w:szCs w:val="24"/>
        </w:rPr>
        <w:t xml:space="preserve"> drug-related crime (Robinson and </w:t>
      </w:r>
      <w:proofErr w:type="spellStart"/>
      <w:r w:rsidRPr="008E4682">
        <w:rPr>
          <w:rFonts w:cstheme="minorHAnsi"/>
          <w:sz w:val="24"/>
          <w:szCs w:val="24"/>
        </w:rPr>
        <w:t>Flemen</w:t>
      </w:r>
      <w:proofErr w:type="spellEnd"/>
      <w:r w:rsidRPr="008E4682">
        <w:rPr>
          <w:rFonts w:cstheme="minorHAnsi"/>
          <w:sz w:val="24"/>
          <w:szCs w:val="24"/>
        </w:rPr>
        <w:t xml:space="preserve">, </w:t>
      </w:r>
      <w:proofErr w:type="spellStart"/>
      <w:r w:rsidRPr="008E4682">
        <w:rPr>
          <w:rFonts w:cstheme="minorHAnsi"/>
          <w:sz w:val="24"/>
          <w:szCs w:val="24"/>
        </w:rPr>
        <w:t>n.d</w:t>
      </w:r>
      <w:proofErr w:type="spellEnd"/>
      <w:r w:rsidRPr="008E4682">
        <w:rPr>
          <w:rFonts w:cstheme="minorHAnsi"/>
          <w:sz w:val="24"/>
          <w:szCs w:val="24"/>
        </w:rPr>
        <w:t>)</w:t>
      </w:r>
    </w:p>
    <w:p w14:paraId="2FD47C91" w14:textId="77777777" w:rsidR="00C3760B" w:rsidRPr="008E4682" w:rsidRDefault="00C3760B" w:rsidP="00BF3FC4">
      <w:pPr>
        <w:pStyle w:val="ListParagraph"/>
        <w:spacing w:line="360" w:lineRule="auto"/>
        <w:ind w:left="0"/>
        <w:rPr>
          <w:rFonts w:cstheme="minorHAnsi"/>
          <w:sz w:val="24"/>
          <w:szCs w:val="24"/>
        </w:rPr>
      </w:pPr>
    </w:p>
    <w:p w14:paraId="70A0A0A5" w14:textId="77777777" w:rsidR="00C3760B" w:rsidRPr="008E4682" w:rsidRDefault="00C3760B" w:rsidP="00BF3FC4">
      <w:pPr>
        <w:pStyle w:val="ListParagraph"/>
        <w:spacing w:line="360" w:lineRule="auto"/>
        <w:ind w:left="0"/>
        <w:rPr>
          <w:rFonts w:cstheme="minorHAnsi"/>
          <w:sz w:val="24"/>
          <w:szCs w:val="24"/>
        </w:rPr>
      </w:pPr>
      <w:r w:rsidRPr="008E4682">
        <w:rPr>
          <w:rFonts w:cstheme="minorHAnsi"/>
          <w:sz w:val="24"/>
          <w:szCs w:val="24"/>
        </w:rPr>
        <w:t xml:space="preserve">From the results produced, it is evident that partnership approaches are the most effective means of rehabilitating offenders. Statistics yielded from various forms of multi-agency work and offender rehabilitation has identified a clear reduction in reoffending rates which is a promising outcome in answering the above question (Sadlier, 2010 and Bewley, 2012). Though these partnership approaches have shown primarily positive outcome, there is still evidence to suggest that not all partnership approaches may be effective in rehabilitating offenders and as such, intervention methods should be tailored to the specific needs of the individual (Best, Day, Homayoun, </w:t>
      </w:r>
      <w:proofErr w:type="spellStart"/>
      <w:r w:rsidRPr="008E4682">
        <w:rPr>
          <w:rFonts w:cstheme="minorHAnsi"/>
          <w:sz w:val="24"/>
          <w:szCs w:val="24"/>
        </w:rPr>
        <w:t>Lenton</w:t>
      </w:r>
      <w:proofErr w:type="spellEnd"/>
      <w:r w:rsidRPr="008E4682">
        <w:rPr>
          <w:rFonts w:cstheme="minorHAnsi"/>
          <w:sz w:val="24"/>
          <w:szCs w:val="24"/>
        </w:rPr>
        <w:t xml:space="preserve">, </w:t>
      </w:r>
      <w:proofErr w:type="spellStart"/>
      <w:r w:rsidRPr="008E4682">
        <w:rPr>
          <w:rFonts w:cstheme="minorHAnsi"/>
          <w:sz w:val="24"/>
          <w:szCs w:val="24"/>
        </w:rPr>
        <w:t>Moverley</w:t>
      </w:r>
      <w:proofErr w:type="spellEnd"/>
      <w:r w:rsidRPr="008E4682">
        <w:rPr>
          <w:rFonts w:cstheme="minorHAnsi"/>
          <w:sz w:val="24"/>
          <w:szCs w:val="24"/>
        </w:rPr>
        <w:t>, Openshaw, 2008 and Sondhi and Eastwood, 2021). In conclusion, partnership approaches are the most effective means of rehabilitating offenders as the evidence and statistics found corresponds solely to the positive impacts surrounding the rehabilitation of offenders.</w:t>
      </w:r>
    </w:p>
    <w:p w14:paraId="48EB09E8" w14:textId="77777777" w:rsidR="005A0587" w:rsidRPr="008E4682" w:rsidRDefault="005A0587" w:rsidP="00BF3FC4">
      <w:pPr>
        <w:pStyle w:val="ListParagraph"/>
        <w:spacing w:line="360" w:lineRule="auto"/>
        <w:ind w:left="0"/>
        <w:rPr>
          <w:rFonts w:cstheme="minorHAnsi"/>
          <w:b/>
          <w:bCs/>
          <w:sz w:val="24"/>
          <w:szCs w:val="24"/>
        </w:rPr>
      </w:pPr>
    </w:p>
    <w:p w14:paraId="0084CCA2" w14:textId="38312EC1" w:rsidR="008E3CA2" w:rsidRPr="008E4682" w:rsidRDefault="008E3CA2" w:rsidP="00BF3FC4">
      <w:pPr>
        <w:pStyle w:val="ListParagraph"/>
        <w:spacing w:line="360" w:lineRule="auto"/>
        <w:ind w:left="0"/>
        <w:rPr>
          <w:rFonts w:cstheme="minorHAnsi"/>
          <w:sz w:val="24"/>
          <w:szCs w:val="24"/>
        </w:rPr>
      </w:pPr>
    </w:p>
    <w:p w14:paraId="51DB805F" w14:textId="6EA18FB8" w:rsidR="00740C80" w:rsidRPr="008E4682" w:rsidRDefault="00740C80" w:rsidP="00BF3FC4">
      <w:pPr>
        <w:pStyle w:val="ListParagraph"/>
        <w:spacing w:line="360" w:lineRule="auto"/>
        <w:ind w:left="0"/>
        <w:rPr>
          <w:rFonts w:cstheme="minorHAnsi"/>
          <w:b/>
          <w:bCs/>
          <w:sz w:val="24"/>
          <w:szCs w:val="24"/>
        </w:rPr>
      </w:pPr>
      <w:r w:rsidRPr="008E4682">
        <w:rPr>
          <w:rFonts w:cstheme="minorHAnsi"/>
          <w:b/>
          <w:bCs/>
          <w:sz w:val="24"/>
          <w:szCs w:val="24"/>
        </w:rPr>
        <w:t xml:space="preserve">Word count: </w:t>
      </w:r>
      <w:r w:rsidR="00C3760B" w:rsidRPr="008E4682">
        <w:rPr>
          <w:rFonts w:cstheme="minorHAnsi"/>
          <w:b/>
          <w:bCs/>
          <w:sz w:val="24"/>
          <w:szCs w:val="24"/>
        </w:rPr>
        <w:t>1098</w:t>
      </w:r>
    </w:p>
    <w:p w14:paraId="2418F3EC" w14:textId="6C5258F5" w:rsidR="00740C80" w:rsidRPr="008E4682" w:rsidRDefault="00740C80" w:rsidP="00BF3FC4">
      <w:pPr>
        <w:pStyle w:val="ListParagraph"/>
        <w:spacing w:line="360" w:lineRule="auto"/>
        <w:ind w:left="0"/>
        <w:rPr>
          <w:rFonts w:cstheme="minorHAnsi"/>
          <w:b/>
          <w:bCs/>
          <w:sz w:val="24"/>
          <w:szCs w:val="24"/>
        </w:rPr>
      </w:pPr>
    </w:p>
    <w:p w14:paraId="3F263FD5" w14:textId="15E3B2EE" w:rsidR="00F52DEF" w:rsidRPr="006756E4" w:rsidRDefault="00740C80" w:rsidP="006756E4">
      <w:pPr>
        <w:pStyle w:val="ListParagraph"/>
        <w:spacing w:line="360" w:lineRule="auto"/>
        <w:ind w:left="0"/>
        <w:rPr>
          <w:rFonts w:cstheme="minorHAnsi"/>
          <w:b/>
          <w:bCs/>
          <w:sz w:val="24"/>
          <w:szCs w:val="24"/>
        </w:rPr>
      </w:pPr>
      <w:r w:rsidRPr="008E4682">
        <w:rPr>
          <w:rFonts w:cstheme="minorHAnsi"/>
          <w:b/>
          <w:bCs/>
          <w:sz w:val="24"/>
          <w:szCs w:val="24"/>
        </w:rPr>
        <w:t>References:</w:t>
      </w:r>
    </w:p>
    <w:p w14:paraId="5C82BBCD" w14:textId="77777777" w:rsidR="00B87584" w:rsidRDefault="00B87584" w:rsidP="00B87584">
      <w:pPr>
        <w:spacing w:line="360" w:lineRule="auto"/>
        <w:rPr>
          <w:rFonts w:cstheme="minorHAnsi"/>
          <w:sz w:val="24"/>
          <w:szCs w:val="24"/>
        </w:rPr>
      </w:pPr>
      <w:r w:rsidRPr="008E4682">
        <w:rPr>
          <w:rFonts w:cstheme="minorHAnsi"/>
          <w:sz w:val="24"/>
          <w:szCs w:val="24"/>
        </w:rPr>
        <w:t>A. Elizabeth</w:t>
      </w:r>
      <w:r>
        <w:rPr>
          <w:rFonts w:cstheme="minorHAnsi"/>
          <w:sz w:val="24"/>
          <w:szCs w:val="24"/>
        </w:rPr>
        <w:t xml:space="preserve"> Cano,</w:t>
      </w:r>
      <w:r w:rsidRPr="008E4682">
        <w:rPr>
          <w:rFonts w:cstheme="minorHAnsi"/>
          <w:sz w:val="24"/>
          <w:szCs w:val="24"/>
        </w:rPr>
        <w:t xml:space="preserve"> </w:t>
      </w:r>
      <w:r>
        <w:rPr>
          <w:rFonts w:cstheme="minorHAnsi"/>
          <w:sz w:val="24"/>
          <w:szCs w:val="24"/>
        </w:rPr>
        <w:t xml:space="preserve">Miriam </w:t>
      </w:r>
      <w:r w:rsidRPr="008E4682">
        <w:rPr>
          <w:rFonts w:cstheme="minorHAnsi"/>
          <w:sz w:val="24"/>
          <w:szCs w:val="24"/>
        </w:rPr>
        <w:t>Fernandez</w:t>
      </w:r>
      <w:r>
        <w:rPr>
          <w:rFonts w:cstheme="minorHAnsi"/>
          <w:sz w:val="24"/>
          <w:szCs w:val="24"/>
        </w:rPr>
        <w:t xml:space="preserve"> </w:t>
      </w:r>
      <w:r w:rsidRPr="008E4682">
        <w:rPr>
          <w:rFonts w:cstheme="minorHAnsi"/>
          <w:sz w:val="24"/>
          <w:szCs w:val="24"/>
        </w:rPr>
        <w:t>and Harith</w:t>
      </w:r>
      <w:r>
        <w:rPr>
          <w:rFonts w:cstheme="minorHAnsi"/>
          <w:sz w:val="24"/>
          <w:szCs w:val="24"/>
        </w:rPr>
        <w:t xml:space="preserve"> Alani</w:t>
      </w:r>
      <w:r w:rsidRPr="008E4682">
        <w:rPr>
          <w:rFonts w:cstheme="minorHAnsi"/>
          <w:sz w:val="24"/>
          <w:szCs w:val="24"/>
        </w:rPr>
        <w:t xml:space="preserve"> (2014), Policing engagement via </w:t>
      </w:r>
      <w:proofErr w:type="gramStart"/>
      <w:r w:rsidRPr="008E4682">
        <w:rPr>
          <w:rFonts w:cstheme="minorHAnsi"/>
          <w:sz w:val="24"/>
          <w:szCs w:val="24"/>
        </w:rPr>
        <w:t>Social Media</w:t>
      </w:r>
      <w:proofErr w:type="gramEnd"/>
      <w:r w:rsidRPr="008E4682">
        <w:rPr>
          <w:rFonts w:cstheme="minorHAnsi"/>
          <w:sz w:val="24"/>
          <w:szCs w:val="24"/>
        </w:rPr>
        <w:t>.</w:t>
      </w:r>
      <w:r>
        <w:rPr>
          <w:rFonts w:cstheme="minorHAnsi"/>
          <w:sz w:val="24"/>
          <w:szCs w:val="24"/>
        </w:rPr>
        <w:t xml:space="preserve"> </w:t>
      </w:r>
      <w:r w:rsidRPr="008E4682">
        <w:rPr>
          <w:rFonts w:cstheme="minorHAnsi"/>
          <w:sz w:val="24"/>
          <w:szCs w:val="24"/>
        </w:rPr>
        <w:t>Available at:</w:t>
      </w:r>
    </w:p>
    <w:p w14:paraId="66D776D6" w14:textId="1BC9558D" w:rsidR="009A0909" w:rsidRPr="008E4682" w:rsidRDefault="00B87584" w:rsidP="00BF3FC4">
      <w:pPr>
        <w:spacing w:line="360" w:lineRule="auto"/>
        <w:rPr>
          <w:rFonts w:cstheme="minorHAnsi"/>
          <w:sz w:val="24"/>
          <w:szCs w:val="24"/>
        </w:rPr>
      </w:pPr>
      <w:r w:rsidRPr="008E4682">
        <w:rPr>
          <w:rFonts w:cstheme="minorHAnsi"/>
          <w:sz w:val="24"/>
          <w:szCs w:val="24"/>
        </w:rPr>
        <w:t xml:space="preserve">https://files.core.ac.uk/pdf/86/82979297.pdf </w:t>
      </w:r>
      <w:r w:rsidR="006756E4">
        <w:rPr>
          <w:rFonts w:cstheme="minorHAnsi"/>
          <w:sz w:val="24"/>
          <w:szCs w:val="24"/>
        </w:rPr>
        <w:br/>
      </w:r>
      <w:r w:rsidR="009A0909">
        <w:rPr>
          <w:rFonts w:cstheme="minorHAnsi"/>
          <w:sz w:val="24"/>
          <w:szCs w:val="24"/>
        </w:rPr>
        <w:t>Accessed on: 29/06/2023.</w:t>
      </w:r>
    </w:p>
    <w:p w14:paraId="7DCECF5E" w14:textId="77777777" w:rsidR="00F52DEF" w:rsidRPr="008E4682" w:rsidRDefault="00F52DEF" w:rsidP="00BF3FC4">
      <w:pPr>
        <w:spacing w:line="360" w:lineRule="auto"/>
        <w:rPr>
          <w:rFonts w:cstheme="minorHAnsi"/>
          <w:sz w:val="24"/>
          <w:szCs w:val="24"/>
        </w:rPr>
      </w:pPr>
    </w:p>
    <w:p w14:paraId="333DFD2B" w14:textId="6C618EE4" w:rsidR="003E4978" w:rsidRDefault="00F52DEF" w:rsidP="00230255">
      <w:pPr>
        <w:spacing w:line="360" w:lineRule="auto"/>
        <w:rPr>
          <w:rFonts w:cstheme="minorHAnsi"/>
          <w:sz w:val="24"/>
          <w:szCs w:val="24"/>
        </w:rPr>
      </w:pPr>
      <w:r w:rsidRPr="00C3760B">
        <w:rPr>
          <w:rFonts w:cstheme="minorHAnsi"/>
          <w:sz w:val="24"/>
          <w:szCs w:val="24"/>
        </w:rPr>
        <w:t>Arun Sondhi and Brian Eastwood (2021), Assessing diversionary approaches for drug misusers in police custody in London: engagement and treatment outcomes as part of the drug intervention programme.</w:t>
      </w:r>
      <w:r w:rsidR="00B87584">
        <w:rPr>
          <w:rFonts w:cstheme="minorHAnsi"/>
          <w:sz w:val="24"/>
          <w:szCs w:val="24"/>
        </w:rPr>
        <w:t xml:space="preserve"> </w:t>
      </w:r>
      <w:r w:rsidRPr="00C3760B">
        <w:rPr>
          <w:rFonts w:cstheme="minorHAnsi"/>
          <w:sz w:val="24"/>
          <w:szCs w:val="24"/>
        </w:rPr>
        <w:t>Available at:</w:t>
      </w:r>
    </w:p>
    <w:p w14:paraId="076A54F0" w14:textId="38E032C1" w:rsidR="009A0909" w:rsidRPr="008E4682" w:rsidRDefault="009A0909" w:rsidP="00230255">
      <w:pPr>
        <w:spacing w:line="360" w:lineRule="auto"/>
        <w:rPr>
          <w:rFonts w:cstheme="minorHAnsi"/>
          <w:sz w:val="24"/>
          <w:szCs w:val="24"/>
        </w:rPr>
      </w:pPr>
      <w:r w:rsidRPr="001431DD">
        <w:rPr>
          <w:rFonts w:cstheme="minorHAnsi"/>
          <w:sz w:val="24"/>
          <w:szCs w:val="24"/>
        </w:rPr>
        <w:t>https://web-s-ebscohost-com.ezproxy.uwtsd.ac.uk/ehost/pdfviewer/pdfviewer?vid=0&amp;sid=40e4cd19-f7d5-4b4d-827c-d8a50a4e55a8%40redis</w:t>
      </w:r>
      <w:r w:rsidR="006756E4">
        <w:rPr>
          <w:rFonts w:cstheme="minorHAnsi"/>
          <w:sz w:val="24"/>
          <w:szCs w:val="24"/>
        </w:rPr>
        <w:br/>
      </w:r>
      <w:r>
        <w:rPr>
          <w:rFonts w:cstheme="minorHAnsi"/>
          <w:sz w:val="24"/>
          <w:szCs w:val="24"/>
        </w:rPr>
        <w:t>Accessed on: 27/06/2023.</w:t>
      </w:r>
    </w:p>
    <w:p w14:paraId="67728DDF" w14:textId="77777777" w:rsidR="003E4978" w:rsidRDefault="003E4978" w:rsidP="00BF3FC4">
      <w:pPr>
        <w:spacing w:line="360" w:lineRule="auto"/>
        <w:rPr>
          <w:rFonts w:cstheme="minorHAnsi"/>
          <w:sz w:val="24"/>
          <w:szCs w:val="24"/>
        </w:rPr>
      </w:pPr>
    </w:p>
    <w:p w14:paraId="23EDB201" w14:textId="092FA20B" w:rsidR="003E4978" w:rsidRDefault="00F52DEF" w:rsidP="00BF3FC4">
      <w:pPr>
        <w:spacing w:line="360" w:lineRule="auto"/>
        <w:rPr>
          <w:rFonts w:cstheme="minorHAnsi"/>
          <w:sz w:val="24"/>
          <w:szCs w:val="24"/>
        </w:rPr>
      </w:pPr>
      <w:r w:rsidRPr="008E4682">
        <w:rPr>
          <w:rFonts w:cstheme="minorHAnsi"/>
          <w:sz w:val="24"/>
          <w:szCs w:val="24"/>
        </w:rPr>
        <w:t xml:space="preserve">British Broadcasting Corporation (BBC, 2021), Sarah Everard murder: Wayne </w:t>
      </w:r>
      <w:proofErr w:type="spellStart"/>
      <w:r w:rsidRPr="008E4682">
        <w:rPr>
          <w:rFonts w:cstheme="minorHAnsi"/>
          <w:sz w:val="24"/>
          <w:szCs w:val="24"/>
        </w:rPr>
        <w:t>Couzens</w:t>
      </w:r>
      <w:proofErr w:type="spellEnd"/>
      <w:r w:rsidRPr="008E4682">
        <w:rPr>
          <w:rFonts w:cstheme="minorHAnsi"/>
          <w:sz w:val="24"/>
          <w:szCs w:val="24"/>
        </w:rPr>
        <w:t xml:space="preserve"> given while-life sentence.</w:t>
      </w:r>
      <w:r w:rsidR="00B87584">
        <w:rPr>
          <w:rFonts w:cstheme="minorHAnsi"/>
          <w:sz w:val="24"/>
          <w:szCs w:val="24"/>
        </w:rPr>
        <w:t xml:space="preserve"> </w:t>
      </w:r>
      <w:r w:rsidRPr="008E4682">
        <w:rPr>
          <w:rFonts w:cstheme="minorHAnsi"/>
          <w:sz w:val="24"/>
          <w:szCs w:val="24"/>
        </w:rPr>
        <w:t>Available at:</w:t>
      </w:r>
    </w:p>
    <w:p w14:paraId="50FD6E86" w14:textId="206D4FB0" w:rsidR="009A0909" w:rsidRDefault="009A0909" w:rsidP="00B87584">
      <w:pPr>
        <w:spacing w:line="360" w:lineRule="auto"/>
        <w:rPr>
          <w:rFonts w:cstheme="minorHAnsi"/>
          <w:sz w:val="24"/>
          <w:szCs w:val="24"/>
        </w:rPr>
      </w:pPr>
      <w:r w:rsidRPr="001431DD">
        <w:rPr>
          <w:rFonts w:cstheme="minorHAnsi"/>
          <w:sz w:val="24"/>
          <w:szCs w:val="24"/>
        </w:rPr>
        <w:t>https://www.bbc.co.uk/news/uk-england-london-58747614</w:t>
      </w:r>
      <w:r w:rsidR="006756E4">
        <w:rPr>
          <w:rFonts w:cstheme="minorHAnsi"/>
          <w:sz w:val="24"/>
          <w:szCs w:val="24"/>
        </w:rPr>
        <w:br/>
      </w:r>
      <w:r>
        <w:rPr>
          <w:rFonts w:cstheme="minorHAnsi"/>
          <w:sz w:val="24"/>
          <w:szCs w:val="24"/>
        </w:rPr>
        <w:t>Accessed on: 27/06/2023.</w:t>
      </w:r>
    </w:p>
    <w:p w14:paraId="0F1533E4" w14:textId="77777777" w:rsidR="00B87584" w:rsidRDefault="00B87584" w:rsidP="00B87584">
      <w:pPr>
        <w:spacing w:line="360" w:lineRule="auto"/>
        <w:rPr>
          <w:rFonts w:cstheme="minorHAnsi"/>
          <w:sz w:val="24"/>
          <w:szCs w:val="24"/>
        </w:rPr>
      </w:pPr>
    </w:p>
    <w:p w14:paraId="46B72920" w14:textId="41DE7AAE" w:rsidR="003E4978" w:rsidRDefault="00F52DEF" w:rsidP="00B87584">
      <w:pPr>
        <w:spacing w:line="360" w:lineRule="auto"/>
        <w:rPr>
          <w:rFonts w:cstheme="minorHAnsi"/>
          <w:sz w:val="24"/>
          <w:szCs w:val="24"/>
        </w:rPr>
      </w:pPr>
      <w:r w:rsidRPr="008E4682">
        <w:rPr>
          <w:rFonts w:cstheme="minorHAnsi"/>
          <w:sz w:val="24"/>
          <w:szCs w:val="24"/>
        </w:rPr>
        <w:t xml:space="preserve">Caroline </w:t>
      </w:r>
      <w:proofErr w:type="spellStart"/>
      <w:r w:rsidRPr="008E4682">
        <w:rPr>
          <w:rFonts w:cstheme="minorHAnsi"/>
          <w:sz w:val="24"/>
          <w:szCs w:val="24"/>
        </w:rPr>
        <w:t>Pudney</w:t>
      </w:r>
      <w:proofErr w:type="spellEnd"/>
      <w:r w:rsidRPr="008E4682">
        <w:rPr>
          <w:rFonts w:cstheme="minorHAnsi"/>
          <w:sz w:val="24"/>
          <w:szCs w:val="24"/>
        </w:rPr>
        <w:t xml:space="preserve"> (2017), Romans and reducing recidivism: archaeology, social benefit, and working with offenders in Wales.</w:t>
      </w:r>
      <w:r w:rsidR="00B87584">
        <w:rPr>
          <w:rFonts w:cstheme="minorHAnsi"/>
          <w:sz w:val="24"/>
          <w:szCs w:val="24"/>
        </w:rPr>
        <w:t xml:space="preserve"> </w:t>
      </w:r>
      <w:r w:rsidRPr="008E4682">
        <w:rPr>
          <w:rFonts w:cstheme="minorHAnsi"/>
          <w:sz w:val="24"/>
          <w:szCs w:val="24"/>
        </w:rPr>
        <w:t>Available at:</w:t>
      </w:r>
    </w:p>
    <w:p w14:paraId="508A11B1" w14:textId="2B41097A" w:rsidR="00F52DEF" w:rsidRDefault="009A0909" w:rsidP="00BF3FC4">
      <w:pPr>
        <w:pStyle w:val="ListParagraph"/>
        <w:spacing w:line="360" w:lineRule="auto"/>
        <w:ind w:left="0"/>
        <w:rPr>
          <w:rFonts w:cstheme="minorHAnsi"/>
          <w:sz w:val="24"/>
          <w:szCs w:val="24"/>
        </w:rPr>
      </w:pPr>
      <w:r w:rsidRPr="001431DD">
        <w:rPr>
          <w:rFonts w:cstheme="minorHAnsi"/>
          <w:sz w:val="24"/>
          <w:szCs w:val="24"/>
        </w:rPr>
        <w:t>https://www-tandfonline-com.ezproxy.uwtsd.ac.uk/doi/epdf/10.1080/14655187.2017.1411142?needAccess=true&amp;role=button</w:t>
      </w:r>
    </w:p>
    <w:p w14:paraId="4AFCAE3B" w14:textId="702FAEB1" w:rsidR="009A0909" w:rsidRPr="008E4682" w:rsidRDefault="009A0909" w:rsidP="00BF3FC4">
      <w:pPr>
        <w:pStyle w:val="ListParagraph"/>
        <w:spacing w:line="360" w:lineRule="auto"/>
        <w:ind w:left="0"/>
        <w:rPr>
          <w:rFonts w:cstheme="minorHAnsi"/>
          <w:sz w:val="24"/>
          <w:szCs w:val="24"/>
        </w:rPr>
      </w:pPr>
      <w:r>
        <w:rPr>
          <w:rFonts w:cstheme="minorHAnsi"/>
          <w:sz w:val="24"/>
          <w:szCs w:val="24"/>
        </w:rPr>
        <w:t>Accessed on 29/06/2023.</w:t>
      </w:r>
    </w:p>
    <w:p w14:paraId="120185C7" w14:textId="77777777" w:rsidR="003E4978" w:rsidRDefault="003E4978" w:rsidP="00BF3FC4">
      <w:pPr>
        <w:spacing w:line="360" w:lineRule="auto"/>
        <w:rPr>
          <w:rFonts w:cstheme="minorHAnsi"/>
          <w:sz w:val="24"/>
          <w:szCs w:val="24"/>
        </w:rPr>
      </w:pPr>
    </w:p>
    <w:p w14:paraId="3CDA20EC" w14:textId="13D00736" w:rsidR="003E4978" w:rsidRDefault="00F52DEF" w:rsidP="00BF3FC4">
      <w:pPr>
        <w:spacing w:line="360" w:lineRule="auto"/>
        <w:rPr>
          <w:rFonts w:cstheme="minorHAnsi"/>
          <w:sz w:val="24"/>
          <w:szCs w:val="24"/>
        </w:rPr>
      </w:pPr>
      <w:r w:rsidRPr="008E4682">
        <w:rPr>
          <w:rFonts w:cstheme="minorHAnsi"/>
          <w:sz w:val="24"/>
          <w:szCs w:val="24"/>
        </w:rPr>
        <w:t>Cecily Jones (2007), The Oxford Companion to Black British History, Sus Law.</w:t>
      </w:r>
      <w:r w:rsidR="00B87584">
        <w:rPr>
          <w:rFonts w:cstheme="minorHAnsi"/>
          <w:sz w:val="24"/>
          <w:szCs w:val="24"/>
        </w:rPr>
        <w:t xml:space="preserve"> </w:t>
      </w:r>
      <w:r w:rsidRPr="008E4682">
        <w:rPr>
          <w:rFonts w:cstheme="minorHAnsi"/>
          <w:sz w:val="24"/>
          <w:szCs w:val="24"/>
        </w:rPr>
        <w:t>Available at:</w:t>
      </w:r>
    </w:p>
    <w:p w14:paraId="441AED77" w14:textId="6E601556" w:rsidR="001431DD" w:rsidRDefault="001431DD" w:rsidP="00BF3FC4">
      <w:pPr>
        <w:spacing w:line="360" w:lineRule="auto"/>
        <w:rPr>
          <w:rFonts w:cstheme="minorHAnsi"/>
          <w:sz w:val="24"/>
          <w:szCs w:val="24"/>
        </w:rPr>
      </w:pPr>
      <w:r w:rsidRPr="001431DD">
        <w:rPr>
          <w:rFonts w:cstheme="minorHAnsi"/>
          <w:sz w:val="24"/>
          <w:szCs w:val="24"/>
        </w:rPr>
        <w:t>https://www-oxfordreference-com.ezproxy.uwtsd.ac.uk/display/10.1093/acref/9780192804396.001.0001/acref-9780192804396-e-397</w:t>
      </w:r>
      <w:r w:rsidR="006756E4">
        <w:rPr>
          <w:rFonts w:cstheme="minorHAnsi"/>
          <w:sz w:val="24"/>
          <w:szCs w:val="24"/>
        </w:rPr>
        <w:br/>
      </w:r>
      <w:r>
        <w:rPr>
          <w:rFonts w:cstheme="minorHAnsi"/>
          <w:sz w:val="24"/>
          <w:szCs w:val="24"/>
        </w:rPr>
        <w:t>Accessed on: 28/06/2023.</w:t>
      </w:r>
    </w:p>
    <w:p w14:paraId="4EBE8199" w14:textId="77777777" w:rsidR="009A0909" w:rsidRPr="008E4682" w:rsidRDefault="009A0909" w:rsidP="00BF3FC4">
      <w:pPr>
        <w:spacing w:line="360" w:lineRule="auto"/>
        <w:rPr>
          <w:rFonts w:cstheme="minorHAnsi"/>
          <w:sz w:val="24"/>
          <w:szCs w:val="24"/>
        </w:rPr>
      </w:pPr>
    </w:p>
    <w:p w14:paraId="231B4E96" w14:textId="77777777" w:rsidR="003E4978" w:rsidRDefault="003E4978" w:rsidP="00BF3FC4">
      <w:pPr>
        <w:pStyle w:val="ListParagraph"/>
        <w:spacing w:line="360" w:lineRule="auto"/>
        <w:ind w:left="0"/>
        <w:rPr>
          <w:rFonts w:cstheme="minorHAnsi"/>
          <w:sz w:val="24"/>
          <w:szCs w:val="24"/>
        </w:rPr>
      </w:pPr>
    </w:p>
    <w:p w14:paraId="7856E4B1" w14:textId="64FB7FFC" w:rsidR="003E4978" w:rsidRDefault="00F52DEF" w:rsidP="00BF3FC4">
      <w:pPr>
        <w:pStyle w:val="ListParagraph"/>
        <w:spacing w:line="360" w:lineRule="auto"/>
        <w:ind w:left="0"/>
        <w:rPr>
          <w:rFonts w:cstheme="minorHAnsi"/>
          <w:sz w:val="24"/>
          <w:szCs w:val="24"/>
        </w:rPr>
      </w:pPr>
      <w:r w:rsidRPr="008E4682">
        <w:rPr>
          <w:rFonts w:cstheme="minorHAnsi"/>
          <w:sz w:val="24"/>
          <w:szCs w:val="24"/>
        </w:rPr>
        <w:t>Centre for Justice Innovation (2022), Effective point of arrest diversion for children and young people.</w:t>
      </w:r>
      <w:r w:rsidR="00B87584">
        <w:rPr>
          <w:rFonts w:cstheme="minorHAnsi"/>
          <w:sz w:val="24"/>
          <w:szCs w:val="24"/>
        </w:rPr>
        <w:t xml:space="preserve"> </w:t>
      </w:r>
      <w:r w:rsidRPr="008E4682">
        <w:rPr>
          <w:rFonts w:cstheme="minorHAnsi"/>
          <w:sz w:val="24"/>
          <w:szCs w:val="24"/>
        </w:rPr>
        <w:t>Available at:</w:t>
      </w:r>
    </w:p>
    <w:p w14:paraId="2D32319E" w14:textId="00F955A2" w:rsidR="00F52DEF" w:rsidRDefault="00F52DEF" w:rsidP="00BF3FC4">
      <w:pPr>
        <w:pStyle w:val="ListParagraph"/>
        <w:spacing w:line="360" w:lineRule="auto"/>
        <w:ind w:left="0"/>
        <w:rPr>
          <w:rFonts w:cstheme="minorHAnsi"/>
          <w:sz w:val="24"/>
          <w:szCs w:val="24"/>
        </w:rPr>
      </w:pPr>
      <w:r w:rsidRPr="008E4682">
        <w:rPr>
          <w:rFonts w:cstheme="minorHAnsi"/>
          <w:sz w:val="24"/>
          <w:szCs w:val="24"/>
        </w:rPr>
        <w:t xml:space="preserve">https://www.clinks.org/sites/default/files/2022-12/clinks_el_diversion_for_children_and_young_people_0.pdf </w:t>
      </w:r>
    </w:p>
    <w:p w14:paraId="059E783C" w14:textId="5C5741A2" w:rsidR="009A0909" w:rsidRPr="008E4682" w:rsidRDefault="009A0909" w:rsidP="00BF3FC4">
      <w:pPr>
        <w:pStyle w:val="ListParagraph"/>
        <w:spacing w:line="360" w:lineRule="auto"/>
        <w:ind w:left="0"/>
        <w:rPr>
          <w:rFonts w:cstheme="minorHAnsi"/>
          <w:sz w:val="24"/>
          <w:szCs w:val="24"/>
        </w:rPr>
      </w:pPr>
      <w:r>
        <w:rPr>
          <w:rFonts w:cstheme="minorHAnsi"/>
          <w:sz w:val="24"/>
          <w:szCs w:val="24"/>
        </w:rPr>
        <w:t>Accessed on: 29/06/2023.</w:t>
      </w:r>
    </w:p>
    <w:p w14:paraId="671EF6E8" w14:textId="77777777" w:rsidR="003E4978" w:rsidRDefault="003E4978" w:rsidP="00BF3FC4">
      <w:pPr>
        <w:spacing w:line="360" w:lineRule="auto"/>
        <w:rPr>
          <w:rFonts w:cstheme="minorHAnsi"/>
          <w:sz w:val="24"/>
          <w:szCs w:val="24"/>
        </w:rPr>
      </w:pPr>
    </w:p>
    <w:p w14:paraId="23654B23" w14:textId="370F0740" w:rsidR="003E4978" w:rsidRDefault="00F52DEF" w:rsidP="00BF3FC4">
      <w:pPr>
        <w:spacing w:line="360" w:lineRule="auto"/>
        <w:rPr>
          <w:rFonts w:cstheme="minorHAnsi"/>
          <w:sz w:val="24"/>
          <w:szCs w:val="24"/>
        </w:rPr>
      </w:pPr>
      <w:r w:rsidRPr="008E4682">
        <w:rPr>
          <w:rFonts w:cstheme="minorHAnsi"/>
          <w:sz w:val="24"/>
          <w:szCs w:val="24"/>
        </w:rPr>
        <w:t>College of Policing (2017), Communication and Media Considerations.</w:t>
      </w:r>
      <w:r w:rsidR="00B87584">
        <w:rPr>
          <w:rFonts w:cstheme="minorHAnsi"/>
          <w:sz w:val="24"/>
          <w:szCs w:val="24"/>
        </w:rPr>
        <w:t xml:space="preserve"> </w:t>
      </w:r>
      <w:r w:rsidRPr="008E4682">
        <w:rPr>
          <w:rFonts w:cstheme="minorHAnsi"/>
          <w:sz w:val="24"/>
          <w:szCs w:val="24"/>
        </w:rPr>
        <w:t>Available at:</w:t>
      </w:r>
    </w:p>
    <w:p w14:paraId="7253F88B" w14:textId="1E0DC8AB" w:rsidR="009A0909" w:rsidRPr="001431DD" w:rsidRDefault="009A0909" w:rsidP="00BF3FC4">
      <w:pPr>
        <w:spacing w:line="360" w:lineRule="auto"/>
        <w:rPr>
          <w:rStyle w:val="Hyperlink"/>
          <w:rFonts w:cstheme="minorHAnsi"/>
          <w:color w:val="auto"/>
          <w:spacing w:val="3"/>
          <w:sz w:val="24"/>
          <w:szCs w:val="24"/>
          <w:u w:val="none"/>
        </w:rPr>
      </w:pPr>
      <w:r w:rsidRPr="001431DD">
        <w:rPr>
          <w:rFonts w:cstheme="minorHAnsi"/>
          <w:spacing w:val="3"/>
          <w:sz w:val="24"/>
          <w:szCs w:val="24"/>
        </w:rPr>
        <w:t>https://www.college.police.uk/app/major-investigation-and-public-protection/managing-sexual-offenders-and-violent-offenders/communication-and-media-considerations</w:t>
      </w:r>
      <w:r w:rsidR="001431DD">
        <w:rPr>
          <w:rFonts w:cstheme="minorHAnsi"/>
          <w:spacing w:val="3"/>
          <w:sz w:val="24"/>
          <w:szCs w:val="24"/>
        </w:rPr>
        <w:br/>
      </w:r>
      <w:r>
        <w:rPr>
          <w:rFonts w:cstheme="minorHAnsi"/>
          <w:spacing w:val="3"/>
          <w:sz w:val="24"/>
          <w:szCs w:val="24"/>
        </w:rPr>
        <w:t>Accessed on: 29/06/2023.</w:t>
      </w:r>
    </w:p>
    <w:p w14:paraId="201FF74C" w14:textId="77777777" w:rsidR="003E4978" w:rsidRDefault="003E4978" w:rsidP="00BF3FC4">
      <w:pPr>
        <w:spacing w:line="360" w:lineRule="auto"/>
        <w:rPr>
          <w:rFonts w:cstheme="minorHAnsi"/>
          <w:sz w:val="24"/>
          <w:szCs w:val="24"/>
        </w:rPr>
      </w:pPr>
    </w:p>
    <w:p w14:paraId="2872CF1B" w14:textId="51094624" w:rsidR="003E4978" w:rsidRDefault="00F52DEF" w:rsidP="00BF3FC4">
      <w:pPr>
        <w:spacing w:line="360" w:lineRule="auto"/>
        <w:rPr>
          <w:rFonts w:cstheme="minorHAnsi"/>
          <w:sz w:val="24"/>
          <w:szCs w:val="24"/>
        </w:rPr>
      </w:pPr>
      <w:r w:rsidRPr="008E4682">
        <w:rPr>
          <w:rFonts w:cstheme="minorHAnsi"/>
          <w:sz w:val="24"/>
          <w:szCs w:val="24"/>
        </w:rPr>
        <w:t>College of Policing (2017), Media Relations.</w:t>
      </w:r>
      <w:r w:rsidR="00B87584">
        <w:rPr>
          <w:rFonts w:cstheme="minorHAnsi"/>
          <w:sz w:val="24"/>
          <w:szCs w:val="24"/>
        </w:rPr>
        <w:t xml:space="preserve"> </w:t>
      </w:r>
      <w:r w:rsidRPr="008E4682">
        <w:rPr>
          <w:rFonts w:cstheme="minorHAnsi"/>
          <w:sz w:val="24"/>
          <w:szCs w:val="24"/>
        </w:rPr>
        <w:t>Available at:</w:t>
      </w:r>
    </w:p>
    <w:p w14:paraId="5E8F86AB" w14:textId="0AF6B76B" w:rsidR="009A0909" w:rsidRPr="001431DD" w:rsidRDefault="009A0909" w:rsidP="00BF3FC4">
      <w:pPr>
        <w:spacing w:line="360" w:lineRule="auto"/>
        <w:rPr>
          <w:rStyle w:val="Hyperlink"/>
          <w:rFonts w:cstheme="minorHAnsi"/>
          <w:sz w:val="24"/>
          <w:szCs w:val="24"/>
        </w:rPr>
      </w:pPr>
      <w:r w:rsidRPr="001431DD">
        <w:rPr>
          <w:rFonts w:cstheme="minorHAnsi"/>
          <w:sz w:val="24"/>
          <w:szCs w:val="24"/>
        </w:rPr>
        <w:t>https://www.college.police.uk/app/engagement-and-communication/media-relations</w:t>
      </w:r>
      <w:r w:rsidR="001431DD">
        <w:rPr>
          <w:rStyle w:val="Hyperlink"/>
          <w:rFonts w:cstheme="minorHAnsi"/>
          <w:sz w:val="24"/>
          <w:szCs w:val="24"/>
        </w:rPr>
        <w:br/>
      </w:r>
      <w:r w:rsidRPr="009A0909">
        <w:rPr>
          <w:rStyle w:val="Hyperlink"/>
          <w:rFonts w:cstheme="minorHAnsi"/>
          <w:color w:val="auto"/>
          <w:sz w:val="24"/>
          <w:szCs w:val="24"/>
          <w:u w:val="none"/>
        </w:rPr>
        <w:t xml:space="preserve">Accessed on: </w:t>
      </w:r>
      <w:r w:rsidR="001431DD">
        <w:rPr>
          <w:rStyle w:val="Hyperlink"/>
          <w:rFonts w:cstheme="minorHAnsi"/>
          <w:color w:val="auto"/>
          <w:sz w:val="24"/>
          <w:szCs w:val="24"/>
          <w:u w:val="none"/>
        </w:rPr>
        <w:t>29</w:t>
      </w:r>
      <w:r w:rsidRPr="009A0909">
        <w:rPr>
          <w:rStyle w:val="Hyperlink"/>
          <w:rFonts w:cstheme="minorHAnsi"/>
          <w:color w:val="auto"/>
          <w:sz w:val="24"/>
          <w:szCs w:val="24"/>
          <w:u w:val="none"/>
        </w:rPr>
        <w:t>/0</w:t>
      </w:r>
      <w:r w:rsidR="001431DD">
        <w:rPr>
          <w:rStyle w:val="Hyperlink"/>
          <w:rFonts w:cstheme="minorHAnsi"/>
          <w:color w:val="auto"/>
          <w:sz w:val="24"/>
          <w:szCs w:val="24"/>
          <w:u w:val="none"/>
        </w:rPr>
        <w:t>6</w:t>
      </w:r>
      <w:r w:rsidRPr="009A0909">
        <w:rPr>
          <w:rStyle w:val="Hyperlink"/>
          <w:rFonts w:cstheme="minorHAnsi"/>
          <w:color w:val="auto"/>
          <w:sz w:val="24"/>
          <w:szCs w:val="24"/>
          <w:u w:val="none"/>
        </w:rPr>
        <w:t>/2023</w:t>
      </w:r>
      <w:r>
        <w:rPr>
          <w:rStyle w:val="Hyperlink"/>
          <w:rFonts w:cstheme="minorHAnsi"/>
          <w:color w:val="auto"/>
          <w:sz w:val="24"/>
          <w:szCs w:val="24"/>
          <w:u w:val="none"/>
        </w:rPr>
        <w:t>.</w:t>
      </w:r>
    </w:p>
    <w:p w14:paraId="5D747D30" w14:textId="77777777" w:rsidR="003E4978" w:rsidRDefault="003E4978" w:rsidP="00BF3FC4">
      <w:pPr>
        <w:pStyle w:val="ListParagraph"/>
        <w:spacing w:line="360" w:lineRule="auto"/>
        <w:ind w:left="0"/>
        <w:rPr>
          <w:rFonts w:cstheme="minorHAnsi"/>
          <w:sz w:val="24"/>
          <w:szCs w:val="24"/>
        </w:rPr>
      </w:pPr>
    </w:p>
    <w:p w14:paraId="00A865F9" w14:textId="77777777" w:rsidR="00B87584" w:rsidRDefault="00F52DEF" w:rsidP="00BF3FC4">
      <w:pPr>
        <w:pStyle w:val="ListParagraph"/>
        <w:spacing w:line="360" w:lineRule="auto"/>
        <w:ind w:left="0"/>
        <w:rPr>
          <w:rFonts w:cstheme="minorHAnsi"/>
          <w:sz w:val="24"/>
          <w:szCs w:val="24"/>
        </w:rPr>
      </w:pPr>
      <w:r w:rsidRPr="008E4682">
        <w:rPr>
          <w:rFonts w:cstheme="minorHAnsi"/>
          <w:sz w:val="24"/>
          <w:szCs w:val="24"/>
        </w:rPr>
        <w:t xml:space="preserve">David B. Wilson, Iain Brennan and </w:t>
      </w:r>
      <w:proofErr w:type="spellStart"/>
      <w:r w:rsidRPr="008E4682">
        <w:rPr>
          <w:rFonts w:cstheme="minorHAnsi"/>
          <w:sz w:val="24"/>
          <w:szCs w:val="24"/>
        </w:rPr>
        <w:t>Ajima</w:t>
      </w:r>
      <w:proofErr w:type="spellEnd"/>
      <w:r w:rsidRPr="008E4682">
        <w:rPr>
          <w:rFonts w:cstheme="minorHAnsi"/>
          <w:sz w:val="24"/>
          <w:szCs w:val="24"/>
        </w:rPr>
        <w:t xml:space="preserve"> </w:t>
      </w:r>
      <w:proofErr w:type="spellStart"/>
      <w:r w:rsidRPr="008E4682">
        <w:rPr>
          <w:rFonts w:cstheme="minorHAnsi"/>
          <w:sz w:val="24"/>
          <w:szCs w:val="24"/>
        </w:rPr>
        <w:t>Olaghere</w:t>
      </w:r>
      <w:proofErr w:type="spellEnd"/>
      <w:r w:rsidRPr="008E4682">
        <w:rPr>
          <w:rFonts w:cstheme="minorHAnsi"/>
          <w:sz w:val="24"/>
          <w:szCs w:val="24"/>
        </w:rPr>
        <w:t>, (2018), Police initiated Diversion for youth to prevent future delinquent behaviour: a systematic review.</w:t>
      </w:r>
      <w:r w:rsidR="00B87584">
        <w:rPr>
          <w:rFonts w:cstheme="minorHAnsi"/>
          <w:sz w:val="24"/>
          <w:szCs w:val="24"/>
        </w:rPr>
        <w:t xml:space="preserve"> </w:t>
      </w:r>
      <w:r w:rsidRPr="008E4682">
        <w:rPr>
          <w:rFonts w:cstheme="minorHAnsi"/>
          <w:sz w:val="24"/>
          <w:szCs w:val="24"/>
        </w:rPr>
        <w:t>Available at:</w:t>
      </w:r>
    </w:p>
    <w:p w14:paraId="245A0A24" w14:textId="05BE2C66" w:rsidR="00F52DEF" w:rsidRDefault="009A0909" w:rsidP="00BF3FC4">
      <w:pPr>
        <w:pStyle w:val="ListParagraph"/>
        <w:spacing w:line="360" w:lineRule="auto"/>
        <w:ind w:left="0"/>
        <w:rPr>
          <w:rFonts w:cstheme="minorHAnsi"/>
          <w:sz w:val="24"/>
          <w:szCs w:val="24"/>
        </w:rPr>
      </w:pPr>
      <w:r w:rsidRPr="001431DD">
        <w:rPr>
          <w:rFonts w:cstheme="minorHAnsi"/>
          <w:sz w:val="24"/>
          <w:szCs w:val="24"/>
        </w:rPr>
        <w:t>https://www.proquest.com/docview/2568043615?accountid=130472&amp;parentSessionId=RCxoMNf9frHl9j88o6K0QJj2ZzR0kG4kdE9peKXSFQI%3D&amp;pq-origsite=primo</w:t>
      </w:r>
    </w:p>
    <w:p w14:paraId="60D0C528" w14:textId="1481691A" w:rsidR="009A0909" w:rsidRPr="008E4682" w:rsidRDefault="009A0909" w:rsidP="00BF3FC4">
      <w:pPr>
        <w:pStyle w:val="ListParagraph"/>
        <w:spacing w:line="360" w:lineRule="auto"/>
        <w:ind w:left="0"/>
        <w:rPr>
          <w:rFonts w:cstheme="minorHAnsi"/>
          <w:sz w:val="24"/>
          <w:szCs w:val="24"/>
        </w:rPr>
      </w:pPr>
      <w:r>
        <w:rPr>
          <w:rFonts w:cstheme="minorHAnsi"/>
          <w:sz w:val="24"/>
          <w:szCs w:val="24"/>
        </w:rPr>
        <w:t>Accessed on: 30/06/2023.</w:t>
      </w:r>
    </w:p>
    <w:p w14:paraId="359177D1" w14:textId="77777777" w:rsidR="003E4978" w:rsidRDefault="003E4978" w:rsidP="00BF3FC4">
      <w:pPr>
        <w:pStyle w:val="ListParagraph"/>
        <w:spacing w:line="360" w:lineRule="auto"/>
        <w:ind w:left="0"/>
        <w:rPr>
          <w:rFonts w:cstheme="minorHAnsi"/>
          <w:sz w:val="24"/>
          <w:szCs w:val="24"/>
        </w:rPr>
      </w:pPr>
    </w:p>
    <w:p w14:paraId="10721B16" w14:textId="1CA6EEB4" w:rsidR="003E4978" w:rsidRDefault="00F52DEF" w:rsidP="00BF3FC4">
      <w:pPr>
        <w:pStyle w:val="ListParagraph"/>
        <w:spacing w:line="360" w:lineRule="auto"/>
        <w:ind w:left="0"/>
        <w:rPr>
          <w:rFonts w:cstheme="minorHAnsi"/>
          <w:sz w:val="24"/>
          <w:szCs w:val="24"/>
        </w:rPr>
      </w:pPr>
      <w:r w:rsidRPr="008E4682">
        <w:rPr>
          <w:rFonts w:cstheme="minorHAnsi"/>
          <w:sz w:val="24"/>
          <w:szCs w:val="24"/>
        </w:rPr>
        <w:t xml:space="preserve">Elena </w:t>
      </w:r>
      <w:proofErr w:type="spellStart"/>
      <w:r w:rsidRPr="008E4682">
        <w:rPr>
          <w:rFonts w:cstheme="minorHAnsi"/>
          <w:sz w:val="24"/>
          <w:szCs w:val="24"/>
        </w:rPr>
        <w:t>Bianchini</w:t>
      </w:r>
      <w:proofErr w:type="spellEnd"/>
      <w:r w:rsidRPr="008E4682">
        <w:rPr>
          <w:rFonts w:cstheme="minorHAnsi"/>
          <w:sz w:val="24"/>
          <w:szCs w:val="24"/>
        </w:rPr>
        <w:t xml:space="preserve"> (2020), Bullying, </w:t>
      </w:r>
      <w:proofErr w:type="gramStart"/>
      <w:r w:rsidRPr="008E4682">
        <w:rPr>
          <w:rFonts w:cstheme="minorHAnsi"/>
          <w:sz w:val="24"/>
          <w:szCs w:val="24"/>
        </w:rPr>
        <w:t>Cyberbullying</w:t>
      </w:r>
      <w:proofErr w:type="gramEnd"/>
      <w:r w:rsidRPr="008E4682">
        <w:rPr>
          <w:rFonts w:cstheme="minorHAnsi"/>
          <w:sz w:val="24"/>
          <w:szCs w:val="24"/>
        </w:rPr>
        <w:t xml:space="preserve"> and interventions in school.</w:t>
      </w:r>
      <w:r w:rsidR="00B87584">
        <w:rPr>
          <w:rFonts w:cstheme="minorHAnsi"/>
          <w:sz w:val="24"/>
          <w:szCs w:val="24"/>
        </w:rPr>
        <w:t xml:space="preserve"> </w:t>
      </w:r>
      <w:r w:rsidRPr="008E4682">
        <w:rPr>
          <w:rFonts w:cstheme="minorHAnsi"/>
          <w:sz w:val="24"/>
          <w:szCs w:val="24"/>
        </w:rPr>
        <w:t>Available at:</w:t>
      </w:r>
    </w:p>
    <w:p w14:paraId="2D43D47B" w14:textId="220ADEC0" w:rsidR="00F52DEF" w:rsidRDefault="009A0909" w:rsidP="00BF3FC4">
      <w:pPr>
        <w:pStyle w:val="ListParagraph"/>
        <w:spacing w:line="360" w:lineRule="auto"/>
        <w:ind w:left="0"/>
        <w:rPr>
          <w:rFonts w:cstheme="minorHAnsi"/>
          <w:sz w:val="24"/>
          <w:szCs w:val="24"/>
        </w:rPr>
      </w:pPr>
      <w:r w:rsidRPr="001431DD">
        <w:rPr>
          <w:rFonts w:cstheme="minorHAnsi"/>
          <w:sz w:val="24"/>
          <w:szCs w:val="24"/>
        </w:rPr>
        <w:t>https://www-igi-global-com.ezproxy.uwtsd.ac.uk/gateway/chapter/full-text-html/241475</w:t>
      </w:r>
    </w:p>
    <w:p w14:paraId="653AB220" w14:textId="2F28519C" w:rsidR="009A0909" w:rsidRPr="008E4682" w:rsidRDefault="009A0909" w:rsidP="00BF3FC4">
      <w:pPr>
        <w:pStyle w:val="ListParagraph"/>
        <w:spacing w:line="360" w:lineRule="auto"/>
        <w:ind w:left="0"/>
        <w:rPr>
          <w:rFonts w:cstheme="minorHAnsi"/>
          <w:sz w:val="24"/>
          <w:szCs w:val="24"/>
        </w:rPr>
      </w:pPr>
      <w:r>
        <w:rPr>
          <w:rFonts w:cstheme="minorHAnsi"/>
          <w:sz w:val="24"/>
          <w:szCs w:val="24"/>
        </w:rPr>
        <w:t>Accessed on: 28/06/2023.</w:t>
      </w:r>
    </w:p>
    <w:p w14:paraId="40A124A8" w14:textId="77777777" w:rsidR="003E4978" w:rsidRDefault="003E4978" w:rsidP="00BF3FC4">
      <w:pPr>
        <w:spacing w:line="360" w:lineRule="auto"/>
        <w:rPr>
          <w:rFonts w:cstheme="minorHAnsi"/>
          <w:sz w:val="24"/>
          <w:szCs w:val="24"/>
        </w:rPr>
      </w:pPr>
    </w:p>
    <w:p w14:paraId="1418752F" w14:textId="42230F76" w:rsidR="00B87584" w:rsidRPr="008E4682" w:rsidRDefault="00F52DEF" w:rsidP="00230255">
      <w:pPr>
        <w:spacing w:line="360" w:lineRule="auto"/>
        <w:rPr>
          <w:rFonts w:cstheme="minorHAnsi"/>
          <w:sz w:val="24"/>
          <w:szCs w:val="24"/>
        </w:rPr>
      </w:pPr>
      <w:r w:rsidRPr="008E4682">
        <w:rPr>
          <w:rFonts w:cstheme="minorHAnsi"/>
          <w:sz w:val="24"/>
          <w:szCs w:val="24"/>
        </w:rPr>
        <w:t>Greg Sadlier (2010), Evaluation of the impact of the HM Prison Service Enhanced Thinking</w:t>
      </w:r>
      <w:r w:rsidR="00B87584">
        <w:rPr>
          <w:rFonts w:cstheme="minorHAnsi"/>
          <w:sz w:val="24"/>
          <w:szCs w:val="24"/>
        </w:rPr>
        <w:t xml:space="preserve"> </w:t>
      </w:r>
      <w:r w:rsidRPr="008E4682">
        <w:rPr>
          <w:rFonts w:cstheme="minorHAnsi"/>
          <w:sz w:val="24"/>
          <w:szCs w:val="24"/>
        </w:rPr>
        <w:t>Skills programme on reoffending outcomes of the surveying prisoner crime reduction (SPCR) sample.</w:t>
      </w:r>
      <w:r w:rsidR="00B87584">
        <w:rPr>
          <w:rFonts w:cstheme="minorHAnsi"/>
          <w:sz w:val="24"/>
          <w:szCs w:val="24"/>
        </w:rPr>
        <w:t xml:space="preserve"> </w:t>
      </w:r>
      <w:r w:rsidRPr="008E4682">
        <w:rPr>
          <w:rFonts w:cstheme="minorHAnsi"/>
          <w:sz w:val="24"/>
          <w:szCs w:val="24"/>
        </w:rPr>
        <w:t>Available at:</w:t>
      </w:r>
      <w:r w:rsidR="006756E4">
        <w:rPr>
          <w:rFonts w:cstheme="minorHAnsi"/>
          <w:sz w:val="24"/>
          <w:szCs w:val="24"/>
        </w:rPr>
        <w:br/>
      </w:r>
      <w:r w:rsidR="00B87584" w:rsidRPr="00B87584">
        <w:rPr>
          <w:rFonts w:cstheme="minorHAnsi"/>
          <w:sz w:val="24"/>
          <w:szCs w:val="24"/>
        </w:rPr>
        <w:t>https://www.justice.gov.uk/downloads/publications/research-and-analysis/moj-research/eval-enhanced-thinking-skills-prog.pdf?type=Finjan-Download&amp;slot=00000344&amp;id=00000343&amp;location=0A64020C</w:t>
      </w:r>
      <w:r w:rsidR="001431DD">
        <w:rPr>
          <w:rFonts w:cstheme="minorHAnsi"/>
          <w:sz w:val="24"/>
          <w:szCs w:val="24"/>
        </w:rPr>
        <w:br/>
      </w:r>
      <w:r w:rsidR="00B87584">
        <w:rPr>
          <w:rFonts w:cstheme="minorHAnsi"/>
          <w:sz w:val="24"/>
          <w:szCs w:val="24"/>
        </w:rPr>
        <w:t>Accessed on: 12/01/2023.</w:t>
      </w:r>
    </w:p>
    <w:p w14:paraId="649214C8" w14:textId="77777777" w:rsidR="003E4978" w:rsidRDefault="003E4978" w:rsidP="00BF3FC4">
      <w:pPr>
        <w:pStyle w:val="ListParagraph"/>
        <w:spacing w:line="360" w:lineRule="auto"/>
        <w:ind w:left="0"/>
        <w:rPr>
          <w:rFonts w:cstheme="minorHAnsi"/>
          <w:sz w:val="24"/>
          <w:szCs w:val="24"/>
        </w:rPr>
      </w:pPr>
    </w:p>
    <w:p w14:paraId="59F94F40" w14:textId="265A7139" w:rsidR="003E4978" w:rsidRDefault="00F52DEF" w:rsidP="00BF3FC4">
      <w:pPr>
        <w:pStyle w:val="ListParagraph"/>
        <w:spacing w:line="360" w:lineRule="auto"/>
        <w:ind w:left="0"/>
        <w:rPr>
          <w:rFonts w:cstheme="minorHAnsi"/>
          <w:sz w:val="24"/>
          <w:szCs w:val="24"/>
        </w:rPr>
      </w:pPr>
      <w:r w:rsidRPr="008E4682">
        <w:rPr>
          <w:rFonts w:cstheme="minorHAnsi"/>
          <w:sz w:val="24"/>
          <w:szCs w:val="24"/>
        </w:rPr>
        <w:t xml:space="preserve">Hannah Gaffney, David P. </w:t>
      </w:r>
      <w:proofErr w:type="gramStart"/>
      <w:r w:rsidRPr="008E4682">
        <w:rPr>
          <w:rFonts w:cstheme="minorHAnsi"/>
          <w:sz w:val="24"/>
          <w:szCs w:val="24"/>
        </w:rPr>
        <w:t>Farrington</w:t>
      </w:r>
      <w:proofErr w:type="gramEnd"/>
      <w:r w:rsidRPr="008E4682">
        <w:rPr>
          <w:rFonts w:cstheme="minorHAnsi"/>
          <w:sz w:val="24"/>
          <w:szCs w:val="24"/>
        </w:rPr>
        <w:t xml:space="preserve"> and Howard White (2021), After-school Programmes.</w:t>
      </w:r>
      <w:r w:rsidR="00B87584">
        <w:rPr>
          <w:rFonts w:cstheme="minorHAnsi"/>
          <w:sz w:val="24"/>
          <w:szCs w:val="24"/>
        </w:rPr>
        <w:t xml:space="preserve"> </w:t>
      </w:r>
      <w:r w:rsidRPr="008E4682">
        <w:rPr>
          <w:rFonts w:cstheme="minorHAnsi"/>
          <w:sz w:val="24"/>
          <w:szCs w:val="24"/>
        </w:rPr>
        <w:t>Available at:</w:t>
      </w:r>
    </w:p>
    <w:p w14:paraId="026D3689" w14:textId="334B3B84" w:rsidR="00F52DEF" w:rsidRDefault="009A0909" w:rsidP="00BF3FC4">
      <w:pPr>
        <w:pStyle w:val="ListParagraph"/>
        <w:spacing w:line="360" w:lineRule="auto"/>
        <w:ind w:left="0"/>
        <w:rPr>
          <w:rFonts w:cstheme="minorHAnsi"/>
          <w:sz w:val="24"/>
          <w:szCs w:val="24"/>
        </w:rPr>
      </w:pPr>
      <w:r w:rsidRPr="001431DD">
        <w:rPr>
          <w:rFonts w:cstheme="minorHAnsi"/>
          <w:sz w:val="24"/>
          <w:szCs w:val="24"/>
        </w:rPr>
        <w:t>https://res.cloudinary.com/yef/images/v1624809799/cdn/After-School-Programmes-Technical-Report-/After-School-Programmes-Technical-Report-.pdf</w:t>
      </w:r>
    </w:p>
    <w:p w14:paraId="031C1FF0" w14:textId="3499C750" w:rsidR="009A0909" w:rsidRPr="008E4682" w:rsidRDefault="009A0909" w:rsidP="00BF3FC4">
      <w:pPr>
        <w:pStyle w:val="ListParagraph"/>
        <w:spacing w:line="360" w:lineRule="auto"/>
        <w:ind w:left="0"/>
        <w:rPr>
          <w:rFonts w:cstheme="minorHAnsi"/>
          <w:sz w:val="24"/>
          <w:szCs w:val="24"/>
        </w:rPr>
      </w:pPr>
      <w:r>
        <w:rPr>
          <w:rFonts w:cstheme="minorHAnsi"/>
          <w:sz w:val="24"/>
          <w:szCs w:val="24"/>
        </w:rPr>
        <w:t>Accessed on: 01/07/2023.</w:t>
      </w:r>
    </w:p>
    <w:p w14:paraId="3C4B3A8F" w14:textId="77777777" w:rsidR="003E4978" w:rsidRDefault="003E4978" w:rsidP="00BF3FC4">
      <w:pPr>
        <w:pStyle w:val="ListParagraph"/>
        <w:spacing w:line="360" w:lineRule="auto"/>
        <w:ind w:left="0"/>
        <w:rPr>
          <w:rFonts w:cstheme="minorHAnsi"/>
          <w:sz w:val="24"/>
          <w:szCs w:val="24"/>
        </w:rPr>
      </w:pPr>
    </w:p>
    <w:p w14:paraId="32EED8DC" w14:textId="77777777" w:rsidR="003E4978" w:rsidRDefault="003E4978" w:rsidP="00BF3FC4">
      <w:pPr>
        <w:pStyle w:val="ListParagraph"/>
        <w:spacing w:line="360" w:lineRule="auto"/>
        <w:ind w:left="0"/>
        <w:rPr>
          <w:rFonts w:cstheme="minorHAnsi"/>
          <w:sz w:val="24"/>
          <w:szCs w:val="24"/>
        </w:rPr>
      </w:pPr>
    </w:p>
    <w:p w14:paraId="6E170196" w14:textId="4DE473EA" w:rsidR="003E4978" w:rsidRDefault="00F52DEF" w:rsidP="00BF3FC4">
      <w:pPr>
        <w:pStyle w:val="ListParagraph"/>
        <w:spacing w:line="360" w:lineRule="auto"/>
        <w:ind w:left="0"/>
        <w:rPr>
          <w:rFonts w:cstheme="minorHAnsi"/>
          <w:sz w:val="24"/>
          <w:szCs w:val="24"/>
        </w:rPr>
      </w:pPr>
      <w:r w:rsidRPr="008E4682">
        <w:rPr>
          <w:rFonts w:cstheme="minorHAnsi"/>
          <w:sz w:val="24"/>
          <w:szCs w:val="24"/>
        </w:rPr>
        <w:t xml:space="preserve">Hannah Gaffney, David P. </w:t>
      </w:r>
      <w:proofErr w:type="gramStart"/>
      <w:r w:rsidRPr="008E4682">
        <w:rPr>
          <w:rFonts w:cstheme="minorHAnsi"/>
          <w:sz w:val="24"/>
          <w:szCs w:val="24"/>
        </w:rPr>
        <w:t>Farrington</w:t>
      </w:r>
      <w:proofErr w:type="gramEnd"/>
      <w:r w:rsidRPr="008E4682">
        <w:rPr>
          <w:rFonts w:cstheme="minorHAnsi"/>
          <w:sz w:val="24"/>
          <w:szCs w:val="24"/>
        </w:rPr>
        <w:t xml:space="preserve"> and Howard White (2021), Pre-court Diversion.</w:t>
      </w:r>
      <w:r w:rsidR="00B87584">
        <w:rPr>
          <w:rFonts w:cstheme="minorHAnsi"/>
          <w:sz w:val="24"/>
          <w:szCs w:val="24"/>
        </w:rPr>
        <w:t xml:space="preserve"> </w:t>
      </w:r>
      <w:r w:rsidRPr="008E4682">
        <w:rPr>
          <w:rFonts w:cstheme="minorHAnsi"/>
          <w:sz w:val="24"/>
          <w:szCs w:val="24"/>
        </w:rPr>
        <w:t>Available at:</w:t>
      </w:r>
    </w:p>
    <w:p w14:paraId="32D1D44D" w14:textId="3686C8C1" w:rsidR="00F52DEF" w:rsidRDefault="009A0909" w:rsidP="00BF3FC4">
      <w:pPr>
        <w:pStyle w:val="ListParagraph"/>
        <w:spacing w:line="360" w:lineRule="auto"/>
        <w:ind w:left="0"/>
        <w:rPr>
          <w:rFonts w:cstheme="minorHAnsi"/>
          <w:sz w:val="24"/>
          <w:szCs w:val="24"/>
        </w:rPr>
      </w:pPr>
      <w:r w:rsidRPr="001431DD">
        <w:rPr>
          <w:rFonts w:cstheme="minorHAnsi"/>
          <w:sz w:val="24"/>
          <w:szCs w:val="24"/>
        </w:rPr>
        <w:t>https://youthendowmentfund.org.uk/wp-content/uploads/2021/06/Pre-Court-Diversion-technical-report-.pdf</w:t>
      </w:r>
    </w:p>
    <w:p w14:paraId="05EDBC1A" w14:textId="5B7217D0" w:rsidR="009A0909" w:rsidRPr="008E4682" w:rsidRDefault="009A0909" w:rsidP="00BF3FC4">
      <w:pPr>
        <w:pStyle w:val="ListParagraph"/>
        <w:spacing w:line="360" w:lineRule="auto"/>
        <w:ind w:left="0"/>
        <w:rPr>
          <w:rFonts w:cstheme="minorHAnsi"/>
          <w:sz w:val="24"/>
          <w:szCs w:val="24"/>
        </w:rPr>
      </w:pPr>
      <w:r>
        <w:rPr>
          <w:rFonts w:cstheme="minorHAnsi"/>
          <w:sz w:val="24"/>
          <w:szCs w:val="24"/>
        </w:rPr>
        <w:t>Accessed on 01/07/2023.</w:t>
      </w:r>
    </w:p>
    <w:p w14:paraId="2F4C55B6" w14:textId="77777777" w:rsidR="003E4978" w:rsidRDefault="003E4978" w:rsidP="00BF3FC4">
      <w:pPr>
        <w:pStyle w:val="ListParagraph"/>
        <w:spacing w:line="360" w:lineRule="auto"/>
        <w:ind w:left="0"/>
        <w:rPr>
          <w:rFonts w:cstheme="minorHAnsi"/>
          <w:sz w:val="24"/>
          <w:szCs w:val="24"/>
        </w:rPr>
      </w:pPr>
    </w:p>
    <w:p w14:paraId="5242F463" w14:textId="77777777" w:rsidR="003E4978" w:rsidRDefault="003E4978" w:rsidP="00BF3FC4">
      <w:pPr>
        <w:pStyle w:val="ListParagraph"/>
        <w:spacing w:line="360" w:lineRule="auto"/>
        <w:ind w:left="0"/>
        <w:rPr>
          <w:rFonts w:cstheme="minorHAnsi"/>
          <w:sz w:val="24"/>
          <w:szCs w:val="24"/>
        </w:rPr>
      </w:pPr>
    </w:p>
    <w:p w14:paraId="58C25D94" w14:textId="360CA9B6" w:rsidR="003E4978" w:rsidRDefault="00F52DEF" w:rsidP="00BF3FC4">
      <w:pPr>
        <w:pStyle w:val="ListParagraph"/>
        <w:spacing w:line="360" w:lineRule="auto"/>
        <w:ind w:left="0"/>
        <w:rPr>
          <w:rFonts w:cstheme="minorHAnsi"/>
          <w:sz w:val="24"/>
          <w:szCs w:val="24"/>
        </w:rPr>
      </w:pPr>
      <w:r w:rsidRPr="008E4682">
        <w:rPr>
          <w:rFonts w:cstheme="minorHAnsi"/>
          <w:sz w:val="24"/>
          <w:szCs w:val="24"/>
        </w:rPr>
        <w:t xml:space="preserve">Hannah Gaffney, David P. </w:t>
      </w:r>
      <w:proofErr w:type="gramStart"/>
      <w:r w:rsidRPr="008E4682">
        <w:rPr>
          <w:rFonts w:cstheme="minorHAnsi"/>
          <w:sz w:val="24"/>
          <w:szCs w:val="24"/>
        </w:rPr>
        <w:t>Farrington</w:t>
      </w:r>
      <w:proofErr w:type="gramEnd"/>
      <w:r w:rsidRPr="008E4682">
        <w:rPr>
          <w:rFonts w:cstheme="minorHAnsi"/>
          <w:sz w:val="24"/>
          <w:szCs w:val="24"/>
        </w:rPr>
        <w:t xml:space="preserve"> and Howard White (2021), Social Skills Training.</w:t>
      </w:r>
      <w:r w:rsidR="00B87584">
        <w:rPr>
          <w:rFonts w:cstheme="minorHAnsi"/>
          <w:sz w:val="24"/>
          <w:szCs w:val="24"/>
        </w:rPr>
        <w:t xml:space="preserve"> </w:t>
      </w:r>
      <w:r w:rsidRPr="008E4682">
        <w:rPr>
          <w:rFonts w:cstheme="minorHAnsi"/>
          <w:sz w:val="24"/>
          <w:szCs w:val="24"/>
        </w:rPr>
        <w:t>Available at:</w:t>
      </w:r>
    </w:p>
    <w:p w14:paraId="36CA6019" w14:textId="0ABDC7EF" w:rsidR="00F52DEF" w:rsidRDefault="009A0909" w:rsidP="00BF3FC4">
      <w:pPr>
        <w:pStyle w:val="ListParagraph"/>
        <w:spacing w:line="360" w:lineRule="auto"/>
        <w:ind w:left="0"/>
        <w:rPr>
          <w:rFonts w:cstheme="minorHAnsi"/>
          <w:sz w:val="24"/>
          <w:szCs w:val="24"/>
        </w:rPr>
      </w:pPr>
      <w:r w:rsidRPr="001431DD">
        <w:rPr>
          <w:rFonts w:cstheme="minorHAnsi"/>
          <w:sz w:val="24"/>
          <w:szCs w:val="24"/>
        </w:rPr>
        <w:t>https://youthendowmentfund.org.uk/wp-content/uploads/2021/06/Social-Skills-technical-report.pdf</w:t>
      </w:r>
    </w:p>
    <w:p w14:paraId="359D679D" w14:textId="4B41D3A5" w:rsidR="009A0909" w:rsidRPr="008E4682" w:rsidRDefault="009A0909" w:rsidP="00BF3FC4">
      <w:pPr>
        <w:pStyle w:val="ListParagraph"/>
        <w:spacing w:line="360" w:lineRule="auto"/>
        <w:ind w:left="0"/>
        <w:rPr>
          <w:rFonts w:cstheme="minorHAnsi"/>
          <w:sz w:val="24"/>
          <w:szCs w:val="24"/>
        </w:rPr>
      </w:pPr>
      <w:r>
        <w:rPr>
          <w:rFonts w:cstheme="minorHAnsi"/>
          <w:sz w:val="24"/>
          <w:szCs w:val="24"/>
        </w:rPr>
        <w:lastRenderedPageBreak/>
        <w:t>Accessed on: 01/07/2023.</w:t>
      </w:r>
    </w:p>
    <w:p w14:paraId="7DF3DC40" w14:textId="77777777" w:rsidR="003E4978" w:rsidRDefault="003E4978" w:rsidP="00BF3FC4">
      <w:pPr>
        <w:pStyle w:val="ListParagraph"/>
        <w:spacing w:line="360" w:lineRule="auto"/>
        <w:ind w:left="0"/>
        <w:rPr>
          <w:rFonts w:cstheme="minorHAnsi"/>
          <w:sz w:val="24"/>
          <w:szCs w:val="24"/>
        </w:rPr>
      </w:pPr>
    </w:p>
    <w:p w14:paraId="5D5639AF" w14:textId="77777777" w:rsidR="003E4978" w:rsidRDefault="003E4978" w:rsidP="00BF3FC4">
      <w:pPr>
        <w:pStyle w:val="ListParagraph"/>
        <w:spacing w:line="360" w:lineRule="auto"/>
        <w:ind w:left="0"/>
        <w:rPr>
          <w:rFonts w:cstheme="minorHAnsi"/>
          <w:sz w:val="24"/>
          <w:szCs w:val="24"/>
        </w:rPr>
      </w:pPr>
    </w:p>
    <w:p w14:paraId="075515A2" w14:textId="4DE9331B" w:rsidR="003E4978" w:rsidRDefault="00F52DEF" w:rsidP="00BF3FC4">
      <w:pPr>
        <w:pStyle w:val="ListParagraph"/>
        <w:spacing w:line="360" w:lineRule="auto"/>
        <w:ind w:left="0"/>
        <w:rPr>
          <w:rFonts w:cstheme="minorHAnsi"/>
          <w:sz w:val="24"/>
          <w:szCs w:val="24"/>
        </w:rPr>
      </w:pPr>
      <w:r w:rsidRPr="008E4682">
        <w:rPr>
          <w:rFonts w:cstheme="minorHAnsi"/>
          <w:sz w:val="24"/>
          <w:szCs w:val="24"/>
        </w:rPr>
        <w:t>Helen Bewley (2012), The effectiveness of different community order requirements for offenders who received an OASys assessment.</w:t>
      </w:r>
      <w:r w:rsidR="00B87584">
        <w:rPr>
          <w:rFonts w:cstheme="minorHAnsi"/>
          <w:sz w:val="24"/>
          <w:szCs w:val="24"/>
        </w:rPr>
        <w:t xml:space="preserve"> </w:t>
      </w:r>
      <w:r w:rsidRPr="008E4682">
        <w:rPr>
          <w:rFonts w:cstheme="minorHAnsi"/>
          <w:sz w:val="24"/>
          <w:szCs w:val="24"/>
        </w:rPr>
        <w:t>Available at:</w:t>
      </w:r>
    </w:p>
    <w:p w14:paraId="0CD56C90" w14:textId="285F57E2" w:rsidR="00F52DEF" w:rsidRDefault="00B87584" w:rsidP="00BF3FC4">
      <w:pPr>
        <w:pStyle w:val="ListParagraph"/>
        <w:spacing w:line="360" w:lineRule="auto"/>
        <w:ind w:left="0"/>
        <w:rPr>
          <w:rFonts w:cstheme="minorHAnsi"/>
          <w:sz w:val="24"/>
          <w:szCs w:val="24"/>
        </w:rPr>
      </w:pPr>
      <w:r w:rsidRPr="009A0909">
        <w:rPr>
          <w:rFonts w:cstheme="minorHAnsi"/>
          <w:sz w:val="24"/>
          <w:szCs w:val="24"/>
        </w:rPr>
        <w:t>https://assets.publishing.service.gov.uk/government/uploads/system/uploads/attachment_data/file/217383/niesr-report.pdf</w:t>
      </w:r>
    </w:p>
    <w:p w14:paraId="57FD0262" w14:textId="761156EA" w:rsidR="00B87584" w:rsidRPr="008E4682" w:rsidRDefault="00B87584" w:rsidP="00BF3FC4">
      <w:pPr>
        <w:pStyle w:val="ListParagraph"/>
        <w:spacing w:line="360" w:lineRule="auto"/>
        <w:ind w:left="0"/>
        <w:rPr>
          <w:rFonts w:cstheme="minorHAnsi"/>
          <w:sz w:val="24"/>
          <w:szCs w:val="24"/>
        </w:rPr>
      </w:pPr>
      <w:r>
        <w:rPr>
          <w:rFonts w:cstheme="minorHAnsi"/>
          <w:sz w:val="24"/>
          <w:szCs w:val="24"/>
        </w:rPr>
        <w:t xml:space="preserve">Accessed on: </w:t>
      </w:r>
      <w:r w:rsidR="009A0909">
        <w:rPr>
          <w:rFonts w:cstheme="minorHAnsi"/>
          <w:sz w:val="24"/>
          <w:szCs w:val="24"/>
        </w:rPr>
        <w:t>0</w:t>
      </w:r>
      <w:r w:rsidR="001431DD">
        <w:rPr>
          <w:rFonts w:cstheme="minorHAnsi"/>
          <w:sz w:val="24"/>
          <w:szCs w:val="24"/>
        </w:rPr>
        <w:t>3</w:t>
      </w:r>
      <w:r w:rsidR="009A0909">
        <w:rPr>
          <w:rFonts w:cstheme="minorHAnsi"/>
          <w:sz w:val="24"/>
          <w:szCs w:val="24"/>
        </w:rPr>
        <w:t>/03/2023.</w:t>
      </w:r>
    </w:p>
    <w:p w14:paraId="2F19D01B" w14:textId="77777777" w:rsidR="003E4978" w:rsidRDefault="003E4978" w:rsidP="00BF3FC4">
      <w:pPr>
        <w:pStyle w:val="ListParagraph"/>
        <w:spacing w:line="360" w:lineRule="auto"/>
        <w:ind w:left="0"/>
        <w:rPr>
          <w:rFonts w:cstheme="minorHAnsi"/>
          <w:sz w:val="24"/>
          <w:szCs w:val="24"/>
        </w:rPr>
      </w:pPr>
    </w:p>
    <w:p w14:paraId="2A9FC40D" w14:textId="77777777" w:rsidR="003E4978" w:rsidRDefault="003E4978" w:rsidP="00BF3FC4">
      <w:pPr>
        <w:pStyle w:val="ListParagraph"/>
        <w:spacing w:line="360" w:lineRule="auto"/>
        <w:ind w:left="0"/>
        <w:rPr>
          <w:rFonts w:cstheme="minorHAnsi"/>
          <w:sz w:val="24"/>
          <w:szCs w:val="24"/>
        </w:rPr>
      </w:pPr>
    </w:p>
    <w:p w14:paraId="59595482" w14:textId="56406B64" w:rsidR="003E4978" w:rsidRDefault="00F52DEF" w:rsidP="00BF3FC4">
      <w:pPr>
        <w:pStyle w:val="ListParagraph"/>
        <w:spacing w:line="360" w:lineRule="auto"/>
        <w:ind w:left="0"/>
        <w:rPr>
          <w:rFonts w:cstheme="minorHAnsi"/>
          <w:sz w:val="24"/>
          <w:szCs w:val="24"/>
        </w:rPr>
      </w:pPr>
      <w:r w:rsidRPr="008E4682">
        <w:rPr>
          <w:rFonts w:cstheme="minorHAnsi"/>
          <w:sz w:val="24"/>
          <w:szCs w:val="24"/>
        </w:rPr>
        <w:t xml:space="preserve">Ian Robinson and Kevin </w:t>
      </w:r>
      <w:proofErr w:type="spellStart"/>
      <w:r w:rsidRPr="008E4682">
        <w:rPr>
          <w:rFonts w:cstheme="minorHAnsi"/>
          <w:sz w:val="24"/>
          <w:szCs w:val="24"/>
        </w:rPr>
        <w:t>Flemen</w:t>
      </w:r>
      <w:proofErr w:type="spellEnd"/>
      <w:r w:rsidRPr="008E4682">
        <w:rPr>
          <w:rFonts w:cstheme="minorHAnsi"/>
          <w:sz w:val="24"/>
          <w:szCs w:val="24"/>
        </w:rPr>
        <w:t xml:space="preserve"> (</w:t>
      </w:r>
      <w:proofErr w:type="spellStart"/>
      <w:r w:rsidRPr="008E4682">
        <w:rPr>
          <w:rFonts w:cstheme="minorHAnsi"/>
          <w:sz w:val="24"/>
          <w:szCs w:val="24"/>
        </w:rPr>
        <w:t>N.d</w:t>
      </w:r>
      <w:proofErr w:type="spellEnd"/>
      <w:r w:rsidRPr="008E4682">
        <w:rPr>
          <w:rFonts w:cstheme="minorHAnsi"/>
          <w:sz w:val="24"/>
          <w:szCs w:val="24"/>
        </w:rPr>
        <w:t>), Tackling drug use in rented housing.</w:t>
      </w:r>
      <w:r w:rsidR="00B87584">
        <w:rPr>
          <w:rFonts w:cstheme="minorHAnsi"/>
          <w:sz w:val="24"/>
          <w:szCs w:val="24"/>
        </w:rPr>
        <w:t xml:space="preserve"> </w:t>
      </w:r>
      <w:r w:rsidRPr="008E4682">
        <w:rPr>
          <w:rFonts w:cstheme="minorHAnsi"/>
          <w:sz w:val="24"/>
          <w:szCs w:val="24"/>
        </w:rPr>
        <w:t>Available at:</w:t>
      </w:r>
    </w:p>
    <w:p w14:paraId="72B27CBE" w14:textId="71276F98" w:rsidR="00F52DEF" w:rsidRDefault="009A0909" w:rsidP="00BF3FC4">
      <w:pPr>
        <w:pStyle w:val="ListParagraph"/>
        <w:spacing w:line="360" w:lineRule="auto"/>
        <w:ind w:left="0"/>
        <w:rPr>
          <w:rFonts w:cstheme="minorHAnsi"/>
          <w:sz w:val="24"/>
          <w:szCs w:val="24"/>
        </w:rPr>
      </w:pPr>
      <w:r w:rsidRPr="001431DD">
        <w:rPr>
          <w:rFonts w:cstheme="minorHAnsi"/>
          <w:sz w:val="24"/>
          <w:szCs w:val="24"/>
        </w:rPr>
        <w:t>http://www.drugsandhousing.co.uk/tacklingdruguseinrentedhousing.pdf</w:t>
      </w:r>
    </w:p>
    <w:p w14:paraId="6832B449" w14:textId="4DDC9817" w:rsidR="009A0909" w:rsidRPr="008E4682" w:rsidRDefault="009A0909" w:rsidP="00BF3FC4">
      <w:pPr>
        <w:pStyle w:val="ListParagraph"/>
        <w:spacing w:line="360" w:lineRule="auto"/>
        <w:ind w:left="0"/>
        <w:rPr>
          <w:rFonts w:cstheme="minorHAnsi"/>
          <w:sz w:val="24"/>
          <w:szCs w:val="24"/>
        </w:rPr>
      </w:pPr>
      <w:r>
        <w:rPr>
          <w:rFonts w:cstheme="minorHAnsi"/>
          <w:sz w:val="24"/>
          <w:szCs w:val="24"/>
        </w:rPr>
        <w:t>Accessed on: 27/06/2023.</w:t>
      </w:r>
    </w:p>
    <w:p w14:paraId="0ACF391E" w14:textId="77777777" w:rsidR="003E4978" w:rsidRDefault="003E4978" w:rsidP="00BF3FC4">
      <w:pPr>
        <w:pStyle w:val="ListParagraph"/>
        <w:spacing w:line="360" w:lineRule="auto"/>
        <w:ind w:left="0"/>
        <w:rPr>
          <w:rFonts w:cstheme="minorHAnsi"/>
          <w:sz w:val="24"/>
          <w:szCs w:val="24"/>
        </w:rPr>
      </w:pPr>
    </w:p>
    <w:p w14:paraId="7C531948" w14:textId="77777777" w:rsidR="003E4978" w:rsidRDefault="003E4978" w:rsidP="00BF3FC4">
      <w:pPr>
        <w:pStyle w:val="ListParagraph"/>
        <w:spacing w:line="360" w:lineRule="auto"/>
        <w:ind w:left="0"/>
        <w:rPr>
          <w:rFonts w:cstheme="minorHAnsi"/>
          <w:sz w:val="24"/>
          <w:szCs w:val="24"/>
        </w:rPr>
      </w:pPr>
    </w:p>
    <w:p w14:paraId="1A620B53" w14:textId="319B4EE6" w:rsidR="003E4978" w:rsidRDefault="00F52DEF" w:rsidP="00BF3FC4">
      <w:pPr>
        <w:pStyle w:val="ListParagraph"/>
        <w:spacing w:line="360" w:lineRule="auto"/>
        <w:ind w:left="0"/>
        <w:rPr>
          <w:rFonts w:cstheme="minorHAnsi"/>
          <w:sz w:val="24"/>
          <w:szCs w:val="24"/>
        </w:rPr>
      </w:pPr>
      <w:r w:rsidRPr="008E4682">
        <w:rPr>
          <w:rFonts w:cstheme="minorHAnsi"/>
          <w:sz w:val="24"/>
          <w:szCs w:val="24"/>
        </w:rPr>
        <w:t>Impact Pathways (</w:t>
      </w:r>
      <w:proofErr w:type="spellStart"/>
      <w:r w:rsidRPr="008E4682">
        <w:rPr>
          <w:rFonts w:cstheme="minorHAnsi"/>
          <w:sz w:val="24"/>
          <w:szCs w:val="24"/>
        </w:rPr>
        <w:t>N.d</w:t>
      </w:r>
      <w:proofErr w:type="spellEnd"/>
      <w:r w:rsidRPr="008E4682">
        <w:rPr>
          <w:rFonts w:cstheme="minorHAnsi"/>
          <w:sz w:val="24"/>
          <w:szCs w:val="24"/>
        </w:rPr>
        <w:t>), Accommodation.</w:t>
      </w:r>
      <w:r w:rsidR="00B87584">
        <w:rPr>
          <w:rFonts w:cstheme="minorHAnsi"/>
          <w:sz w:val="24"/>
          <w:szCs w:val="24"/>
        </w:rPr>
        <w:t xml:space="preserve"> </w:t>
      </w:r>
      <w:r w:rsidRPr="008E4682">
        <w:rPr>
          <w:rFonts w:cstheme="minorHAnsi"/>
          <w:sz w:val="24"/>
          <w:szCs w:val="24"/>
        </w:rPr>
        <w:t>Available at:</w:t>
      </w:r>
    </w:p>
    <w:p w14:paraId="44687A36" w14:textId="65DD49BE" w:rsidR="00F52DEF" w:rsidRDefault="009A0909" w:rsidP="00BF3FC4">
      <w:pPr>
        <w:pStyle w:val="ListParagraph"/>
        <w:spacing w:line="360" w:lineRule="auto"/>
        <w:ind w:left="0"/>
        <w:rPr>
          <w:rFonts w:cstheme="minorHAnsi"/>
          <w:sz w:val="24"/>
          <w:szCs w:val="24"/>
        </w:rPr>
      </w:pPr>
      <w:r w:rsidRPr="001431DD">
        <w:rPr>
          <w:rFonts w:cstheme="minorHAnsi"/>
          <w:sz w:val="24"/>
          <w:szCs w:val="24"/>
        </w:rPr>
        <w:t>https://www.impactpathways.org.uk/Accommodation/</w:t>
      </w:r>
    </w:p>
    <w:p w14:paraId="451FFC64" w14:textId="64EC5CB4" w:rsidR="009A0909" w:rsidRPr="008E4682" w:rsidRDefault="009A0909" w:rsidP="00BF3FC4">
      <w:pPr>
        <w:pStyle w:val="ListParagraph"/>
        <w:spacing w:line="360" w:lineRule="auto"/>
        <w:ind w:left="0"/>
        <w:rPr>
          <w:rFonts w:cstheme="minorHAnsi"/>
          <w:sz w:val="24"/>
          <w:szCs w:val="24"/>
        </w:rPr>
      </w:pPr>
      <w:r>
        <w:rPr>
          <w:rFonts w:cstheme="minorHAnsi"/>
          <w:sz w:val="24"/>
          <w:szCs w:val="24"/>
        </w:rPr>
        <w:t>Accessed on: 27/06/2023.</w:t>
      </w:r>
    </w:p>
    <w:p w14:paraId="5ACFA7DE" w14:textId="77777777" w:rsidR="003E4978" w:rsidRDefault="003E4978" w:rsidP="00BF3FC4">
      <w:pPr>
        <w:spacing w:line="360" w:lineRule="auto"/>
        <w:rPr>
          <w:rFonts w:cstheme="minorHAnsi"/>
          <w:sz w:val="24"/>
          <w:szCs w:val="24"/>
        </w:rPr>
      </w:pPr>
    </w:p>
    <w:p w14:paraId="45175852" w14:textId="7FF78A2E" w:rsidR="009A0909" w:rsidRPr="008E4682" w:rsidRDefault="00F52DEF" w:rsidP="00BF3FC4">
      <w:pPr>
        <w:spacing w:line="360" w:lineRule="auto"/>
        <w:rPr>
          <w:rFonts w:cstheme="minorHAnsi"/>
          <w:sz w:val="24"/>
          <w:szCs w:val="24"/>
        </w:rPr>
      </w:pPr>
      <w:r w:rsidRPr="008E4682">
        <w:rPr>
          <w:rFonts w:cstheme="minorHAnsi"/>
          <w:sz w:val="24"/>
          <w:szCs w:val="24"/>
        </w:rPr>
        <w:t>Independent Office for Police Conduct (2021), Update on investigation into death of Mohamud Mohamed Hassan in Cardiff.</w:t>
      </w:r>
      <w:r w:rsidR="00B87584">
        <w:rPr>
          <w:rFonts w:cstheme="minorHAnsi"/>
          <w:sz w:val="24"/>
          <w:szCs w:val="24"/>
        </w:rPr>
        <w:t xml:space="preserve"> </w:t>
      </w:r>
      <w:r w:rsidRPr="008E4682">
        <w:rPr>
          <w:rFonts w:cstheme="minorHAnsi"/>
          <w:sz w:val="24"/>
          <w:szCs w:val="24"/>
        </w:rPr>
        <w:t>Available at:</w:t>
      </w:r>
      <w:r w:rsidR="006756E4">
        <w:rPr>
          <w:rFonts w:cstheme="minorHAnsi"/>
          <w:sz w:val="24"/>
          <w:szCs w:val="24"/>
        </w:rPr>
        <w:br/>
      </w:r>
      <w:r w:rsidR="009A0909" w:rsidRPr="001431DD">
        <w:rPr>
          <w:rFonts w:cstheme="minorHAnsi"/>
          <w:sz w:val="24"/>
          <w:szCs w:val="24"/>
        </w:rPr>
        <w:t>https://www.policeconduct.gov.uk/news/update-investigation-death-mohamud-mohamed-hassan-cardiff-0</w:t>
      </w:r>
      <w:r w:rsidR="001431DD">
        <w:rPr>
          <w:rFonts w:cstheme="minorHAnsi"/>
          <w:sz w:val="24"/>
          <w:szCs w:val="24"/>
        </w:rPr>
        <w:br/>
      </w:r>
      <w:r w:rsidR="009A0909">
        <w:rPr>
          <w:rFonts w:cstheme="minorHAnsi"/>
          <w:sz w:val="24"/>
          <w:szCs w:val="24"/>
        </w:rPr>
        <w:t>Accessed on: 02/07/2023.</w:t>
      </w:r>
    </w:p>
    <w:p w14:paraId="7F60353C" w14:textId="77777777" w:rsidR="003E4978" w:rsidRDefault="003E4978" w:rsidP="00BF3FC4">
      <w:pPr>
        <w:spacing w:line="360" w:lineRule="auto"/>
        <w:rPr>
          <w:rFonts w:cstheme="minorHAnsi"/>
          <w:sz w:val="24"/>
          <w:szCs w:val="24"/>
        </w:rPr>
      </w:pPr>
    </w:p>
    <w:p w14:paraId="2CAF08EC" w14:textId="12B07117" w:rsidR="009A0909" w:rsidRDefault="00F52DEF" w:rsidP="00BF3FC4">
      <w:pPr>
        <w:spacing w:line="360" w:lineRule="auto"/>
        <w:rPr>
          <w:rFonts w:cstheme="minorHAnsi"/>
          <w:sz w:val="24"/>
          <w:szCs w:val="24"/>
        </w:rPr>
      </w:pPr>
      <w:r w:rsidRPr="008E4682">
        <w:rPr>
          <w:rFonts w:cstheme="minorHAnsi"/>
          <w:sz w:val="24"/>
          <w:szCs w:val="24"/>
        </w:rPr>
        <w:t>Independent Office for Police Conduct (2022), Met accepts IOPC recommendations after investigation into photos taken at murdered sisters crime scene.</w:t>
      </w:r>
      <w:r w:rsidR="00B87584">
        <w:rPr>
          <w:rFonts w:cstheme="minorHAnsi"/>
          <w:sz w:val="24"/>
          <w:szCs w:val="24"/>
        </w:rPr>
        <w:t xml:space="preserve"> </w:t>
      </w:r>
      <w:r w:rsidRPr="008E4682">
        <w:rPr>
          <w:rFonts w:cstheme="minorHAnsi"/>
          <w:sz w:val="24"/>
          <w:szCs w:val="24"/>
        </w:rPr>
        <w:t>Available at:</w:t>
      </w:r>
      <w:r w:rsidR="006756E4">
        <w:rPr>
          <w:rFonts w:cstheme="minorHAnsi"/>
          <w:sz w:val="24"/>
          <w:szCs w:val="24"/>
        </w:rPr>
        <w:br/>
      </w:r>
      <w:r w:rsidR="009A0909" w:rsidRPr="001431DD">
        <w:rPr>
          <w:rFonts w:cstheme="minorHAnsi"/>
          <w:sz w:val="24"/>
          <w:szCs w:val="24"/>
        </w:rPr>
        <w:t>https://www.policeconduct.gov.uk/news/met-accepts-iopc-recommendations-after-investigation-photos-taken-murdered-sisters-crime-scene</w:t>
      </w:r>
      <w:r w:rsidR="001431DD">
        <w:rPr>
          <w:rFonts w:cstheme="minorHAnsi"/>
          <w:sz w:val="24"/>
          <w:szCs w:val="24"/>
        </w:rPr>
        <w:br/>
      </w:r>
      <w:r w:rsidR="009A0909">
        <w:rPr>
          <w:rFonts w:cstheme="minorHAnsi"/>
          <w:sz w:val="24"/>
          <w:szCs w:val="24"/>
        </w:rPr>
        <w:t>Accessed on: 02/07/2023.</w:t>
      </w:r>
    </w:p>
    <w:p w14:paraId="4C4F5351" w14:textId="77777777" w:rsidR="003E4978" w:rsidRPr="008E4682" w:rsidRDefault="003E4978" w:rsidP="00BF3FC4">
      <w:pPr>
        <w:spacing w:line="360" w:lineRule="auto"/>
        <w:rPr>
          <w:rFonts w:cstheme="minorHAnsi"/>
          <w:sz w:val="24"/>
          <w:szCs w:val="24"/>
        </w:rPr>
      </w:pPr>
    </w:p>
    <w:p w14:paraId="76F43D2F" w14:textId="14A3455F" w:rsidR="009A0909" w:rsidRPr="008E4682" w:rsidRDefault="00F52DEF" w:rsidP="00BF3FC4">
      <w:pPr>
        <w:spacing w:line="360" w:lineRule="auto"/>
        <w:rPr>
          <w:rFonts w:cstheme="minorHAnsi"/>
          <w:sz w:val="24"/>
          <w:szCs w:val="24"/>
        </w:rPr>
      </w:pPr>
      <w:proofErr w:type="spellStart"/>
      <w:r w:rsidRPr="008E4682">
        <w:rPr>
          <w:rFonts w:cstheme="minorHAnsi"/>
          <w:sz w:val="24"/>
          <w:szCs w:val="24"/>
        </w:rPr>
        <w:t>Lamiat</w:t>
      </w:r>
      <w:proofErr w:type="spellEnd"/>
      <w:r w:rsidRPr="008E4682">
        <w:rPr>
          <w:rFonts w:cstheme="minorHAnsi"/>
          <w:sz w:val="24"/>
          <w:szCs w:val="24"/>
        </w:rPr>
        <w:t xml:space="preserve"> Sabin, (The independent, 2021), Nearly half of women trust police less after Sarah Everard murder, survey suggests. Available at:</w:t>
      </w:r>
      <w:r w:rsidR="006756E4">
        <w:rPr>
          <w:rFonts w:cstheme="minorHAnsi"/>
          <w:sz w:val="24"/>
          <w:szCs w:val="24"/>
        </w:rPr>
        <w:br/>
      </w:r>
      <w:r w:rsidR="009A0909" w:rsidRPr="001431DD">
        <w:rPr>
          <w:rFonts w:cstheme="minorHAnsi"/>
          <w:sz w:val="24"/>
          <w:szCs w:val="24"/>
        </w:rPr>
        <w:t>https://www.independent.co.uk/news/uk/home-news/women-police-trust-sarah-everard-b1959760.html</w:t>
      </w:r>
      <w:r w:rsidR="001431DD">
        <w:rPr>
          <w:rFonts w:cstheme="minorHAnsi"/>
          <w:sz w:val="24"/>
          <w:szCs w:val="24"/>
        </w:rPr>
        <w:br/>
      </w:r>
      <w:r w:rsidR="009A0909">
        <w:rPr>
          <w:rFonts w:cstheme="minorHAnsi"/>
          <w:sz w:val="24"/>
          <w:szCs w:val="24"/>
        </w:rPr>
        <w:t>Accessed on: 28/06/2023.</w:t>
      </w:r>
    </w:p>
    <w:p w14:paraId="7C5BE90F" w14:textId="77777777" w:rsidR="003E4978" w:rsidRDefault="003E4978" w:rsidP="00BF3FC4">
      <w:pPr>
        <w:spacing w:line="360" w:lineRule="auto"/>
        <w:rPr>
          <w:rStyle w:val="Hyperlink"/>
          <w:rFonts w:cstheme="minorHAnsi"/>
          <w:color w:val="auto"/>
          <w:sz w:val="24"/>
          <w:szCs w:val="24"/>
          <w:u w:val="none"/>
        </w:rPr>
      </w:pPr>
    </w:p>
    <w:p w14:paraId="7FE9548C" w14:textId="2FFEB466" w:rsidR="009A0909" w:rsidRPr="008E4682" w:rsidRDefault="00F52DEF" w:rsidP="00BF3FC4">
      <w:pPr>
        <w:spacing w:line="360" w:lineRule="auto"/>
        <w:rPr>
          <w:rFonts w:cstheme="minorHAnsi"/>
          <w:sz w:val="24"/>
          <w:szCs w:val="24"/>
        </w:rPr>
      </w:pPr>
      <w:r w:rsidRPr="008E4682">
        <w:rPr>
          <w:rStyle w:val="Hyperlink"/>
          <w:rFonts w:cstheme="minorHAnsi"/>
          <w:color w:val="auto"/>
          <w:sz w:val="24"/>
          <w:szCs w:val="24"/>
          <w:u w:val="none"/>
        </w:rPr>
        <w:t>Legal dictionary (2017), Police Misconduct.</w:t>
      </w:r>
      <w:r w:rsidR="00B87584">
        <w:rPr>
          <w:rStyle w:val="Hyperlink"/>
          <w:rFonts w:cstheme="minorHAnsi"/>
          <w:color w:val="auto"/>
          <w:sz w:val="24"/>
          <w:szCs w:val="24"/>
          <w:u w:val="none"/>
        </w:rPr>
        <w:t xml:space="preserve"> </w:t>
      </w:r>
      <w:r w:rsidRPr="008E4682">
        <w:rPr>
          <w:rStyle w:val="Hyperlink"/>
          <w:rFonts w:cstheme="minorHAnsi"/>
          <w:color w:val="auto"/>
          <w:sz w:val="24"/>
          <w:szCs w:val="24"/>
          <w:u w:val="none"/>
        </w:rPr>
        <w:t>Available at:</w:t>
      </w:r>
      <w:r w:rsidR="006756E4">
        <w:rPr>
          <w:rStyle w:val="Hyperlink"/>
          <w:rFonts w:cstheme="minorHAnsi"/>
          <w:color w:val="auto"/>
          <w:sz w:val="24"/>
          <w:szCs w:val="24"/>
          <w:u w:val="none"/>
        </w:rPr>
        <w:br/>
      </w:r>
      <w:r w:rsidR="009A0909" w:rsidRPr="001431DD">
        <w:rPr>
          <w:rFonts w:cstheme="minorHAnsi"/>
          <w:sz w:val="24"/>
          <w:szCs w:val="24"/>
        </w:rPr>
        <w:t>https://legaldictionary.net/police-misconduct/</w:t>
      </w:r>
      <w:r w:rsidR="001431DD">
        <w:rPr>
          <w:rFonts w:cstheme="minorHAnsi"/>
          <w:sz w:val="24"/>
          <w:szCs w:val="24"/>
        </w:rPr>
        <w:br/>
      </w:r>
      <w:r w:rsidR="009A0909">
        <w:rPr>
          <w:rFonts w:cstheme="minorHAnsi"/>
          <w:sz w:val="24"/>
          <w:szCs w:val="24"/>
        </w:rPr>
        <w:t>Accessed on: 30/06/2023.</w:t>
      </w:r>
    </w:p>
    <w:p w14:paraId="114331B3" w14:textId="77777777" w:rsidR="003E4978" w:rsidRDefault="003E4978" w:rsidP="00BF3FC4">
      <w:pPr>
        <w:spacing w:line="360" w:lineRule="auto"/>
        <w:rPr>
          <w:rFonts w:cstheme="minorHAnsi"/>
          <w:sz w:val="24"/>
          <w:szCs w:val="24"/>
        </w:rPr>
      </w:pPr>
    </w:p>
    <w:p w14:paraId="124FB72A" w14:textId="2419D5FB" w:rsidR="009A0909" w:rsidRPr="008E4682" w:rsidRDefault="00F52DEF" w:rsidP="00BF3FC4">
      <w:pPr>
        <w:spacing w:line="360" w:lineRule="auto"/>
        <w:rPr>
          <w:rFonts w:cstheme="minorHAnsi"/>
          <w:sz w:val="24"/>
          <w:szCs w:val="24"/>
        </w:rPr>
      </w:pPr>
      <w:r w:rsidRPr="008E4682">
        <w:rPr>
          <w:rFonts w:cstheme="minorHAnsi"/>
          <w:sz w:val="24"/>
          <w:szCs w:val="24"/>
        </w:rPr>
        <w:t xml:space="preserve">Letizia </w:t>
      </w:r>
      <w:proofErr w:type="spellStart"/>
      <w:r w:rsidRPr="008E4682">
        <w:rPr>
          <w:rFonts w:cstheme="minorHAnsi"/>
          <w:sz w:val="24"/>
          <w:szCs w:val="24"/>
        </w:rPr>
        <w:t>Gramaglia</w:t>
      </w:r>
      <w:proofErr w:type="spellEnd"/>
      <w:r w:rsidRPr="008E4682">
        <w:rPr>
          <w:rFonts w:cstheme="minorHAnsi"/>
          <w:sz w:val="24"/>
          <w:szCs w:val="24"/>
        </w:rPr>
        <w:t xml:space="preserve"> (2007), The Oxford Companion to Black British History, The Scarman Report.</w:t>
      </w:r>
      <w:r w:rsidR="00B87584">
        <w:rPr>
          <w:rFonts w:cstheme="minorHAnsi"/>
          <w:sz w:val="24"/>
          <w:szCs w:val="24"/>
        </w:rPr>
        <w:t xml:space="preserve"> </w:t>
      </w:r>
      <w:r w:rsidRPr="008E4682">
        <w:rPr>
          <w:rFonts w:cstheme="minorHAnsi"/>
          <w:sz w:val="24"/>
          <w:szCs w:val="24"/>
        </w:rPr>
        <w:t>Available at:</w:t>
      </w:r>
      <w:r w:rsidR="006756E4">
        <w:rPr>
          <w:rFonts w:cstheme="minorHAnsi"/>
          <w:sz w:val="24"/>
          <w:szCs w:val="24"/>
        </w:rPr>
        <w:br/>
      </w:r>
      <w:r w:rsidR="009A0909" w:rsidRPr="001431DD">
        <w:rPr>
          <w:rFonts w:cstheme="minorHAnsi"/>
          <w:sz w:val="24"/>
          <w:szCs w:val="24"/>
        </w:rPr>
        <w:t>https://www-oxfordreference-com.ezproxy.uwtsd.ac.uk/display/10.1093/acref/9780192804396.001.0001/acref-9780192804396-e-367?rskey=DaNtIb&amp;result=367</w:t>
      </w:r>
      <w:r w:rsidR="001431DD">
        <w:rPr>
          <w:rFonts w:cstheme="minorHAnsi"/>
          <w:sz w:val="24"/>
          <w:szCs w:val="24"/>
        </w:rPr>
        <w:br/>
      </w:r>
      <w:r w:rsidR="009A0909">
        <w:rPr>
          <w:rFonts w:cstheme="minorHAnsi"/>
          <w:sz w:val="24"/>
          <w:szCs w:val="24"/>
        </w:rPr>
        <w:t>Accessed on: 30/06/2023.</w:t>
      </w:r>
    </w:p>
    <w:p w14:paraId="716A252F" w14:textId="77777777" w:rsidR="003E4978" w:rsidRDefault="003E4978" w:rsidP="00BF3FC4">
      <w:pPr>
        <w:spacing w:line="360" w:lineRule="auto"/>
        <w:rPr>
          <w:rStyle w:val="Hyperlink"/>
          <w:rFonts w:cstheme="minorHAnsi"/>
          <w:color w:val="auto"/>
          <w:sz w:val="24"/>
          <w:szCs w:val="24"/>
          <w:u w:val="none"/>
        </w:rPr>
      </w:pPr>
    </w:p>
    <w:p w14:paraId="256C3F1C" w14:textId="4E8ADBE1" w:rsidR="009A0909" w:rsidRPr="00F52DEF" w:rsidRDefault="00F52DEF" w:rsidP="00BF3FC4">
      <w:pPr>
        <w:spacing w:line="360" w:lineRule="auto"/>
        <w:rPr>
          <w:rStyle w:val="Hyperlink"/>
          <w:rFonts w:cstheme="minorHAnsi"/>
          <w:color w:val="auto"/>
          <w:sz w:val="24"/>
          <w:szCs w:val="24"/>
          <w:u w:val="none"/>
        </w:rPr>
      </w:pPr>
      <w:r w:rsidRPr="008E4682">
        <w:rPr>
          <w:rStyle w:val="Hyperlink"/>
          <w:rFonts w:cstheme="minorHAnsi"/>
          <w:color w:val="auto"/>
          <w:sz w:val="24"/>
          <w:szCs w:val="24"/>
          <w:u w:val="none"/>
        </w:rPr>
        <w:t>Melanie Abbott and Mick Tucker (BBC, 2021), Police vetting: Thousands of staff members not properly checked.</w:t>
      </w:r>
      <w:r w:rsidR="00B87584">
        <w:rPr>
          <w:rStyle w:val="Hyperlink"/>
          <w:rFonts w:cstheme="minorHAnsi"/>
          <w:color w:val="auto"/>
          <w:sz w:val="24"/>
          <w:szCs w:val="24"/>
          <w:u w:val="none"/>
        </w:rPr>
        <w:t xml:space="preserve"> </w:t>
      </w:r>
      <w:r w:rsidRPr="008E4682">
        <w:rPr>
          <w:rStyle w:val="Hyperlink"/>
          <w:rFonts w:cstheme="minorHAnsi"/>
          <w:color w:val="auto"/>
          <w:sz w:val="24"/>
          <w:szCs w:val="24"/>
          <w:u w:val="none"/>
        </w:rPr>
        <w:t>Available at:</w:t>
      </w:r>
      <w:r w:rsidR="006756E4">
        <w:rPr>
          <w:rStyle w:val="Hyperlink"/>
          <w:rFonts w:cstheme="minorHAnsi"/>
          <w:color w:val="auto"/>
          <w:sz w:val="24"/>
          <w:szCs w:val="24"/>
          <w:u w:val="none"/>
        </w:rPr>
        <w:br/>
      </w:r>
      <w:r w:rsidR="009A0909" w:rsidRPr="001431DD">
        <w:rPr>
          <w:rFonts w:cstheme="minorHAnsi"/>
          <w:sz w:val="24"/>
          <w:szCs w:val="24"/>
        </w:rPr>
        <w:t>https://www.bbc.co.uk/news/uk-59267652</w:t>
      </w:r>
      <w:r w:rsidR="001431DD">
        <w:rPr>
          <w:rFonts w:cstheme="minorHAnsi"/>
          <w:sz w:val="24"/>
          <w:szCs w:val="24"/>
        </w:rPr>
        <w:br/>
      </w:r>
      <w:r w:rsidR="009A0909">
        <w:rPr>
          <w:rFonts w:cstheme="minorHAnsi"/>
          <w:sz w:val="24"/>
          <w:szCs w:val="24"/>
        </w:rPr>
        <w:t>Accessed on: 28/06/2023.</w:t>
      </w:r>
    </w:p>
    <w:p w14:paraId="01A011DA" w14:textId="77777777" w:rsidR="003E4978" w:rsidRDefault="003E4978" w:rsidP="00BF3FC4">
      <w:pPr>
        <w:spacing w:line="360" w:lineRule="auto"/>
        <w:rPr>
          <w:rFonts w:cstheme="minorHAnsi"/>
          <w:sz w:val="24"/>
          <w:szCs w:val="24"/>
        </w:rPr>
      </w:pPr>
    </w:p>
    <w:p w14:paraId="1D2BBF58" w14:textId="782900DB" w:rsidR="009A0909" w:rsidRPr="008E4682" w:rsidRDefault="00F52DEF" w:rsidP="00BF3FC4">
      <w:pPr>
        <w:spacing w:line="360" w:lineRule="auto"/>
        <w:rPr>
          <w:rFonts w:cstheme="minorHAnsi"/>
          <w:sz w:val="24"/>
          <w:szCs w:val="24"/>
        </w:rPr>
      </w:pPr>
      <w:r w:rsidRPr="008E4682">
        <w:rPr>
          <w:rFonts w:cstheme="minorHAnsi"/>
          <w:sz w:val="24"/>
          <w:szCs w:val="24"/>
        </w:rPr>
        <w:t xml:space="preserve">Metropolitan Police (NO CONFIRMED DATE), Our response to issues raised by the crimes of Wayne </w:t>
      </w:r>
      <w:proofErr w:type="spellStart"/>
      <w:r w:rsidRPr="008E4682">
        <w:rPr>
          <w:rFonts w:cstheme="minorHAnsi"/>
          <w:sz w:val="24"/>
          <w:szCs w:val="24"/>
        </w:rPr>
        <w:t>Couzens</w:t>
      </w:r>
      <w:proofErr w:type="spellEnd"/>
      <w:r w:rsidR="003E4978">
        <w:rPr>
          <w:rFonts w:cstheme="minorHAnsi"/>
          <w:sz w:val="24"/>
          <w:szCs w:val="24"/>
        </w:rPr>
        <w:t>.</w:t>
      </w:r>
      <w:r w:rsidR="00B87584">
        <w:rPr>
          <w:rFonts w:cstheme="minorHAnsi"/>
          <w:sz w:val="24"/>
          <w:szCs w:val="24"/>
        </w:rPr>
        <w:t xml:space="preserve"> </w:t>
      </w:r>
      <w:r w:rsidRPr="008E4682">
        <w:rPr>
          <w:rFonts w:cstheme="minorHAnsi"/>
          <w:sz w:val="24"/>
          <w:szCs w:val="24"/>
        </w:rPr>
        <w:t>Available at:</w:t>
      </w:r>
      <w:r w:rsidR="006756E4">
        <w:rPr>
          <w:rFonts w:cstheme="minorHAnsi"/>
          <w:sz w:val="24"/>
          <w:szCs w:val="24"/>
        </w:rPr>
        <w:br/>
      </w:r>
      <w:r w:rsidR="009A0909" w:rsidRPr="001431DD">
        <w:rPr>
          <w:rFonts w:cstheme="minorHAnsi"/>
          <w:sz w:val="24"/>
          <w:szCs w:val="24"/>
        </w:rPr>
        <w:t>https://www.met.police.uk/notices/met/our-response-to-issues-raised-by-the-crimes-of-wayne-couzens/</w:t>
      </w:r>
      <w:r w:rsidR="001431DD">
        <w:rPr>
          <w:rFonts w:cstheme="minorHAnsi"/>
          <w:sz w:val="24"/>
          <w:szCs w:val="24"/>
        </w:rPr>
        <w:br/>
      </w:r>
      <w:r w:rsidR="009A0909">
        <w:rPr>
          <w:rFonts w:cstheme="minorHAnsi"/>
          <w:sz w:val="24"/>
          <w:szCs w:val="24"/>
        </w:rPr>
        <w:t>Accessed on: 30/06/2023.</w:t>
      </w:r>
    </w:p>
    <w:p w14:paraId="56DECD88" w14:textId="77777777" w:rsidR="003E4978" w:rsidRDefault="003E4978" w:rsidP="00BF3FC4">
      <w:pPr>
        <w:pStyle w:val="ListParagraph"/>
        <w:spacing w:line="360" w:lineRule="auto"/>
        <w:ind w:left="0"/>
        <w:rPr>
          <w:rFonts w:cstheme="minorHAnsi"/>
          <w:sz w:val="24"/>
          <w:szCs w:val="24"/>
        </w:rPr>
      </w:pPr>
    </w:p>
    <w:p w14:paraId="1DB7742E" w14:textId="0862B028" w:rsidR="003E4978" w:rsidRDefault="00F52DEF" w:rsidP="00BF3FC4">
      <w:pPr>
        <w:pStyle w:val="ListParagraph"/>
        <w:spacing w:line="360" w:lineRule="auto"/>
        <w:ind w:left="0"/>
        <w:rPr>
          <w:rFonts w:cstheme="minorHAnsi"/>
          <w:sz w:val="24"/>
          <w:szCs w:val="24"/>
        </w:rPr>
      </w:pPr>
      <w:r w:rsidRPr="008E4682">
        <w:rPr>
          <w:rFonts w:cstheme="minorHAnsi"/>
          <w:sz w:val="24"/>
          <w:szCs w:val="24"/>
        </w:rPr>
        <w:t>Mind (2021), Cognitive Behaviour Therapy.</w:t>
      </w:r>
      <w:r w:rsidR="00B87584">
        <w:rPr>
          <w:rFonts w:cstheme="minorHAnsi"/>
          <w:sz w:val="24"/>
          <w:szCs w:val="24"/>
        </w:rPr>
        <w:t xml:space="preserve"> </w:t>
      </w:r>
      <w:r w:rsidRPr="008E4682">
        <w:rPr>
          <w:rFonts w:cstheme="minorHAnsi"/>
          <w:sz w:val="24"/>
          <w:szCs w:val="24"/>
        </w:rPr>
        <w:t>Available at:</w:t>
      </w:r>
    </w:p>
    <w:p w14:paraId="0701A10D" w14:textId="2B117361" w:rsidR="00F52DEF" w:rsidRDefault="003E4978" w:rsidP="00BF3FC4">
      <w:pPr>
        <w:pStyle w:val="ListParagraph"/>
        <w:spacing w:line="360" w:lineRule="auto"/>
        <w:ind w:left="0"/>
        <w:rPr>
          <w:rFonts w:cstheme="minorHAnsi"/>
          <w:sz w:val="24"/>
          <w:szCs w:val="24"/>
        </w:rPr>
      </w:pPr>
      <w:r w:rsidRPr="003E4978">
        <w:rPr>
          <w:rFonts w:cstheme="minorHAnsi"/>
          <w:sz w:val="24"/>
          <w:szCs w:val="24"/>
        </w:rPr>
        <w:t>https://www.mind.org.uk/information-support/drugs-and-treatments/talking-therapy-and-counselling/cognitive-behavioural-therapy-cbt/</w:t>
      </w:r>
      <w:r w:rsidR="00F52DEF" w:rsidRPr="008E4682">
        <w:rPr>
          <w:rFonts w:cstheme="minorHAnsi"/>
          <w:sz w:val="24"/>
          <w:szCs w:val="24"/>
        </w:rPr>
        <w:t xml:space="preserve"> </w:t>
      </w:r>
    </w:p>
    <w:p w14:paraId="41CE7D2B" w14:textId="72A1041D" w:rsidR="009A0909" w:rsidRDefault="009A0909" w:rsidP="00BF3FC4">
      <w:pPr>
        <w:pStyle w:val="ListParagraph"/>
        <w:spacing w:line="360" w:lineRule="auto"/>
        <w:ind w:left="0"/>
        <w:rPr>
          <w:rFonts w:cstheme="minorHAnsi"/>
          <w:sz w:val="24"/>
          <w:szCs w:val="24"/>
        </w:rPr>
      </w:pPr>
      <w:r>
        <w:rPr>
          <w:rFonts w:cstheme="minorHAnsi"/>
          <w:sz w:val="24"/>
          <w:szCs w:val="24"/>
        </w:rPr>
        <w:t>Accessed on: 01/07/2023.</w:t>
      </w:r>
    </w:p>
    <w:p w14:paraId="34FAE223" w14:textId="77777777" w:rsidR="003E4978" w:rsidRDefault="003E4978" w:rsidP="00BF3FC4">
      <w:pPr>
        <w:pStyle w:val="ListParagraph"/>
        <w:spacing w:line="360" w:lineRule="auto"/>
        <w:ind w:left="0"/>
        <w:rPr>
          <w:rFonts w:cstheme="minorHAnsi"/>
          <w:sz w:val="24"/>
          <w:szCs w:val="24"/>
        </w:rPr>
      </w:pPr>
    </w:p>
    <w:p w14:paraId="110038EA" w14:textId="77777777" w:rsidR="003E4978" w:rsidRPr="008E4682" w:rsidRDefault="003E4978" w:rsidP="00BF3FC4">
      <w:pPr>
        <w:pStyle w:val="ListParagraph"/>
        <w:spacing w:line="360" w:lineRule="auto"/>
        <w:ind w:left="0"/>
        <w:rPr>
          <w:rFonts w:cstheme="minorHAnsi"/>
          <w:sz w:val="24"/>
          <w:szCs w:val="24"/>
        </w:rPr>
      </w:pPr>
    </w:p>
    <w:p w14:paraId="345E2EE7" w14:textId="763D5497" w:rsidR="003E4978" w:rsidRDefault="00F52DEF" w:rsidP="00BF3FC4">
      <w:pPr>
        <w:pStyle w:val="ListParagraph"/>
        <w:spacing w:line="360" w:lineRule="auto"/>
        <w:ind w:left="0"/>
        <w:rPr>
          <w:rFonts w:cstheme="minorHAnsi"/>
          <w:sz w:val="24"/>
          <w:szCs w:val="24"/>
        </w:rPr>
      </w:pPr>
      <w:r w:rsidRPr="008E4682">
        <w:rPr>
          <w:rFonts w:cstheme="minorHAnsi"/>
          <w:sz w:val="24"/>
          <w:szCs w:val="24"/>
        </w:rPr>
        <w:t xml:space="preserve">Nancy G. Calleja (2019), Assessing and treating Trauma in Detained Adolescents: A Pre-Post Within Subjects Evaluation. </w:t>
      </w:r>
      <w:r w:rsidR="00B87584">
        <w:rPr>
          <w:rFonts w:cstheme="minorHAnsi"/>
          <w:sz w:val="24"/>
          <w:szCs w:val="24"/>
        </w:rPr>
        <w:t xml:space="preserve"> </w:t>
      </w:r>
      <w:r w:rsidRPr="008E4682">
        <w:rPr>
          <w:rFonts w:cstheme="minorHAnsi"/>
          <w:sz w:val="24"/>
          <w:szCs w:val="24"/>
        </w:rPr>
        <w:t>Available at:</w:t>
      </w:r>
    </w:p>
    <w:p w14:paraId="60874130" w14:textId="77777777" w:rsidR="001431DD" w:rsidRDefault="00F52DEF" w:rsidP="00BF3FC4">
      <w:pPr>
        <w:pStyle w:val="ListParagraph"/>
        <w:spacing w:line="360" w:lineRule="auto"/>
        <w:ind w:left="0"/>
        <w:rPr>
          <w:rFonts w:cstheme="minorHAnsi"/>
          <w:sz w:val="24"/>
          <w:szCs w:val="24"/>
        </w:rPr>
      </w:pPr>
      <w:r w:rsidRPr="008E4682">
        <w:rPr>
          <w:rFonts w:cstheme="minorHAnsi"/>
          <w:sz w:val="24"/>
          <w:szCs w:val="24"/>
        </w:rPr>
        <w:t xml:space="preserve">https://web-p-ebscohost-com.ezproxy.uwtsd.ac.uk/ehost/pdfviewer/pdfviewer?vid=0&amp;sid=94b89300-c253-490b-a80a-72e418159519%40redis </w:t>
      </w:r>
    </w:p>
    <w:p w14:paraId="648C12A3" w14:textId="06E6026B" w:rsidR="00F52DEF" w:rsidRPr="008E4682" w:rsidRDefault="001431DD" w:rsidP="00BF3FC4">
      <w:pPr>
        <w:pStyle w:val="ListParagraph"/>
        <w:spacing w:line="360" w:lineRule="auto"/>
        <w:ind w:left="0"/>
        <w:rPr>
          <w:rFonts w:cstheme="minorHAnsi"/>
          <w:sz w:val="24"/>
          <w:szCs w:val="24"/>
        </w:rPr>
      </w:pPr>
      <w:r>
        <w:rPr>
          <w:rFonts w:cstheme="minorHAnsi"/>
          <w:sz w:val="24"/>
          <w:szCs w:val="24"/>
        </w:rPr>
        <w:t>Accessed on: 01/07/2023.</w:t>
      </w:r>
      <w:r w:rsidR="003E4978">
        <w:rPr>
          <w:rFonts w:cstheme="minorHAnsi"/>
          <w:sz w:val="24"/>
          <w:szCs w:val="24"/>
        </w:rPr>
        <w:br/>
      </w:r>
    </w:p>
    <w:p w14:paraId="720534AC" w14:textId="66000C68" w:rsidR="001431DD" w:rsidRDefault="00F52DEF" w:rsidP="00BF3FC4">
      <w:pPr>
        <w:spacing w:line="360" w:lineRule="auto"/>
        <w:rPr>
          <w:rFonts w:cstheme="minorHAnsi"/>
          <w:sz w:val="24"/>
          <w:szCs w:val="24"/>
        </w:rPr>
      </w:pPr>
      <w:r w:rsidRPr="00C3760B">
        <w:rPr>
          <w:rFonts w:cstheme="minorHAnsi"/>
          <w:sz w:val="24"/>
          <w:szCs w:val="24"/>
        </w:rPr>
        <w:t>Sally Richards (</w:t>
      </w:r>
      <w:proofErr w:type="spellStart"/>
      <w:r w:rsidRPr="00C3760B">
        <w:rPr>
          <w:rFonts w:cstheme="minorHAnsi"/>
          <w:sz w:val="24"/>
          <w:szCs w:val="24"/>
        </w:rPr>
        <w:t>n.d</w:t>
      </w:r>
      <w:proofErr w:type="spellEnd"/>
      <w:r w:rsidRPr="00C3760B">
        <w:rPr>
          <w:rFonts w:cstheme="minorHAnsi"/>
          <w:sz w:val="24"/>
          <w:szCs w:val="24"/>
        </w:rPr>
        <w:t>), Drug Interventions Programme Operational Handbook.</w:t>
      </w:r>
      <w:r w:rsidR="00B87584">
        <w:rPr>
          <w:rFonts w:cstheme="minorHAnsi"/>
          <w:sz w:val="24"/>
          <w:szCs w:val="24"/>
        </w:rPr>
        <w:t xml:space="preserve"> </w:t>
      </w:r>
      <w:r w:rsidRPr="00C3760B">
        <w:rPr>
          <w:rFonts w:cstheme="minorHAnsi"/>
          <w:sz w:val="24"/>
          <w:szCs w:val="24"/>
        </w:rPr>
        <w:t>Available at:</w:t>
      </w:r>
      <w:r w:rsidR="006756E4">
        <w:rPr>
          <w:rFonts w:cstheme="minorHAnsi"/>
          <w:sz w:val="24"/>
          <w:szCs w:val="24"/>
        </w:rPr>
        <w:br/>
      </w:r>
      <w:r w:rsidR="001431DD" w:rsidRPr="00C3760B">
        <w:rPr>
          <w:rFonts w:cstheme="minorHAnsi"/>
          <w:sz w:val="24"/>
          <w:szCs w:val="24"/>
        </w:rPr>
        <w:t>https://assets.publishing.service.gov.uk/government/uploads/system/uploads/attachment_data/file/118069/DIP-Operational-Handbook.pdf</w:t>
      </w:r>
      <w:r w:rsidR="001431DD">
        <w:rPr>
          <w:rFonts w:cstheme="minorHAnsi"/>
          <w:sz w:val="24"/>
          <w:szCs w:val="24"/>
        </w:rPr>
        <w:br/>
        <w:t>Accessed on: 28/06/2023.</w:t>
      </w:r>
    </w:p>
    <w:p w14:paraId="7C69AA89" w14:textId="77777777" w:rsidR="003E4978" w:rsidRPr="00C3760B" w:rsidRDefault="003E4978" w:rsidP="00BF3FC4">
      <w:pPr>
        <w:spacing w:line="360" w:lineRule="auto"/>
        <w:rPr>
          <w:rFonts w:cstheme="minorHAnsi"/>
          <w:sz w:val="24"/>
          <w:szCs w:val="24"/>
        </w:rPr>
      </w:pPr>
    </w:p>
    <w:p w14:paraId="64D8D3E1" w14:textId="45A0C1D5" w:rsidR="001431DD" w:rsidRDefault="00F52DEF" w:rsidP="00BF3FC4">
      <w:pPr>
        <w:spacing w:line="360" w:lineRule="auto"/>
        <w:rPr>
          <w:rFonts w:cstheme="minorHAnsi"/>
          <w:sz w:val="24"/>
          <w:szCs w:val="24"/>
        </w:rPr>
      </w:pPr>
      <w:r w:rsidRPr="008E4682">
        <w:rPr>
          <w:rFonts w:cstheme="minorHAnsi"/>
          <w:sz w:val="24"/>
          <w:szCs w:val="24"/>
        </w:rPr>
        <w:t>Sarah Tudor (2023), Police Standards and Culture: Restoring Public Trust</w:t>
      </w:r>
      <w:r w:rsidR="003E4978">
        <w:rPr>
          <w:rFonts w:cstheme="minorHAnsi"/>
          <w:sz w:val="24"/>
          <w:szCs w:val="24"/>
        </w:rPr>
        <w:t>.</w:t>
      </w:r>
      <w:r w:rsidR="00B87584">
        <w:rPr>
          <w:rFonts w:cstheme="minorHAnsi"/>
          <w:sz w:val="24"/>
          <w:szCs w:val="24"/>
        </w:rPr>
        <w:t xml:space="preserve"> </w:t>
      </w:r>
      <w:r w:rsidRPr="008E4682">
        <w:rPr>
          <w:rFonts w:cstheme="minorHAnsi"/>
          <w:sz w:val="24"/>
          <w:szCs w:val="24"/>
        </w:rPr>
        <w:t>Available at:</w:t>
      </w:r>
      <w:r w:rsidR="006756E4">
        <w:rPr>
          <w:rFonts w:cstheme="minorHAnsi"/>
          <w:sz w:val="24"/>
          <w:szCs w:val="24"/>
        </w:rPr>
        <w:br/>
      </w:r>
      <w:r w:rsidR="001431DD" w:rsidRPr="001431DD">
        <w:rPr>
          <w:rFonts w:cstheme="minorHAnsi"/>
          <w:sz w:val="24"/>
          <w:szCs w:val="24"/>
        </w:rPr>
        <w:t>https://lordslibrary.parliament.uk/police-standards-and-culture-restoring-public-trust/#heading-2</w:t>
      </w:r>
      <w:r w:rsidR="001431DD">
        <w:rPr>
          <w:rFonts w:cstheme="minorHAnsi"/>
          <w:sz w:val="24"/>
          <w:szCs w:val="24"/>
        </w:rPr>
        <w:br/>
        <w:t>Accessed on: 30/06/2023.</w:t>
      </w:r>
    </w:p>
    <w:p w14:paraId="4CA3724C" w14:textId="77777777" w:rsidR="003E4978" w:rsidRPr="008E4682" w:rsidRDefault="003E4978" w:rsidP="00BF3FC4">
      <w:pPr>
        <w:spacing w:line="360" w:lineRule="auto"/>
        <w:rPr>
          <w:rFonts w:cstheme="minorHAnsi"/>
          <w:sz w:val="24"/>
          <w:szCs w:val="24"/>
        </w:rPr>
      </w:pPr>
    </w:p>
    <w:p w14:paraId="2911B31C" w14:textId="765FC621" w:rsidR="001431DD" w:rsidRDefault="00F52DEF" w:rsidP="00BF3FC4">
      <w:pPr>
        <w:spacing w:line="360" w:lineRule="auto"/>
        <w:rPr>
          <w:rFonts w:cstheme="minorHAnsi"/>
          <w:sz w:val="24"/>
          <w:szCs w:val="24"/>
        </w:rPr>
      </w:pPr>
      <w:r w:rsidRPr="008E4682">
        <w:rPr>
          <w:rFonts w:cstheme="minorHAnsi"/>
          <w:sz w:val="24"/>
          <w:szCs w:val="24"/>
        </w:rPr>
        <w:t xml:space="preserve">Schlesinger and </w:t>
      </w:r>
      <w:proofErr w:type="spellStart"/>
      <w:r w:rsidRPr="008E4682">
        <w:rPr>
          <w:rFonts w:cstheme="minorHAnsi"/>
          <w:sz w:val="24"/>
          <w:szCs w:val="24"/>
        </w:rPr>
        <w:t>Tumber</w:t>
      </w:r>
      <w:proofErr w:type="spellEnd"/>
      <w:r w:rsidRPr="008E4682">
        <w:rPr>
          <w:rFonts w:cstheme="minorHAnsi"/>
          <w:sz w:val="24"/>
          <w:szCs w:val="24"/>
        </w:rPr>
        <w:t xml:space="preserve"> (1993), Fighting the War Against Crime: Television, Police and Audience. </w:t>
      </w:r>
      <w:r w:rsidR="00B87584">
        <w:rPr>
          <w:rFonts w:cstheme="minorHAnsi"/>
          <w:sz w:val="24"/>
          <w:szCs w:val="24"/>
        </w:rPr>
        <w:t xml:space="preserve"> </w:t>
      </w:r>
      <w:r w:rsidRPr="008E4682">
        <w:rPr>
          <w:rFonts w:cstheme="minorHAnsi"/>
          <w:sz w:val="24"/>
          <w:szCs w:val="24"/>
        </w:rPr>
        <w:t>Available at:</w:t>
      </w:r>
      <w:r w:rsidR="006756E4">
        <w:rPr>
          <w:rFonts w:cstheme="minorHAnsi"/>
          <w:sz w:val="24"/>
          <w:szCs w:val="24"/>
        </w:rPr>
        <w:br/>
      </w:r>
      <w:r w:rsidR="001431DD" w:rsidRPr="001431DD">
        <w:rPr>
          <w:rFonts w:cstheme="minorHAnsi"/>
          <w:sz w:val="24"/>
          <w:szCs w:val="24"/>
        </w:rPr>
        <w:t>https://www.jstor.org/stable/23637739</w:t>
      </w:r>
      <w:r w:rsidR="001431DD">
        <w:rPr>
          <w:rFonts w:cstheme="minorHAnsi"/>
          <w:sz w:val="24"/>
          <w:szCs w:val="24"/>
        </w:rPr>
        <w:br/>
        <w:t>Accessed on: 30/06/2023.</w:t>
      </w:r>
    </w:p>
    <w:p w14:paraId="4372B940" w14:textId="77777777" w:rsidR="003E4978" w:rsidRPr="008E4682" w:rsidRDefault="003E4978" w:rsidP="00BF3FC4">
      <w:pPr>
        <w:spacing w:line="360" w:lineRule="auto"/>
        <w:rPr>
          <w:rFonts w:cstheme="minorHAnsi"/>
          <w:sz w:val="24"/>
          <w:szCs w:val="24"/>
        </w:rPr>
      </w:pPr>
    </w:p>
    <w:p w14:paraId="77173907" w14:textId="7733D42B" w:rsidR="001431DD" w:rsidRDefault="00F52DEF" w:rsidP="00BF3FC4">
      <w:pPr>
        <w:spacing w:line="360" w:lineRule="auto"/>
        <w:rPr>
          <w:rFonts w:cstheme="minorHAnsi"/>
          <w:sz w:val="24"/>
          <w:szCs w:val="24"/>
        </w:rPr>
      </w:pPr>
      <w:r w:rsidRPr="008E4682">
        <w:rPr>
          <w:rFonts w:cstheme="minorHAnsi"/>
          <w:sz w:val="24"/>
          <w:szCs w:val="24"/>
        </w:rPr>
        <w:lastRenderedPageBreak/>
        <w:t xml:space="preserve">South Wales Police (2021), </w:t>
      </w:r>
      <w:proofErr w:type="gramStart"/>
      <w:r w:rsidRPr="008E4682">
        <w:rPr>
          <w:rFonts w:cstheme="minorHAnsi"/>
          <w:sz w:val="24"/>
          <w:szCs w:val="24"/>
        </w:rPr>
        <w:t>Post-incident</w:t>
      </w:r>
      <w:proofErr w:type="gramEnd"/>
      <w:r w:rsidRPr="008E4682">
        <w:rPr>
          <w:rFonts w:cstheme="minorHAnsi"/>
          <w:sz w:val="24"/>
          <w:szCs w:val="24"/>
        </w:rPr>
        <w:t xml:space="preserve"> investigation following protests outside Cardiff Bay police station: update.</w:t>
      </w:r>
      <w:r w:rsidR="00B87584">
        <w:rPr>
          <w:rFonts w:cstheme="minorHAnsi"/>
          <w:sz w:val="24"/>
          <w:szCs w:val="24"/>
        </w:rPr>
        <w:t xml:space="preserve"> </w:t>
      </w:r>
      <w:r w:rsidRPr="008E4682">
        <w:rPr>
          <w:rFonts w:cstheme="minorHAnsi"/>
          <w:sz w:val="24"/>
          <w:szCs w:val="24"/>
        </w:rPr>
        <w:t>Available at:</w:t>
      </w:r>
      <w:r w:rsidR="006756E4">
        <w:rPr>
          <w:rFonts w:cstheme="minorHAnsi"/>
          <w:sz w:val="24"/>
          <w:szCs w:val="24"/>
        </w:rPr>
        <w:br/>
      </w:r>
      <w:r w:rsidR="001431DD" w:rsidRPr="001431DD">
        <w:rPr>
          <w:rFonts w:cstheme="minorHAnsi"/>
          <w:sz w:val="24"/>
          <w:szCs w:val="24"/>
        </w:rPr>
        <w:t>https://www.south-wales.police.uk/news/south-wales/news/2021/march/post-incident-investigation-following-protests-outside-cardiff-bay-police-station-update/</w:t>
      </w:r>
      <w:r w:rsidR="001431DD">
        <w:rPr>
          <w:rFonts w:cstheme="minorHAnsi"/>
          <w:sz w:val="24"/>
          <w:szCs w:val="24"/>
        </w:rPr>
        <w:br/>
        <w:t>Accessed on: 02/07/2023.</w:t>
      </w:r>
    </w:p>
    <w:p w14:paraId="486E3AB6" w14:textId="77777777" w:rsidR="003E4978" w:rsidRPr="008E4682" w:rsidRDefault="003E4978" w:rsidP="00BF3FC4">
      <w:pPr>
        <w:spacing w:line="360" w:lineRule="auto"/>
        <w:rPr>
          <w:rFonts w:cstheme="minorHAnsi"/>
          <w:sz w:val="24"/>
          <w:szCs w:val="24"/>
        </w:rPr>
      </w:pPr>
    </w:p>
    <w:p w14:paraId="6E7D4DE4" w14:textId="77777777" w:rsidR="00F52DEF" w:rsidRDefault="00F52DEF" w:rsidP="00BF3FC4">
      <w:pPr>
        <w:pStyle w:val="ListParagraph"/>
        <w:spacing w:line="360" w:lineRule="auto"/>
        <w:ind w:left="0"/>
        <w:rPr>
          <w:rFonts w:cstheme="minorHAnsi"/>
          <w:sz w:val="24"/>
          <w:szCs w:val="24"/>
        </w:rPr>
      </w:pPr>
    </w:p>
    <w:p w14:paraId="54720C70" w14:textId="333517FA" w:rsidR="00F52DEF" w:rsidRDefault="00F52DEF" w:rsidP="00BF3FC4">
      <w:pPr>
        <w:pStyle w:val="ListParagraph"/>
        <w:spacing w:line="360" w:lineRule="auto"/>
        <w:ind w:left="0"/>
        <w:rPr>
          <w:rFonts w:cstheme="minorHAnsi"/>
          <w:sz w:val="24"/>
          <w:szCs w:val="24"/>
        </w:rPr>
      </w:pPr>
      <w:r w:rsidRPr="008E4682">
        <w:rPr>
          <w:rFonts w:cstheme="minorHAnsi"/>
          <w:sz w:val="24"/>
          <w:szCs w:val="24"/>
        </w:rPr>
        <w:t xml:space="preserve">Trudy Van Der </w:t>
      </w:r>
      <w:proofErr w:type="spellStart"/>
      <w:r w:rsidRPr="008E4682">
        <w:rPr>
          <w:rFonts w:cstheme="minorHAnsi"/>
          <w:sz w:val="24"/>
          <w:szCs w:val="24"/>
        </w:rPr>
        <w:t>Stouwe</w:t>
      </w:r>
      <w:proofErr w:type="spellEnd"/>
      <w:r w:rsidRPr="008E4682">
        <w:rPr>
          <w:rFonts w:cstheme="minorHAnsi"/>
          <w:sz w:val="24"/>
          <w:szCs w:val="24"/>
        </w:rPr>
        <w:t xml:space="preserve">, Jessica J. Asscher, </w:t>
      </w:r>
      <w:proofErr w:type="spellStart"/>
      <w:r w:rsidRPr="008E4682">
        <w:rPr>
          <w:rFonts w:cstheme="minorHAnsi"/>
          <w:sz w:val="24"/>
          <w:szCs w:val="24"/>
        </w:rPr>
        <w:t>Machteld</w:t>
      </w:r>
      <w:proofErr w:type="spellEnd"/>
      <w:r w:rsidRPr="008E4682">
        <w:rPr>
          <w:rFonts w:cstheme="minorHAnsi"/>
          <w:sz w:val="24"/>
          <w:szCs w:val="24"/>
        </w:rPr>
        <w:t xml:space="preserve"> </w:t>
      </w:r>
      <w:proofErr w:type="spellStart"/>
      <w:r w:rsidRPr="008E4682">
        <w:rPr>
          <w:rFonts w:cstheme="minorHAnsi"/>
          <w:sz w:val="24"/>
          <w:szCs w:val="24"/>
        </w:rPr>
        <w:t>Hoeve</w:t>
      </w:r>
      <w:proofErr w:type="spellEnd"/>
      <w:r w:rsidRPr="008E4682">
        <w:rPr>
          <w:rFonts w:cstheme="minorHAnsi"/>
          <w:sz w:val="24"/>
          <w:szCs w:val="24"/>
        </w:rPr>
        <w:t xml:space="preserve">, Peter H. </w:t>
      </w:r>
      <w:proofErr w:type="gramStart"/>
      <w:r w:rsidRPr="008E4682">
        <w:rPr>
          <w:rFonts w:cstheme="minorHAnsi"/>
          <w:sz w:val="24"/>
          <w:szCs w:val="24"/>
        </w:rPr>
        <w:t>Van</w:t>
      </w:r>
      <w:proofErr w:type="gramEnd"/>
      <w:r w:rsidRPr="008E4682">
        <w:rPr>
          <w:rFonts w:cstheme="minorHAnsi"/>
          <w:sz w:val="24"/>
          <w:szCs w:val="24"/>
        </w:rPr>
        <w:t xml:space="preserve"> Der </w:t>
      </w:r>
      <w:proofErr w:type="spellStart"/>
      <w:r w:rsidRPr="008E4682">
        <w:rPr>
          <w:rFonts w:cstheme="minorHAnsi"/>
          <w:sz w:val="24"/>
          <w:szCs w:val="24"/>
        </w:rPr>
        <w:t>Laan</w:t>
      </w:r>
      <w:proofErr w:type="spellEnd"/>
      <w:r w:rsidRPr="008E4682">
        <w:rPr>
          <w:rFonts w:cstheme="minorHAnsi"/>
          <w:sz w:val="24"/>
          <w:szCs w:val="24"/>
        </w:rPr>
        <w:t xml:space="preserve">, Geert Jan J. M. </w:t>
      </w:r>
      <w:proofErr w:type="spellStart"/>
      <w:r w:rsidRPr="008E4682">
        <w:rPr>
          <w:rFonts w:cstheme="minorHAnsi"/>
          <w:sz w:val="24"/>
          <w:szCs w:val="24"/>
        </w:rPr>
        <w:t>Stams</w:t>
      </w:r>
      <w:proofErr w:type="spellEnd"/>
      <w:r w:rsidRPr="008E4682">
        <w:rPr>
          <w:rFonts w:cstheme="minorHAnsi"/>
          <w:sz w:val="24"/>
          <w:szCs w:val="24"/>
        </w:rPr>
        <w:t xml:space="preserve"> (2018), Follow-up of a social skills training (SST) for juvenile delinquents: effects on reoffending. Available at:</w:t>
      </w:r>
      <w:r>
        <w:rPr>
          <w:rFonts w:cstheme="minorHAnsi"/>
          <w:sz w:val="24"/>
          <w:szCs w:val="24"/>
        </w:rPr>
        <w:t xml:space="preserve"> </w:t>
      </w:r>
    </w:p>
    <w:p w14:paraId="3C543CE6" w14:textId="6CFC0BA1" w:rsidR="00F52DEF" w:rsidRDefault="001431DD" w:rsidP="00BF3FC4">
      <w:pPr>
        <w:pStyle w:val="ListParagraph"/>
        <w:spacing w:line="360" w:lineRule="auto"/>
        <w:ind w:left="0"/>
        <w:rPr>
          <w:rFonts w:cstheme="minorHAnsi"/>
          <w:sz w:val="24"/>
          <w:szCs w:val="24"/>
        </w:rPr>
      </w:pPr>
      <w:r w:rsidRPr="001431DD">
        <w:rPr>
          <w:rFonts w:cstheme="minorHAnsi"/>
          <w:sz w:val="24"/>
          <w:szCs w:val="24"/>
        </w:rPr>
        <w:t>https://link.springer.com/article/10.1007/s11292-018-9340-8</w:t>
      </w:r>
    </w:p>
    <w:p w14:paraId="2CC8CA94" w14:textId="19AA8C79" w:rsidR="001431DD" w:rsidRPr="008E4682" w:rsidRDefault="001431DD" w:rsidP="00BF3FC4">
      <w:pPr>
        <w:pStyle w:val="ListParagraph"/>
        <w:spacing w:line="360" w:lineRule="auto"/>
        <w:ind w:left="0"/>
        <w:rPr>
          <w:rFonts w:cstheme="minorHAnsi"/>
          <w:sz w:val="24"/>
          <w:szCs w:val="24"/>
        </w:rPr>
      </w:pPr>
      <w:r>
        <w:rPr>
          <w:rFonts w:cstheme="minorHAnsi"/>
          <w:sz w:val="24"/>
          <w:szCs w:val="24"/>
        </w:rPr>
        <w:t>Accessed on: 01/07/2023.</w:t>
      </w:r>
    </w:p>
    <w:p w14:paraId="76448712" w14:textId="77777777" w:rsidR="00F52DEF" w:rsidRDefault="00F52DEF" w:rsidP="00BF3FC4">
      <w:pPr>
        <w:spacing w:line="360" w:lineRule="auto"/>
        <w:rPr>
          <w:rFonts w:cstheme="minorHAnsi"/>
          <w:sz w:val="24"/>
          <w:szCs w:val="24"/>
        </w:rPr>
      </w:pPr>
    </w:p>
    <w:p w14:paraId="0F82E65C" w14:textId="5974A5C7" w:rsidR="001431DD" w:rsidRPr="00C3760B" w:rsidRDefault="00F52DEF" w:rsidP="00BF3FC4">
      <w:pPr>
        <w:spacing w:line="360" w:lineRule="auto"/>
        <w:rPr>
          <w:rFonts w:cstheme="minorHAnsi"/>
          <w:sz w:val="24"/>
          <w:szCs w:val="24"/>
        </w:rPr>
      </w:pPr>
      <w:r w:rsidRPr="00C3760B">
        <w:rPr>
          <w:rFonts w:cstheme="minorHAnsi"/>
          <w:sz w:val="24"/>
          <w:szCs w:val="24"/>
        </w:rPr>
        <w:t>UK Parliament (2021), Drug crime statistics for England and Wales.</w:t>
      </w:r>
      <w:r>
        <w:rPr>
          <w:rFonts w:cstheme="minorHAnsi"/>
          <w:sz w:val="24"/>
          <w:szCs w:val="24"/>
        </w:rPr>
        <w:t xml:space="preserve"> </w:t>
      </w:r>
      <w:r w:rsidRPr="00C3760B">
        <w:rPr>
          <w:rFonts w:cstheme="minorHAnsi"/>
          <w:sz w:val="24"/>
          <w:szCs w:val="24"/>
        </w:rPr>
        <w:t>Available at:</w:t>
      </w:r>
      <w:r>
        <w:rPr>
          <w:rFonts w:cstheme="minorHAnsi"/>
          <w:sz w:val="24"/>
          <w:szCs w:val="24"/>
        </w:rPr>
        <w:t xml:space="preserve"> </w:t>
      </w:r>
      <w:r w:rsidR="006756E4">
        <w:rPr>
          <w:rFonts w:cstheme="minorHAnsi"/>
          <w:sz w:val="24"/>
          <w:szCs w:val="24"/>
        </w:rPr>
        <w:br/>
      </w:r>
      <w:r w:rsidR="001431DD" w:rsidRPr="00C3760B">
        <w:rPr>
          <w:rFonts w:cstheme="minorHAnsi"/>
          <w:sz w:val="24"/>
          <w:szCs w:val="24"/>
        </w:rPr>
        <w:t>https://commonslibrary.parliament.uk/research-briefings/cbp-9039/</w:t>
      </w:r>
      <w:r w:rsidR="001431DD">
        <w:rPr>
          <w:rFonts w:cstheme="minorHAnsi"/>
          <w:sz w:val="24"/>
          <w:szCs w:val="24"/>
        </w:rPr>
        <w:br/>
        <w:t>Accessed on: 30/06/2023.</w:t>
      </w:r>
    </w:p>
    <w:p w14:paraId="62023B0E" w14:textId="77777777" w:rsidR="00EC37E1" w:rsidRPr="008E4682" w:rsidRDefault="00EC37E1" w:rsidP="00BF3FC4">
      <w:pPr>
        <w:pStyle w:val="ListParagraph"/>
        <w:spacing w:line="360" w:lineRule="auto"/>
        <w:rPr>
          <w:rFonts w:cstheme="minorHAnsi"/>
          <w:b/>
          <w:bCs/>
          <w:sz w:val="24"/>
          <w:szCs w:val="24"/>
        </w:rPr>
      </w:pPr>
    </w:p>
    <w:p w14:paraId="1EB301E9" w14:textId="77777777" w:rsidR="002250B1" w:rsidRPr="00BF3FC4" w:rsidRDefault="002250B1" w:rsidP="002250B1">
      <w:pPr>
        <w:rPr>
          <w:rFonts w:cstheme="minorHAnsi"/>
          <w:sz w:val="24"/>
          <w:szCs w:val="24"/>
        </w:rPr>
      </w:pPr>
    </w:p>
    <w:p w14:paraId="34616E0E" w14:textId="77777777" w:rsidR="002250B1" w:rsidRPr="00BF3FC4" w:rsidRDefault="002250B1">
      <w:pPr>
        <w:rPr>
          <w:rFonts w:cstheme="minorHAnsi"/>
          <w:b/>
          <w:bCs/>
          <w:sz w:val="24"/>
          <w:szCs w:val="24"/>
        </w:rPr>
      </w:pPr>
    </w:p>
    <w:sectPr w:rsidR="002250B1" w:rsidRPr="00BF3FC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FC7ABE" w14:textId="77777777" w:rsidR="00CA3133" w:rsidRDefault="00CA3133" w:rsidP="005C512B">
      <w:pPr>
        <w:spacing w:after="0" w:line="240" w:lineRule="auto"/>
      </w:pPr>
      <w:r>
        <w:separator/>
      </w:r>
    </w:p>
  </w:endnote>
  <w:endnote w:type="continuationSeparator" w:id="0">
    <w:p w14:paraId="321D7EC9" w14:textId="77777777" w:rsidR="00CA3133" w:rsidRDefault="00CA3133" w:rsidP="005C51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32DE49" w14:textId="77777777" w:rsidR="00CA3133" w:rsidRDefault="00CA3133" w:rsidP="005C512B">
      <w:pPr>
        <w:spacing w:after="0" w:line="240" w:lineRule="auto"/>
      </w:pPr>
      <w:r>
        <w:separator/>
      </w:r>
    </w:p>
  </w:footnote>
  <w:footnote w:type="continuationSeparator" w:id="0">
    <w:p w14:paraId="2788D6FE" w14:textId="77777777" w:rsidR="00CA3133" w:rsidRDefault="00CA3133" w:rsidP="005C51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6C3440"/>
    <w:multiLevelType w:val="hybridMultilevel"/>
    <w:tmpl w:val="2D4666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5222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250B1"/>
    <w:rsid w:val="00004348"/>
    <w:rsid w:val="00005FD2"/>
    <w:rsid w:val="00016C64"/>
    <w:rsid w:val="00032BDF"/>
    <w:rsid w:val="000552AE"/>
    <w:rsid w:val="00066AB0"/>
    <w:rsid w:val="00070766"/>
    <w:rsid w:val="00093D22"/>
    <w:rsid w:val="00094921"/>
    <w:rsid w:val="000E4523"/>
    <w:rsid w:val="000E6F92"/>
    <w:rsid w:val="00125C9D"/>
    <w:rsid w:val="00133B36"/>
    <w:rsid w:val="001431DD"/>
    <w:rsid w:val="00145CDA"/>
    <w:rsid w:val="001A4EBC"/>
    <w:rsid w:val="001E011C"/>
    <w:rsid w:val="001F78BA"/>
    <w:rsid w:val="00204FC2"/>
    <w:rsid w:val="00206847"/>
    <w:rsid w:val="00206FD8"/>
    <w:rsid w:val="00220FB5"/>
    <w:rsid w:val="002250B1"/>
    <w:rsid w:val="00230255"/>
    <w:rsid w:val="002348F2"/>
    <w:rsid w:val="00241F42"/>
    <w:rsid w:val="00257217"/>
    <w:rsid w:val="0026396A"/>
    <w:rsid w:val="002678D2"/>
    <w:rsid w:val="0029107D"/>
    <w:rsid w:val="00291BC1"/>
    <w:rsid w:val="002C5789"/>
    <w:rsid w:val="00314CCD"/>
    <w:rsid w:val="00327080"/>
    <w:rsid w:val="00350AF9"/>
    <w:rsid w:val="00377488"/>
    <w:rsid w:val="003B7F59"/>
    <w:rsid w:val="003D20B2"/>
    <w:rsid w:val="003D44FA"/>
    <w:rsid w:val="003E4978"/>
    <w:rsid w:val="00403033"/>
    <w:rsid w:val="00433A64"/>
    <w:rsid w:val="00446C13"/>
    <w:rsid w:val="00453ABC"/>
    <w:rsid w:val="004636C2"/>
    <w:rsid w:val="0046650C"/>
    <w:rsid w:val="00495EF0"/>
    <w:rsid w:val="004A1392"/>
    <w:rsid w:val="004A1A27"/>
    <w:rsid w:val="004C2BBD"/>
    <w:rsid w:val="004C698D"/>
    <w:rsid w:val="004E143C"/>
    <w:rsid w:val="004F1536"/>
    <w:rsid w:val="00545010"/>
    <w:rsid w:val="0055740D"/>
    <w:rsid w:val="00593373"/>
    <w:rsid w:val="005A0587"/>
    <w:rsid w:val="005A2113"/>
    <w:rsid w:val="005C1551"/>
    <w:rsid w:val="005C512B"/>
    <w:rsid w:val="0060269A"/>
    <w:rsid w:val="0060760D"/>
    <w:rsid w:val="00617A0E"/>
    <w:rsid w:val="006604DC"/>
    <w:rsid w:val="00663FAE"/>
    <w:rsid w:val="006756E4"/>
    <w:rsid w:val="0068767F"/>
    <w:rsid w:val="006C04C1"/>
    <w:rsid w:val="006D3FA7"/>
    <w:rsid w:val="006E2AAD"/>
    <w:rsid w:val="006E5039"/>
    <w:rsid w:val="006F5759"/>
    <w:rsid w:val="0072112D"/>
    <w:rsid w:val="0073234C"/>
    <w:rsid w:val="00740C80"/>
    <w:rsid w:val="00760ACD"/>
    <w:rsid w:val="00776F97"/>
    <w:rsid w:val="0078582F"/>
    <w:rsid w:val="00791B1F"/>
    <w:rsid w:val="007C1BC1"/>
    <w:rsid w:val="007C555E"/>
    <w:rsid w:val="008065E5"/>
    <w:rsid w:val="00826FBB"/>
    <w:rsid w:val="00847211"/>
    <w:rsid w:val="00851139"/>
    <w:rsid w:val="00852726"/>
    <w:rsid w:val="008671EB"/>
    <w:rsid w:val="00876F5B"/>
    <w:rsid w:val="00884EE9"/>
    <w:rsid w:val="0088522C"/>
    <w:rsid w:val="0089387B"/>
    <w:rsid w:val="008A56B7"/>
    <w:rsid w:val="008D799D"/>
    <w:rsid w:val="008E1AC9"/>
    <w:rsid w:val="008E3CA2"/>
    <w:rsid w:val="008E4682"/>
    <w:rsid w:val="00905405"/>
    <w:rsid w:val="009424D0"/>
    <w:rsid w:val="00953893"/>
    <w:rsid w:val="00984266"/>
    <w:rsid w:val="00990E70"/>
    <w:rsid w:val="009A0909"/>
    <w:rsid w:val="009A7E69"/>
    <w:rsid w:val="009E1595"/>
    <w:rsid w:val="00A1369D"/>
    <w:rsid w:val="00A3375E"/>
    <w:rsid w:val="00A54A41"/>
    <w:rsid w:val="00AA73DE"/>
    <w:rsid w:val="00AF2AFA"/>
    <w:rsid w:val="00B07658"/>
    <w:rsid w:val="00B402FB"/>
    <w:rsid w:val="00B62A2A"/>
    <w:rsid w:val="00B73154"/>
    <w:rsid w:val="00B87584"/>
    <w:rsid w:val="00BA3265"/>
    <w:rsid w:val="00BC38F7"/>
    <w:rsid w:val="00BD4E04"/>
    <w:rsid w:val="00BD6B7A"/>
    <w:rsid w:val="00BF1CB2"/>
    <w:rsid w:val="00BF3D43"/>
    <w:rsid w:val="00BF3FC4"/>
    <w:rsid w:val="00C239DA"/>
    <w:rsid w:val="00C33AEE"/>
    <w:rsid w:val="00C3760B"/>
    <w:rsid w:val="00C41B38"/>
    <w:rsid w:val="00C47716"/>
    <w:rsid w:val="00C77735"/>
    <w:rsid w:val="00C80764"/>
    <w:rsid w:val="00C81D07"/>
    <w:rsid w:val="00C86F7E"/>
    <w:rsid w:val="00CA3133"/>
    <w:rsid w:val="00CC0E83"/>
    <w:rsid w:val="00CC1407"/>
    <w:rsid w:val="00CD3BD1"/>
    <w:rsid w:val="00D024F6"/>
    <w:rsid w:val="00D101EF"/>
    <w:rsid w:val="00D10585"/>
    <w:rsid w:val="00D131F7"/>
    <w:rsid w:val="00D2264C"/>
    <w:rsid w:val="00D4411E"/>
    <w:rsid w:val="00D44E25"/>
    <w:rsid w:val="00D5030C"/>
    <w:rsid w:val="00D5282F"/>
    <w:rsid w:val="00D578FD"/>
    <w:rsid w:val="00DA610C"/>
    <w:rsid w:val="00DB3D2D"/>
    <w:rsid w:val="00DD1C7C"/>
    <w:rsid w:val="00E00678"/>
    <w:rsid w:val="00E15767"/>
    <w:rsid w:val="00E16127"/>
    <w:rsid w:val="00E435B1"/>
    <w:rsid w:val="00E9249A"/>
    <w:rsid w:val="00EA273A"/>
    <w:rsid w:val="00EA2C1B"/>
    <w:rsid w:val="00EC37E1"/>
    <w:rsid w:val="00ED4294"/>
    <w:rsid w:val="00EF72A2"/>
    <w:rsid w:val="00F25B52"/>
    <w:rsid w:val="00F36CF7"/>
    <w:rsid w:val="00F52DEF"/>
    <w:rsid w:val="00F71FB1"/>
    <w:rsid w:val="00F86E0C"/>
    <w:rsid w:val="00FB30CB"/>
    <w:rsid w:val="00FC61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61AAA0"/>
  <w15:docId w15:val="{E255BD67-7A37-479D-AAB2-BBEC27325C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50B1"/>
    <w:pPr>
      <w:ind w:left="720"/>
      <w:contextualSpacing/>
    </w:pPr>
  </w:style>
  <w:style w:type="character" w:styleId="Hyperlink">
    <w:name w:val="Hyperlink"/>
    <w:basedOn w:val="DefaultParagraphFont"/>
    <w:uiPriority w:val="99"/>
    <w:unhideWhenUsed/>
    <w:rsid w:val="00740C80"/>
    <w:rPr>
      <w:color w:val="0000FF"/>
      <w:u w:val="single"/>
    </w:rPr>
  </w:style>
  <w:style w:type="character" w:styleId="UnresolvedMention">
    <w:name w:val="Unresolved Mention"/>
    <w:basedOn w:val="DefaultParagraphFont"/>
    <w:uiPriority w:val="99"/>
    <w:semiHidden/>
    <w:unhideWhenUsed/>
    <w:rsid w:val="00740C80"/>
    <w:rPr>
      <w:color w:val="605E5C"/>
      <w:shd w:val="clear" w:color="auto" w:fill="E1DFDD"/>
    </w:rPr>
  </w:style>
  <w:style w:type="paragraph" w:styleId="Header">
    <w:name w:val="header"/>
    <w:basedOn w:val="Normal"/>
    <w:link w:val="HeaderChar"/>
    <w:uiPriority w:val="99"/>
    <w:unhideWhenUsed/>
    <w:rsid w:val="002348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48F2"/>
  </w:style>
  <w:style w:type="paragraph" w:styleId="Footer">
    <w:name w:val="footer"/>
    <w:basedOn w:val="Normal"/>
    <w:link w:val="FooterChar"/>
    <w:uiPriority w:val="99"/>
    <w:unhideWhenUsed/>
    <w:rsid w:val="002348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48F2"/>
  </w:style>
  <w:style w:type="character" w:styleId="FollowedHyperlink">
    <w:name w:val="FollowedHyperlink"/>
    <w:basedOn w:val="DefaultParagraphFont"/>
    <w:uiPriority w:val="99"/>
    <w:semiHidden/>
    <w:unhideWhenUsed/>
    <w:rsid w:val="00760AC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125213">
      <w:bodyDiv w:val="1"/>
      <w:marLeft w:val="0"/>
      <w:marRight w:val="0"/>
      <w:marTop w:val="0"/>
      <w:marBottom w:val="0"/>
      <w:divBdr>
        <w:top w:val="none" w:sz="0" w:space="0" w:color="auto"/>
        <w:left w:val="none" w:sz="0" w:space="0" w:color="auto"/>
        <w:bottom w:val="none" w:sz="0" w:space="0" w:color="auto"/>
        <w:right w:val="none" w:sz="0" w:space="0" w:color="auto"/>
      </w:divBdr>
    </w:div>
    <w:div w:id="1000811181">
      <w:bodyDiv w:val="1"/>
      <w:marLeft w:val="0"/>
      <w:marRight w:val="0"/>
      <w:marTop w:val="0"/>
      <w:marBottom w:val="0"/>
      <w:divBdr>
        <w:top w:val="none" w:sz="0" w:space="0" w:color="auto"/>
        <w:left w:val="none" w:sz="0" w:space="0" w:color="auto"/>
        <w:bottom w:val="none" w:sz="0" w:space="0" w:color="auto"/>
        <w:right w:val="none" w:sz="0" w:space="0" w:color="auto"/>
      </w:divBdr>
    </w:div>
    <w:div w:id="145752601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B48D98-C5D6-41FA-A059-A10D899179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20</Pages>
  <Words>5427</Words>
  <Characters>30934</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Healan,Llewis swp8146</dc:creator>
  <cp:keywords/>
  <dc:description/>
  <cp:lastModifiedBy>Healan,Llewis swp8146</cp:lastModifiedBy>
  <cp:revision>2</cp:revision>
  <dcterms:created xsi:type="dcterms:W3CDTF">2023-07-03T19:24:00Z</dcterms:created>
  <dcterms:modified xsi:type="dcterms:W3CDTF">2023-07-03T19:24:00Z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2023-04-20T17:17:36Z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3ac3069b-a6d0-4b6d-93c8-ba104bc89fbb</vt:lpwstr>
  </property>
  <property fmtid="{D5CDD505-2E9C-101B-9397-08002B2CF9AE}" pid="8" name="MSIP_Label_66cf8fe5-b7b7-4df7-b38d-1c61ac2f6639_ContentBits">
    <vt:lpwstr>0</vt:lpwstr>
  </property>
</Properties>
</file>