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63FE9" w14:textId="31D7B2C7" w:rsidR="004418C9" w:rsidRDefault="002A4F2E" w:rsidP="00605335">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The purpose of this assignment is to look at a problem question given and discuss and evaluate what offences have been committed and what defences are available for each offence. </w:t>
      </w:r>
      <w:r w:rsidR="004418C9">
        <w:rPr>
          <w:rFonts w:asciiTheme="minorHAnsi" w:hAnsiTheme="minorHAnsi" w:cstheme="minorHAnsi"/>
          <w:color w:val="000000"/>
          <w:sz w:val="28"/>
          <w:szCs w:val="28"/>
          <w:lang w:eastAsia="zh-CN"/>
        </w:rPr>
        <w:t xml:space="preserve">The purpose of this is to look at the different </w:t>
      </w:r>
      <w:r w:rsidR="00DE213D">
        <w:rPr>
          <w:rFonts w:asciiTheme="minorHAnsi" w:hAnsiTheme="minorHAnsi" w:cstheme="minorHAnsi"/>
          <w:color w:val="000000"/>
          <w:sz w:val="28"/>
          <w:szCs w:val="28"/>
          <w:lang w:eastAsia="zh-CN"/>
        </w:rPr>
        <w:t xml:space="preserve">outcomes which can occur when a person is looking at a few different offences and what the outcome will be depending on any mitigating or aggravating </w:t>
      </w:r>
      <w:r w:rsidR="001504E9">
        <w:rPr>
          <w:rFonts w:asciiTheme="minorHAnsi" w:hAnsiTheme="minorHAnsi" w:cstheme="minorHAnsi"/>
          <w:color w:val="000000"/>
          <w:sz w:val="28"/>
          <w:szCs w:val="28"/>
          <w:lang w:eastAsia="zh-CN"/>
        </w:rPr>
        <w:t>factors.</w:t>
      </w:r>
    </w:p>
    <w:p w14:paraId="6160F589" w14:textId="4A6F4AE6" w:rsidR="001B393A" w:rsidRDefault="00BD4671" w:rsidP="00605335">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Section 39 of the Criminal Justice Act 1988 </w:t>
      </w:r>
      <w:r w:rsidR="00E90FEC">
        <w:rPr>
          <w:rFonts w:asciiTheme="minorHAnsi" w:hAnsiTheme="minorHAnsi" w:cstheme="minorHAnsi"/>
          <w:color w:val="000000"/>
          <w:sz w:val="28"/>
          <w:szCs w:val="28"/>
          <w:lang w:eastAsia="zh-CN"/>
        </w:rPr>
        <w:t xml:space="preserve">states that assault is ‘by a person intentionally or recklessly </w:t>
      </w:r>
      <w:r w:rsidR="00BC1A32">
        <w:rPr>
          <w:rFonts w:asciiTheme="minorHAnsi" w:hAnsiTheme="minorHAnsi" w:cstheme="minorHAnsi"/>
          <w:color w:val="000000"/>
          <w:sz w:val="28"/>
          <w:szCs w:val="28"/>
          <w:lang w:eastAsia="zh-CN"/>
        </w:rPr>
        <w:t xml:space="preserve">causes another to suffer or apprehend violence’. Assault isn’t always the physical act of violence </w:t>
      </w:r>
      <w:r w:rsidR="000019DF">
        <w:rPr>
          <w:rFonts w:asciiTheme="minorHAnsi" w:hAnsiTheme="minorHAnsi" w:cstheme="minorHAnsi"/>
          <w:color w:val="000000"/>
          <w:sz w:val="28"/>
          <w:szCs w:val="28"/>
          <w:lang w:eastAsia="zh-CN"/>
        </w:rPr>
        <w:t>it can also be things such as harmful or abusive words that can cause the victim to fear the</w:t>
      </w:r>
      <w:r w:rsidR="00417D78">
        <w:rPr>
          <w:rFonts w:asciiTheme="minorHAnsi" w:hAnsiTheme="minorHAnsi" w:cstheme="minorHAnsi"/>
          <w:color w:val="000000"/>
          <w:sz w:val="28"/>
          <w:szCs w:val="28"/>
          <w:lang w:eastAsia="zh-CN"/>
        </w:rPr>
        <w:t>ir safety.</w:t>
      </w:r>
      <w:r w:rsidR="007C0767">
        <w:rPr>
          <w:rFonts w:asciiTheme="minorHAnsi" w:hAnsiTheme="minorHAnsi" w:cstheme="minorHAnsi"/>
          <w:color w:val="000000"/>
          <w:sz w:val="28"/>
          <w:szCs w:val="28"/>
          <w:lang w:eastAsia="zh-CN"/>
        </w:rPr>
        <w:t xml:space="preserve"> </w:t>
      </w:r>
      <w:r w:rsidR="001C1246">
        <w:rPr>
          <w:rFonts w:asciiTheme="minorHAnsi" w:hAnsiTheme="minorHAnsi" w:cstheme="minorHAnsi"/>
          <w:color w:val="000000"/>
          <w:sz w:val="28"/>
          <w:szCs w:val="28"/>
          <w:lang w:eastAsia="zh-CN"/>
        </w:rPr>
        <w:t xml:space="preserve">The case of </w:t>
      </w:r>
      <w:proofErr w:type="spellStart"/>
      <w:r w:rsidR="001C1246">
        <w:rPr>
          <w:rFonts w:asciiTheme="minorHAnsi" w:hAnsiTheme="minorHAnsi" w:cstheme="minorHAnsi"/>
          <w:color w:val="000000"/>
          <w:sz w:val="28"/>
          <w:szCs w:val="28"/>
          <w:lang w:eastAsia="zh-CN"/>
        </w:rPr>
        <w:t>Misalati</w:t>
      </w:r>
      <w:proofErr w:type="spellEnd"/>
      <w:r w:rsidR="001C1246">
        <w:rPr>
          <w:rFonts w:asciiTheme="minorHAnsi" w:hAnsiTheme="minorHAnsi" w:cstheme="minorHAnsi"/>
          <w:color w:val="000000"/>
          <w:sz w:val="28"/>
          <w:szCs w:val="28"/>
          <w:lang w:eastAsia="zh-CN"/>
        </w:rPr>
        <w:t xml:space="preserve"> 2017 </w:t>
      </w:r>
      <w:r w:rsidR="00601970">
        <w:rPr>
          <w:rFonts w:asciiTheme="minorHAnsi" w:hAnsiTheme="minorHAnsi" w:cstheme="minorHAnsi"/>
          <w:color w:val="000000"/>
          <w:sz w:val="28"/>
          <w:szCs w:val="28"/>
          <w:lang w:eastAsia="zh-CN"/>
        </w:rPr>
        <w:t xml:space="preserve">shows that it isn’t always a physical act and something such as spitting can be seen as assault. </w:t>
      </w:r>
      <w:r w:rsidR="00417D78">
        <w:rPr>
          <w:rFonts w:asciiTheme="minorHAnsi" w:hAnsiTheme="minorHAnsi" w:cstheme="minorHAnsi"/>
          <w:color w:val="000000"/>
          <w:sz w:val="28"/>
          <w:szCs w:val="28"/>
          <w:lang w:eastAsia="zh-CN"/>
        </w:rPr>
        <w:t xml:space="preserve">Polly had </w:t>
      </w:r>
      <w:r w:rsidR="003D7B07">
        <w:rPr>
          <w:rFonts w:asciiTheme="minorHAnsi" w:hAnsiTheme="minorHAnsi" w:cstheme="minorHAnsi"/>
          <w:color w:val="000000"/>
          <w:sz w:val="28"/>
          <w:szCs w:val="28"/>
          <w:lang w:eastAsia="zh-CN"/>
        </w:rPr>
        <w:t xml:space="preserve">called Roxanne a ‘bitch’ and </w:t>
      </w:r>
      <w:r w:rsidR="001B393A">
        <w:rPr>
          <w:rFonts w:asciiTheme="minorHAnsi" w:hAnsiTheme="minorHAnsi" w:cstheme="minorHAnsi"/>
          <w:color w:val="000000"/>
          <w:sz w:val="28"/>
          <w:szCs w:val="28"/>
          <w:lang w:eastAsia="zh-CN"/>
        </w:rPr>
        <w:t>‘stuck up’ her middle finger at her. There is nothing to state that Roxanne had felt fearful of violence or</w:t>
      </w:r>
      <w:r w:rsidR="007C0767">
        <w:rPr>
          <w:rFonts w:asciiTheme="minorHAnsi" w:hAnsiTheme="minorHAnsi" w:cstheme="minorHAnsi"/>
          <w:color w:val="000000"/>
          <w:sz w:val="28"/>
          <w:szCs w:val="28"/>
          <w:lang w:eastAsia="zh-CN"/>
        </w:rPr>
        <w:t xml:space="preserve"> for</w:t>
      </w:r>
      <w:r w:rsidR="001B393A">
        <w:rPr>
          <w:rFonts w:asciiTheme="minorHAnsi" w:hAnsiTheme="minorHAnsi" w:cstheme="minorHAnsi"/>
          <w:color w:val="000000"/>
          <w:sz w:val="28"/>
          <w:szCs w:val="28"/>
          <w:lang w:eastAsia="zh-CN"/>
        </w:rPr>
        <w:t xml:space="preserve"> her safety</w:t>
      </w:r>
      <w:r w:rsidR="007C0767">
        <w:rPr>
          <w:rFonts w:asciiTheme="minorHAnsi" w:hAnsiTheme="minorHAnsi" w:cstheme="minorHAnsi"/>
          <w:color w:val="000000"/>
          <w:sz w:val="28"/>
          <w:szCs w:val="28"/>
          <w:lang w:eastAsia="zh-CN"/>
        </w:rPr>
        <w:t xml:space="preserve">, meaning Polly may not be liable for common assault. </w:t>
      </w:r>
    </w:p>
    <w:p w14:paraId="7D435B59" w14:textId="6CAF843F" w:rsidR="007F1E69" w:rsidRDefault="00964168" w:rsidP="00605335">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Under section 1 (2) of </w:t>
      </w:r>
      <w:r w:rsidR="00F9166E">
        <w:rPr>
          <w:rFonts w:asciiTheme="minorHAnsi" w:hAnsiTheme="minorHAnsi" w:cstheme="minorHAnsi"/>
          <w:color w:val="000000"/>
          <w:sz w:val="28"/>
          <w:szCs w:val="28"/>
          <w:lang w:eastAsia="zh-CN"/>
        </w:rPr>
        <w:t>the</w:t>
      </w:r>
      <w:r>
        <w:rPr>
          <w:rFonts w:asciiTheme="minorHAnsi" w:hAnsiTheme="minorHAnsi" w:cstheme="minorHAnsi"/>
          <w:color w:val="000000"/>
          <w:sz w:val="28"/>
          <w:szCs w:val="28"/>
          <w:lang w:eastAsia="zh-CN"/>
        </w:rPr>
        <w:t xml:space="preserve"> Criminal Damage Act 1971 </w:t>
      </w:r>
      <w:r w:rsidR="00F9166E">
        <w:rPr>
          <w:rFonts w:asciiTheme="minorHAnsi" w:hAnsiTheme="minorHAnsi" w:cstheme="minorHAnsi"/>
          <w:color w:val="000000"/>
          <w:sz w:val="28"/>
          <w:szCs w:val="28"/>
          <w:lang w:eastAsia="zh-CN"/>
        </w:rPr>
        <w:t xml:space="preserve">(CDA 1971) </w:t>
      </w:r>
      <w:r w:rsidR="00276427">
        <w:rPr>
          <w:rFonts w:asciiTheme="minorHAnsi" w:hAnsiTheme="minorHAnsi" w:cstheme="minorHAnsi"/>
          <w:color w:val="000000"/>
          <w:sz w:val="28"/>
          <w:szCs w:val="28"/>
          <w:lang w:eastAsia="zh-CN"/>
        </w:rPr>
        <w:t xml:space="preserve">it sets out the requirements needed to meet the aggravated criminal damage. </w:t>
      </w:r>
      <w:r w:rsidR="00D65544">
        <w:rPr>
          <w:rFonts w:asciiTheme="minorHAnsi" w:hAnsiTheme="minorHAnsi" w:cstheme="minorHAnsi"/>
          <w:color w:val="000000"/>
          <w:sz w:val="28"/>
          <w:szCs w:val="28"/>
          <w:lang w:eastAsia="zh-CN"/>
        </w:rPr>
        <w:t>The offence requires proof that the defendant had ‘intent to destroy or damage property’</w:t>
      </w:r>
      <w:r w:rsidR="000C0041">
        <w:rPr>
          <w:rFonts w:asciiTheme="minorHAnsi" w:hAnsiTheme="minorHAnsi" w:cstheme="minorHAnsi"/>
          <w:color w:val="000000"/>
          <w:sz w:val="28"/>
          <w:szCs w:val="28"/>
          <w:lang w:eastAsia="zh-CN"/>
        </w:rPr>
        <w:t xml:space="preserve">. </w:t>
      </w:r>
      <w:r w:rsidR="00C77921">
        <w:rPr>
          <w:rFonts w:asciiTheme="minorHAnsi" w:hAnsiTheme="minorHAnsi" w:cstheme="minorHAnsi"/>
          <w:color w:val="000000"/>
          <w:sz w:val="28"/>
          <w:szCs w:val="28"/>
          <w:lang w:eastAsia="zh-CN"/>
        </w:rPr>
        <w:t xml:space="preserve">Within this piece of </w:t>
      </w:r>
      <w:r w:rsidR="00851E85">
        <w:rPr>
          <w:rFonts w:asciiTheme="minorHAnsi" w:hAnsiTheme="minorHAnsi" w:cstheme="minorHAnsi"/>
          <w:color w:val="000000"/>
          <w:sz w:val="28"/>
          <w:szCs w:val="28"/>
          <w:lang w:eastAsia="zh-CN"/>
        </w:rPr>
        <w:t>legislation,</w:t>
      </w:r>
      <w:r w:rsidR="00C77921">
        <w:rPr>
          <w:rFonts w:asciiTheme="minorHAnsi" w:hAnsiTheme="minorHAnsi" w:cstheme="minorHAnsi"/>
          <w:color w:val="000000"/>
          <w:sz w:val="28"/>
          <w:szCs w:val="28"/>
          <w:lang w:eastAsia="zh-CN"/>
        </w:rPr>
        <w:t xml:space="preserve"> </w:t>
      </w:r>
      <w:r w:rsidR="00400459">
        <w:rPr>
          <w:rFonts w:asciiTheme="minorHAnsi" w:hAnsiTheme="minorHAnsi" w:cstheme="minorHAnsi"/>
          <w:color w:val="000000"/>
          <w:sz w:val="28"/>
          <w:szCs w:val="28"/>
          <w:lang w:eastAsia="zh-CN"/>
        </w:rPr>
        <w:t>it states that another person’s life must be endangered</w:t>
      </w:r>
      <w:r w:rsidR="00105B54">
        <w:rPr>
          <w:rFonts w:asciiTheme="minorHAnsi" w:hAnsiTheme="minorHAnsi" w:cstheme="minorHAnsi"/>
          <w:color w:val="000000"/>
          <w:sz w:val="28"/>
          <w:szCs w:val="28"/>
          <w:lang w:eastAsia="zh-CN"/>
        </w:rPr>
        <w:t>,</w:t>
      </w:r>
      <w:r w:rsidR="00400459">
        <w:rPr>
          <w:rFonts w:asciiTheme="minorHAnsi" w:hAnsiTheme="minorHAnsi" w:cstheme="minorHAnsi"/>
          <w:color w:val="000000"/>
          <w:sz w:val="28"/>
          <w:szCs w:val="28"/>
          <w:lang w:eastAsia="zh-CN"/>
        </w:rPr>
        <w:t xml:space="preserve"> </w:t>
      </w:r>
      <w:r w:rsidR="00105B54">
        <w:rPr>
          <w:rFonts w:asciiTheme="minorHAnsi" w:hAnsiTheme="minorHAnsi" w:cstheme="minorHAnsi"/>
          <w:color w:val="000000"/>
          <w:sz w:val="28"/>
          <w:szCs w:val="28"/>
          <w:lang w:eastAsia="zh-CN"/>
        </w:rPr>
        <w:t xml:space="preserve">whether intentionally or recklessly, in order for the prosecution to be able to make a conviction. </w:t>
      </w:r>
    </w:p>
    <w:p w14:paraId="4B8C5701" w14:textId="341999B1" w:rsidR="00E53CAE" w:rsidRDefault="00E53CAE" w:rsidP="00605335">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The Actus Reus of aggravated criminal damage is</w:t>
      </w:r>
      <w:r w:rsidR="00F73EE3">
        <w:rPr>
          <w:rFonts w:asciiTheme="minorHAnsi" w:hAnsiTheme="minorHAnsi" w:cstheme="minorHAnsi"/>
          <w:color w:val="000000"/>
          <w:sz w:val="28"/>
          <w:szCs w:val="28"/>
          <w:lang w:eastAsia="zh-CN"/>
        </w:rPr>
        <w:t xml:space="preserve"> </w:t>
      </w:r>
      <w:r w:rsidR="00FD5A6E">
        <w:rPr>
          <w:rFonts w:asciiTheme="minorHAnsi" w:hAnsiTheme="minorHAnsi" w:cstheme="minorHAnsi"/>
          <w:color w:val="000000"/>
          <w:sz w:val="28"/>
          <w:szCs w:val="28"/>
          <w:lang w:eastAsia="zh-CN"/>
        </w:rPr>
        <w:t xml:space="preserve">defined as ‘damaging or destroying property’ of another person without a lawful excuse. </w:t>
      </w:r>
      <w:r w:rsidR="00844A18">
        <w:rPr>
          <w:rFonts w:asciiTheme="minorHAnsi" w:hAnsiTheme="minorHAnsi" w:cstheme="minorHAnsi"/>
          <w:color w:val="000000"/>
          <w:sz w:val="28"/>
          <w:szCs w:val="28"/>
          <w:lang w:eastAsia="zh-CN"/>
        </w:rPr>
        <w:t xml:space="preserve">According to the Crown </w:t>
      </w:r>
      <w:r w:rsidR="00614818">
        <w:rPr>
          <w:rFonts w:asciiTheme="minorHAnsi" w:hAnsiTheme="minorHAnsi" w:cstheme="minorHAnsi"/>
          <w:color w:val="000000"/>
          <w:sz w:val="28"/>
          <w:szCs w:val="28"/>
          <w:lang w:eastAsia="zh-CN"/>
        </w:rPr>
        <w:t>Prosecution</w:t>
      </w:r>
      <w:r w:rsidR="00844A18">
        <w:rPr>
          <w:rFonts w:asciiTheme="minorHAnsi" w:hAnsiTheme="minorHAnsi" w:cstheme="minorHAnsi"/>
          <w:color w:val="000000"/>
          <w:sz w:val="28"/>
          <w:szCs w:val="28"/>
          <w:lang w:eastAsia="zh-CN"/>
        </w:rPr>
        <w:t xml:space="preserve"> Service website it states that for the aggravating factor to be taken into consideration </w:t>
      </w:r>
      <w:r w:rsidR="00701EAF">
        <w:rPr>
          <w:rFonts w:asciiTheme="minorHAnsi" w:hAnsiTheme="minorHAnsi" w:cstheme="minorHAnsi"/>
          <w:color w:val="000000"/>
          <w:sz w:val="28"/>
          <w:szCs w:val="28"/>
          <w:lang w:eastAsia="zh-CN"/>
        </w:rPr>
        <w:t xml:space="preserve">it must show that the defendant had in fact </w:t>
      </w:r>
      <w:r w:rsidR="00614818">
        <w:rPr>
          <w:rFonts w:asciiTheme="minorHAnsi" w:hAnsiTheme="minorHAnsi" w:cstheme="minorHAnsi"/>
          <w:color w:val="000000"/>
          <w:sz w:val="28"/>
          <w:szCs w:val="28"/>
          <w:lang w:eastAsia="zh-CN"/>
        </w:rPr>
        <w:t xml:space="preserve">chosen to endanger the life of another person by purposely </w:t>
      </w:r>
      <w:r w:rsidR="002C108D">
        <w:rPr>
          <w:rFonts w:asciiTheme="minorHAnsi" w:hAnsiTheme="minorHAnsi" w:cstheme="minorHAnsi"/>
          <w:color w:val="000000"/>
          <w:sz w:val="28"/>
          <w:szCs w:val="28"/>
          <w:lang w:eastAsia="zh-CN"/>
        </w:rPr>
        <w:t>intending</w:t>
      </w:r>
      <w:r w:rsidR="00614818">
        <w:rPr>
          <w:rFonts w:asciiTheme="minorHAnsi" w:hAnsiTheme="minorHAnsi" w:cstheme="minorHAnsi"/>
          <w:color w:val="000000"/>
          <w:sz w:val="28"/>
          <w:szCs w:val="28"/>
          <w:lang w:eastAsia="zh-CN"/>
        </w:rPr>
        <w:t xml:space="preserve"> to cause significant harm </w:t>
      </w:r>
      <w:r w:rsidR="002C108D">
        <w:rPr>
          <w:rFonts w:asciiTheme="minorHAnsi" w:hAnsiTheme="minorHAnsi" w:cstheme="minorHAnsi"/>
          <w:color w:val="000000"/>
          <w:sz w:val="28"/>
          <w:szCs w:val="28"/>
          <w:lang w:eastAsia="zh-CN"/>
        </w:rPr>
        <w:t xml:space="preserve">or damage to another’s property. </w:t>
      </w:r>
    </w:p>
    <w:p w14:paraId="5C3C3949" w14:textId="63C4C623" w:rsidR="00F14C0A" w:rsidRDefault="00530A61" w:rsidP="00605335">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When looking to see if mens rea of aggravated criminal assault has taken place, the prosecution must first </w:t>
      </w:r>
      <w:r w:rsidR="00B43ADC">
        <w:rPr>
          <w:rFonts w:asciiTheme="minorHAnsi" w:hAnsiTheme="minorHAnsi" w:cstheme="minorHAnsi"/>
          <w:color w:val="000000"/>
          <w:sz w:val="28"/>
          <w:szCs w:val="28"/>
          <w:lang w:eastAsia="zh-CN"/>
        </w:rPr>
        <w:t xml:space="preserve">prove whether or not the act had been intentional or reckless. </w:t>
      </w:r>
      <w:r w:rsidR="00424654">
        <w:rPr>
          <w:rFonts w:asciiTheme="minorHAnsi" w:hAnsiTheme="minorHAnsi" w:cstheme="minorHAnsi"/>
          <w:color w:val="000000"/>
          <w:sz w:val="28"/>
          <w:szCs w:val="28"/>
          <w:lang w:eastAsia="zh-CN"/>
        </w:rPr>
        <w:t xml:space="preserve">Recklessness is when the defendant </w:t>
      </w:r>
      <w:r w:rsidR="001B141E">
        <w:rPr>
          <w:rFonts w:asciiTheme="minorHAnsi" w:hAnsiTheme="minorHAnsi" w:cstheme="minorHAnsi"/>
          <w:color w:val="000000"/>
          <w:sz w:val="28"/>
          <w:szCs w:val="28"/>
          <w:lang w:eastAsia="zh-CN"/>
        </w:rPr>
        <w:t xml:space="preserve">‘takes an unjustified risk that leads to unlawful harm or damage’. This is the most common way prosecutors </w:t>
      </w:r>
      <w:r w:rsidR="00B048DB">
        <w:rPr>
          <w:rFonts w:asciiTheme="minorHAnsi" w:hAnsiTheme="minorHAnsi" w:cstheme="minorHAnsi"/>
          <w:color w:val="000000"/>
          <w:sz w:val="28"/>
          <w:szCs w:val="28"/>
          <w:lang w:eastAsia="zh-CN"/>
        </w:rPr>
        <w:t xml:space="preserve">can prove mens rea. </w:t>
      </w:r>
      <w:r w:rsidR="000C4EED">
        <w:rPr>
          <w:rFonts w:asciiTheme="minorHAnsi" w:hAnsiTheme="minorHAnsi" w:cstheme="minorHAnsi"/>
          <w:color w:val="000000"/>
          <w:sz w:val="28"/>
          <w:szCs w:val="28"/>
          <w:lang w:eastAsia="zh-CN"/>
        </w:rPr>
        <w:t>To be found guilty of recklessness</w:t>
      </w:r>
      <w:r w:rsidR="0093422D">
        <w:rPr>
          <w:rFonts w:asciiTheme="minorHAnsi" w:hAnsiTheme="minorHAnsi" w:cstheme="minorHAnsi"/>
          <w:color w:val="000000"/>
          <w:sz w:val="28"/>
          <w:szCs w:val="28"/>
          <w:lang w:eastAsia="zh-CN"/>
        </w:rPr>
        <w:t>,</w:t>
      </w:r>
      <w:r w:rsidR="000C4EED">
        <w:rPr>
          <w:rFonts w:asciiTheme="minorHAnsi" w:hAnsiTheme="minorHAnsi" w:cstheme="minorHAnsi"/>
          <w:color w:val="000000"/>
          <w:sz w:val="28"/>
          <w:szCs w:val="28"/>
          <w:lang w:eastAsia="zh-CN"/>
        </w:rPr>
        <w:t xml:space="preserve"> it must be proven that Polly had in fact known the risks involved </w:t>
      </w:r>
      <w:r w:rsidR="0093422D">
        <w:rPr>
          <w:rFonts w:asciiTheme="minorHAnsi" w:hAnsiTheme="minorHAnsi" w:cstheme="minorHAnsi"/>
          <w:color w:val="000000"/>
          <w:sz w:val="28"/>
          <w:szCs w:val="28"/>
          <w:lang w:eastAsia="zh-CN"/>
        </w:rPr>
        <w:t xml:space="preserve">when she severed the brake cables. </w:t>
      </w:r>
      <w:r w:rsidR="00F93626">
        <w:rPr>
          <w:rFonts w:asciiTheme="minorHAnsi" w:hAnsiTheme="minorHAnsi" w:cstheme="minorHAnsi"/>
          <w:color w:val="000000"/>
          <w:sz w:val="28"/>
          <w:szCs w:val="28"/>
          <w:lang w:eastAsia="zh-CN"/>
        </w:rPr>
        <w:t xml:space="preserve">When looking at the evidence the prosecution will carry out </w:t>
      </w:r>
      <w:r w:rsidR="0014173F">
        <w:rPr>
          <w:rFonts w:asciiTheme="minorHAnsi" w:hAnsiTheme="minorHAnsi" w:cstheme="minorHAnsi"/>
          <w:color w:val="000000"/>
          <w:sz w:val="28"/>
          <w:szCs w:val="28"/>
          <w:lang w:eastAsia="zh-CN"/>
        </w:rPr>
        <w:t>either a</w:t>
      </w:r>
      <w:r w:rsidR="00F93626">
        <w:rPr>
          <w:rFonts w:asciiTheme="minorHAnsi" w:hAnsiTheme="minorHAnsi" w:cstheme="minorHAnsi"/>
          <w:color w:val="000000"/>
          <w:sz w:val="28"/>
          <w:szCs w:val="28"/>
          <w:lang w:eastAsia="zh-CN"/>
        </w:rPr>
        <w:t xml:space="preserve"> ‘subjective test’</w:t>
      </w:r>
      <w:r w:rsidR="0014173F">
        <w:rPr>
          <w:rFonts w:asciiTheme="minorHAnsi" w:hAnsiTheme="minorHAnsi" w:cstheme="minorHAnsi"/>
          <w:color w:val="000000"/>
          <w:sz w:val="28"/>
          <w:szCs w:val="28"/>
          <w:lang w:eastAsia="zh-CN"/>
        </w:rPr>
        <w:t xml:space="preserve"> established in the case of Cunningham</w:t>
      </w:r>
      <w:r w:rsidR="002114F2">
        <w:rPr>
          <w:rFonts w:asciiTheme="minorHAnsi" w:hAnsiTheme="minorHAnsi" w:cstheme="minorHAnsi"/>
          <w:color w:val="000000"/>
          <w:sz w:val="28"/>
          <w:szCs w:val="28"/>
          <w:lang w:eastAsia="zh-CN"/>
        </w:rPr>
        <w:t xml:space="preserve"> 1982,</w:t>
      </w:r>
      <w:r w:rsidR="0014173F">
        <w:rPr>
          <w:rFonts w:asciiTheme="minorHAnsi" w:hAnsiTheme="minorHAnsi" w:cstheme="minorHAnsi"/>
          <w:color w:val="000000"/>
          <w:sz w:val="28"/>
          <w:szCs w:val="28"/>
          <w:lang w:eastAsia="zh-CN"/>
        </w:rPr>
        <w:t xml:space="preserve"> or an ‘objective test</w:t>
      </w:r>
      <w:r w:rsidR="002114F2">
        <w:rPr>
          <w:rFonts w:asciiTheme="minorHAnsi" w:hAnsiTheme="minorHAnsi" w:cstheme="minorHAnsi"/>
          <w:color w:val="000000"/>
          <w:sz w:val="28"/>
          <w:szCs w:val="28"/>
          <w:lang w:eastAsia="zh-CN"/>
        </w:rPr>
        <w:t>’ established in R v Caldwell 19</w:t>
      </w:r>
      <w:r w:rsidR="008941CB">
        <w:rPr>
          <w:rFonts w:asciiTheme="minorHAnsi" w:hAnsiTheme="minorHAnsi" w:cstheme="minorHAnsi"/>
          <w:color w:val="000000"/>
          <w:sz w:val="28"/>
          <w:szCs w:val="28"/>
          <w:lang w:eastAsia="zh-CN"/>
        </w:rPr>
        <w:t>82</w:t>
      </w:r>
      <w:r w:rsidR="00CB7507">
        <w:rPr>
          <w:rFonts w:asciiTheme="minorHAnsi" w:hAnsiTheme="minorHAnsi" w:cstheme="minorHAnsi"/>
          <w:color w:val="000000"/>
          <w:sz w:val="28"/>
          <w:szCs w:val="28"/>
          <w:lang w:eastAsia="zh-CN"/>
        </w:rPr>
        <w:t xml:space="preserve"> both tests need to prove that the defendant had seen the risks </w:t>
      </w:r>
      <w:r w:rsidR="00CB7507">
        <w:rPr>
          <w:rFonts w:asciiTheme="minorHAnsi" w:hAnsiTheme="minorHAnsi" w:cstheme="minorHAnsi"/>
          <w:color w:val="000000"/>
          <w:sz w:val="28"/>
          <w:szCs w:val="28"/>
          <w:lang w:eastAsia="zh-CN"/>
        </w:rPr>
        <w:lastRenderedPageBreak/>
        <w:t xml:space="preserve">involved and what the outcome would be to a reasonable person. </w:t>
      </w:r>
      <w:r w:rsidR="00F93626">
        <w:rPr>
          <w:rFonts w:asciiTheme="minorHAnsi" w:hAnsiTheme="minorHAnsi" w:cstheme="minorHAnsi"/>
          <w:color w:val="000000"/>
          <w:sz w:val="28"/>
          <w:szCs w:val="28"/>
          <w:lang w:eastAsia="zh-CN"/>
        </w:rPr>
        <w:t xml:space="preserve"> </w:t>
      </w:r>
      <w:r w:rsidR="00CB7507">
        <w:rPr>
          <w:rFonts w:asciiTheme="minorHAnsi" w:hAnsiTheme="minorHAnsi" w:cstheme="minorHAnsi"/>
          <w:color w:val="000000"/>
          <w:sz w:val="28"/>
          <w:szCs w:val="28"/>
          <w:lang w:eastAsia="zh-CN"/>
        </w:rPr>
        <w:t>I</w:t>
      </w:r>
      <w:r w:rsidR="00F93626">
        <w:rPr>
          <w:rFonts w:asciiTheme="minorHAnsi" w:hAnsiTheme="minorHAnsi" w:cstheme="minorHAnsi"/>
          <w:color w:val="000000"/>
          <w:sz w:val="28"/>
          <w:szCs w:val="28"/>
          <w:lang w:eastAsia="zh-CN"/>
        </w:rPr>
        <w:t xml:space="preserve">n order to substantiate that </w:t>
      </w:r>
      <w:r w:rsidR="00430E93">
        <w:rPr>
          <w:rFonts w:asciiTheme="minorHAnsi" w:hAnsiTheme="minorHAnsi" w:cstheme="minorHAnsi"/>
          <w:color w:val="000000"/>
          <w:sz w:val="28"/>
          <w:szCs w:val="28"/>
          <w:lang w:eastAsia="zh-CN"/>
        </w:rPr>
        <w:t xml:space="preserve">Polly knew the risks and willingly endangered Roxanne’s life. </w:t>
      </w:r>
    </w:p>
    <w:p w14:paraId="631AF510" w14:textId="2D3A5EBC" w:rsidR="009614AE" w:rsidRDefault="00E80D80"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By proving that Polly had the intention to damage Roxanne’s motorbike</w:t>
      </w:r>
      <w:r w:rsidR="0082285A">
        <w:rPr>
          <w:rFonts w:asciiTheme="minorHAnsi" w:hAnsiTheme="minorHAnsi" w:cstheme="minorHAnsi"/>
          <w:color w:val="000000"/>
          <w:sz w:val="28"/>
          <w:szCs w:val="28"/>
          <w:lang w:eastAsia="zh-CN"/>
        </w:rPr>
        <w:t xml:space="preserve"> and endanger her life</w:t>
      </w:r>
      <w:r>
        <w:rPr>
          <w:rFonts w:asciiTheme="minorHAnsi" w:hAnsiTheme="minorHAnsi" w:cstheme="minorHAnsi"/>
          <w:color w:val="000000"/>
          <w:sz w:val="28"/>
          <w:szCs w:val="28"/>
          <w:lang w:eastAsia="zh-CN"/>
        </w:rPr>
        <w:t xml:space="preserve"> by cutting the brake cables shows that she is liable of </w:t>
      </w:r>
      <w:r w:rsidR="00CE2544">
        <w:rPr>
          <w:rFonts w:asciiTheme="minorHAnsi" w:hAnsiTheme="minorHAnsi" w:cstheme="minorHAnsi"/>
          <w:color w:val="000000"/>
          <w:sz w:val="28"/>
          <w:szCs w:val="28"/>
          <w:lang w:eastAsia="zh-CN"/>
        </w:rPr>
        <w:t>a</w:t>
      </w:r>
      <w:r>
        <w:rPr>
          <w:rFonts w:asciiTheme="minorHAnsi" w:hAnsiTheme="minorHAnsi" w:cstheme="minorHAnsi"/>
          <w:color w:val="000000"/>
          <w:sz w:val="28"/>
          <w:szCs w:val="28"/>
          <w:lang w:eastAsia="zh-CN"/>
        </w:rPr>
        <w:t xml:space="preserve">ggravated </w:t>
      </w:r>
      <w:r w:rsidR="00CE2544">
        <w:rPr>
          <w:rFonts w:asciiTheme="minorHAnsi" w:hAnsiTheme="minorHAnsi" w:cstheme="minorHAnsi"/>
          <w:color w:val="000000"/>
          <w:sz w:val="28"/>
          <w:szCs w:val="28"/>
          <w:lang w:eastAsia="zh-CN"/>
        </w:rPr>
        <w:t>c</w:t>
      </w:r>
      <w:r>
        <w:rPr>
          <w:rFonts w:asciiTheme="minorHAnsi" w:hAnsiTheme="minorHAnsi" w:cstheme="minorHAnsi"/>
          <w:color w:val="000000"/>
          <w:sz w:val="28"/>
          <w:szCs w:val="28"/>
          <w:lang w:eastAsia="zh-CN"/>
        </w:rPr>
        <w:t xml:space="preserve">riminal </w:t>
      </w:r>
      <w:r w:rsidR="00CE2544">
        <w:rPr>
          <w:rFonts w:asciiTheme="minorHAnsi" w:hAnsiTheme="minorHAnsi" w:cstheme="minorHAnsi"/>
          <w:color w:val="000000"/>
          <w:sz w:val="28"/>
          <w:szCs w:val="28"/>
          <w:lang w:eastAsia="zh-CN"/>
        </w:rPr>
        <w:t>d</w:t>
      </w:r>
      <w:r>
        <w:rPr>
          <w:rFonts w:asciiTheme="minorHAnsi" w:hAnsiTheme="minorHAnsi" w:cstheme="minorHAnsi"/>
          <w:color w:val="000000"/>
          <w:sz w:val="28"/>
          <w:szCs w:val="28"/>
          <w:lang w:eastAsia="zh-CN"/>
        </w:rPr>
        <w:t>amage</w:t>
      </w:r>
      <w:r w:rsidR="002C108D">
        <w:rPr>
          <w:rFonts w:asciiTheme="minorHAnsi" w:hAnsiTheme="minorHAnsi" w:cstheme="minorHAnsi"/>
          <w:color w:val="000000"/>
          <w:sz w:val="28"/>
          <w:szCs w:val="28"/>
          <w:lang w:eastAsia="zh-CN"/>
        </w:rPr>
        <w:t xml:space="preserve">, it can be seen as reckless behaviour </w:t>
      </w:r>
      <w:r w:rsidR="00CE2544">
        <w:rPr>
          <w:rFonts w:asciiTheme="minorHAnsi" w:hAnsiTheme="minorHAnsi" w:cstheme="minorHAnsi"/>
          <w:color w:val="000000"/>
          <w:sz w:val="28"/>
          <w:szCs w:val="28"/>
          <w:lang w:eastAsia="zh-CN"/>
        </w:rPr>
        <w:t>as Polly would have known what the outcome would have been when severing the brake cables to a motorised vehicle</w:t>
      </w:r>
      <w:r w:rsidR="0082285A">
        <w:rPr>
          <w:rFonts w:asciiTheme="minorHAnsi" w:hAnsiTheme="minorHAnsi" w:cstheme="minorHAnsi"/>
          <w:color w:val="000000"/>
          <w:sz w:val="28"/>
          <w:szCs w:val="28"/>
          <w:lang w:eastAsia="zh-CN"/>
        </w:rPr>
        <w:t>.</w:t>
      </w:r>
      <w:r w:rsidR="00C73708">
        <w:rPr>
          <w:rFonts w:asciiTheme="minorHAnsi" w:hAnsiTheme="minorHAnsi" w:cstheme="minorHAnsi"/>
          <w:color w:val="000000"/>
          <w:sz w:val="28"/>
          <w:szCs w:val="28"/>
          <w:lang w:eastAsia="zh-CN"/>
        </w:rPr>
        <w:t xml:space="preserve"> In the case of R v </w:t>
      </w:r>
      <w:r w:rsidR="00745244">
        <w:rPr>
          <w:rFonts w:asciiTheme="minorHAnsi" w:hAnsiTheme="minorHAnsi" w:cstheme="minorHAnsi"/>
          <w:color w:val="000000"/>
          <w:sz w:val="28"/>
          <w:szCs w:val="28"/>
          <w:lang w:eastAsia="zh-CN"/>
        </w:rPr>
        <w:t xml:space="preserve">Steer 1988 it states that </w:t>
      </w:r>
      <w:r w:rsidR="00271CF2">
        <w:rPr>
          <w:rFonts w:asciiTheme="minorHAnsi" w:hAnsiTheme="minorHAnsi" w:cstheme="minorHAnsi"/>
          <w:color w:val="000000"/>
          <w:sz w:val="28"/>
          <w:szCs w:val="28"/>
          <w:lang w:eastAsia="zh-CN"/>
        </w:rPr>
        <w:t xml:space="preserve">an offence under section 1 (2) of the </w:t>
      </w:r>
      <w:r w:rsidR="006C328F">
        <w:rPr>
          <w:rFonts w:asciiTheme="minorHAnsi" w:hAnsiTheme="minorHAnsi" w:cstheme="minorHAnsi"/>
          <w:color w:val="000000"/>
          <w:sz w:val="28"/>
          <w:szCs w:val="28"/>
          <w:lang w:eastAsia="zh-CN"/>
        </w:rPr>
        <w:t>CDA 1971</w:t>
      </w:r>
      <w:r w:rsidR="00052C6D">
        <w:rPr>
          <w:rFonts w:asciiTheme="minorHAnsi" w:hAnsiTheme="minorHAnsi" w:cstheme="minorHAnsi"/>
          <w:color w:val="000000"/>
          <w:sz w:val="28"/>
          <w:szCs w:val="28"/>
          <w:lang w:eastAsia="zh-CN"/>
        </w:rPr>
        <w:t xml:space="preserve">, the prosecution must prove that danger to life resulted from Polly’s actions of deliberately destroying Roxanne’s property. </w:t>
      </w:r>
      <w:r w:rsidR="0082285A">
        <w:rPr>
          <w:rFonts w:asciiTheme="minorHAnsi" w:hAnsiTheme="minorHAnsi" w:cstheme="minorHAnsi"/>
          <w:color w:val="000000"/>
          <w:sz w:val="28"/>
          <w:szCs w:val="28"/>
          <w:lang w:eastAsia="zh-CN"/>
        </w:rPr>
        <w:t>A</w:t>
      </w:r>
      <w:r w:rsidR="00DE1FAB">
        <w:rPr>
          <w:rFonts w:asciiTheme="minorHAnsi" w:hAnsiTheme="minorHAnsi" w:cstheme="minorHAnsi"/>
          <w:color w:val="000000"/>
          <w:sz w:val="28"/>
          <w:szCs w:val="28"/>
          <w:lang w:eastAsia="zh-CN"/>
        </w:rPr>
        <w:t xml:space="preserve">ccording to Section 4 of the </w:t>
      </w:r>
      <w:r w:rsidR="00E82DCB">
        <w:rPr>
          <w:rFonts w:asciiTheme="minorHAnsi" w:hAnsiTheme="minorHAnsi" w:cstheme="minorHAnsi"/>
          <w:color w:val="000000"/>
          <w:sz w:val="28"/>
          <w:szCs w:val="28"/>
          <w:lang w:eastAsia="zh-CN"/>
        </w:rPr>
        <w:t xml:space="preserve">CDA </w:t>
      </w:r>
      <w:r w:rsidR="00DE1FAB">
        <w:rPr>
          <w:rFonts w:asciiTheme="minorHAnsi" w:hAnsiTheme="minorHAnsi" w:cstheme="minorHAnsi"/>
          <w:color w:val="000000"/>
          <w:sz w:val="28"/>
          <w:szCs w:val="28"/>
          <w:lang w:eastAsia="zh-CN"/>
        </w:rPr>
        <w:t xml:space="preserve">1971 </w:t>
      </w:r>
      <w:r w:rsidR="0082285A">
        <w:rPr>
          <w:rFonts w:asciiTheme="minorHAnsi" w:hAnsiTheme="minorHAnsi" w:cstheme="minorHAnsi"/>
          <w:color w:val="000000"/>
          <w:sz w:val="28"/>
          <w:szCs w:val="28"/>
          <w:lang w:eastAsia="zh-CN"/>
        </w:rPr>
        <w:t xml:space="preserve">it states that there is a maximum penalty of life imprisonment if found guilty </w:t>
      </w:r>
      <w:r w:rsidR="004617DD">
        <w:rPr>
          <w:rFonts w:asciiTheme="minorHAnsi" w:hAnsiTheme="minorHAnsi" w:cstheme="minorHAnsi"/>
          <w:color w:val="000000"/>
          <w:sz w:val="28"/>
          <w:szCs w:val="28"/>
          <w:lang w:eastAsia="zh-CN"/>
        </w:rPr>
        <w:t>of</w:t>
      </w:r>
      <w:r w:rsidR="0082285A">
        <w:rPr>
          <w:rFonts w:asciiTheme="minorHAnsi" w:hAnsiTheme="minorHAnsi" w:cstheme="minorHAnsi"/>
          <w:color w:val="000000"/>
          <w:sz w:val="28"/>
          <w:szCs w:val="28"/>
          <w:lang w:eastAsia="zh-CN"/>
        </w:rPr>
        <w:t xml:space="preserve"> aggravated criminal damage. </w:t>
      </w:r>
    </w:p>
    <w:p w14:paraId="29F4291D" w14:textId="5C45214A" w:rsidR="009E5F47" w:rsidRDefault="00166798"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According to the Homicide Act 1957</w:t>
      </w:r>
      <w:r w:rsidR="00952D17">
        <w:rPr>
          <w:rFonts w:asciiTheme="minorHAnsi" w:hAnsiTheme="minorHAnsi" w:cstheme="minorHAnsi"/>
          <w:color w:val="000000"/>
          <w:sz w:val="28"/>
          <w:szCs w:val="28"/>
          <w:lang w:eastAsia="zh-CN"/>
        </w:rPr>
        <w:t xml:space="preserve"> (HA 1957)</w:t>
      </w:r>
      <w:r>
        <w:rPr>
          <w:rFonts w:asciiTheme="minorHAnsi" w:hAnsiTheme="minorHAnsi" w:cstheme="minorHAnsi"/>
          <w:color w:val="000000"/>
          <w:sz w:val="28"/>
          <w:szCs w:val="28"/>
          <w:lang w:eastAsia="zh-CN"/>
        </w:rPr>
        <w:t xml:space="preserve"> </w:t>
      </w:r>
      <w:r w:rsidR="00117AC9">
        <w:rPr>
          <w:rFonts w:asciiTheme="minorHAnsi" w:hAnsiTheme="minorHAnsi" w:cstheme="minorHAnsi"/>
          <w:color w:val="000000"/>
          <w:sz w:val="28"/>
          <w:szCs w:val="28"/>
          <w:lang w:eastAsia="zh-CN"/>
        </w:rPr>
        <w:t xml:space="preserve">murder is defined as </w:t>
      </w:r>
      <w:r w:rsidR="00DD32DA">
        <w:rPr>
          <w:rFonts w:asciiTheme="minorHAnsi" w:hAnsiTheme="minorHAnsi" w:cstheme="minorHAnsi"/>
          <w:color w:val="000000"/>
          <w:sz w:val="28"/>
          <w:szCs w:val="28"/>
          <w:lang w:eastAsia="zh-CN"/>
        </w:rPr>
        <w:t>‘</w:t>
      </w:r>
      <w:r w:rsidR="006119B7">
        <w:rPr>
          <w:rFonts w:asciiTheme="minorHAnsi" w:hAnsiTheme="minorHAnsi" w:cstheme="minorHAnsi"/>
          <w:color w:val="000000"/>
          <w:sz w:val="28"/>
          <w:szCs w:val="28"/>
          <w:lang w:eastAsia="zh-CN"/>
        </w:rPr>
        <w:t xml:space="preserve">the intent to </w:t>
      </w:r>
      <w:r w:rsidR="005604F9">
        <w:rPr>
          <w:rFonts w:asciiTheme="minorHAnsi" w:hAnsiTheme="minorHAnsi" w:cstheme="minorHAnsi"/>
          <w:color w:val="000000"/>
          <w:sz w:val="28"/>
          <w:szCs w:val="28"/>
          <w:lang w:eastAsia="zh-CN"/>
        </w:rPr>
        <w:t xml:space="preserve">kill or cause grievous bodily harm’. </w:t>
      </w:r>
      <w:r w:rsidR="008B5EE6">
        <w:rPr>
          <w:rFonts w:asciiTheme="minorHAnsi" w:hAnsiTheme="minorHAnsi" w:cstheme="minorHAnsi"/>
          <w:color w:val="000000"/>
          <w:sz w:val="28"/>
          <w:szCs w:val="28"/>
          <w:lang w:eastAsia="zh-CN"/>
        </w:rPr>
        <w:t xml:space="preserve">Murder is also deemed a </w:t>
      </w:r>
      <w:r w:rsidR="000D7C81">
        <w:rPr>
          <w:rFonts w:asciiTheme="minorHAnsi" w:hAnsiTheme="minorHAnsi" w:cstheme="minorHAnsi"/>
          <w:color w:val="000000"/>
          <w:sz w:val="28"/>
          <w:szCs w:val="28"/>
          <w:lang w:eastAsia="zh-CN"/>
        </w:rPr>
        <w:t>specific intent crime</w:t>
      </w:r>
      <w:r w:rsidR="00C1505C">
        <w:rPr>
          <w:rFonts w:asciiTheme="minorHAnsi" w:hAnsiTheme="minorHAnsi" w:cstheme="minorHAnsi"/>
          <w:color w:val="000000"/>
          <w:sz w:val="28"/>
          <w:szCs w:val="28"/>
          <w:lang w:eastAsia="zh-CN"/>
        </w:rPr>
        <w:t xml:space="preserve">. </w:t>
      </w:r>
    </w:p>
    <w:p w14:paraId="7AB53661" w14:textId="0ABFC500" w:rsidR="00463C88" w:rsidRDefault="0087314E"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The Actus Reus of murder is the ‘unlawful </w:t>
      </w:r>
      <w:r w:rsidR="00EC4912">
        <w:rPr>
          <w:rFonts w:asciiTheme="minorHAnsi" w:hAnsiTheme="minorHAnsi" w:cstheme="minorHAnsi"/>
          <w:color w:val="000000"/>
          <w:sz w:val="28"/>
          <w:szCs w:val="28"/>
          <w:lang w:eastAsia="zh-CN"/>
        </w:rPr>
        <w:t xml:space="preserve">killing of another person in the King’s </w:t>
      </w:r>
      <w:r w:rsidR="003A72D8">
        <w:rPr>
          <w:rFonts w:asciiTheme="minorHAnsi" w:hAnsiTheme="minorHAnsi" w:cstheme="minorHAnsi"/>
          <w:color w:val="000000"/>
          <w:sz w:val="28"/>
          <w:szCs w:val="28"/>
          <w:lang w:eastAsia="zh-CN"/>
        </w:rPr>
        <w:t>Peace’.</w:t>
      </w:r>
      <w:r w:rsidR="00EC4912">
        <w:rPr>
          <w:rFonts w:asciiTheme="minorHAnsi" w:hAnsiTheme="minorHAnsi" w:cstheme="minorHAnsi"/>
          <w:color w:val="000000"/>
          <w:sz w:val="28"/>
          <w:szCs w:val="28"/>
          <w:lang w:eastAsia="zh-CN"/>
        </w:rPr>
        <w:t xml:space="preserve"> </w:t>
      </w:r>
      <w:r w:rsidR="000E045D">
        <w:rPr>
          <w:rFonts w:asciiTheme="minorHAnsi" w:hAnsiTheme="minorHAnsi" w:cstheme="minorHAnsi"/>
          <w:color w:val="000000"/>
          <w:sz w:val="28"/>
          <w:szCs w:val="28"/>
          <w:lang w:eastAsia="zh-CN"/>
        </w:rPr>
        <w:t xml:space="preserve"> </w:t>
      </w:r>
      <w:r w:rsidR="00463C88">
        <w:rPr>
          <w:rFonts w:asciiTheme="minorHAnsi" w:hAnsiTheme="minorHAnsi" w:cstheme="minorHAnsi"/>
          <w:color w:val="000000"/>
          <w:sz w:val="28"/>
          <w:szCs w:val="28"/>
          <w:lang w:eastAsia="zh-CN"/>
        </w:rPr>
        <w:t xml:space="preserve">It must be shown that the defendant </w:t>
      </w:r>
      <w:r w:rsidR="00FB6D35">
        <w:rPr>
          <w:rFonts w:asciiTheme="minorHAnsi" w:hAnsiTheme="minorHAnsi" w:cstheme="minorHAnsi"/>
          <w:color w:val="000000"/>
          <w:sz w:val="28"/>
          <w:szCs w:val="28"/>
          <w:lang w:eastAsia="zh-CN"/>
        </w:rPr>
        <w:t>caused the victims death</w:t>
      </w:r>
      <w:r w:rsidR="008D1AED">
        <w:rPr>
          <w:rFonts w:asciiTheme="minorHAnsi" w:hAnsiTheme="minorHAnsi" w:cstheme="minorHAnsi"/>
          <w:color w:val="000000"/>
          <w:sz w:val="28"/>
          <w:szCs w:val="28"/>
          <w:lang w:eastAsia="zh-CN"/>
        </w:rPr>
        <w:t xml:space="preserve">. </w:t>
      </w:r>
      <w:r w:rsidR="00C1505C">
        <w:rPr>
          <w:rFonts w:asciiTheme="minorHAnsi" w:hAnsiTheme="minorHAnsi" w:cstheme="minorHAnsi"/>
          <w:color w:val="000000"/>
          <w:sz w:val="28"/>
          <w:szCs w:val="28"/>
          <w:lang w:eastAsia="zh-CN"/>
        </w:rPr>
        <w:t xml:space="preserve">Recklessness or intent must be proven </w:t>
      </w:r>
      <w:r w:rsidR="00BD4671">
        <w:rPr>
          <w:rFonts w:asciiTheme="minorHAnsi" w:hAnsiTheme="minorHAnsi" w:cstheme="minorHAnsi"/>
          <w:color w:val="000000"/>
          <w:sz w:val="28"/>
          <w:szCs w:val="28"/>
          <w:lang w:eastAsia="zh-CN"/>
        </w:rPr>
        <w:t xml:space="preserve">in order to gain a conviction. </w:t>
      </w:r>
    </w:p>
    <w:p w14:paraId="409808F0" w14:textId="1981F2D0" w:rsidR="00F62D63" w:rsidRDefault="00F62D63"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The Mens Rea </w:t>
      </w:r>
      <w:r w:rsidR="00CF22C0">
        <w:rPr>
          <w:rFonts w:asciiTheme="minorHAnsi" w:hAnsiTheme="minorHAnsi" w:cstheme="minorHAnsi"/>
          <w:color w:val="000000"/>
          <w:sz w:val="28"/>
          <w:szCs w:val="28"/>
          <w:lang w:eastAsia="zh-CN"/>
        </w:rPr>
        <w:t>of murder is defined as ‘</w:t>
      </w:r>
      <w:r w:rsidR="009451AE">
        <w:rPr>
          <w:rFonts w:asciiTheme="minorHAnsi" w:hAnsiTheme="minorHAnsi" w:cstheme="minorHAnsi"/>
          <w:color w:val="000000"/>
          <w:sz w:val="28"/>
          <w:szCs w:val="28"/>
          <w:lang w:eastAsia="zh-CN"/>
        </w:rPr>
        <w:t xml:space="preserve">an intention to kill or cause grievous bodily harm’. This had been established </w:t>
      </w:r>
      <w:r w:rsidR="00620AEB">
        <w:rPr>
          <w:rFonts w:asciiTheme="minorHAnsi" w:hAnsiTheme="minorHAnsi" w:cstheme="minorHAnsi"/>
          <w:color w:val="000000"/>
          <w:sz w:val="28"/>
          <w:szCs w:val="28"/>
          <w:lang w:eastAsia="zh-CN"/>
        </w:rPr>
        <w:t>in the case of Cunningham</w:t>
      </w:r>
      <w:r w:rsidR="005A7680">
        <w:rPr>
          <w:rFonts w:asciiTheme="minorHAnsi" w:hAnsiTheme="minorHAnsi" w:cstheme="minorHAnsi"/>
          <w:color w:val="000000"/>
          <w:sz w:val="28"/>
          <w:szCs w:val="28"/>
          <w:lang w:eastAsia="zh-CN"/>
        </w:rPr>
        <w:t xml:space="preserve"> [1982]</w:t>
      </w:r>
      <w:r w:rsidR="00620AEB">
        <w:rPr>
          <w:rFonts w:asciiTheme="minorHAnsi" w:hAnsiTheme="minorHAnsi" w:cstheme="minorHAnsi"/>
          <w:color w:val="000000"/>
          <w:sz w:val="28"/>
          <w:szCs w:val="28"/>
          <w:lang w:eastAsia="zh-CN"/>
        </w:rPr>
        <w:t xml:space="preserve">, where the conviction had been upheld by the House of Lords after the defendant had killed the victim by hitting him over the head with a chair. </w:t>
      </w:r>
      <w:r w:rsidR="00390EDD">
        <w:rPr>
          <w:rFonts w:asciiTheme="minorHAnsi" w:hAnsiTheme="minorHAnsi" w:cstheme="minorHAnsi"/>
          <w:color w:val="000000"/>
          <w:sz w:val="28"/>
          <w:szCs w:val="28"/>
          <w:lang w:eastAsia="zh-CN"/>
        </w:rPr>
        <w:t>Previously throughout history the mens rea for murder has been described as ‘malice aforethought’</w:t>
      </w:r>
      <w:r w:rsidR="00463C88">
        <w:rPr>
          <w:rFonts w:asciiTheme="minorHAnsi" w:hAnsiTheme="minorHAnsi" w:cstheme="minorHAnsi"/>
          <w:color w:val="000000"/>
          <w:sz w:val="28"/>
          <w:szCs w:val="28"/>
          <w:lang w:eastAsia="zh-CN"/>
        </w:rPr>
        <w:t xml:space="preserve">. </w:t>
      </w:r>
    </w:p>
    <w:p w14:paraId="422382B5" w14:textId="4BFDA214" w:rsidR="00B81D9E" w:rsidRDefault="00B81D9E" w:rsidP="00B81D9E">
      <w:pPr>
        <w:spacing w:before="100" w:beforeAutospacing="1" w:after="100" w:afterAutospacing="1"/>
        <w:jc w:val="both"/>
        <w:rPr>
          <w:rFonts w:asciiTheme="minorHAnsi" w:hAnsiTheme="minorHAnsi" w:cstheme="minorHAnsi"/>
          <w:color w:val="000000"/>
          <w:sz w:val="28"/>
          <w:szCs w:val="28"/>
          <w:lang w:eastAsia="zh-CN"/>
        </w:rPr>
      </w:pPr>
      <w:r w:rsidRPr="00952D17">
        <w:rPr>
          <w:rFonts w:asciiTheme="minorHAnsi" w:hAnsiTheme="minorHAnsi" w:cstheme="minorHAnsi"/>
          <w:color w:val="000000"/>
          <w:sz w:val="28"/>
          <w:szCs w:val="28"/>
          <w:lang w:eastAsia="zh-CN"/>
        </w:rPr>
        <w:t>There are specific defences only available when a murder charge has been given. Loss of contro</w:t>
      </w:r>
      <w:r w:rsidR="00D65EE0" w:rsidRPr="00952D17">
        <w:rPr>
          <w:rFonts w:asciiTheme="minorHAnsi" w:hAnsiTheme="minorHAnsi" w:cstheme="minorHAnsi"/>
          <w:color w:val="000000"/>
          <w:sz w:val="28"/>
          <w:szCs w:val="28"/>
          <w:lang w:eastAsia="zh-CN"/>
        </w:rPr>
        <w:t xml:space="preserve">l, </w:t>
      </w:r>
      <w:r w:rsidRPr="00952D17">
        <w:rPr>
          <w:rFonts w:asciiTheme="minorHAnsi" w:hAnsiTheme="minorHAnsi" w:cstheme="minorHAnsi"/>
          <w:color w:val="000000"/>
          <w:sz w:val="28"/>
          <w:szCs w:val="28"/>
          <w:lang w:eastAsia="zh-CN"/>
        </w:rPr>
        <w:t>diminished responsibility</w:t>
      </w:r>
      <w:r w:rsidR="00530E58" w:rsidRPr="00952D17">
        <w:rPr>
          <w:rFonts w:asciiTheme="minorHAnsi" w:hAnsiTheme="minorHAnsi" w:cstheme="minorHAnsi"/>
          <w:color w:val="000000"/>
          <w:sz w:val="28"/>
          <w:szCs w:val="28"/>
          <w:lang w:eastAsia="zh-CN"/>
        </w:rPr>
        <w:t xml:space="preserve">, </w:t>
      </w:r>
      <w:r w:rsidRPr="00952D17">
        <w:rPr>
          <w:rFonts w:asciiTheme="minorHAnsi" w:hAnsiTheme="minorHAnsi" w:cstheme="minorHAnsi"/>
          <w:color w:val="000000"/>
          <w:sz w:val="28"/>
          <w:szCs w:val="28"/>
          <w:lang w:eastAsia="zh-CN"/>
        </w:rPr>
        <w:t>are the main partial defences against murder</w:t>
      </w:r>
      <w:r w:rsidR="00AA75C4" w:rsidRPr="00952D17">
        <w:rPr>
          <w:rFonts w:asciiTheme="minorHAnsi" w:hAnsiTheme="minorHAnsi" w:cstheme="minorHAnsi"/>
          <w:color w:val="000000"/>
          <w:sz w:val="28"/>
          <w:szCs w:val="28"/>
          <w:lang w:eastAsia="zh-CN"/>
        </w:rPr>
        <w:t xml:space="preserve">, that if found </w:t>
      </w:r>
      <w:r w:rsidR="00CC3252" w:rsidRPr="00952D17">
        <w:rPr>
          <w:rFonts w:asciiTheme="minorHAnsi" w:hAnsiTheme="minorHAnsi" w:cstheme="minorHAnsi"/>
          <w:color w:val="000000"/>
          <w:sz w:val="28"/>
          <w:szCs w:val="28"/>
          <w:lang w:eastAsia="zh-CN"/>
        </w:rPr>
        <w:t>could reduce the offence from murder to manslaughter.</w:t>
      </w:r>
      <w:r w:rsidR="00CC3252">
        <w:rPr>
          <w:rFonts w:asciiTheme="minorHAnsi" w:hAnsiTheme="minorHAnsi" w:cstheme="minorHAnsi"/>
          <w:color w:val="000000"/>
          <w:sz w:val="28"/>
          <w:szCs w:val="28"/>
          <w:lang w:eastAsia="zh-CN"/>
        </w:rPr>
        <w:t xml:space="preserve"> </w:t>
      </w:r>
    </w:p>
    <w:p w14:paraId="537BC58F" w14:textId="5126B171" w:rsidR="009D4519" w:rsidRDefault="00CB12C7" w:rsidP="009D4519">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Section 52 of the Coroners and Justice </w:t>
      </w:r>
      <w:r w:rsidR="001D3702">
        <w:rPr>
          <w:rFonts w:asciiTheme="minorHAnsi" w:hAnsiTheme="minorHAnsi" w:cstheme="minorHAnsi"/>
          <w:color w:val="000000"/>
          <w:sz w:val="28"/>
          <w:szCs w:val="28"/>
          <w:lang w:eastAsia="zh-CN"/>
        </w:rPr>
        <w:t xml:space="preserve">Act </w:t>
      </w:r>
      <w:r w:rsidR="00D8175C">
        <w:rPr>
          <w:rFonts w:asciiTheme="minorHAnsi" w:hAnsiTheme="minorHAnsi" w:cstheme="minorHAnsi"/>
          <w:color w:val="000000"/>
          <w:sz w:val="28"/>
          <w:szCs w:val="28"/>
          <w:lang w:eastAsia="zh-CN"/>
        </w:rPr>
        <w:t xml:space="preserve">2009 </w:t>
      </w:r>
      <w:r w:rsidR="002C16FD">
        <w:rPr>
          <w:rFonts w:asciiTheme="minorHAnsi" w:hAnsiTheme="minorHAnsi" w:cstheme="minorHAnsi"/>
          <w:color w:val="000000"/>
          <w:sz w:val="28"/>
          <w:szCs w:val="28"/>
          <w:lang w:eastAsia="zh-CN"/>
        </w:rPr>
        <w:t xml:space="preserve">(CJA 2009) </w:t>
      </w:r>
      <w:r w:rsidR="00535D19">
        <w:rPr>
          <w:rFonts w:asciiTheme="minorHAnsi" w:hAnsiTheme="minorHAnsi" w:cstheme="minorHAnsi"/>
          <w:color w:val="000000"/>
          <w:sz w:val="28"/>
          <w:szCs w:val="28"/>
          <w:lang w:eastAsia="zh-CN"/>
        </w:rPr>
        <w:t xml:space="preserve">replaces the definition of diminished responsibility </w:t>
      </w:r>
      <w:r w:rsidR="00B2583E">
        <w:rPr>
          <w:rFonts w:asciiTheme="minorHAnsi" w:hAnsiTheme="minorHAnsi" w:cstheme="minorHAnsi"/>
          <w:color w:val="000000"/>
          <w:sz w:val="28"/>
          <w:szCs w:val="28"/>
          <w:lang w:eastAsia="zh-CN"/>
        </w:rPr>
        <w:t>in section 2 of the Homicide Act 19</w:t>
      </w:r>
      <w:r w:rsidR="00FA1B72">
        <w:rPr>
          <w:rFonts w:asciiTheme="minorHAnsi" w:hAnsiTheme="minorHAnsi" w:cstheme="minorHAnsi"/>
          <w:color w:val="000000"/>
          <w:sz w:val="28"/>
          <w:szCs w:val="28"/>
          <w:lang w:eastAsia="zh-CN"/>
        </w:rPr>
        <w:t>57</w:t>
      </w:r>
      <w:r w:rsidR="00430435">
        <w:rPr>
          <w:rFonts w:asciiTheme="minorHAnsi" w:hAnsiTheme="minorHAnsi" w:cstheme="minorHAnsi"/>
          <w:color w:val="000000"/>
          <w:sz w:val="28"/>
          <w:szCs w:val="28"/>
          <w:lang w:eastAsia="zh-CN"/>
        </w:rPr>
        <w:t xml:space="preserve">. </w:t>
      </w:r>
      <w:r w:rsidR="0013216F">
        <w:rPr>
          <w:rFonts w:asciiTheme="minorHAnsi" w:hAnsiTheme="minorHAnsi" w:cstheme="minorHAnsi"/>
          <w:color w:val="000000"/>
          <w:sz w:val="28"/>
          <w:szCs w:val="28"/>
          <w:lang w:eastAsia="zh-CN"/>
        </w:rPr>
        <w:t xml:space="preserve">There is a </w:t>
      </w:r>
      <w:r w:rsidR="003C42AF">
        <w:rPr>
          <w:rFonts w:asciiTheme="minorHAnsi" w:hAnsiTheme="minorHAnsi" w:cstheme="minorHAnsi"/>
          <w:color w:val="000000"/>
          <w:sz w:val="28"/>
          <w:szCs w:val="28"/>
          <w:lang w:eastAsia="zh-CN"/>
        </w:rPr>
        <w:t>four-stage</w:t>
      </w:r>
      <w:r w:rsidR="0013216F">
        <w:rPr>
          <w:rFonts w:asciiTheme="minorHAnsi" w:hAnsiTheme="minorHAnsi" w:cstheme="minorHAnsi"/>
          <w:color w:val="000000"/>
          <w:sz w:val="28"/>
          <w:szCs w:val="28"/>
          <w:lang w:eastAsia="zh-CN"/>
        </w:rPr>
        <w:t xml:space="preserve"> test that needs to be reviewed </w:t>
      </w:r>
      <w:r w:rsidR="001078A2">
        <w:rPr>
          <w:rFonts w:asciiTheme="minorHAnsi" w:hAnsiTheme="minorHAnsi" w:cstheme="minorHAnsi"/>
          <w:color w:val="000000"/>
          <w:sz w:val="28"/>
          <w:szCs w:val="28"/>
          <w:lang w:eastAsia="zh-CN"/>
        </w:rPr>
        <w:t xml:space="preserve">and established </w:t>
      </w:r>
      <w:r w:rsidR="00B81D9E">
        <w:rPr>
          <w:rFonts w:asciiTheme="minorHAnsi" w:hAnsiTheme="minorHAnsi" w:cstheme="minorHAnsi"/>
          <w:color w:val="000000"/>
          <w:sz w:val="28"/>
          <w:szCs w:val="28"/>
          <w:lang w:eastAsia="zh-CN"/>
        </w:rPr>
        <w:t xml:space="preserve">in order to achieve the defence of diminished responsibility. </w:t>
      </w:r>
      <w:r w:rsidR="00BD68CB">
        <w:rPr>
          <w:rFonts w:asciiTheme="minorHAnsi" w:hAnsiTheme="minorHAnsi" w:cstheme="minorHAnsi"/>
          <w:color w:val="000000"/>
          <w:sz w:val="28"/>
          <w:szCs w:val="28"/>
          <w:lang w:eastAsia="zh-CN"/>
        </w:rPr>
        <w:t xml:space="preserve">Once established the prosecution can </w:t>
      </w:r>
      <w:r w:rsidR="0092381D">
        <w:rPr>
          <w:rFonts w:asciiTheme="minorHAnsi" w:hAnsiTheme="minorHAnsi" w:cstheme="minorHAnsi"/>
          <w:color w:val="000000"/>
          <w:sz w:val="28"/>
          <w:szCs w:val="28"/>
          <w:lang w:eastAsia="zh-CN"/>
        </w:rPr>
        <w:t xml:space="preserve">then reduce the charge from murder to manslaughter. </w:t>
      </w:r>
      <w:r w:rsidR="000E045D">
        <w:rPr>
          <w:rFonts w:asciiTheme="minorHAnsi" w:hAnsiTheme="minorHAnsi" w:cstheme="minorHAnsi"/>
          <w:color w:val="000000"/>
          <w:sz w:val="28"/>
          <w:szCs w:val="28"/>
          <w:lang w:eastAsia="zh-CN"/>
        </w:rPr>
        <w:t>In order to prove that Polly had been suffering with diminished responsibility, the court would have to look at her background and take into consideration her schizophrenia</w:t>
      </w:r>
      <w:r w:rsidR="00FA1B72">
        <w:rPr>
          <w:rFonts w:asciiTheme="minorHAnsi" w:hAnsiTheme="minorHAnsi" w:cstheme="minorHAnsi"/>
          <w:color w:val="000000"/>
          <w:sz w:val="28"/>
          <w:szCs w:val="28"/>
          <w:lang w:eastAsia="zh-CN"/>
        </w:rPr>
        <w:t xml:space="preserve"> and prove that there has been an abnormality of </w:t>
      </w:r>
      <w:r w:rsidR="006A6AFE">
        <w:rPr>
          <w:rFonts w:asciiTheme="minorHAnsi" w:hAnsiTheme="minorHAnsi" w:cstheme="minorHAnsi"/>
          <w:color w:val="000000"/>
          <w:sz w:val="28"/>
          <w:szCs w:val="28"/>
          <w:lang w:eastAsia="zh-CN"/>
        </w:rPr>
        <w:t>sound mind</w:t>
      </w:r>
      <w:r w:rsidR="000E045D">
        <w:rPr>
          <w:rFonts w:asciiTheme="minorHAnsi" w:hAnsiTheme="minorHAnsi" w:cstheme="minorHAnsi"/>
          <w:color w:val="000000"/>
          <w:sz w:val="28"/>
          <w:szCs w:val="28"/>
          <w:lang w:eastAsia="zh-CN"/>
        </w:rPr>
        <w:t xml:space="preserve">. </w:t>
      </w:r>
    </w:p>
    <w:p w14:paraId="3DFEAE7D" w14:textId="6F816E92" w:rsidR="009D4519" w:rsidRDefault="009D4519" w:rsidP="009D4519">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lastRenderedPageBreak/>
        <w:t xml:space="preserve">In difficult cases where it has shown that the defendant had not intended to kill or cause grievous bodily harm (GBH) but death was an end result of their actions, then the judge would look at the case of R v </w:t>
      </w:r>
      <w:proofErr w:type="spellStart"/>
      <w:r>
        <w:rPr>
          <w:rFonts w:asciiTheme="minorHAnsi" w:hAnsiTheme="minorHAnsi" w:cstheme="minorHAnsi"/>
          <w:color w:val="000000"/>
          <w:sz w:val="28"/>
          <w:szCs w:val="28"/>
          <w:lang w:eastAsia="zh-CN"/>
        </w:rPr>
        <w:t>Woolin</w:t>
      </w:r>
      <w:proofErr w:type="spellEnd"/>
      <w:r>
        <w:rPr>
          <w:rFonts w:asciiTheme="minorHAnsi" w:hAnsiTheme="minorHAnsi" w:cstheme="minorHAnsi"/>
          <w:color w:val="000000"/>
          <w:sz w:val="28"/>
          <w:szCs w:val="28"/>
          <w:lang w:eastAsia="zh-CN"/>
        </w:rPr>
        <w:t xml:space="preserve"> (1999) and then decided the outcome.</w:t>
      </w:r>
    </w:p>
    <w:p w14:paraId="24FA1677" w14:textId="64B2AFCD" w:rsidR="004B70E0" w:rsidRDefault="00AF3DE3"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The most common law defence of provocation is </w:t>
      </w:r>
      <w:r w:rsidR="00530E58">
        <w:rPr>
          <w:rFonts w:asciiTheme="minorHAnsi" w:hAnsiTheme="minorHAnsi" w:cstheme="minorHAnsi"/>
          <w:color w:val="000000"/>
          <w:sz w:val="28"/>
          <w:szCs w:val="28"/>
          <w:lang w:eastAsia="zh-CN"/>
        </w:rPr>
        <w:t xml:space="preserve">loss of control. This was replaced by </w:t>
      </w:r>
      <w:r w:rsidR="006A1045">
        <w:rPr>
          <w:rFonts w:asciiTheme="minorHAnsi" w:hAnsiTheme="minorHAnsi" w:cstheme="minorHAnsi"/>
          <w:color w:val="000000"/>
          <w:sz w:val="28"/>
          <w:szCs w:val="28"/>
          <w:lang w:eastAsia="zh-CN"/>
        </w:rPr>
        <w:t xml:space="preserve">with section 54 and 55 of the CJA 2009. </w:t>
      </w:r>
      <w:r w:rsidR="00F91E48">
        <w:rPr>
          <w:rFonts w:asciiTheme="minorHAnsi" w:hAnsiTheme="minorHAnsi" w:cstheme="minorHAnsi"/>
          <w:color w:val="000000"/>
          <w:sz w:val="28"/>
          <w:szCs w:val="28"/>
          <w:lang w:eastAsia="zh-CN"/>
        </w:rPr>
        <w:t xml:space="preserve">According to the Crown </w:t>
      </w:r>
      <w:r w:rsidR="00B02FC5">
        <w:rPr>
          <w:rFonts w:asciiTheme="minorHAnsi" w:hAnsiTheme="minorHAnsi" w:cstheme="minorHAnsi"/>
          <w:color w:val="000000"/>
          <w:sz w:val="28"/>
          <w:szCs w:val="28"/>
          <w:lang w:eastAsia="zh-CN"/>
        </w:rPr>
        <w:t>Prosecution</w:t>
      </w:r>
      <w:r w:rsidR="00F91E48">
        <w:rPr>
          <w:rFonts w:asciiTheme="minorHAnsi" w:hAnsiTheme="minorHAnsi" w:cstheme="minorHAnsi"/>
          <w:color w:val="000000"/>
          <w:sz w:val="28"/>
          <w:szCs w:val="28"/>
          <w:lang w:eastAsia="zh-CN"/>
        </w:rPr>
        <w:t xml:space="preserve"> Service</w:t>
      </w:r>
      <w:r w:rsidR="00B02FC5">
        <w:rPr>
          <w:rFonts w:asciiTheme="minorHAnsi" w:hAnsiTheme="minorHAnsi" w:cstheme="minorHAnsi"/>
          <w:color w:val="000000"/>
          <w:sz w:val="28"/>
          <w:szCs w:val="28"/>
          <w:lang w:eastAsia="zh-CN"/>
        </w:rPr>
        <w:t xml:space="preserve"> (CPS)</w:t>
      </w:r>
      <w:r w:rsidR="00F91E48">
        <w:rPr>
          <w:rFonts w:asciiTheme="minorHAnsi" w:hAnsiTheme="minorHAnsi" w:cstheme="minorHAnsi"/>
          <w:color w:val="000000"/>
          <w:sz w:val="28"/>
          <w:szCs w:val="28"/>
          <w:lang w:eastAsia="zh-CN"/>
        </w:rPr>
        <w:t xml:space="preserve"> there are three elements that need to be considered and taking into consideration when looking at loss of control. </w:t>
      </w:r>
      <w:r w:rsidR="00B02FC5">
        <w:rPr>
          <w:rFonts w:asciiTheme="minorHAnsi" w:hAnsiTheme="minorHAnsi" w:cstheme="minorHAnsi"/>
          <w:color w:val="000000"/>
          <w:sz w:val="28"/>
          <w:szCs w:val="28"/>
          <w:lang w:eastAsia="zh-CN"/>
        </w:rPr>
        <w:t xml:space="preserve">The trial judge must look at all three in order to reach a conclusion on whether or not loss of control can be used as a defence. </w:t>
      </w:r>
      <w:r w:rsidR="005C655A">
        <w:rPr>
          <w:rFonts w:asciiTheme="minorHAnsi" w:hAnsiTheme="minorHAnsi" w:cstheme="minorHAnsi"/>
          <w:color w:val="000000"/>
          <w:sz w:val="28"/>
          <w:szCs w:val="28"/>
          <w:lang w:eastAsia="zh-CN"/>
        </w:rPr>
        <w:t xml:space="preserve">In the case of </w:t>
      </w:r>
      <w:r w:rsidR="007B7A96">
        <w:rPr>
          <w:rFonts w:asciiTheme="minorHAnsi" w:hAnsiTheme="minorHAnsi" w:cstheme="minorHAnsi"/>
          <w:color w:val="000000"/>
          <w:sz w:val="28"/>
          <w:szCs w:val="28"/>
          <w:lang w:eastAsia="zh-CN"/>
        </w:rPr>
        <w:t xml:space="preserve">R v Clinton (2012) </w:t>
      </w:r>
      <w:r w:rsidR="0046635B">
        <w:rPr>
          <w:rFonts w:asciiTheme="minorHAnsi" w:hAnsiTheme="minorHAnsi" w:cstheme="minorHAnsi"/>
          <w:color w:val="000000"/>
          <w:sz w:val="28"/>
          <w:szCs w:val="28"/>
          <w:lang w:eastAsia="zh-CN"/>
        </w:rPr>
        <w:t>it has bee</w:t>
      </w:r>
      <w:r w:rsidR="00EF3084">
        <w:rPr>
          <w:rFonts w:asciiTheme="minorHAnsi" w:hAnsiTheme="minorHAnsi" w:cstheme="minorHAnsi"/>
          <w:color w:val="000000"/>
          <w:sz w:val="28"/>
          <w:szCs w:val="28"/>
          <w:lang w:eastAsia="zh-CN"/>
        </w:rPr>
        <w:t>n said that ‘sexual infidelity’ has previously been used as a qualifying trigger to loss of control</w:t>
      </w:r>
      <w:r w:rsidR="00363BBC">
        <w:rPr>
          <w:rFonts w:asciiTheme="minorHAnsi" w:hAnsiTheme="minorHAnsi" w:cstheme="minorHAnsi"/>
          <w:color w:val="000000"/>
          <w:sz w:val="28"/>
          <w:szCs w:val="28"/>
          <w:lang w:eastAsia="zh-CN"/>
        </w:rPr>
        <w:t xml:space="preserve">, if it was the only trigger at </w:t>
      </w:r>
      <w:r w:rsidR="00AB3118">
        <w:rPr>
          <w:rFonts w:asciiTheme="minorHAnsi" w:hAnsiTheme="minorHAnsi" w:cstheme="minorHAnsi"/>
          <w:color w:val="000000"/>
          <w:sz w:val="28"/>
          <w:szCs w:val="28"/>
          <w:lang w:eastAsia="zh-CN"/>
        </w:rPr>
        <w:t>the</w:t>
      </w:r>
      <w:r w:rsidR="00363BBC">
        <w:rPr>
          <w:rFonts w:asciiTheme="minorHAnsi" w:hAnsiTheme="minorHAnsi" w:cstheme="minorHAnsi"/>
          <w:color w:val="000000"/>
          <w:sz w:val="28"/>
          <w:szCs w:val="28"/>
          <w:lang w:eastAsia="zh-CN"/>
        </w:rPr>
        <w:t xml:space="preserve"> time of the act then section 55 (6)(c)</w:t>
      </w:r>
      <w:r w:rsidR="00AB3118">
        <w:rPr>
          <w:rFonts w:asciiTheme="minorHAnsi" w:hAnsiTheme="minorHAnsi" w:cstheme="minorHAnsi"/>
          <w:color w:val="000000"/>
          <w:sz w:val="28"/>
          <w:szCs w:val="28"/>
          <w:lang w:eastAsia="zh-CN"/>
        </w:rPr>
        <w:t xml:space="preserve"> of the CJA would have to be applied. </w:t>
      </w:r>
      <w:r w:rsidR="00F83D76">
        <w:rPr>
          <w:rFonts w:asciiTheme="minorHAnsi" w:hAnsiTheme="minorHAnsi" w:cstheme="minorHAnsi"/>
          <w:color w:val="000000"/>
          <w:sz w:val="28"/>
          <w:szCs w:val="28"/>
          <w:lang w:eastAsia="zh-CN"/>
        </w:rPr>
        <w:t xml:space="preserve">According to the CJA </w:t>
      </w:r>
      <w:r w:rsidR="00286C1B">
        <w:rPr>
          <w:rFonts w:asciiTheme="minorHAnsi" w:hAnsiTheme="minorHAnsi" w:cstheme="minorHAnsi"/>
          <w:color w:val="000000"/>
          <w:sz w:val="28"/>
          <w:szCs w:val="28"/>
          <w:lang w:eastAsia="zh-CN"/>
        </w:rPr>
        <w:t xml:space="preserve">2009 there must be enough sufficient evidence present to allow for the defence of loss of control. </w:t>
      </w:r>
      <w:r w:rsidR="00D25D35">
        <w:rPr>
          <w:rFonts w:asciiTheme="minorHAnsi" w:hAnsiTheme="minorHAnsi" w:cstheme="minorHAnsi"/>
          <w:color w:val="000000"/>
          <w:sz w:val="28"/>
          <w:szCs w:val="28"/>
          <w:lang w:eastAsia="zh-CN"/>
        </w:rPr>
        <w:t xml:space="preserve">There must be three qualifying triggers present, the defence cannot stand alone on just one factor such as ‘sexual infidelity’.  </w:t>
      </w:r>
    </w:p>
    <w:p w14:paraId="7208C2A9" w14:textId="3F82C591" w:rsidR="004B70E0" w:rsidRDefault="00AB3118" w:rsidP="004B70E0">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By having Mohammed </w:t>
      </w:r>
      <w:r w:rsidR="007F0D2E">
        <w:rPr>
          <w:rFonts w:asciiTheme="minorHAnsi" w:hAnsiTheme="minorHAnsi" w:cstheme="minorHAnsi"/>
          <w:color w:val="000000"/>
          <w:sz w:val="28"/>
          <w:szCs w:val="28"/>
          <w:lang w:eastAsia="zh-CN"/>
        </w:rPr>
        <w:t>enticing Polly and stating that he was having an affair with Roxanne</w:t>
      </w:r>
      <w:r w:rsidR="00F551AB">
        <w:rPr>
          <w:rFonts w:asciiTheme="minorHAnsi" w:hAnsiTheme="minorHAnsi" w:cstheme="minorHAnsi"/>
          <w:color w:val="000000"/>
          <w:sz w:val="28"/>
          <w:szCs w:val="28"/>
          <w:lang w:eastAsia="zh-CN"/>
        </w:rPr>
        <w:t xml:space="preserve">, along with her schizophrenia it can be seen that </w:t>
      </w:r>
      <w:r w:rsidR="008074C5">
        <w:rPr>
          <w:rFonts w:asciiTheme="minorHAnsi" w:hAnsiTheme="minorHAnsi" w:cstheme="minorHAnsi"/>
          <w:color w:val="000000"/>
          <w:sz w:val="28"/>
          <w:szCs w:val="28"/>
          <w:lang w:eastAsia="zh-CN"/>
        </w:rPr>
        <w:t xml:space="preserve">by being provoked by Mohammed she </w:t>
      </w:r>
      <w:r w:rsidR="004C6D85">
        <w:rPr>
          <w:rFonts w:asciiTheme="minorHAnsi" w:hAnsiTheme="minorHAnsi" w:cstheme="minorHAnsi"/>
          <w:color w:val="000000"/>
          <w:sz w:val="28"/>
          <w:szCs w:val="28"/>
          <w:lang w:eastAsia="zh-CN"/>
        </w:rPr>
        <w:t xml:space="preserve">could use the defence of loss of control. </w:t>
      </w:r>
      <w:r w:rsidR="00A94E7B">
        <w:rPr>
          <w:rFonts w:asciiTheme="minorHAnsi" w:hAnsiTheme="minorHAnsi" w:cstheme="minorHAnsi"/>
          <w:color w:val="000000"/>
          <w:sz w:val="28"/>
          <w:szCs w:val="28"/>
          <w:lang w:eastAsia="zh-CN"/>
        </w:rPr>
        <w:t xml:space="preserve"> </w:t>
      </w:r>
      <w:r w:rsidR="00AF24C5">
        <w:rPr>
          <w:rFonts w:asciiTheme="minorHAnsi" w:hAnsiTheme="minorHAnsi" w:cstheme="minorHAnsi"/>
          <w:color w:val="000000"/>
          <w:sz w:val="28"/>
          <w:szCs w:val="28"/>
          <w:lang w:eastAsia="zh-CN"/>
        </w:rPr>
        <w:t xml:space="preserve">By proving that Polly </w:t>
      </w:r>
      <w:r w:rsidR="00AF24C5" w:rsidRPr="003C5225">
        <w:rPr>
          <w:rFonts w:asciiTheme="minorHAnsi" w:hAnsiTheme="minorHAnsi" w:cstheme="minorHAnsi"/>
          <w:color w:val="000000"/>
          <w:sz w:val="28"/>
          <w:szCs w:val="28"/>
          <w:lang w:eastAsia="zh-CN"/>
        </w:rPr>
        <w:t>hadn’t intentionally</w:t>
      </w:r>
      <w:r w:rsidR="00AF24C5">
        <w:rPr>
          <w:rFonts w:asciiTheme="minorHAnsi" w:hAnsiTheme="minorHAnsi" w:cstheme="minorHAnsi"/>
          <w:color w:val="000000"/>
          <w:sz w:val="28"/>
          <w:szCs w:val="28"/>
          <w:lang w:eastAsia="zh-CN"/>
        </w:rPr>
        <w:t xml:space="preserve"> wanted to kill Mohammed</w:t>
      </w:r>
      <w:r w:rsidR="005431B6">
        <w:rPr>
          <w:rFonts w:asciiTheme="minorHAnsi" w:hAnsiTheme="minorHAnsi" w:cstheme="minorHAnsi"/>
          <w:color w:val="000000"/>
          <w:sz w:val="28"/>
          <w:szCs w:val="28"/>
          <w:lang w:eastAsia="zh-CN"/>
        </w:rPr>
        <w:t xml:space="preserve"> by hitting him over the head with the ashtray</w:t>
      </w:r>
      <w:r w:rsidR="00AF24C5">
        <w:rPr>
          <w:rFonts w:asciiTheme="minorHAnsi" w:hAnsiTheme="minorHAnsi" w:cstheme="minorHAnsi"/>
          <w:color w:val="000000"/>
          <w:sz w:val="28"/>
          <w:szCs w:val="28"/>
          <w:lang w:eastAsia="zh-CN"/>
        </w:rPr>
        <w:t xml:space="preserve"> and that diminished responsibility </w:t>
      </w:r>
      <w:r w:rsidR="007335CB">
        <w:rPr>
          <w:rFonts w:asciiTheme="minorHAnsi" w:hAnsiTheme="minorHAnsi" w:cstheme="minorHAnsi"/>
          <w:color w:val="000000"/>
          <w:sz w:val="28"/>
          <w:szCs w:val="28"/>
          <w:lang w:eastAsia="zh-CN"/>
        </w:rPr>
        <w:t xml:space="preserve">had been </w:t>
      </w:r>
      <w:r w:rsidR="00AF24C5">
        <w:rPr>
          <w:rFonts w:asciiTheme="minorHAnsi" w:hAnsiTheme="minorHAnsi" w:cstheme="minorHAnsi"/>
          <w:color w:val="000000"/>
          <w:sz w:val="28"/>
          <w:szCs w:val="28"/>
          <w:lang w:eastAsia="zh-CN"/>
        </w:rPr>
        <w:t xml:space="preserve">established due to her </w:t>
      </w:r>
      <w:r w:rsidR="009830C3">
        <w:rPr>
          <w:rFonts w:asciiTheme="minorHAnsi" w:hAnsiTheme="minorHAnsi" w:cstheme="minorHAnsi"/>
          <w:color w:val="000000"/>
          <w:sz w:val="28"/>
          <w:szCs w:val="28"/>
          <w:lang w:eastAsia="zh-CN"/>
        </w:rPr>
        <w:t xml:space="preserve">ill mental health, the charge will be reduced from murder to manslaughter. According to the sentencing guidelines </w:t>
      </w:r>
      <w:r w:rsidR="00727E7B">
        <w:rPr>
          <w:rFonts w:asciiTheme="minorHAnsi" w:hAnsiTheme="minorHAnsi" w:cstheme="minorHAnsi"/>
          <w:color w:val="000000"/>
          <w:sz w:val="28"/>
          <w:szCs w:val="28"/>
          <w:lang w:eastAsia="zh-CN"/>
        </w:rPr>
        <w:t>this charge ca</w:t>
      </w:r>
      <w:r w:rsidR="007335CB">
        <w:rPr>
          <w:rFonts w:asciiTheme="minorHAnsi" w:hAnsiTheme="minorHAnsi" w:cstheme="minorHAnsi"/>
          <w:color w:val="000000"/>
          <w:sz w:val="28"/>
          <w:szCs w:val="28"/>
          <w:lang w:eastAsia="zh-CN"/>
        </w:rPr>
        <w:t xml:space="preserve">n carry a maximum sentence of life imprisonment. </w:t>
      </w:r>
      <w:r w:rsidR="003830BC">
        <w:rPr>
          <w:rFonts w:asciiTheme="minorHAnsi" w:hAnsiTheme="minorHAnsi" w:cstheme="minorHAnsi"/>
          <w:color w:val="000000"/>
          <w:sz w:val="28"/>
          <w:szCs w:val="28"/>
          <w:lang w:eastAsia="zh-CN"/>
        </w:rPr>
        <w:t xml:space="preserve">A judge can also </w:t>
      </w:r>
      <w:r w:rsidR="00657A68">
        <w:rPr>
          <w:rFonts w:asciiTheme="minorHAnsi" w:hAnsiTheme="minorHAnsi" w:cstheme="minorHAnsi"/>
          <w:color w:val="000000"/>
          <w:sz w:val="28"/>
          <w:szCs w:val="28"/>
          <w:lang w:eastAsia="zh-CN"/>
        </w:rPr>
        <w:t xml:space="preserve">allow a reduction of sentencing for up to one third if Polly pleads guilty to </w:t>
      </w:r>
      <w:r w:rsidR="00C33D3A">
        <w:rPr>
          <w:rFonts w:asciiTheme="minorHAnsi" w:hAnsiTheme="minorHAnsi" w:cstheme="minorHAnsi"/>
          <w:color w:val="000000"/>
          <w:sz w:val="28"/>
          <w:szCs w:val="28"/>
          <w:lang w:eastAsia="zh-CN"/>
        </w:rPr>
        <w:t>in</w:t>
      </w:r>
      <w:r w:rsidR="00657A68">
        <w:rPr>
          <w:rFonts w:asciiTheme="minorHAnsi" w:hAnsiTheme="minorHAnsi" w:cstheme="minorHAnsi"/>
          <w:color w:val="000000"/>
          <w:sz w:val="28"/>
          <w:szCs w:val="28"/>
          <w:lang w:eastAsia="zh-CN"/>
        </w:rPr>
        <w:t>voluntary manslaughte</w:t>
      </w:r>
      <w:r w:rsidR="00B048DB">
        <w:rPr>
          <w:rFonts w:asciiTheme="minorHAnsi" w:hAnsiTheme="minorHAnsi" w:cstheme="minorHAnsi"/>
          <w:color w:val="000000"/>
          <w:sz w:val="28"/>
          <w:szCs w:val="28"/>
          <w:lang w:eastAsia="zh-CN"/>
        </w:rPr>
        <w:t xml:space="preserve">r. </w:t>
      </w:r>
    </w:p>
    <w:p w14:paraId="4D4B18BB" w14:textId="4CB4DB71" w:rsidR="00B048DB" w:rsidRDefault="007262A5" w:rsidP="004B70E0">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When </w:t>
      </w:r>
      <w:r w:rsidR="007B6317">
        <w:rPr>
          <w:rFonts w:asciiTheme="minorHAnsi" w:hAnsiTheme="minorHAnsi" w:cstheme="minorHAnsi"/>
          <w:color w:val="000000"/>
          <w:sz w:val="28"/>
          <w:szCs w:val="28"/>
          <w:lang w:eastAsia="zh-CN"/>
        </w:rPr>
        <w:t xml:space="preserve">an ‘unlawful killing’ has taken place without the intention to kill or cause grievous bodily harm then the defendant is charged with manslaughter rather than murder. </w:t>
      </w:r>
      <w:r w:rsidR="00DE1841">
        <w:rPr>
          <w:rFonts w:asciiTheme="minorHAnsi" w:hAnsiTheme="minorHAnsi" w:cstheme="minorHAnsi"/>
          <w:color w:val="000000"/>
          <w:sz w:val="28"/>
          <w:szCs w:val="28"/>
          <w:lang w:eastAsia="zh-CN"/>
        </w:rPr>
        <w:t>There are two different types of manslaughter, involuntary which happens w</w:t>
      </w:r>
      <w:r w:rsidR="00B126D3">
        <w:rPr>
          <w:rFonts w:asciiTheme="minorHAnsi" w:hAnsiTheme="minorHAnsi" w:cstheme="minorHAnsi"/>
          <w:color w:val="000000"/>
          <w:sz w:val="28"/>
          <w:szCs w:val="28"/>
          <w:lang w:eastAsia="zh-CN"/>
        </w:rPr>
        <w:t xml:space="preserve">hen death occurs during </w:t>
      </w:r>
      <w:r w:rsidR="00A47192">
        <w:rPr>
          <w:rFonts w:asciiTheme="minorHAnsi" w:hAnsiTheme="minorHAnsi" w:cstheme="minorHAnsi"/>
          <w:color w:val="000000"/>
          <w:sz w:val="28"/>
          <w:szCs w:val="28"/>
          <w:lang w:eastAsia="zh-CN"/>
        </w:rPr>
        <w:t xml:space="preserve">things such as ‘reckless driving’. Voluntary manslaughter happens </w:t>
      </w:r>
      <w:r w:rsidR="00E301FC">
        <w:rPr>
          <w:rFonts w:asciiTheme="minorHAnsi" w:hAnsiTheme="minorHAnsi" w:cstheme="minorHAnsi"/>
          <w:color w:val="000000"/>
          <w:sz w:val="28"/>
          <w:szCs w:val="28"/>
          <w:lang w:eastAsia="zh-CN"/>
        </w:rPr>
        <w:t xml:space="preserve">during the ‘heat of the moment’ or when another crime is being committed such as a burglary. Once loss of control or </w:t>
      </w:r>
      <w:r w:rsidR="006B0960">
        <w:rPr>
          <w:rFonts w:asciiTheme="minorHAnsi" w:hAnsiTheme="minorHAnsi" w:cstheme="minorHAnsi"/>
          <w:color w:val="000000"/>
          <w:sz w:val="28"/>
          <w:szCs w:val="28"/>
          <w:lang w:eastAsia="zh-CN"/>
        </w:rPr>
        <w:t>diminished</w:t>
      </w:r>
      <w:r w:rsidR="00E301FC">
        <w:rPr>
          <w:rFonts w:asciiTheme="minorHAnsi" w:hAnsiTheme="minorHAnsi" w:cstheme="minorHAnsi"/>
          <w:color w:val="000000"/>
          <w:sz w:val="28"/>
          <w:szCs w:val="28"/>
          <w:lang w:eastAsia="zh-CN"/>
        </w:rPr>
        <w:t xml:space="preserve"> responsibility have been established in Polly’s case</w:t>
      </w:r>
      <w:r w:rsidR="006B0960">
        <w:rPr>
          <w:rFonts w:asciiTheme="minorHAnsi" w:hAnsiTheme="minorHAnsi" w:cstheme="minorHAnsi"/>
          <w:color w:val="000000"/>
          <w:sz w:val="28"/>
          <w:szCs w:val="28"/>
          <w:lang w:eastAsia="zh-CN"/>
        </w:rPr>
        <w:t>, the prosecutor will look at whether or not she had committed involuntary or voluntary manslaughter</w:t>
      </w:r>
      <w:r w:rsidR="005B4AC1">
        <w:rPr>
          <w:rFonts w:asciiTheme="minorHAnsi" w:hAnsiTheme="minorHAnsi" w:cstheme="minorHAnsi"/>
          <w:color w:val="000000"/>
          <w:sz w:val="28"/>
          <w:szCs w:val="28"/>
          <w:lang w:eastAsia="zh-CN"/>
        </w:rPr>
        <w:t xml:space="preserve"> by comparing her actions to those of ‘reasonable mind’. </w:t>
      </w:r>
    </w:p>
    <w:p w14:paraId="4A4FBDC8" w14:textId="4B71365F" w:rsidR="00B42ADE" w:rsidRPr="00A94E7B" w:rsidRDefault="00A94E7B"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In conclusion </w:t>
      </w:r>
      <w:r w:rsidR="00A479F9">
        <w:rPr>
          <w:rFonts w:asciiTheme="minorHAnsi" w:hAnsiTheme="minorHAnsi" w:cstheme="minorHAnsi"/>
          <w:color w:val="000000"/>
          <w:sz w:val="28"/>
          <w:szCs w:val="28"/>
          <w:lang w:eastAsia="zh-CN"/>
        </w:rPr>
        <w:t xml:space="preserve">looking at the argument Polly </w:t>
      </w:r>
      <w:r w:rsidR="00D61E32">
        <w:rPr>
          <w:rFonts w:asciiTheme="minorHAnsi" w:hAnsiTheme="minorHAnsi" w:cstheme="minorHAnsi"/>
          <w:color w:val="000000"/>
          <w:sz w:val="28"/>
          <w:szCs w:val="28"/>
          <w:lang w:eastAsia="zh-CN"/>
        </w:rPr>
        <w:t>may not be liable for</w:t>
      </w:r>
      <w:r w:rsidR="00A479F9">
        <w:rPr>
          <w:rFonts w:asciiTheme="minorHAnsi" w:hAnsiTheme="minorHAnsi" w:cstheme="minorHAnsi"/>
          <w:color w:val="000000"/>
          <w:sz w:val="28"/>
          <w:szCs w:val="28"/>
          <w:lang w:eastAsia="zh-CN"/>
        </w:rPr>
        <w:t xml:space="preserve"> </w:t>
      </w:r>
      <w:r w:rsidR="003C5225">
        <w:rPr>
          <w:rFonts w:asciiTheme="minorHAnsi" w:hAnsiTheme="minorHAnsi" w:cstheme="minorHAnsi"/>
          <w:color w:val="000000"/>
          <w:sz w:val="28"/>
          <w:szCs w:val="28"/>
          <w:lang w:eastAsia="zh-CN"/>
        </w:rPr>
        <w:t>common assault</w:t>
      </w:r>
      <w:r w:rsidR="002F3193">
        <w:rPr>
          <w:rFonts w:asciiTheme="minorHAnsi" w:hAnsiTheme="minorHAnsi" w:cstheme="minorHAnsi"/>
          <w:color w:val="000000"/>
          <w:sz w:val="28"/>
          <w:szCs w:val="28"/>
          <w:lang w:eastAsia="zh-CN"/>
        </w:rPr>
        <w:t>,</w:t>
      </w:r>
      <w:r w:rsidR="00D61E32">
        <w:rPr>
          <w:rFonts w:asciiTheme="minorHAnsi" w:hAnsiTheme="minorHAnsi" w:cstheme="minorHAnsi"/>
          <w:color w:val="000000"/>
          <w:sz w:val="28"/>
          <w:szCs w:val="28"/>
          <w:lang w:eastAsia="zh-CN"/>
        </w:rPr>
        <w:t xml:space="preserve"> but she can be found guilty of </w:t>
      </w:r>
      <w:r w:rsidR="00A479F9">
        <w:rPr>
          <w:rFonts w:asciiTheme="minorHAnsi" w:hAnsiTheme="minorHAnsi" w:cstheme="minorHAnsi"/>
          <w:color w:val="000000"/>
          <w:sz w:val="28"/>
          <w:szCs w:val="28"/>
          <w:lang w:eastAsia="zh-CN"/>
        </w:rPr>
        <w:t>aggravated criminal damage</w:t>
      </w:r>
      <w:r w:rsidR="003C5225">
        <w:rPr>
          <w:rFonts w:asciiTheme="minorHAnsi" w:hAnsiTheme="minorHAnsi" w:cstheme="minorHAnsi"/>
          <w:color w:val="000000"/>
          <w:sz w:val="28"/>
          <w:szCs w:val="28"/>
          <w:lang w:eastAsia="zh-CN"/>
        </w:rPr>
        <w:t xml:space="preserve"> and the </w:t>
      </w:r>
      <w:r w:rsidR="00800193">
        <w:rPr>
          <w:rFonts w:asciiTheme="minorHAnsi" w:hAnsiTheme="minorHAnsi" w:cstheme="minorHAnsi"/>
          <w:color w:val="000000"/>
          <w:sz w:val="28"/>
          <w:szCs w:val="28"/>
          <w:lang w:eastAsia="zh-CN"/>
        </w:rPr>
        <w:t xml:space="preserve">murder of Mohammed. If there is a successful defence for loss of control or </w:t>
      </w:r>
      <w:r w:rsidR="00800193">
        <w:rPr>
          <w:rFonts w:asciiTheme="minorHAnsi" w:hAnsiTheme="minorHAnsi" w:cstheme="minorHAnsi"/>
          <w:color w:val="000000"/>
          <w:sz w:val="28"/>
          <w:szCs w:val="28"/>
          <w:lang w:eastAsia="zh-CN"/>
        </w:rPr>
        <w:lastRenderedPageBreak/>
        <w:t xml:space="preserve">diminished responsibility </w:t>
      </w:r>
      <w:r w:rsidR="003C5225">
        <w:rPr>
          <w:rFonts w:asciiTheme="minorHAnsi" w:hAnsiTheme="minorHAnsi" w:cstheme="minorHAnsi"/>
          <w:color w:val="000000"/>
          <w:sz w:val="28"/>
          <w:szCs w:val="28"/>
          <w:lang w:eastAsia="zh-CN"/>
        </w:rPr>
        <w:t>the charge of murder would then be reduced down to manslaughter whether voluntary or involuntary. Polly would be looking at a potential life imprisonment for most of the charges against her</w:t>
      </w:r>
      <w:r w:rsidR="00BE7615">
        <w:rPr>
          <w:rFonts w:asciiTheme="minorHAnsi" w:hAnsiTheme="minorHAnsi" w:cstheme="minorHAnsi"/>
          <w:color w:val="000000"/>
          <w:sz w:val="28"/>
          <w:szCs w:val="28"/>
          <w:lang w:eastAsia="zh-CN"/>
        </w:rPr>
        <w:t xml:space="preserve">, when it comes to sentencing the judge </w:t>
      </w:r>
      <w:r w:rsidR="002F3193">
        <w:rPr>
          <w:rFonts w:asciiTheme="minorHAnsi" w:hAnsiTheme="minorHAnsi" w:cstheme="minorHAnsi"/>
          <w:color w:val="000000"/>
          <w:sz w:val="28"/>
          <w:szCs w:val="28"/>
          <w:lang w:eastAsia="zh-CN"/>
        </w:rPr>
        <w:t>presiding</w:t>
      </w:r>
      <w:r w:rsidR="00BE7615">
        <w:rPr>
          <w:rFonts w:asciiTheme="minorHAnsi" w:hAnsiTheme="minorHAnsi" w:cstheme="minorHAnsi"/>
          <w:color w:val="000000"/>
          <w:sz w:val="28"/>
          <w:szCs w:val="28"/>
          <w:lang w:eastAsia="zh-CN"/>
        </w:rPr>
        <w:t xml:space="preserve"> over the case would look at her mental health </w:t>
      </w:r>
      <w:r w:rsidR="002F3193">
        <w:rPr>
          <w:rFonts w:asciiTheme="minorHAnsi" w:hAnsiTheme="minorHAnsi" w:cstheme="minorHAnsi"/>
          <w:color w:val="000000"/>
          <w:sz w:val="28"/>
          <w:szCs w:val="28"/>
          <w:lang w:eastAsia="zh-CN"/>
        </w:rPr>
        <w:t>and any mitigating or aggravating factors to then decide the correct punishment for Polly</w:t>
      </w:r>
      <w:r w:rsidR="003C5225">
        <w:rPr>
          <w:rFonts w:asciiTheme="minorHAnsi" w:hAnsiTheme="minorHAnsi" w:cstheme="minorHAnsi"/>
          <w:color w:val="000000"/>
          <w:sz w:val="28"/>
          <w:szCs w:val="28"/>
          <w:lang w:eastAsia="zh-CN"/>
        </w:rPr>
        <w:t xml:space="preserve">. </w:t>
      </w:r>
    </w:p>
    <w:p w14:paraId="0E82EE5F" w14:textId="77777777" w:rsidR="00B42ADE" w:rsidRDefault="00B42ADE"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2EE52BE5" w14:textId="77777777" w:rsidR="00C54F0E" w:rsidRDefault="00C54F0E"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0659AC41"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495354B2"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17C87FF2"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3639836B"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057E335F"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7CD39256"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6DF6C1F8"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6EE7F5E0"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0329AE60"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0E44F4C7"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6F9CD384"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26B19007"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643A8AFC"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6159F6FA"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5C58EF5A"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5BA5916F"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38B819D7" w14:textId="77777777" w:rsidR="005B4AC1" w:rsidRDefault="005B4AC1" w:rsidP="00F62D63">
      <w:pPr>
        <w:spacing w:before="100" w:beforeAutospacing="1" w:after="100" w:afterAutospacing="1"/>
        <w:jc w:val="both"/>
        <w:rPr>
          <w:rFonts w:asciiTheme="minorHAnsi" w:hAnsiTheme="minorHAnsi" w:cstheme="minorHAnsi"/>
          <w:b/>
          <w:bCs/>
          <w:color w:val="000000"/>
          <w:sz w:val="28"/>
          <w:szCs w:val="28"/>
          <w:u w:val="single"/>
          <w:lang w:eastAsia="zh-CN"/>
        </w:rPr>
      </w:pPr>
    </w:p>
    <w:p w14:paraId="0A1C54D8" w14:textId="09C41AF6" w:rsidR="00620AEB" w:rsidRDefault="00CD4FA3" w:rsidP="00F62D63">
      <w:pPr>
        <w:spacing w:before="100" w:beforeAutospacing="1" w:after="100" w:afterAutospacing="1"/>
        <w:jc w:val="both"/>
        <w:rPr>
          <w:rFonts w:asciiTheme="minorHAnsi" w:hAnsiTheme="minorHAnsi" w:cstheme="minorHAnsi"/>
          <w:b/>
          <w:bCs/>
          <w:color w:val="000000"/>
          <w:sz w:val="28"/>
          <w:szCs w:val="28"/>
          <w:u w:val="single"/>
          <w:lang w:eastAsia="zh-CN"/>
        </w:rPr>
      </w:pPr>
      <w:r>
        <w:rPr>
          <w:rFonts w:asciiTheme="minorHAnsi" w:hAnsiTheme="minorHAnsi" w:cstheme="minorHAnsi"/>
          <w:b/>
          <w:bCs/>
          <w:color w:val="000000"/>
          <w:sz w:val="28"/>
          <w:szCs w:val="28"/>
          <w:u w:val="single"/>
          <w:lang w:eastAsia="zh-CN"/>
        </w:rPr>
        <w:lastRenderedPageBreak/>
        <w:t>L</w:t>
      </w:r>
      <w:r w:rsidR="00620AEB">
        <w:rPr>
          <w:rFonts w:asciiTheme="minorHAnsi" w:hAnsiTheme="minorHAnsi" w:cstheme="minorHAnsi"/>
          <w:b/>
          <w:bCs/>
          <w:color w:val="000000"/>
          <w:sz w:val="28"/>
          <w:szCs w:val="28"/>
          <w:u w:val="single"/>
          <w:lang w:eastAsia="zh-CN"/>
        </w:rPr>
        <w:t>egislation</w:t>
      </w:r>
    </w:p>
    <w:p w14:paraId="3B1E68A3" w14:textId="77777777" w:rsidR="00357F40" w:rsidRDefault="00357F40"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Criminal Justice Act 1988</w:t>
      </w:r>
    </w:p>
    <w:p w14:paraId="220E6F4F" w14:textId="3D8F3CDB" w:rsidR="00620AEB" w:rsidRDefault="00B42ADE"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Criminal Damage Act 1971 </w:t>
      </w:r>
    </w:p>
    <w:p w14:paraId="265AA9C8" w14:textId="1241D50A" w:rsidR="00B81D9E" w:rsidRDefault="00B81D9E"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Coroners and Justice Act 2009</w:t>
      </w:r>
    </w:p>
    <w:p w14:paraId="680CED33" w14:textId="627F0FE6" w:rsidR="00B81D9E" w:rsidRDefault="00B81D9E"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Homicide Act 1957</w:t>
      </w:r>
    </w:p>
    <w:p w14:paraId="0B873998" w14:textId="484906FD" w:rsidR="00B02FC5" w:rsidRDefault="00B02FC5"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Crown Prosecution Service </w:t>
      </w:r>
    </w:p>
    <w:p w14:paraId="314DBB60" w14:textId="44346836" w:rsidR="000D77A4" w:rsidRPr="00B42ADE" w:rsidRDefault="000D77A4"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Sentencing Guidelines </w:t>
      </w:r>
    </w:p>
    <w:p w14:paraId="33B6BB4D" w14:textId="2E7FF994" w:rsidR="00620AEB" w:rsidRDefault="00620AEB" w:rsidP="00F62D63">
      <w:pPr>
        <w:spacing w:before="100" w:beforeAutospacing="1" w:after="100" w:afterAutospacing="1"/>
        <w:jc w:val="both"/>
        <w:rPr>
          <w:rFonts w:asciiTheme="minorHAnsi" w:hAnsiTheme="minorHAnsi" w:cstheme="minorHAnsi"/>
          <w:b/>
          <w:bCs/>
          <w:color w:val="000000"/>
          <w:sz w:val="28"/>
          <w:szCs w:val="28"/>
          <w:u w:val="single"/>
          <w:lang w:eastAsia="zh-CN"/>
        </w:rPr>
      </w:pPr>
      <w:r>
        <w:rPr>
          <w:rFonts w:asciiTheme="minorHAnsi" w:hAnsiTheme="minorHAnsi" w:cstheme="minorHAnsi"/>
          <w:b/>
          <w:bCs/>
          <w:color w:val="000000"/>
          <w:sz w:val="28"/>
          <w:szCs w:val="28"/>
          <w:u w:val="single"/>
          <w:lang w:eastAsia="zh-CN"/>
        </w:rPr>
        <w:t>Case Law</w:t>
      </w:r>
    </w:p>
    <w:p w14:paraId="428F4CF9" w14:textId="7E1C9444" w:rsidR="00B42ADE" w:rsidRDefault="00B42ADE"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Cunningha</w:t>
      </w:r>
      <w:r w:rsidR="0057102C">
        <w:rPr>
          <w:rFonts w:asciiTheme="minorHAnsi" w:hAnsiTheme="minorHAnsi" w:cstheme="minorHAnsi"/>
          <w:color w:val="000000"/>
          <w:sz w:val="28"/>
          <w:szCs w:val="28"/>
          <w:lang w:eastAsia="zh-CN"/>
        </w:rPr>
        <w:t>m [1982] AC 566</w:t>
      </w:r>
    </w:p>
    <w:p w14:paraId="172C07DE" w14:textId="7D0E1F37" w:rsidR="00381A41" w:rsidRDefault="00381A41" w:rsidP="00F62D63">
      <w:pPr>
        <w:spacing w:before="100" w:beforeAutospacing="1" w:after="100" w:afterAutospacing="1"/>
        <w:jc w:val="both"/>
        <w:rPr>
          <w:rFonts w:asciiTheme="minorHAnsi" w:hAnsiTheme="minorHAnsi" w:cstheme="minorHAnsi"/>
          <w:color w:val="000000"/>
          <w:sz w:val="28"/>
          <w:szCs w:val="28"/>
          <w:lang w:eastAsia="zh-CN"/>
        </w:rPr>
      </w:pPr>
      <w:proofErr w:type="spellStart"/>
      <w:r>
        <w:rPr>
          <w:rFonts w:asciiTheme="minorHAnsi" w:hAnsiTheme="minorHAnsi" w:cstheme="minorHAnsi"/>
          <w:color w:val="000000"/>
          <w:sz w:val="28"/>
          <w:szCs w:val="28"/>
          <w:lang w:eastAsia="zh-CN"/>
        </w:rPr>
        <w:t>Woolin</w:t>
      </w:r>
      <w:proofErr w:type="spellEnd"/>
      <w:r>
        <w:rPr>
          <w:rFonts w:asciiTheme="minorHAnsi" w:hAnsiTheme="minorHAnsi" w:cstheme="minorHAnsi"/>
          <w:color w:val="000000"/>
          <w:sz w:val="28"/>
          <w:szCs w:val="28"/>
          <w:lang w:eastAsia="zh-CN"/>
        </w:rPr>
        <w:t xml:space="preserve"> [1999] 1 AC </w:t>
      </w:r>
      <w:r w:rsidR="00493F88">
        <w:rPr>
          <w:rFonts w:asciiTheme="minorHAnsi" w:hAnsiTheme="minorHAnsi" w:cstheme="minorHAnsi"/>
          <w:color w:val="000000"/>
          <w:sz w:val="28"/>
          <w:szCs w:val="28"/>
          <w:lang w:eastAsia="zh-CN"/>
        </w:rPr>
        <w:t xml:space="preserve">82 (HL) </w:t>
      </w:r>
    </w:p>
    <w:p w14:paraId="405DB241" w14:textId="43CB9647" w:rsidR="00795024" w:rsidRDefault="00795024"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R v Steer [1988] AC 111</w:t>
      </w:r>
    </w:p>
    <w:p w14:paraId="0BF78B21" w14:textId="36AD9B4B" w:rsidR="00795024" w:rsidRDefault="007B7A96"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 xml:space="preserve">R v Clinton [2012] EWCA CRIM 2 </w:t>
      </w:r>
    </w:p>
    <w:p w14:paraId="0E7D9D6A" w14:textId="19236285" w:rsidR="00C54F0E" w:rsidRDefault="00C54F0E" w:rsidP="00F62D63">
      <w:pPr>
        <w:spacing w:before="100" w:beforeAutospacing="1" w:after="100" w:afterAutospacing="1"/>
        <w:jc w:val="both"/>
        <w:rPr>
          <w:rFonts w:asciiTheme="minorHAnsi" w:hAnsiTheme="minorHAnsi" w:cstheme="minorHAnsi"/>
          <w:color w:val="000000"/>
          <w:sz w:val="28"/>
          <w:szCs w:val="28"/>
          <w:lang w:eastAsia="zh-CN"/>
        </w:rPr>
      </w:pPr>
      <w:r>
        <w:rPr>
          <w:rFonts w:asciiTheme="minorHAnsi" w:hAnsiTheme="minorHAnsi" w:cstheme="minorHAnsi"/>
          <w:color w:val="000000"/>
          <w:sz w:val="28"/>
          <w:szCs w:val="28"/>
          <w:lang w:eastAsia="zh-CN"/>
        </w:rPr>
        <w:t>R</w:t>
      </w:r>
      <w:r w:rsidRPr="00C54F0E">
        <w:rPr>
          <w:rFonts w:asciiTheme="minorHAnsi" w:hAnsiTheme="minorHAnsi" w:cstheme="minorHAnsi"/>
          <w:color w:val="000000"/>
          <w:sz w:val="28"/>
          <w:szCs w:val="28"/>
          <w:lang w:eastAsia="zh-CN"/>
        </w:rPr>
        <w:t xml:space="preserve"> v </w:t>
      </w:r>
      <w:r>
        <w:rPr>
          <w:rFonts w:asciiTheme="minorHAnsi" w:hAnsiTheme="minorHAnsi" w:cstheme="minorHAnsi"/>
          <w:color w:val="000000"/>
          <w:sz w:val="28"/>
          <w:szCs w:val="28"/>
          <w:lang w:eastAsia="zh-CN"/>
        </w:rPr>
        <w:t>C</w:t>
      </w:r>
      <w:r w:rsidRPr="00C54F0E">
        <w:rPr>
          <w:rFonts w:asciiTheme="minorHAnsi" w:hAnsiTheme="minorHAnsi" w:cstheme="minorHAnsi"/>
          <w:color w:val="000000"/>
          <w:sz w:val="28"/>
          <w:szCs w:val="28"/>
          <w:lang w:eastAsia="zh-CN"/>
        </w:rPr>
        <w:t xml:space="preserve">aldwell </w:t>
      </w:r>
      <w:r>
        <w:rPr>
          <w:rFonts w:asciiTheme="minorHAnsi" w:hAnsiTheme="minorHAnsi" w:cstheme="minorHAnsi"/>
          <w:color w:val="000000"/>
          <w:sz w:val="28"/>
          <w:szCs w:val="28"/>
          <w:lang w:eastAsia="zh-CN"/>
        </w:rPr>
        <w:t>[</w:t>
      </w:r>
      <w:r w:rsidRPr="00C54F0E">
        <w:rPr>
          <w:rFonts w:asciiTheme="minorHAnsi" w:hAnsiTheme="minorHAnsi" w:cstheme="minorHAnsi"/>
          <w:color w:val="000000"/>
          <w:sz w:val="28"/>
          <w:szCs w:val="28"/>
          <w:lang w:eastAsia="zh-CN"/>
        </w:rPr>
        <w:t>1982</w:t>
      </w:r>
      <w:r>
        <w:rPr>
          <w:rFonts w:asciiTheme="minorHAnsi" w:hAnsiTheme="minorHAnsi" w:cstheme="minorHAnsi"/>
          <w:color w:val="000000"/>
          <w:sz w:val="28"/>
          <w:szCs w:val="28"/>
          <w:lang w:eastAsia="zh-CN"/>
        </w:rPr>
        <w:t>]</w:t>
      </w:r>
      <w:r w:rsidRPr="00C54F0E">
        <w:rPr>
          <w:rFonts w:asciiTheme="minorHAnsi" w:hAnsiTheme="minorHAnsi" w:cstheme="minorHAnsi"/>
          <w:color w:val="000000"/>
          <w:sz w:val="28"/>
          <w:szCs w:val="28"/>
          <w:lang w:eastAsia="zh-CN"/>
        </w:rPr>
        <w:t xml:space="preserve"> </w:t>
      </w:r>
      <w:r>
        <w:rPr>
          <w:rFonts w:asciiTheme="minorHAnsi" w:hAnsiTheme="minorHAnsi" w:cstheme="minorHAnsi"/>
          <w:color w:val="000000"/>
          <w:sz w:val="28"/>
          <w:szCs w:val="28"/>
          <w:lang w:eastAsia="zh-CN"/>
        </w:rPr>
        <w:t>AC</w:t>
      </w:r>
      <w:r w:rsidRPr="00C54F0E">
        <w:rPr>
          <w:rFonts w:asciiTheme="minorHAnsi" w:hAnsiTheme="minorHAnsi" w:cstheme="minorHAnsi"/>
          <w:color w:val="000000"/>
          <w:sz w:val="28"/>
          <w:szCs w:val="28"/>
          <w:lang w:eastAsia="zh-CN"/>
        </w:rPr>
        <w:t xml:space="preserve"> 341</w:t>
      </w:r>
    </w:p>
    <w:p w14:paraId="75D11D7F" w14:textId="28D1AA43" w:rsidR="00357F40" w:rsidRPr="00B42ADE" w:rsidRDefault="00357F40" w:rsidP="00F62D63">
      <w:pPr>
        <w:spacing w:before="100" w:beforeAutospacing="1" w:after="100" w:afterAutospacing="1"/>
        <w:jc w:val="both"/>
        <w:rPr>
          <w:rFonts w:asciiTheme="minorHAnsi" w:hAnsiTheme="minorHAnsi" w:cstheme="minorHAnsi"/>
          <w:color w:val="000000"/>
          <w:sz w:val="28"/>
          <w:szCs w:val="28"/>
          <w:lang w:eastAsia="zh-CN"/>
        </w:rPr>
      </w:pPr>
      <w:proofErr w:type="spellStart"/>
      <w:r>
        <w:rPr>
          <w:rFonts w:asciiTheme="minorHAnsi" w:hAnsiTheme="minorHAnsi" w:cstheme="minorHAnsi"/>
          <w:color w:val="000000"/>
          <w:sz w:val="28"/>
          <w:szCs w:val="28"/>
          <w:lang w:eastAsia="zh-CN"/>
        </w:rPr>
        <w:t>Misalati</w:t>
      </w:r>
      <w:proofErr w:type="spellEnd"/>
      <w:r>
        <w:rPr>
          <w:rFonts w:asciiTheme="minorHAnsi" w:hAnsiTheme="minorHAnsi" w:cstheme="minorHAnsi"/>
          <w:color w:val="000000"/>
          <w:sz w:val="28"/>
          <w:szCs w:val="28"/>
          <w:lang w:eastAsia="zh-CN"/>
        </w:rPr>
        <w:t xml:space="preserve"> [2017] EWCA </w:t>
      </w:r>
      <w:r w:rsidR="00093309">
        <w:rPr>
          <w:rFonts w:asciiTheme="minorHAnsi" w:hAnsiTheme="minorHAnsi" w:cstheme="minorHAnsi"/>
          <w:color w:val="000000"/>
          <w:sz w:val="28"/>
          <w:szCs w:val="28"/>
          <w:lang w:eastAsia="zh-CN"/>
        </w:rPr>
        <w:t>2226</w:t>
      </w:r>
    </w:p>
    <w:sectPr w:rsidR="00357F40" w:rsidRPr="00B42AD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47E8E" w14:textId="77777777" w:rsidR="00047596" w:rsidRDefault="00047596" w:rsidP="00605335">
      <w:r>
        <w:separator/>
      </w:r>
    </w:p>
  </w:endnote>
  <w:endnote w:type="continuationSeparator" w:id="0">
    <w:p w14:paraId="2DDE6104" w14:textId="77777777" w:rsidR="00047596" w:rsidRDefault="00047596" w:rsidP="006053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269AD" w14:textId="77777777" w:rsidR="00047596" w:rsidRDefault="00047596" w:rsidP="00605335">
      <w:r>
        <w:separator/>
      </w:r>
    </w:p>
  </w:footnote>
  <w:footnote w:type="continuationSeparator" w:id="0">
    <w:p w14:paraId="13434B2E" w14:textId="77777777" w:rsidR="00047596" w:rsidRDefault="00047596" w:rsidP="006053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0543B" w14:textId="6E607CEB" w:rsidR="00605335" w:rsidRDefault="00605335">
    <w:pPr>
      <w:pStyle w:val="Header"/>
    </w:pPr>
    <w:r>
      <w:t xml:space="preserve">Shannon Clark </w:t>
    </w:r>
  </w:p>
  <w:p w14:paraId="0D2C8F6E" w14:textId="32F744D9" w:rsidR="00605335" w:rsidRDefault="00605335">
    <w:pPr>
      <w:pStyle w:val="Header"/>
    </w:pPr>
    <w:r>
      <w:t>2205377</w:t>
    </w:r>
  </w:p>
  <w:p w14:paraId="00F4646F" w14:textId="1F579D13" w:rsidR="00605335" w:rsidRDefault="00605335">
    <w:pPr>
      <w:pStyle w:val="Header"/>
    </w:pPr>
    <w:r>
      <w:t>Criminal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43BBA"/>
    <w:multiLevelType w:val="hybridMultilevel"/>
    <w:tmpl w:val="CD165E1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7310C19"/>
    <w:multiLevelType w:val="hybridMultilevel"/>
    <w:tmpl w:val="813C6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9785203">
    <w:abstractNumId w:val="1"/>
  </w:num>
  <w:num w:numId="2" w16cid:durableId="224687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335"/>
    <w:rsid w:val="000019DF"/>
    <w:rsid w:val="00036F0B"/>
    <w:rsid w:val="00040C33"/>
    <w:rsid w:val="00047596"/>
    <w:rsid w:val="00052C6D"/>
    <w:rsid w:val="00093309"/>
    <w:rsid w:val="000C0041"/>
    <w:rsid w:val="000C425E"/>
    <w:rsid w:val="000C4EED"/>
    <w:rsid w:val="000D77A4"/>
    <w:rsid w:val="000D7C81"/>
    <w:rsid w:val="000E045D"/>
    <w:rsid w:val="000E1517"/>
    <w:rsid w:val="00105B54"/>
    <w:rsid w:val="001078A2"/>
    <w:rsid w:val="00117AC9"/>
    <w:rsid w:val="0013216F"/>
    <w:rsid w:val="0014173F"/>
    <w:rsid w:val="001504E9"/>
    <w:rsid w:val="00153D65"/>
    <w:rsid w:val="00166798"/>
    <w:rsid w:val="001B141E"/>
    <w:rsid w:val="001B393A"/>
    <w:rsid w:val="001C1246"/>
    <w:rsid w:val="001D3702"/>
    <w:rsid w:val="002114F2"/>
    <w:rsid w:val="0021589B"/>
    <w:rsid w:val="0022250E"/>
    <w:rsid w:val="0026222B"/>
    <w:rsid w:val="002666CF"/>
    <w:rsid w:val="00271CF2"/>
    <w:rsid w:val="00276427"/>
    <w:rsid w:val="00286C1B"/>
    <w:rsid w:val="002A0408"/>
    <w:rsid w:val="002A4F2E"/>
    <w:rsid w:val="002B13E0"/>
    <w:rsid w:val="002C108D"/>
    <w:rsid w:val="002C16FD"/>
    <w:rsid w:val="002F3193"/>
    <w:rsid w:val="003142FA"/>
    <w:rsid w:val="0034683F"/>
    <w:rsid w:val="00357F40"/>
    <w:rsid w:val="00363BBC"/>
    <w:rsid w:val="00370FDF"/>
    <w:rsid w:val="00381A41"/>
    <w:rsid w:val="003830BC"/>
    <w:rsid w:val="00390EDD"/>
    <w:rsid w:val="003A72D8"/>
    <w:rsid w:val="003C42AF"/>
    <w:rsid w:val="003C5225"/>
    <w:rsid w:val="003C74E9"/>
    <w:rsid w:val="003D7B07"/>
    <w:rsid w:val="003E3311"/>
    <w:rsid w:val="00400459"/>
    <w:rsid w:val="00404F0A"/>
    <w:rsid w:val="00417D78"/>
    <w:rsid w:val="00422E38"/>
    <w:rsid w:val="00424654"/>
    <w:rsid w:val="00430435"/>
    <w:rsid w:val="00430E93"/>
    <w:rsid w:val="004418C9"/>
    <w:rsid w:val="004617DD"/>
    <w:rsid w:val="00463C88"/>
    <w:rsid w:val="0046635B"/>
    <w:rsid w:val="00470B26"/>
    <w:rsid w:val="004754FB"/>
    <w:rsid w:val="0049331A"/>
    <w:rsid w:val="00493F88"/>
    <w:rsid w:val="004A115A"/>
    <w:rsid w:val="004B70E0"/>
    <w:rsid w:val="004C6786"/>
    <w:rsid w:val="004C6D85"/>
    <w:rsid w:val="004E1C6A"/>
    <w:rsid w:val="004F2167"/>
    <w:rsid w:val="00503BAE"/>
    <w:rsid w:val="005303C0"/>
    <w:rsid w:val="00530A61"/>
    <w:rsid w:val="00530E58"/>
    <w:rsid w:val="00535D19"/>
    <w:rsid w:val="005431B6"/>
    <w:rsid w:val="005604F9"/>
    <w:rsid w:val="00564CA2"/>
    <w:rsid w:val="0057102C"/>
    <w:rsid w:val="005754A3"/>
    <w:rsid w:val="005A7680"/>
    <w:rsid w:val="005B4AC1"/>
    <w:rsid w:val="005C0FC4"/>
    <w:rsid w:val="005C655A"/>
    <w:rsid w:val="00601970"/>
    <w:rsid w:val="00605335"/>
    <w:rsid w:val="0061003F"/>
    <w:rsid w:val="006119B7"/>
    <w:rsid w:val="00612FC9"/>
    <w:rsid w:val="00614818"/>
    <w:rsid w:val="00620AEB"/>
    <w:rsid w:val="00622C46"/>
    <w:rsid w:val="006362CB"/>
    <w:rsid w:val="00657A68"/>
    <w:rsid w:val="00663597"/>
    <w:rsid w:val="00664C8C"/>
    <w:rsid w:val="006676D0"/>
    <w:rsid w:val="0067062B"/>
    <w:rsid w:val="006A1045"/>
    <w:rsid w:val="006A6383"/>
    <w:rsid w:val="006A6AFE"/>
    <w:rsid w:val="006B0960"/>
    <w:rsid w:val="006C328F"/>
    <w:rsid w:val="00701EAF"/>
    <w:rsid w:val="00715344"/>
    <w:rsid w:val="00717686"/>
    <w:rsid w:val="00723C46"/>
    <w:rsid w:val="007262A5"/>
    <w:rsid w:val="00727E7B"/>
    <w:rsid w:val="007335CB"/>
    <w:rsid w:val="00745244"/>
    <w:rsid w:val="007745C5"/>
    <w:rsid w:val="00795024"/>
    <w:rsid w:val="007B6317"/>
    <w:rsid w:val="007B7A96"/>
    <w:rsid w:val="007C0767"/>
    <w:rsid w:val="007C126F"/>
    <w:rsid w:val="007F0D2E"/>
    <w:rsid w:val="007F1E69"/>
    <w:rsid w:val="00800193"/>
    <w:rsid w:val="00800AE5"/>
    <w:rsid w:val="00801766"/>
    <w:rsid w:val="008074C5"/>
    <w:rsid w:val="00812129"/>
    <w:rsid w:val="0082261D"/>
    <w:rsid w:val="0082285A"/>
    <w:rsid w:val="008439C3"/>
    <w:rsid w:val="00844A18"/>
    <w:rsid w:val="00851E85"/>
    <w:rsid w:val="00862288"/>
    <w:rsid w:val="0087314E"/>
    <w:rsid w:val="008941CB"/>
    <w:rsid w:val="008B5EE6"/>
    <w:rsid w:val="008D1AED"/>
    <w:rsid w:val="00906C7B"/>
    <w:rsid w:val="00910A58"/>
    <w:rsid w:val="00913320"/>
    <w:rsid w:val="009221F6"/>
    <w:rsid w:val="0092381D"/>
    <w:rsid w:val="0093422D"/>
    <w:rsid w:val="009357C8"/>
    <w:rsid w:val="009451AE"/>
    <w:rsid w:val="00952D17"/>
    <w:rsid w:val="00955DC3"/>
    <w:rsid w:val="009614AE"/>
    <w:rsid w:val="00962747"/>
    <w:rsid w:val="00964168"/>
    <w:rsid w:val="00966C5A"/>
    <w:rsid w:val="009830C3"/>
    <w:rsid w:val="009841D0"/>
    <w:rsid w:val="009C3302"/>
    <w:rsid w:val="009C3A62"/>
    <w:rsid w:val="009D4519"/>
    <w:rsid w:val="009D7A34"/>
    <w:rsid w:val="009E54B2"/>
    <w:rsid w:val="009E5F47"/>
    <w:rsid w:val="009F42BB"/>
    <w:rsid w:val="00A00E7D"/>
    <w:rsid w:val="00A15712"/>
    <w:rsid w:val="00A30C19"/>
    <w:rsid w:val="00A40CD0"/>
    <w:rsid w:val="00A47012"/>
    <w:rsid w:val="00A47192"/>
    <w:rsid w:val="00A479F9"/>
    <w:rsid w:val="00A94E7B"/>
    <w:rsid w:val="00A9755D"/>
    <w:rsid w:val="00AA75C4"/>
    <w:rsid w:val="00AB3118"/>
    <w:rsid w:val="00AF24C5"/>
    <w:rsid w:val="00AF3DE3"/>
    <w:rsid w:val="00B02FC5"/>
    <w:rsid w:val="00B03DFB"/>
    <w:rsid w:val="00B048DB"/>
    <w:rsid w:val="00B06720"/>
    <w:rsid w:val="00B126D3"/>
    <w:rsid w:val="00B249D3"/>
    <w:rsid w:val="00B2583E"/>
    <w:rsid w:val="00B356EA"/>
    <w:rsid w:val="00B42ADE"/>
    <w:rsid w:val="00B43ADC"/>
    <w:rsid w:val="00B81D9E"/>
    <w:rsid w:val="00BC1A32"/>
    <w:rsid w:val="00BD4671"/>
    <w:rsid w:val="00BD68CB"/>
    <w:rsid w:val="00BD6E67"/>
    <w:rsid w:val="00BE2F02"/>
    <w:rsid w:val="00BE6BAB"/>
    <w:rsid w:val="00BE7615"/>
    <w:rsid w:val="00BF2015"/>
    <w:rsid w:val="00C1505C"/>
    <w:rsid w:val="00C2498C"/>
    <w:rsid w:val="00C33D3A"/>
    <w:rsid w:val="00C50340"/>
    <w:rsid w:val="00C51AC5"/>
    <w:rsid w:val="00C54F0E"/>
    <w:rsid w:val="00C73708"/>
    <w:rsid w:val="00C77921"/>
    <w:rsid w:val="00C85919"/>
    <w:rsid w:val="00C85FAF"/>
    <w:rsid w:val="00CB12C7"/>
    <w:rsid w:val="00CB4434"/>
    <w:rsid w:val="00CB7507"/>
    <w:rsid w:val="00CC3252"/>
    <w:rsid w:val="00CC6C9C"/>
    <w:rsid w:val="00CD44CE"/>
    <w:rsid w:val="00CD4FA3"/>
    <w:rsid w:val="00CE2544"/>
    <w:rsid w:val="00CF22C0"/>
    <w:rsid w:val="00D25D35"/>
    <w:rsid w:val="00D61E32"/>
    <w:rsid w:val="00D65544"/>
    <w:rsid w:val="00D65EE0"/>
    <w:rsid w:val="00D81489"/>
    <w:rsid w:val="00D8175C"/>
    <w:rsid w:val="00DB6231"/>
    <w:rsid w:val="00DC1275"/>
    <w:rsid w:val="00DD32DA"/>
    <w:rsid w:val="00DE1841"/>
    <w:rsid w:val="00DE1FAB"/>
    <w:rsid w:val="00DE213D"/>
    <w:rsid w:val="00E301FC"/>
    <w:rsid w:val="00E3541C"/>
    <w:rsid w:val="00E37275"/>
    <w:rsid w:val="00E53CAE"/>
    <w:rsid w:val="00E80D80"/>
    <w:rsid w:val="00E82DCB"/>
    <w:rsid w:val="00E90155"/>
    <w:rsid w:val="00E90FEC"/>
    <w:rsid w:val="00EC4912"/>
    <w:rsid w:val="00EF3084"/>
    <w:rsid w:val="00F03AA7"/>
    <w:rsid w:val="00F14C0A"/>
    <w:rsid w:val="00F161AC"/>
    <w:rsid w:val="00F551AB"/>
    <w:rsid w:val="00F62D63"/>
    <w:rsid w:val="00F73EE3"/>
    <w:rsid w:val="00F83D76"/>
    <w:rsid w:val="00F9166E"/>
    <w:rsid w:val="00F91E48"/>
    <w:rsid w:val="00F93136"/>
    <w:rsid w:val="00F93626"/>
    <w:rsid w:val="00FA0A11"/>
    <w:rsid w:val="00FA1B72"/>
    <w:rsid w:val="00FB6D35"/>
    <w:rsid w:val="00FD5A6E"/>
    <w:rsid w:val="00FE3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DA62F"/>
  <w15:chartTrackingRefBased/>
  <w15:docId w15:val="{5D2783D1-2E96-4850-972F-205F99A55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335"/>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5335"/>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605335"/>
  </w:style>
  <w:style w:type="paragraph" w:styleId="Footer">
    <w:name w:val="footer"/>
    <w:basedOn w:val="Normal"/>
    <w:link w:val="FooterChar"/>
    <w:uiPriority w:val="99"/>
    <w:unhideWhenUsed/>
    <w:rsid w:val="00605335"/>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605335"/>
  </w:style>
  <w:style w:type="paragraph" w:styleId="ListParagraph">
    <w:name w:val="List Paragraph"/>
    <w:basedOn w:val="Normal"/>
    <w:uiPriority w:val="34"/>
    <w:qFormat/>
    <w:rsid w:val="00CC6C9C"/>
    <w:pPr>
      <w:ind w:left="720"/>
      <w:contextualSpacing/>
    </w:pPr>
  </w:style>
  <w:style w:type="paragraph" w:styleId="NormalWeb">
    <w:name w:val="Normal (Web)"/>
    <w:basedOn w:val="Normal"/>
    <w:uiPriority w:val="99"/>
    <w:unhideWhenUsed/>
    <w:rsid w:val="007F1E69"/>
    <w:pPr>
      <w:spacing w:before="100" w:beforeAutospacing="1" w:after="100" w:afterAutospacing="1"/>
    </w:pPr>
    <w:rPr>
      <w:sz w:val="24"/>
      <w:szCs w:val="24"/>
    </w:rPr>
  </w:style>
  <w:style w:type="character" w:styleId="Hyperlink">
    <w:name w:val="Hyperlink"/>
    <w:basedOn w:val="DefaultParagraphFont"/>
    <w:uiPriority w:val="99"/>
    <w:semiHidden/>
    <w:unhideWhenUsed/>
    <w:rsid w:val="007F1E69"/>
    <w:rPr>
      <w:color w:val="0000FF"/>
      <w:u w:val="single"/>
    </w:rPr>
  </w:style>
  <w:style w:type="character" w:styleId="Emphasis">
    <w:name w:val="Emphasis"/>
    <w:basedOn w:val="DefaultParagraphFont"/>
    <w:uiPriority w:val="20"/>
    <w:qFormat/>
    <w:rsid w:val="007950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611559">
      <w:bodyDiv w:val="1"/>
      <w:marLeft w:val="0"/>
      <w:marRight w:val="0"/>
      <w:marTop w:val="0"/>
      <w:marBottom w:val="0"/>
      <w:divBdr>
        <w:top w:val="none" w:sz="0" w:space="0" w:color="auto"/>
        <w:left w:val="none" w:sz="0" w:space="0" w:color="auto"/>
        <w:bottom w:val="none" w:sz="0" w:space="0" w:color="auto"/>
        <w:right w:val="none" w:sz="0" w:space="0" w:color="auto"/>
      </w:divBdr>
    </w:div>
    <w:div w:id="1379163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TotalTime>
  <Pages>5</Pages>
  <Words>1284</Words>
  <Characters>7324</Characters>
  <Application>Microsoft Office Word</Application>
  <DocSecurity>0</DocSecurity>
  <Lines>61</Lines>
  <Paragraphs>17</Paragraphs>
  <ScaleCrop>false</ScaleCrop>
  <Company/>
  <LinksUpToDate>false</LinksUpToDate>
  <CharactersWithSpaces>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256</cp:revision>
  <dcterms:created xsi:type="dcterms:W3CDTF">2023-04-25T08:37:00Z</dcterms:created>
  <dcterms:modified xsi:type="dcterms:W3CDTF">2023-05-04T19:11:00Z</dcterms:modified>
</cp:coreProperties>
</file>