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D71EA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3D7D8E6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AA8E6EA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CCA4362" w14:textId="77777777" w:rsidR="0097311D" w:rsidRDefault="0097311D" w:rsidP="0097311D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175BED37" wp14:editId="3CA824C2">
            <wp:extent cx="3248583" cy="1644602"/>
            <wp:effectExtent l="0" t="0" r="3175" b="0"/>
            <wp:docPr id="3" name="Picture 3" descr="University of Wales Trinity Saint David | V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| VR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7753" cy="17099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87F5B8" w14:textId="77777777" w:rsidR="0097311D" w:rsidRDefault="0097311D" w:rsidP="0097311D">
      <w:pPr>
        <w:rPr>
          <w:rFonts w:ascii="Arial" w:hAnsi="Arial" w:cs="Arial"/>
          <w:sz w:val="28"/>
          <w:szCs w:val="28"/>
        </w:rPr>
      </w:pPr>
    </w:p>
    <w:p w14:paraId="38EA7BFF" w14:textId="77777777" w:rsidR="0097311D" w:rsidRDefault="0097311D" w:rsidP="0097311D">
      <w:pPr>
        <w:rPr>
          <w:rFonts w:ascii="Arial" w:hAnsi="Arial" w:cs="Arial"/>
          <w:sz w:val="28"/>
          <w:szCs w:val="28"/>
        </w:rPr>
      </w:pPr>
    </w:p>
    <w:p w14:paraId="16A3AB8C" w14:textId="77777777" w:rsidR="0097311D" w:rsidRPr="00D94322" w:rsidRDefault="0097311D" w:rsidP="0097311D">
      <w:pPr>
        <w:rPr>
          <w:sz w:val="32"/>
          <w:szCs w:val="32"/>
        </w:rPr>
      </w:pPr>
      <w:r>
        <w:rPr>
          <w:rFonts w:ascii="Arial" w:hAnsi="Arial" w:cs="Arial"/>
        </w:rPr>
        <w:t xml:space="preserve">Student:     </w:t>
      </w:r>
      <w:proofErr w:type="spellStart"/>
      <w:r w:rsidRPr="00EF4DF5">
        <w:rPr>
          <w:rFonts w:ascii="Arial" w:hAnsi="Arial" w:cs="Arial"/>
        </w:rPr>
        <w:t>Antoaneta</w:t>
      </w:r>
      <w:proofErr w:type="spellEnd"/>
      <w:r w:rsidRPr="00EF4DF5">
        <w:rPr>
          <w:rFonts w:ascii="Arial" w:hAnsi="Arial" w:cs="Arial"/>
        </w:rPr>
        <w:t xml:space="preserve"> </w:t>
      </w:r>
      <w:proofErr w:type="spellStart"/>
      <w:r w:rsidRPr="00EF4DF5">
        <w:rPr>
          <w:rFonts w:ascii="Arial" w:hAnsi="Arial" w:cs="Arial"/>
        </w:rPr>
        <w:t>Vazova</w:t>
      </w:r>
      <w:proofErr w:type="spellEnd"/>
      <w:r w:rsidRPr="00EF4DF5">
        <w:rPr>
          <w:rFonts w:ascii="Arial" w:hAnsi="Arial" w:cs="Arial"/>
        </w:rPr>
        <w:t xml:space="preserve"> </w:t>
      </w:r>
    </w:p>
    <w:p w14:paraId="1FF8DF65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299EEEC0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 number: </w:t>
      </w:r>
      <w:r w:rsidRPr="00EF4DF5">
        <w:rPr>
          <w:rFonts w:ascii="Arial" w:hAnsi="Arial" w:cs="Arial"/>
        </w:rPr>
        <w:t>2123847</w:t>
      </w:r>
    </w:p>
    <w:p w14:paraId="5139F30C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372DEF26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 xml:space="preserve">Module:  </w:t>
      </w:r>
      <w:r>
        <w:rPr>
          <w:rFonts w:ascii="Arial" w:hAnsi="Arial" w:cs="Arial"/>
        </w:rPr>
        <w:t xml:space="preserve">   Community Engagement</w:t>
      </w:r>
      <w:r w:rsidRPr="00EF4DF5">
        <w:rPr>
          <w:rFonts w:ascii="Arial" w:hAnsi="Arial" w:cs="Arial"/>
        </w:rPr>
        <w:t xml:space="preserve"> </w:t>
      </w:r>
    </w:p>
    <w:p w14:paraId="783C4BD5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3C363213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>Module code: LCBB400</w:t>
      </w:r>
      <w:r>
        <w:rPr>
          <w:rFonts w:ascii="Arial" w:hAnsi="Arial" w:cs="Arial"/>
        </w:rPr>
        <w:t>2</w:t>
      </w:r>
    </w:p>
    <w:p w14:paraId="062BDAF2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5B7B39CC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>Assignment 1</w:t>
      </w:r>
      <w:r>
        <w:rPr>
          <w:rFonts w:ascii="Arial" w:hAnsi="Arial" w:cs="Arial"/>
        </w:rPr>
        <w:t xml:space="preserve"> </w:t>
      </w:r>
    </w:p>
    <w:p w14:paraId="216536AE" w14:textId="77777777" w:rsidR="0097311D" w:rsidRPr="00EF4DF5" w:rsidRDefault="0097311D" w:rsidP="0097311D">
      <w:pPr>
        <w:spacing w:line="360" w:lineRule="auto"/>
        <w:jc w:val="both"/>
        <w:rPr>
          <w:rFonts w:ascii="Arial" w:hAnsi="Arial" w:cs="Arial"/>
        </w:rPr>
      </w:pPr>
    </w:p>
    <w:p w14:paraId="7639F33D" w14:textId="5E1D24B4" w:rsidR="0097311D" w:rsidRDefault="0097311D" w:rsidP="0097311D">
      <w:pPr>
        <w:spacing w:line="360" w:lineRule="auto"/>
        <w:jc w:val="both"/>
        <w:rPr>
          <w:rFonts w:ascii="Arial" w:hAnsi="Arial" w:cs="Arial"/>
        </w:rPr>
      </w:pPr>
      <w:r w:rsidRPr="00EF4DF5">
        <w:rPr>
          <w:rFonts w:ascii="Arial" w:hAnsi="Arial" w:cs="Arial"/>
        </w:rPr>
        <w:t xml:space="preserve">Lecturer: </w:t>
      </w:r>
      <w:r>
        <w:rPr>
          <w:rFonts w:ascii="Arial" w:hAnsi="Arial" w:cs="Arial"/>
        </w:rPr>
        <w:t>Anita Na</w:t>
      </w:r>
      <w:r>
        <w:rPr>
          <w:rFonts w:ascii="Arial" w:hAnsi="Arial" w:cs="Arial"/>
        </w:rPr>
        <w:t>n</w:t>
      </w:r>
    </w:p>
    <w:p w14:paraId="3A176DAE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FD78A9F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F7EA16A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sdt>
      <w:sdtPr>
        <w:rPr>
          <w:rFonts w:ascii="Arial" w:eastAsiaTheme="minorHAnsi" w:hAnsi="Arial" w:cs="Arial"/>
          <w:b w:val="0"/>
          <w:bCs w:val="0"/>
          <w:color w:val="auto"/>
          <w:sz w:val="24"/>
          <w:szCs w:val="24"/>
        </w:rPr>
        <w:id w:val="28928641"/>
        <w:docPartObj>
          <w:docPartGallery w:val="Table of Contents"/>
          <w:docPartUnique/>
        </w:docPartObj>
      </w:sdtPr>
      <w:sdtContent>
        <w:p w14:paraId="08031E60" w14:textId="1F1604E7" w:rsidR="004B0207" w:rsidRPr="0097311D" w:rsidRDefault="00EA00A0" w:rsidP="004B0207">
          <w:pPr>
            <w:pStyle w:val="TOCHeading"/>
            <w:jc w:val="center"/>
            <w:rPr>
              <w:rFonts w:ascii="Arial" w:hAnsi="Arial" w:cs="Arial"/>
              <w:color w:val="000000" w:themeColor="text1"/>
            </w:rPr>
          </w:pPr>
          <w:r w:rsidRPr="0097311D">
            <w:rPr>
              <w:rFonts w:ascii="Arial" w:hAnsi="Arial" w:cs="Arial"/>
              <w:color w:val="000000" w:themeColor="text1"/>
            </w:rPr>
            <w:t>Table of Contents</w:t>
          </w:r>
        </w:p>
        <w:p w14:paraId="2AC6E0E5" w14:textId="56AFDB2B" w:rsidR="0097311D" w:rsidRPr="0097311D" w:rsidRDefault="0097311D" w:rsidP="0097311D">
          <w:pPr>
            <w:pStyle w:val="ListParagraph"/>
            <w:numPr>
              <w:ilvl w:val="0"/>
              <w:numId w:val="6"/>
            </w:numPr>
            <w:rPr>
              <w:rFonts w:ascii="Arial" w:hAnsi="Arial" w:cs="Arial"/>
              <w:b/>
              <w:bCs/>
              <w:sz w:val="28"/>
              <w:szCs w:val="28"/>
            </w:rPr>
          </w:pPr>
          <w:r w:rsidRPr="0097311D">
            <w:rPr>
              <w:rFonts w:ascii="Arial" w:hAnsi="Arial" w:cs="Arial"/>
              <w:b/>
              <w:bCs/>
              <w:sz w:val="28"/>
              <w:szCs w:val="28"/>
            </w:rPr>
            <w:t>13</w:t>
          </w:r>
        </w:p>
        <w:p w14:paraId="4CEC9FA2" w14:textId="77777777" w:rsidR="0097311D" w:rsidRDefault="0097311D">
          <w:pPr>
            <w:pStyle w:val="TOC2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</w:rPr>
          </w:pPr>
        </w:p>
        <w:p w14:paraId="7AB10B8F" w14:textId="69CD0783" w:rsidR="004B0207" w:rsidRDefault="005A55A8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97311D">
            <w:rPr>
              <w:rFonts w:ascii="Arial" w:hAnsi="Arial" w:cs="Arial"/>
              <w:sz w:val="24"/>
              <w:szCs w:val="24"/>
            </w:rPr>
            <w:fldChar w:fldCharType="begin"/>
          </w:r>
          <w:r w:rsidR="00EA00A0" w:rsidRPr="0097311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97311D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11739213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_Toc111739213 \h </w:instrText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495017" w14:textId="77777777" w:rsidR="0097311D" w:rsidRPr="0097311D" w:rsidRDefault="0097311D" w:rsidP="0097311D">
          <w:pPr>
            <w:rPr>
              <w:noProof/>
            </w:rPr>
          </w:pPr>
        </w:p>
        <w:p w14:paraId="7515601C" w14:textId="4FD6C71F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4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Community Engagement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_Toc111739214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C2D5AB" w14:textId="77777777" w:rsidR="0097311D" w:rsidRPr="0097311D" w:rsidRDefault="0097311D" w:rsidP="0097311D">
          <w:pPr>
            <w:rPr>
              <w:noProof/>
            </w:rPr>
          </w:pPr>
        </w:p>
        <w:p w14:paraId="5015196B" w14:textId="103678F2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5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Critical Analysis of Stakeholders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_Toc111739215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68BEFF" w14:textId="77777777" w:rsidR="0097311D" w:rsidRPr="0097311D" w:rsidRDefault="0097311D" w:rsidP="0097311D">
          <w:pPr>
            <w:rPr>
              <w:noProof/>
            </w:rPr>
          </w:pPr>
        </w:p>
        <w:p w14:paraId="547CF277" w14:textId="2844DBA0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6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Ways to engage with community members effectively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_Toc111739216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C85542" w14:textId="77777777" w:rsidR="0097311D" w:rsidRPr="0097311D" w:rsidRDefault="0097311D" w:rsidP="0097311D">
          <w:pPr>
            <w:rPr>
              <w:noProof/>
            </w:rPr>
          </w:pPr>
        </w:p>
        <w:p w14:paraId="586E9BD7" w14:textId="32F3F914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7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Community Participation and Collaboration diversity and inclusion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_Toc111739217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301BA5" w14:textId="77777777" w:rsidR="0097311D" w:rsidRPr="0097311D" w:rsidRDefault="0097311D" w:rsidP="0097311D">
          <w:pPr>
            <w:rPr>
              <w:noProof/>
            </w:rPr>
          </w:pPr>
        </w:p>
        <w:p w14:paraId="265D746E" w14:textId="11523B4F" w:rsidR="004B0207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8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 and Recommendation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_Toc111739218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933F16" w14:textId="77777777" w:rsidR="0097311D" w:rsidRPr="0097311D" w:rsidRDefault="0097311D" w:rsidP="0097311D">
          <w:pPr>
            <w:rPr>
              <w:noProof/>
            </w:rPr>
          </w:pPr>
        </w:p>
        <w:p w14:paraId="6A4853F5" w14:textId="6C303255" w:rsidR="004B0207" w:rsidRPr="0097311D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11739219" w:history="1">
            <w:r w:rsidR="00EA00A0" w:rsidRPr="0097311D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A00A0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_Toc111739219 \h </w:instrTex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341D6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5A55A8" w:rsidRPr="0097311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C9E074" w14:textId="77777777" w:rsidR="004B0207" w:rsidRPr="0097311D" w:rsidRDefault="005A55A8">
          <w:pPr>
            <w:rPr>
              <w:rFonts w:ascii="Arial" w:hAnsi="Arial" w:cs="Arial"/>
              <w:sz w:val="24"/>
              <w:szCs w:val="24"/>
            </w:rPr>
          </w:pPr>
          <w:r w:rsidRPr="0097311D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22B4A50C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72C8E36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35860B8" w14:textId="77777777" w:rsidR="00F50FD0" w:rsidRPr="0097311D" w:rsidRDefault="00F50FD0" w:rsidP="0097311D">
      <w:pPr>
        <w:spacing w:after="0" w:line="360" w:lineRule="auto"/>
        <w:jc w:val="right"/>
        <w:rPr>
          <w:rFonts w:ascii="Arial" w:hAnsi="Arial" w:cs="Arial"/>
          <w:b/>
          <w:sz w:val="24"/>
          <w:szCs w:val="24"/>
        </w:rPr>
      </w:pPr>
    </w:p>
    <w:p w14:paraId="0083480B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76F6F44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90C500F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86811EA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B83F5E8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07D8C17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B741AC8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0344EFD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5961903" w14:textId="436085AA" w:rsidR="00A224C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0" w:name="_Toc111739213"/>
      <w:r w:rsidRPr="00687464">
        <w:rPr>
          <w:rFonts w:ascii="Arial" w:hAnsi="Arial" w:cs="Arial"/>
          <w:sz w:val="28"/>
          <w:szCs w:val="28"/>
        </w:rPr>
        <w:lastRenderedPageBreak/>
        <w:t>Introduction</w:t>
      </w:r>
      <w:bookmarkEnd w:id="0"/>
    </w:p>
    <w:p w14:paraId="68F49C94" w14:textId="77777777" w:rsidR="00687464" w:rsidRPr="00687464" w:rsidRDefault="00687464" w:rsidP="00687464"/>
    <w:p w14:paraId="4A4A7C14" w14:textId="77777777" w:rsidR="00CF0D8B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Community engagement is defined as the procedure of performing collaboratively with as well as through the group of</w:t>
      </w:r>
      <w:r w:rsidR="008D293E" w:rsidRPr="0097311D">
        <w:rPr>
          <w:rFonts w:ascii="Arial" w:hAnsi="Arial" w:cs="Arial"/>
          <w:sz w:val="24"/>
          <w:szCs w:val="24"/>
        </w:rPr>
        <w:t xml:space="preserve"> individuals </w:t>
      </w:r>
      <w:r w:rsidR="004D73AA" w:rsidRPr="0097311D">
        <w:rPr>
          <w:rFonts w:ascii="Arial" w:hAnsi="Arial" w:cs="Arial"/>
          <w:sz w:val="24"/>
          <w:szCs w:val="24"/>
        </w:rPr>
        <w:t>affiliated by</w:t>
      </w:r>
      <w:r w:rsidR="008D293E" w:rsidRPr="0097311D">
        <w:rPr>
          <w:rFonts w:ascii="Arial" w:hAnsi="Arial" w:cs="Arial"/>
          <w:sz w:val="24"/>
          <w:szCs w:val="24"/>
        </w:rPr>
        <w:t xml:space="preserve"> special interests, or some circumstances to determine the issues influencing the well-being of those individuals</w:t>
      </w:r>
      <w:r w:rsidRPr="0097311D">
        <w:rPr>
          <w:rFonts w:ascii="Arial" w:hAnsi="Arial" w:cs="Arial"/>
          <w:sz w:val="24"/>
          <w:szCs w:val="24"/>
        </w:rPr>
        <w:t>.</w:t>
      </w:r>
      <w:r w:rsidR="00DB61D9" w:rsidRPr="0097311D">
        <w:rPr>
          <w:rFonts w:ascii="Arial" w:hAnsi="Arial" w:cs="Arial"/>
          <w:sz w:val="24"/>
          <w:szCs w:val="24"/>
        </w:rPr>
        <w:t xml:space="preserve"> It enables the public organization and the individuals of the communities to develop stronger, deeper, and more trusting relationships.</w:t>
      </w:r>
      <w:r w:rsidR="003558A6" w:rsidRPr="0097311D">
        <w:rPr>
          <w:rFonts w:ascii="Arial" w:hAnsi="Arial" w:cs="Arial"/>
          <w:sz w:val="24"/>
          <w:szCs w:val="24"/>
        </w:rPr>
        <w:t xml:space="preserve"> Thus, this essay mainly focused</w:t>
      </w:r>
      <w:r w:rsidR="00C35D6B" w:rsidRPr="0097311D">
        <w:rPr>
          <w:rFonts w:ascii="Arial" w:hAnsi="Arial" w:cs="Arial"/>
          <w:sz w:val="24"/>
          <w:szCs w:val="24"/>
        </w:rPr>
        <w:t xml:space="preserve"> on the benefits and challenges of community engagement.</w:t>
      </w:r>
      <w:r w:rsidR="006C0ACA" w:rsidRPr="0097311D">
        <w:rPr>
          <w:rFonts w:ascii="Arial" w:hAnsi="Arial" w:cs="Arial"/>
          <w:sz w:val="24"/>
          <w:szCs w:val="24"/>
        </w:rPr>
        <w:t xml:space="preserve"> It also indulges critical analysis of stakeholders such as the definition of stakeholder and the role of internal and external stakeholders.</w:t>
      </w:r>
      <w:r w:rsidR="005332D3" w:rsidRPr="0097311D">
        <w:rPr>
          <w:rFonts w:ascii="Arial" w:hAnsi="Arial" w:cs="Arial"/>
          <w:sz w:val="24"/>
          <w:szCs w:val="24"/>
        </w:rPr>
        <w:t xml:space="preserve"> Primary stakeholders are directly influenced, either positively or harmfully by the firm's actions. On the other side, secondary stakeholders are directly impacted by a firm's actions.</w:t>
      </w:r>
      <w:r w:rsidR="00180812" w:rsidRPr="0097311D">
        <w:rPr>
          <w:rFonts w:ascii="Arial" w:hAnsi="Arial" w:cs="Arial"/>
          <w:sz w:val="24"/>
          <w:szCs w:val="24"/>
        </w:rPr>
        <w:t xml:space="preserve"> This essay also focused on community participation and collaboration</w:t>
      </w:r>
      <w:r w:rsidR="002A576D" w:rsidRPr="0097311D">
        <w:rPr>
          <w:rFonts w:ascii="Arial" w:hAnsi="Arial" w:cs="Arial"/>
          <w:sz w:val="24"/>
          <w:szCs w:val="24"/>
        </w:rPr>
        <w:t xml:space="preserve"> among individuals</w:t>
      </w:r>
      <w:r w:rsidR="00180812" w:rsidRPr="0097311D">
        <w:rPr>
          <w:rFonts w:ascii="Arial" w:hAnsi="Arial" w:cs="Arial"/>
          <w:sz w:val="24"/>
          <w:szCs w:val="24"/>
        </w:rPr>
        <w:t>.</w:t>
      </w:r>
    </w:p>
    <w:p w14:paraId="2686EC00" w14:textId="77777777" w:rsidR="00F50FD0" w:rsidRPr="0097311D" w:rsidRDefault="00F50FD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1188296" w14:textId="77777777" w:rsidR="003F48F7" w:rsidRPr="0097311D" w:rsidRDefault="003F48F7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7503F80" w14:textId="26F8BBA9" w:rsidR="00552CEE" w:rsidRPr="0068746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1" w:name="_Toc111739214"/>
      <w:r w:rsidRPr="00687464">
        <w:rPr>
          <w:rFonts w:ascii="Arial" w:hAnsi="Arial" w:cs="Arial"/>
          <w:sz w:val="28"/>
          <w:szCs w:val="28"/>
        </w:rPr>
        <w:t>Community Engagement</w:t>
      </w:r>
      <w:bookmarkEnd w:id="1"/>
    </w:p>
    <w:p w14:paraId="2F441AA9" w14:textId="77777777" w:rsidR="00687464" w:rsidRPr="00687464" w:rsidRDefault="00687464" w:rsidP="00687464"/>
    <w:p w14:paraId="6CA0E3FE" w14:textId="77777777" w:rsidR="00552CEE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Definition</w:t>
      </w:r>
      <w:r w:rsidR="004014CC" w:rsidRPr="0097311D">
        <w:rPr>
          <w:rFonts w:ascii="Arial" w:hAnsi="Arial" w:cs="Arial"/>
          <w:b/>
          <w:sz w:val="24"/>
          <w:szCs w:val="24"/>
        </w:rPr>
        <w:t xml:space="preserve"> of community engagement</w:t>
      </w:r>
      <w:r w:rsidR="003F48F7" w:rsidRPr="0097311D">
        <w:rPr>
          <w:rFonts w:ascii="Arial" w:hAnsi="Arial" w:cs="Arial"/>
          <w:b/>
          <w:sz w:val="24"/>
          <w:szCs w:val="24"/>
        </w:rPr>
        <w:t>-</w:t>
      </w:r>
      <w:r w:rsidR="00BC0B90" w:rsidRPr="0097311D">
        <w:rPr>
          <w:rFonts w:ascii="Arial" w:hAnsi="Arial" w:cs="Arial"/>
          <w:b/>
          <w:sz w:val="24"/>
          <w:szCs w:val="24"/>
        </w:rPr>
        <w:t xml:space="preserve"> </w:t>
      </w:r>
      <w:r w:rsidR="00BC0B90" w:rsidRPr="0097311D">
        <w:rPr>
          <w:rFonts w:ascii="Arial" w:hAnsi="Arial" w:cs="Arial"/>
          <w:sz w:val="24"/>
          <w:szCs w:val="24"/>
        </w:rPr>
        <w:t>The concept of community engagement</w:t>
      </w:r>
      <w:r w:rsidR="00950FAC" w:rsidRPr="0097311D">
        <w:rPr>
          <w:rFonts w:ascii="Arial" w:hAnsi="Arial" w:cs="Arial"/>
          <w:sz w:val="24"/>
          <w:szCs w:val="24"/>
        </w:rPr>
        <w:t xml:space="preserve"> is relying on the democratic idea that mainly aims to enhance the quality of life of individuals in a </w:t>
      </w:r>
      <w:r w:rsidR="00107B1B" w:rsidRPr="0097311D">
        <w:rPr>
          <w:rFonts w:ascii="Arial" w:hAnsi="Arial" w:cs="Arial"/>
          <w:sz w:val="24"/>
          <w:szCs w:val="24"/>
        </w:rPr>
        <w:t>particular</w:t>
      </w:r>
      <w:r w:rsidR="00950FAC" w:rsidRPr="0097311D">
        <w:rPr>
          <w:rFonts w:ascii="Arial" w:hAnsi="Arial" w:cs="Arial"/>
          <w:sz w:val="24"/>
          <w:szCs w:val="24"/>
        </w:rPr>
        <w:t xml:space="preserve"> community.</w:t>
      </w:r>
      <w:r w:rsidR="00E32421" w:rsidRPr="0097311D">
        <w:rPr>
          <w:rFonts w:ascii="Arial" w:hAnsi="Arial" w:cs="Arial"/>
          <w:sz w:val="24"/>
          <w:szCs w:val="24"/>
        </w:rPr>
        <w:t xml:space="preserve"> On the other side, it keeps the commitment that public contribution can persuade decisions that influence the p</w:t>
      </w:r>
      <w:r w:rsidR="005E10FA" w:rsidRPr="0097311D">
        <w:rPr>
          <w:rFonts w:ascii="Arial" w:hAnsi="Arial" w:cs="Arial"/>
          <w:sz w:val="24"/>
          <w:szCs w:val="24"/>
        </w:rPr>
        <w:t>rovisions of services, sustainability</w:t>
      </w:r>
      <w:r w:rsidR="00E32421" w:rsidRPr="0097311D">
        <w:rPr>
          <w:rFonts w:ascii="Arial" w:hAnsi="Arial" w:cs="Arial"/>
          <w:sz w:val="24"/>
          <w:szCs w:val="24"/>
        </w:rPr>
        <w:t xml:space="preserve"> of the communities as well as the future of visions</w:t>
      </w:r>
      <w:r w:rsidR="006F4B76" w:rsidRPr="0097311D">
        <w:rPr>
          <w:rFonts w:ascii="Arial" w:hAnsi="Arial" w:cs="Arial"/>
          <w:sz w:val="24"/>
          <w:szCs w:val="24"/>
        </w:rPr>
        <w:t xml:space="preserve"> </w:t>
      </w:r>
      <w:r w:rsidR="006F4B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(Cyril et al., 2015)</w:t>
      </w:r>
      <w:r w:rsidR="00E32421" w:rsidRPr="0097311D">
        <w:rPr>
          <w:rFonts w:ascii="Arial" w:hAnsi="Arial" w:cs="Arial"/>
          <w:sz w:val="24"/>
          <w:szCs w:val="24"/>
        </w:rPr>
        <w:t>.</w:t>
      </w:r>
      <w:r w:rsidR="00F82CF9" w:rsidRPr="0097311D">
        <w:rPr>
          <w:rFonts w:ascii="Arial" w:hAnsi="Arial" w:cs="Arial"/>
          <w:sz w:val="24"/>
          <w:szCs w:val="24"/>
        </w:rPr>
        <w:t xml:space="preserve"> Community engagement promotes thought or initiative, with the help of interactions among government firms and members of communities.</w:t>
      </w:r>
      <w:r w:rsidR="006A7ED2" w:rsidRPr="0097311D">
        <w:rPr>
          <w:rFonts w:ascii="Arial" w:hAnsi="Arial" w:cs="Arial"/>
          <w:sz w:val="24"/>
          <w:szCs w:val="24"/>
        </w:rPr>
        <w:t xml:space="preserve"> Maintaining</w:t>
      </w:r>
      <w:r w:rsidR="00C1283B" w:rsidRPr="0097311D">
        <w:rPr>
          <w:rFonts w:ascii="Arial" w:hAnsi="Arial" w:cs="Arial"/>
          <w:sz w:val="24"/>
          <w:szCs w:val="24"/>
        </w:rPr>
        <w:t xml:space="preserve"> a community garden, advocating for others, and developing support groups in the community are considered some of the instances of community engagement.</w:t>
      </w:r>
    </w:p>
    <w:p w14:paraId="735786F3" w14:textId="77777777" w:rsidR="00552CEE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Benefits</w:t>
      </w:r>
      <w:r w:rsidR="004014CC" w:rsidRPr="0097311D">
        <w:rPr>
          <w:rFonts w:ascii="Arial" w:hAnsi="Arial" w:cs="Arial"/>
          <w:b/>
          <w:sz w:val="24"/>
          <w:szCs w:val="24"/>
        </w:rPr>
        <w:t xml:space="preserve"> of Community Engagement</w:t>
      </w:r>
    </w:p>
    <w:p w14:paraId="7FE105E5" w14:textId="77777777" w:rsidR="006F2F89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Developing local knowledge from a huge and different group of individuals brings solutions that are effective, sensible, and tailored to what will perform in a particular area.</w:t>
      </w:r>
      <w:r w:rsidR="0088562B" w:rsidRPr="0097311D">
        <w:rPr>
          <w:rFonts w:ascii="Arial" w:hAnsi="Arial" w:cs="Arial"/>
          <w:sz w:val="24"/>
          <w:szCs w:val="24"/>
        </w:rPr>
        <w:t xml:space="preserve"> Here are several benefits of community engagement </w:t>
      </w:r>
      <w:r w:rsidR="00DB0121" w:rsidRPr="0097311D">
        <w:rPr>
          <w:rFonts w:ascii="Arial" w:hAnsi="Arial" w:cs="Arial"/>
          <w:sz w:val="24"/>
          <w:szCs w:val="24"/>
        </w:rPr>
        <w:t>comprise</w:t>
      </w:r>
      <w:r w:rsidR="0088562B" w:rsidRPr="0097311D">
        <w:rPr>
          <w:rFonts w:ascii="Arial" w:hAnsi="Arial" w:cs="Arial"/>
          <w:sz w:val="24"/>
          <w:szCs w:val="24"/>
        </w:rPr>
        <w:t>:</w:t>
      </w:r>
    </w:p>
    <w:p w14:paraId="76AC1880" w14:textId="77777777" w:rsidR="00C70E8E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lastRenderedPageBreak/>
        <w:t>Community engagement allows the community to enhance their skills or capabilities in problem-solving</w:t>
      </w:r>
      <w:r w:rsidR="003B26DC" w:rsidRPr="0097311D">
        <w:rPr>
          <w:rFonts w:ascii="Arial" w:hAnsi="Arial" w:cs="Arial"/>
          <w:sz w:val="24"/>
          <w:szCs w:val="24"/>
        </w:rPr>
        <w:t xml:space="preserve"> </w:t>
      </w:r>
      <w:r w:rsidR="003B26DC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(Wood and Zuber, 2013)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4334DF82" w14:textId="77777777" w:rsidR="00D026D2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It also assists the community in looking </w:t>
      </w:r>
      <w:r w:rsidR="00E43BDF" w:rsidRPr="0097311D">
        <w:rPr>
          <w:rFonts w:ascii="Arial" w:hAnsi="Arial" w:cs="Arial"/>
          <w:sz w:val="24"/>
          <w:szCs w:val="24"/>
        </w:rPr>
        <w:t>at circumstances</w:t>
      </w:r>
      <w:r w:rsidRPr="0097311D">
        <w:rPr>
          <w:rFonts w:ascii="Arial" w:hAnsi="Arial" w:cs="Arial"/>
          <w:sz w:val="24"/>
          <w:szCs w:val="24"/>
        </w:rPr>
        <w:t xml:space="preserve"> from several sides to find an effective solution</w:t>
      </w:r>
      <w:r w:rsidR="00AF4376" w:rsidRPr="0097311D">
        <w:rPr>
          <w:rFonts w:ascii="Arial" w:hAnsi="Arial" w:cs="Arial"/>
          <w:sz w:val="24"/>
          <w:szCs w:val="24"/>
        </w:rPr>
        <w:t xml:space="preserve"> </w:t>
      </w:r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Tindana</w:t>
      </w:r>
      <w:proofErr w:type="spellEnd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2015)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5E6F658D" w14:textId="77777777" w:rsidR="00CA75E9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Community </w:t>
      </w:r>
      <w:r w:rsidR="006D47B6" w:rsidRPr="0097311D">
        <w:rPr>
          <w:rFonts w:ascii="Arial" w:hAnsi="Arial" w:cs="Arial"/>
          <w:sz w:val="24"/>
          <w:szCs w:val="24"/>
        </w:rPr>
        <w:t>engagement empowers as well as unites</w:t>
      </w:r>
      <w:r w:rsidRPr="0097311D">
        <w:rPr>
          <w:rFonts w:ascii="Arial" w:hAnsi="Arial" w:cs="Arial"/>
          <w:sz w:val="24"/>
          <w:szCs w:val="24"/>
        </w:rPr>
        <w:t xml:space="preserve"> individuals</w:t>
      </w:r>
      <w:r w:rsidR="00D46809" w:rsidRPr="0097311D">
        <w:rPr>
          <w:rFonts w:ascii="Arial" w:hAnsi="Arial" w:cs="Arial"/>
          <w:sz w:val="24"/>
          <w:szCs w:val="24"/>
        </w:rPr>
        <w:t xml:space="preserve"> of a community </w:t>
      </w:r>
      <w:r w:rsidRPr="0097311D">
        <w:rPr>
          <w:rFonts w:ascii="Arial" w:hAnsi="Arial" w:cs="Arial"/>
          <w:sz w:val="24"/>
          <w:szCs w:val="24"/>
        </w:rPr>
        <w:t>with</w:t>
      </w:r>
      <w:r w:rsidR="00D46809" w:rsidRPr="0097311D">
        <w:rPr>
          <w:rFonts w:ascii="Arial" w:hAnsi="Arial" w:cs="Arial"/>
          <w:sz w:val="24"/>
          <w:szCs w:val="24"/>
        </w:rPr>
        <w:t xml:space="preserve"> varied backgrounds by enabling a common ground for the individual to perform towards the </w:t>
      </w:r>
      <w:r w:rsidR="006D47B6" w:rsidRPr="0097311D">
        <w:rPr>
          <w:rFonts w:ascii="Arial" w:hAnsi="Arial" w:cs="Arial"/>
          <w:sz w:val="24"/>
          <w:szCs w:val="24"/>
        </w:rPr>
        <w:t>accomplishment</w:t>
      </w:r>
      <w:r w:rsidR="00D46809" w:rsidRPr="0097311D">
        <w:rPr>
          <w:rFonts w:ascii="Arial" w:hAnsi="Arial" w:cs="Arial"/>
          <w:sz w:val="24"/>
          <w:szCs w:val="24"/>
        </w:rPr>
        <w:t xml:space="preserve"> of a common objective</w:t>
      </w:r>
      <w:r w:rsidR="00252DA1" w:rsidRPr="0097311D">
        <w:rPr>
          <w:rFonts w:ascii="Arial" w:hAnsi="Arial" w:cs="Arial"/>
          <w:sz w:val="24"/>
          <w:szCs w:val="24"/>
        </w:rPr>
        <w:t xml:space="preserve"> </w:t>
      </w:r>
      <w:r w:rsidR="00252D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(Cyril et al., 2015)</w:t>
      </w:r>
      <w:r w:rsidR="00D46809" w:rsidRPr="0097311D">
        <w:rPr>
          <w:rFonts w:ascii="Arial" w:hAnsi="Arial" w:cs="Arial"/>
          <w:sz w:val="24"/>
          <w:szCs w:val="24"/>
        </w:rPr>
        <w:t>.</w:t>
      </w:r>
    </w:p>
    <w:p w14:paraId="7297BE91" w14:textId="77777777" w:rsidR="00106A0E" w:rsidRPr="0097311D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It develops </w:t>
      </w:r>
      <w:r w:rsidR="00E008AB" w:rsidRPr="0097311D">
        <w:rPr>
          <w:rFonts w:ascii="Arial" w:hAnsi="Arial" w:cs="Arial"/>
          <w:sz w:val="24"/>
          <w:szCs w:val="24"/>
        </w:rPr>
        <w:t>frequent networks</w:t>
      </w:r>
      <w:r w:rsidRPr="0097311D">
        <w:rPr>
          <w:rFonts w:ascii="Arial" w:hAnsi="Arial" w:cs="Arial"/>
          <w:sz w:val="24"/>
          <w:szCs w:val="24"/>
        </w:rPr>
        <w:t xml:space="preserve"> and </w:t>
      </w:r>
      <w:r w:rsidR="009F38EF" w:rsidRPr="0097311D">
        <w:rPr>
          <w:rFonts w:ascii="Arial" w:hAnsi="Arial" w:cs="Arial"/>
          <w:sz w:val="24"/>
          <w:szCs w:val="24"/>
        </w:rPr>
        <w:t>surroundings</w:t>
      </w:r>
      <w:r w:rsidRPr="0097311D">
        <w:rPr>
          <w:rFonts w:ascii="Arial" w:hAnsi="Arial" w:cs="Arial"/>
          <w:sz w:val="24"/>
          <w:szCs w:val="24"/>
        </w:rPr>
        <w:t xml:space="preserve"> where ongoing </w:t>
      </w:r>
      <w:r w:rsidR="00E008AB" w:rsidRPr="0097311D">
        <w:rPr>
          <w:rFonts w:ascii="Arial" w:hAnsi="Arial" w:cs="Arial"/>
          <w:sz w:val="24"/>
          <w:szCs w:val="24"/>
        </w:rPr>
        <w:t>consideration</w:t>
      </w:r>
      <w:r w:rsidRPr="0097311D">
        <w:rPr>
          <w:rFonts w:ascii="Arial" w:hAnsi="Arial" w:cs="Arial"/>
          <w:sz w:val="24"/>
          <w:szCs w:val="24"/>
        </w:rPr>
        <w:t xml:space="preserve"> can be held</w:t>
      </w:r>
      <w:r w:rsidR="00AF4376" w:rsidRPr="0097311D">
        <w:rPr>
          <w:rFonts w:ascii="Arial" w:hAnsi="Arial" w:cs="Arial"/>
          <w:sz w:val="24"/>
          <w:szCs w:val="24"/>
        </w:rPr>
        <w:t xml:space="preserve"> </w:t>
      </w:r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Tindana</w:t>
      </w:r>
      <w:proofErr w:type="spellEnd"/>
      <w:r w:rsidR="00AF437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2015)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4276B38B" w14:textId="62BF9E2F" w:rsidR="004014CC" w:rsidRPr="00687464" w:rsidRDefault="00EA00A0" w:rsidP="00B50CD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Community engagement enhanced trust and belief between community firms as well as the local </w:t>
      </w:r>
      <w:r w:rsidR="00A936DB" w:rsidRPr="0097311D">
        <w:rPr>
          <w:rFonts w:ascii="Arial" w:hAnsi="Arial" w:cs="Arial"/>
          <w:sz w:val="24"/>
          <w:szCs w:val="24"/>
        </w:rPr>
        <w:t>administration</w:t>
      </w:r>
      <w:r w:rsidRPr="0097311D">
        <w:rPr>
          <w:rFonts w:ascii="Arial" w:hAnsi="Arial" w:cs="Arial"/>
          <w:sz w:val="24"/>
          <w:szCs w:val="24"/>
        </w:rPr>
        <w:t xml:space="preserve"> which may </w:t>
      </w:r>
      <w:r w:rsidR="00A936DB" w:rsidRPr="0097311D">
        <w:rPr>
          <w:rFonts w:ascii="Arial" w:hAnsi="Arial" w:cs="Arial"/>
          <w:sz w:val="24"/>
          <w:szCs w:val="24"/>
        </w:rPr>
        <w:t>lessen</w:t>
      </w:r>
      <w:r w:rsidRPr="0097311D">
        <w:rPr>
          <w:rFonts w:ascii="Arial" w:hAnsi="Arial" w:cs="Arial"/>
          <w:sz w:val="24"/>
          <w:szCs w:val="24"/>
        </w:rPr>
        <w:t xml:space="preserve"> future conflict</w:t>
      </w:r>
      <w:r w:rsidR="00FE4F92" w:rsidRPr="0097311D">
        <w:rPr>
          <w:rFonts w:ascii="Arial" w:hAnsi="Arial" w:cs="Arial"/>
          <w:sz w:val="24"/>
          <w:szCs w:val="24"/>
        </w:rPr>
        <w:t xml:space="preserve"> </w:t>
      </w:r>
      <w:r w:rsidR="00FE4F92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(Wood and Zuber, 2013)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6C245447" w14:textId="77777777" w:rsidR="00687464" w:rsidRPr="00687464" w:rsidRDefault="00687464" w:rsidP="00687464">
      <w:pPr>
        <w:spacing w:after="0" w:line="360" w:lineRule="auto"/>
        <w:ind w:left="36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ED2A081" w14:textId="3B9123C6" w:rsidR="00552CEE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Challenges</w:t>
      </w:r>
      <w:r w:rsidR="00D0174B" w:rsidRPr="0097311D">
        <w:rPr>
          <w:rFonts w:ascii="Arial" w:hAnsi="Arial" w:cs="Arial"/>
          <w:b/>
          <w:sz w:val="24"/>
          <w:szCs w:val="24"/>
        </w:rPr>
        <w:t xml:space="preserve"> </w:t>
      </w:r>
      <w:r w:rsidR="00200D43" w:rsidRPr="0097311D">
        <w:rPr>
          <w:rFonts w:ascii="Arial" w:hAnsi="Arial" w:cs="Arial"/>
          <w:b/>
          <w:sz w:val="24"/>
          <w:szCs w:val="24"/>
        </w:rPr>
        <w:t xml:space="preserve">in </w:t>
      </w:r>
      <w:r w:rsidR="00D0174B" w:rsidRPr="0097311D">
        <w:rPr>
          <w:rFonts w:ascii="Arial" w:hAnsi="Arial" w:cs="Arial"/>
          <w:b/>
          <w:sz w:val="24"/>
          <w:szCs w:val="24"/>
        </w:rPr>
        <w:t>community engagement</w:t>
      </w:r>
    </w:p>
    <w:p w14:paraId="4A163AE5" w14:textId="77777777" w:rsidR="00687464" w:rsidRPr="0097311D" w:rsidRDefault="00687464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16459DE" w14:textId="77777777" w:rsidR="00D0174B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There are several challenges in community engagement considered external as well as internal challenges.</w:t>
      </w:r>
      <w:r w:rsidR="00AA348C" w:rsidRPr="0097311D">
        <w:rPr>
          <w:rFonts w:ascii="Arial" w:hAnsi="Arial" w:cs="Arial"/>
          <w:sz w:val="24"/>
          <w:szCs w:val="24"/>
        </w:rPr>
        <w:t xml:space="preserve"> Some of them were discussed below:</w:t>
      </w:r>
    </w:p>
    <w:p w14:paraId="11D86DCC" w14:textId="77777777" w:rsidR="000A6DFA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Resourcing-</w:t>
      </w:r>
      <w:r w:rsidR="00200D43" w:rsidRPr="0097311D">
        <w:rPr>
          <w:rFonts w:ascii="Arial" w:hAnsi="Arial" w:cs="Arial"/>
          <w:b/>
          <w:sz w:val="24"/>
          <w:szCs w:val="24"/>
        </w:rPr>
        <w:t xml:space="preserve"> </w:t>
      </w:r>
      <w:r w:rsidR="00200D43" w:rsidRPr="0097311D">
        <w:rPr>
          <w:rFonts w:ascii="Arial" w:hAnsi="Arial" w:cs="Arial"/>
          <w:sz w:val="24"/>
          <w:szCs w:val="24"/>
        </w:rPr>
        <w:t>This is to</w:t>
      </w:r>
      <w:r w:rsidR="0051712C" w:rsidRPr="0097311D">
        <w:rPr>
          <w:rFonts w:ascii="Arial" w:hAnsi="Arial" w:cs="Arial"/>
          <w:sz w:val="24"/>
          <w:szCs w:val="24"/>
        </w:rPr>
        <w:t xml:space="preserve"> be comprised as one of the greatest challenge</w:t>
      </w:r>
      <w:r w:rsidR="00962613" w:rsidRPr="0097311D">
        <w:rPr>
          <w:rFonts w:ascii="Arial" w:hAnsi="Arial" w:cs="Arial"/>
          <w:sz w:val="24"/>
          <w:szCs w:val="24"/>
        </w:rPr>
        <w:t>s or issues in community engagement</w:t>
      </w:r>
      <w:r w:rsidR="00584735" w:rsidRPr="0097311D">
        <w:rPr>
          <w:rFonts w:ascii="Arial" w:hAnsi="Arial" w:cs="Arial"/>
          <w:sz w:val="24"/>
          <w:szCs w:val="24"/>
        </w:rPr>
        <w:t xml:space="preserve"> </w:t>
      </w:r>
      <w:r w:rsidR="0058473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(Cyril et al., 2015)</w:t>
      </w:r>
      <w:r w:rsidR="00962613" w:rsidRPr="0097311D">
        <w:rPr>
          <w:rFonts w:ascii="Arial" w:hAnsi="Arial" w:cs="Arial"/>
          <w:sz w:val="24"/>
          <w:szCs w:val="24"/>
        </w:rPr>
        <w:t>.</w:t>
      </w:r>
      <w:r w:rsidR="00A01711" w:rsidRPr="0097311D">
        <w:rPr>
          <w:rFonts w:ascii="Arial" w:hAnsi="Arial" w:cs="Arial"/>
          <w:sz w:val="24"/>
          <w:szCs w:val="24"/>
        </w:rPr>
        <w:t xml:space="preserve"> As there is a lack of time, as well as efforts of the staff, bring to accomplish </w:t>
      </w:r>
      <w:r w:rsidR="009C5D18" w:rsidRPr="0097311D">
        <w:rPr>
          <w:rFonts w:ascii="Arial" w:hAnsi="Arial" w:cs="Arial"/>
          <w:sz w:val="24"/>
          <w:szCs w:val="24"/>
        </w:rPr>
        <w:t>a goal</w:t>
      </w:r>
      <w:r w:rsidR="00A01711" w:rsidRPr="0097311D">
        <w:rPr>
          <w:rFonts w:ascii="Arial" w:hAnsi="Arial" w:cs="Arial"/>
          <w:sz w:val="24"/>
          <w:szCs w:val="24"/>
        </w:rPr>
        <w:t>.</w:t>
      </w:r>
      <w:r w:rsidRPr="0097311D">
        <w:rPr>
          <w:rFonts w:ascii="Arial" w:hAnsi="Arial" w:cs="Arial"/>
          <w:sz w:val="24"/>
          <w:szCs w:val="24"/>
        </w:rPr>
        <w:t xml:space="preserve"> On the other side, online engagement platform such as engagement hubs to lessens the </w:t>
      </w:r>
      <w:r w:rsidR="008135F2" w:rsidRPr="0097311D">
        <w:rPr>
          <w:rFonts w:ascii="Arial" w:hAnsi="Arial" w:cs="Arial"/>
          <w:sz w:val="24"/>
          <w:szCs w:val="24"/>
        </w:rPr>
        <w:t>managerial</w:t>
      </w:r>
      <w:r w:rsidRPr="0097311D">
        <w:rPr>
          <w:rFonts w:ascii="Arial" w:hAnsi="Arial" w:cs="Arial"/>
          <w:sz w:val="24"/>
          <w:szCs w:val="24"/>
        </w:rPr>
        <w:t xml:space="preserve"> burden for the members of staff.</w:t>
      </w:r>
    </w:p>
    <w:p w14:paraId="36F8DDE9" w14:textId="77777777" w:rsidR="008B26F6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Summarizing Sentiments-</w:t>
      </w:r>
      <w:r w:rsidR="00B16C28" w:rsidRPr="0097311D">
        <w:rPr>
          <w:rFonts w:ascii="Arial" w:hAnsi="Arial" w:cs="Arial"/>
          <w:b/>
          <w:sz w:val="24"/>
          <w:szCs w:val="24"/>
        </w:rPr>
        <w:t xml:space="preserve"> </w:t>
      </w:r>
      <w:r w:rsidR="00B16C28" w:rsidRPr="0097311D">
        <w:rPr>
          <w:rFonts w:ascii="Arial" w:hAnsi="Arial" w:cs="Arial"/>
          <w:sz w:val="24"/>
          <w:szCs w:val="24"/>
        </w:rPr>
        <w:t xml:space="preserve">To effectively bring together a range of community views into a </w:t>
      </w:r>
      <w:r w:rsidR="00E02599" w:rsidRPr="0097311D">
        <w:rPr>
          <w:rFonts w:ascii="Arial" w:hAnsi="Arial" w:cs="Arial"/>
          <w:sz w:val="24"/>
          <w:szCs w:val="24"/>
        </w:rPr>
        <w:t>combined</w:t>
      </w:r>
      <w:r w:rsidR="00B16C28" w:rsidRPr="0097311D">
        <w:rPr>
          <w:rFonts w:ascii="Arial" w:hAnsi="Arial" w:cs="Arial"/>
          <w:sz w:val="24"/>
          <w:szCs w:val="24"/>
        </w:rPr>
        <w:t xml:space="preserve"> response to the engagement is quite difficult.</w:t>
      </w:r>
      <w:r w:rsidR="00E02599" w:rsidRPr="0097311D">
        <w:rPr>
          <w:rFonts w:ascii="Arial" w:hAnsi="Arial" w:cs="Arial"/>
          <w:sz w:val="24"/>
          <w:szCs w:val="24"/>
        </w:rPr>
        <w:t xml:space="preserve"> However, there are several digital tools to </w:t>
      </w:r>
      <w:r w:rsidR="007454D0" w:rsidRPr="0097311D">
        <w:rPr>
          <w:rFonts w:ascii="Arial" w:hAnsi="Arial" w:cs="Arial"/>
          <w:sz w:val="24"/>
          <w:szCs w:val="24"/>
        </w:rPr>
        <w:t>help</w:t>
      </w:r>
      <w:r w:rsidR="00E02599" w:rsidRPr="0097311D">
        <w:rPr>
          <w:rFonts w:ascii="Arial" w:hAnsi="Arial" w:cs="Arial"/>
          <w:sz w:val="24"/>
          <w:szCs w:val="24"/>
        </w:rPr>
        <w:t xml:space="preserve"> with the </w:t>
      </w:r>
      <w:r w:rsidR="007454D0" w:rsidRPr="0097311D">
        <w:rPr>
          <w:rFonts w:ascii="Arial" w:hAnsi="Arial" w:cs="Arial"/>
          <w:sz w:val="24"/>
          <w:szCs w:val="24"/>
        </w:rPr>
        <w:t>scrutiny</w:t>
      </w:r>
      <w:r w:rsidR="00E02599" w:rsidRPr="0097311D">
        <w:rPr>
          <w:rFonts w:ascii="Arial" w:hAnsi="Arial" w:cs="Arial"/>
          <w:sz w:val="24"/>
          <w:szCs w:val="24"/>
        </w:rPr>
        <w:t xml:space="preserve"> of qualitative feedback</w:t>
      </w:r>
      <w:r w:rsidR="005B435B" w:rsidRPr="0097311D">
        <w:rPr>
          <w:rFonts w:ascii="Arial" w:hAnsi="Arial" w:cs="Arial"/>
          <w:sz w:val="24"/>
          <w:szCs w:val="24"/>
        </w:rPr>
        <w:t xml:space="preserve"> </w:t>
      </w:r>
      <w:r w:rsidR="005B435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(Wood and Zuber, 2013)</w:t>
      </w:r>
      <w:r w:rsidR="00E02599" w:rsidRPr="0097311D">
        <w:rPr>
          <w:rFonts w:ascii="Arial" w:hAnsi="Arial" w:cs="Arial"/>
          <w:sz w:val="24"/>
          <w:szCs w:val="24"/>
        </w:rPr>
        <w:t>.</w:t>
      </w:r>
    </w:p>
    <w:p w14:paraId="04661355" w14:textId="77777777" w:rsidR="005B4CCD" w:rsidRPr="0097311D" w:rsidRDefault="005B4CCD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B0055A1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6E1F2B5" w14:textId="77777777" w:rsidR="00BF6CB3" w:rsidRPr="0097311D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528CED7" w14:textId="657C117D" w:rsidR="00BF6CB3" w:rsidRDefault="00BF6CB3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3B7C360" w14:textId="77777777" w:rsidR="00687464" w:rsidRPr="0097311D" w:rsidRDefault="00687464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0DA49E7" w14:textId="097C5ABA" w:rsidR="001F3AD1" w:rsidRPr="0068746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2" w:name="_Toc111739215"/>
      <w:r w:rsidRPr="00687464">
        <w:rPr>
          <w:rFonts w:ascii="Arial" w:hAnsi="Arial" w:cs="Arial"/>
          <w:sz w:val="28"/>
          <w:szCs w:val="28"/>
        </w:rPr>
        <w:lastRenderedPageBreak/>
        <w:t>Critical Analysis of Stakeholders</w:t>
      </w:r>
      <w:bookmarkEnd w:id="2"/>
    </w:p>
    <w:p w14:paraId="02B143A0" w14:textId="77777777" w:rsidR="00687464" w:rsidRPr="00687464" w:rsidRDefault="00687464" w:rsidP="00687464"/>
    <w:p w14:paraId="61520A05" w14:textId="77777777" w:rsidR="001F3AD1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Definition</w:t>
      </w:r>
      <w:r w:rsidR="005B4CCD" w:rsidRPr="0097311D">
        <w:rPr>
          <w:rFonts w:ascii="Arial" w:hAnsi="Arial" w:cs="Arial"/>
          <w:b/>
          <w:sz w:val="24"/>
          <w:szCs w:val="24"/>
        </w:rPr>
        <w:t>-</w:t>
      </w:r>
      <w:r w:rsidR="004F375C" w:rsidRPr="0097311D">
        <w:rPr>
          <w:rFonts w:ascii="Arial" w:hAnsi="Arial" w:cs="Arial"/>
          <w:b/>
          <w:sz w:val="24"/>
          <w:szCs w:val="24"/>
        </w:rPr>
        <w:t xml:space="preserve"> </w:t>
      </w:r>
      <w:r w:rsidR="004F375C" w:rsidRPr="0097311D">
        <w:rPr>
          <w:rFonts w:ascii="Arial" w:hAnsi="Arial" w:cs="Arial"/>
          <w:sz w:val="24"/>
          <w:szCs w:val="24"/>
        </w:rPr>
        <w:t>Stakeholders refer to the individual, group, or firm that must influence the results of a mission or a business venture.</w:t>
      </w:r>
      <w:r w:rsidR="00544A07" w:rsidRPr="0097311D">
        <w:rPr>
          <w:rFonts w:ascii="Arial" w:hAnsi="Arial" w:cs="Arial"/>
          <w:sz w:val="24"/>
          <w:szCs w:val="24"/>
        </w:rPr>
        <w:t xml:space="preserve"> </w:t>
      </w:r>
      <w:r w:rsidR="00E715A0" w:rsidRPr="0097311D">
        <w:rPr>
          <w:rFonts w:ascii="Arial" w:hAnsi="Arial" w:cs="Arial"/>
          <w:sz w:val="24"/>
          <w:szCs w:val="24"/>
        </w:rPr>
        <w:t>Stakeholders play</w:t>
      </w:r>
      <w:r w:rsidR="00544A07" w:rsidRPr="0097311D">
        <w:rPr>
          <w:rFonts w:ascii="Arial" w:hAnsi="Arial" w:cs="Arial"/>
          <w:sz w:val="24"/>
          <w:szCs w:val="24"/>
        </w:rPr>
        <w:t xml:space="preserve"> a significant role in the success of the business venture.</w:t>
      </w:r>
      <w:r w:rsidR="00E715A0" w:rsidRPr="0097311D">
        <w:rPr>
          <w:rFonts w:ascii="Arial" w:hAnsi="Arial" w:cs="Arial"/>
          <w:sz w:val="24"/>
          <w:szCs w:val="24"/>
        </w:rPr>
        <w:t xml:space="preserve"> They are considered a significant element as they can possess both positive as well as</w:t>
      </w:r>
      <w:r w:rsidR="00736342" w:rsidRPr="0097311D">
        <w:rPr>
          <w:rFonts w:ascii="Arial" w:hAnsi="Arial" w:cs="Arial"/>
          <w:sz w:val="24"/>
          <w:szCs w:val="24"/>
        </w:rPr>
        <w:t xml:space="preserve"> negative impacts on the project or missions of the company </w:t>
      </w:r>
      <w:r w:rsidR="00E715A0" w:rsidRPr="0097311D">
        <w:rPr>
          <w:rFonts w:ascii="Arial" w:hAnsi="Arial" w:cs="Arial"/>
          <w:sz w:val="24"/>
          <w:szCs w:val="24"/>
        </w:rPr>
        <w:t>with their decisions.</w:t>
      </w:r>
      <w:r w:rsidR="0040488B" w:rsidRPr="0097311D">
        <w:rPr>
          <w:rFonts w:ascii="Arial" w:hAnsi="Arial" w:cs="Arial"/>
          <w:sz w:val="24"/>
          <w:szCs w:val="24"/>
        </w:rPr>
        <w:t xml:space="preserve"> </w:t>
      </w:r>
      <w:r w:rsidR="00F6079C" w:rsidRPr="0097311D">
        <w:rPr>
          <w:rFonts w:ascii="Arial" w:hAnsi="Arial" w:cs="Arial"/>
          <w:sz w:val="24"/>
          <w:szCs w:val="24"/>
        </w:rPr>
        <w:t>Stakeholders may</w:t>
      </w:r>
      <w:r w:rsidR="0040488B" w:rsidRPr="0097311D">
        <w:rPr>
          <w:rFonts w:ascii="Arial" w:hAnsi="Arial" w:cs="Arial"/>
          <w:sz w:val="24"/>
          <w:szCs w:val="24"/>
        </w:rPr>
        <w:t xml:space="preserve"> </w:t>
      </w:r>
      <w:r w:rsidR="00E848A3" w:rsidRPr="0097311D">
        <w:rPr>
          <w:rFonts w:ascii="Arial" w:hAnsi="Arial" w:cs="Arial"/>
          <w:sz w:val="24"/>
          <w:szCs w:val="24"/>
        </w:rPr>
        <w:t>comprise</w:t>
      </w:r>
      <w:r w:rsidR="0040488B" w:rsidRPr="0097311D">
        <w:rPr>
          <w:rFonts w:ascii="Arial" w:hAnsi="Arial" w:cs="Arial"/>
          <w:sz w:val="24"/>
          <w:szCs w:val="24"/>
        </w:rPr>
        <w:t xml:space="preserve"> suppliers, members, consumers, investors, regulators, etc.</w:t>
      </w:r>
      <w:r w:rsidR="007C7C4E" w:rsidRPr="0097311D">
        <w:rPr>
          <w:rFonts w:ascii="Arial" w:hAnsi="Arial" w:cs="Arial"/>
          <w:sz w:val="24"/>
          <w:szCs w:val="24"/>
        </w:rPr>
        <w:t xml:space="preserve"> Moreover, they are also referred to as purchasers, owners, non-governmental firms, etc.</w:t>
      </w:r>
      <w:r w:rsidR="001656D7" w:rsidRPr="0097311D">
        <w:rPr>
          <w:rFonts w:ascii="Arial" w:hAnsi="Arial" w:cs="Arial"/>
          <w:sz w:val="24"/>
          <w:szCs w:val="24"/>
        </w:rPr>
        <w:t xml:space="preserve"> Primary stakeholders are directly influenced, either positively or </w:t>
      </w:r>
      <w:r w:rsidR="006E52CA" w:rsidRPr="0097311D">
        <w:rPr>
          <w:rFonts w:ascii="Arial" w:hAnsi="Arial" w:cs="Arial"/>
          <w:sz w:val="24"/>
          <w:szCs w:val="24"/>
        </w:rPr>
        <w:t>harmfully</w:t>
      </w:r>
      <w:r w:rsidR="001656D7" w:rsidRPr="0097311D">
        <w:rPr>
          <w:rFonts w:ascii="Arial" w:hAnsi="Arial" w:cs="Arial"/>
          <w:sz w:val="24"/>
          <w:szCs w:val="24"/>
        </w:rPr>
        <w:t xml:space="preserve"> by a firm's actions</w:t>
      </w:r>
      <w:r w:rsidR="003563FA" w:rsidRPr="0097311D">
        <w:rPr>
          <w:rFonts w:ascii="Arial" w:hAnsi="Arial" w:cs="Arial"/>
          <w:sz w:val="24"/>
          <w:szCs w:val="24"/>
        </w:rPr>
        <w:t xml:space="preserve"> </w:t>
      </w:r>
      <w:r w:rsidR="003563FA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(Moser and Pike, 2015)</w:t>
      </w:r>
      <w:r w:rsidR="001656D7" w:rsidRPr="0097311D">
        <w:rPr>
          <w:rFonts w:ascii="Arial" w:hAnsi="Arial" w:cs="Arial"/>
          <w:sz w:val="24"/>
          <w:szCs w:val="24"/>
        </w:rPr>
        <w:t>.</w:t>
      </w:r>
      <w:r w:rsidR="007337C8" w:rsidRPr="0097311D">
        <w:rPr>
          <w:rFonts w:ascii="Arial" w:hAnsi="Arial" w:cs="Arial"/>
          <w:sz w:val="24"/>
          <w:szCs w:val="24"/>
        </w:rPr>
        <w:t xml:space="preserve"> On the other side, secondary stakeholders are directly impacted by </w:t>
      </w:r>
      <w:r w:rsidR="00F3703D" w:rsidRPr="0097311D">
        <w:rPr>
          <w:rFonts w:ascii="Arial" w:hAnsi="Arial" w:cs="Arial"/>
          <w:sz w:val="24"/>
          <w:szCs w:val="24"/>
        </w:rPr>
        <w:t>a</w:t>
      </w:r>
      <w:r w:rsidR="007337C8" w:rsidRPr="0097311D">
        <w:rPr>
          <w:rFonts w:ascii="Arial" w:hAnsi="Arial" w:cs="Arial"/>
          <w:sz w:val="24"/>
          <w:szCs w:val="24"/>
        </w:rPr>
        <w:t xml:space="preserve"> firm’s actions.</w:t>
      </w:r>
      <w:r w:rsidR="00084740" w:rsidRPr="0097311D">
        <w:rPr>
          <w:rFonts w:ascii="Arial" w:hAnsi="Arial" w:cs="Arial"/>
          <w:sz w:val="24"/>
          <w:szCs w:val="24"/>
        </w:rPr>
        <w:t xml:space="preserve"> Engaged stakeholders enable the long-term sustainability of the organization.</w:t>
      </w:r>
      <w:r w:rsidR="00227E86" w:rsidRPr="0097311D">
        <w:rPr>
          <w:rFonts w:ascii="Arial" w:hAnsi="Arial" w:cs="Arial"/>
          <w:sz w:val="24"/>
          <w:szCs w:val="24"/>
        </w:rPr>
        <w:t xml:space="preserve"> They develop a better and more effective organization.</w:t>
      </w:r>
    </w:p>
    <w:p w14:paraId="23573943" w14:textId="77777777" w:rsidR="004D0893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Internal Stakeholder</w:t>
      </w:r>
      <w:r w:rsidR="00C515CE" w:rsidRPr="0097311D">
        <w:rPr>
          <w:rFonts w:ascii="Arial" w:hAnsi="Arial" w:cs="Arial"/>
          <w:b/>
          <w:sz w:val="24"/>
          <w:szCs w:val="24"/>
        </w:rPr>
        <w:t>s</w:t>
      </w:r>
      <w:r w:rsidR="002B4FF4" w:rsidRPr="0097311D">
        <w:rPr>
          <w:rFonts w:ascii="Arial" w:hAnsi="Arial" w:cs="Arial"/>
          <w:b/>
          <w:sz w:val="24"/>
          <w:szCs w:val="24"/>
        </w:rPr>
        <w:t>-</w:t>
      </w:r>
      <w:r w:rsidR="004D2F29" w:rsidRPr="0097311D">
        <w:rPr>
          <w:rFonts w:ascii="Arial" w:hAnsi="Arial" w:cs="Arial"/>
          <w:b/>
          <w:sz w:val="24"/>
          <w:szCs w:val="24"/>
        </w:rPr>
        <w:t xml:space="preserve"> </w:t>
      </w:r>
      <w:r w:rsidR="004D2F29" w:rsidRPr="0097311D">
        <w:rPr>
          <w:rFonts w:ascii="Arial" w:hAnsi="Arial" w:cs="Arial"/>
          <w:sz w:val="24"/>
          <w:szCs w:val="24"/>
        </w:rPr>
        <w:t>The workforce of the organization, its managers, and the board of directors of the company are considered internal stakeholders of the company</w:t>
      </w:r>
      <w:r w:rsidR="00BC28E8" w:rsidRPr="0097311D">
        <w:rPr>
          <w:rFonts w:ascii="Arial" w:hAnsi="Arial" w:cs="Arial"/>
          <w:sz w:val="24"/>
          <w:szCs w:val="24"/>
        </w:rPr>
        <w:t xml:space="preserve"> </w:t>
      </w:r>
      <w:r w:rsidR="00BC28E8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BC28E8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="00BC28E8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2016)</w:t>
      </w:r>
      <w:r w:rsidR="004D2F29" w:rsidRPr="0097311D">
        <w:rPr>
          <w:rFonts w:ascii="Arial" w:hAnsi="Arial" w:cs="Arial"/>
          <w:sz w:val="24"/>
          <w:szCs w:val="24"/>
        </w:rPr>
        <w:t>.</w:t>
      </w:r>
    </w:p>
    <w:p w14:paraId="643C71D7" w14:textId="77777777" w:rsidR="008F2C5B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Role of Internal Stakeholders</w:t>
      </w:r>
    </w:p>
    <w:p w14:paraId="7DE82F47" w14:textId="77777777" w:rsidR="008F2C5B" w:rsidRPr="0097311D" w:rsidRDefault="00EA00A0" w:rsidP="00B50CD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The workforce of the organization as </w:t>
      </w:r>
      <w:r w:rsidR="004F4F82" w:rsidRPr="0097311D">
        <w:rPr>
          <w:rFonts w:ascii="Arial" w:hAnsi="Arial" w:cs="Arial"/>
          <w:sz w:val="24"/>
          <w:szCs w:val="24"/>
        </w:rPr>
        <w:t>internal stakeholders</w:t>
      </w:r>
      <w:r w:rsidRPr="0097311D">
        <w:rPr>
          <w:rFonts w:ascii="Arial" w:hAnsi="Arial" w:cs="Arial"/>
          <w:sz w:val="24"/>
          <w:szCs w:val="24"/>
        </w:rPr>
        <w:t xml:space="preserve"> is invested in the performance of the firm to make sure that they keep on paid as well as </w:t>
      </w:r>
      <w:r w:rsidR="00760B38" w:rsidRPr="0097311D">
        <w:rPr>
          <w:rFonts w:ascii="Arial" w:hAnsi="Arial" w:cs="Arial"/>
          <w:sz w:val="24"/>
          <w:szCs w:val="24"/>
        </w:rPr>
        <w:t>hold on to</w:t>
      </w:r>
      <w:r w:rsidRPr="0097311D">
        <w:rPr>
          <w:rFonts w:ascii="Arial" w:hAnsi="Arial" w:cs="Arial"/>
          <w:sz w:val="24"/>
          <w:szCs w:val="24"/>
        </w:rPr>
        <w:t xml:space="preserve"> their jobs.</w:t>
      </w:r>
      <w:r w:rsidR="003C47A3" w:rsidRPr="0097311D">
        <w:rPr>
          <w:rFonts w:ascii="Arial" w:hAnsi="Arial" w:cs="Arial"/>
          <w:sz w:val="24"/>
          <w:szCs w:val="24"/>
        </w:rPr>
        <w:t xml:space="preserve"> Employees may also concentrat</w:t>
      </w:r>
      <w:r w:rsidR="00D642E2" w:rsidRPr="0097311D">
        <w:rPr>
          <w:rFonts w:ascii="Arial" w:hAnsi="Arial" w:cs="Arial"/>
          <w:sz w:val="24"/>
          <w:szCs w:val="24"/>
        </w:rPr>
        <w:t>e on their health safety</w:t>
      </w:r>
      <w:r w:rsidR="00CD350E" w:rsidRPr="0097311D">
        <w:rPr>
          <w:rFonts w:ascii="Arial" w:hAnsi="Arial" w:cs="Arial"/>
          <w:sz w:val="24"/>
          <w:szCs w:val="24"/>
        </w:rPr>
        <w:t xml:space="preserve"> </w:t>
      </w:r>
      <w:r w:rsidR="00CD350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(Moser and Pike, 2015)</w:t>
      </w:r>
      <w:r w:rsidR="00D642E2" w:rsidRPr="0097311D">
        <w:rPr>
          <w:rFonts w:ascii="Arial" w:hAnsi="Arial" w:cs="Arial"/>
          <w:sz w:val="24"/>
          <w:szCs w:val="24"/>
        </w:rPr>
        <w:t>.</w:t>
      </w:r>
    </w:p>
    <w:p w14:paraId="4F6A9F64" w14:textId="77777777" w:rsidR="00096939" w:rsidRPr="0097311D" w:rsidRDefault="00EA00A0" w:rsidP="00B50CD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Internal shareholders mainly concentrate on developing a great performance to maximize the </w:t>
      </w:r>
      <w:r w:rsidR="00183C40" w:rsidRPr="0097311D">
        <w:rPr>
          <w:rFonts w:ascii="Arial" w:hAnsi="Arial" w:cs="Arial"/>
          <w:sz w:val="24"/>
          <w:szCs w:val="24"/>
        </w:rPr>
        <w:t>takings</w:t>
      </w:r>
      <w:r w:rsidRPr="0097311D">
        <w:rPr>
          <w:rFonts w:ascii="Arial" w:hAnsi="Arial" w:cs="Arial"/>
          <w:sz w:val="24"/>
          <w:szCs w:val="24"/>
        </w:rPr>
        <w:t xml:space="preserve"> on their investments</w:t>
      </w:r>
      <w:r w:rsidR="0016275E" w:rsidRPr="0097311D">
        <w:rPr>
          <w:rFonts w:ascii="Arial" w:hAnsi="Arial" w:cs="Arial"/>
          <w:sz w:val="24"/>
          <w:szCs w:val="24"/>
        </w:rPr>
        <w:t xml:space="preserve"> </w:t>
      </w:r>
      <w:r w:rsidR="0016275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16275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="0016275E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2016)</w:t>
      </w:r>
      <w:r w:rsidRPr="0097311D">
        <w:rPr>
          <w:rFonts w:ascii="Arial" w:hAnsi="Arial" w:cs="Arial"/>
          <w:sz w:val="24"/>
          <w:szCs w:val="24"/>
        </w:rPr>
        <w:t>.</w:t>
      </w:r>
      <w:r w:rsidR="00FC35E9" w:rsidRPr="0097311D">
        <w:rPr>
          <w:rFonts w:ascii="Arial" w:hAnsi="Arial" w:cs="Arial"/>
          <w:sz w:val="24"/>
          <w:szCs w:val="24"/>
        </w:rPr>
        <w:t xml:space="preserve"> However, traditionally, most organizations have </w:t>
      </w:r>
      <w:r w:rsidR="00FA67FC" w:rsidRPr="0097311D">
        <w:rPr>
          <w:rFonts w:ascii="Arial" w:hAnsi="Arial" w:cs="Arial"/>
          <w:sz w:val="24"/>
          <w:szCs w:val="24"/>
        </w:rPr>
        <w:t xml:space="preserve">brought </w:t>
      </w:r>
      <w:r w:rsidR="00FC35E9" w:rsidRPr="0097311D">
        <w:rPr>
          <w:rFonts w:ascii="Arial" w:hAnsi="Arial" w:cs="Arial"/>
          <w:sz w:val="24"/>
          <w:szCs w:val="24"/>
        </w:rPr>
        <w:t xml:space="preserve">a </w:t>
      </w:r>
      <w:r w:rsidR="00FA67FC" w:rsidRPr="0097311D">
        <w:rPr>
          <w:rFonts w:ascii="Arial" w:hAnsi="Arial" w:cs="Arial"/>
          <w:sz w:val="24"/>
          <w:szCs w:val="24"/>
        </w:rPr>
        <w:t xml:space="preserve">shareholder-centric business model, but now mostly focused on </w:t>
      </w:r>
      <w:proofErr w:type="gramStart"/>
      <w:r w:rsidR="00FA67FC" w:rsidRPr="0097311D">
        <w:rPr>
          <w:rFonts w:ascii="Arial" w:hAnsi="Arial" w:cs="Arial"/>
          <w:sz w:val="24"/>
          <w:szCs w:val="24"/>
        </w:rPr>
        <w:t>all of</w:t>
      </w:r>
      <w:proofErr w:type="gramEnd"/>
      <w:r w:rsidR="00FA67FC" w:rsidRPr="0097311D">
        <w:rPr>
          <w:rFonts w:ascii="Arial" w:hAnsi="Arial" w:cs="Arial"/>
          <w:sz w:val="24"/>
          <w:szCs w:val="24"/>
        </w:rPr>
        <w:t xml:space="preserve"> their stakeholder's performance and development.</w:t>
      </w:r>
    </w:p>
    <w:p w14:paraId="4871AF0C" w14:textId="77777777" w:rsidR="00CF3297" w:rsidRPr="0097311D" w:rsidRDefault="00EA00A0" w:rsidP="00B50CDD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>The manager of the organization refers to internal stakeholders who mainly concentrate on project management</w:t>
      </w:r>
      <w:r w:rsidR="008A57F1" w:rsidRPr="0097311D">
        <w:rPr>
          <w:rFonts w:ascii="Arial" w:hAnsi="Arial" w:cs="Arial"/>
          <w:sz w:val="24"/>
          <w:szCs w:val="24"/>
        </w:rPr>
        <w:t xml:space="preserve"> and how the workforce and several</w:t>
      </w:r>
      <w:r w:rsidR="001063DC" w:rsidRPr="0097311D">
        <w:rPr>
          <w:rFonts w:ascii="Arial" w:hAnsi="Arial" w:cs="Arial"/>
          <w:sz w:val="24"/>
          <w:szCs w:val="24"/>
        </w:rPr>
        <w:t xml:space="preserve"> other</w:t>
      </w:r>
      <w:r w:rsidR="008A57F1" w:rsidRPr="0097311D">
        <w:rPr>
          <w:rFonts w:ascii="Arial" w:hAnsi="Arial" w:cs="Arial"/>
          <w:sz w:val="24"/>
          <w:szCs w:val="24"/>
        </w:rPr>
        <w:t xml:space="preserve"> departments of the company are run</w:t>
      </w:r>
      <w:r w:rsidR="00B71473" w:rsidRPr="0097311D">
        <w:rPr>
          <w:rFonts w:ascii="Arial" w:hAnsi="Arial" w:cs="Arial"/>
          <w:sz w:val="24"/>
          <w:szCs w:val="24"/>
        </w:rPr>
        <w:t xml:space="preserve"> </w:t>
      </w:r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Mascarenhas</w:t>
      </w:r>
      <w:proofErr w:type="spellEnd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2014)</w:t>
      </w:r>
      <w:r w:rsidR="008A57F1" w:rsidRPr="0097311D">
        <w:rPr>
          <w:rFonts w:ascii="Arial" w:hAnsi="Arial" w:cs="Arial"/>
          <w:sz w:val="24"/>
          <w:szCs w:val="24"/>
        </w:rPr>
        <w:t>.</w:t>
      </w:r>
    </w:p>
    <w:p w14:paraId="4C553288" w14:textId="77777777" w:rsidR="002B4FF4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Other key </w:t>
      </w:r>
      <w:r w:rsidR="00CF548D" w:rsidRPr="0097311D">
        <w:rPr>
          <w:rFonts w:ascii="Arial" w:hAnsi="Arial" w:cs="Arial"/>
          <w:sz w:val="24"/>
          <w:szCs w:val="24"/>
        </w:rPr>
        <w:t>stakeholders, the board of directors are</w:t>
      </w:r>
      <w:r w:rsidRPr="0097311D">
        <w:rPr>
          <w:rFonts w:ascii="Arial" w:hAnsi="Arial" w:cs="Arial"/>
          <w:sz w:val="24"/>
          <w:szCs w:val="24"/>
        </w:rPr>
        <w:t xml:space="preserve"> </w:t>
      </w:r>
      <w:r w:rsidR="00CF548D" w:rsidRPr="0097311D">
        <w:rPr>
          <w:rFonts w:ascii="Arial" w:hAnsi="Arial" w:cs="Arial"/>
          <w:sz w:val="24"/>
          <w:szCs w:val="24"/>
        </w:rPr>
        <w:t>fascinated</w:t>
      </w:r>
      <w:r w:rsidRPr="0097311D">
        <w:rPr>
          <w:rFonts w:ascii="Arial" w:hAnsi="Arial" w:cs="Arial"/>
          <w:sz w:val="24"/>
          <w:szCs w:val="24"/>
        </w:rPr>
        <w:t xml:space="preserve"> with maximizing the profitability of the company as well as accomplishing a return for investors</w:t>
      </w:r>
      <w:r w:rsidR="000779B7" w:rsidRPr="0097311D">
        <w:rPr>
          <w:rFonts w:ascii="Arial" w:hAnsi="Arial" w:cs="Arial"/>
          <w:sz w:val="24"/>
          <w:szCs w:val="24"/>
        </w:rPr>
        <w:t xml:space="preserve"> </w:t>
      </w:r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(Harrison and </w:t>
      </w:r>
      <w:proofErr w:type="spellStart"/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Bosse</w:t>
      </w:r>
      <w:proofErr w:type="spellEnd"/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proofErr w:type="gramStart"/>
      <w:r w:rsidR="000779B7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2013).</w:t>
      </w:r>
      <w:r w:rsidRPr="0097311D">
        <w:rPr>
          <w:rFonts w:ascii="Arial" w:hAnsi="Arial" w:cs="Arial"/>
          <w:sz w:val="24"/>
          <w:szCs w:val="24"/>
        </w:rPr>
        <w:t>.</w:t>
      </w:r>
      <w:r w:rsidR="00CE2E61" w:rsidRPr="0097311D">
        <w:rPr>
          <w:rFonts w:ascii="Arial" w:hAnsi="Arial" w:cs="Arial"/>
          <w:sz w:val="24"/>
          <w:szCs w:val="24"/>
        </w:rPr>
        <w:t>.</w:t>
      </w:r>
      <w:proofErr w:type="gramEnd"/>
      <w:r w:rsidR="00CE2E61" w:rsidRPr="0097311D">
        <w:rPr>
          <w:rFonts w:ascii="Arial" w:hAnsi="Arial" w:cs="Arial"/>
          <w:sz w:val="24"/>
          <w:szCs w:val="24"/>
        </w:rPr>
        <w:t xml:space="preserve"> The prime focus of the board of directors refers to</w:t>
      </w:r>
      <w:r w:rsidR="00605E06" w:rsidRPr="0097311D">
        <w:rPr>
          <w:rFonts w:ascii="Arial" w:hAnsi="Arial" w:cs="Arial"/>
          <w:sz w:val="24"/>
          <w:szCs w:val="24"/>
        </w:rPr>
        <w:t xml:space="preserve"> developing </w:t>
      </w:r>
      <w:r w:rsidR="00CE2E61" w:rsidRPr="0097311D">
        <w:rPr>
          <w:rFonts w:ascii="Arial" w:hAnsi="Arial" w:cs="Arial"/>
          <w:sz w:val="24"/>
          <w:szCs w:val="24"/>
        </w:rPr>
        <w:t>efficient</w:t>
      </w:r>
      <w:r w:rsidR="00605E06" w:rsidRPr="0097311D">
        <w:rPr>
          <w:rFonts w:ascii="Arial" w:hAnsi="Arial" w:cs="Arial"/>
          <w:sz w:val="24"/>
          <w:szCs w:val="24"/>
        </w:rPr>
        <w:t xml:space="preserve"> business operations of the organization.</w:t>
      </w:r>
    </w:p>
    <w:p w14:paraId="7B8056B5" w14:textId="77777777" w:rsidR="00503D32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External</w:t>
      </w:r>
      <w:r w:rsidR="00C515CE" w:rsidRPr="0097311D">
        <w:rPr>
          <w:rFonts w:ascii="Arial" w:hAnsi="Arial" w:cs="Arial"/>
          <w:b/>
          <w:sz w:val="24"/>
          <w:szCs w:val="24"/>
        </w:rPr>
        <w:t xml:space="preserve"> Stakeholders</w:t>
      </w:r>
      <w:r w:rsidR="0030443A" w:rsidRPr="0097311D">
        <w:rPr>
          <w:rFonts w:ascii="Arial" w:hAnsi="Arial" w:cs="Arial"/>
          <w:b/>
          <w:sz w:val="24"/>
          <w:szCs w:val="24"/>
        </w:rPr>
        <w:t>-</w:t>
      </w:r>
      <w:r w:rsidR="00D1616B" w:rsidRPr="0097311D">
        <w:rPr>
          <w:rFonts w:ascii="Arial" w:hAnsi="Arial" w:cs="Arial"/>
          <w:b/>
          <w:sz w:val="24"/>
          <w:szCs w:val="24"/>
        </w:rPr>
        <w:t xml:space="preserve"> </w:t>
      </w:r>
      <w:r w:rsidR="00D1616B" w:rsidRPr="0097311D">
        <w:rPr>
          <w:rFonts w:ascii="Arial" w:hAnsi="Arial" w:cs="Arial"/>
          <w:sz w:val="24"/>
          <w:szCs w:val="24"/>
        </w:rPr>
        <w:t>They are defined as the clients</w:t>
      </w:r>
      <w:r w:rsidR="006531C1" w:rsidRPr="0097311D">
        <w:rPr>
          <w:rFonts w:ascii="Arial" w:hAnsi="Arial" w:cs="Arial"/>
          <w:sz w:val="24"/>
          <w:szCs w:val="24"/>
        </w:rPr>
        <w:t>, investors, suppliers, customers, and shareholders</w:t>
      </w:r>
      <w:r w:rsidR="00E11F6C" w:rsidRPr="0097311D">
        <w:rPr>
          <w:rFonts w:ascii="Arial" w:hAnsi="Arial" w:cs="Arial"/>
          <w:sz w:val="24"/>
          <w:szCs w:val="24"/>
        </w:rPr>
        <w:t xml:space="preserve"> of the organization</w:t>
      </w:r>
      <w:r w:rsidR="006531C1" w:rsidRPr="0097311D">
        <w:rPr>
          <w:rFonts w:ascii="Arial" w:hAnsi="Arial" w:cs="Arial"/>
          <w:sz w:val="24"/>
          <w:szCs w:val="24"/>
        </w:rPr>
        <w:t>, government institutions, and the wider community</w:t>
      </w:r>
      <w:r w:rsidR="00692440" w:rsidRPr="0097311D">
        <w:rPr>
          <w:rFonts w:ascii="Arial" w:hAnsi="Arial" w:cs="Arial"/>
          <w:sz w:val="24"/>
          <w:szCs w:val="24"/>
        </w:rPr>
        <w:t xml:space="preserve"> </w:t>
      </w:r>
      <w:r w:rsidR="00692440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(Moser and Pike, 2015)</w:t>
      </w:r>
      <w:r w:rsidR="006531C1" w:rsidRPr="0097311D">
        <w:rPr>
          <w:rFonts w:ascii="Arial" w:hAnsi="Arial" w:cs="Arial"/>
          <w:sz w:val="24"/>
          <w:szCs w:val="24"/>
        </w:rPr>
        <w:t>.</w:t>
      </w:r>
      <w:r w:rsidR="007B7A2A" w:rsidRPr="0097311D">
        <w:rPr>
          <w:rFonts w:ascii="Arial" w:hAnsi="Arial" w:cs="Arial"/>
          <w:sz w:val="24"/>
          <w:szCs w:val="24"/>
        </w:rPr>
        <w:t xml:space="preserve"> External stakeholder always aims that the organization to enhance its performance and to perform well.</w:t>
      </w:r>
    </w:p>
    <w:p w14:paraId="058B4CA7" w14:textId="77777777" w:rsidR="00085895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Role of External Stakeholders</w:t>
      </w:r>
    </w:p>
    <w:p w14:paraId="4C084F8D" w14:textId="77777777" w:rsidR="00F754E4" w:rsidRPr="0097311D" w:rsidRDefault="00EA00A0" w:rsidP="00B50CDD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>Customers of the organization always expect to</w:t>
      </w:r>
      <w:r w:rsidR="00AC30A8" w:rsidRPr="0097311D">
        <w:rPr>
          <w:rFonts w:ascii="Arial" w:hAnsi="Arial" w:cs="Arial"/>
          <w:sz w:val="24"/>
          <w:szCs w:val="24"/>
        </w:rPr>
        <w:t xml:space="preserve"> receive quality products or services at an affordable price</w:t>
      </w:r>
      <w:r w:rsidR="00DF33AB" w:rsidRPr="0097311D">
        <w:rPr>
          <w:rFonts w:ascii="Arial" w:hAnsi="Arial" w:cs="Arial"/>
          <w:sz w:val="24"/>
          <w:szCs w:val="24"/>
        </w:rPr>
        <w:t xml:space="preserve"> </w:t>
      </w:r>
      <w:r w:rsidR="00DF33A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DF33A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="00DF33AB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2016)</w:t>
      </w:r>
      <w:r w:rsidR="00AC30A8" w:rsidRPr="0097311D">
        <w:rPr>
          <w:rFonts w:ascii="Arial" w:hAnsi="Arial" w:cs="Arial"/>
          <w:sz w:val="24"/>
          <w:szCs w:val="24"/>
        </w:rPr>
        <w:t>.</w:t>
      </w:r>
      <w:r w:rsidR="00C16ECB" w:rsidRPr="0097311D">
        <w:rPr>
          <w:rFonts w:ascii="Arial" w:hAnsi="Arial" w:cs="Arial"/>
          <w:sz w:val="24"/>
          <w:szCs w:val="24"/>
        </w:rPr>
        <w:t xml:space="preserve"> They also want that the organization to make a positive or effective contribution to a community</w:t>
      </w:r>
      <w:r w:rsidR="00336C9B" w:rsidRPr="0097311D">
        <w:rPr>
          <w:rFonts w:ascii="Arial" w:hAnsi="Arial" w:cs="Arial"/>
          <w:sz w:val="24"/>
          <w:szCs w:val="24"/>
        </w:rPr>
        <w:t xml:space="preserve"> as well as reduce its influence on the surrounding.</w:t>
      </w:r>
    </w:p>
    <w:p w14:paraId="75E0A67E" w14:textId="77777777" w:rsidR="0028249D" w:rsidRPr="0097311D" w:rsidRDefault="00EA00A0" w:rsidP="00B50CDD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Another external stakeholder i.e., suppliers of the company </w:t>
      </w:r>
      <w:proofErr w:type="gramStart"/>
      <w:r w:rsidRPr="0097311D">
        <w:rPr>
          <w:rFonts w:ascii="Arial" w:hAnsi="Arial" w:cs="Arial"/>
          <w:sz w:val="24"/>
          <w:szCs w:val="24"/>
        </w:rPr>
        <w:t>wants</w:t>
      </w:r>
      <w:proofErr w:type="gramEnd"/>
      <w:r w:rsidRPr="0097311D">
        <w:rPr>
          <w:rFonts w:ascii="Arial" w:hAnsi="Arial" w:cs="Arial"/>
          <w:sz w:val="24"/>
          <w:szCs w:val="24"/>
        </w:rPr>
        <w:t xml:space="preserve"> to see enhanced demand for the company's products or services as there is a larger </w:t>
      </w:r>
      <w:r w:rsidR="00867C91" w:rsidRPr="0097311D">
        <w:rPr>
          <w:rFonts w:ascii="Arial" w:hAnsi="Arial" w:cs="Arial"/>
          <w:sz w:val="24"/>
          <w:szCs w:val="24"/>
        </w:rPr>
        <w:t>constraint</w:t>
      </w:r>
      <w:r w:rsidRPr="0097311D">
        <w:rPr>
          <w:rFonts w:ascii="Arial" w:hAnsi="Arial" w:cs="Arial"/>
          <w:sz w:val="24"/>
          <w:szCs w:val="24"/>
        </w:rPr>
        <w:t xml:space="preserve"> on thei</w:t>
      </w:r>
      <w:r w:rsidR="00367BA4" w:rsidRPr="0097311D">
        <w:rPr>
          <w:rFonts w:ascii="Arial" w:hAnsi="Arial" w:cs="Arial"/>
          <w:sz w:val="24"/>
          <w:szCs w:val="24"/>
        </w:rPr>
        <w:t>r</w:t>
      </w:r>
      <w:r w:rsidRPr="0097311D">
        <w:rPr>
          <w:rFonts w:ascii="Arial" w:hAnsi="Arial" w:cs="Arial"/>
          <w:sz w:val="24"/>
          <w:szCs w:val="24"/>
        </w:rPr>
        <w:t xml:space="preserve"> own</w:t>
      </w:r>
      <w:r w:rsidR="00B71473" w:rsidRPr="0097311D">
        <w:rPr>
          <w:rFonts w:ascii="Arial" w:hAnsi="Arial" w:cs="Arial"/>
          <w:sz w:val="24"/>
          <w:szCs w:val="24"/>
        </w:rPr>
        <w:t xml:space="preserve"> </w:t>
      </w:r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Mascarenhas</w:t>
      </w:r>
      <w:proofErr w:type="spellEnd"/>
      <w:r w:rsidR="00B7147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2014)</w:t>
      </w:r>
      <w:r w:rsidRPr="0097311D">
        <w:rPr>
          <w:rFonts w:ascii="Arial" w:hAnsi="Arial" w:cs="Arial"/>
          <w:sz w:val="24"/>
          <w:szCs w:val="24"/>
        </w:rPr>
        <w:t>.</w:t>
      </w:r>
    </w:p>
    <w:p w14:paraId="46601A8C" w14:textId="77777777" w:rsidR="00582F4A" w:rsidRPr="0097311D" w:rsidRDefault="00582F4A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5A45D4F" w14:textId="77777777" w:rsidR="00582F4A" w:rsidRPr="0097311D" w:rsidRDefault="00582F4A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07AE8C5" w14:textId="387271E2" w:rsidR="00E85620" w:rsidRPr="00687464" w:rsidRDefault="00EA00A0" w:rsidP="00687464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3" w:name="_Toc111739216"/>
      <w:r w:rsidRPr="00687464">
        <w:rPr>
          <w:rFonts w:ascii="Arial" w:hAnsi="Arial" w:cs="Arial"/>
          <w:sz w:val="28"/>
          <w:szCs w:val="28"/>
        </w:rPr>
        <w:t>Ways to engage with community members effectively</w:t>
      </w:r>
      <w:bookmarkEnd w:id="3"/>
    </w:p>
    <w:p w14:paraId="4640AE99" w14:textId="1987BBE0" w:rsidR="00E85620" w:rsidRDefault="00EA00A0" w:rsidP="00B50CDD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687464">
        <w:rPr>
          <w:rFonts w:ascii="Arial" w:hAnsi="Arial" w:cs="Arial"/>
          <w:b/>
          <w:sz w:val="28"/>
          <w:szCs w:val="28"/>
        </w:rPr>
        <w:t>Meetings</w:t>
      </w:r>
    </w:p>
    <w:p w14:paraId="073F52E0" w14:textId="77777777" w:rsidR="00687464" w:rsidRPr="00687464" w:rsidRDefault="00687464" w:rsidP="00B50CDD">
      <w:pPr>
        <w:spacing w:after="0" w:line="360" w:lineRule="auto"/>
        <w:jc w:val="both"/>
        <w:rPr>
          <w:rFonts w:ascii="Arial" w:hAnsi="Arial" w:cs="Arial"/>
          <w:b/>
          <w:sz w:val="28"/>
          <w:szCs w:val="28"/>
        </w:rPr>
      </w:pPr>
    </w:p>
    <w:p w14:paraId="3A77060A" w14:textId="77777777" w:rsidR="00B14921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Develops a great online meeting tool stack-</w:t>
      </w:r>
      <w:r w:rsidR="0022761D" w:rsidRPr="0097311D">
        <w:rPr>
          <w:rFonts w:ascii="Arial" w:hAnsi="Arial" w:cs="Arial"/>
          <w:sz w:val="24"/>
          <w:szCs w:val="24"/>
        </w:rPr>
        <w:t xml:space="preserve"> The primary step to effectively engaging individuals in meetings is selecting a platform that fit the communication needs of the company whether it is online or offline</w:t>
      </w:r>
      <w:r w:rsidR="00AE42B4" w:rsidRPr="0097311D">
        <w:rPr>
          <w:rFonts w:ascii="Arial" w:hAnsi="Arial" w:cs="Arial"/>
          <w:sz w:val="24"/>
          <w:szCs w:val="24"/>
        </w:rPr>
        <w:t xml:space="preserve"> </w:t>
      </w:r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Meixell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Luoma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2015)</w:t>
      </w:r>
      <w:r w:rsidR="00A661ED" w:rsidRPr="0097311D">
        <w:rPr>
          <w:rFonts w:ascii="Arial" w:hAnsi="Arial" w:cs="Arial"/>
          <w:sz w:val="24"/>
          <w:szCs w:val="24"/>
        </w:rPr>
        <w:t>.</w:t>
      </w:r>
      <w:r w:rsidR="00E6270E" w:rsidRPr="0097311D">
        <w:rPr>
          <w:rFonts w:ascii="Arial" w:hAnsi="Arial" w:cs="Arial"/>
          <w:sz w:val="24"/>
          <w:szCs w:val="24"/>
        </w:rPr>
        <w:t xml:space="preserve"> For instance, the company may use its video </w:t>
      </w:r>
      <w:r w:rsidR="00A63AF4" w:rsidRPr="0097311D">
        <w:rPr>
          <w:rFonts w:ascii="Arial" w:hAnsi="Arial" w:cs="Arial"/>
          <w:sz w:val="24"/>
          <w:szCs w:val="24"/>
        </w:rPr>
        <w:t>engagement</w:t>
      </w:r>
      <w:r w:rsidR="00E6270E" w:rsidRPr="0097311D">
        <w:rPr>
          <w:rFonts w:ascii="Arial" w:hAnsi="Arial" w:cs="Arial"/>
          <w:sz w:val="24"/>
          <w:szCs w:val="24"/>
        </w:rPr>
        <w:t xml:space="preserve"> platform for </w:t>
      </w:r>
      <w:proofErr w:type="gramStart"/>
      <w:r w:rsidR="00E6270E" w:rsidRPr="0097311D">
        <w:rPr>
          <w:rFonts w:ascii="Arial" w:hAnsi="Arial" w:cs="Arial"/>
          <w:sz w:val="24"/>
          <w:szCs w:val="24"/>
        </w:rPr>
        <w:t>all of</w:t>
      </w:r>
      <w:proofErr w:type="gramEnd"/>
      <w:r w:rsidR="00E6270E" w:rsidRPr="0097311D">
        <w:rPr>
          <w:rFonts w:ascii="Arial" w:hAnsi="Arial" w:cs="Arial"/>
          <w:sz w:val="24"/>
          <w:szCs w:val="24"/>
        </w:rPr>
        <w:t xml:space="preserve"> its meetings as well as internal </w:t>
      </w:r>
      <w:r w:rsidR="00B96064" w:rsidRPr="0097311D">
        <w:rPr>
          <w:rFonts w:ascii="Arial" w:hAnsi="Arial" w:cs="Arial"/>
          <w:sz w:val="24"/>
          <w:szCs w:val="24"/>
        </w:rPr>
        <w:t>presentations</w:t>
      </w:r>
      <w:r w:rsidR="00E6270E" w:rsidRPr="0097311D">
        <w:rPr>
          <w:rFonts w:ascii="Arial" w:hAnsi="Arial" w:cs="Arial"/>
          <w:sz w:val="24"/>
          <w:szCs w:val="24"/>
        </w:rPr>
        <w:t>.</w:t>
      </w:r>
    </w:p>
    <w:p w14:paraId="032F7B0A" w14:textId="77777777" w:rsidR="006650E5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Plan the agenda in advance and with engagement in mind-</w:t>
      </w:r>
      <w:r w:rsidR="00BF3971" w:rsidRPr="0097311D">
        <w:rPr>
          <w:rFonts w:ascii="Arial" w:hAnsi="Arial" w:cs="Arial"/>
          <w:sz w:val="24"/>
          <w:szCs w:val="24"/>
        </w:rPr>
        <w:t xml:space="preserve"> As due to COVID-19, most businesses or organizations use an online platform for arrangin</w:t>
      </w:r>
      <w:r w:rsidR="00253496" w:rsidRPr="0097311D">
        <w:rPr>
          <w:rFonts w:ascii="Arial" w:hAnsi="Arial" w:cs="Arial"/>
          <w:sz w:val="24"/>
          <w:szCs w:val="24"/>
        </w:rPr>
        <w:t>g their meetings.</w:t>
      </w:r>
      <w:r w:rsidR="00F5404A" w:rsidRPr="0097311D">
        <w:rPr>
          <w:rFonts w:ascii="Arial" w:hAnsi="Arial" w:cs="Arial"/>
          <w:sz w:val="24"/>
          <w:szCs w:val="24"/>
        </w:rPr>
        <w:t xml:space="preserve"> Thus, online meetings are considered a perfect tool to effectively engage groups </w:t>
      </w:r>
      <w:r w:rsidR="001A1C2A" w:rsidRPr="0097311D">
        <w:rPr>
          <w:rFonts w:ascii="Arial" w:hAnsi="Arial" w:cs="Arial"/>
          <w:sz w:val="24"/>
          <w:szCs w:val="24"/>
        </w:rPr>
        <w:t>of varied</w:t>
      </w:r>
      <w:r w:rsidR="00F5404A" w:rsidRPr="0097311D">
        <w:rPr>
          <w:rFonts w:ascii="Arial" w:hAnsi="Arial" w:cs="Arial"/>
          <w:sz w:val="24"/>
          <w:szCs w:val="24"/>
        </w:rPr>
        <w:t xml:space="preserve"> sizes under the same level</w:t>
      </w:r>
      <w:r w:rsidR="00E064FC" w:rsidRPr="0097311D">
        <w:rPr>
          <w:rFonts w:ascii="Arial" w:hAnsi="Arial" w:cs="Arial"/>
          <w:sz w:val="24"/>
          <w:szCs w:val="24"/>
        </w:rPr>
        <w:t xml:space="preserve"> </w:t>
      </w:r>
      <w:r w:rsidR="00E064FC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(Johnson et al., 2014)</w:t>
      </w:r>
      <w:r w:rsidR="00F5404A" w:rsidRPr="0097311D">
        <w:rPr>
          <w:rFonts w:ascii="Arial" w:hAnsi="Arial" w:cs="Arial"/>
          <w:sz w:val="24"/>
          <w:szCs w:val="24"/>
        </w:rPr>
        <w:t>.</w:t>
      </w:r>
      <w:r w:rsidR="001A1C2A" w:rsidRPr="0097311D">
        <w:rPr>
          <w:rFonts w:ascii="Arial" w:hAnsi="Arial" w:cs="Arial"/>
          <w:sz w:val="24"/>
          <w:szCs w:val="24"/>
        </w:rPr>
        <w:t xml:space="preserve"> On the other side, one drawback of this kind of online meeting </w:t>
      </w:r>
      <w:r w:rsidR="004E36AE" w:rsidRPr="0097311D">
        <w:rPr>
          <w:rFonts w:ascii="Arial" w:hAnsi="Arial" w:cs="Arial"/>
          <w:sz w:val="24"/>
          <w:szCs w:val="24"/>
        </w:rPr>
        <w:t>refers</w:t>
      </w:r>
      <w:r w:rsidR="001A1C2A" w:rsidRPr="0097311D">
        <w:rPr>
          <w:rFonts w:ascii="Arial" w:hAnsi="Arial" w:cs="Arial"/>
          <w:sz w:val="24"/>
          <w:szCs w:val="24"/>
        </w:rPr>
        <w:t xml:space="preserve"> as individuals can </w:t>
      </w:r>
      <w:r w:rsidR="00EC2E17" w:rsidRPr="0097311D">
        <w:rPr>
          <w:rFonts w:ascii="Arial" w:hAnsi="Arial" w:cs="Arial"/>
          <w:sz w:val="24"/>
          <w:szCs w:val="24"/>
        </w:rPr>
        <w:t>effortlessly</w:t>
      </w:r>
      <w:r w:rsidR="001A1C2A" w:rsidRPr="0097311D">
        <w:rPr>
          <w:rFonts w:ascii="Arial" w:hAnsi="Arial" w:cs="Arial"/>
          <w:sz w:val="24"/>
          <w:szCs w:val="24"/>
        </w:rPr>
        <w:t xml:space="preserve"> get off </w:t>
      </w:r>
      <w:r w:rsidR="001A1C2A" w:rsidRPr="0097311D">
        <w:rPr>
          <w:rFonts w:ascii="Arial" w:hAnsi="Arial" w:cs="Arial"/>
          <w:sz w:val="24"/>
          <w:szCs w:val="24"/>
        </w:rPr>
        <w:lastRenderedPageBreak/>
        <w:t>track.</w:t>
      </w:r>
      <w:r w:rsidR="00CB6158" w:rsidRPr="0097311D">
        <w:rPr>
          <w:rFonts w:ascii="Arial" w:hAnsi="Arial" w:cs="Arial"/>
          <w:sz w:val="24"/>
          <w:szCs w:val="24"/>
        </w:rPr>
        <w:t xml:space="preserve"> Therefore, the company needs to enable an agenda to them to keep them concentrated.</w:t>
      </w:r>
    </w:p>
    <w:p w14:paraId="4F8FD419" w14:textId="77777777" w:rsidR="00442399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b/>
          <w:sz w:val="24"/>
          <w:szCs w:val="24"/>
        </w:rPr>
        <w:t>Platforms</w:t>
      </w:r>
    </w:p>
    <w:p w14:paraId="5BC89607" w14:textId="77777777" w:rsidR="00803C97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b/>
          <w:sz w:val="24"/>
          <w:szCs w:val="24"/>
        </w:rPr>
        <w:t>IDEO-</w:t>
      </w:r>
      <w:r w:rsidR="00B04536" w:rsidRPr="0097311D">
        <w:rPr>
          <w:rFonts w:ascii="Arial" w:hAnsi="Arial" w:cs="Arial"/>
          <w:sz w:val="24"/>
          <w:szCs w:val="24"/>
        </w:rPr>
        <w:t xml:space="preserve"> This platform is an award-engaging global design platform that takes as a design-relying strategy to assist the organization both in the private sector as well as public sector to grow, developed, and innovate.</w:t>
      </w:r>
      <w:r w:rsidR="00BD063C" w:rsidRPr="0097311D">
        <w:rPr>
          <w:rFonts w:ascii="Arial" w:hAnsi="Arial" w:cs="Arial"/>
          <w:sz w:val="24"/>
          <w:szCs w:val="24"/>
        </w:rPr>
        <w:t xml:space="preserve"> It is concerned with individual-concentrated online resources for </w:t>
      </w:r>
      <w:r w:rsidR="000B3A2B" w:rsidRPr="0097311D">
        <w:rPr>
          <w:rFonts w:ascii="Arial" w:hAnsi="Arial" w:cs="Arial"/>
          <w:sz w:val="24"/>
          <w:szCs w:val="24"/>
        </w:rPr>
        <w:t>customers</w:t>
      </w:r>
      <w:r w:rsidR="00BD063C" w:rsidRPr="0097311D">
        <w:rPr>
          <w:rFonts w:ascii="Arial" w:hAnsi="Arial" w:cs="Arial"/>
          <w:sz w:val="24"/>
          <w:szCs w:val="24"/>
        </w:rPr>
        <w:t xml:space="preserve"> who want to </w:t>
      </w:r>
      <w:r w:rsidR="000B3A2B" w:rsidRPr="0097311D">
        <w:rPr>
          <w:rFonts w:ascii="Arial" w:hAnsi="Arial" w:cs="Arial"/>
          <w:sz w:val="24"/>
          <w:szCs w:val="24"/>
        </w:rPr>
        <w:t>connect</w:t>
      </w:r>
      <w:r w:rsidR="00BD063C" w:rsidRPr="0097311D">
        <w:rPr>
          <w:rFonts w:ascii="Arial" w:hAnsi="Arial" w:cs="Arial"/>
          <w:sz w:val="24"/>
          <w:szCs w:val="24"/>
        </w:rPr>
        <w:t xml:space="preserve"> more with service users</w:t>
      </w:r>
      <w:r w:rsidR="00AE42B4" w:rsidRPr="0097311D">
        <w:rPr>
          <w:rFonts w:ascii="Arial" w:hAnsi="Arial" w:cs="Arial"/>
          <w:sz w:val="24"/>
          <w:szCs w:val="24"/>
        </w:rPr>
        <w:t xml:space="preserve"> </w:t>
      </w:r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Meixell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Luoma</w:t>
      </w:r>
      <w:proofErr w:type="spellEnd"/>
      <w:r w:rsidR="00AE42B4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2015)</w:t>
      </w:r>
      <w:r w:rsidR="00BD063C" w:rsidRPr="0097311D">
        <w:rPr>
          <w:rFonts w:ascii="Arial" w:hAnsi="Arial" w:cs="Arial"/>
          <w:sz w:val="24"/>
          <w:szCs w:val="24"/>
        </w:rPr>
        <w:t>.</w:t>
      </w:r>
    </w:p>
    <w:p w14:paraId="39307E4F" w14:textId="0F47100F" w:rsidR="0024119F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7311D">
        <w:rPr>
          <w:rFonts w:ascii="Arial" w:hAnsi="Arial" w:cs="Arial"/>
          <w:b/>
          <w:sz w:val="24"/>
          <w:szCs w:val="24"/>
        </w:rPr>
        <w:t>CitizenLab</w:t>
      </w:r>
      <w:proofErr w:type="spellEnd"/>
      <w:r w:rsidRPr="0097311D">
        <w:rPr>
          <w:rFonts w:ascii="Arial" w:hAnsi="Arial" w:cs="Arial"/>
          <w:b/>
          <w:sz w:val="24"/>
          <w:szCs w:val="24"/>
        </w:rPr>
        <w:t>-</w:t>
      </w:r>
      <w:r w:rsidR="000329B7" w:rsidRPr="0097311D">
        <w:rPr>
          <w:rFonts w:ascii="Arial" w:hAnsi="Arial" w:cs="Arial"/>
          <w:b/>
          <w:sz w:val="24"/>
          <w:szCs w:val="24"/>
        </w:rPr>
        <w:t xml:space="preserve"> </w:t>
      </w:r>
      <w:r w:rsidR="000329B7" w:rsidRPr="0097311D">
        <w:rPr>
          <w:rFonts w:ascii="Arial" w:hAnsi="Arial" w:cs="Arial"/>
          <w:sz w:val="24"/>
          <w:szCs w:val="24"/>
        </w:rPr>
        <w:t>This kind of platform is considered a civic engagement platform on which individuals of the community are invited to reinvent their city.</w:t>
      </w:r>
      <w:r w:rsidR="007A1708" w:rsidRPr="0097311D">
        <w:rPr>
          <w:rFonts w:ascii="Arial" w:hAnsi="Arial" w:cs="Arial"/>
          <w:sz w:val="24"/>
          <w:szCs w:val="24"/>
        </w:rPr>
        <w:t xml:space="preserve"> This software assists city administrators to tap or indulging in the collective </w:t>
      </w:r>
      <w:r w:rsidR="007F486D" w:rsidRPr="0097311D">
        <w:rPr>
          <w:rFonts w:ascii="Arial" w:hAnsi="Arial" w:cs="Arial"/>
          <w:sz w:val="24"/>
          <w:szCs w:val="24"/>
        </w:rPr>
        <w:t>aptitude</w:t>
      </w:r>
      <w:r w:rsidR="007A1708" w:rsidRPr="0097311D">
        <w:rPr>
          <w:rFonts w:ascii="Arial" w:hAnsi="Arial" w:cs="Arial"/>
          <w:sz w:val="24"/>
          <w:szCs w:val="24"/>
        </w:rPr>
        <w:t xml:space="preserve"> of their citizens.</w:t>
      </w:r>
      <w:r w:rsidR="00D063D1" w:rsidRPr="0097311D">
        <w:rPr>
          <w:rFonts w:ascii="Arial" w:hAnsi="Arial" w:cs="Arial"/>
          <w:sz w:val="24"/>
          <w:szCs w:val="24"/>
        </w:rPr>
        <w:t xml:space="preserve"> It enables the individuals to take part in polls and allows administrators as well as planners to find the collective data regarding the views of the citizens of the community</w:t>
      </w:r>
      <w:r w:rsidR="00DB7936" w:rsidRPr="0097311D">
        <w:rPr>
          <w:rFonts w:ascii="Arial" w:hAnsi="Arial" w:cs="Arial"/>
          <w:sz w:val="24"/>
          <w:szCs w:val="24"/>
        </w:rPr>
        <w:t xml:space="preserve"> </w:t>
      </w:r>
      <w:r w:rsidR="00DB7936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(Johnson et al., 2014)</w:t>
      </w:r>
      <w:r w:rsidR="00D063D1" w:rsidRPr="0097311D">
        <w:rPr>
          <w:rFonts w:ascii="Arial" w:hAnsi="Arial" w:cs="Arial"/>
          <w:sz w:val="24"/>
          <w:szCs w:val="24"/>
        </w:rPr>
        <w:t>.</w:t>
      </w:r>
    </w:p>
    <w:p w14:paraId="343FD8BB" w14:textId="77777777" w:rsidR="002A6962" w:rsidRPr="0097311D" w:rsidRDefault="002A6962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46A6888" w14:textId="77777777" w:rsidR="00442399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proofErr w:type="gramStart"/>
      <w:r w:rsidRPr="0097311D">
        <w:rPr>
          <w:rFonts w:ascii="Arial" w:hAnsi="Arial" w:cs="Arial"/>
          <w:b/>
          <w:sz w:val="24"/>
          <w:szCs w:val="24"/>
        </w:rPr>
        <w:t>Individuals’</w:t>
      </w:r>
      <w:proofErr w:type="gramEnd"/>
      <w:r w:rsidRPr="0097311D">
        <w:rPr>
          <w:rFonts w:ascii="Arial" w:hAnsi="Arial" w:cs="Arial"/>
          <w:b/>
          <w:sz w:val="24"/>
          <w:szCs w:val="24"/>
        </w:rPr>
        <w:t xml:space="preserve"> </w:t>
      </w:r>
      <w:r w:rsidR="009A332F" w:rsidRPr="0097311D">
        <w:rPr>
          <w:rFonts w:ascii="Arial" w:hAnsi="Arial" w:cs="Arial"/>
          <w:b/>
          <w:sz w:val="24"/>
          <w:szCs w:val="24"/>
        </w:rPr>
        <w:t>vs.</w:t>
      </w:r>
      <w:r w:rsidRPr="0097311D">
        <w:rPr>
          <w:rFonts w:ascii="Arial" w:hAnsi="Arial" w:cs="Arial"/>
          <w:b/>
          <w:sz w:val="24"/>
          <w:szCs w:val="24"/>
        </w:rPr>
        <w:t xml:space="preserve"> focus group interviews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5A55A8" w:rsidRPr="0097311D" w14:paraId="2BDCC661" w14:textId="77777777" w:rsidTr="00AC7CDE">
        <w:tc>
          <w:tcPr>
            <w:tcW w:w="4788" w:type="dxa"/>
          </w:tcPr>
          <w:p w14:paraId="5138D5FD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7311D">
              <w:rPr>
                <w:rFonts w:ascii="Arial" w:hAnsi="Arial" w:cs="Arial"/>
                <w:b/>
                <w:sz w:val="24"/>
                <w:szCs w:val="24"/>
              </w:rPr>
              <w:t>Individuals’ Interviews</w:t>
            </w:r>
          </w:p>
        </w:tc>
        <w:tc>
          <w:tcPr>
            <w:tcW w:w="4788" w:type="dxa"/>
          </w:tcPr>
          <w:p w14:paraId="0C7627AD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7311D">
              <w:rPr>
                <w:rFonts w:ascii="Arial" w:hAnsi="Arial" w:cs="Arial"/>
                <w:b/>
                <w:sz w:val="24"/>
                <w:szCs w:val="24"/>
              </w:rPr>
              <w:t>Focus Group Interviews</w:t>
            </w:r>
          </w:p>
        </w:tc>
      </w:tr>
      <w:tr w:rsidR="005A55A8" w:rsidRPr="0097311D" w14:paraId="50125ED7" w14:textId="77777777" w:rsidTr="00AC7CDE">
        <w:tc>
          <w:tcPr>
            <w:tcW w:w="4788" w:type="dxa"/>
          </w:tcPr>
          <w:p w14:paraId="4FB3495C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It is defined as talking with one user at one time, through telephone, other computer-aided means, </w:t>
            </w:r>
            <w:proofErr w:type="spellStart"/>
            <w:r w:rsidRPr="0097311D">
              <w:rPr>
                <w:rFonts w:ascii="Arial" w:hAnsi="Arial" w:cs="Arial"/>
                <w:sz w:val="24"/>
                <w:szCs w:val="24"/>
              </w:rPr>
              <w:t>etc</w:t>
            </w:r>
            <w:proofErr w:type="spellEnd"/>
            <w:r w:rsidR="00FF2254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(Krauss and </w:t>
            </w:r>
            <w:proofErr w:type="spellStart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Fussell</w:t>
            </w:r>
            <w:proofErr w:type="spellEnd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2014)</w:t>
            </w:r>
            <w:r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788" w:type="dxa"/>
          </w:tcPr>
          <w:p w14:paraId="2C122B42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It </w:t>
            </w:r>
            <w:r w:rsidR="00DE3C6E" w:rsidRPr="0097311D">
              <w:rPr>
                <w:rFonts w:ascii="Arial" w:hAnsi="Arial" w:cs="Arial"/>
                <w:sz w:val="24"/>
                <w:szCs w:val="24"/>
              </w:rPr>
              <w:t>refers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 to a group interview that is mainly concerned with a smaller range of demographically similar individuals who </w:t>
            </w:r>
            <w:r w:rsidR="004E30FA" w:rsidRPr="0097311D">
              <w:rPr>
                <w:rFonts w:ascii="Arial" w:hAnsi="Arial" w:cs="Arial"/>
                <w:sz w:val="24"/>
                <w:szCs w:val="24"/>
              </w:rPr>
              <w:t>possess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 other common experiences</w:t>
            </w:r>
            <w:r w:rsidR="00757A64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57A6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proofErr w:type="spellStart"/>
            <w:r w:rsidR="00757A6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Almulla</w:t>
            </w:r>
            <w:proofErr w:type="spellEnd"/>
            <w:r w:rsidR="00757A6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2020)</w:t>
            </w:r>
            <w:r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5A55A8" w:rsidRPr="0097311D" w14:paraId="645BC928" w14:textId="77777777" w:rsidTr="00DA219C">
        <w:trPr>
          <w:trHeight w:val="917"/>
        </w:trPr>
        <w:tc>
          <w:tcPr>
            <w:tcW w:w="4788" w:type="dxa"/>
          </w:tcPr>
          <w:p w14:paraId="6BCD2C1A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>This type of interview mainly bears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 xml:space="preserve"> a resemblance to</w:t>
            </w:r>
            <w:r w:rsidR="00917A21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 xml:space="preserve">focus groups as they </w:t>
            </w:r>
            <w:r w:rsidR="00DE086D" w:rsidRPr="0097311D">
              <w:rPr>
                <w:rFonts w:ascii="Arial" w:hAnsi="Arial" w:cs="Arial"/>
                <w:sz w:val="24"/>
                <w:szCs w:val="24"/>
              </w:rPr>
              <w:t>comprise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 xml:space="preserve"> talking with users</w:t>
            </w:r>
            <w:r w:rsidR="0076279F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6279F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proofErr w:type="spellStart"/>
            <w:r w:rsidR="0076279F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Almulla</w:t>
            </w:r>
            <w:proofErr w:type="spellEnd"/>
            <w:r w:rsidR="0076279F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2020)</w:t>
            </w:r>
            <w:r w:rsidR="005F4B94"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788" w:type="dxa"/>
          </w:tcPr>
          <w:p w14:paraId="3921E505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The purpose of a group interview is defined as to draw upon candidates' feelings, experiences, beliefs, </w:t>
            </w:r>
            <w:proofErr w:type="spellStart"/>
            <w:r w:rsidRPr="0097311D">
              <w:rPr>
                <w:rFonts w:ascii="Arial" w:hAnsi="Arial" w:cs="Arial"/>
                <w:sz w:val="24"/>
                <w:szCs w:val="24"/>
              </w:rPr>
              <w:t>etc</w:t>
            </w:r>
            <w:proofErr w:type="spellEnd"/>
            <w:r w:rsidR="00B23733" w:rsidRPr="0097311D">
              <w:rPr>
                <w:rFonts w:ascii="Arial" w:hAnsi="Arial" w:cs="Arial"/>
                <w:sz w:val="24"/>
                <w:szCs w:val="24"/>
              </w:rPr>
              <w:t xml:space="preserve"> in a manner that would not be </w:t>
            </w:r>
            <w:r w:rsidR="009B2F09" w:rsidRPr="0097311D">
              <w:rPr>
                <w:rFonts w:ascii="Arial" w:hAnsi="Arial" w:cs="Arial"/>
                <w:sz w:val="24"/>
                <w:szCs w:val="24"/>
              </w:rPr>
              <w:t>reasonable</w:t>
            </w:r>
            <w:r w:rsidR="00B23733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E10E0" w:rsidRPr="0097311D">
              <w:rPr>
                <w:rFonts w:ascii="Arial" w:hAnsi="Arial" w:cs="Arial"/>
                <w:sz w:val="24"/>
                <w:szCs w:val="24"/>
              </w:rPr>
              <w:t xml:space="preserve">via </w:t>
            </w:r>
            <w:r w:rsidR="00B23733" w:rsidRPr="0097311D">
              <w:rPr>
                <w:rFonts w:ascii="Arial" w:hAnsi="Arial" w:cs="Arial"/>
                <w:sz w:val="24"/>
                <w:szCs w:val="24"/>
              </w:rPr>
              <w:t>other methods</w:t>
            </w:r>
            <w:r w:rsidR="00FF2254" w:rsidRPr="0097311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(Krauss and </w:t>
            </w:r>
            <w:proofErr w:type="spellStart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Fussell</w:t>
            </w:r>
            <w:proofErr w:type="spellEnd"/>
            <w:r w:rsidR="00FF2254" w:rsidRPr="0097311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2014)</w:t>
            </w:r>
            <w:r w:rsidR="00B23733" w:rsidRPr="0097311D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5A55A8" w:rsidRPr="0097311D" w14:paraId="28CD2CD4" w14:textId="77777777" w:rsidTr="00AC7CDE">
        <w:tc>
          <w:tcPr>
            <w:tcW w:w="4788" w:type="dxa"/>
          </w:tcPr>
          <w:p w14:paraId="3040E34A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 xml:space="preserve">In </w:t>
            </w:r>
            <w:r w:rsidR="003B6D7D" w:rsidRPr="0097311D">
              <w:rPr>
                <w:rFonts w:ascii="Arial" w:hAnsi="Arial" w:cs="Arial"/>
                <w:sz w:val="24"/>
                <w:szCs w:val="24"/>
              </w:rPr>
              <w:t>this interview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C27994" w:rsidRPr="0097311D">
              <w:rPr>
                <w:rFonts w:ascii="Arial" w:hAnsi="Arial" w:cs="Arial"/>
                <w:sz w:val="24"/>
                <w:szCs w:val="24"/>
              </w:rPr>
              <w:t>interviewers have</w:t>
            </w:r>
            <w:r w:rsidRPr="0097311D">
              <w:rPr>
                <w:rFonts w:ascii="Arial" w:hAnsi="Arial" w:cs="Arial"/>
                <w:sz w:val="24"/>
                <w:szCs w:val="24"/>
              </w:rPr>
              <w:t xml:space="preserve"> much time to discuss queries in detail.</w:t>
            </w:r>
          </w:p>
        </w:tc>
        <w:tc>
          <w:tcPr>
            <w:tcW w:w="4788" w:type="dxa"/>
          </w:tcPr>
          <w:p w14:paraId="445C6CF8" w14:textId="77777777" w:rsidR="00AC7CDE" w:rsidRPr="0097311D" w:rsidRDefault="00EA00A0" w:rsidP="00B50CDD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97311D">
              <w:rPr>
                <w:rFonts w:ascii="Arial" w:hAnsi="Arial" w:cs="Arial"/>
                <w:sz w:val="24"/>
                <w:szCs w:val="24"/>
              </w:rPr>
              <w:t>It is considered qualitative marketing research.</w:t>
            </w:r>
          </w:p>
        </w:tc>
      </w:tr>
    </w:tbl>
    <w:p w14:paraId="623D8679" w14:textId="77777777" w:rsidR="00AC7CDE" w:rsidRPr="0097311D" w:rsidRDefault="00AC7CDE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4028198" w14:textId="05DD8431" w:rsidR="00CE7CAE" w:rsidRPr="002A6962" w:rsidRDefault="00EA00A0" w:rsidP="002A6962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4" w:name="_Toc111739217"/>
      <w:r w:rsidRPr="002A6962">
        <w:rPr>
          <w:rFonts w:ascii="Arial" w:hAnsi="Arial" w:cs="Arial"/>
          <w:sz w:val="28"/>
          <w:szCs w:val="28"/>
        </w:rPr>
        <w:lastRenderedPageBreak/>
        <w:t xml:space="preserve">Community Participation and Collaboration diversity and </w:t>
      </w:r>
      <w:r w:rsidR="00C13507" w:rsidRPr="002A6962">
        <w:rPr>
          <w:rFonts w:ascii="Arial" w:hAnsi="Arial" w:cs="Arial"/>
          <w:sz w:val="28"/>
          <w:szCs w:val="28"/>
        </w:rPr>
        <w:t>inclusion</w:t>
      </w:r>
      <w:bookmarkEnd w:id="4"/>
    </w:p>
    <w:p w14:paraId="1E250E57" w14:textId="77777777" w:rsidR="002A6962" w:rsidRPr="002A6962" w:rsidRDefault="002A6962" w:rsidP="002A6962"/>
    <w:p w14:paraId="2F327FDB" w14:textId="77777777" w:rsidR="00D54EB6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sz w:val="24"/>
          <w:szCs w:val="24"/>
        </w:rPr>
        <w:t xml:space="preserve">Community participation </w:t>
      </w:r>
      <w:r w:rsidR="00327328" w:rsidRPr="0097311D">
        <w:rPr>
          <w:rFonts w:ascii="Arial" w:hAnsi="Arial" w:cs="Arial"/>
          <w:sz w:val="24"/>
          <w:szCs w:val="24"/>
        </w:rPr>
        <w:t>refers</w:t>
      </w:r>
      <w:r w:rsidRPr="0097311D">
        <w:rPr>
          <w:rFonts w:ascii="Arial" w:hAnsi="Arial" w:cs="Arial"/>
          <w:sz w:val="24"/>
          <w:szCs w:val="24"/>
        </w:rPr>
        <w:t xml:space="preserve"> to a</w:t>
      </w:r>
      <w:r w:rsidR="00103FD7" w:rsidRPr="0097311D">
        <w:rPr>
          <w:rFonts w:ascii="Arial" w:hAnsi="Arial" w:cs="Arial"/>
          <w:sz w:val="24"/>
          <w:szCs w:val="24"/>
        </w:rPr>
        <w:t xml:space="preserve"> contribution</w:t>
      </w:r>
      <w:r w:rsidRPr="0097311D">
        <w:rPr>
          <w:rFonts w:ascii="Arial" w:hAnsi="Arial" w:cs="Arial"/>
          <w:sz w:val="24"/>
          <w:szCs w:val="24"/>
        </w:rPr>
        <w:t xml:space="preserve"> by representatives of several society interests or groups.</w:t>
      </w:r>
      <w:r w:rsidR="000152B6" w:rsidRPr="0097311D">
        <w:rPr>
          <w:rFonts w:ascii="Arial" w:hAnsi="Arial" w:cs="Arial"/>
          <w:sz w:val="24"/>
          <w:szCs w:val="24"/>
        </w:rPr>
        <w:t xml:space="preserve"> The concept of participation is very broad as it defined the involvement of varied things to varied individuals.</w:t>
      </w:r>
      <w:r w:rsidR="00103FD7" w:rsidRPr="0097311D">
        <w:rPr>
          <w:rFonts w:ascii="Arial" w:hAnsi="Arial" w:cs="Arial"/>
          <w:sz w:val="24"/>
          <w:szCs w:val="24"/>
        </w:rPr>
        <w:t xml:space="preserve"> Community participation</w:t>
      </w:r>
      <w:r w:rsidR="009979E6" w:rsidRPr="0097311D">
        <w:rPr>
          <w:rFonts w:ascii="Arial" w:hAnsi="Arial" w:cs="Arial"/>
          <w:sz w:val="24"/>
          <w:szCs w:val="24"/>
        </w:rPr>
        <w:t xml:space="preserve"> comprises a range of procedures by which local communities are indulged as well as play a part in issues that influence them.</w:t>
      </w:r>
      <w:r w:rsidR="00195B7F" w:rsidRPr="0097311D">
        <w:rPr>
          <w:rFonts w:ascii="Arial" w:hAnsi="Arial" w:cs="Arial"/>
          <w:sz w:val="24"/>
          <w:szCs w:val="24"/>
        </w:rPr>
        <w:t xml:space="preserve"> Community participation is enabled and facilitated by many legal provisions</w:t>
      </w:r>
      <w:r w:rsidR="00E030A1" w:rsidRPr="0097311D">
        <w:rPr>
          <w:rFonts w:ascii="Arial" w:hAnsi="Arial" w:cs="Arial"/>
          <w:sz w:val="24"/>
          <w:szCs w:val="24"/>
        </w:rPr>
        <w:t xml:space="preserve"> </w:t>
      </w:r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Reifels</w:t>
      </w:r>
      <w:proofErr w:type="spellEnd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2019)</w:t>
      </w:r>
      <w:r w:rsidR="00195B7F" w:rsidRPr="0097311D">
        <w:rPr>
          <w:rFonts w:ascii="Arial" w:hAnsi="Arial" w:cs="Arial"/>
          <w:sz w:val="24"/>
          <w:szCs w:val="24"/>
        </w:rPr>
        <w:t>.</w:t>
      </w:r>
      <w:r w:rsidR="00A941B3" w:rsidRPr="0097311D">
        <w:rPr>
          <w:rFonts w:ascii="Arial" w:hAnsi="Arial" w:cs="Arial"/>
          <w:sz w:val="24"/>
          <w:szCs w:val="24"/>
        </w:rPr>
        <w:t xml:space="preserve"> There </w:t>
      </w:r>
      <w:r w:rsidR="00174772" w:rsidRPr="0097311D">
        <w:rPr>
          <w:rFonts w:ascii="Arial" w:hAnsi="Arial" w:cs="Arial"/>
          <w:sz w:val="24"/>
          <w:szCs w:val="24"/>
        </w:rPr>
        <w:t>are some kinds</w:t>
      </w:r>
      <w:r w:rsidR="00A941B3" w:rsidRPr="0097311D">
        <w:rPr>
          <w:rFonts w:ascii="Arial" w:hAnsi="Arial" w:cs="Arial"/>
          <w:sz w:val="24"/>
          <w:szCs w:val="24"/>
        </w:rPr>
        <w:t xml:space="preserve"> of community participation such as passive participation, participation by consultation, functional participation, etc.</w:t>
      </w:r>
      <w:r w:rsidR="00277F6A" w:rsidRPr="0097311D">
        <w:rPr>
          <w:rFonts w:ascii="Arial" w:hAnsi="Arial" w:cs="Arial"/>
          <w:sz w:val="24"/>
          <w:szCs w:val="24"/>
        </w:rPr>
        <w:t xml:space="preserve"> Functional participation is defined as the process in which individuals participate or take part by forming groups to fulfilled predetermined goals concerning their tasks.</w:t>
      </w:r>
      <w:r w:rsidR="00E60717" w:rsidRPr="0097311D">
        <w:rPr>
          <w:rFonts w:ascii="Arial" w:hAnsi="Arial" w:cs="Arial"/>
          <w:sz w:val="24"/>
          <w:szCs w:val="24"/>
        </w:rPr>
        <w:t xml:space="preserve"> It would </w:t>
      </w:r>
      <w:r w:rsidR="00DC70BF" w:rsidRPr="0097311D">
        <w:rPr>
          <w:rFonts w:ascii="Arial" w:hAnsi="Arial" w:cs="Arial"/>
          <w:sz w:val="24"/>
          <w:szCs w:val="24"/>
        </w:rPr>
        <w:t>allow</w:t>
      </w:r>
      <w:r w:rsidR="00E60717" w:rsidRPr="0097311D">
        <w:rPr>
          <w:rFonts w:ascii="Arial" w:hAnsi="Arial" w:cs="Arial"/>
          <w:sz w:val="24"/>
          <w:szCs w:val="24"/>
        </w:rPr>
        <w:t xml:space="preserve"> the individuals to enhance their confidence and develop new skills or capabilities</w:t>
      </w:r>
      <w:r w:rsidR="00E053AD" w:rsidRPr="0097311D">
        <w:rPr>
          <w:rFonts w:ascii="Arial" w:hAnsi="Arial" w:cs="Arial"/>
          <w:sz w:val="24"/>
          <w:szCs w:val="24"/>
        </w:rPr>
        <w:t xml:space="preserve"> </w:t>
      </w:r>
      <w:r w:rsidR="00E053AD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(David et al., 2018)</w:t>
      </w:r>
      <w:r w:rsidR="00E60717" w:rsidRPr="0097311D">
        <w:rPr>
          <w:rFonts w:ascii="Arial" w:hAnsi="Arial" w:cs="Arial"/>
          <w:sz w:val="24"/>
          <w:szCs w:val="24"/>
        </w:rPr>
        <w:t>.</w:t>
      </w:r>
      <w:r w:rsidR="00DC70BF" w:rsidRPr="0097311D">
        <w:rPr>
          <w:rFonts w:ascii="Arial" w:hAnsi="Arial" w:cs="Arial"/>
          <w:sz w:val="24"/>
          <w:szCs w:val="24"/>
        </w:rPr>
        <w:t xml:space="preserve"> On the other hand, community participation also paves the route for the individuals for their self-innovation and contribution.</w:t>
      </w:r>
      <w:r w:rsidR="009E6040" w:rsidRPr="0097311D">
        <w:rPr>
          <w:rFonts w:ascii="Arial" w:hAnsi="Arial" w:cs="Arial"/>
          <w:sz w:val="24"/>
          <w:szCs w:val="24"/>
        </w:rPr>
        <w:t xml:space="preserve"> It promotes a sense of belongingness, enhances the presence of social networks, increases social support, the grand advantage to the individuals for making an income or </w:t>
      </w:r>
      <w:r w:rsidR="00C13696" w:rsidRPr="0097311D">
        <w:rPr>
          <w:rFonts w:ascii="Arial" w:hAnsi="Arial" w:cs="Arial"/>
          <w:sz w:val="24"/>
          <w:szCs w:val="24"/>
        </w:rPr>
        <w:t>enhances</w:t>
      </w:r>
      <w:r w:rsidR="009E6040" w:rsidRPr="0097311D">
        <w:rPr>
          <w:rFonts w:ascii="Arial" w:hAnsi="Arial" w:cs="Arial"/>
          <w:sz w:val="24"/>
          <w:szCs w:val="24"/>
        </w:rPr>
        <w:t xml:space="preserve"> their earnings.</w:t>
      </w:r>
      <w:r w:rsidR="00B82B01" w:rsidRPr="0097311D">
        <w:rPr>
          <w:rFonts w:ascii="Arial" w:hAnsi="Arial" w:cs="Arial"/>
          <w:sz w:val="24"/>
          <w:szCs w:val="24"/>
        </w:rPr>
        <w:t xml:space="preserve"> There are several ways to improve community participation such as enhancing participation or contribution with social sharing, email marketing, online facility booking, online sign-ups, memberships, etc.</w:t>
      </w:r>
    </w:p>
    <w:p w14:paraId="3F5FD405" w14:textId="77777777" w:rsidR="003C64B7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 xml:space="preserve">          </w:t>
      </w:r>
      <w:r w:rsidR="00EC47B5" w:rsidRPr="0097311D">
        <w:rPr>
          <w:rFonts w:ascii="Arial" w:hAnsi="Arial" w:cs="Arial"/>
          <w:sz w:val="24"/>
          <w:szCs w:val="24"/>
        </w:rPr>
        <w:t>Collaboration comprises a working</w:t>
      </w:r>
      <w:r w:rsidR="003723ED" w:rsidRPr="0097311D">
        <w:rPr>
          <w:rFonts w:ascii="Arial" w:hAnsi="Arial" w:cs="Arial"/>
          <w:sz w:val="24"/>
          <w:szCs w:val="24"/>
        </w:rPr>
        <w:t xml:space="preserve"> practice whereby peoples </w:t>
      </w:r>
      <w:proofErr w:type="gramStart"/>
      <w:r w:rsidR="003723ED" w:rsidRPr="0097311D">
        <w:rPr>
          <w:rFonts w:ascii="Arial" w:hAnsi="Arial" w:cs="Arial"/>
          <w:sz w:val="24"/>
          <w:szCs w:val="24"/>
        </w:rPr>
        <w:t>perfor</w:t>
      </w:r>
      <w:r w:rsidR="00EC47B5" w:rsidRPr="0097311D">
        <w:rPr>
          <w:rFonts w:ascii="Arial" w:hAnsi="Arial" w:cs="Arial"/>
          <w:sz w:val="24"/>
          <w:szCs w:val="24"/>
        </w:rPr>
        <w:t>ms</w:t>
      </w:r>
      <w:proofErr w:type="gramEnd"/>
      <w:r w:rsidR="00EC47B5" w:rsidRPr="0097311D">
        <w:rPr>
          <w:rFonts w:ascii="Arial" w:hAnsi="Arial" w:cs="Arial"/>
          <w:sz w:val="24"/>
          <w:szCs w:val="24"/>
        </w:rPr>
        <w:t xml:space="preserve"> together in an effective as well as coordinated manner towards the accomplishment of a common objective.</w:t>
      </w:r>
      <w:r w:rsidR="00EA3CD2" w:rsidRPr="0097311D">
        <w:rPr>
          <w:rFonts w:ascii="Arial" w:hAnsi="Arial" w:cs="Arial"/>
          <w:sz w:val="24"/>
          <w:szCs w:val="24"/>
        </w:rPr>
        <w:t xml:space="preserve"> It also </w:t>
      </w:r>
      <w:r w:rsidR="00864905" w:rsidRPr="0097311D">
        <w:rPr>
          <w:rFonts w:ascii="Arial" w:hAnsi="Arial" w:cs="Arial"/>
          <w:sz w:val="24"/>
          <w:szCs w:val="24"/>
        </w:rPr>
        <w:t>refers</w:t>
      </w:r>
      <w:r w:rsidR="00EA3CD2" w:rsidRPr="0097311D">
        <w:rPr>
          <w:rFonts w:ascii="Arial" w:hAnsi="Arial" w:cs="Arial"/>
          <w:sz w:val="24"/>
          <w:szCs w:val="24"/>
        </w:rPr>
        <w:t xml:space="preserve"> to partnerships or the act of producing something </w:t>
      </w:r>
      <w:r w:rsidR="00864905" w:rsidRPr="0097311D">
        <w:rPr>
          <w:rFonts w:ascii="Arial" w:hAnsi="Arial" w:cs="Arial"/>
          <w:sz w:val="24"/>
          <w:szCs w:val="24"/>
        </w:rPr>
        <w:t>jointly</w:t>
      </w:r>
      <w:r w:rsidR="00EA3CD2" w:rsidRPr="0097311D">
        <w:rPr>
          <w:rFonts w:ascii="Arial" w:hAnsi="Arial" w:cs="Arial"/>
          <w:sz w:val="24"/>
          <w:szCs w:val="24"/>
        </w:rPr>
        <w:t xml:space="preserve"> in a well-coordinated way.</w:t>
      </w:r>
      <w:r w:rsidR="00A8679C" w:rsidRPr="0097311D">
        <w:rPr>
          <w:rFonts w:ascii="Arial" w:hAnsi="Arial" w:cs="Arial"/>
          <w:sz w:val="24"/>
          <w:szCs w:val="24"/>
        </w:rPr>
        <w:t xml:space="preserve"> For instance, when varied teams or their members within the same organization but from varied departments bring together to effectively execute im</w:t>
      </w:r>
      <w:r w:rsidR="000F11D6" w:rsidRPr="0097311D">
        <w:rPr>
          <w:rFonts w:ascii="Arial" w:hAnsi="Arial" w:cs="Arial"/>
          <w:sz w:val="24"/>
          <w:szCs w:val="24"/>
        </w:rPr>
        <w:t>mense tasks and a large project, called a collaboration among them</w:t>
      </w:r>
      <w:r w:rsidR="005C7825" w:rsidRPr="0097311D">
        <w:rPr>
          <w:rFonts w:ascii="Arial" w:hAnsi="Arial" w:cs="Arial"/>
          <w:sz w:val="24"/>
          <w:szCs w:val="24"/>
        </w:rPr>
        <w:t xml:space="preserve"> </w:t>
      </w:r>
      <w:r w:rsidR="005C782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(Reynolds and </w:t>
      </w:r>
      <w:proofErr w:type="spellStart"/>
      <w:r w:rsidR="005C782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Sariola</w:t>
      </w:r>
      <w:proofErr w:type="spellEnd"/>
      <w:r w:rsidR="005C7825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2018)</w:t>
      </w:r>
      <w:r w:rsidR="000F11D6" w:rsidRPr="0097311D">
        <w:rPr>
          <w:rFonts w:ascii="Arial" w:hAnsi="Arial" w:cs="Arial"/>
          <w:sz w:val="24"/>
          <w:szCs w:val="24"/>
        </w:rPr>
        <w:t>.</w:t>
      </w:r>
      <w:r w:rsidR="00FC33B1" w:rsidRPr="0097311D">
        <w:rPr>
          <w:rFonts w:ascii="Arial" w:hAnsi="Arial" w:cs="Arial"/>
          <w:sz w:val="24"/>
          <w:szCs w:val="24"/>
        </w:rPr>
        <w:t xml:space="preserve"> As there </w:t>
      </w:r>
      <w:r w:rsidR="00C218D6" w:rsidRPr="0097311D">
        <w:rPr>
          <w:rFonts w:ascii="Arial" w:hAnsi="Arial" w:cs="Arial"/>
          <w:sz w:val="24"/>
          <w:szCs w:val="24"/>
        </w:rPr>
        <w:t>are varied kinds</w:t>
      </w:r>
      <w:r w:rsidR="00FC33B1" w:rsidRPr="0097311D">
        <w:rPr>
          <w:rFonts w:ascii="Arial" w:hAnsi="Arial" w:cs="Arial"/>
          <w:sz w:val="24"/>
          <w:szCs w:val="24"/>
        </w:rPr>
        <w:t xml:space="preserve"> of collaboration such as team collaboration, cross-functional collaboration, social collaboration, community collaboration, etc.</w:t>
      </w:r>
      <w:r w:rsidR="00D8209E" w:rsidRPr="0097311D">
        <w:rPr>
          <w:rFonts w:ascii="Arial" w:hAnsi="Arial" w:cs="Arial"/>
          <w:sz w:val="24"/>
          <w:szCs w:val="24"/>
        </w:rPr>
        <w:t xml:space="preserve"> Team collaboration is defined as </w:t>
      </w:r>
      <w:r w:rsidR="00B44182" w:rsidRPr="0097311D">
        <w:rPr>
          <w:rFonts w:ascii="Arial" w:hAnsi="Arial" w:cs="Arial"/>
          <w:sz w:val="24"/>
          <w:szCs w:val="24"/>
        </w:rPr>
        <w:t>a collaboration</w:t>
      </w:r>
      <w:r w:rsidR="00D8209E" w:rsidRPr="0097311D">
        <w:rPr>
          <w:rFonts w:ascii="Arial" w:hAnsi="Arial" w:cs="Arial"/>
          <w:sz w:val="24"/>
          <w:szCs w:val="24"/>
        </w:rPr>
        <w:t xml:space="preserve"> among the </w:t>
      </w:r>
      <w:r w:rsidR="00B44182" w:rsidRPr="0097311D">
        <w:rPr>
          <w:rFonts w:ascii="Arial" w:hAnsi="Arial" w:cs="Arial"/>
          <w:sz w:val="24"/>
          <w:szCs w:val="24"/>
        </w:rPr>
        <w:t xml:space="preserve">members, who </w:t>
      </w:r>
      <w:r w:rsidR="00D8209E" w:rsidRPr="0097311D">
        <w:rPr>
          <w:rFonts w:ascii="Arial" w:hAnsi="Arial" w:cs="Arial"/>
          <w:sz w:val="24"/>
          <w:szCs w:val="24"/>
        </w:rPr>
        <w:t>works as a team</w:t>
      </w:r>
      <w:r w:rsidR="00B44182" w:rsidRPr="0097311D">
        <w:rPr>
          <w:rFonts w:ascii="Arial" w:hAnsi="Arial" w:cs="Arial"/>
          <w:sz w:val="24"/>
          <w:szCs w:val="24"/>
        </w:rPr>
        <w:t xml:space="preserve"> as they all know their set of skills or capabilities as well as their contribution to their performance at a large.</w:t>
      </w:r>
      <w:r w:rsidR="009779AE" w:rsidRPr="0097311D">
        <w:rPr>
          <w:rFonts w:ascii="Arial" w:hAnsi="Arial" w:cs="Arial"/>
          <w:sz w:val="24"/>
          <w:szCs w:val="24"/>
        </w:rPr>
        <w:t xml:space="preserve"> The main importance of collaboration refers that it involves </w:t>
      </w:r>
      <w:r w:rsidR="009779AE" w:rsidRPr="0097311D">
        <w:rPr>
          <w:rFonts w:ascii="Arial" w:hAnsi="Arial" w:cs="Arial"/>
          <w:sz w:val="24"/>
          <w:szCs w:val="24"/>
        </w:rPr>
        <w:lastRenderedPageBreak/>
        <w:t>open communication and collaboration among the members working as a team and performing collaborative</w:t>
      </w:r>
      <w:r w:rsidR="004E1CD9" w:rsidRPr="0097311D">
        <w:rPr>
          <w:rFonts w:ascii="Arial" w:hAnsi="Arial" w:cs="Arial"/>
          <w:sz w:val="24"/>
          <w:szCs w:val="24"/>
        </w:rPr>
        <w:t>ly. A collaborative workplace supports employee engagement and assists the organization to enhance its profitability</w:t>
      </w:r>
      <w:r w:rsidR="00E030A1" w:rsidRPr="0097311D">
        <w:rPr>
          <w:rFonts w:ascii="Arial" w:hAnsi="Arial" w:cs="Arial"/>
          <w:sz w:val="24"/>
          <w:szCs w:val="24"/>
        </w:rPr>
        <w:t xml:space="preserve"> </w:t>
      </w:r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Reifels</w:t>
      </w:r>
      <w:proofErr w:type="spellEnd"/>
      <w:r w:rsidR="00E030A1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2019)</w:t>
      </w:r>
      <w:r w:rsidR="004E1CD9" w:rsidRPr="0097311D">
        <w:rPr>
          <w:rFonts w:ascii="Arial" w:hAnsi="Arial" w:cs="Arial"/>
          <w:sz w:val="24"/>
          <w:szCs w:val="24"/>
        </w:rPr>
        <w:t>.</w:t>
      </w:r>
      <w:r w:rsidR="005E2E16" w:rsidRPr="0097311D">
        <w:rPr>
          <w:rFonts w:ascii="Arial" w:hAnsi="Arial" w:cs="Arial"/>
          <w:sz w:val="24"/>
          <w:szCs w:val="24"/>
        </w:rPr>
        <w:t xml:space="preserve"> It is significant for the company to develop a collaborative surrounding within its workplace for greater engagement of its employees.</w:t>
      </w:r>
      <w:r w:rsidR="00FF7E5C" w:rsidRPr="0097311D">
        <w:rPr>
          <w:rFonts w:ascii="Arial" w:hAnsi="Arial" w:cs="Arial"/>
          <w:sz w:val="24"/>
          <w:szCs w:val="24"/>
        </w:rPr>
        <w:t xml:space="preserve"> Collaboration also allows the individuals to effective</w:t>
      </w:r>
      <w:r w:rsidR="00671336" w:rsidRPr="0097311D">
        <w:rPr>
          <w:rFonts w:ascii="Arial" w:hAnsi="Arial" w:cs="Arial"/>
          <w:sz w:val="24"/>
          <w:szCs w:val="24"/>
        </w:rPr>
        <w:t>ly</w:t>
      </w:r>
      <w:r w:rsidR="00FF7E5C" w:rsidRPr="0097311D">
        <w:rPr>
          <w:rFonts w:ascii="Arial" w:hAnsi="Arial" w:cs="Arial"/>
          <w:sz w:val="24"/>
          <w:szCs w:val="24"/>
        </w:rPr>
        <w:t xml:space="preserve"> solve their problems occur towards the accomplishment of their objective.</w:t>
      </w:r>
    </w:p>
    <w:p w14:paraId="24153F02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86DA901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67C1FAA" w14:textId="52A0F5EE" w:rsidR="00DA71A2" w:rsidRDefault="00EA00A0" w:rsidP="002A6962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5" w:name="_Toc111739218"/>
      <w:r w:rsidRPr="002A6962">
        <w:rPr>
          <w:rFonts w:ascii="Arial" w:hAnsi="Arial" w:cs="Arial"/>
          <w:sz w:val="28"/>
          <w:szCs w:val="28"/>
        </w:rPr>
        <w:t xml:space="preserve">Conclusion and </w:t>
      </w:r>
      <w:r w:rsidR="00E1737C" w:rsidRPr="002A6962">
        <w:rPr>
          <w:rFonts w:ascii="Arial" w:hAnsi="Arial" w:cs="Arial"/>
          <w:sz w:val="28"/>
          <w:szCs w:val="28"/>
        </w:rPr>
        <w:t>Recommendation</w:t>
      </w:r>
      <w:bookmarkEnd w:id="5"/>
    </w:p>
    <w:p w14:paraId="0407853B" w14:textId="77777777" w:rsidR="002A6962" w:rsidRPr="002A6962" w:rsidRDefault="002A6962" w:rsidP="002A6962"/>
    <w:p w14:paraId="32D78657" w14:textId="77777777" w:rsidR="001E7826" w:rsidRPr="0097311D" w:rsidRDefault="00EA00A0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>This essay</w:t>
      </w:r>
      <w:r w:rsidR="00361894" w:rsidRPr="0097311D">
        <w:rPr>
          <w:rFonts w:ascii="Arial" w:hAnsi="Arial" w:cs="Arial"/>
          <w:sz w:val="24"/>
          <w:szCs w:val="24"/>
        </w:rPr>
        <w:t xml:space="preserve"> mainly emphasized community engagement as it promotes thought or initiative, with the help of interactions among government firms and members of communities.</w:t>
      </w:r>
      <w:r w:rsidR="007D0B66" w:rsidRPr="0097311D">
        <w:rPr>
          <w:rFonts w:ascii="Arial" w:hAnsi="Arial" w:cs="Arial"/>
          <w:sz w:val="24"/>
          <w:szCs w:val="24"/>
        </w:rPr>
        <w:t xml:space="preserve"> On the other side, it con</w:t>
      </w:r>
      <w:r w:rsidR="00D037B2" w:rsidRPr="0097311D">
        <w:rPr>
          <w:rFonts w:ascii="Arial" w:hAnsi="Arial" w:cs="Arial"/>
          <w:sz w:val="24"/>
          <w:szCs w:val="24"/>
        </w:rPr>
        <w:t>c</w:t>
      </w:r>
      <w:r w:rsidR="007D0B66" w:rsidRPr="0097311D">
        <w:rPr>
          <w:rFonts w:ascii="Arial" w:hAnsi="Arial" w:cs="Arial"/>
          <w:sz w:val="24"/>
          <w:szCs w:val="24"/>
        </w:rPr>
        <w:t>l</w:t>
      </w:r>
      <w:r w:rsidR="00D037B2" w:rsidRPr="0097311D">
        <w:rPr>
          <w:rFonts w:ascii="Arial" w:hAnsi="Arial" w:cs="Arial"/>
          <w:sz w:val="24"/>
          <w:szCs w:val="24"/>
        </w:rPr>
        <w:t>udes</w:t>
      </w:r>
      <w:r w:rsidR="00895095" w:rsidRPr="0097311D">
        <w:rPr>
          <w:rFonts w:ascii="Arial" w:hAnsi="Arial" w:cs="Arial"/>
          <w:sz w:val="24"/>
          <w:szCs w:val="24"/>
        </w:rPr>
        <w:t xml:space="preserve"> the meaning of community participation and collaboration among people.</w:t>
      </w:r>
      <w:r w:rsidR="006902DC" w:rsidRPr="0097311D">
        <w:rPr>
          <w:rFonts w:ascii="Arial" w:hAnsi="Arial" w:cs="Arial"/>
          <w:sz w:val="24"/>
          <w:szCs w:val="24"/>
        </w:rPr>
        <w:t xml:space="preserve"> As community participation comprises a range of procedures by which local communities are indulging as well as play a part in issues that influence them.</w:t>
      </w:r>
      <w:r w:rsidRPr="0097311D">
        <w:rPr>
          <w:rFonts w:ascii="Arial" w:hAnsi="Arial" w:cs="Arial"/>
          <w:sz w:val="24"/>
          <w:szCs w:val="24"/>
        </w:rPr>
        <w:t xml:space="preserve"> The essay also concludes</w:t>
      </w:r>
      <w:r w:rsidRPr="0097311D">
        <w:rPr>
          <w:rFonts w:ascii="Arial" w:hAnsi="Arial" w:cs="Arial"/>
          <w:b/>
          <w:sz w:val="24"/>
          <w:szCs w:val="24"/>
        </w:rPr>
        <w:t xml:space="preserve"> on </w:t>
      </w:r>
      <w:r w:rsidR="007E1D95" w:rsidRPr="0097311D">
        <w:rPr>
          <w:rFonts w:ascii="Arial" w:hAnsi="Arial" w:cs="Arial"/>
          <w:sz w:val="24"/>
          <w:szCs w:val="24"/>
        </w:rPr>
        <w:t>w</w:t>
      </w:r>
      <w:r w:rsidRPr="0097311D">
        <w:rPr>
          <w:rFonts w:ascii="Arial" w:hAnsi="Arial" w:cs="Arial"/>
          <w:sz w:val="24"/>
          <w:szCs w:val="24"/>
        </w:rPr>
        <w:t>ays to engage with community members effectively</w:t>
      </w:r>
      <w:r w:rsidR="007E1D95" w:rsidRPr="0097311D">
        <w:rPr>
          <w:rFonts w:ascii="Arial" w:hAnsi="Arial" w:cs="Arial"/>
          <w:sz w:val="24"/>
          <w:szCs w:val="24"/>
        </w:rPr>
        <w:t xml:space="preserve"> such as being responsive, developing engaging content, developing trust, and so on.</w:t>
      </w:r>
      <w:r w:rsidR="002C41F2" w:rsidRPr="0097311D">
        <w:rPr>
          <w:rFonts w:ascii="Arial" w:hAnsi="Arial" w:cs="Arial"/>
          <w:sz w:val="24"/>
          <w:szCs w:val="24"/>
        </w:rPr>
        <w:t xml:space="preserve"> It also comprises the roles of internal as well as external stakeholders</w:t>
      </w:r>
      <w:r w:rsidR="003B40DE" w:rsidRPr="0097311D">
        <w:rPr>
          <w:rFonts w:ascii="Arial" w:hAnsi="Arial" w:cs="Arial"/>
          <w:sz w:val="24"/>
          <w:szCs w:val="24"/>
        </w:rPr>
        <w:t xml:space="preserve"> like</w:t>
      </w:r>
      <w:r w:rsidR="008067E1" w:rsidRPr="0097311D">
        <w:rPr>
          <w:rFonts w:ascii="Arial" w:hAnsi="Arial" w:cs="Arial"/>
          <w:sz w:val="24"/>
          <w:szCs w:val="24"/>
        </w:rPr>
        <w:t xml:space="preserve"> internal shareholders are mainly concentrate on developing a great performance to maximize the takings on their investments.</w:t>
      </w:r>
    </w:p>
    <w:p w14:paraId="11497952" w14:textId="77777777" w:rsidR="00DB5BF9" w:rsidRPr="0097311D" w:rsidRDefault="00EA00A0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97311D">
        <w:rPr>
          <w:rFonts w:ascii="Arial" w:hAnsi="Arial" w:cs="Arial"/>
          <w:sz w:val="24"/>
          <w:szCs w:val="24"/>
        </w:rPr>
        <w:t xml:space="preserve">      </w:t>
      </w:r>
      <w:r w:rsidR="00EA20FB" w:rsidRPr="0097311D">
        <w:rPr>
          <w:rFonts w:ascii="Arial" w:hAnsi="Arial" w:cs="Arial"/>
          <w:sz w:val="24"/>
          <w:szCs w:val="24"/>
        </w:rPr>
        <w:t xml:space="preserve">The first and foremost </w:t>
      </w:r>
      <w:r w:rsidR="00463C36" w:rsidRPr="0097311D">
        <w:rPr>
          <w:rFonts w:ascii="Arial" w:hAnsi="Arial" w:cs="Arial"/>
          <w:sz w:val="24"/>
          <w:szCs w:val="24"/>
        </w:rPr>
        <w:t>recommendation to the public organization to enhance their community engagement refers</w:t>
      </w:r>
      <w:r w:rsidR="00EA20FB" w:rsidRPr="0097311D">
        <w:rPr>
          <w:rFonts w:ascii="Arial" w:hAnsi="Arial" w:cs="Arial"/>
          <w:sz w:val="24"/>
          <w:szCs w:val="24"/>
        </w:rPr>
        <w:t xml:space="preserve"> to developing authentic connections.</w:t>
      </w:r>
      <w:r w:rsidR="00463C36" w:rsidRPr="0097311D">
        <w:rPr>
          <w:rFonts w:ascii="Arial" w:hAnsi="Arial" w:cs="Arial"/>
          <w:sz w:val="24"/>
          <w:szCs w:val="24"/>
        </w:rPr>
        <w:t xml:space="preserve"> On the other side, members of the community must </w:t>
      </w:r>
      <w:r w:rsidR="00382449" w:rsidRPr="0097311D">
        <w:rPr>
          <w:rFonts w:ascii="Arial" w:hAnsi="Arial" w:cs="Arial"/>
          <w:sz w:val="24"/>
          <w:szCs w:val="24"/>
        </w:rPr>
        <w:t>require</w:t>
      </w:r>
      <w:r w:rsidR="00463C36" w:rsidRPr="0097311D">
        <w:rPr>
          <w:rFonts w:ascii="Arial" w:hAnsi="Arial" w:cs="Arial"/>
          <w:sz w:val="24"/>
          <w:szCs w:val="24"/>
        </w:rPr>
        <w:t xml:space="preserve"> a place to interact or communicate with other members.</w:t>
      </w:r>
      <w:r w:rsidR="00382449" w:rsidRPr="0097311D">
        <w:rPr>
          <w:rFonts w:ascii="Arial" w:hAnsi="Arial" w:cs="Arial"/>
          <w:sz w:val="24"/>
          <w:szCs w:val="24"/>
        </w:rPr>
        <w:t xml:space="preserve"> As only communicating with the brand is not perfect as the members of the community would not feel</w:t>
      </w:r>
      <w:r w:rsidR="00B11AA2" w:rsidRPr="0097311D">
        <w:rPr>
          <w:rFonts w:ascii="Arial" w:hAnsi="Arial" w:cs="Arial"/>
          <w:sz w:val="24"/>
          <w:szCs w:val="24"/>
        </w:rPr>
        <w:t xml:space="preserve"> </w:t>
      </w:r>
      <w:r w:rsidR="00382449" w:rsidRPr="0097311D">
        <w:rPr>
          <w:rFonts w:ascii="Arial" w:hAnsi="Arial" w:cs="Arial"/>
          <w:sz w:val="24"/>
          <w:szCs w:val="24"/>
        </w:rPr>
        <w:t>like a</w:t>
      </w:r>
      <w:r w:rsidR="00B11AA2" w:rsidRPr="0097311D">
        <w:rPr>
          <w:rFonts w:ascii="Arial" w:hAnsi="Arial" w:cs="Arial"/>
          <w:sz w:val="24"/>
          <w:szCs w:val="24"/>
        </w:rPr>
        <w:t>n</w:t>
      </w:r>
      <w:r w:rsidR="00382449" w:rsidRPr="0097311D">
        <w:rPr>
          <w:rFonts w:ascii="Arial" w:hAnsi="Arial" w:cs="Arial"/>
          <w:sz w:val="24"/>
          <w:szCs w:val="24"/>
        </w:rPr>
        <w:t xml:space="preserve"> element of the community, they just feel like they are only the customers.</w:t>
      </w:r>
      <w:r w:rsidR="00AE382A" w:rsidRPr="0097311D">
        <w:rPr>
          <w:rFonts w:ascii="Arial" w:hAnsi="Arial" w:cs="Arial"/>
          <w:sz w:val="24"/>
          <w:szCs w:val="24"/>
        </w:rPr>
        <w:t xml:space="preserve"> Thus, companies must enable a place for their community.</w:t>
      </w:r>
      <w:r w:rsidR="00812C62" w:rsidRPr="0097311D">
        <w:rPr>
          <w:rFonts w:ascii="Arial" w:hAnsi="Arial" w:cs="Arial"/>
          <w:sz w:val="24"/>
          <w:szCs w:val="24"/>
        </w:rPr>
        <w:t xml:space="preserve"> This place may be on Facebook, Reddit, and any other digital media platforms</w:t>
      </w:r>
      <w:r w:rsidR="005341E4" w:rsidRPr="0097311D">
        <w:rPr>
          <w:rFonts w:ascii="Arial" w:hAnsi="Arial" w:cs="Arial"/>
          <w:sz w:val="24"/>
          <w:szCs w:val="24"/>
        </w:rPr>
        <w:t xml:space="preserve"> the </w:t>
      </w:r>
      <w:r w:rsidR="00812C62" w:rsidRPr="0097311D">
        <w:rPr>
          <w:rFonts w:ascii="Arial" w:hAnsi="Arial" w:cs="Arial"/>
          <w:sz w:val="24"/>
          <w:szCs w:val="24"/>
        </w:rPr>
        <w:t>community prefers the most.</w:t>
      </w:r>
    </w:p>
    <w:p w14:paraId="4ABFFDBA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75B897" w14:textId="77777777" w:rsidR="00B41615" w:rsidRPr="0097311D" w:rsidRDefault="00B41615" w:rsidP="00B50CD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D4214FE" w14:textId="7AD4876F" w:rsidR="00D83BB0" w:rsidRDefault="00EA00A0" w:rsidP="002A6962">
      <w:pPr>
        <w:pStyle w:val="Heading2"/>
        <w:numPr>
          <w:ilvl w:val="0"/>
          <w:numId w:val="7"/>
        </w:numPr>
        <w:jc w:val="left"/>
        <w:rPr>
          <w:rFonts w:ascii="Arial" w:hAnsi="Arial" w:cs="Arial"/>
          <w:sz w:val="28"/>
          <w:szCs w:val="28"/>
        </w:rPr>
      </w:pPr>
      <w:bookmarkStart w:id="6" w:name="_Toc111739219"/>
      <w:r w:rsidRPr="002A6962">
        <w:rPr>
          <w:rFonts w:ascii="Arial" w:hAnsi="Arial" w:cs="Arial"/>
          <w:sz w:val="28"/>
          <w:szCs w:val="28"/>
        </w:rPr>
        <w:lastRenderedPageBreak/>
        <w:t>Reference</w:t>
      </w:r>
      <w:bookmarkEnd w:id="6"/>
      <w:r w:rsidR="002A6962">
        <w:rPr>
          <w:rFonts w:ascii="Arial" w:hAnsi="Arial" w:cs="Arial"/>
          <w:sz w:val="28"/>
          <w:szCs w:val="28"/>
        </w:rPr>
        <w:t>s</w:t>
      </w:r>
    </w:p>
    <w:p w14:paraId="465CB000" w14:textId="77777777" w:rsidR="002A6962" w:rsidRPr="002A6962" w:rsidRDefault="002A6962" w:rsidP="002A6962"/>
    <w:p w14:paraId="2B2C1730" w14:textId="7CB0A844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Almulla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EC6833"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M.A.,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effectiveness of the project-based learning (PBL) approach </w:t>
      </w:r>
      <w:proofErr w:type="gramStart"/>
      <w:r w:rsidRP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as a way to</w:t>
      </w:r>
      <w:proofErr w:type="gramEnd"/>
      <w:r w:rsidRP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engage students in learning.</w:t>
      </w:r>
      <w:r w:rsidRPr="00EC683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Sage Open,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p.2158244020938702.</w:t>
      </w:r>
    </w:p>
    <w:p w14:paraId="1FFF675B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58247C8" w14:textId="38DBE808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Cyril, S., Smith, B.J.,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Possamai-Inesedy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Renzaho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A.M.,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).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Exploring the role of community engagement in improving the health of disadvantaged populations: a systematic review.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Global health action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p.29842.</w:t>
      </w:r>
    </w:p>
    <w:p w14:paraId="66C9B6C1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208981B" w14:textId="0FF91CB4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David-Chavez, D.M. and Gavin, M.C.,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. A global assessment of Indigenous community engagement in climate research.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Environmental Research Letters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(12), p.123005.</w:t>
      </w:r>
    </w:p>
    <w:p w14:paraId="1A33CCF5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EBFEC1F" w14:textId="3317FD32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Harrison, J.S.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Bosse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D.A.,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How much is too much? The limits to the generous treatment of stakeholders. Business Horizons,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56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pp.313-322</w:t>
      </w:r>
    </w:p>
    <w:p w14:paraId="56E7C4EA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3D23077" w14:textId="0956E09F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Johnson, D.W., Johnson, R.T. and Smith, K.A.,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Cooperative learning: Improving university instruction by basing practice on validated theory. Journal on Excellence in University Teaching,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25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pp.1-26.</w:t>
      </w:r>
    </w:p>
    <w:p w14:paraId="2CD5D2CE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19A0F7B" w14:textId="7D11B449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Krauss, R.M.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Fussell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S.R.,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Mutual knowledge and communicative effectiveness. In Intellectual teamwork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125-160). Psychology Press.</w:t>
      </w:r>
    </w:p>
    <w:p w14:paraId="34DFDD0C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E50E21C" w14:textId="0EC9CB9D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Mascarenhas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Nunes, L.M. and Ramos, T.B.,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Exploring the self-assessment of sustainability indicators by different stakeholders. Ecological Indicators,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39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pp.75-83.</w:t>
      </w:r>
    </w:p>
    <w:p w14:paraId="478579E2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FFF32E6" w14:textId="64BC022E" w:rsidR="00420ECE" w:rsidRPr="00ED7753" w:rsidRDefault="00EA00A0" w:rsidP="00B50CDD">
      <w:pPr>
        <w:spacing w:after="0"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Meixell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M.J.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Luoma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Stakeholder pressure in sustainable supply chain management: A systematic review. International Journal of Physical Distribution &amp; Logistics Management.</w:t>
      </w:r>
    </w:p>
    <w:p w14:paraId="62915570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C507C85" w14:textId="48030C8F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Moser, S.C. and Pike, C.,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Community engagement on adaptation: Meeting a growing capacity need. Urban Climate,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pp.111-115.</w:t>
      </w:r>
    </w:p>
    <w:p w14:paraId="78882449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6C5C16C" w14:textId="4C9FC016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Rifles, L.,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Mishara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B.L.,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Dargis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L., Vijayakumar, L., Phillips, M.R.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Pirkis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Outcomes of community</w:t>
      </w:r>
      <w:r w:rsidRPr="00ED7753">
        <w:rPr>
          <w:rFonts w:ascii="Cambria Math" w:hAnsi="Cambria Math" w:cs="Cambria Math"/>
          <w:i/>
          <w:iCs/>
          <w:color w:val="222222"/>
          <w:sz w:val="24"/>
          <w:szCs w:val="24"/>
          <w:shd w:val="clear" w:color="auto" w:fill="FFFFFF"/>
        </w:rPr>
        <w:t>‐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based suicide prevention approaches that involve reducing access to pesticides: A systematic literature review. Suicide and Life</w:t>
      </w:r>
      <w:r w:rsidRPr="00ED7753">
        <w:rPr>
          <w:rFonts w:ascii="Cambria Math" w:hAnsi="Cambria Math" w:cs="Cambria Math"/>
          <w:i/>
          <w:iCs/>
          <w:color w:val="222222"/>
          <w:sz w:val="24"/>
          <w:szCs w:val="24"/>
          <w:shd w:val="clear" w:color="auto" w:fill="FFFFFF"/>
        </w:rPr>
        <w:t>‐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Threatening Behavior,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49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pp.1019-1031.</w:t>
      </w:r>
    </w:p>
    <w:p w14:paraId="014C4675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B9A3489" w14:textId="31EF1472" w:rsidR="00420ECE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Reynolds, L.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Sariola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ethics and politics of community engagement in global health research. Critical Public Health,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28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pp.257-268.</w:t>
      </w:r>
    </w:p>
    <w:p w14:paraId="02CE1959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5DE3F9E" w14:textId="074D28E9" w:rsidR="00420ECE" w:rsidRPr="00ED7753" w:rsidRDefault="00EA00A0" w:rsidP="00B50CDD">
      <w:pPr>
        <w:spacing w:after="0"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Tiana, P., de Vries, J., Campbell, M., Littler, K., Seeley, J., Marshall, P., Troyer, J.,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Ogundipe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Alibi, V.P., Yakubu, A. and Parker, M.,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Community engagement strategies for genomic studies in Africa: a review of the literature. BMC medical ethics, </w:t>
      </w:r>
      <w:r w:rsidRPr="00ED7753">
        <w:rPr>
          <w:rFonts w:ascii="Arial" w:hAnsi="Arial" w:cs="Arial"/>
          <w:color w:val="222222"/>
          <w:sz w:val="24"/>
          <w:szCs w:val="24"/>
          <w:shd w:val="clear" w:color="auto" w:fill="FFFFFF"/>
        </w:rPr>
        <w:t>16(1), pp.1-12.</w:t>
      </w:r>
    </w:p>
    <w:p w14:paraId="55C4AB49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A3B4DB1" w14:textId="198EE6AD" w:rsidR="00420ECE" w:rsidRPr="00ED7753" w:rsidRDefault="00EA00A0" w:rsidP="00B50CDD">
      <w:pPr>
        <w:spacing w:after="0"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Voinov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Kolagani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McCall, M.K., Glynn, P.D.,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Kragt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M.E., Ostermann, F.O., Pierce, S.A. and </w:t>
      </w:r>
      <w:proofErr w:type="spellStart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Ramu</w:t>
      </w:r>
      <w:proofErr w:type="spellEnd"/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2016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Modeling with stakeholders–next generation. Environmental Modelling &amp; Software, </w:t>
      </w:r>
      <w:r w:rsidRPr="00ED7753">
        <w:rPr>
          <w:rFonts w:ascii="Arial" w:hAnsi="Arial" w:cs="Arial"/>
          <w:color w:val="222222"/>
          <w:sz w:val="24"/>
          <w:szCs w:val="24"/>
          <w:shd w:val="clear" w:color="auto" w:fill="FFFFFF"/>
        </w:rPr>
        <w:t>77, pp.196-220.</w:t>
      </w:r>
    </w:p>
    <w:p w14:paraId="1944A185" w14:textId="77777777" w:rsidR="0051319A" w:rsidRPr="0097311D" w:rsidRDefault="0051319A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020491C" w14:textId="5E0781A7" w:rsidR="00420ECE" w:rsidRPr="0097311D" w:rsidRDefault="00EA00A0" w:rsidP="00B50CDD">
      <w:pPr>
        <w:spacing w:after="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Wood, L. and Zuber-Skerrit, O., 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 w:rsidR="00EC683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D775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PALAR as a methodology for community engagement by faculties of education. South African Journal of Education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7311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33</w:t>
      </w:r>
      <w:r w:rsidRPr="0097311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pp.1-15.</w:t>
      </w:r>
    </w:p>
    <w:p w14:paraId="41A1676D" w14:textId="77777777" w:rsidR="00420ECE" w:rsidRPr="00B50CDD" w:rsidRDefault="00420ECE" w:rsidP="00B50CD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8099989" w14:textId="77777777" w:rsidR="001F3AD1" w:rsidRPr="00B50CDD" w:rsidRDefault="001F3AD1" w:rsidP="00B50CD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sectPr w:rsidR="001F3AD1" w:rsidRPr="00B50CDD" w:rsidSect="005A29D1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5C6610" w14:textId="77777777" w:rsidR="00EC497C" w:rsidRDefault="00EC497C" w:rsidP="00A146C7">
      <w:pPr>
        <w:spacing w:after="0" w:line="240" w:lineRule="auto"/>
      </w:pPr>
      <w:r>
        <w:separator/>
      </w:r>
    </w:p>
  </w:endnote>
  <w:endnote w:type="continuationSeparator" w:id="0">
    <w:p w14:paraId="66BF210F" w14:textId="77777777" w:rsidR="00EC497C" w:rsidRDefault="00EC497C" w:rsidP="00A146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60549"/>
      <w:docPartObj>
        <w:docPartGallery w:val="Page Numbers (Bottom of Page)"/>
        <w:docPartUnique/>
      </w:docPartObj>
    </w:sdtPr>
    <w:sdtContent>
      <w:p w14:paraId="6703A7BB" w14:textId="77777777" w:rsidR="00A146C7" w:rsidRDefault="000000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146C7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1246A693" w14:textId="77777777" w:rsidR="00A146C7" w:rsidRDefault="00A146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AAB49F" w14:textId="77777777" w:rsidR="00EC497C" w:rsidRDefault="00EC497C" w:rsidP="00A146C7">
      <w:pPr>
        <w:spacing w:after="0" w:line="240" w:lineRule="auto"/>
      </w:pPr>
      <w:r>
        <w:separator/>
      </w:r>
    </w:p>
  </w:footnote>
  <w:footnote w:type="continuationSeparator" w:id="0">
    <w:p w14:paraId="1015A6DA" w14:textId="77777777" w:rsidR="00EC497C" w:rsidRDefault="00EC497C" w:rsidP="00A146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B4927"/>
    <w:multiLevelType w:val="hybridMultilevel"/>
    <w:tmpl w:val="0D829330"/>
    <w:lvl w:ilvl="0" w:tplc="786A1CF4">
      <w:start w:val="1"/>
      <w:numFmt w:val="decimal"/>
      <w:lvlText w:val="%1-"/>
      <w:lvlJc w:val="left"/>
      <w:pPr>
        <w:ind w:left="46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5360" w:hanging="360"/>
      </w:pPr>
    </w:lvl>
    <w:lvl w:ilvl="2" w:tplc="0809001B" w:tentative="1">
      <w:start w:val="1"/>
      <w:numFmt w:val="lowerRoman"/>
      <w:lvlText w:val="%3."/>
      <w:lvlJc w:val="right"/>
      <w:pPr>
        <w:ind w:left="6080" w:hanging="180"/>
      </w:pPr>
    </w:lvl>
    <w:lvl w:ilvl="3" w:tplc="0809000F" w:tentative="1">
      <w:start w:val="1"/>
      <w:numFmt w:val="decimal"/>
      <w:lvlText w:val="%4."/>
      <w:lvlJc w:val="left"/>
      <w:pPr>
        <w:ind w:left="6800" w:hanging="360"/>
      </w:pPr>
    </w:lvl>
    <w:lvl w:ilvl="4" w:tplc="08090019" w:tentative="1">
      <w:start w:val="1"/>
      <w:numFmt w:val="lowerLetter"/>
      <w:lvlText w:val="%5."/>
      <w:lvlJc w:val="left"/>
      <w:pPr>
        <w:ind w:left="7520" w:hanging="360"/>
      </w:pPr>
    </w:lvl>
    <w:lvl w:ilvl="5" w:tplc="0809001B" w:tentative="1">
      <w:start w:val="1"/>
      <w:numFmt w:val="lowerRoman"/>
      <w:lvlText w:val="%6."/>
      <w:lvlJc w:val="right"/>
      <w:pPr>
        <w:ind w:left="8240" w:hanging="180"/>
      </w:pPr>
    </w:lvl>
    <w:lvl w:ilvl="6" w:tplc="0809000F" w:tentative="1">
      <w:start w:val="1"/>
      <w:numFmt w:val="decimal"/>
      <w:lvlText w:val="%7."/>
      <w:lvlJc w:val="left"/>
      <w:pPr>
        <w:ind w:left="8960" w:hanging="360"/>
      </w:pPr>
    </w:lvl>
    <w:lvl w:ilvl="7" w:tplc="08090019" w:tentative="1">
      <w:start w:val="1"/>
      <w:numFmt w:val="lowerLetter"/>
      <w:lvlText w:val="%8."/>
      <w:lvlJc w:val="left"/>
      <w:pPr>
        <w:ind w:left="9680" w:hanging="360"/>
      </w:pPr>
    </w:lvl>
    <w:lvl w:ilvl="8" w:tplc="0809001B" w:tentative="1">
      <w:start w:val="1"/>
      <w:numFmt w:val="lowerRoman"/>
      <w:lvlText w:val="%9."/>
      <w:lvlJc w:val="right"/>
      <w:pPr>
        <w:ind w:left="10400" w:hanging="180"/>
      </w:pPr>
    </w:lvl>
  </w:abstractNum>
  <w:abstractNum w:abstractNumId="1" w15:restartNumberingAfterBreak="0">
    <w:nsid w:val="193C5A1C"/>
    <w:multiLevelType w:val="hybridMultilevel"/>
    <w:tmpl w:val="0DE66E80"/>
    <w:lvl w:ilvl="0" w:tplc="1E8061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E6B1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DC541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80D51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D09B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77E96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9468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567E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3566DD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06293C"/>
    <w:multiLevelType w:val="hybridMultilevel"/>
    <w:tmpl w:val="78524C34"/>
    <w:lvl w:ilvl="0" w:tplc="8F3C5E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DCC54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F36E8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727B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4E43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4E43D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2C271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885DC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E9C93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A83941"/>
    <w:multiLevelType w:val="hybridMultilevel"/>
    <w:tmpl w:val="5B600E5E"/>
    <w:lvl w:ilvl="0" w:tplc="7B8C3A5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117AFE"/>
    <w:multiLevelType w:val="hybridMultilevel"/>
    <w:tmpl w:val="82300F10"/>
    <w:lvl w:ilvl="0" w:tplc="8924D1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B0922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56E11A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70E90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4A6B2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1605B2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84093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F2D1C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E26D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750752"/>
    <w:multiLevelType w:val="hybridMultilevel"/>
    <w:tmpl w:val="94CCFEBA"/>
    <w:lvl w:ilvl="0" w:tplc="214246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3841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1844A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02844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B2FB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8AD16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2C32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9A6CA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39058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DE62B6"/>
    <w:multiLevelType w:val="hybridMultilevel"/>
    <w:tmpl w:val="5E4AB06E"/>
    <w:lvl w:ilvl="0" w:tplc="2C146C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A274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B9CAC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E0C73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A606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9D683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4C79A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1AB36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3521C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6149648">
    <w:abstractNumId w:val="1"/>
  </w:num>
  <w:num w:numId="2" w16cid:durableId="1317959177">
    <w:abstractNumId w:val="4"/>
  </w:num>
  <w:num w:numId="3" w16cid:durableId="2111661262">
    <w:abstractNumId w:val="6"/>
  </w:num>
  <w:num w:numId="4" w16cid:durableId="1922372590">
    <w:abstractNumId w:val="5"/>
  </w:num>
  <w:num w:numId="5" w16cid:durableId="391345560">
    <w:abstractNumId w:val="2"/>
  </w:num>
  <w:num w:numId="6" w16cid:durableId="1900365402">
    <w:abstractNumId w:val="0"/>
  </w:num>
  <w:num w:numId="7" w16cid:durableId="139809426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05B88"/>
    <w:rsid w:val="000152B6"/>
    <w:rsid w:val="000329B7"/>
    <w:rsid w:val="0006191C"/>
    <w:rsid w:val="000779B7"/>
    <w:rsid w:val="00084740"/>
    <w:rsid w:val="00085895"/>
    <w:rsid w:val="00096939"/>
    <w:rsid w:val="000A6DFA"/>
    <w:rsid w:val="000B3A2B"/>
    <w:rsid w:val="000B7F1C"/>
    <w:rsid w:val="000D0FAF"/>
    <w:rsid w:val="000F11D6"/>
    <w:rsid w:val="00102D93"/>
    <w:rsid w:val="00103FD7"/>
    <w:rsid w:val="001063DC"/>
    <w:rsid w:val="00106A0E"/>
    <w:rsid w:val="00107B1B"/>
    <w:rsid w:val="001341D6"/>
    <w:rsid w:val="0016275E"/>
    <w:rsid w:val="001656D7"/>
    <w:rsid w:val="00174772"/>
    <w:rsid w:val="00180812"/>
    <w:rsid w:val="00183C40"/>
    <w:rsid w:val="00195B7F"/>
    <w:rsid w:val="001A1C2A"/>
    <w:rsid w:val="001C08FA"/>
    <w:rsid w:val="001E7826"/>
    <w:rsid w:val="001F152F"/>
    <w:rsid w:val="001F3AD1"/>
    <w:rsid w:val="00200D43"/>
    <w:rsid w:val="00204241"/>
    <w:rsid w:val="0022761D"/>
    <w:rsid w:val="00227E86"/>
    <w:rsid w:val="0024119F"/>
    <w:rsid w:val="00252DA1"/>
    <w:rsid w:val="00253496"/>
    <w:rsid w:val="002536B7"/>
    <w:rsid w:val="00277F6A"/>
    <w:rsid w:val="0028249D"/>
    <w:rsid w:val="002A576D"/>
    <w:rsid w:val="002A6962"/>
    <w:rsid w:val="002B4FF4"/>
    <w:rsid w:val="002C41F2"/>
    <w:rsid w:val="002E381E"/>
    <w:rsid w:val="0030443A"/>
    <w:rsid w:val="00327328"/>
    <w:rsid w:val="00336C9B"/>
    <w:rsid w:val="0033763E"/>
    <w:rsid w:val="003558A6"/>
    <w:rsid w:val="003563FA"/>
    <w:rsid w:val="00361894"/>
    <w:rsid w:val="00367BA4"/>
    <w:rsid w:val="003723ED"/>
    <w:rsid w:val="00382449"/>
    <w:rsid w:val="003B26DC"/>
    <w:rsid w:val="003B40DE"/>
    <w:rsid w:val="003B6D7D"/>
    <w:rsid w:val="003C47A3"/>
    <w:rsid w:val="003C64B7"/>
    <w:rsid w:val="003E79CE"/>
    <w:rsid w:val="003F108B"/>
    <w:rsid w:val="003F48F7"/>
    <w:rsid w:val="004014CC"/>
    <w:rsid w:val="0040488B"/>
    <w:rsid w:val="00411E09"/>
    <w:rsid w:val="00420ECE"/>
    <w:rsid w:val="00442399"/>
    <w:rsid w:val="0046259F"/>
    <w:rsid w:val="00463C36"/>
    <w:rsid w:val="004B0207"/>
    <w:rsid w:val="004D0893"/>
    <w:rsid w:val="004D2F29"/>
    <w:rsid w:val="004D73AA"/>
    <w:rsid w:val="004E1CD9"/>
    <w:rsid w:val="004E30FA"/>
    <w:rsid w:val="004E36AE"/>
    <w:rsid w:val="004E3815"/>
    <w:rsid w:val="004F375C"/>
    <w:rsid w:val="004F4F82"/>
    <w:rsid w:val="00503C0B"/>
    <w:rsid w:val="00503D32"/>
    <w:rsid w:val="00505B88"/>
    <w:rsid w:val="0051319A"/>
    <w:rsid w:val="0051712C"/>
    <w:rsid w:val="005332D3"/>
    <w:rsid w:val="005341E4"/>
    <w:rsid w:val="00544A07"/>
    <w:rsid w:val="00552CEE"/>
    <w:rsid w:val="00582F4A"/>
    <w:rsid w:val="00584735"/>
    <w:rsid w:val="005A29D1"/>
    <w:rsid w:val="005A55A8"/>
    <w:rsid w:val="005B435B"/>
    <w:rsid w:val="005B4CCD"/>
    <w:rsid w:val="005C7825"/>
    <w:rsid w:val="005E10FA"/>
    <w:rsid w:val="005E2E16"/>
    <w:rsid w:val="005F4B94"/>
    <w:rsid w:val="00605E06"/>
    <w:rsid w:val="006220CE"/>
    <w:rsid w:val="006531C1"/>
    <w:rsid w:val="00664D6A"/>
    <w:rsid w:val="006650E5"/>
    <w:rsid w:val="00671336"/>
    <w:rsid w:val="006841A2"/>
    <w:rsid w:val="00687464"/>
    <w:rsid w:val="006902DC"/>
    <w:rsid w:val="006920D4"/>
    <w:rsid w:val="00692440"/>
    <w:rsid w:val="006A7ED2"/>
    <w:rsid w:val="006C0ACA"/>
    <w:rsid w:val="006D47B6"/>
    <w:rsid w:val="006E52CA"/>
    <w:rsid w:val="006F2F89"/>
    <w:rsid w:val="006F4B76"/>
    <w:rsid w:val="00715F5B"/>
    <w:rsid w:val="007337C8"/>
    <w:rsid w:val="00736342"/>
    <w:rsid w:val="007454D0"/>
    <w:rsid w:val="00757A64"/>
    <w:rsid w:val="00760B38"/>
    <w:rsid w:val="0076279F"/>
    <w:rsid w:val="007A1708"/>
    <w:rsid w:val="007B7A2A"/>
    <w:rsid w:val="007C7C4E"/>
    <w:rsid w:val="007D0B66"/>
    <w:rsid w:val="007E1D95"/>
    <w:rsid w:val="007F486D"/>
    <w:rsid w:val="00800048"/>
    <w:rsid w:val="00803C97"/>
    <w:rsid w:val="008067E1"/>
    <w:rsid w:val="008104D7"/>
    <w:rsid w:val="00812C62"/>
    <w:rsid w:val="008135F2"/>
    <w:rsid w:val="00864905"/>
    <w:rsid w:val="00867C91"/>
    <w:rsid w:val="0088562B"/>
    <w:rsid w:val="00895095"/>
    <w:rsid w:val="008A57F1"/>
    <w:rsid w:val="008B26F6"/>
    <w:rsid w:val="008D1213"/>
    <w:rsid w:val="008D293E"/>
    <w:rsid w:val="008F2C5B"/>
    <w:rsid w:val="00917A21"/>
    <w:rsid w:val="009409D3"/>
    <w:rsid w:val="00950FAC"/>
    <w:rsid w:val="00962613"/>
    <w:rsid w:val="00963267"/>
    <w:rsid w:val="0097311D"/>
    <w:rsid w:val="009779AE"/>
    <w:rsid w:val="009979E6"/>
    <w:rsid w:val="009A332F"/>
    <w:rsid w:val="009B2F09"/>
    <w:rsid w:val="009C5D18"/>
    <w:rsid w:val="009E6040"/>
    <w:rsid w:val="009F38EF"/>
    <w:rsid w:val="00A01711"/>
    <w:rsid w:val="00A146C7"/>
    <w:rsid w:val="00A224C4"/>
    <w:rsid w:val="00A63AF4"/>
    <w:rsid w:val="00A661ED"/>
    <w:rsid w:val="00A8679C"/>
    <w:rsid w:val="00A936DB"/>
    <w:rsid w:val="00A941B3"/>
    <w:rsid w:val="00AA348C"/>
    <w:rsid w:val="00AB233D"/>
    <w:rsid w:val="00AC30A8"/>
    <w:rsid w:val="00AC7CDE"/>
    <w:rsid w:val="00AE10E0"/>
    <w:rsid w:val="00AE382A"/>
    <w:rsid w:val="00AE42B4"/>
    <w:rsid w:val="00AE4784"/>
    <w:rsid w:val="00AE6DE1"/>
    <w:rsid w:val="00AF4376"/>
    <w:rsid w:val="00B04536"/>
    <w:rsid w:val="00B11AA2"/>
    <w:rsid w:val="00B14921"/>
    <w:rsid w:val="00B16C28"/>
    <w:rsid w:val="00B23733"/>
    <w:rsid w:val="00B251DC"/>
    <w:rsid w:val="00B41615"/>
    <w:rsid w:val="00B44182"/>
    <w:rsid w:val="00B50CDD"/>
    <w:rsid w:val="00B71473"/>
    <w:rsid w:val="00B81CAD"/>
    <w:rsid w:val="00B82B01"/>
    <w:rsid w:val="00B96064"/>
    <w:rsid w:val="00BC0B90"/>
    <w:rsid w:val="00BC28E8"/>
    <w:rsid w:val="00BC47D1"/>
    <w:rsid w:val="00BC6D6F"/>
    <w:rsid w:val="00BD063C"/>
    <w:rsid w:val="00BF3971"/>
    <w:rsid w:val="00BF6CB3"/>
    <w:rsid w:val="00C1283B"/>
    <w:rsid w:val="00C13507"/>
    <w:rsid w:val="00C13696"/>
    <w:rsid w:val="00C16ECB"/>
    <w:rsid w:val="00C218D6"/>
    <w:rsid w:val="00C27994"/>
    <w:rsid w:val="00C35D6B"/>
    <w:rsid w:val="00C515CE"/>
    <w:rsid w:val="00C70E8E"/>
    <w:rsid w:val="00CA75E9"/>
    <w:rsid w:val="00CB6158"/>
    <w:rsid w:val="00CD350E"/>
    <w:rsid w:val="00CE2E61"/>
    <w:rsid w:val="00CE7CAE"/>
    <w:rsid w:val="00CF0D8B"/>
    <w:rsid w:val="00CF3297"/>
    <w:rsid w:val="00CF548D"/>
    <w:rsid w:val="00D0174B"/>
    <w:rsid w:val="00D026D2"/>
    <w:rsid w:val="00D037B2"/>
    <w:rsid w:val="00D063D1"/>
    <w:rsid w:val="00D1616B"/>
    <w:rsid w:val="00D40D76"/>
    <w:rsid w:val="00D46809"/>
    <w:rsid w:val="00D5460C"/>
    <w:rsid w:val="00D54EB6"/>
    <w:rsid w:val="00D642E2"/>
    <w:rsid w:val="00D8209E"/>
    <w:rsid w:val="00D83BB0"/>
    <w:rsid w:val="00DA219C"/>
    <w:rsid w:val="00DA71A2"/>
    <w:rsid w:val="00DB0121"/>
    <w:rsid w:val="00DB5BF9"/>
    <w:rsid w:val="00DB61D9"/>
    <w:rsid w:val="00DB7936"/>
    <w:rsid w:val="00DC3510"/>
    <w:rsid w:val="00DC70BF"/>
    <w:rsid w:val="00DE086D"/>
    <w:rsid w:val="00DE3C6E"/>
    <w:rsid w:val="00DF33AB"/>
    <w:rsid w:val="00E008AB"/>
    <w:rsid w:val="00E02599"/>
    <w:rsid w:val="00E030A1"/>
    <w:rsid w:val="00E053AD"/>
    <w:rsid w:val="00E064FC"/>
    <w:rsid w:val="00E11F6C"/>
    <w:rsid w:val="00E1737C"/>
    <w:rsid w:val="00E32421"/>
    <w:rsid w:val="00E43BDF"/>
    <w:rsid w:val="00E60717"/>
    <w:rsid w:val="00E6270E"/>
    <w:rsid w:val="00E715A0"/>
    <w:rsid w:val="00E848A3"/>
    <w:rsid w:val="00E85620"/>
    <w:rsid w:val="00EA00A0"/>
    <w:rsid w:val="00EA20FB"/>
    <w:rsid w:val="00EA3CD2"/>
    <w:rsid w:val="00EB330C"/>
    <w:rsid w:val="00EC2E17"/>
    <w:rsid w:val="00EC47B5"/>
    <w:rsid w:val="00EC497C"/>
    <w:rsid w:val="00EC6833"/>
    <w:rsid w:val="00ED7753"/>
    <w:rsid w:val="00F3703D"/>
    <w:rsid w:val="00F50FD0"/>
    <w:rsid w:val="00F5404A"/>
    <w:rsid w:val="00F6079C"/>
    <w:rsid w:val="00F622A1"/>
    <w:rsid w:val="00F6746C"/>
    <w:rsid w:val="00F754E4"/>
    <w:rsid w:val="00F82CF9"/>
    <w:rsid w:val="00FA67FC"/>
    <w:rsid w:val="00FC33B1"/>
    <w:rsid w:val="00FC35E9"/>
    <w:rsid w:val="00FC7E84"/>
    <w:rsid w:val="00FD739B"/>
    <w:rsid w:val="00FE43FF"/>
    <w:rsid w:val="00FE4F92"/>
    <w:rsid w:val="00FF2254"/>
    <w:rsid w:val="00FF7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96251"/>
  <w15:docId w15:val="{42FABDEE-1726-7049-BFCD-8733E47B9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29D1"/>
  </w:style>
  <w:style w:type="paragraph" w:styleId="Heading1">
    <w:name w:val="heading 1"/>
    <w:basedOn w:val="Normal"/>
    <w:next w:val="Normal"/>
    <w:link w:val="Heading1Char"/>
    <w:uiPriority w:val="9"/>
    <w:qFormat/>
    <w:rsid w:val="004B020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6CB3"/>
    <w:pPr>
      <w:keepNext/>
      <w:keepLines/>
      <w:spacing w:before="200" w:after="0"/>
      <w:jc w:val="center"/>
      <w:outlineLvl w:val="1"/>
    </w:pPr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0E8E"/>
    <w:pPr>
      <w:ind w:left="720"/>
      <w:contextualSpacing/>
    </w:pPr>
  </w:style>
  <w:style w:type="table" w:styleId="TableGrid">
    <w:name w:val="Table Grid"/>
    <w:basedOn w:val="TableNormal"/>
    <w:uiPriority w:val="59"/>
    <w:rsid w:val="00AC7CD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F6CB3"/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BF6CB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6CB3"/>
  </w:style>
  <w:style w:type="paragraph" w:styleId="Footer">
    <w:name w:val="footer"/>
    <w:basedOn w:val="Normal"/>
    <w:link w:val="FooterChar"/>
    <w:uiPriority w:val="99"/>
    <w:unhideWhenUsed/>
    <w:rsid w:val="00BF6CB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6CB3"/>
  </w:style>
  <w:style w:type="character" w:customStyle="1" w:styleId="Heading1Char">
    <w:name w:val="Heading 1 Char"/>
    <w:basedOn w:val="DefaultParagraphFont"/>
    <w:link w:val="Heading1"/>
    <w:uiPriority w:val="9"/>
    <w:rsid w:val="004B020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B0207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B020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B020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020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020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DE7F3BE-C9C2-404C-80E1-8D043F4891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256</TotalTime>
  <Pages>11</Pages>
  <Words>2554</Words>
  <Characters>14558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JAI</dc:creator>
  <cp:lastModifiedBy>Microsoft Office User</cp:lastModifiedBy>
  <cp:revision>281</cp:revision>
  <dcterms:created xsi:type="dcterms:W3CDTF">2022-08-18T08:42:00Z</dcterms:created>
  <dcterms:modified xsi:type="dcterms:W3CDTF">2022-08-27T15:42:00Z</dcterms:modified>
</cp:coreProperties>
</file>