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24993518"/>
        <w:docPartObj>
          <w:docPartGallery w:val="Cover Pages"/>
          <w:docPartUnique/>
        </w:docPartObj>
      </w:sdtPr>
      <w:sdtEndPr/>
      <w:sdtContent>
        <w:p w14:paraId="280739F2" w14:textId="00FC653A" w:rsidR="00320060" w:rsidRPr="0036730C" w:rsidRDefault="00320060">
          <w:r w:rsidRPr="0036730C">
            <w:rPr>
              <w:noProof/>
            </w:rPr>
            <mc:AlternateContent>
              <mc:Choice Requires="wps">
                <w:drawing>
                  <wp:anchor distT="0" distB="0" distL="114300" distR="114300" simplePos="0" relativeHeight="251653120" behindDoc="1" locked="0" layoutInCell="1" allowOverlap="1" wp14:anchorId="3846B72E" wp14:editId="0BEE3761">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D1C92C9" w14:textId="4EF8AC20" w:rsidR="00320060" w:rsidRDefault="003C08B0">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Research and case scenario in Data and Security Compliance</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1938EF">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End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EndPr/>
                                      <w:sdtContent>
                                        <w:p w14:paraId="1529B5C3" w14:textId="0803A9E2" w:rsidR="00320060" w:rsidRDefault="003C08B0">
                                          <w:pPr>
                                            <w:pStyle w:val="NoSpacing"/>
                                            <w:spacing w:line="288" w:lineRule="auto"/>
                                            <w:ind w:left="360" w:right="360"/>
                                            <w:rPr>
                                              <w:color w:val="FFFFFF" w:themeColor="background1"/>
                                              <w:sz w:val="28"/>
                                              <w:szCs w:val="28"/>
                                            </w:rPr>
                                          </w:pPr>
                                          <w:r>
                                            <w:rPr>
                                              <w:color w:val="FFFFFF" w:themeColor="background1"/>
                                              <w:sz w:val="28"/>
                                              <w:szCs w:val="28"/>
                                            </w:rPr>
                                            <w:t>Data Security and Compliance</w:t>
                                          </w:r>
                                        </w:p>
                                      </w:sdtContent>
                                    </w:sdt>
                                    <w:sdt>
                                      <w:sdtPr>
                                        <w:rPr>
                                          <w:color w:val="FFFFFF" w:themeColor="background1"/>
                                          <w:sz w:val="28"/>
                                          <w:szCs w:val="28"/>
                                        </w:rPr>
                                        <w:alias w:val="Date"/>
                                        <w:tag w:val=""/>
                                        <w:id w:val="748164578"/>
                                        <w:placeholder>
                                          <w:docPart w:val="E2D7D3BB12E34903B60022FAC01673A3"/>
                                        </w:placeholder>
                                        <w:dataBinding w:prefixMappings="xmlns:ns0='http://schemas.microsoft.com/office/2006/coverPageProps' " w:xpath="/ns0:CoverPageProperties[1]/ns0:PublishDate[1]" w:storeItemID="{55AF091B-3C7A-41E3-B477-F2FDAA23CFDA}"/>
                                        <w:date w:fullDate="2024-07-08T00:00:00Z">
                                          <w:dateFormat w:val="M/d/yy"/>
                                          <w:lid w:val="en-US"/>
                                          <w:storeMappedDataAs w:val="dateTime"/>
                                          <w:calendar w:val="gregorian"/>
                                        </w:date>
                                      </w:sdtPr>
                                      <w:sdtEndPr/>
                                      <w:sdtContent>
                                        <w:p w14:paraId="7C2EBA93" w14:textId="52CBB64A" w:rsidR="00320060" w:rsidRDefault="00004853">
                                          <w:pPr>
                                            <w:pStyle w:val="NoSpacing"/>
                                            <w:spacing w:after="240" w:line="288" w:lineRule="auto"/>
                                            <w:ind w:left="360" w:right="360"/>
                                            <w:rPr>
                                              <w:color w:val="FFFFFF" w:themeColor="background1"/>
                                              <w:sz w:val="28"/>
                                              <w:szCs w:val="28"/>
                                            </w:rPr>
                                          </w:pPr>
                                          <w:r>
                                            <w:rPr>
                                              <w:color w:val="FFFFFF" w:themeColor="background1"/>
                                              <w:sz w:val="28"/>
                                              <w:szCs w:val="28"/>
                                            </w:rPr>
                                            <w:t>7/8/24</w:t>
                                          </w:r>
                                        </w:p>
                                      </w:sdtContent>
                                    </w:sdt>
                                  </w:tc>
                                </w:tr>
                              </w:tbl>
                              <w:p w14:paraId="6F8DA531" w14:textId="77777777" w:rsidR="00320060" w:rsidRDefault="0032006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846B72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63360;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D1C92C9" w14:textId="4EF8AC20" w:rsidR="00320060" w:rsidRDefault="003C08B0">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Research and case scenario in Data and Security Compliance</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1938EF">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End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EndPr/>
                                <w:sdtContent>
                                  <w:p w14:paraId="1529B5C3" w14:textId="0803A9E2" w:rsidR="00320060" w:rsidRDefault="003C08B0">
                                    <w:pPr>
                                      <w:pStyle w:val="NoSpacing"/>
                                      <w:spacing w:line="288" w:lineRule="auto"/>
                                      <w:ind w:left="360" w:right="360"/>
                                      <w:rPr>
                                        <w:color w:val="FFFFFF" w:themeColor="background1"/>
                                        <w:sz w:val="28"/>
                                        <w:szCs w:val="28"/>
                                      </w:rPr>
                                    </w:pPr>
                                    <w:r>
                                      <w:rPr>
                                        <w:color w:val="FFFFFF" w:themeColor="background1"/>
                                        <w:sz w:val="28"/>
                                        <w:szCs w:val="28"/>
                                      </w:rPr>
                                      <w:t>Data Security and Compliance</w:t>
                                    </w:r>
                                  </w:p>
                                </w:sdtContent>
                              </w:sdt>
                              <w:sdt>
                                <w:sdtPr>
                                  <w:rPr>
                                    <w:color w:val="FFFFFF" w:themeColor="background1"/>
                                    <w:sz w:val="28"/>
                                    <w:szCs w:val="28"/>
                                  </w:rPr>
                                  <w:alias w:val="Date"/>
                                  <w:tag w:val=""/>
                                  <w:id w:val="748164578"/>
                                  <w:placeholder>
                                    <w:docPart w:val="E2D7D3BB12E34903B60022FAC01673A3"/>
                                  </w:placeholder>
                                  <w:dataBinding w:prefixMappings="xmlns:ns0='http://schemas.microsoft.com/office/2006/coverPageProps' " w:xpath="/ns0:CoverPageProperties[1]/ns0:PublishDate[1]" w:storeItemID="{55AF091B-3C7A-41E3-B477-F2FDAA23CFDA}"/>
                                  <w:date w:fullDate="2024-07-08T00:00:00Z">
                                    <w:dateFormat w:val="M/d/yy"/>
                                    <w:lid w:val="en-US"/>
                                    <w:storeMappedDataAs w:val="dateTime"/>
                                    <w:calendar w:val="gregorian"/>
                                  </w:date>
                                </w:sdtPr>
                                <w:sdtEndPr/>
                                <w:sdtContent>
                                  <w:p w14:paraId="7C2EBA93" w14:textId="52CBB64A" w:rsidR="00320060" w:rsidRDefault="00004853">
                                    <w:pPr>
                                      <w:pStyle w:val="NoSpacing"/>
                                      <w:spacing w:after="240" w:line="288" w:lineRule="auto"/>
                                      <w:ind w:left="360" w:right="360"/>
                                      <w:rPr>
                                        <w:color w:val="FFFFFF" w:themeColor="background1"/>
                                        <w:sz w:val="28"/>
                                        <w:szCs w:val="28"/>
                                      </w:rPr>
                                    </w:pPr>
                                    <w:r>
                                      <w:rPr>
                                        <w:color w:val="FFFFFF" w:themeColor="background1"/>
                                        <w:sz w:val="28"/>
                                        <w:szCs w:val="28"/>
                                      </w:rPr>
                                      <w:t>7/8/24</w:t>
                                    </w:r>
                                  </w:p>
                                </w:sdtContent>
                              </w:sdt>
                            </w:tc>
                          </w:tr>
                        </w:tbl>
                        <w:p w14:paraId="6F8DA531" w14:textId="77777777" w:rsidR="00320060" w:rsidRDefault="00320060"/>
                      </w:txbxContent>
                    </v:textbox>
                    <w10:wrap anchorx="page" anchory="page"/>
                  </v:shape>
                </w:pict>
              </mc:Fallback>
            </mc:AlternateContent>
          </w:r>
        </w:p>
        <w:p w14:paraId="5F8F052C" w14:textId="15A722D5" w:rsidR="00320060" w:rsidRPr="0036730C" w:rsidRDefault="00320060">
          <w:r w:rsidRPr="0036730C">
            <w:br w:type="page"/>
          </w:r>
        </w:p>
      </w:sdtContent>
    </w:sdt>
    <w:p w14:paraId="397E0EF6" w14:textId="28202A28" w:rsidR="006F4B3A" w:rsidRPr="0036730C" w:rsidRDefault="006F4B3A"/>
    <w:sdt>
      <w:sdtPr>
        <w:rPr>
          <w:rFonts w:asciiTheme="minorHAnsi" w:eastAsiaTheme="minorEastAsia" w:hAnsiTheme="minorHAnsi" w:cstheme="minorBidi"/>
          <w:color w:val="auto"/>
          <w:sz w:val="22"/>
          <w:szCs w:val="22"/>
          <w:lang w:val="en-GB" w:eastAsia="zh-CN"/>
        </w:rPr>
        <w:id w:val="-300851413"/>
        <w:docPartObj>
          <w:docPartGallery w:val="Table of Contents"/>
          <w:docPartUnique/>
        </w:docPartObj>
      </w:sdtPr>
      <w:sdtEndPr>
        <w:rPr>
          <w:b/>
          <w:bCs/>
          <w:noProof/>
        </w:rPr>
      </w:sdtEndPr>
      <w:sdtContent>
        <w:p w14:paraId="3410C112" w14:textId="4CC27615" w:rsidR="006F4B3A" w:rsidRPr="0036730C" w:rsidRDefault="006F4B3A">
          <w:pPr>
            <w:pStyle w:val="TOCHeading"/>
            <w:rPr>
              <w:color w:val="auto"/>
            </w:rPr>
          </w:pPr>
          <w:r w:rsidRPr="0036730C">
            <w:rPr>
              <w:color w:val="auto"/>
            </w:rPr>
            <w:t>Contents</w:t>
          </w:r>
        </w:p>
        <w:p w14:paraId="3EB905F1" w14:textId="77777777" w:rsidR="00D46644" w:rsidRPr="0036730C" w:rsidRDefault="00D46644" w:rsidP="00D46644">
          <w:pPr>
            <w:rPr>
              <w:lang w:val="en-US" w:eastAsia="en-US"/>
            </w:rPr>
          </w:pPr>
        </w:p>
        <w:p w14:paraId="218C25B3" w14:textId="7304C242" w:rsidR="007D47D8" w:rsidRPr="0036730C" w:rsidRDefault="006F4B3A">
          <w:pPr>
            <w:pStyle w:val="TOC1"/>
            <w:tabs>
              <w:tab w:val="right" w:leader="dot" w:pos="9016"/>
            </w:tabs>
            <w:rPr>
              <w:noProof/>
              <w:kern w:val="2"/>
              <w:sz w:val="24"/>
              <w:szCs w:val="24"/>
              <w:lang w:eastAsia="en-GB"/>
              <w14:ligatures w14:val="standardContextual"/>
            </w:rPr>
          </w:pPr>
          <w:r w:rsidRPr="0036730C">
            <w:fldChar w:fldCharType="begin"/>
          </w:r>
          <w:r w:rsidRPr="0036730C">
            <w:instrText xml:space="preserve"> TOC \o "1-3" \h \z \u </w:instrText>
          </w:r>
          <w:r w:rsidRPr="0036730C">
            <w:fldChar w:fldCharType="separate"/>
          </w:r>
          <w:hyperlink w:anchor="_Toc171498480" w:history="1">
            <w:r w:rsidR="007D47D8" w:rsidRPr="0036730C">
              <w:rPr>
                <w:rStyle w:val="Hyperlink"/>
                <w:noProof/>
                <w:color w:val="auto"/>
              </w:rPr>
              <w:t>Task 1 – Research in Data Security and Compliance</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_Toc171498480 \h </w:instrText>
            </w:r>
            <w:r w:rsidR="007D47D8" w:rsidRPr="0036730C">
              <w:rPr>
                <w:noProof/>
                <w:webHidden/>
              </w:rPr>
            </w:r>
            <w:r w:rsidR="007D47D8" w:rsidRPr="0036730C">
              <w:rPr>
                <w:noProof/>
                <w:webHidden/>
              </w:rPr>
              <w:fldChar w:fldCharType="separate"/>
            </w:r>
            <w:r w:rsidR="007D47D8" w:rsidRPr="0036730C">
              <w:rPr>
                <w:noProof/>
                <w:webHidden/>
              </w:rPr>
              <w:t>0</w:t>
            </w:r>
            <w:r w:rsidR="007D47D8" w:rsidRPr="0036730C">
              <w:rPr>
                <w:noProof/>
                <w:webHidden/>
              </w:rPr>
              <w:fldChar w:fldCharType="end"/>
            </w:r>
          </w:hyperlink>
        </w:p>
        <w:p w14:paraId="188EFF60" w14:textId="3315BFC3" w:rsidR="007D47D8" w:rsidRPr="0036730C" w:rsidRDefault="001938EF">
          <w:pPr>
            <w:pStyle w:val="TOC2"/>
            <w:tabs>
              <w:tab w:val="right" w:leader="dot" w:pos="9016"/>
            </w:tabs>
            <w:rPr>
              <w:noProof/>
              <w:kern w:val="2"/>
              <w:sz w:val="24"/>
              <w:szCs w:val="24"/>
              <w:lang w:eastAsia="en-GB"/>
              <w14:ligatures w14:val="standardContextual"/>
            </w:rPr>
          </w:pPr>
          <w:hyperlink w:anchor="_Toc171498481" w:history="1">
            <w:r w:rsidR="007D47D8" w:rsidRPr="0036730C">
              <w:rPr>
                <w:rStyle w:val="Hyperlink"/>
                <w:noProof/>
                <w:color w:val="auto"/>
              </w:rPr>
              <w:t>Introduction</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_Toc171498481 \h </w:instrText>
            </w:r>
            <w:r w:rsidR="007D47D8" w:rsidRPr="0036730C">
              <w:rPr>
                <w:noProof/>
                <w:webHidden/>
              </w:rPr>
            </w:r>
            <w:r w:rsidR="007D47D8" w:rsidRPr="0036730C">
              <w:rPr>
                <w:noProof/>
                <w:webHidden/>
              </w:rPr>
              <w:fldChar w:fldCharType="separate"/>
            </w:r>
            <w:r w:rsidR="007D47D8" w:rsidRPr="0036730C">
              <w:rPr>
                <w:noProof/>
                <w:webHidden/>
              </w:rPr>
              <w:t>0</w:t>
            </w:r>
            <w:r w:rsidR="007D47D8" w:rsidRPr="0036730C">
              <w:rPr>
                <w:noProof/>
                <w:webHidden/>
              </w:rPr>
              <w:fldChar w:fldCharType="end"/>
            </w:r>
          </w:hyperlink>
        </w:p>
        <w:p w14:paraId="40E7B3F5" w14:textId="2E6A47ED" w:rsidR="007D47D8" w:rsidRPr="0036730C" w:rsidRDefault="001938EF">
          <w:pPr>
            <w:pStyle w:val="TOC3"/>
            <w:tabs>
              <w:tab w:val="right" w:leader="dot" w:pos="9016"/>
            </w:tabs>
            <w:rPr>
              <w:noProof/>
              <w:kern w:val="2"/>
              <w:sz w:val="24"/>
              <w:szCs w:val="24"/>
              <w:lang w:eastAsia="en-GB"/>
              <w14:ligatures w14:val="standardContextual"/>
            </w:rPr>
          </w:pPr>
          <w:hyperlink w:anchor="_Toc171498482" w:history="1">
            <w:r w:rsidR="007D47D8" w:rsidRPr="0036730C">
              <w:rPr>
                <w:rStyle w:val="Hyperlink"/>
                <w:noProof/>
                <w:color w:val="auto"/>
              </w:rPr>
              <w:t>Legislation</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_Toc171498482 \h </w:instrText>
            </w:r>
            <w:r w:rsidR="007D47D8" w:rsidRPr="0036730C">
              <w:rPr>
                <w:noProof/>
                <w:webHidden/>
              </w:rPr>
            </w:r>
            <w:r w:rsidR="007D47D8" w:rsidRPr="0036730C">
              <w:rPr>
                <w:noProof/>
                <w:webHidden/>
              </w:rPr>
              <w:fldChar w:fldCharType="separate"/>
            </w:r>
            <w:r w:rsidR="007D47D8" w:rsidRPr="0036730C">
              <w:rPr>
                <w:noProof/>
                <w:webHidden/>
              </w:rPr>
              <w:t>0</w:t>
            </w:r>
            <w:r w:rsidR="007D47D8" w:rsidRPr="0036730C">
              <w:rPr>
                <w:noProof/>
                <w:webHidden/>
              </w:rPr>
              <w:fldChar w:fldCharType="end"/>
            </w:r>
          </w:hyperlink>
        </w:p>
        <w:p w14:paraId="13EF8CAE" w14:textId="7170E973" w:rsidR="007D47D8" w:rsidRPr="0036730C" w:rsidRDefault="001938EF">
          <w:pPr>
            <w:pStyle w:val="TOC3"/>
            <w:tabs>
              <w:tab w:val="right" w:leader="dot" w:pos="9016"/>
            </w:tabs>
            <w:rPr>
              <w:noProof/>
              <w:kern w:val="2"/>
              <w:sz w:val="24"/>
              <w:szCs w:val="24"/>
              <w:lang w:eastAsia="en-GB"/>
              <w14:ligatures w14:val="standardContextual"/>
            </w:rPr>
          </w:pPr>
          <w:hyperlink w:anchor="_Toc171498483" w:history="1">
            <w:r w:rsidR="007D47D8" w:rsidRPr="0036730C">
              <w:rPr>
                <w:rStyle w:val="Hyperlink"/>
                <w:noProof/>
                <w:color w:val="auto"/>
              </w:rPr>
              <w:t>Security Frameworks – ISO/IEC 27000 &amp; NIST</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_Toc171498483 \h </w:instrText>
            </w:r>
            <w:r w:rsidR="007D47D8" w:rsidRPr="0036730C">
              <w:rPr>
                <w:noProof/>
                <w:webHidden/>
              </w:rPr>
            </w:r>
            <w:r w:rsidR="007D47D8" w:rsidRPr="0036730C">
              <w:rPr>
                <w:noProof/>
                <w:webHidden/>
              </w:rPr>
              <w:fldChar w:fldCharType="separate"/>
            </w:r>
            <w:r w:rsidR="007D47D8" w:rsidRPr="0036730C">
              <w:rPr>
                <w:noProof/>
                <w:webHidden/>
              </w:rPr>
              <w:t>2</w:t>
            </w:r>
            <w:r w:rsidR="007D47D8" w:rsidRPr="0036730C">
              <w:rPr>
                <w:noProof/>
                <w:webHidden/>
              </w:rPr>
              <w:fldChar w:fldCharType="end"/>
            </w:r>
          </w:hyperlink>
        </w:p>
        <w:p w14:paraId="67F4BE68" w14:textId="6B1D6C78" w:rsidR="007D47D8" w:rsidRPr="0036730C" w:rsidRDefault="001938EF">
          <w:pPr>
            <w:pStyle w:val="TOC2"/>
            <w:tabs>
              <w:tab w:val="right" w:leader="dot" w:pos="9016"/>
            </w:tabs>
            <w:rPr>
              <w:noProof/>
              <w:kern w:val="2"/>
              <w:sz w:val="24"/>
              <w:szCs w:val="24"/>
              <w:lang w:eastAsia="en-GB"/>
              <w14:ligatures w14:val="standardContextual"/>
            </w:rPr>
          </w:pPr>
          <w:hyperlink w:anchor="_Toc171498484" w:history="1">
            <w:r w:rsidR="007D47D8" w:rsidRPr="0036730C">
              <w:rPr>
                <w:rStyle w:val="Hyperlink"/>
                <w:noProof/>
                <w:color w:val="auto"/>
              </w:rPr>
              <w:t>Conclusion</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_Toc171498484 \h </w:instrText>
            </w:r>
            <w:r w:rsidR="007D47D8" w:rsidRPr="0036730C">
              <w:rPr>
                <w:noProof/>
                <w:webHidden/>
              </w:rPr>
            </w:r>
            <w:r w:rsidR="007D47D8" w:rsidRPr="0036730C">
              <w:rPr>
                <w:noProof/>
                <w:webHidden/>
              </w:rPr>
              <w:fldChar w:fldCharType="separate"/>
            </w:r>
            <w:r w:rsidR="007D47D8" w:rsidRPr="0036730C">
              <w:rPr>
                <w:noProof/>
                <w:webHidden/>
              </w:rPr>
              <w:t>4</w:t>
            </w:r>
            <w:r w:rsidR="007D47D8" w:rsidRPr="0036730C">
              <w:rPr>
                <w:noProof/>
                <w:webHidden/>
              </w:rPr>
              <w:fldChar w:fldCharType="end"/>
            </w:r>
          </w:hyperlink>
        </w:p>
        <w:p w14:paraId="33399BC3" w14:textId="4503FD2A" w:rsidR="007D47D8" w:rsidRPr="0036730C" w:rsidRDefault="001938EF">
          <w:pPr>
            <w:pStyle w:val="TOC1"/>
            <w:tabs>
              <w:tab w:val="right" w:leader="dot" w:pos="9016"/>
            </w:tabs>
            <w:rPr>
              <w:noProof/>
              <w:kern w:val="2"/>
              <w:sz w:val="24"/>
              <w:szCs w:val="24"/>
              <w:lang w:eastAsia="en-GB"/>
              <w14:ligatures w14:val="standardContextual"/>
            </w:rPr>
          </w:pPr>
          <w:hyperlink w:anchor="_Toc171498485" w:history="1">
            <w:r w:rsidR="007D47D8" w:rsidRPr="0036730C">
              <w:rPr>
                <w:rStyle w:val="Hyperlink"/>
                <w:noProof/>
                <w:color w:val="auto"/>
              </w:rPr>
              <w:t>Task 2 – Case Scenario</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_Toc171498485 \h </w:instrText>
            </w:r>
            <w:r w:rsidR="007D47D8" w:rsidRPr="0036730C">
              <w:rPr>
                <w:noProof/>
                <w:webHidden/>
              </w:rPr>
            </w:r>
            <w:r w:rsidR="007D47D8" w:rsidRPr="0036730C">
              <w:rPr>
                <w:noProof/>
                <w:webHidden/>
              </w:rPr>
              <w:fldChar w:fldCharType="separate"/>
            </w:r>
            <w:r w:rsidR="007D47D8" w:rsidRPr="0036730C">
              <w:rPr>
                <w:noProof/>
                <w:webHidden/>
              </w:rPr>
              <w:t>0</w:t>
            </w:r>
            <w:r w:rsidR="007D47D8" w:rsidRPr="0036730C">
              <w:rPr>
                <w:noProof/>
                <w:webHidden/>
              </w:rPr>
              <w:fldChar w:fldCharType="end"/>
            </w:r>
          </w:hyperlink>
        </w:p>
        <w:p w14:paraId="4419449B" w14:textId="743D8C81" w:rsidR="007D47D8" w:rsidRPr="0036730C" w:rsidRDefault="001938EF">
          <w:pPr>
            <w:pStyle w:val="TOC3"/>
            <w:tabs>
              <w:tab w:val="right" w:leader="dot" w:pos="9016"/>
            </w:tabs>
            <w:rPr>
              <w:noProof/>
              <w:kern w:val="2"/>
              <w:sz w:val="24"/>
              <w:szCs w:val="24"/>
              <w:lang w:eastAsia="en-GB"/>
              <w14:ligatures w14:val="standardContextual"/>
            </w:rPr>
          </w:pPr>
          <w:hyperlink w:anchor="_Toc171498486" w:history="1">
            <w:r w:rsidR="007D47D8" w:rsidRPr="0036730C">
              <w:rPr>
                <w:rStyle w:val="Hyperlink"/>
                <w:noProof/>
                <w:color w:val="auto"/>
              </w:rPr>
              <w:t>Organisational chart</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_Toc171498486 \h </w:instrText>
            </w:r>
            <w:r w:rsidR="007D47D8" w:rsidRPr="0036730C">
              <w:rPr>
                <w:noProof/>
                <w:webHidden/>
              </w:rPr>
            </w:r>
            <w:r w:rsidR="007D47D8" w:rsidRPr="0036730C">
              <w:rPr>
                <w:noProof/>
                <w:webHidden/>
              </w:rPr>
              <w:fldChar w:fldCharType="separate"/>
            </w:r>
            <w:r w:rsidR="007D47D8" w:rsidRPr="0036730C">
              <w:rPr>
                <w:noProof/>
                <w:webHidden/>
              </w:rPr>
              <w:t>0</w:t>
            </w:r>
            <w:r w:rsidR="007D47D8" w:rsidRPr="0036730C">
              <w:rPr>
                <w:noProof/>
                <w:webHidden/>
              </w:rPr>
              <w:fldChar w:fldCharType="end"/>
            </w:r>
          </w:hyperlink>
        </w:p>
        <w:p w14:paraId="1869D410" w14:textId="12D6183D" w:rsidR="007D47D8" w:rsidRPr="0036730C" w:rsidRDefault="001938EF">
          <w:pPr>
            <w:pStyle w:val="TOC3"/>
            <w:tabs>
              <w:tab w:val="right" w:leader="dot" w:pos="9016"/>
            </w:tabs>
            <w:rPr>
              <w:noProof/>
              <w:kern w:val="2"/>
              <w:sz w:val="24"/>
              <w:szCs w:val="24"/>
              <w:lang w:eastAsia="en-GB"/>
              <w14:ligatures w14:val="standardContextual"/>
            </w:rPr>
          </w:pPr>
          <w:hyperlink w:anchor="_Toc171498487" w:history="1">
            <w:r w:rsidR="007D47D8" w:rsidRPr="0036730C">
              <w:rPr>
                <w:rStyle w:val="Hyperlink"/>
                <w:noProof/>
                <w:color w:val="auto"/>
              </w:rPr>
              <w:t>Policies and Procedures</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_Toc171498487 \h </w:instrText>
            </w:r>
            <w:r w:rsidR="007D47D8" w:rsidRPr="0036730C">
              <w:rPr>
                <w:noProof/>
                <w:webHidden/>
              </w:rPr>
            </w:r>
            <w:r w:rsidR="007D47D8" w:rsidRPr="0036730C">
              <w:rPr>
                <w:noProof/>
                <w:webHidden/>
              </w:rPr>
              <w:fldChar w:fldCharType="separate"/>
            </w:r>
            <w:r w:rsidR="007D47D8" w:rsidRPr="0036730C">
              <w:rPr>
                <w:noProof/>
                <w:webHidden/>
              </w:rPr>
              <w:t>1</w:t>
            </w:r>
            <w:r w:rsidR="007D47D8" w:rsidRPr="0036730C">
              <w:rPr>
                <w:noProof/>
                <w:webHidden/>
              </w:rPr>
              <w:fldChar w:fldCharType="end"/>
            </w:r>
          </w:hyperlink>
        </w:p>
        <w:p w14:paraId="2EF936EA" w14:textId="53C37D69" w:rsidR="007D47D8" w:rsidRPr="0036730C" w:rsidRDefault="001938EF">
          <w:pPr>
            <w:pStyle w:val="TOC3"/>
            <w:tabs>
              <w:tab w:val="right" w:leader="dot" w:pos="9016"/>
            </w:tabs>
            <w:rPr>
              <w:noProof/>
              <w:kern w:val="2"/>
              <w:sz w:val="24"/>
              <w:szCs w:val="24"/>
              <w:lang w:eastAsia="en-GB"/>
              <w14:ligatures w14:val="standardContextual"/>
            </w:rPr>
          </w:pPr>
          <w:hyperlink w:anchor="_Toc171498488" w:history="1">
            <w:r w:rsidR="007D47D8" w:rsidRPr="0036730C">
              <w:rPr>
                <w:rStyle w:val="Hyperlink"/>
                <w:noProof/>
                <w:color w:val="auto"/>
              </w:rPr>
              <w:t>Data Protection Compliance</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_Toc171498488 \h </w:instrText>
            </w:r>
            <w:r w:rsidR="007D47D8" w:rsidRPr="0036730C">
              <w:rPr>
                <w:noProof/>
                <w:webHidden/>
              </w:rPr>
            </w:r>
            <w:r w:rsidR="007D47D8" w:rsidRPr="0036730C">
              <w:rPr>
                <w:noProof/>
                <w:webHidden/>
              </w:rPr>
              <w:fldChar w:fldCharType="separate"/>
            </w:r>
            <w:r w:rsidR="007D47D8" w:rsidRPr="0036730C">
              <w:rPr>
                <w:noProof/>
                <w:webHidden/>
              </w:rPr>
              <w:t>2</w:t>
            </w:r>
            <w:r w:rsidR="007D47D8" w:rsidRPr="0036730C">
              <w:rPr>
                <w:noProof/>
                <w:webHidden/>
              </w:rPr>
              <w:fldChar w:fldCharType="end"/>
            </w:r>
          </w:hyperlink>
        </w:p>
        <w:p w14:paraId="29BC8554" w14:textId="2D663C6D" w:rsidR="007D47D8" w:rsidRPr="0036730C" w:rsidRDefault="001938EF">
          <w:pPr>
            <w:pStyle w:val="TOC3"/>
            <w:tabs>
              <w:tab w:val="right" w:leader="dot" w:pos="9016"/>
            </w:tabs>
            <w:rPr>
              <w:noProof/>
              <w:kern w:val="2"/>
              <w:sz w:val="24"/>
              <w:szCs w:val="24"/>
              <w:lang w:eastAsia="en-GB"/>
              <w14:ligatures w14:val="standardContextual"/>
            </w:rPr>
          </w:pPr>
          <w:hyperlink w:anchor="_Toc171498489" w:history="1">
            <w:r w:rsidR="007D47D8" w:rsidRPr="0036730C">
              <w:rPr>
                <w:rStyle w:val="Hyperlink"/>
                <w:noProof/>
                <w:color w:val="auto"/>
              </w:rPr>
              <w:t>Security Standards</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_Toc171498489 \h </w:instrText>
            </w:r>
            <w:r w:rsidR="007D47D8" w:rsidRPr="0036730C">
              <w:rPr>
                <w:noProof/>
                <w:webHidden/>
              </w:rPr>
            </w:r>
            <w:r w:rsidR="007D47D8" w:rsidRPr="0036730C">
              <w:rPr>
                <w:noProof/>
                <w:webHidden/>
              </w:rPr>
              <w:fldChar w:fldCharType="separate"/>
            </w:r>
            <w:r w:rsidR="007D47D8" w:rsidRPr="0036730C">
              <w:rPr>
                <w:noProof/>
                <w:webHidden/>
              </w:rPr>
              <w:t>3</w:t>
            </w:r>
            <w:r w:rsidR="007D47D8" w:rsidRPr="0036730C">
              <w:rPr>
                <w:noProof/>
                <w:webHidden/>
              </w:rPr>
              <w:fldChar w:fldCharType="end"/>
            </w:r>
          </w:hyperlink>
        </w:p>
        <w:p w14:paraId="4053A495" w14:textId="5542F131" w:rsidR="007D47D8" w:rsidRPr="0036730C" w:rsidRDefault="001938EF">
          <w:pPr>
            <w:pStyle w:val="TOC3"/>
            <w:tabs>
              <w:tab w:val="right" w:leader="dot" w:pos="9016"/>
            </w:tabs>
            <w:rPr>
              <w:noProof/>
              <w:kern w:val="2"/>
              <w:sz w:val="24"/>
              <w:szCs w:val="24"/>
              <w:lang w:eastAsia="en-GB"/>
              <w14:ligatures w14:val="standardContextual"/>
            </w:rPr>
          </w:pPr>
          <w:hyperlink w:anchor="_Toc171498490" w:history="1">
            <w:r w:rsidR="007D47D8" w:rsidRPr="0036730C">
              <w:rPr>
                <w:rStyle w:val="Hyperlink"/>
                <w:noProof/>
                <w:color w:val="auto"/>
              </w:rPr>
              <w:t>Contingencies Planning</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_Toc171498490 \h </w:instrText>
            </w:r>
            <w:r w:rsidR="007D47D8" w:rsidRPr="0036730C">
              <w:rPr>
                <w:noProof/>
                <w:webHidden/>
              </w:rPr>
            </w:r>
            <w:r w:rsidR="007D47D8" w:rsidRPr="0036730C">
              <w:rPr>
                <w:noProof/>
                <w:webHidden/>
              </w:rPr>
              <w:fldChar w:fldCharType="separate"/>
            </w:r>
            <w:r w:rsidR="007D47D8" w:rsidRPr="0036730C">
              <w:rPr>
                <w:noProof/>
                <w:webHidden/>
              </w:rPr>
              <w:t>4</w:t>
            </w:r>
            <w:r w:rsidR="007D47D8" w:rsidRPr="0036730C">
              <w:rPr>
                <w:noProof/>
                <w:webHidden/>
              </w:rPr>
              <w:fldChar w:fldCharType="end"/>
            </w:r>
          </w:hyperlink>
        </w:p>
        <w:p w14:paraId="63DDC364" w14:textId="156DF98C" w:rsidR="007D47D8" w:rsidRPr="0036730C" w:rsidRDefault="001938EF">
          <w:pPr>
            <w:pStyle w:val="TOC3"/>
            <w:tabs>
              <w:tab w:val="right" w:leader="dot" w:pos="9016"/>
            </w:tabs>
            <w:rPr>
              <w:noProof/>
              <w:kern w:val="2"/>
              <w:sz w:val="24"/>
              <w:szCs w:val="24"/>
              <w:lang w:eastAsia="en-GB"/>
              <w14:ligatures w14:val="standardContextual"/>
            </w:rPr>
          </w:pPr>
          <w:hyperlink w:anchor="_Toc171498491" w:history="1">
            <w:r w:rsidR="007D47D8" w:rsidRPr="0036730C">
              <w:rPr>
                <w:rStyle w:val="Hyperlink"/>
                <w:noProof/>
                <w:color w:val="auto"/>
              </w:rPr>
              <w:t>Governance and Strategic Planning for Security</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_Toc171498491 \h </w:instrText>
            </w:r>
            <w:r w:rsidR="007D47D8" w:rsidRPr="0036730C">
              <w:rPr>
                <w:noProof/>
                <w:webHidden/>
              </w:rPr>
            </w:r>
            <w:r w:rsidR="007D47D8" w:rsidRPr="0036730C">
              <w:rPr>
                <w:noProof/>
                <w:webHidden/>
              </w:rPr>
              <w:fldChar w:fldCharType="separate"/>
            </w:r>
            <w:r w:rsidR="007D47D8" w:rsidRPr="0036730C">
              <w:rPr>
                <w:noProof/>
                <w:webHidden/>
              </w:rPr>
              <w:t>5</w:t>
            </w:r>
            <w:r w:rsidR="007D47D8" w:rsidRPr="0036730C">
              <w:rPr>
                <w:noProof/>
                <w:webHidden/>
              </w:rPr>
              <w:fldChar w:fldCharType="end"/>
            </w:r>
          </w:hyperlink>
        </w:p>
        <w:p w14:paraId="4D9DB64F" w14:textId="4BC1C5E2" w:rsidR="007D47D8" w:rsidRPr="0036730C" w:rsidRDefault="001938EF">
          <w:pPr>
            <w:pStyle w:val="TOC3"/>
            <w:tabs>
              <w:tab w:val="right" w:leader="dot" w:pos="9016"/>
            </w:tabs>
            <w:rPr>
              <w:noProof/>
              <w:kern w:val="2"/>
              <w:sz w:val="24"/>
              <w:szCs w:val="24"/>
              <w:lang w:eastAsia="en-GB"/>
              <w14:ligatures w14:val="standardContextual"/>
            </w:rPr>
          </w:pPr>
          <w:hyperlink w:anchor="_Toc171498492" w:history="1">
            <w:r w:rsidR="007D47D8" w:rsidRPr="0036730C">
              <w:rPr>
                <w:rStyle w:val="Hyperlink"/>
                <w:noProof/>
                <w:color w:val="auto"/>
              </w:rPr>
              <w:t>Risk Management</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_Toc171498492 \h </w:instrText>
            </w:r>
            <w:r w:rsidR="007D47D8" w:rsidRPr="0036730C">
              <w:rPr>
                <w:noProof/>
                <w:webHidden/>
              </w:rPr>
            </w:r>
            <w:r w:rsidR="007D47D8" w:rsidRPr="0036730C">
              <w:rPr>
                <w:noProof/>
                <w:webHidden/>
              </w:rPr>
              <w:fldChar w:fldCharType="separate"/>
            </w:r>
            <w:r w:rsidR="007D47D8" w:rsidRPr="0036730C">
              <w:rPr>
                <w:noProof/>
                <w:webHidden/>
              </w:rPr>
              <w:t>5</w:t>
            </w:r>
            <w:r w:rsidR="007D47D8" w:rsidRPr="0036730C">
              <w:rPr>
                <w:noProof/>
                <w:webHidden/>
              </w:rPr>
              <w:fldChar w:fldCharType="end"/>
            </w:r>
          </w:hyperlink>
        </w:p>
        <w:p w14:paraId="3667CC84" w14:textId="75D3907B" w:rsidR="007D47D8" w:rsidRPr="0036730C" w:rsidRDefault="001938EF">
          <w:pPr>
            <w:pStyle w:val="TOC1"/>
            <w:tabs>
              <w:tab w:val="right" w:leader="dot" w:pos="9016"/>
            </w:tabs>
            <w:rPr>
              <w:noProof/>
              <w:kern w:val="2"/>
              <w:sz w:val="24"/>
              <w:szCs w:val="24"/>
              <w:lang w:eastAsia="en-GB"/>
              <w14:ligatures w14:val="standardContextual"/>
            </w:rPr>
          </w:pPr>
          <w:hyperlink w:anchor="_Toc171498493" w:history="1">
            <w:r w:rsidR="007D47D8" w:rsidRPr="0036730C">
              <w:rPr>
                <w:rStyle w:val="Hyperlink"/>
                <w:noProof/>
                <w:color w:val="auto"/>
              </w:rPr>
              <w:t>References</w:t>
            </w:r>
            <w:r w:rsidR="007D47D8" w:rsidRPr="0036730C">
              <w:rPr>
                <w:noProof/>
                <w:webHidden/>
              </w:rPr>
              <w:tab/>
            </w:r>
            <w:r w:rsidR="007D47D8" w:rsidRPr="0036730C">
              <w:rPr>
                <w:noProof/>
                <w:webHidden/>
              </w:rPr>
              <w:fldChar w:fldCharType="begin"/>
            </w:r>
            <w:r w:rsidR="007D47D8" w:rsidRPr="0036730C">
              <w:rPr>
                <w:noProof/>
                <w:webHidden/>
              </w:rPr>
              <w:instrText xml:space="preserve"> PAGEREF _Toc171498493 \h </w:instrText>
            </w:r>
            <w:r w:rsidR="007D47D8" w:rsidRPr="0036730C">
              <w:rPr>
                <w:noProof/>
                <w:webHidden/>
              </w:rPr>
            </w:r>
            <w:r w:rsidR="007D47D8" w:rsidRPr="0036730C">
              <w:rPr>
                <w:noProof/>
                <w:webHidden/>
              </w:rPr>
              <w:fldChar w:fldCharType="separate"/>
            </w:r>
            <w:r w:rsidR="007D47D8" w:rsidRPr="0036730C">
              <w:rPr>
                <w:noProof/>
                <w:webHidden/>
              </w:rPr>
              <w:t>6</w:t>
            </w:r>
            <w:r w:rsidR="007D47D8" w:rsidRPr="0036730C">
              <w:rPr>
                <w:noProof/>
                <w:webHidden/>
              </w:rPr>
              <w:fldChar w:fldCharType="end"/>
            </w:r>
          </w:hyperlink>
        </w:p>
        <w:p w14:paraId="10A703D3" w14:textId="471DB94C" w:rsidR="00644FDE" w:rsidRPr="0036730C" w:rsidRDefault="006F4B3A" w:rsidP="00057CD5">
          <w:pPr>
            <w:rPr>
              <w:b/>
              <w:bCs/>
              <w:noProof/>
            </w:rPr>
          </w:pPr>
          <w:r w:rsidRPr="0036730C">
            <w:rPr>
              <w:b/>
              <w:bCs/>
              <w:noProof/>
            </w:rPr>
            <w:fldChar w:fldCharType="end"/>
          </w:r>
        </w:p>
      </w:sdtContent>
    </w:sdt>
    <w:p w14:paraId="64665FEB" w14:textId="7ED56EA0" w:rsidR="00AB3491" w:rsidRPr="0036730C" w:rsidRDefault="00AB3491" w:rsidP="00C80F87">
      <w:pPr>
        <w:pStyle w:val="Heading3"/>
        <w:rPr>
          <w:color w:val="auto"/>
        </w:rPr>
      </w:pPr>
    </w:p>
    <w:p w14:paraId="61FC6391" w14:textId="77777777" w:rsidR="00614518" w:rsidRPr="0036730C" w:rsidRDefault="00614518">
      <w:pPr>
        <w:rPr>
          <w:rFonts w:asciiTheme="majorHAnsi" w:eastAsiaTheme="majorEastAsia" w:hAnsiTheme="majorHAnsi" w:cstheme="majorBidi"/>
          <w:noProof/>
          <w:sz w:val="32"/>
          <w:szCs w:val="32"/>
          <w:u w:val="single"/>
        </w:rPr>
      </w:pPr>
      <w:r w:rsidRPr="0036730C">
        <w:rPr>
          <w:noProof/>
          <w:u w:val="single"/>
        </w:rPr>
        <w:br w:type="page"/>
      </w:r>
    </w:p>
    <w:p w14:paraId="2C152670" w14:textId="77777777" w:rsidR="007D47D8" w:rsidRPr="0036730C" w:rsidRDefault="007D47D8" w:rsidP="00AB3491">
      <w:pPr>
        <w:pStyle w:val="Heading1"/>
        <w:rPr>
          <w:noProof/>
          <w:color w:val="auto"/>
          <w:u w:val="single"/>
        </w:rPr>
        <w:sectPr w:rsidR="007D47D8" w:rsidRPr="0036730C" w:rsidSect="00A63481">
          <w:pgSz w:w="11906" w:h="16838"/>
          <w:pgMar w:top="1440" w:right="1440" w:bottom="1440" w:left="1440" w:header="708" w:footer="708" w:gutter="0"/>
          <w:pgNumType w:start="0"/>
          <w:cols w:space="708"/>
          <w:titlePg/>
          <w:docGrid w:linePitch="360"/>
        </w:sectPr>
      </w:pPr>
    </w:p>
    <w:p w14:paraId="69329AAA" w14:textId="05B73F19" w:rsidR="00AB3491" w:rsidRPr="0036730C" w:rsidRDefault="00AB3491" w:rsidP="00AB3491">
      <w:pPr>
        <w:pStyle w:val="Heading1"/>
        <w:rPr>
          <w:noProof/>
          <w:color w:val="auto"/>
          <w:u w:val="single"/>
        </w:rPr>
      </w:pPr>
      <w:bookmarkStart w:id="0" w:name="_Toc171498480"/>
      <w:r w:rsidRPr="0036730C">
        <w:rPr>
          <w:noProof/>
          <w:color w:val="auto"/>
          <w:u w:val="single"/>
        </w:rPr>
        <w:lastRenderedPageBreak/>
        <w:t>Task 1</w:t>
      </w:r>
      <w:r w:rsidR="005233E8" w:rsidRPr="0036730C">
        <w:rPr>
          <w:noProof/>
          <w:color w:val="auto"/>
          <w:u w:val="single"/>
        </w:rPr>
        <w:t xml:space="preserve"> – Research in Data Security and Compliance</w:t>
      </w:r>
      <w:bookmarkEnd w:id="0"/>
    </w:p>
    <w:p w14:paraId="05CB6DDB" w14:textId="77777777" w:rsidR="00AB3491" w:rsidRPr="0036730C" w:rsidRDefault="00AB3491" w:rsidP="00C80F87">
      <w:pPr>
        <w:pStyle w:val="Heading3"/>
        <w:rPr>
          <w:noProof/>
          <w:color w:val="auto"/>
        </w:rPr>
      </w:pPr>
    </w:p>
    <w:p w14:paraId="73428C4E" w14:textId="0DC8982B" w:rsidR="003B5FE6" w:rsidRPr="0036730C" w:rsidRDefault="00EE52F5" w:rsidP="00AB3491">
      <w:pPr>
        <w:pStyle w:val="Heading2"/>
        <w:rPr>
          <w:noProof/>
          <w:color w:val="auto"/>
          <w:u w:val="single"/>
        </w:rPr>
      </w:pPr>
      <w:bookmarkStart w:id="1" w:name="_Toc171498481"/>
      <w:r w:rsidRPr="0036730C">
        <w:rPr>
          <w:noProof/>
          <w:color w:val="auto"/>
          <w:u w:val="single"/>
        </w:rPr>
        <w:t>Introduction</w:t>
      </w:r>
      <w:bookmarkEnd w:id="1"/>
    </w:p>
    <w:p w14:paraId="59A45910" w14:textId="099C63CB" w:rsidR="00507A99" w:rsidRPr="0036730C" w:rsidRDefault="00507A99" w:rsidP="00E42CB9"/>
    <w:p w14:paraId="4C66E29E" w14:textId="77777777" w:rsidR="00B7043E" w:rsidRPr="0036730C" w:rsidRDefault="00ED1529" w:rsidP="00E42CB9">
      <w:r w:rsidRPr="0036730C">
        <w:t>Today most of the modern world rely on computerised systems t</w:t>
      </w:r>
      <w:r w:rsidR="002C5F38" w:rsidRPr="0036730C">
        <w:t>o operate</w:t>
      </w:r>
      <w:r w:rsidR="00D45CB8" w:rsidRPr="0036730C">
        <w:t xml:space="preserve"> whether it is an excel spreadsheet to store records of stock, or comprehensive relational databases with customer records that are accessed through the cloud</w:t>
      </w:r>
      <w:r w:rsidR="00F3352A" w:rsidRPr="0036730C">
        <w:t xml:space="preserve">, the use of digital data is ubiquitous. </w:t>
      </w:r>
      <w:r w:rsidR="00663492" w:rsidRPr="0036730C">
        <w:t xml:space="preserve">Governments across the world hold records some of which, if compromised, could cause national security </w:t>
      </w:r>
      <w:r w:rsidR="003611F9" w:rsidRPr="0036730C">
        <w:t xml:space="preserve">emergencies. With the data so valuable both competing governments and hackers are constantly trying to access confidential information for sale. </w:t>
      </w:r>
      <w:r w:rsidR="00B77888" w:rsidRPr="0036730C">
        <w:t xml:space="preserve">For this </w:t>
      </w:r>
      <w:r w:rsidR="00A52F7E" w:rsidRPr="0036730C">
        <w:t>reason,</w:t>
      </w:r>
      <w:r w:rsidR="00B77888" w:rsidRPr="0036730C">
        <w:t xml:space="preserve"> data security is vital for organisations </w:t>
      </w:r>
      <w:r w:rsidR="00263DD1" w:rsidRPr="0036730C">
        <w:t>and governments</w:t>
      </w:r>
      <w:r w:rsidR="00BB3400" w:rsidRPr="0036730C">
        <w:t xml:space="preserve">. Failure to create an environment </w:t>
      </w:r>
      <w:r w:rsidR="00400E72" w:rsidRPr="0036730C">
        <w:t xml:space="preserve">that protects, detects, reacts and safeguards IT systems and infrastructure </w:t>
      </w:r>
      <w:r w:rsidR="00306883" w:rsidRPr="0036730C">
        <w:t xml:space="preserve">can have financial and legal consequences. </w:t>
      </w:r>
      <w:r w:rsidR="008B4F43" w:rsidRPr="0036730C">
        <w:t xml:space="preserve">An example of this </w:t>
      </w:r>
      <w:r w:rsidR="00B7043E" w:rsidRPr="0036730C">
        <w:t xml:space="preserve">is the Equifax breach of 2017 </w:t>
      </w:r>
    </w:p>
    <w:p w14:paraId="1C210983" w14:textId="2A70C63B" w:rsidR="005C6B44" w:rsidRPr="0036730C" w:rsidRDefault="00B7043E" w:rsidP="00E42CB9">
      <w:r w:rsidRPr="0036730C">
        <w:t>“This incident affected 148 million Americans</w:t>
      </w:r>
      <w:r w:rsidR="00F27480" w:rsidRPr="0036730C">
        <w:t xml:space="preserve"> – 56% of adult Americans. Almost all of them had their names, date of birth and Social Security numbers compromised….</w:t>
      </w:r>
      <w:r w:rsidR="005C6B44" w:rsidRPr="0036730C">
        <w:t>The main reason the breach occurred is that Equifax did not patch vulnerable software that it was repeatedly told was vulnerable”</w:t>
      </w:r>
      <w:r w:rsidR="00700F58" w:rsidRPr="0036730C">
        <w:t>.</w:t>
      </w:r>
    </w:p>
    <w:p w14:paraId="21E839A7" w14:textId="08B68D21" w:rsidR="00CB7774" w:rsidRPr="0036730C" w:rsidRDefault="001938EF" w:rsidP="00E42CB9">
      <w:sdt>
        <w:sdtPr>
          <w:id w:val="-789518760"/>
          <w:citation/>
        </w:sdtPr>
        <w:sdtEndPr/>
        <w:sdtContent>
          <w:r w:rsidR="005C6B44" w:rsidRPr="0036730C">
            <w:fldChar w:fldCharType="begin"/>
          </w:r>
          <w:r w:rsidR="005C6B44" w:rsidRPr="0036730C">
            <w:instrText xml:space="preserve">CITATION Rob09 \l 2057 </w:instrText>
          </w:r>
          <w:r w:rsidR="005C6B44" w:rsidRPr="0036730C">
            <w:fldChar w:fldCharType="separate"/>
          </w:r>
          <w:r w:rsidR="00975D1A" w:rsidRPr="0036730C">
            <w:rPr>
              <w:noProof/>
            </w:rPr>
            <w:t>[1]</w:t>
          </w:r>
          <w:r w:rsidR="005C6B44" w:rsidRPr="0036730C">
            <w:fldChar w:fldCharType="end"/>
          </w:r>
        </w:sdtContent>
      </w:sdt>
      <w:r w:rsidR="00642989" w:rsidRPr="0036730C">
        <w:t xml:space="preserve"> </w:t>
      </w:r>
    </w:p>
    <w:p w14:paraId="76CA76B0" w14:textId="5FE2A3FC" w:rsidR="00700F58" w:rsidRPr="0036730C" w:rsidRDefault="00700F58" w:rsidP="00E42CB9">
      <w:r w:rsidRPr="0036730C">
        <w:t xml:space="preserve">This is just one of a number of example of </w:t>
      </w:r>
      <w:r w:rsidR="000916BF" w:rsidRPr="0036730C">
        <w:t xml:space="preserve">data breaches. The image below is a visualisation of </w:t>
      </w:r>
      <w:r w:rsidR="00C40998" w:rsidRPr="0036730C">
        <w:t>a number of other breaches where the larger the circle the more information has been compromised within each category</w:t>
      </w:r>
    </w:p>
    <w:p w14:paraId="75167B79" w14:textId="77777777" w:rsidR="00C40998" w:rsidRPr="0036730C" w:rsidRDefault="00C40998" w:rsidP="00E42CB9"/>
    <w:p w14:paraId="61FD96F7" w14:textId="2C94DA15" w:rsidR="00C40998" w:rsidRPr="0036730C" w:rsidRDefault="00C40998" w:rsidP="00E42CB9">
      <w:r w:rsidRPr="0036730C">
        <w:rPr>
          <w:noProof/>
        </w:rPr>
        <w:drawing>
          <wp:inline distT="0" distB="0" distL="0" distR="0" wp14:anchorId="657F1AF3" wp14:editId="05378452">
            <wp:extent cx="2781576" cy="1205576"/>
            <wp:effectExtent l="0" t="0" r="0" b="0"/>
            <wp:docPr id="22435321" name="Picture 1" descr="A group of circl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35321" name="Picture 1" descr="A group of circles with text&#10;&#10;Description automatically generated"/>
                    <pic:cNvPicPr/>
                  </pic:nvPicPr>
                  <pic:blipFill>
                    <a:blip r:embed="rId12"/>
                    <a:stretch>
                      <a:fillRect/>
                    </a:stretch>
                  </pic:blipFill>
                  <pic:spPr>
                    <a:xfrm>
                      <a:off x="0" y="0"/>
                      <a:ext cx="2815459" cy="1220261"/>
                    </a:xfrm>
                    <a:prstGeom prst="rect">
                      <a:avLst/>
                    </a:prstGeom>
                  </pic:spPr>
                </pic:pic>
              </a:graphicData>
            </a:graphic>
          </wp:inline>
        </w:drawing>
      </w:r>
    </w:p>
    <w:p w14:paraId="0757B496" w14:textId="020F7472" w:rsidR="00A52F7E" w:rsidRPr="0036730C" w:rsidRDefault="001938EF" w:rsidP="00E42CB9">
      <w:sdt>
        <w:sdtPr>
          <w:id w:val="-1797367648"/>
          <w:citation/>
        </w:sdtPr>
        <w:sdtEndPr/>
        <w:sdtContent>
          <w:r w:rsidR="008E6603" w:rsidRPr="0036730C">
            <w:fldChar w:fldCharType="begin"/>
          </w:r>
          <w:r w:rsidR="008E6603" w:rsidRPr="0036730C">
            <w:instrText xml:space="preserve"> CITATION Dav24 \l 2057 </w:instrText>
          </w:r>
          <w:r w:rsidR="008E6603" w:rsidRPr="0036730C">
            <w:fldChar w:fldCharType="separate"/>
          </w:r>
          <w:r w:rsidR="00975D1A" w:rsidRPr="0036730C">
            <w:rPr>
              <w:noProof/>
            </w:rPr>
            <w:t>[2]</w:t>
          </w:r>
          <w:r w:rsidR="008E6603" w:rsidRPr="0036730C">
            <w:fldChar w:fldCharType="end"/>
          </w:r>
        </w:sdtContent>
      </w:sdt>
      <w:r w:rsidR="008E6603" w:rsidRPr="0036730C">
        <w:t>.</w:t>
      </w:r>
    </w:p>
    <w:p w14:paraId="705D50CC" w14:textId="5414816F" w:rsidR="008E6603" w:rsidRPr="0036730C" w:rsidRDefault="00917726" w:rsidP="00E42CB9">
      <w:r w:rsidRPr="0036730C">
        <w:t xml:space="preserve">With such a pressing need for data security this paper will research </w:t>
      </w:r>
      <w:r w:rsidR="00AE2370" w:rsidRPr="0036730C">
        <w:t xml:space="preserve">what laws are in place within the UK and Europe that all persons responsible for data must consider. It will then look at the frameworks that are in place that help organisations and government departments to be able to </w:t>
      </w:r>
      <w:r w:rsidR="007D7E05" w:rsidRPr="0036730C">
        <w:t xml:space="preserve">cope with these threats and how effective these frameworks are in achieving that goal. </w:t>
      </w:r>
      <w:r w:rsidR="007742FD" w:rsidRPr="0036730C">
        <w:t xml:space="preserve"> This paper will research ISO/IEC 27000 and also the NIST security framework for this reason. </w:t>
      </w:r>
    </w:p>
    <w:p w14:paraId="1FBDBD89" w14:textId="763870B8" w:rsidR="007D7E05" w:rsidRPr="0036730C" w:rsidRDefault="007D7E05" w:rsidP="007D7E05">
      <w:pPr>
        <w:pStyle w:val="Heading3"/>
        <w:rPr>
          <w:color w:val="auto"/>
          <w:u w:val="single"/>
        </w:rPr>
      </w:pPr>
      <w:bookmarkStart w:id="2" w:name="_Toc171498482"/>
      <w:r w:rsidRPr="0036730C">
        <w:rPr>
          <w:color w:val="auto"/>
          <w:u w:val="single"/>
        </w:rPr>
        <w:t>Legislation</w:t>
      </w:r>
      <w:bookmarkEnd w:id="2"/>
    </w:p>
    <w:p w14:paraId="0A9B40C0" w14:textId="77777777" w:rsidR="007D7E05" w:rsidRPr="0036730C" w:rsidRDefault="007D7E05" w:rsidP="007D7E05"/>
    <w:p w14:paraId="52560259" w14:textId="746B1BD2" w:rsidR="007D7E05" w:rsidRPr="0036730C" w:rsidRDefault="007D7E05" w:rsidP="007D7E05">
      <w:r w:rsidRPr="0036730C">
        <w:t xml:space="preserve">The main piece of legislation within the UK would be the Data Protection Act </w:t>
      </w:r>
      <w:sdt>
        <w:sdtPr>
          <w:id w:val="734971575"/>
          <w:citation/>
        </w:sdtPr>
        <w:sdtEndPr/>
        <w:sdtContent>
          <w:r w:rsidRPr="0036730C">
            <w:fldChar w:fldCharType="begin"/>
          </w:r>
          <w:r w:rsidRPr="0036730C">
            <w:instrText xml:space="preserve"> CITATION UKG24 \l 2057 </w:instrText>
          </w:r>
          <w:r w:rsidRPr="0036730C">
            <w:fldChar w:fldCharType="separate"/>
          </w:r>
          <w:r w:rsidR="00975D1A" w:rsidRPr="0036730C">
            <w:rPr>
              <w:noProof/>
            </w:rPr>
            <w:t>[3]</w:t>
          </w:r>
          <w:r w:rsidRPr="0036730C">
            <w:fldChar w:fldCharType="end"/>
          </w:r>
        </w:sdtContent>
      </w:sdt>
      <w:r w:rsidRPr="0036730C">
        <w:t>. This piece of legislation applies to anyone that is responsible for data within the UK</w:t>
      </w:r>
      <w:r w:rsidR="00B454E0" w:rsidRPr="0036730C">
        <w:t xml:space="preserve"> and it is the Uk’s </w:t>
      </w:r>
      <w:r w:rsidR="00F66E10" w:rsidRPr="0036730C">
        <w:t>implementation of the General Data Protections Regulation (GDPR)</w:t>
      </w:r>
      <w:r w:rsidRPr="0036730C">
        <w:t xml:space="preserve">. It’s key principles are that data (information) must be </w:t>
      </w:r>
    </w:p>
    <w:p w14:paraId="4B4C2E61" w14:textId="3A2CB7D0" w:rsidR="007D7E05" w:rsidRPr="0036730C" w:rsidRDefault="007D7E05" w:rsidP="007D7E05">
      <w:pPr>
        <w:pStyle w:val="ListParagraph"/>
        <w:numPr>
          <w:ilvl w:val="0"/>
          <w:numId w:val="29"/>
        </w:numPr>
      </w:pPr>
      <w:r w:rsidRPr="0036730C">
        <w:t>Used in a way that is fair, lawful and transparent</w:t>
      </w:r>
    </w:p>
    <w:p w14:paraId="39B5FC1F" w14:textId="112DE781" w:rsidR="007D7E05" w:rsidRPr="0036730C" w:rsidRDefault="007D7E05" w:rsidP="007D7E05">
      <w:pPr>
        <w:pStyle w:val="ListParagraph"/>
        <w:numPr>
          <w:ilvl w:val="0"/>
          <w:numId w:val="29"/>
        </w:numPr>
      </w:pPr>
      <w:r w:rsidRPr="0036730C">
        <w:t>Used for specific, explicit purposes</w:t>
      </w:r>
    </w:p>
    <w:p w14:paraId="73FA5A50" w14:textId="6B7A5F2A" w:rsidR="007D7E05" w:rsidRPr="0036730C" w:rsidRDefault="007D7E05" w:rsidP="007D7E05">
      <w:pPr>
        <w:pStyle w:val="ListParagraph"/>
        <w:numPr>
          <w:ilvl w:val="0"/>
          <w:numId w:val="29"/>
        </w:numPr>
      </w:pPr>
      <w:r w:rsidRPr="0036730C">
        <w:t>Used in a way that is adequate</w:t>
      </w:r>
      <w:r w:rsidR="008A568D" w:rsidRPr="0036730C">
        <w:t>, relevant and limited to only what is necessary</w:t>
      </w:r>
    </w:p>
    <w:p w14:paraId="6572908D" w14:textId="396A8178" w:rsidR="008A568D" w:rsidRPr="0036730C" w:rsidRDefault="008A568D" w:rsidP="007D7E05">
      <w:pPr>
        <w:pStyle w:val="ListParagraph"/>
        <w:numPr>
          <w:ilvl w:val="0"/>
          <w:numId w:val="29"/>
        </w:numPr>
      </w:pPr>
      <w:r w:rsidRPr="0036730C">
        <w:t>Data is kept accurate and up to date</w:t>
      </w:r>
    </w:p>
    <w:p w14:paraId="7F7D2A77" w14:textId="5E02FE74" w:rsidR="008A568D" w:rsidRPr="0036730C" w:rsidRDefault="008A568D" w:rsidP="007D7E05">
      <w:pPr>
        <w:pStyle w:val="ListParagraph"/>
        <w:numPr>
          <w:ilvl w:val="0"/>
          <w:numId w:val="29"/>
        </w:numPr>
      </w:pPr>
      <w:r w:rsidRPr="0036730C">
        <w:t>Data is not kept for longer than is required</w:t>
      </w:r>
    </w:p>
    <w:p w14:paraId="7D9AE024" w14:textId="5020C5D5" w:rsidR="008A568D" w:rsidRPr="0036730C" w:rsidRDefault="008A568D" w:rsidP="007D7E05">
      <w:pPr>
        <w:pStyle w:val="ListParagraph"/>
        <w:numPr>
          <w:ilvl w:val="0"/>
          <w:numId w:val="29"/>
        </w:numPr>
      </w:pPr>
      <w:r w:rsidRPr="0036730C">
        <w:t xml:space="preserve">Data is handled in a way that ensured appropriate security, including protection against unlawful or unauthorised processing, access, loss, destruction or damage occurs. </w:t>
      </w:r>
    </w:p>
    <w:p w14:paraId="3796FEF0" w14:textId="64158FD4" w:rsidR="008A568D" w:rsidRPr="0036730C" w:rsidRDefault="00910921" w:rsidP="008A568D">
      <w:r w:rsidRPr="0036730C">
        <w:t>These points</w:t>
      </w:r>
      <w:r w:rsidR="008A568D" w:rsidRPr="0036730C">
        <w:t xml:space="preserve"> have a significant impact on the IT systems being designed and used across the </w:t>
      </w:r>
      <w:r w:rsidR="008A568D" w:rsidRPr="0036730C">
        <w:lastRenderedPageBreak/>
        <w:t>UK.</w:t>
      </w:r>
      <w:r w:rsidR="00E837C6" w:rsidRPr="0036730C">
        <w:t xml:space="preserve"> It ensures that for example if you give your personal information to an online retailer, they cannot use that data for any other purpose tha</w:t>
      </w:r>
      <w:r w:rsidR="006D6FF9" w:rsidRPr="0036730C">
        <w:t xml:space="preserve">n what you signed up for. </w:t>
      </w:r>
      <w:r w:rsidR="003E77FE" w:rsidRPr="0036730C">
        <w:t xml:space="preserve"> A very recent example of this is where users of Meta (Facebook) </w:t>
      </w:r>
      <w:r w:rsidR="00EF4DDB" w:rsidRPr="0036730C">
        <w:t xml:space="preserve">were going to have their data fed into a generative AI model which was being developed by the company. This was stopped by the ICO (Information Commissioners Office) </w:t>
      </w:r>
      <w:r w:rsidR="00641019" w:rsidRPr="0036730C">
        <w:t>under the data protection act as this would contradict this piece of legislation</w:t>
      </w:r>
      <w:sdt>
        <w:sdtPr>
          <w:id w:val="-593472723"/>
          <w:citation/>
        </w:sdtPr>
        <w:sdtEndPr/>
        <w:sdtContent>
          <w:r w:rsidR="00641019" w:rsidRPr="0036730C">
            <w:fldChar w:fldCharType="begin"/>
          </w:r>
          <w:r w:rsidR="00641019" w:rsidRPr="0036730C">
            <w:instrText xml:space="preserve"> CITATION ICO24 \l 2057 </w:instrText>
          </w:r>
          <w:r w:rsidR="00641019" w:rsidRPr="0036730C">
            <w:fldChar w:fldCharType="separate"/>
          </w:r>
          <w:r w:rsidR="00975D1A" w:rsidRPr="0036730C">
            <w:rPr>
              <w:noProof/>
            </w:rPr>
            <w:t xml:space="preserve"> [4]</w:t>
          </w:r>
          <w:r w:rsidR="00641019" w:rsidRPr="0036730C">
            <w:fldChar w:fldCharType="end"/>
          </w:r>
        </w:sdtContent>
      </w:sdt>
      <w:r w:rsidR="00641019" w:rsidRPr="0036730C">
        <w:t xml:space="preserve">. </w:t>
      </w:r>
    </w:p>
    <w:p w14:paraId="34BB7E43" w14:textId="2BF65707" w:rsidR="00923075" w:rsidRPr="0036730C" w:rsidRDefault="00923075" w:rsidP="008A568D">
      <w:r w:rsidRPr="0036730C">
        <w:t xml:space="preserve">This legislation also requires that data is handles with appropriate security. This means that any organisation that deals with security </w:t>
      </w:r>
      <w:r w:rsidR="005B3EE4" w:rsidRPr="0036730C">
        <w:t>must have appropriately trained staff and software that can meet this requirement</w:t>
      </w:r>
      <w:r w:rsidR="00576F3C" w:rsidRPr="0036730C">
        <w:t xml:space="preserve">, and this also includes physical security. </w:t>
      </w:r>
      <w:r w:rsidR="00AB2734" w:rsidRPr="0036730C">
        <w:t xml:space="preserve">An example of this is where Skipton Financial Services </w:t>
      </w:r>
      <w:r w:rsidR="004A1178" w:rsidRPr="0036730C">
        <w:t xml:space="preserve">breached the data protection act when a laptop was lost that contained </w:t>
      </w:r>
      <w:r w:rsidR="00CC2A6D" w:rsidRPr="0036730C">
        <w:t>14,000 records of personal information</w:t>
      </w:r>
      <w:r w:rsidR="00135985" w:rsidRPr="0036730C">
        <w:t xml:space="preserve">. The breach was issued as there was insufficient encryption in place to protect the records that were held on the device. </w:t>
      </w:r>
      <w:r w:rsidR="002A4A04" w:rsidRPr="0036730C">
        <w:t xml:space="preserve">The device was actually being used by a contractor and not a permanent member of staff, but this shows that the law applies to anyone working for or on behalf of </w:t>
      </w:r>
      <w:r w:rsidR="002A76EF" w:rsidRPr="0036730C">
        <w:t xml:space="preserve">the organisation that owns the data </w:t>
      </w:r>
      <w:sdt>
        <w:sdtPr>
          <w:id w:val="-586232305"/>
          <w:citation/>
        </w:sdtPr>
        <w:sdtEndPr/>
        <w:sdtContent>
          <w:r w:rsidR="002A76EF" w:rsidRPr="0036730C">
            <w:fldChar w:fldCharType="begin"/>
          </w:r>
          <w:r w:rsidR="002A76EF" w:rsidRPr="0036730C">
            <w:instrText xml:space="preserve"> CITATION Fin \l 2057 </w:instrText>
          </w:r>
          <w:r w:rsidR="002A76EF" w:rsidRPr="0036730C">
            <w:fldChar w:fldCharType="separate"/>
          </w:r>
          <w:r w:rsidR="00975D1A" w:rsidRPr="0036730C">
            <w:rPr>
              <w:noProof/>
            </w:rPr>
            <w:t>[5]</w:t>
          </w:r>
          <w:r w:rsidR="002A76EF" w:rsidRPr="0036730C">
            <w:fldChar w:fldCharType="end"/>
          </w:r>
        </w:sdtContent>
      </w:sdt>
      <w:r w:rsidR="001B65F8" w:rsidRPr="0036730C">
        <w:t>.</w:t>
      </w:r>
    </w:p>
    <w:p w14:paraId="516A7E7D" w14:textId="42064D16" w:rsidR="007D7E05" w:rsidRPr="0036730C" w:rsidRDefault="00CB763C" w:rsidP="004520C5">
      <w:r w:rsidRPr="0036730C">
        <w:t xml:space="preserve">This legislation has a massive influence on both why </w:t>
      </w:r>
      <w:r w:rsidR="00CA3021" w:rsidRPr="0036730C">
        <w:t>modern organisations and government departments are required to have comprehensive data security measures in place to mitigate the potential of any legal repercussion</w:t>
      </w:r>
      <w:r w:rsidR="006A129A" w:rsidRPr="0036730C">
        <w:t xml:space="preserve"> and the financial implications that these could incur</w:t>
      </w:r>
      <w:r w:rsidR="00F66E10" w:rsidRPr="0036730C">
        <w:t xml:space="preserve"> as shown in the graphic below</w:t>
      </w:r>
    </w:p>
    <w:p w14:paraId="128653C4" w14:textId="77777777" w:rsidR="00F50C7B" w:rsidRPr="0036730C" w:rsidRDefault="00F50C7B" w:rsidP="004520C5"/>
    <w:p w14:paraId="5CAE5050" w14:textId="11B7AB71" w:rsidR="00F50C7B" w:rsidRPr="0036730C" w:rsidRDefault="00F50C7B" w:rsidP="004520C5">
      <w:r w:rsidRPr="0036730C">
        <w:rPr>
          <w:noProof/>
        </w:rPr>
        <w:drawing>
          <wp:inline distT="0" distB="0" distL="0" distR="0" wp14:anchorId="4E38D562" wp14:editId="4600D7B3">
            <wp:extent cx="3187092" cy="2222066"/>
            <wp:effectExtent l="0" t="0" r="0" b="6985"/>
            <wp:docPr id="29968250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682506" name="Picture 1" descr="A screenshot of a graph&#10;&#10;Description automatically generated"/>
                    <pic:cNvPicPr/>
                  </pic:nvPicPr>
                  <pic:blipFill>
                    <a:blip r:embed="rId13"/>
                    <a:stretch>
                      <a:fillRect/>
                    </a:stretch>
                  </pic:blipFill>
                  <pic:spPr>
                    <a:xfrm>
                      <a:off x="0" y="0"/>
                      <a:ext cx="3203952" cy="2233821"/>
                    </a:xfrm>
                    <a:prstGeom prst="rect">
                      <a:avLst/>
                    </a:prstGeom>
                  </pic:spPr>
                </pic:pic>
              </a:graphicData>
            </a:graphic>
          </wp:inline>
        </w:drawing>
      </w:r>
    </w:p>
    <w:p w14:paraId="7AD7E781" w14:textId="1B01487B" w:rsidR="00F50C7B" w:rsidRPr="0036730C" w:rsidRDefault="001938EF" w:rsidP="004520C5">
      <w:sdt>
        <w:sdtPr>
          <w:id w:val="-935511368"/>
          <w:citation/>
        </w:sdtPr>
        <w:sdtEndPr/>
        <w:sdtContent>
          <w:r w:rsidR="00F50C7B" w:rsidRPr="0036730C">
            <w:fldChar w:fldCharType="begin"/>
          </w:r>
          <w:r w:rsidR="00F50C7B" w:rsidRPr="0036730C">
            <w:instrText xml:space="preserve"> CITATION sta24 \l 2057 </w:instrText>
          </w:r>
          <w:r w:rsidR="00F50C7B" w:rsidRPr="0036730C">
            <w:fldChar w:fldCharType="separate"/>
          </w:r>
          <w:r w:rsidR="00975D1A" w:rsidRPr="0036730C">
            <w:rPr>
              <w:noProof/>
            </w:rPr>
            <w:t>[6]</w:t>
          </w:r>
          <w:r w:rsidR="00F50C7B" w:rsidRPr="0036730C">
            <w:fldChar w:fldCharType="end"/>
          </w:r>
        </w:sdtContent>
      </w:sdt>
      <w:r w:rsidR="00F50C7B" w:rsidRPr="0036730C">
        <w:t xml:space="preserve">. These potential outcomes could bankrupt a business or cause irreparable damage </w:t>
      </w:r>
      <w:r w:rsidR="00B30B45" w:rsidRPr="0036730C">
        <w:t xml:space="preserve">to reputation of the organisation resulting in potential further losses from sponsorships or loss of revenue from custom that it may have otherwise expected. </w:t>
      </w:r>
    </w:p>
    <w:p w14:paraId="21403A79" w14:textId="2ACF5E94" w:rsidR="006D36F2" w:rsidRPr="0036730C" w:rsidRDefault="00BF7BDD">
      <w:r w:rsidRPr="0036730C">
        <w:t>One of the primary reasons that IT systems are ubiquitous for businesses are that technological progressions have allowed organisations to operate across the world</w:t>
      </w:r>
      <w:r w:rsidR="00A060CE" w:rsidRPr="0036730C">
        <w:t xml:space="preserve"> relatively easily. However, this also means that organisations are required to comply with</w:t>
      </w:r>
      <w:r w:rsidR="00AE5DA3" w:rsidRPr="0036730C">
        <w:t xml:space="preserve"> local legislation to the country that information is being submitted to and, if the data is collected in the UK or EU there are requirements that any offshoring of data to a country outside of the EU</w:t>
      </w:r>
      <w:r w:rsidR="00401368" w:rsidRPr="0036730C">
        <w:t xml:space="preserve"> comes with legal ramifications. </w:t>
      </w:r>
    </w:p>
    <w:p w14:paraId="7EF39DF0" w14:textId="76DB72AF" w:rsidR="00401368" w:rsidRPr="0036730C" w:rsidRDefault="00401368">
      <w:r w:rsidRPr="0036730C">
        <w:t>Under currently legislation the term adequacy is used</w:t>
      </w:r>
      <w:r w:rsidR="0022465C" w:rsidRPr="0036730C">
        <w:t>, which means that the recipient country must have an adequate set of data protection legislation, systems, practices or processes in order for the allowance of data offshoring to be considered compliant</w:t>
      </w:r>
      <w:r w:rsidR="00691631" w:rsidRPr="0036730C">
        <w:t xml:space="preserve">. The UK is considered adequate under EU law as a place to offshore data, however </w:t>
      </w:r>
      <w:r w:rsidR="00BF577A" w:rsidRPr="0036730C">
        <w:t xml:space="preserve">this is not true across all nations </w:t>
      </w:r>
      <w:sdt>
        <w:sdtPr>
          <w:id w:val="1398173961"/>
          <w:citation/>
        </w:sdtPr>
        <w:sdtEndPr/>
        <w:sdtContent>
          <w:r w:rsidR="003F2F9A" w:rsidRPr="0036730C">
            <w:fldChar w:fldCharType="begin"/>
          </w:r>
          <w:r w:rsidR="003F2F9A" w:rsidRPr="0036730C">
            <w:instrText xml:space="preserve"> CITATION ICO241 \l 2057 </w:instrText>
          </w:r>
          <w:r w:rsidR="003F2F9A" w:rsidRPr="0036730C">
            <w:fldChar w:fldCharType="separate"/>
          </w:r>
          <w:r w:rsidR="00975D1A" w:rsidRPr="0036730C">
            <w:rPr>
              <w:noProof/>
            </w:rPr>
            <w:t>[7]</w:t>
          </w:r>
          <w:r w:rsidR="003F2F9A" w:rsidRPr="0036730C">
            <w:fldChar w:fldCharType="end"/>
          </w:r>
        </w:sdtContent>
      </w:sdt>
      <w:r w:rsidR="003F2F9A" w:rsidRPr="0036730C">
        <w:t xml:space="preserve">. </w:t>
      </w:r>
      <w:r w:rsidR="00996372" w:rsidRPr="0036730C">
        <w:t xml:space="preserve"> Where this is difficult to manage is in the emergence of cloud based storage where large providers can have clusters across the world</w:t>
      </w:r>
      <w:r w:rsidR="00F951A4" w:rsidRPr="0036730C">
        <w:t xml:space="preserve">. </w:t>
      </w:r>
      <w:r w:rsidR="00F67A04" w:rsidRPr="0036730C">
        <w:t xml:space="preserve">Research into this issue shows that recently Microsoft have advised the Scottish Government that there is no guarantee that its data stored on cloud services remain within its territory </w:t>
      </w:r>
      <w:sdt>
        <w:sdtPr>
          <w:id w:val="717946933"/>
          <w:citation/>
        </w:sdtPr>
        <w:sdtEndPr/>
        <w:sdtContent>
          <w:r w:rsidR="00F67A04" w:rsidRPr="0036730C">
            <w:fldChar w:fldCharType="begin"/>
          </w:r>
          <w:r w:rsidR="00F67A04" w:rsidRPr="0036730C">
            <w:instrText xml:space="preserve"> CITATION Car24 \l 2057 </w:instrText>
          </w:r>
          <w:r w:rsidR="00F67A04" w:rsidRPr="0036730C">
            <w:fldChar w:fldCharType="separate"/>
          </w:r>
          <w:r w:rsidR="00975D1A" w:rsidRPr="0036730C">
            <w:rPr>
              <w:noProof/>
            </w:rPr>
            <w:t>[8]</w:t>
          </w:r>
          <w:r w:rsidR="00F67A04" w:rsidRPr="0036730C">
            <w:fldChar w:fldCharType="end"/>
          </w:r>
        </w:sdtContent>
      </w:sdt>
      <w:r w:rsidR="00F67A04" w:rsidRPr="0036730C">
        <w:t xml:space="preserve">. </w:t>
      </w:r>
      <w:r w:rsidR="00F32044" w:rsidRPr="0036730C">
        <w:lastRenderedPageBreak/>
        <w:t xml:space="preserve">The government in New Zealand are also facing similar challenges as a data breach in the US has compromised some </w:t>
      </w:r>
      <w:r w:rsidR="000E3BBD" w:rsidRPr="0036730C">
        <w:t>180 New Zealand public agencies</w:t>
      </w:r>
      <w:r w:rsidR="00EB75DB" w:rsidRPr="0036730C">
        <w:t xml:space="preserve"> after they invested $1 billion a year in this area </w:t>
      </w:r>
      <w:sdt>
        <w:sdtPr>
          <w:id w:val="1543633782"/>
          <w:citation/>
        </w:sdtPr>
        <w:sdtEndPr/>
        <w:sdtContent>
          <w:r w:rsidR="00EB75DB" w:rsidRPr="0036730C">
            <w:fldChar w:fldCharType="begin"/>
          </w:r>
          <w:r w:rsidR="00EB75DB" w:rsidRPr="0036730C">
            <w:instrText xml:space="preserve"> CITATION Pen23 \l 2057 </w:instrText>
          </w:r>
          <w:r w:rsidR="00EB75DB" w:rsidRPr="0036730C">
            <w:fldChar w:fldCharType="separate"/>
          </w:r>
          <w:r w:rsidR="00975D1A" w:rsidRPr="0036730C">
            <w:rPr>
              <w:noProof/>
            </w:rPr>
            <w:t>[9]</w:t>
          </w:r>
          <w:r w:rsidR="00EB75DB" w:rsidRPr="0036730C">
            <w:fldChar w:fldCharType="end"/>
          </w:r>
        </w:sdtContent>
      </w:sdt>
      <w:r w:rsidR="00EB75DB" w:rsidRPr="0036730C">
        <w:t xml:space="preserve">. </w:t>
      </w:r>
    </w:p>
    <w:p w14:paraId="25585310" w14:textId="656F21D7" w:rsidR="00ED6E50" w:rsidRPr="0036730C" w:rsidRDefault="008F5DE5">
      <w:r w:rsidRPr="0036730C">
        <w:t xml:space="preserve">The national cyber security centre have issued 14 cloud principles that should be taken into account when looking into using a cloud based provider </w:t>
      </w:r>
      <w:sdt>
        <w:sdtPr>
          <w:id w:val="-1759049039"/>
          <w:citation/>
        </w:sdtPr>
        <w:sdtEndPr/>
        <w:sdtContent>
          <w:r w:rsidRPr="0036730C">
            <w:fldChar w:fldCharType="begin"/>
          </w:r>
          <w:r w:rsidRPr="0036730C">
            <w:instrText xml:space="preserve"> CITATION NCS24 \l 2057 </w:instrText>
          </w:r>
          <w:r w:rsidRPr="0036730C">
            <w:fldChar w:fldCharType="separate"/>
          </w:r>
          <w:r w:rsidR="00975D1A" w:rsidRPr="0036730C">
            <w:rPr>
              <w:noProof/>
            </w:rPr>
            <w:t>[10]</w:t>
          </w:r>
          <w:r w:rsidRPr="0036730C">
            <w:fldChar w:fldCharType="end"/>
          </w:r>
        </w:sdtContent>
      </w:sdt>
      <w:r w:rsidRPr="0036730C">
        <w:t xml:space="preserve"> which should be considered by UK government and any organisation that is thinking about migrating to a cloud based service. And although these are principles, they are not defined in law and should a cloud provider not comply with local laws, GDPR or Data Protection act for the UK the owner of the data will still be liable to legal action as previously noted. </w:t>
      </w:r>
    </w:p>
    <w:p w14:paraId="0D4D3877" w14:textId="1EAE2E2C" w:rsidR="008F5DE5" w:rsidRPr="0036730C" w:rsidRDefault="00590C8C" w:rsidP="00590C8C">
      <w:pPr>
        <w:pStyle w:val="Heading3"/>
        <w:rPr>
          <w:color w:val="auto"/>
          <w:u w:val="single"/>
        </w:rPr>
      </w:pPr>
      <w:bookmarkStart w:id="3" w:name="_Toc171498483"/>
      <w:r w:rsidRPr="0036730C">
        <w:rPr>
          <w:color w:val="auto"/>
          <w:u w:val="single"/>
        </w:rPr>
        <w:t>Security Frameworks</w:t>
      </w:r>
      <w:r w:rsidR="00482222" w:rsidRPr="0036730C">
        <w:rPr>
          <w:color w:val="auto"/>
          <w:u w:val="single"/>
        </w:rPr>
        <w:t xml:space="preserve"> – ISO/IEC 27000 &amp; NIST</w:t>
      </w:r>
      <w:bookmarkEnd w:id="3"/>
    </w:p>
    <w:p w14:paraId="4057839B" w14:textId="77777777" w:rsidR="00BF7BDD" w:rsidRPr="0036730C" w:rsidRDefault="00BF7BDD"/>
    <w:p w14:paraId="64C75F61" w14:textId="77777777" w:rsidR="0038607C" w:rsidRPr="0036730C" w:rsidRDefault="008D29C2">
      <w:r w:rsidRPr="0036730C">
        <w:t>To help government agencies and organisations of all sizes to both</w:t>
      </w:r>
      <w:r w:rsidR="004E75D5" w:rsidRPr="0036730C">
        <w:t xml:space="preserve"> comply legislatively within the UK and more broadly across the Europe there are a few different Security Frameworks that help </w:t>
      </w:r>
      <w:r w:rsidR="00121555" w:rsidRPr="0036730C">
        <w:t xml:space="preserve">users understand what they need to do and why. </w:t>
      </w:r>
      <w:r w:rsidR="003A5222" w:rsidRPr="0036730C">
        <w:t>One of those frameworks is ISO</w:t>
      </w:r>
      <w:r w:rsidR="00DA0443" w:rsidRPr="0036730C">
        <w:t>/IEC</w:t>
      </w:r>
      <w:r w:rsidR="003A5222" w:rsidRPr="0036730C">
        <w:t xml:space="preserve"> 27000</w:t>
      </w:r>
      <w:r w:rsidR="00DA0443" w:rsidRPr="0036730C">
        <w:t xml:space="preserve">. This framework is made up of </w:t>
      </w:r>
      <w:r w:rsidR="0038607C" w:rsidRPr="0036730C">
        <w:t>the following elements</w:t>
      </w:r>
    </w:p>
    <w:p w14:paraId="49F8450F" w14:textId="77777777" w:rsidR="0038607C" w:rsidRPr="0036730C" w:rsidRDefault="0038607C">
      <w:r w:rsidRPr="0036730C">
        <w:rPr>
          <w:noProof/>
        </w:rPr>
        <w:drawing>
          <wp:inline distT="0" distB="0" distL="0" distR="0" wp14:anchorId="75B1B9DD" wp14:editId="362975F4">
            <wp:extent cx="2787120" cy="1469213"/>
            <wp:effectExtent l="0" t="0" r="0" b="0"/>
            <wp:docPr id="1669161039" name="Picture 1" descr="A diagram of a company's safety syst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161039" name="Picture 1" descr="A diagram of a company's safety system&#10;&#10;Description automatically generated with medium confidence"/>
                    <pic:cNvPicPr/>
                  </pic:nvPicPr>
                  <pic:blipFill>
                    <a:blip r:embed="rId14"/>
                    <a:stretch>
                      <a:fillRect/>
                    </a:stretch>
                  </pic:blipFill>
                  <pic:spPr>
                    <a:xfrm>
                      <a:off x="0" y="0"/>
                      <a:ext cx="2827507" cy="1490503"/>
                    </a:xfrm>
                    <a:prstGeom prst="rect">
                      <a:avLst/>
                    </a:prstGeom>
                  </pic:spPr>
                </pic:pic>
              </a:graphicData>
            </a:graphic>
          </wp:inline>
        </w:drawing>
      </w:r>
    </w:p>
    <w:p w14:paraId="16D73930" w14:textId="3A46D3D3" w:rsidR="00CF5E1B" w:rsidRPr="0036730C" w:rsidRDefault="001938EF">
      <w:sdt>
        <w:sdtPr>
          <w:id w:val="-13539222"/>
          <w:citation/>
        </w:sdtPr>
        <w:sdtEndPr/>
        <w:sdtContent>
          <w:r w:rsidR="0038607C" w:rsidRPr="0036730C">
            <w:fldChar w:fldCharType="begin"/>
          </w:r>
          <w:r w:rsidR="0038607C" w:rsidRPr="0036730C">
            <w:instrText xml:space="preserve"> CITATION CFE21 \l 2057 </w:instrText>
          </w:r>
          <w:r w:rsidR="0038607C" w:rsidRPr="0036730C">
            <w:fldChar w:fldCharType="separate"/>
          </w:r>
          <w:r w:rsidR="00975D1A" w:rsidRPr="0036730C">
            <w:rPr>
              <w:noProof/>
            </w:rPr>
            <w:t>[11]</w:t>
          </w:r>
          <w:r w:rsidR="0038607C" w:rsidRPr="0036730C">
            <w:fldChar w:fldCharType="end"/>
          </w:r>
        </w:sdtContent>
      </w:sdt>
      <w:r w:rsidR="00420B98" w:rsidRPr="0036730C">
        <w:t xml:space="preserve">. </w:t>
      </w:r>
    </w:p>
    <w:p w14:paraId="4AF347FE" w14:textId="2976E158" w:rsidR="00D46375" w:rsidRPr="0036730C" w:rsidRDefault="00CF5E1B">
      <w:r w:rsidRPr="0036730C">
        <w:t xml:space="preserve">ISO/IEC 27001 is “the world’s best-known standard for information security management systems (ISMS) and their requirements. Additional best practice in data protection and cyber resilience are covered by more than a dozen standards </w:t>
      </w:r>
      <w:r w:rsidR="00D46375" w:rsidRPr="0036730C">
        <w:t xml:space="preserve">in the ISO/IEC </w:t>
      </w:r>
      <w:r w:rsidR="00D46375" w:rsidRPr="0036730C">
        <w:t xml:space="preserve">27000 family. Together, they enable organisations  of all sectors and sizes to manage the security of </w:t>
      </w:r>
      <w:r w:rsidR="00CF137C" w:rsidRPr="0036730C">
        <w:t>assets</w:t>
      </w:r>
      <w:r w:rsidR="00D46375" w:rsidRPr="0036730C">
        <w:t xml:space="preserve"> such as financial information, intellectual property, employee data and information entrusted by third parties”</w:t>
      </w:r>
      <w:r w:rsidR="00CF137C" w:rsidRPr="0036730C">
        <w:t xml:space="preserve"> </w:t>
      </w:r>
      <w:sdt>
        <w:sdtPr>
          <w:id w:val="-1212425776"/>
          <w:citation/>
        </w:sdtPr>
        <w:sdtEndPr/>
        <w:sdtContent>
          <w:r w:rsidR="00D46375" w:rsidRPr="0036730C">
            <w:fldChar w:fldCharType="begin"/>
          </w:r>
          <w:r w:rsidR="00D46375" w:rsidRPr="0036730C">
            <w:instrText xml:space="preserve"> CITATION ISO24 \l 2057 </w:instrText>
          </w:r>
          <w:r w:rsidR="00D46375" w:rsidRPr="0036730C">
            <w:fldChar w:fldCharType="separate"/>
          </w:r>
          <w:r w:rsidR="00975D1A" w:rsidRPr="0036730C">
            <w:rPr>
              <w:noProof/>
            </w:rPr>
            <w:t>[12]</w:t>
          </w:r>
          <w:r w:rsidR="00D46375" w:rsidRPr="0036730C">
            <w:fldChar w:fldCharType="end"/>
          </w:r>
        </w:sdtContent>
      </w:sdt>
      <w:r w:rsidR="00D46375" w:rsidRPr="0036730C">
        <w:t xml:space="preserve">. </w:t>
      </w:r>
      <w:r w:rsidR="00CF137C" w:rsidRPr="0036730C">
        <w:t xml:space="preserve"> </w:t>
      </w:r>
    </w:p>
    <w:p w14:paraId="6F1825CD" w14:textId="79A9EBDE" w:rsidR="00CF137C" w:rsidRPr="0036730C" w:rsidRDefault="007B6D15">
      <w:r w:rsidRPr="0036730C">
        <w:t>The main practical element of this framework is ISO/IEC 27001</w:t>
      </w:r>
      <w:r w:rsidR="004C5393" w:rsidRPr="0036730C">
        <w:t xml:space="preserve"> the latest version of which was published in 2022</w:t>
      </w:r>
      <w:r w:rsidR="006137FA" w:rsidRPr="0036730C">
        <w:t xml:space="preserve"> and is the only certifiable element of the framework. </w:t>
      </w:r>
      <w:r w:rsidR="004C19DC" w:rsidRPr="0036730C">
        <w:t xml:space="preserve">The </w:t>
      </w:r>
      <w:r w:rsidR="00AD7ACD" w:rsidRPr="0036730C">
        <w:t xml:space="preserve">framework is based on a plan, do, check, act model made up from the following elements </w:t>
      </w:r>
    </w:p>
    <w:p w14:paraId="26B4D741" w14:textId="4CF1D82C" w:rsidR="00AD7ACD" w:rsidRPr="0036730C" w:rsidRDefault="00941CDD">
      <w:r w:rsidRPr="0036730C">
        <w:rPr>
          <w:noProof/>
        </w:rPr>
        <w:drawing>
          <wp:inline distT="0" distB="0" distL="0" distR="0" wp14:anchorId="452BFBA7" wp14:editId="3F106BF5">
            <wp:extent cx="3013568" cy="1892411"/>
            <wp:effectExtent l="0" t="0" r="0" b="0"/>
            <wp:docPr id="115568469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684694" name="Picture 3"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24319" cy="1899162"/>
                    </a:xfrm>
                    <a:prstGeom prst="rect">
                      <a:avLst/>
                    </a:prstGeom>
                    <a:noFill/>
                    <a:ln>
                      <a:noFill/>
                    </a:ln>
                  </pic:spPr>
                </pic:pic>
              </a:graphicData>
            </a:graphic>
          </wp:inline>
        </w:drawing>
      </w:r>
    </w:p>
    <w:p w14:paraId="5B1A7708" w14:textId="47CC6402" w:rsidR="00941CDD" w:rsidRPr="0036730C" w:rsidRDefault="001938EF">
      <w:sdt>
        <w:sdtPr>
          <w:id w:val="-243107675"/>
          <w:citation/>
        </w:sdtPr>
        <w:sdtEndPr/>
        <w:sdtContent>
          <w:r w:rsidR="001C2B9C" w:rsidRPr="0036730C">
            <w:fldChar w:fldCharType="begin"/>
          </w:r>
          <w:r w:rsidR="001C2B9C" w:rsidRPr="0036730C">
            <w:instrText xml:space="preserve"> CITATION Dej24 \l 2057 </w:instrText>
          </w:r>
          <w:r w:rsidR="001C2B9C" w:rsidRPr="0036730C">
            <w:fldChar w:fldCharType="separate"/>
          </w:r>
          <w:r w:rsidR="00975D1A" w:rsidRPr="0036730C">
            <w:rPr>
              <w:noProof/>
            </w:rPr>
            <w:t>[13]</w:t>
          </w:r>
          <w:r w:rsidR="001C2B9C" w:rsidRPr="0036730C">
            <w:fldChar w:fldCharType="end"/>
          </w:r>
        </w:sdtContent>
      </w:sdt>
    </w:p>
    <w:p w14:paraId="45440A90" w14:textId="77777777" w:rsidR="001C2B9C" w:rsidRPr="0036730C" w:rsidRDefault="001C2B9C"/>
    <w:p w14:paraId="61539C05" w14:textId="44E4086E" w:rsidR="00590C8C" w:rsidRPr="0036730C" w:rsidRDefault="00BE0A67">
      <w:r w:rsidRPr="0036730C">
        <w:t xml:space="preserve">The focus is entirely on ISMS (Information Security Management Systems) </w:t>
      </w:r>
      <w:r w:rsidR="00E2437E" w:rsidRPr="0036730C">
        <w:t xml:space="preserve">and it has been specifically designed to comply with GDPR and Data Protection legislation. </w:t>
      </w:r>
      <w:r w:rsidR="00E14828" w:rsidRPr="0036730C">
        <w:t xml:space="preserve"> Each section of the above diagram illustrates an area in which an organisation must show compliance in order to achieve certification. </w:t>
      </w:r>
      <w:r w:rsidR="00162DCE" w:rsidRPr="0036730C">
        <w:t xml:space="preserve">The context of the organisation is needed so that the full scope of the systems can be documented. Within the leadership section there is a requirement to document how leadership will support the standard and their commitment to do so continually. </w:t>
      </w:r>
      <w:r w:rsidR="00CC55A5" w:rsidRPr="0036730C">
        <w:t xml:space="preserve">The planning section focuses on risks, how they are assessed, identified and documented. The support section related to the available resources that the organisation puts in place to raise awareness and communicate with staff as anyone with access to the system could potentially post a security risk. The operation section deals with the measure that </w:t>
      </w:r>
      <w:r w:rsidR="00CC55A5" w:rsidRPr="0036730C">
        <w:lastRenderedPageBreak/>
        <w:t xml:space="preserve">are implemented to ensure appropriate planning and controls exist and are followed by the organisation. Performance </w:t>
      </w:r>
      <w:r w:rsidR="00D640F8" w:rsidRPr="0036730C">
        <w:t>evaluation</w:t>
      </w:r>
      <w:r w:rsidR="00CC55A5" w:rsidRPr="0036730C">
        <w:t xml:space="preserve"> relates to how the ISMS is monitored and how analysis of the monitoring is performed and evaluated. The whole cycle is then repeated </w:t>
      </w:r>
      <w:r w:rsidR="00D640F8" w:rsidRPr="0036730C">
        <w:t xml:space="preserve">in the improvement section on a continual basis through regular reviews </w:t>
      </w:r>
      <w:sdt>
        <w:sdtPr>
          <w:id w:val="-1326114354"/>
          <w:citation/>
        </w:sdtPr>
        <w:sdtEndPr/>
        <w:sdtContent>
          <w:r w:rsidR="006213BE" w:rsidRPr="0036730C">
            <w:fldChar w:fldCharType="begin"/>
          </w:r>
          <w:r w:rsidR="006213BE" w:rsidRPr="0036730C">
            <w:instrText xml:space="preserve"> CITATION Vim24 \l 2057 </w:instrText>
          </w:r>
          <w:r w:rsidR="006213BE" w:rsidRPr="0036730C">
            <w:fldChar w:fldCharType="separate"/>
          </w:r>
          <w:r w:rsidR="00975D1A" w:rsidRPr="0036730C">
            <w:rPr>
              <w:noProof/>
            </w:rPr>
            <w:t>[14]</w:t>
          </w:r>
          <w:r w:rsidR="006213BE" w:rsidRPr="0036730C">
            <w:fldChar w:fldCharType="end"/>
          </w:r>
        </w:sdtContent>
      </w:sdt>
      <w:r w:rsidR="006213BE" w:rsidRPr="0036730C">
        <w:t>.</w:t>
      </w:r>
    </w:p>
    <w:p w14:paraId="75458697" w14:textId="02CBB03D" w:rsidR="006213BE" w:rsidRPr="0036730C" w:rsidRDefault="006213BE">
      <w:r w:rsidRPr="0036730C">
        <w:t xml:space="preserve">Further to this </w:t>
      </w:r>
      <w:r w:rsidR="00BA3371" w:rsidRPr="0036730C">
        <w:t>there are 14 domains of ISO which have been outlined within their annexes. These are</w:t>
      </w:r>
    </w:p>
    <w:p w14:paraId="1B89D1AF" w14:textId="0176168E" w:rsidR="00BA3371" w:rsidRPr="0036730C" w:rsidRDefault="00BA3371" w:rsidP="00BA3371">
      <w:pPr>
        <w:pStyle w:val="ListParagraph"/>
        <w:numPr>
          <w:ilvl w:val="0"/>
          <w:numId w:val="30"/>
        </w:numPr>
      </w:pPr>
      <w:r w:rsidRPr="0036730C">
        <w:t xml:space="preserve">Information Security Policies – ensuring that policies exist </w:t>
      </w:r>
      <w:r w:rsidR="00663E6D" w:rsidRPr="0036730C">
        <w:t>and align with  security practices</w:t>
      </w:r>
    </w:p>
    <w:p w14:paraId="3D90A427" w14:textId="1AF2A8EF" w:rsidR="00663E6D" w:rsidRPr="0036730C" w:rsidRDefault="00663E6D" w:rsidP="00BA3371">
      <w:pPr>
        <w:pStyle w:val="ListParagraph"/>
        <w:numPr>
          <w:ilvl w:val="0"/>
          <w:numId w:val="30"/>
        </w:numPr>
      </w:pPr>
      <w:r w:rsidRPr="0036730C">
        <w:t xml:space="preserve">Organisation of Information Security – This covers topics including the assignment of information security roles and also </w:t>
      </w:r>
      <w:r w:rsidR="00B632BD" w:rsidRPr="0036730C">
        <w:t>things like working from home or working remotely</w:t>
      </w:r>
    </w:p>
    <w:p w14:paraId="57344841" w14:textId="1425A253" w:rsidR="00B632BD" w:rsidRPr="0036730C" w:rsidRDefault="00B632BD" w:rsidP="00BA3371">
      <w:pPr>
        <w:pStyle w:val="ListParagraph"/>
        <w:numPr>
          <w:ilvl w:val="0"/>
          <w:numId w:val="30"/>
        </w:numPr>
      </w:pPr>
      <w:r w:rsidRPr="0036730C">
        <w:t>Human Resource Security – This is focussed entirely on ensuring that anyone that works with or for the organisation has a sound understanding of their responsibilities in relation to information security</w:t>
      </w:r>
    </w:p>
    <w:p w14:paraId="29B83778" w14:textId="624C40BD" w:rsidR="00B632BD" w:rsidRPr="0036730C" w:rsidRDefault="00B632BD" w:rsidP="00BA3371">
      <w:pPr>
        <w:pStyle w:val="ListParagraph"/>
        <w:numPr>
          <w:ilvl w:val="0"/>
          <w:numId w:val="30"/>
        </w:numPr>
      </w:pPr>
      <w:r w:rsidRPr="0036730C">
        <w:t xml:space="preserve">Asset Management – Ensuring that </w:t>
      </w:r>
      <w:r w:rsidR="00BC3AB4" w:rsidRPr="0036730C">
        <w:t>information is available to identify assets, who has them, where they are located and when the time comes that they are disposed of responsibly</w:t>
      </w:r>
    </w:p>
    <w:p w14:paraId="504DAA11" w14:textId="7B8D42B1" w:rsidR="00BC3AB4" w:rsidRPr="0036730C" w:rsidRDefault="00BC3AB4" w:rsidP="00BA3371">
      <w:pPr>
        <w:pStyle w:val="ListParagraph"/>
        <w:numPr>
          <w:ilvl w:val="0"/>
          <w:numId w:val="30"/>
        </w:numPr>
      </w:pPr>
      <w:r w:rsidRPr="0036730C">
        <w:t xml:space="preserve">Access Control </w:t>
      </w:r>
      <w:r w:rsidR="002909CF" w:rsidRPr="0036730C">
        <w:t>–</w:t>
      </w:r>
      <w:r w:rsidRPr="0036730C">
        <w:t xml:space="preserve"> </w:t>
      </w:r>
      <w:r w:rsidR="002909CF" w:rsidRPr="0036730C">
        <w:t xml:space="preserve">This is making sure that only people that need access to information have it. </w:t>
      </w:r>
    </w:p>
    <w:p w14:paraId="49A6B007" w14:textId="472B6B8B" w:rsidR="002909CF" w:rsidRPr="0036730C" w:rsidRDefault="002909CF" w:rsidP="00BA3371">
      <w:pPr>
        <w:pStyle w:val="ListParagraph"/>
        <w:numPr>
          <w:ilvl w:val="0"/>
          <w:numId w:val="30"/>
        </w:numPr>
      </w:pPr>
      <w:r w:rsidRPr="0036730C">
        <w:t xml:space="preserve">Cryptography </w:t>
      </w:r>
      <w:r w:rsidR="007F3833" w:rsidRPr="0036730C">
        <w:t>–</w:t>
      </w:r>
      <w:r w:rsidRPr="0036730C">
        <w:t xml:space="preserve"> </w:t>
      </w:r>
      <w:r w:rsidR="007F3833" w:rsidRPr="0036730C">
        <w:t>This is making sure that information that this is applied appropriately</w:t>
      </w:r>
      <w:r w:rsidR="005A567F" w:rsidRPr="0036730C">
        <w:t xml:space="preserve">. </w:t>
      </w:r>
    </w:p>
    <w:p w14:paraId="3A3ABC94" w14:textId="28D62702" w:rsidR="005A567F" w:rsidRPr="0036730C" w:rsidRDefault="005A567F" w:rsidP="00BA3371">
      <w:pPr>
        <w:pStyle w:val="ListParagraph"/>
        <w:numPr>
          <w:ilvl w:val="0"/>
          <w:numId w:val="30"/>
        </w:numPr>
      </w:pPr>
      <w:r w:rsidRPr="0036730C">
        <w:t>Physical and environmental security – As mentioned previously physical security is just as important as digital and this element ensured that this is appropriately consi</w:t>
      </w:r>
      <w:r w:rsidR="00030835" w:rsidRPr="0036730C">
        <w:t xml:space="preserve">dered. </w:t>
      </w:r>
    </w:p>
    <w:p w14:paraId="531DEEC8" w14:textId="11B4F4B6" w:rsidR="001F2B7F" w:rsidRPr="0036730C" w:rsidRDefault="00EB1FE5" w:rsidP="00BA3371">
      <w:pPr>
        <w:pStyle w:val="ListParagraph"/>
        <w:numPr>
          <w:ilvl w:val="0"/>
          <w:numId w:val="30"/>
        </w:numPr>
      </w:pPr>
      <w:r w:rsidRPr="0036730C">
        <w:t xml:space="preserve">Operational Security – This is checking that the organisation has the right amount of </w:t>
      </w:r>
      <w:r w:rsidR="00A45C02" w:rsidRPr="0036730C">
        <w:t>defence</w:t>
      </w:r>
      <w:r w:rsidRPr="0036730C">
        <w:t xml:space="preserve"> to reduce the risk of infection or data loss</w:t>
      </w:r>
    </w:p>
    <w:p w14:paraId="3F13168A" w14:textId="60E4CCEF" w:rsidR="00A45C02" w:rsidRPr="0036730C" w:rsidRDefault="00A45C02" w:rsidP="00BA3371">
      <w:pPr>
        <w:pStyle w:val="ListParagraph"/>
        <w:numPr>
          <w:ilvl w:val="0"/>
          <w:numId w:val="30"/>
        </w:numPr>
      </w:pPr>
      <w:r w:rsidRPr="0036730C">
        <w:t xml:space="preserve">Communication Security – This is in place to address the policies, technologies and strategies </w:t>
      </w:r>
      <w:r w:rsidR="00E36D30" w:rsidRPr="0036730C">
        <w:t>in place for communicating information across the internal network of the organisation</w:t>
      </w:r>
    </w:p>
    <w:p w14:paraId="039F4559" w14:textId="10266C76" w:rsidR="00E36D30" w:rsidRPr="0036730C" w:rsidRDefault="00E36D30" w:rsidP="00BA3371">
      <w:pPr>
        <w:pStyle w:val="ListParagraph"/>
        <w:numPr>
          <w:ilvl w:val="0"/>
          <w:numId w:val="30"/>
        </w:numPr>
      </w:pPr>
      <w:r w:rsidRPr="0036730C">
        <w:t xml:space="preserve">System acquisition, development and maintenance </w:t>
      </w:r>
      <w:r w:rsidR="00C6256E" w:rsidRPr="0036730C">
        <w:t>–</w:t>
      </w:r>
      <w:r w:rsidRPr="0036730C">
        <w:t xml:space="preserve"> </w:t>
      </w:r>
      <w:r w:rsidR="00C6256E" w:rsidRPr="0036730C">
        <w:t xml:space="preserve">this annex details how an organisation should have information security at its heart when </w:t>
      </w:r>
      <w:r w:rsidR="003E543B" w:rsidRPr="0036730C">
        <w:t>going through the lifecycle of software</w:t>
      </w:r>
    </w:p>
    <w:p w14:paraId="742CE079" w14:textId="0213585E" w:rsidR="003E543B" w:rsidRPr="0036730C" w:rsidRDefault="003E543B" w:rsidP="00BA3371">
      <w:pPr>
        <w:pStyle w:val="ListParagraph"/>
        <w:numPr>
          <w:ilvl w:val="0"/>
          <w:numId w:val="30"/>
        </w:numPr>
      </w:pPr>
      <w:r w:rsidRPr="0036730C">
        <w:t>Suppler relations – Ensuring that the appropriate contractual arrangements and checks are in place when working with suppliers</w:t>
      </w:r>
    </w:p>
    <w:p w14:paraId="26A4BBBF" w14:textId="47920A6B" w:rsidR="003E543B" w:rsidRPr="0036730C" w:rsidRDefault="007D47D8" w:rsidP="00BA3371">
      <w:pPr>
        <w:pStyle w:val="ListParagraph"/>
        <w:numPr>
          <w:ilvl w:val="0"/>
          <w:numId w:val="30"/>
        </w:numPr>
      </w:pPr>
      <w:r w:rsidRPr="0036730C">
        <w:rPr>
          <w:noProof/>
        </w:rPr>
        <w:drawing>
          <wp:anchor distT="0" distB="0" distL="114300" distR="114300" simplePos="0" relativeHeight="251658240" behindDoc="0" locked="0" layoutInCell="1" allowOverlap="1" wp14:anchorId="6CEF17BF" wp14:editId="3BCE611C">
            <wp:simplePos x="0" y="0"/>
            <wp:positionH relativeFrom="margin">
              <wp:posOffset>301625</wp:posOffset>
            </wp:positionH>
            <wp:positionV relativeFrom="paragraph">
              <wp:posOffset>948055</wp:posOffset>
            </wp:positionV>
            <wp:extent cx="2207895" cy="2038350"/>
            <wp:effectExtent l="0" t="0" r="0" b="0"/>
            <wp:wrapSquare wrapText="bothSides"/>
            <wp:docPr id="881540866" name="Picture 1" descr="A diagram of a circular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540866" name="Picture 1" descr="A diagram of a circular diagram&#10;&#10;Description automatically generated with medium confidence"/>
                    <pic:cNvPicPr/>
                  </pic:nvPicPr>
                  <pic:blipFill>
                    <a:blip r:embed="rId16">
                      <a:clrChange>
                        <a:clrFrom>
                          <a:srgbClr val="E0E0E0"/>
                        </a:clrFrom>
                        <a:clrTo>
                          <a:srgbClr val="E0E0E0">
                            <a:alpha val="0"/>
                          </a:srgbClr>
                        </a:clrTo>
                      </a:clrChange>
                      <a:extLst>
                        <a:ext uri="{28A0092B-C50C-407E-A947-70E740481C1C}">
                          <a14:useLocalDpi xmlns:a14="http://schemas.microsoft.com/office/drawing/2010/main" val="0"/>
                        </a:ext>
                      </a:extLst>
                    </a:blip>
                    <a:stretch>
                      <a:fillRect/>
                    </a:stretch>
                  </pic:blipFill>
                  <pic:spPr>
                    <a:xfrm>
                      <a:off x="0" y="0"/>
                      <a:ext cx="2207895" cy="2038350"/>
                    </a:xfrm>
                    <a:prstGeom prst="rect">
                      <a:avLst/>
                    </a:prstGeom>
                  </pic:spPr>
                </pic:pic>
              </a:graphicData>
            </a:graphic>
            <wp14:sizeRelH relativeFrom="margin">
              <wp14:pctWidth>0</wp14:pctWidth>
            </wp14:sizeRelH>
          </wp:anchor>
        </w:drawing>
      </w:r>
      <w:r w:rsidR="003E543B" w:rsidRPr="0036730C">
        <w:t xml:space="preserve">Information security incident management </w:t>
      </w:r>
      <w:r w:rsidR="00F87620" w:rsidRPr="0036730C">
        <w:t>–</w:t>
      </w:r>
      <w:r w:rsidR="003E543B" w:rsidRPr="0036730C">
        <w:t xml:space="preserve"> </w:t>
      </w:r>
      <w:r w:rsidR="00F87620" w:rsidRPr="0036730C">
        <w:t xml:space="preserve">This determines the steps taken over business continuity and how the organisation will deal with incidents. </w:t>
      </w:r>
    </w:p>
    <w:p w14:paraId="44C2F1C1" w14:textId="2D507A06" w:rsidR="00861BDD" w:rsidRPr="0036730C" w:rsidRDefault="00861BDD" w:rsidP="00BA3371">
      <w:pPr>
        <w:pStyle w:val="ListParagraph"/>
        <w:numPr>
          <w:ilvl w:val="0"/>
          <w:numId w:val="30"/>
        </w:numPr>
      </w:pPr>
      <w:r w:rsidRPr="0036730C">
        <w:t xml:space="preserve">Information security aspects of business continuity </w:t>
      </w:r>
      <w:r w:rsidR="00D44D80" w:rsidRPr="0036730C">
        <w:t>–</w:t>
      </w:r>
      <w:r w:rsidRPr="0036730C">
        <w:t xml:space="preserve"> </w:t>
      </w:r>
      <w:r w:rsidR="00D44D80" w:rsidRPr="0036730C">
        <w:t xml:space="preserve">Ensuring that the business addresses information security in business continuity plans. </w:t>
      </w:r>
    </w:p>
    <w:p w14:paraId="5BF50A57" w14:textId="174A7FD7" w:rsidR="00F87620" w:rsidRPr="0036730C" w:rsidRDefault="00F87620" w:rsidP="00BA3371">
      <w:pPr>
        <w:pStyle w:val="ListParagraph"/>
        <w:numPr>
          <w:ilvl w:val="0"/>
          <w:numId w:val="30"/>
        </w:numPr>
      </w:pPr>
      <w:r w:rsidRPr="0036730C">
        <w:t xml:space="preserve">Compliance </w:t>
      </w:r>
      <w:r w:rsidR="00861BDD" w:rsidRPr="0036730C">
        <w:t>–</w:t>
      </w:r>
      <w:r w:rsidRPr="0036730C">
        <w:t xml:space="preserve"> </w:t>
      </w:r>
      <w:r w:rsidR="00861BDD" w:rsidRPr="0036730C">
        <w:t xml:space="preserve">This annex related to applicable laws, regulations and helps the organisation with understanding what is required of them and why. </w:t>
      </w:r>
    </w:p>
    <w:p w14:paraId="155DD584" w14:textId="54718D24" w:rsidR="001F3C82" w:rsidRPr="0036730C" w:rsidRDefault="001938EF" w:rsidP="001F3C82">
      <w:pPr>
        <w:pStyle w:val="ListParagraph"/>
      </w:pPr>
      <w:sdt>
        <w:sdtPr>
          <w:id w:val="814918431"/>
          <w:citation/>
        </w:sdtPr>
        <w:sdtEndPr/>
        <w:sdtContent>
          <w:r w:rsidR="001F3C82" w:rsidRPr="0036730C">
            <w:fldChar w:fldCharType="begin"/>
          </w:r>
          <w:r w:rsidR="001F3C82" w:rsidRPr="0036730C">
            <w:instrText xml:space="preserve"> CITATION Cit23 \l 2057 </w:instrText>
          </w:r>
          <w:r w:rsidR="001F3C82" w:rsidRPr="0036730C">
            <w:fldChar w:fldCharType="separate"/>
          </w:r>
          <w:r w:rsidR="00975D1A" w:rsidRPr="0036730C">
            <w:rPr>
              <w:noProof/>
            </w:rPr>
            <w:t>[15]</w:t>
          </w:r>
          <w:r w:rsidR="001F3C82" w:rsidRPr="0036730C">
            <w:fldChar w:fldCharType="end"/>
          </w:r>
        </w:sdtContent>
      </w:sdt>
      <w:r w:rsidR="001F3C82" w:rsidRPr="0036730C">
        <w:t>.</w:t>
      </w:r>
    </w:p>
    <w:p w14:paraId="68E0BFE8" w14:textId="7673E1CC" w:rsidR="008A223B" w:rsidRPr="0036730C" w:rsidRDefault="00F573BA" w:rsidP="008A223B">
      <w:r w:rsidRPr="0036730C">
        <w:t xml:space="preserve">The ISO 27001 is clearly a comprehensive framework that aims to safeguards information whilst complying with relevant legislation. Certification means that the organisations are likely to be compliant and it also minimises the risks of client data being lost. However, </w:t>
      </w:r>
      <w:r w:rsidR="000336F9" w:rsidRPr="0036730C">
        <w:t xml:space="preserve">it is not a </w:t>
      </w:r>
      <w:r w:rsidR="00184EE8" w:rsidRPr="0036730C">
        <w:t>guarantee</w:t>
      </w:r>
      <w:r w:rsidR="005E6F32" w:rsidRPr="0036730C">
        <w:t xml:space="preserve"> that compliance will be achieved with legislation. </w:t>
      </w:r>
      <w:r w:rsidR="005E6F32" w:rsidRPr="0036730C">
        <w:lastRenderedPageBreak/>
        <w:t xml:space="preserve">The framework itself was last updated in 2022 and in the time since it was released technologies have advanced at a significant rate. In order to keep up the framework would need to be revised regularly. However, the framework is already very complex and </w:t>
      </w:r>
      <w:r w:rsidR="00984628" w:rsidRPr="0036730C">
        <w:t xml:space="preserve">regular revisions would mean that it would be very difficult to maintain pace. Another, negative of this framework would be the cost. There is a cost to certification, and then a requirement to keep recertifying </w:t>
      </w:r>
      <w:r w:rsidR="00952837" w:rsidRPr="0036730C">
        <w:t xml:space="preserve">and go through audits which will cost time for the staff used by the organisation. The complexity of the framework means that smaller organisations where there may be only a handful of people may struggle to comply, especially if they cannot </w:t>
      </w:r>
      <w:r w:rsidR="00D073DC" w:rsidRPr="0036730C">
        <w:t xml:space="preserve">support teams of people to deal with each element as would be the case in larger or government organisation. </w:t>
      </w:r>
    </w:p>
    <w:p w14:paraId="3AE26913" w14:textId="72417C8F" w:rsidR="007742FD" w:rsidRPr="0036730C" w:rsidRDefault="00482222" w:rsidP="008A223B">
      <w:r w:rsidRPr="0036730C">
        <w:t>Another example of a security network is</w:t>
      </w:r>
      <w:r w:rsidR="00B40535" w:rsidRPr="0036730C">
        <w:t xml:space="preserve"> the</w:t>
      </w:r>
      <w:r w:rsidRPr="0036730C">
        <w:t xml:space="preserve"> NIST</w:t>
      </w:r>
      <w:r w:rsidR="00B40535" w:rsidRPr="0036730C">
        <w:t xml:space="preserve"> Cybersecurity Framework</w:t>
      </w:r>
      <w:r w:rsidR="00094D94" w:rsidRPr="0036730C">
        <w:t xml:space="preserve"> which</w:t>
      </w:r>
    </w:p>
    <w:p w14:paraId="72385114" w14:textId="05910F73" w:rsidR="00094D94" w:rsidRPr="0036730C" w:rsidRDefault="00094D94" w:rsidP="008A223B">
      <w:r w:rsidRPr="0036730C">
        <w:t xml:space="preserve">“…provides </w:t>
      </w:r>
      <w:r w:rsidR="00767459" w:rsidRPr="0036730C">
        <w:t>guidance to industry, government agencies, and other organizations to manage cybersecurity risks. It offe</w:t>
      </w:r>
      <w:r w:rsidR="00F5604A" w:rsidRPr="0036730C">
        <w:t xml:space="preserve">rs a taxonomy oh high-level cybersecurity outcomes that can be used by any organization – regardless of </w:t>
      </w:r>
      <w:r w:rsidR="00172ABF" w:rsidRPr="0036730C">
        <w:t>its size, sector, or maturity</w:t>
      </w:r>
      <w:r w:rsidR="006746D8" w:rsidRPr="0036730C">
        <w:t xml:space="preserve"> – to better understand</w:t>
      </w:r>
      <w:r w:rsidR="00FB4E52" w:rsidRPr="0036730C">
        <w:t>, assess, prioritize, and communicate its cybersecurity efforts”</w:t>
      </w:r>
    </w:p>
    <w:p w14:paraId="3473964A" w14:textId="13553D9E" w:rsidR="00FB4E52" w:rsidRPr="0036730C" w:rsidRDefault="001938EF" w:rsidP="008A223B">
      <w:sdt>
        <w:sdtPr>
          <w:id w:val="-891111029"/>
          <w:citation/>
        </w:sdtPr>
        <w:sdtEndPr/>
        <w:sdtContent>
          <w:r w:rsidR="00FB4E52" w:rsidRPr="0036730C">
            <w:fldChar w:fldCharType="begin"/>
          </w:r>
          <w:r w:rsidR="00FB4E52" w:rsidRPr="0036730C">
            <w:instrText xml:space="preserve"> CITATION NIS24 \l 2057 </w:instrText>
          </w:r>
          <w:r w:rsidR="00FB4E52" w:rsidRPr="0036730C">
            <w:fldChar w:fldCharType="separate"/>
          </w:r>
          <w:r w:rsidR="00975D1A" w:rsidRPr="0036730C">
            <w:rPr>
              <w:noProof/>
            </w:rPr>
            <w:t>[16]</w:t>
          </w:r>
          <w:r w:rsidR="00FB4E52" w:rsidRPr="0036730C">
            <w:fldChar w:fldCharType="end"/>
          </w:r>
        </w:sdtContent>
      </w:sdt>
      <w:r w:rsidR="00C962F2" w:rsidRPr="0036730C">
        <w:t>.</w:t>
      </w:r>
    </w:p>
    <w:p w14:paraId="63805CB1" w14:textId="3FF57B90" w:rsidR="00FB4E52" w:rsidRPr="0036730C" w:rsidRDefault="00AA21B8" w:rsidP="008A223B">
      <w:r w:rsidRPr="0036730C">
        <w:t>The CSF</w:t>
      </w:r>
      <w:r w:rsidR="00DF5E6F" w:rsidRPr="0036730C">
        <w:t xml:space="preserve"> (Cybersecurity Framework) is made up from 5 core functions as shown in figure  2 </w:t>
      </w:r>
      <w:sdt>
        <w:sdtPr>
          <w:id w:val="-2134232000"/>
          <w:citation/>
        </w:sdtPr>
        <w:sdtEndPr/>
        <w:sdtContent>
          <w:r w:rsidR="00DF5E6F" w:rsidRPr="0036730C">
            <w:fldChar w:fldCharType="begin"/>
          </w:r>
          <w:r w:rsidR="00DF5E6F" w:rsidRPr="0036730C">
            <w:instrText xml:space="preserve"> CITATION NIS241 \l 2057 </w:instrText>
          </w:r>
          <w:r w:rsidR="00DF5E6F" w:rsidRPr="0036730C">
            <w:fldChar w:fldCharType="separate"/>
          </w:r>
          <w:r w:rsidR="00975D1A" w:rsidRPr="0036730C">
            <w:rPr>
              <w:noProof/>
            </w:rPr>
            <w:t>[17]</w:t>
          </w:r>
          <w:r w:rsidR="00DF5E6F" w:rsidRPr="0036730C">
            <w:fldChar w:fldCharType="end"/>
          </w:r>
        </w:sdtContent>
      </w:sdt>
      <w:r w:rsidR="00DF5E6F" w:rsidRPr="0036730C">
        <w:t xml:space="preserve">. </w:t>
      </w:r>
      <w:r w:rsidR="008D664D" w:rsidRPr="0036730C">
        <w:t xml:space="preserve">With each of these core functions there are subcategories that </w:t>
      </w:r>
      <w:r w:rsidR="00245B39" w:rsidRPr="0036730C">
        <w:t xml:space="preserve">in place to give detailed instruction on what organisations should cover within each section. </w:t>
      </w:r>
      <w:r w:rsidR="00774118" w:rsidRPr="0036730C">
        <w:t xml:space="preserve">Unlike ISO/IEC 27000, the NIST CSF </w:t>
      </w:r>
      <w:r w:rsidR="00B746BE" w:rsidRPr="0036730C">
        <w:t>is not specifically about the protection of information systems. Instead, the framework focuses on how an organisation manages risk</w:t>
      </w:r>
      <w:r w:rsidR="007E6E27" w:rsidRPr="0036730C">
        <w:t xml:space="preserve"> related more broadly to its Cybersecurity. As this framework is based around US legislation it also does not change to meet the requirements of GDPR.</w:t>
      </w:r>
    </w:p>
    <w:p w14:paraId="1CC0E7FD" w14:textId="6D709FC9" w:rsidR="00E90DBB" w:rsidRPr="00AE0F71" w:rsidRDefault="00E90DBB" w:rsidP="00AE0F71">
      <w:pPr>
        <w:pStyle w:val="Heading2"/>
        <w:rPr>
          <w:color w:val="auto"/>
          <w:u w:val="single"/>
        </w:rPr>
      </w:pPr>
      <w:bookmarkStart w:id="4" w:name="_Toc171498484"/>
      <w:r w:rsidRPr="0036730C">
        <w:rPr>
          <w:color w:val="auto"/>
          <w:u w:val="single"/>
        </w:rPr>
        <w:t>Conclusion</w:t>
      </w:r>
      <w:bookmarkEnd w:id="4"/>
    </w:p>
    <w:p w14:paraId="7D622EB3" w14:textId="45DDFE66" w:rsidR="001206B8" w:rsidRPr="0036730C" w:rsidRDefault="00D073DC" w:rsidP="001206B8">
      <w:r w:rsidRPr="0036730C">
        <w:t xml:space="preserve">In conclusion, the research shows that there have been a significant amount of data breeches </w:t>
      </w:r>
      <w:r w:rsidR="00504FDF" w:rsidRPr="0036730C">
        <w:t xml:space="preserve">across many of the worlds leading organisations, despite their investment in security technologies. For this reason and the legislation researched, information security is absolutely mandatory. </w:t>
      </w:r>
      <w:r w:rsidR="001206B8" w:rsidRPr="0036730C">
        <w:t xml:space="preserve">Security frameworks such as ISO/IEC provide excellent direction to organisations across the world on how to minimise the risks associated with keeping data digitally and organisations can use these standards even if they do not require certification. </w:t>
      </w:r>
      <w:r w:rsidR="005F0C41" w:rsidRPr="0036730C">
        <w:t xml:space="preserve">The NIST framework is a good example of this. This framework is less comprehensive and less specific to the protection of data, however it is easier to understand and apply for smaller organisations that may not have a specific cyber security department dedicated to its implementation. </w:t>
      </w:r>
      <w:r w:rsidR="00866A41" w:rsidRPr="0036730C">
        <w:t xml:space="preserve">In conclusion though, most organisations will employ multiple frameworks depending on size and nature. The ISO/IEC 27001 is specifically designed around UK and EU legislation and as such is gold standard within that region. Though most smaller organisations may look at the principles of NIST and employ those as a start before growing and progressing to ISO/IEC 27001. Both in combination would provide organisations and their customers with the </w:t>
      </w:r>
      <w:r w:rsidR="00DF2C07" w:rsidRPr="0036730C">
        <w:t xml:space="preserve">knowledge that their business is less likely to be victim to attack, and data less likely to be stolen. However, it is key to note that there are no frameworks or technologies </w:t>
      </w:r>
      <w:r w:rsidR="006A7D63" w:rsidRPr="0036730C">
        <w:t xml:space="preserve">that guarantee either compliance with legislation or safety from attach, they will merely lessen the associated risk. In order to </w:t>
      </w:r>
      <w:r w:rsidR="006354D7" w:rsidRPr="0036730C">
        <w:t>continue to keep the risk low, an organisations security must be ever reviewed and evolving to ensure that compliance with legislation and new risks are identified and actions taken</w:t>
      </w:r>
      <w:r w:rsidR="006B5185" w:rsidRPr="0036730C">
        <w:t xml:space="preserve"> even if a security framework does not specify it, as the frameworks will not change as quickly as the technological or political landscape. </w:t>
      </w:r>
    </w:p>
    <w:p w14:paraId="1B078C3C" w14:textId="6BD5AFBE" w:rsidR="0008547F" w:rsidRPr="0036730C" w:rsidRDefault="0008547F">
      <w:r w:rsidRPr="0036730C">
        <w:br w:type="page"/>
      </w:r>
    </w:p>
    <w:p w14:paraId="4270570D" w14:textId="77777777" w:rsidR="007D47D8" w:rsidRPr="0036730C" w:rsidRDefault="007D47D8" w:rsidP="0008547F">
      <w:pPr>
        <w:pStyle w:val="Heading1"/>
        <w:rPr>
          <w:color w:val="auto"/>
          <w:u w:val="single"/>
        </w:rPr>
        <w:sectPr w:rsidR="007D47D8" w:rsidRPr="0036730C" w:rsidSect="007D47D8">
          <w:type w:val="continuous"/>
          <w:pgSz w:w="11906" w:h="16838"/>
          <w:pgMar w:top="1440" w:right="1440" w:bottom="1440" w:left="1440" w:header="708" w:footer="708" w:gutter="0"/>
          <w:pgNumType w:start="0"/>
          <w:cols w:num="2" w:space="708"/>
          <w:titlePg/>
          <w:docGrid w:linePitch="360"/>
        </w:sectPr>
      </w:pPr>
    </w:p>
    <w:p w14:paraId="7FC3EF4D" w14:textId="215F2564" w:rsidR="006B5185" w:rsidRPr="0036730C" w:rsidRDefault="0008547F" w:rsidP="0008547F">
      <w:pPr>
        <w:pStyle w:val="Heading1"/>
        <w:rPr>
          <w:color w:val="auto"/>
          <w:u w:val="single"/>
        </w:rPr>
      </w:pPr>
      <w:bookmarkStart w:id="5" w:name="_Toc171498485"/>
      <w:r w:rsidRPr="0036730C">
        <w:rPr>
          <w:color w:val="auto"/>
          <w:u w:val="single"/>
        </w:rPr>
        <w:lastRenderedPageBreak/>
        <w:t>Task 2 – Case Scenario</w:t>
      </w:r>
      <w:bookmarkEnd w:id="5"/>
    </w:p>
    <w:p w14:paraId="1F2A9A23" w14:textId="77777777" w:rsidR="0008547F" w:rsidRPr="0036730C" w:rsidRDefault="0008547F" w:rsidP="0008547F"/>
    <w:p w14:paraId="6CEECD11" w14:textId="03E56855" w:rsidR="00B500D5" w:rsidRPr="0036730C" w:rsidRDefault="00B500D5" w:rsidP="0008547F">
      <w:r w:rsidRPr="0036730C">
        <w:t>Within this report I will outline the new information security</w:t>
      </w:r>
      <w:r w:rsidR="00547661" w:rsidRPr="0036730C">
        <w:t xml:space="preserve"> unit</w:t>
      </w:r>
      <w:r w:rsidRPr="0036730C">
        <w:t xml:space="preserve"> that will serve the DVLA</w:t>
      </w:r>
      <w:r w:rsidR="00547661" w:rsidRPr="0036730C">
        <w:t xml:space="preserve">. This report will detail how the organisation will need to change in order to facilitate this new unit as well as what its function will be and the impacts of its creation on the wider business. </w:t>
      </w:r>
      <w:r w:rsidR="006A05BD" w:rsidRPr="0036730C">
        <w:t xml:space="preserve"> </w:t>
      </w:r>
    </w:p>
    <w:p w14:paraId="6EFD02B3" w14:textId="7FE3775D" w:rsidR="0008547F" w:rsidRPr="0036730C" w:rsidRDefault="00D823AA" w:rsidP="00D823AA">
      <w:pPr>
        <w:pStyle w:val="Heading3"/>
        <w:rPr>
          <w:color w:val="auto"/>
          <w:u w:val="single"/>
        </w:rPr>
      </w:pPr>
      <w:bookmarkStart w:id="6" w:name="_Toc171498486"/>
      <w:r w:rsidRPr="0036730C">
        <w:rPr>
          <w:color w:val="auto"/>
          <w:u w:val="single"/>
        </w:rPr>
        <w:t>Organisational chart</w:t>
      </w:r>
      <w:bookmarkEnd w:id="6"/>
    </w:p>
    <w:p w14:paraId="11148BB7" w14:textId="77777777" w:rsidR="00157342" w:rsidRPr="0036730C" w:rsidRDefault="00157342" w:rsidP="00157342"/>
    <w:p w14:paraId="7CF1E93D" w14:textId="42C0E592" w:rsidR="006D27C3" w:rsidRPr="0036730C" w:rsidRDefault="006D27C3" w:rsidP="00157342">
      <w:r w:rsidRPr="0036730C">
        <w:rPr>
          <w:noProof/>
        </w:rPr>
        <w:drawing>
          <wp:inline distT="0" distB="0" distL="0" distR="0" wp14:anchorId="7D33EA00" wp14:editId="32804886">
            <wp:extent cx="5827594" cy="1974945"/>
            <wp:effectExtent l="0" t="38100" r="0" b="44450"/>
            <wp:docPr id="36705061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E1880E8" w14:textId="77777777" w:rsidR="00157342" w:rsidRPr="0036730C" w:rsidRDefault="00157342" w:rsidP="00157342"/>
    <w:p w14:paraId="1E053E98" w14:textId="11EE2965" w:rsidR="00157342" w:rsidRPr="0036730C" w:rsidRDefault="005F2F06" w:rsidP="00157342">
      <w:r w:rsidRPr="0036730C">
        <w:t xml:space="preserve">At the highest level this is the organisational chart of the business. Note that the newly formed information security team sits above all other departments and reports directly to the CTO. The reason for this is that the team need to be independent so that they are not influenced by the politics of other departments and are not caught up in any potential conflicts of interest that might occur. The second reason to place them above the other departments within the organisational chart would be that this would give them the authority </w:t>
      </w:r>
      <w:r w:rsidR="00E9465F" w:rsidRPr="0036730C">
        <w:t xml:space="preserve">to enact any policies that are put in place to protect the organisations information. </w:t>
      </w:r>
    </w:p>
    <w:p w14:paraId="13A1E488" w14:textId="25EF5498" w:rsidR="00E9465F" w:rsidRPr="0036730C" w:rsidRDefault="00E9465F" w:rsidP="00157342">
      <w:r w:rsidRPr="0036730C">
        <w:t>The team would need to include many different elements within it, as information security should not be a response, it should be an ongoing considerations especially for departments that are responsible for software development that will process customer information which in this case belongs to the UK public. For this reason below is the organisational chart that would exist within the new Information security team</w:t>
      </w:r>
    </w:p>
    <w:p w14:paraId="65E7CCB9" w14:textId="08A5CD9F" w:rsidR="00E9465F" w:rsidRPr="0036730C" w:rsidRDefault="00E9465F">
      <w:r w:rsidRPr="0036730C">
        <w:br w:type="page"/>
      </w:r>
    </w:p>
    <w:p w14:paraId="5BCDFC44" w14:textId="0AAED991" w:rsidR="00E9465F" w:rsidRPr="0036730C" w:rsidRDefault="00E9465F" w:rsidP="00157342">
      <w:r w:rsidRPr="0036730C">
        <w:rPr>
          <w:noProof/>
        </w:rPr>
        <w:lastRenderedPageBreak/>
        <w:drawing>
          <wp:inline distT="0" distB="0" distL="0" distR="0" wp14:anchorId="70DD4A0B" wp14:editId="31EBB2FE">
            <wp:extent cx="6066430" cy="3207887"/>
            <wp:effectExtent l="38100" t="0" r="48895" b="0"/>
            <wp:docPr id="69628428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6627438C" w14:textId="77777777" w:rsidR="002F06CA" w:rsidRPr="0036730C" w:rsidRDefault="00CD0B7F" w:rsidP="00D823AA">
      <w:r w:rsidRPr="0036730C">
        <w:t xml:space="preserve">This team structure is designed to ensure that the </w:t>
      </w:r>
      <w:r w:rsidR="007B6B39" w:rsidRPr="0036730C">
        <w:t>business have information security</w:t>
      </w:r>
      <w:r w:rsidR="002966B3" w:rsidRPr="0036730C">
        <w:t xml:space="preserve"> in consideration at all points. The technical architecture team would ensure that the tech used is compliant with information security p</w:t>
      </w:r>
      <w:r w:rsidR="002A3E56" w:rsidRPr="0036730C">
        <w:t xml:space="preserve">olicies and principles. The technical product management team will work with the teams building software </w:t>
      </w:r>
      <w:r w:rsidR="0043415A" w:rsidRPr="0036730C">
        <w:t>to ensure that information security is properly implemented and tested. The legislative compliance department will be responsible for ensuring that the business are aware of any existing and new legislation as they</w:t>
      </w:r>
      <w:r w:rsidR="009A74C7" w:rsidRPr="0036730C">
        <w:t xml:space="preserve"> come into practice. </w:t>
      </w:r>
      <w:r w:rsidR="006365D1" w:rsidRPr="0036730C">
        <w:t xml:space="preserve">They will then work with the business to ensure compliance. Risk and audit will be responsible for ensuring risks are properly mitigated and deal with the risk appetite of the organisation. The cyber security team will work on the proactive defence of the organisations IT systems to protect the data. They would implement security frameworks and seek the required certification. The Ethical Hacking department will perform penetration testing on the systems to try and find holes in security that can then be patched. Through this team </w:t>
      </w:r>
      <w:r w:rsidR="00ED6B59" w:rsidRPr="0036730C">
        <w:t xml:space="preserve">and organisational structure the organisation will thoroughly deal with information security at all levels. </w:t>
      </w:r>
    </w:p>
    <w:p w14:paraId="34A65096" w14:textId="77777777" w:rsidR="002F06CA" w:rsidRPr="0036730C" w:rsidRDefault="002F06CA" w:rsidP="002F06CA">
      <w:pPr>
        <w:pStyle w:val="Heading3"/>
        <w:rPr>
          <w:color w:val="auto"/>
          <w:u w:val="single"/>
        </w:rPr>
      </w:pPr>
      <w:bookmarkStart w:id="7" w:name="_Toc171498487"/>
      <w:r w:rsidRPr="0036730C">
        <w:rPr>
          <w:color w:val="auto"/>
          <w:u w:val="single"/>
        </w:rPr>
        <w:t>Policies and Procedures</w:t>
      </w:r>
      <w:bookmarkEnd w:id="7"/>
    </w:p>
    <w:p w14:paraId="3937AF2A" w14:textId="5EAE53F2" w:rsidR="002F06CA" w:rsidRPr="0036730C" w:rsidRDefault="002F06CA" w:rsidP="002F06CA"/>
    <w:p w14:paraId="4271B85D" w14:textId="65D6B09D" w:rsidR="002F06CA" w:rsidRPr="0036730C" w:rsidRDefault="002F06CA" w:rsidP="002F06CA">
      <w:r w:rsidRPr="0036730C">
        <w:t>The policies and procedures that would be implemented by this new would include:</w:t>
      </w:r>
    </w:p>
    <w:p w14:paraId="3B5E57A5" w14:textId="7642176E" w:rsidR="002F06CA" w:rsidRPr="0036730C" w:rsidRDefault="002F06CA" w:rsidP="002F06CA">
      <w:pPr>
        <w:pStyle w:val="ListParagraph"/>
        <w:numPr>
          <w:ilvl w:val="0"/>
          <w:numId w:val="31"/>
        </w:numPr>
      </w:pPr>
      <w:r w:rsidRPr="0036730C">
        <w:t xml:space="preserve">Physical Security Policies – All machines used by the organisation </w:t>
      </w:r>
      <w:r w:rsidR="00F91C8E" w:rsidRPr="0036730C">
        <w:t xml:space="preserve">must be asset tagged, with the ability to remotely </w:t>
      </w:r>
      <w:r w:rsidR="00260918" w:rsidRPr="0036730C">
        <w:t xml:space="preserve">disable the machine if required. All lost equipment must be reported as soon as it is noticed and regular asset discovery checks should be in place. </w:t>
      </w:r>
      <w:r w:rsidR="00B7241A" w:rsidRPr="0036730C">
        <w:t xml:space="preserve">Only authorised personnel that have gone through the required background checks should be allowed to use DVLA systems. </w:t>
      </w:r>
      <w:r w:rsidR="00BE5A6F" w:rsidRPr="0036730C">
        <w:t>This will also cover who has access to which parts of the buildings owned, for example office staff would not need to have access to any server rooms</w:t>
      </w:r>
      <w:r w:rsidR="0084733E" w:rsidRPr="0036730C">
        <w:t xml:space="preserve"> and not all staff will need direct access to this area either.</w:t>
      </w:r>
    </w:p>
    <w:p w14:paraId="51820C21" w14:textId="620B5A84" w:rsidR="00FF614D" w:rsidRPr="0036730C" w:rsidRDefault="00FF614D" w:rsidP="002F06CA">
      <w:pPr>
        <w:pStyle w:val="ListParagraph"/>
        <w:numPr>
          <w:ilvl w:val="0"/>
          <w:numId w:val="31"/>
        </w:numPr>
      </w:pPr>
      <w:r w:rsidRPr="0036730C">
        <w:t xml:space="preserve">Access Policy – There must be robust user access controls in place that ensures that only staff that need to have access to a system or information have it. For example the DVLA controls millions of drivers and vehicle records and only staff that directly need access to them should have it. Every system should have a </w:t>
      </w:r>
      <w:r w:rsidR="0047354F" w:rsidRPr="0036730C">
        <w:t xml:space="preserve">user access document that shows who has access and why. There should be robust procedures in place that remove users as they move </w:t>
      </w:r>
      <w:r w:rsidR="0047354F" w:rsidRPr="0036730C">
        <w:lastRenderedPageBreak/>
        <w:t>job role/</w:t>
      </w:r>
      <w:r w:rsidR="00B442F8" w:rsidRPr="0036730C">
        <w:t>department</w:t>
      </w:r>
      <w:r w:rsidR="0047354F" w:rsidRPr="0036730C">
        <w:t xml:space="preserve"> or leave the organisation. User access logs should be in place to show what has been accessed, by whom and when. Training should be given to all staff to inform that any </w:t>
      </w:r>
      <w:r w:rsidR="00B442F8" w:rsidRPr="0036730C">
        <w:t>unauthorised</w:t>
      </w:r>
      <w:r w:rsidR="0047354F" w:rsidRPr="0036730C">
        <w:t xml:space="preserve"> access, </w:t>
      </w:r>
      <w:r w:rsidR="00B442F8" w:rsidRPr="0036730C">
        <w:t xml:space="preserve">can result in termination of employment and legal action. </w:t>
      </w:r>
    </w:p>
    <w:p w14:paraId="52AE88BE" w14:textId="5FC7F2CF" w:rsidR="00B442F8" w:rsidRPr="0036730C" w:rsidRDefault="00B442F8" w:rsidP="002F06CA">
      <w:pPr>
        <w:pStyle w:val="ListParagraph"/>
        <w:numPr>
          <w:ilvl w:val="0"/>
          <w:numId w:val="31"/>
        </w:numPr>
      </w:pPr>
      <w:r w:rsidRPr="0036730C">
        <w:t>Data</w:t>
      </w:r>
      <w:r w:rsidR="00C36F42" w:rsidRPr="0036730C">
        <w:t xml:space="preserve"> Policy – This policy should be in place to demonstrate the organisations commitment to ensuring that data is handled in accordance with the Data Protection Act and GDPR. This will what information will be kept and why. </w:t>
      </w:r>
      <w:r w:rsidR="006B00B1" w:rsidRPr="0036730C">
        <w:t xml:space="preserve">How long it will be kept for. What the purpose of this information is and how to deal with freedom of information requests in relation to the information that is held. </w:t>
      </w:r>
      <w:r w:rsidR="00250902" w:rsidRPr="0036730C">
        <w:t xml:space="preserve">It will also specify procedures on how data should be handled and how the consent of the people that gave the data will be captured. </w:t>
      </w:r>
    </w:p>
    <w:p w14:paraId="5D26D1A6" w14:textId="42D21185" w:rsidR="00250902" w:rsidRPr="0036730C" w:rsidRDefault="000F40D0" w:rsidP="002F06CA">
      <w:pPr>
        <w:pStyle w:val="ListParagraph"/>
        <w:numPr>
          <w:ilvl w:val="0"/>
          <w:numId w:val="31"/>
        </w:numPr>
      </w:pPr>
      <w:r w:rsidRPr="0036730C">
        <w:t xml:space="preserve">Business continuity policy </w:t>
      </w:r>
      <w:r w:rsidR="001A53C6" w:rsidRPr="0036730C">
        <w:t>- This</w:t>
      </w:r>
      <w:r w:rsidRPr="0036730C">
        <w:t xml:space="preserve"> policy will deal with how the business will respond to </w:t>
      </w:r>
      <w:r w:rsidR="000C5960" w:rsidRPr="0036730C">
        <w:t xml:space="preserve">incidents of all varieties. Who should be informed, and what actions should be taken to secure information if required. </w:t>
      </w:r>
    </w:p>
    <w:p w14:paraId="0324D17B" w14:textId="759ED349" w:rsidR="000C5960" w:rsidRPr="0036730C" w:rsidRDefault="000C5960" w:rsidP="002F06CA">
      <w:pPr>
        <w:pStyle w:val="ListParagraph"/>
        <w:numPr>
          <w:ilvl w:val="0"/>
          <w:numId w:val="31"/>
        </w:numPr>
      </w:pPr>
      <w:r w:rsidRPr="0036730C">
        <w:t xml:space="preserve">Passwords and encryption policy – This policy will deal with </w:t>
      </w:r>
      <w:r w:rsidR="00CF6ED7" w:rsidRPr="0036730C">
        <w:t xml:space="preserve">what is password protected, where information can be stored and how this information should be encrypted. The procedures that underpin this will include things like automated requirements for staff to update passwords. </w:t>
      </w:r>
    </w:p>
    <w:p w14:paraId="2213BEAB" w14:textId="43D0FE91" w:rsidR="00D00E00" w:rsidRPr="0036730C" w:rsidRDefault="00D00E00" w:rsidP="002F06CA">
      <w:pPr>
        <w:pStyle w:val="ListParagraph"/>
        <w:numPr>
          <w:ilvl w:val="0"/>
          <w:numId w:val="31"/>
        </w:numPr>
      </w:pPr>
      <w:r w:rsidRPr="0036730C">
        <w:t xml:space="preserve">Remote working policy – This policy will detail who is allowed to work remotely and the </w:t>
      </w:r>
      <w:r w:rsidR="00494562" w:rsidRPr="0036730C">
        <w:t xml:space="preserve">technology that must be in place to allow this to happen safely i.e. vpn. This will detail how remote access is managed and monitored. It will also detail </w:t>
      </w:r>
      <w:r w:rsidR="005D3F25" w:rsidRPr="0036730C">
        <w:t xml:space="preserve">systems that need to be put in place to identify anyone trying to access the system that is not recognised. </w:t>
      </w:r>
    </w:p>
    <w:p w14:paraId="276AD2ED" w14:textId="08002504" w:rsidR="005D3F25" w:rsidRPr="0036730C" w:rsidRDefault="008113CC" w:rsidP="002F06CA">
      <w:pPr>
        <w:pStyle w:val="ListParagraph"/>
        <w:numPr>
          <w:ilvl w:val="0"/>
          <w:numId w:val="31"/>
        </w:numPr>
      </w:pPr>
      <w:r w:rsidRPr="0036730C">
        <w:t>3</w:t>
      </w:r>
      <w:r w:rsidRPr="0036730C">
        <w:rPr>
          <w:vertAlign w:val="superscript"/>
        </w:rPr>
        <w:t>rd</w:t>
      </w:r>
      <w:r w:rsidRPr="0036730C">
        <w:t xml:space="preserve"> Party Policies – This related to the requirements that 3</w:t>
      </w:r>
      <w:r w:rsidRPr="0036730C">
        <w:rPr>
          <w:vertAlign w:val="superscript"/>
        </w:rPr>
        <w:t>rd</w:t>
      </w:r>
      <w:r w:rsidRPr="0036730C">
        <w:t xml:space="preserve"> parties would need to comply with in order to work with the organisation. For </w:t>
      </w:r>
      <w:r w:rsidR="001A53C6" w:rsidRPr="0036730C">
        <w:t>example,</w:t>
      </w:r>
      <w:r w:rsidRPr="0036730C">
        <w:t xml:space="preserve"> information cannot be passed to a 3</w:t>
      </w:r>
      <w:r w:rsidRPr="0036730C">
        <w:rPr>
          <w:vertAlign w:val="superscript"/>
        </w:rPr>
        <w:t>rd</w:t>
      </w:r>
      <w:r w:rsidRPr="0036730C">
        <w:t xml:space="preserve"> party where that data will be sent outside of UK and EU </w:t>
      </w:r>
      <w:r w:rsidR="005C75A6" w:rsidRPr="0036730C">
        <w:t>territorial</w:t>
      </w:r>
      <w:r w:rsidRPr="0036730C">
        <w:t xml:space="preserve"> boundaries without </w:t>
      </w:r>
      <w:r w:rsidR="005C75A6" w:rsidRPr="0036730C">
        <w:t xml:space="preserve">assurances. It will also detail requirements such as only working with ISO 270001 accredited </w:t>
      </w:r>
      <w:r w:rsidR="00BE5A6F" w:rsidRPr="0036730C">
        <w:t>organisations or other such technical requirements that will ensure that the information that a 3</w:t>
      </w:r>
      <w:r w:rsidR="00BE5A6F" w:rsidRPr="0036730C">
        <w:rPr>
          <w:vertAlign w:val="superscript"/>
        </w:rPr>
        <w:t>rd</w:t>
      </w:r>
      <w:r w:rsidR="00BE5A6F" w:rsidRPr="0036730C">
        <w:t xml:space="preserve"> part would have access to is not compromised and also will still stay in compliance with all of the relevant legislation. </w:t>
      </w:r>
    </w:p>
    <w:p w14:paraId="04F244EE" w14:textId="3E7B4DE4" w:rsidR="007F51C3" w:rsidRPr="0036730C" w:rsidRDefault="007F51C3" w:rsidP="002F06CA">
      <w:pPr>
        <w:pStyle w:val="ListParagraph"/>
        <w:numPr>
          <w:ilvl w:val="0"/>
          <w:numId w:val="31"/>
        </w:numPr>
      </w:pPr>
      <w:r w:rsidRPr="0036730C">
        <w:t xml:space="preserve">Risk and Audit policy – This policy will detail the security frameworks that must be complied with including the requirements for any certification that must be maintained and who would be responsible for this (Cyber Security department). </w:t>
      </w:r>
      <w:r w:rsidR="003101FB" w:rsidRPr="0036730C">
        <w:t xml:space="preserve">This will also detail the audit requirement for both internal and external audits to take place regularly by the risk and audit team. </w:t>
      </w:r>
    </w:p>
    <w:p w14:paraId="695BBE9F" w14:textId="77777777" w:rsidR="00BE5A6F" w:rsidRPr="0036730C" w:rsidRDefault="00BE5A6F" w:rsidP="0084733E"/>
    <w:p w14:paraId="23D38029" w14:textId="67C6A9F0" w:rsidR="0084733E" w:rsidRPr="0036730C" w:rsidRDefault="0084733E" w:rsidP="0084733E">
      <w:pPr>
        <w:pStyle w:val="Heading3"/>
        <w:rPr>
          <w:color w:val="auto"/>
          <w:u w:val="single"/>
        </w:rPr>
      </w:pPr>
      <w:bookmarkStart w:id="8" w:name="_Toc171498488"/>
      <w:r w:rsidRPr="0036730C">
        <w:rPr>
          <w:color w:val="auto"/>
          <w:u w:val="single"/>
        </w:rPr>
        <w:t>Data Protection Compliance</w:t>
      </w:r>
      <w:bookmarkEnd w:id="8"/>
    </w:p>
    <w:p w14:paraId="78CE8DDB" w14:textId="77777777" w:rsidR="0084733E" w:rsidRPr="0036730C" w:rsidRDefault="0084733E" w:rsidP="0084733E"/>
    <w:p w14:paraId="5379883E" w14:textId="42B8BB0B" w:rsidR="0084733E" w:rsidRPr="0036730C" w:rsidRDefault="00916829" w:rsidP="0084733E">
      <w:r w:rsidRPr="0036730C">
        <w:t xml:space="preserve">Data protection compliance is </w:t>
      </w:r>
      <w:r w:rsidR="001A53C6" w:rsidRPr="0036730C">
        <w:t>critical</w:t>
      </w:r>
      <w:r w:rsidRPr="0036730C">
        <w:t xml:space="preserve"> to the DVLA</w:t>
      </w:r>
      <w:r w:rsidR="00DC2A3D" w:rsidRPr="0036730C">
        <w:t xml:space="preserve">. The organisational structures and the policies that have been detailed are </w:t>
      </w:r>
      <w:r w:rsidR="007F51C3" w:rsidRPr="0036730C">
        <w:t xml:space="preserve">designed to ensure that </w:t>
      </w:r>
      <w:r w:rsidR="00AA199C" w:rsidRPr="0036730C">
        <w:t xml:space="preserve">compliance is achieved. The legislative team within the new information security team exist to solely ensure that all legislation is complied </w:t>
      </w:r>
      <w:r w:rsidR="001A53C6" w:rsidRPr="0036730C">
        <w:t>with,</w:t>
      </w:r>
      <w:r w:rsidR="00AA199C" w:rsidRPr="0036730C">
        <w:t xml:space="preserve"> and the organisation is aware of any new legislation that is </w:t>
      </w:r>
      <w:r w:rsidR="007762AA" w:rsidRPr="0036730C">
        <w:t xml:space="preserve">in the process of being released. </w:t>
      </w:r>
    </w:p>
    <w:p w14:paraId="05DAD93E" w14:textId="77777777" w:rsidR="002F06CA" w:rsidRPr="0036730C" w:rsidRDefault="002F06CA" w:rsidP="002F06CA">
      <w:pPr>
        <w:pStyle w:val="Heading3"/>
        <w:rPr>
          <w:color w:val="auto"/>
          <w:u w:val="single"/>
        </w:rPr>
      </w:pPr>
    </w:p>
    <w:p w14:paraId="15EBB205" w14:textId="7395CACF" w:rsidR="00D823AA" w:rsidRPr="0036730C" w:rsidRDefault="007C5F07" w:rsidP="002F06CA">
      <w:r w:rsidRPr="0036730C">
        <w:t xml:space="preserve">The risk and audit team also play a key role in ensuring that compliance is achieved as </w:t>
      </w:r>
      <w:r w:rsidR="00586FBD" w:rsidRPr="0036730C">
        <w:t xml:space="preserve">the implementation of the policies by the teams across the organisation must be regularly audited to ensure that compliance is in place. These audits must be performed internally as well as externally as </w:t>
      </w:r>
      <w:r w:rsidR="00DF612D" w:rsidRPr="0036730C">
        <w:t xml:space="preserve">the internal audits should ensure that when external audits take place that the desired results are more likely to be achieved. </w:t>
      </w:r>
    </w:p>
    <w:p w14:paraId="39BCCB2D" w14:textId="5EAD0D33" w:rsidR="000127DA" w:rsidRPr="0036730C" w:rsidRDefault="000127DA" w:rsidP="002F06CA">
      <w:r w:rsidRPr="0036730C">
        <w:lastRenderedPageBreak/>
        <w:t xml:space="preserve">Training will be given to all staff to be aware of </w:t>
      </w:r>
      <w:r w:rsidR="001A53C6" w:rsidRPr="0036730C">
        <w:t>all</w:t>
      </w:r>
      <w:r w:rsidRPr="0036730C">
        <w:t xml:space="preserve"> the policies mentioned in detail, this will form part of a corporate induction that will require a signature from every member of staff that goes through this. This will be followed by annual refresher training that is delivered through digital platforms and is tail ended with an assessment that will test each staff member on their knowledge of these policies and how they can be and should be being applied. </w:t>
      </w:r>
      <w:r w:rsidR="0068629F" w:rsidRPr="0036730C">
        <w:t>This will also apply to 3</w:t>
      </w:r>
      <w:r w:rsidR="0068629F" w:rsidRPr="0036730C">
        <w:rPr>
          <w:vertAlign w:val="superscript"/>
        </w:rPr>
        <w:t>rd</w:t>
      </w:r>
      <w:r w:rsidR="0068629F" w:rsidRPr="0036730C">
        <w:t xml:space="preserve"> parties such as contractors that will have access to the systems as anyone that physically or digitally has access to the organisations IT systems could be a potential risk. </w:t>
      </w:r>
    </w:p>
    <w:p w14:paraId="2952DC57" w14:textId="60077C67" w:rsidR="008069B4" w:rsidRPr="0036730C" w:rsidRDefault="008069B4" w:rsidP="008069B4">
      <w:pPr>
        <w:pStyle w:val="Heading3"/>
        <w:rPr>
          <w:color w:val="auto"/>
          <w:u w:val="single"/>
        </w:rPr>
      </w:pPr>
      <w:bookmarkStart w:id="9" w:name="_Toc171498489"/>
      <w:r w:rsidRPr="0036730C">
        <w:rPr>
          <w:color w:val="auto"/>
          <w:u w:val="single"/>
        </w:rPr>
        <w:t>Security Standards</w:t>
      </w:r>
      <w:bookmarkEnd w:id="9"/>
    </w:p>
    <w:p w14:paraId="1A0C7AB7" w14:textId="77777777" w:rsidR="008069B4" w:rsidRPr="0036730C" w:rsidRDefault="008069B4" w:rsidP="008069B4"/>
    <w:p w14:paraId="4A28A6C2" w14:textId="06956BFC" w:rsidR="001A53C6" w:rsidRPr="0036730C" w:rsidRDefault="00EB68C9" w:rsidP="008069B4">
      <w:r w:rsidRPr="0036730C">
        <w:t>It would be my recommendation to follow the I</w:t>
      </w:r>
      <w:r w:rsidR="00320CB7" w:rsidRPr="0036730C">
        <w:t xml:space="preserve">SO/IEC 27000 framework within the DVLA, with the risk and audit team within the information security team responsible for ensuring that the </w:t>
      </w:r>
      <w:r w:rsidR="00305228" w:rsidRPr="0036730C">
        <w:t xml:space="preserve">requirements for this certification are followed. </w:t>
      </w:r>
      <w:r w:rsidR="007F4551" w:rsidRPr="0036730C">
        <w:t>The DVLA is large enough that it is able to support a dedicated team to ensuring that the standards are employed</w:t>
      </w:r>
      <w:r w:rsidR="00250A6C" w:rsidRPr="0036730C">
        <w:t xml:space="preserve"> across the 14 domains. The benefits of the implementation of this standard are primarily that it will significantly lesson the risk of a data breach occurring</w:t>
      </w:r>
      <w:r w:rsidR="00332A50" w:rsidRPr="0036730C">
        <w:t xml:space="preserve">. </w:t>
      </w:r>
      <w:r w:rsidR="004922CA" w:rsidRPr="0036730C">
        <w:t xml:space="preserve">With the scale and complexity of the DVLA I also feel that ITIL framework should be followed </w:t>
      </w:r>
    </w:p>
    <w:p w14:paraId="3FE69CF6" w14:textId="6A93C254" w:rsidR="004922CA" w:rsidRPr="0036730C" w:rsidRDefault="004922CA" w:rsidP="004922CA">
      <w:r w:rsidRPr="0036730C">
        <w:rPr>
          <w:noProof/>
        </w:rPr>
        <w:drawing>
          <wp:inline distT="0" distB="0" distL="0" distR="0" wp14:anchorId="1D44605B" wp14:editId="155A9B40">
            <wp:extent cx="5731510" cy="3226435"/>
            <wp:effectExtent l="0" t="0" r="2540" b="0"/>
            <wp:docPr id="326534482" name="Picture 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34482" name="Picture 4" descr="A diagram of a diagram&#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4B6F4D57" w14:textId="77777777" w:rsidR="00367E10" w:rsidRPr="0036730C" w:rsidRDefault="00367E10" w:rsidP="008069B4"/>
    <w:p w14:paraId="0152CB7F" w14:textId="69D22429" w:rsidR="00367E10" w:rsidRPr="0036730C" w:rsidRDefault="001938EF" w:rsidP="008069B4">
      <w:sdt>
        <w:sdtPr>
          <w:id w:val="-2020072181"/>
          <w:citation/>
        </w:sdtPr>
        <w:sdtEndPr/>
        <w:sdtContent>
          <w:r w:rsidR="001A327C" w:rsidRPr="0036730C">
            <w:fldChar w:fldCharType="begin"/>
          </w:r>
          <w:r w:rsidR="001A327C" w:rsidRPr="0036730C">
            <w:instrText xml:space="preserve"> CITATION Mun20 \l 2057 </w:instrText>
          </w:r>
          <w:r w:rsidR="001A327C" w:rsidRPr="0036730C">
            <w:fldChar w:fldCharType="separate"/>
          </w:r>
          <w:r w:rsidR="001A327C" w:rsidRPr="0036730C">
            <w:rPr>
              <w:noProof/>
            </w:rPr>
            <w:t>[18]</w:t>
          </w:r>
          <w:r w:rsidR="001A327C" w:rsidRPr="0036730C">
            <w:fldChar w:fldCharType="end"/>
          </w:r>
        </w:sdtContent>
      </w:sdt>
      <w:r w:rsidR="001A327C" w:rsidRPr="0036730C">
        <w:t>. This framework is designed to</w:t>
      </w:r>
      <w:r w:rsidR="00F42369" w:rsidRPr="0036730C">
        <w:t xml:space="preserve"> ensure that the services provided by DVLA follow a lifecycle that will incorporate regular audit and review. This will enhance security, transparency and also </w:t>
      </w:r>
      <w:r w:rsidR="0058574C" w:rsidRPr="0036730C">
        <w:t xml:space="preserve">through continual improvement ensure that patching of software and vulnerabilities are documented and implemented. This will in turn increase the security of the information that is held on DVLA systems. </w:t>
      </w:r>
    </w:p>
    <w:p w14:paraId="3C7238DD" w14:textId="61D88794" w:rsidR="00CB727E" w:rsidRPr="0036730C" w:rsidRDefault="00CB727E" w:rsidP="008069B4">
      <w:r w:rsidRPr="0036730C">
        <w:t xml:space="preserve">A </w:t>
      </w:r>
      <w:r w:rsidR="004D3F8A" w:rsidRPr="0036730C">
        <w:t>further</w:t>
      </w:r>
      <w:r w:rsidRPr="0036730C">
        <w:t xml:space="preserve"> security framework that should be </w:t>
      </w:r>
      <w:r w:rsidR="001F2461" w:rsidRPr="0036730C">
        <w:t>followed would be the Cyber Essentials and Cyber Security Plus frameworks. These government backed frameworks provide guidance</w:t>
      </w:r>
      <w:r w:rsidR="004D3F8A" w:rsidRPr="0036730C">
        <w:t xml:space="preserve">, training and support for organisations to minimise the threats presented in Cyber Security. </w:t>
      </w:r>
      <w:r w:rsidR="007E27C0" w:rsidRPr="0036730C">
        <w:t xml:space="preserve">Certification should be sought to ensure that compliance </w:t>
      </w:r>
      <w:sdt>
        <w:sdtPr>
          <w:id w:val="-1219809563"/>
          <w:citation/>
        </w:sdtPr>
        <w:sdtEndPr/>
        <w:sdtContent>
          <w:r w:rsidR="007E27C0" w:rsidRPr="0036730C">
            <w:fldChar w:fldCharType="begin"/>
          </w:r>
          <w:r w:rsidR="007E27C0" w:rsidRPr="0036730C">
            <w:instrText xml:space="preserve"> CITATION Gov23 \l 2057 </w:instrText>
          </w:r>
          <w:r w:rsidR="007E27C0" w:rsidRPr="0036730C">
            <w:fldChar w:fldCharType="separate"/>
          </w:r>
          <w:r w:rsidR="007E27C0" w:rsidRPr="0036730C">
            <w:rPr>
              <w:noProof/>
            </w:rPr>
            <w:t>[19]</w:t>
          </w:r>
          <w:r w:rsidR="007E27C0" w:rsidRPr="0036730C">
            <w:fldChar w:fldCharType="end"/>
          </w:r>
        </w:sdtContent>
      </w:sdt>
      <w:r w:rsidR="0036376E" w:rsidRPr="0036730C">
        <w:t xml:space="preserve">. </w:t>
      </w:r>
    </w:p>
    <w:p w14:paraId="16F57809" w14:textId="415EF252" w:rsidR="0036376E" w:rsidRPr="0036730C" w:rsidRDefault="0036376E" w:rsidP="008069B4">
      <w:r w:rsidRPr="0036730C">
        <w:lastRenderedPageBreak/>
        <w:t>All N</w:t>
      </w:r>
      <w:r w:rsidR="00412340" w:rsidRPr="0036730C">
        <w:t xml:space="preserve">ational Cyber Security Centre guidance should also be regularly reviewed and followed which includes the NIST security framework. </w:t>
      </w:r>
      <w:r w:rsidR="008162FD" w:rsidRPr="0036730C">
        <w:t xml:space="preserve">The NCSC resources regularly post updated information on potential vulnerabilities that have been identified </w:t>
      </w:r>
      <w:r w:rsidR="008271FA" w:rsidRPr="0036730C">
        <w:t xml:space="preserve">through its partner network which includes all of the major organisations across the world as well as their governments. An example of this is </w:t>
      </w:r>
      <w:r w:rsidR="00113B87" w:rsidRPr="0036730C">
        <w:t>a post about how China state-sponsored cyber attackers have new and evolving techniques that are being deployed</w:t>
      </w:r>
      <w:r w:rsidR="0073643A" w:rsidRPr="0036730C">
        <w:t xml:space="preserve"> </w:t>
      </w:r>
      <w:sdt>
        <w:sdtPr>
          <w:id w:val="538243476"/>
          <w:citation/>
        </w:sdtPr>
        <w:sdtEndPr/>
        <w:sdtContent>
          <w:r w:rsidR="0073643A" w:rsidRPr="0036730C">
            <w:fldChar w:fldCharType="begin"/>
          </w:r>
          <w:r w:rsidR="0073643A" w:rsidRPr="0036730C">
            <w:instrText xml:space="preserve"> CITATION NCS241 \l 2057 </w:instrText>
          </w:r>
          <w:r w:rsidR="0073643A" w:rsidRPr="0036730C">
            <w:fldChar w:fldCharType="separate"/>
          </w:r>
          <w:r w:rsidR="0073643A" w:rsidRPr="0036730C">
            <w:rPr>
              <w:noProof/>
            </w:rPr>
            <w:t>[20]</w:t>
          </w:r>
          <w:r w:rsidR="0073643A" w:rsidRPr="0036730C">
            <w:fldChar w:fldCharType="end"/>
          </w:r>
        </w:sdtContent>
      </w:sdt>
      <w:r w:rsidR="00113B87" w:rsidRPr="0036730C">
        <w:t xml:space="preserve">. Through regular review and subscription to the website these issues can be highlighted outside of any of the </w:t>
      </w:r>
      <w:r w:rsidR="0073643A" w:rsidRPr="0036730C">
        <w:t xml:space="preserve">formal procedures. This can then ensure that the organisation is up to date and will also ensure that the organisation is not waiting on a framework review before implementation of any actions that could prevent a potential breach. </w:t>
      </w:r>
    </w:p>
    <w:p w14:paraId="255A4E6E" w14:textId="1E70694D" w:rsidR="006F7C5A" w:rsidRPr="0036730C" w:rsidRDefault="006F7C5A" w:rsidP="008069B4">
      <w:r w:rsidRPr="0036730C">
        <w:t xml:space="preserve">The NIST certification for the organisation will check that the policies and procedures that have been recommended within this report are being properly implemented. They also have many training courses such as CCP which will benefit the cyber Security professionals within the organisation as this will ensure they their training and awareness has reached the levels that should be expected of them. </w:t>
      </w:r>
    </w:p>
    <w:p w14:paraId="4B2B54A0" w14:textId="21818E21" w:rsidR="006F7C5A" w:rsidRPr="0036730C" w:rsidRDefault="00CB6400" w:rsidP="00CB6400">
      <w:pPr>
        <w:pStyle w:val="Heading3"/>
        <w:rPr>
          <w:color w:val="auto"/>
          <w:u w:val="single"/>
        </w:rPr>
      </w:pPr>
      <w:bookmarkStart w:id="10" w:name="_Toc171498490"/>
      <w:r w:rsidRPr="0036730C">
        <w:rPr>
          <w:color w:val="auto"/>
          <w:u w:val="single"/>
        </w:rPr>
        <w:t>Contingencies Planning</w:t>
      </w:r>
      <w:bookmarkEnd w:id="10"/>
    </w:p>
    <w:p w14:paraId="75D912CC" w14:textId="77777777" w:rsidR="00CB6400" w:rsidRPr="0036730C" w:rsidRDefault="00CB6400" w:rsidP="00CB6400"/>
    <w:p w14:paraId="25EDF8CC" w14:textId="27DAEB57" w:rsidR="00CB6400" w:rsidRPr="0036730C" w:rsidRDefault="00CB6400" w:rsidP="00CB6400">
      <w:r w:rsidRPr="0036730C">
        <w:t xml:space="preserve">The business continuity team should be responsible for </w:t>
      </w:r>
      <w:r w:rsidR="00E41F2E" w:rsidRPr="0036730C">
        <w:t xml:space="preserve">ensuring that as many different scenarios are considered and planned for. For example they will need to ensure that there is planning in place for a power outage as well as the threat of a data breach. </w:t>
      </w:r>
      <w:r w:rsidR="00623460" w:rsidRPr="0036730C">
        <w:t xml:space="preserve">The business continuity team are responsible for ensuring that any risks identified </w:t>
      </w:r>
      <w:r w:rsidR="003543E2" w:rsidRPr="0036730C">
        <w:t xml:space="preserve">are accompanied by business recovery strategies that will minimize operational impact and protect data integrity. </w:t>
      </w:r>
    </w:p>
    <w:p w14:paraId="137393E8" w14:textId="3B93D5AA" w:rsidR="00551B59" w:rsidRPr="0036730C" w:rsidRDefault="00551B59" w:rsidP="00CB6400">
      <w:r w:rsidRPr="0036730C">
        <w:t xml:space="preserve">They will also be responsible for identifying the disaster recovery teams, that would deal with the situation depending on the situations that have presented themselves. Within this </w:t>
      </w:r>
      <w:r w:rsidR="0007564E" w:rsidRPr="0036730C">
        <w:t xml:space="preserve">training should be given to those teams on the recovery strategies that have been decided to ensure that should the situation actually happen everyone within the disaster recovery team can act as quickly as possible to implement the required strategy. </w:t>
      </w:r>
    </w:p>
    <w:p w14:paraId="7B2BABFD" w14:textId="3F95DBA1" w:rsidR="0007564E" w:rsidRPr="0036730C" w:rsidRDefault="0007564E" w:rsidP="00CB6400">
      <w:r w:rsidRPr="0036730C">
        <w:t xml:space="preserve">Communication plans should be created for each scenario, especially as any loss of data for the DVLA would be related to the general public. The Information </w:t>
      </w:r>
      <w:r w:rsidR="00EC6E6A" w:rsidRPr="0036730C">
        <w:t xml:space="preserve">Commissioners Office (ICO) may also have to be informed, and the timings and content of the breach would need to be detailed. Although this is not a technical role, it is equally essential because if an announcement was released that highlighted a security issue that had not been resolved, it could lead to further attacks and a further loss of data. </w:t>
      </w:r>
    </w:p>
    <w:p w14:paraId="153FB463" w14:textId="0939A95F" w:rsidR="001F188B" w:rsidRPr="0036730C" w:rsidRDefault="00EC6E6A" w:rsidP="008069B4">
      <w:r w:rsidRPr="0036730C">
        <w:t xml:space="preserve">Business continuity should also ensure that there are UPS’s available </w:t>
      </w:r>
      <w:r w:rsidR="00B3016F" w:rsidRPr="0036730C">
        <w:t xml:space="preserve">so that systems can run in a power outage, and that appropriate backups are performed and can be called upon if required. They should also coordinate test runs of an event to evaluate the effectiveness of the teams involved. </w:t>
      </w:r>
    </w:p>
    <w:p w14:paraId="5C68E998" w14:textId="15BDD0B3" w:rsidR="00B3016F" w:rsidRPr="0036730C" w:rsidRDefault="00B3016F" w:rsidP="008069B4">
      <w:r w:rsidRPr="0036730C">
        <w:t xml:space="preserve">All of this should be reviewed regularly to ensure that the contingency planning that is in place is appropriate and doesn’t become outdated as new technologies are used within the business. For this reason they will need to work closely with the risk and audit team as new risks are identified. </w:t>
      </w:r>
    </w:p>
    <w:p w14:paraId="2700FF76" w14:textId="77777777" w:rsidR="00867EF1" w:rsidRPr="0036730C" w:rsidRDefault="00867EF1">
      <w:pPr>
        <w:rPr>
          <w:rFonts w:asciiTheme="majorHAnsi" w:eastAsiaTheme="majorEastAsia" w:hAnsiTheme="majorHAnsi" w:cstheme="majorBidi"/>
          <w:sz w:val="24"/>
          <w:szCs w:val="24"/>
          <w:u w:val="single"/>
        </w:rPr>
      </w:pPr>
      <w:r w:rsidRPr="0036730C">
        <w:rPr>
          <w:u w:val="single"/>
        </w:rPr>
        <w:br w:type="page"/>
      </w:r>
    </w:p>
    <w:p w14:paraId="3C4B5546" w14:textId="5A346484" w:rsidR="00B3016F" w:rsidRPr="0036730C" w:rsidRDefault="002A35D2" w:rsidP="002A35D2">
      <w:pPr>
        <w:pStyle w:val="Heading3"/>
        <w:rPr>
          <w:color w:val="auto"/>
          <w:u w:val="single"/>
        </w:rPr>
      </w:pPr>
      <w:bookmarkStart w:id="11" w:name="_Toc171498491"/>
      <w:r w:rsidRPr="0036730C">
        <w:rPr>
          <w:color w:val="auto"/>
          <w:u w:val="single"/>
        </w:rPr>
        <w:lastRenderedPageBreak/>
        <w:t>Governance and Strategic Planning for Security</w:t>
      </w:r>
      <w:bookmarkEnd w:id="11"/>
    </w:p>
    <w:p w14:paraId="3E0E8644" w14:textId="77777777" w:rsidR="002A35D2" w:rsidRDefault="002A35D2" w:rsidP="002A35D2"/>
    <w:p w14:paraId="6B6DE8C1" w14:textId="6A27A470" w:rsidR="00AD6BE2" w:rsidRDefault="00AD6BE2" w:rsidP="002A35D2">
      <w:r>
        <w:t>All major decisions should seek sponsorship from specifically appointed individuals from across the business</w:t>
      </w:r>
      <w:r w:rsidR="00472413">
        <w:t xml:space="preserve"> and ultimately the strategic plan should be signed off at an executive level to ensure that the information security team are </w:t>
      </w:r>
      <w:r w:rsidR="009B4912">
        <w:t>aligned with the objectives of the organisation. The CTO and the Chief Risk Officer should act as two central points of governance</w:t>
      </w:r>
      <w:r w:rsidR="009B7DBB">
        <w:t xml:space="preserve"> as they will have the oversight of all of the strategic planning for the entire </w:t>
      </w:r>
      <w:r w:rsidR="00195D0E">
        <w:t>organisation</w:t>
      </w:r>
      <w:r w:rsidR="009B7DBB">
        <w:t xml:space="preserve"> and understand how information systems are being utilised and how that could change going forwards. </w:t>
      </w:r>
      <w:r w:rsidR="00195D0E">
        <w:t>The Head of Cyber Security may also be involved to ensure that each element is planned for securely and in line with the requirements of the recommended certification and legislation that impact the organi</w:t>
      </w:r>
      <w:r w:rsidR="001049DE">
        <w:t xml:space="preserve">sation. </w:t>
      </w:r>
    </w:p>
    <w:p w14:paraId="3D9A0EBE" w14:textId="1A8980A8" w:rsidR="00867EF1" w:rsidRPr="0036730C" w:rsidRDefault="001049DE" w:rsidP="002A35D2">
      <w:r>
        <w:t>There is also likely to be a requirement for a member of the newly created team to sit on any boards within the DVLA that approve new work streams. This will ensure that there is a level of strategic planning at all levels of the business for the security of information and will also ensure th</w:t>
      </w:r>
      <w:r w:rsidR="00220656">
        <w:t xml:space="preserve">at no wasted time and money is spent by the organisation in progressing developments which are later shut down due to information security concerns. </w:t>
      </w:r>
    </w:p>
    <w:p w14:paraId="48EA2E55" w14:textId="0B1A8BB2" w:rsidR="002A35D2" w:rsidRPr="0036730C" w:rsidRDefault="002A35D2" w:rsidP="002A35D2">
      <w:pPr>
        <w:pStyle w:val="Heading3"/>
        <w:rPr>
          <w:color w:val="auto"/>
          <w:u w:val="single"/>
        </w:rPr>
      </w:pPr>
      <w:bookmarkStart w:id="12" w:name="_Toc171498492"/>
      <w:r w:rsidRPr="0036730C">
        <w:rPr>
          <w:color w:val="auto"/>
          <w:u w:val="single"/>
        </w:rPr>
        <w:t>Risk Management</w:t>
      </w:r>
      <w:bookmarkEnd w:id="12"/>
    </w:p>
    <w:p w14:paraId="73ABC976" w14:textId="293B3E92" w:rsidR="00220656" w:rsidRDefault="00220656" w:rsidP="008069B4">
      <w:pPr>
        <w:rPr>
          <w:u w:val="single"/>
        </w:rPr>
      </w:pPr>
    </w:p>
    <w:p w14:paraId="155EFCC6" w14:textId="591091A0" w:rsidR="00220656" w:rsidRPr="00220656" w:rsidRDefault="00220656" w:rsidP="008069B4">
      <w:r>
        <w:t xml:space="preserve">The risk and audit team will within the new organisation chart will be responsible for risks. They will be responsible for working with other teams across the organisation to allow for risks to be identified, sponsored, tracked and ultimately resolved where possible. They will have a keen understanding of the risk appetite for the organisation and also </w:t>
      </w:r>
      <w:r w:rsidR="006A6B25">
        <w:t xml:space="preserve">be able to advise from an information security perspective whether or not the risks that are being considered are breaking legislative or certification compliance. This will help ensure that information security and integrity are at the heart of the </w:t>
      </w:r>
      <w:r w:rsidR="001C77B3">
        <w:t>organisation</w:t>
      </w:r>
      <w:r w:rsidR="006A6B25">
        <w:t xml:space="preserve"> at all levels. </w:t>
      </w:r>
    </w:p>
    <w:p w14:paraId="440E478B" w14:textId="77777777" w:rsidR="00120AAD" w:rsidRPr="0036730C" w:rsidRDefault="00120AAD" w:rsidP="00D823AA"/>
    <w:p w14:paraId="1BEAE925" w14:textId="034A73B0" w:rsidR="0060321E" w:rsidRPr="0036730C" w:rsidRDefault="00157342" w:rsidP="00213725">
      <w:r w:rsidRPr="0036730C">
        <w:br w:type="page"/>
      </w:r>
    </w:p>
    <w:bookmarkStart w:id="13" w:name="_Toc171498493" w:displacedByCustomXml="next"/>
    <w:sdt>
      <w:sdtPr>
        <w:rPr>
          <w:rFonts w:asciiTheme="minorHAnsi" w:eastAsiaTheme="minorEastAsia" w:hAnsiTheme="minorHAnsi" w:cstheme="minorBidi"/>
          <w:color w:val="auto"/>
          <w:sz w:val="22"/>
          <w:szCs w:val="22"/>
        </w:rPr>
        <w:id w:val="-528797655"/>
        <w:docPartObj>
          <w:docPartGallery w:val="Bibliographies"/>
          <w:docPartUnique/>
        </w:docPartObj>
      </w:sdtPr>
      <w:sdtEndPr/>
      <w:sdtContent>
        <w:p w14:paraId="5EA79538" w14:textId="00DB1840" w:rsidR="007742FD" w:rsidRPr="0036730C" w:rsidRDefault="007742FD">
          <w:pPr>
            <w:pStyle w:val="Heading1"/>
            <w:rPr>
              <w:color w:val="auto"/>
              <w:sz w:val="24"/>
              <w:szCs w:val="24"/>
            </w:rPr>
          </w:pPr>
          <w:r w:rsidRPr="0036730C">
            <w:rPr>
              <w:color w:val="auto"/>
              <w:sz w:val="24"/>
              <w:szCs w:val="24"/>
            </w:rPr>
            <w:t>References</w:t>
          </w:r>
          <w:bookmarkEnd w:id="13"/>
        </w:p>
        <w:sdt>
          <w:sdtPr>
            <w:id w:val="-573587230"/>
            <w:bibliography/>
          </w:sdtPr>
          <w:sdtEndPr/>
          <w:sdtContent>
            <w:p w14:paraId="15E9D272" w14:textId="77777777" w:rsidR="00975D1A" w:rsidRPr="0036730C" w:rsidRDefault="007742FD">
              <w:pPr>
                <w:rPr>
                  <w:noProof/>
                </w:rPr>
              </w:pPr>
              <w:r w:rsidRPr="0036730C">
                <w:fldChar w:fldCharType="begin"/>
              </w:r>
              <w:r w:rsidRPr="0036730C">
                <w:instrText xml:space="preserve"> BIBLIOGRAPHY </w:instrText>
              </w:r>
              <w:r w:rsidRPr="0036730C">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2"/>
                <w:gridCol w:w="8754"/>
              </w:tblGrid>
              <w:tr w:rsidR="0036730C" w:rsidRPr="0036730C" w14:paraId="5F760F3A" w14:textId="77777777">
                <w:trPr>
                  <w:divId w:val="259991580"/>
                  <w:tblCellSpacing w:w="15" w:type="dxa"/>
                </w:trPr>
                <w:tc>
                  <w:tcPr>
                    <w:tcW w:w="50" w:type="pct"/>
                    <w:hideMark/>
                  </w:tcPr>
                  <w:p w14:paraId="4D241C29" w14:textId="4F33EBCC" w:rsidR="00975D1A" w:rsidRPr="0036730C" w:rsidRDefault="00975D1A">
                    <w:pPr>
                      <w:pStyle w:val="Bibliography"/>
                      <w:rPr>
                        <w:noProof/>
                        <w:sz w:val="24"/>
                        <w:szCs w:val="24"/>
                      </w:rPr>
                    </w:pPr>
                    <w:r w:rsidRPr="0036730C">
                      <w:rPr>
                        <w:noProof/>
                      </w:rPr>
                      <w:t xml:space="preserve">[1] </w:t>
                    </w:r>
                  </w:p>
                </w:tc>
                <w:tc>
                  <w:tcPr>
                    <w:tcW w:w="0" w:type="auto"/>
                    <w:hideMark/>
                  </w:tcPr>
                  <w:p w14:paraId="7D5921E3" w14:textId="77777777" w:rsidR="00975D1A" w:rsidRPr="0036730C" w:rsidRDefault="00975D1A">
                    <w:pPr>
                      <w:pStyle w:val="Bibliography"/>
                      <w:rPr>
                        <w:noProof/>
                      </w:rPr>
                    </w:pPr>
                    <w:r w:rsidRPr="0036730C">
                      <w:rPr>
                        <w:noProof/>
                      </w:rPr>
                      <w:t xml:space="preserve">R. Sloan and R. Warner, Why Don't We Defend Better, 1st Edition ed., Boca Raton, 2109. </w:t>
                    </w:r>
                  </w:p>
                </w:tc>
              </w:tr>
              <w:tr w:rsidR="0036730C" w:rsidRPr="0036730C" w14:paraId="1DAE90A5" w14:textId="77777777">
                <w:trPr>
                  <w:divId w:val="259991580"/>
                  <w:tblCellSpacing w:w="15" w:type="dxa"/>
                </w:trPr>
                <w:tc>
                  <w:tcPr>
                    <w:tcW w:w="50" w:type="pct"/>
                    <w:hideMark/>
                  </w:tcPr>
                  <w:p w14:paraId="4F331762" w14:textId="77777777" w:rsidR="00975D1A" w:rsidRPr="0036730C" w:rsidRDefault="00975D1A">
                    <w:pPr>
                      <w:pStyle w:val="Bibliography"/>
                      <w:rPr>
                        <w:noProof/>
                      </w:rPr>
                    </w:pPr>
                    <w:r w:rsidRPr="0036730C">
                      <w:rPr>
                        <w:noProof/>
                      </w:rPr>
                      <w:t xml:space="preserve">[2] </w:t>
                    </w:r>
                  </w:p>
                </w:tc>
                <w:tc>
                  <w:tcPr>
                    <w:tcW w:w="0" w:type="auto"/>
                    <w:hideMark/>
                  </w:tcPr>
                  <w:p w14:paraId="7614F958" w14:textId="77777777" w:rsidR="00975D1A" w:rsidRPr="0036730C" w:rsidRDefault="00975D1A">
                    <w:pPr>
                      <w:pStyle w:val="Bibliography"/>
                      <w:rPr>
                        <w:noProof/>
                      </w:rPr>
                    </w:pPr>
                    <w:r w:rsidRPr="0036730C">
                      <w:rPr>
                        <w:noProof/>
                      </w:rPr>
                      <w:t>D. McCandless, T. Evans and P. Barton, “Data Breaches by data sensitivity,” Information is beutiful, 15 Jan 2024. [Online]. Available: https://informationisbeautiful.net/visualizations/worlds-biggest-data-breaches-hacks/. [Accessed 8 July 2024].</w:t>
                    </w:r>
                  </w:p>
                </w:tc>
              </w:tr>
              <w:tr w:rsidR="0036730C" w:rsidRPr="0036730C" w14:paraId="757D67CA" w14:textId="77777777">
                <w:trPr>
                  <w:divId w:val="259991580"/>
                  <w:tblCellSpacing w:w="15" w:type="dxa"/>
                </w:trPr>
                <w:tc>
                  <w:tcPr>
                    <w:tcW w:w="50" w:type="pct"/>
                    <w:hideMark/>
                  </w:tcPr>
                  <w:p w14:paraId="4CEFBE2A" w14:textId="77777777" w:rsidR="00975D1A" w:rsidRPr="0036730C" w:rsidRDefault="00975D1A">
                    <w:pPr>
                      <w:pStyle w:val="Bibliography"/>
                      <w:rPr>
                        <w:noProof/>
                      </w:rPr>
                    </w:pPr>
                    <w:r w:rsidRPr="0036730C">
                      <w:rPr>
                        <w:noProof/>
                      </w:rPr>
                      <w:t xml:space="preserve">[3] </w:t>
                    </w:r>
                  </w:p>
                </w:tc>
                <w:tc>
                  <w:tcPr>
                    <w:tcW w:w="0" w:type="auto"/>
                    <w:hideMark/>
                  </w:tcPr>
                  <w:p w14:paraId="245F4240" w14:textId="77777777" w:rsidR="00975D1A" w:rsidRPr="0036730C" w:rsidRDefault="00975D1A">
                    <w:pPr>
                      <w:pStyle w:val="Bibliography"/>
                      <w:rPr>
                        <w:noProof/>
                      </w:rPr>
                    </w:pPr>
                    <w:r w:rsidRPr="0036730C">
                      <w:rPr>
                        <w:noProof/>
                      </w:rPr>
                      <w:t>UK Government, “Data Protection,” Gov.uk, [Online]. Available: https://www.gov.uk/data-protection#:~:text=Under%20the%20Data%20Protection%20Act,access%20personal%20data. [Accessed 8 July 2024].</w:t>
                    </w:r>
                  </w:p>
                </w:tc>
              </w:tr>
              <w:tr w:rsidR="0036730C" w:rsidRPr="0036730C" w14:paraId="642741DE" w14:textId="77777777">
                <w:trPr>
                  <w:divId w:val="259991580"/>
                  <w:tblCellSpacing w:w="15" w:type="dxa"/>
                </w:trPr>
                <w:tc>
                  <w:tcPr>
                    <w:tcW w:w="50" w:type="pct"/>
                    <w:hideMark/>
                  </w:tcPr>
                  <w:p w14:paraId="6703A8B7" w14:textId="77777777" w:rsidR="00975D1A" w:rsidRPr="0036730C" w:rsidRDefault="00975D1A">
                    <w:pPr>
                      <w:pStyle w:val="Bibliography"/>
                      <w:rPr>
                        <w:noProof/>
                      </w:rPr>
                    </w:pPr>
                    <w:r w:rsidRPr="0036730C">
                      <w:rPr>
                        <w:noProof/>
                      </w:rPr>
                      <w:t xml:space="preserve">[4] </w:t>
                    </w:r>
                  </w:p>
                </w:tc>
                <w:tc>
                  <w:tcPr>
                    <w:tcW w:w="0" w:type="auto"/>
                    <w:hideMark/>
                  </w:tcPr>
                  <w:p w14:paraId="126C69E5" w14:textId="77777777" w:rsidR="00975D1A" w:rsidRPr="0036730C" w:rsidRDefault="00975D1A">
                    <w:pPr>
                      <w:pStyle w:val="Bibliography"/>
                      <w:rPr>
                        <w:noProof/>
                      </w:rPr>
                    </w:pPr>
                    <w:r w:rsidRPr="0036730C">
                      <w:rPr>
                        <w:noProof/>
                      </w:rPr>
                      <w:t>ICO, “Statement in response to Meta's plans to train gernerative AI with user data,” ico, 14th June 2024. [Online]. Available: https://ico.org.uk/about-the-ico/media-centre/news-and-blogs/2024/06/statement-in-response-to-metas-plans-to-train-generative-ai-with-user-data/. [Accessed 8th July 2024].</w:t>
                    </w:r>
                  </w:p>
                </w:tc>
              </w:tr>
              <w:tr w:rsidR="0036730C" w:rsidRPr="0036730C" w14:paraId="68B8D56E" w14:textId="77777777">
                <w:trPr>
                  <w:divId w:val="259991580"/>
                  <w:tblCellSpacing w:w="15" w:type="dxa"/>
                </w:trPr>
                <w:tc>
                  <w:tcPr>
                    <w:tcW w:w="50" w:type="pct"/>
                    <w:hideMark/>
                  </w:tcPr>
                  <w:p w14:paraId="5116CD05" w14:textId="77777777" w:rsidR="00975D1A" w:rsidRPr="0036730C" w:rsidRDefault="00975D1A">
                    <w:pPr>
                      <w:pStyle w:val="Bibliography"/>
                      <w:rPr>
                        <w:noProof/>
                      </w:rPr>
                    </w:pPr>
                    <w:r w:rsidRPr="0036730C">
                      <w:rPr>
                        <w:noProof/>
                      </w:rPr>
                      <w:t xml:space="preserve">[5] </w:t>
                    </w:r>
                  </w:p>
                </w:tc>
                <w:tc>
                  <w:tcPr>
                    <w:tcW w:w="0" w:type="auto"/>
                    <w:hideMark/>
                  </w:tcPr>
                  <w:p w14:paraId="72C41DD1" w14:textId="77777777" w:rsidR="00975D1A" w:rsidRPr="0036730C" w:rsidRDefault="00975D1A">
                    <w:pPr>
                      <w:pStyle w:val="Bibliography"/>
                      <w:rPr>
                        <w:noProof/>
                      </w:rPr>
                    </w:pPr>
                    <w:r w:rsidRPr="0036730C">
                      <w:rPr>
                        <w:noProof/>
                      </w:rPr>
                      <w:t xml:space="preserve">“Finance advisory firm breaches Data Protection Act,” </w:t>
                    </w:r>
                    <w:r w:rsidRPr="0036730C">
                      <w:rPr>
                        <w:i/>
                        <w:iCs/>
                        <w:noProof/>
                      </w:rPr>
                      <w:t xml:space="preserve">Computer Fraud &amp; Security, </w:t>
                    </w:r>
                    <w:r w:rsidRPr="0036730C">
                      <w:rPr>
                        <w:noProof/>
                      </w:rPr>
                      <w:t xml:space="preserve">vol. 2008, no. 4, p. 4. </w:t>
                    </w:r>
                  </w:p>
                </w:tc>
              </w:tr>
              <w:tr w:rsidR="0036730C" w:rsidRPr="0036730C" w14:paraId="68CCE5B9" w14:textId="77777777">
                <w:trPr>
                  <w:divId w:val="259991580"/>
                  <w:tblCellSpacing w:w="15" w:type="dxa"/>
                </w:trPr>
                <w:tc>
                  <w:tcPr>
                    <w:tcW w:w="50" w:type="pct"/>
                    <w:hideMark/>
                  </w:tcPr>
                  <w:p w14:paraId="15E0DC91" w14:textId="77777777" w:rsidR="00975D1A" w:rsidRPr="0036730C" w:rsidRDefault="00975D1A">
                    <w:pPr>
                      <w:pStyle w:val="Bibliography"/>
                      <w:rPr>
                        <w:noProof/>
                      </w:rPr>
                    </w:pPr>
                    <w:r w:rsidRPr="0036730C">
                      <w:rPr>
                        <w:noProof/>
                      </w:rPr>
                      <w:t xml:space="preserve">[6] </w:t>
                    </w:r>
                  </w:p>
                </w:tc>
                <w:tc>
                  <w:tcPr>
                    <w:tcW w:w="0" w:type="auto"/>
                    <w:hideMark/>
                  </w:tcPr>
                  <w:p w14:paraId="6E7A66F6" w14:textId="77777777" w:rsidR="00975D1A" w:rsidRPr="0036730C" w:rsidRDefault="00975D1A">
                    <w:pPr>
                      <w:pStyle w:val="Bibliography"/>
                      <w:rPr>
                        <w:noProof/>
                      </w:rPr>
                    </w:pPr>
                    <w:r w:rsidRPr="0036730C">
                      <w:rPr>
                        <w:noProof/>
                      </w:rPr>
                      <w:t>statista, “Largest fines issued for General Data Protection Regulation (GDPR) violations in the United Kingdom (UK) as of April 2024(in million euros),” statista, April 2024. [Online]. Available: https://www.statista.com/statistics/1385746/largest-fines-issued-gdpr-uk/. [Accessed 8th July 2024].</w:t>
                    </w:r>
                  </w:p>
                </w:tc>
              </w:tr>
              <w:tr w:rsidR="0036730C" w:rsidRPr="0036730C" w14:paraId="6893DF86" w14:textId="77777777">
                <w:trPr>
                  <w:divId w:val="259991580"/>
                  <w:tblCellSpacing w:w="15" w:type="dxa"/>
                </w:trPr>
                <w:tc>
                  <w:tcPr>
                    <w:tcW w:w="50" w:type="pct"/>
                    <w:hideMark/>
                  </w:tcPr>
                  <w:p w14:paraId="1795DBE0" w14:textId="77777777" w:rsidR="00975D1A" w:rsidRPr="0036730C" w:rsidRDefault="00975D1A">
                    <w:pPr>
                      <w:pStyle w:val="Bibliography"/>
                      <w:rPr>
                        <w:noProof/>
                      </w:rPr>
                    </w:pPr>
                    <w:r w:rsidRPr="0036730C">
                      <w:rPr>
                        <w:noProof/>
                      </w:rPr>
                      <w:t xml:space="preserve">[7] </w:t>
                    </w:r>
                  </w:p>
                </w:tc>
                <w:tc>
                  <w:tcPr>
                    <w:tcW w:w="0" w:type="auto"/>
                    <w:hideMark/>
                  </w:tcPr>
                  <w:p w14:paraId="6B20E8E7" w14:textId="77777777" w:rsidR="00975D1A" w:rsidRPr="0036730C" w:rsidRDefault="00975D1A">
                    <w:pPr>
                      <w:pStyle w:val="Bibliography"/>
                      <w:rPr>
                        <w:noProof/>
                      </w:rPr>
                    </w:pPr>
                    <w:r w:rsidRPr="0036730C">
                      <w:rPr>
                        <w:noProof/>
                      </w:rPr>
                      <w:t>ICO, “Adequacy,” ico, [Online]. Available: https://ico.org.uk/for-organisations/data-protection-and-the-eu/data-protection-and-the-eu-in-detail/adequacy/. [Accessed 8th July 2024].</w:t>
                    </w:r>
                  </w:p>
                </w:tc>
              </w:tr>
              <w:tr w:rsidR="0036730C" w:rsidRPr="0036730C" w14:paraId="5870CA40" w14:textId="77777777">
                <w:trPr>
                  <w:divId w:val="259991580"/>
                  <w:tblCellSpacing w:w="15" w:type="dxa"/>
                </w:trPr>
                <w:tc>
                  <w:tcPr>
                    <w:tcW w:w="50" w:type="pct"/>
                    <w:hideMark/>
                  </w:tcPr>
                  <w:p w14:paraId="0BF31065" w14:textId="77777777" w:rsidR="00975D1A" w:rsidRPr="0036730C" w:rsidRDefault="00975D1A">
                    <w:pPr>
                      <w:pStyle w:val="Bibliography"/>
                      <w:rPr>
                        <w:noProof/>
                      </w:rPr>
                    </w:pPr>
                    <w:r w:rsidRPr="0036730C">
                      <w:rPr>
                        <w:noProof/>
                      </w:rPr>
                      <w:t xml:space="preserve">[8] </w:t>
                    </w:r>
                  </w:p>
                </w:tc>
                <w:tc>
                  <w:tcPr>
                    <w:tcW w:w="0" w:type="auto"/>
                    <w:hideMark/>
                  </w:tcPr>
                  <w:p w14:paraId="06C897B6" w14:textId="77777777" w:rsidR="00975D1A" w:rsidRPr="0036730C" w:rsidRDefault="00975D1A">
                    <w:pPr>
                      <w:pStyle w:val="Bibliography"/>
                      <w:rPr>
                        <w:noProof/>
                      </w:rPr>
                    </w:pPr>
                    <w:r w:rsidRPr="0036730C">
                      <w:rPr>
                        <w:noProof/>
                      </w:rPr>
                      <w:t>C. Donnelly, “UK government’s M365 use under scrutiny after Microsoft’s ‘no guarantee of sovereignty’ disclosure,” ComputerWeekly.com, 24th June 2024. [Online]. Available: https://www.computerweekly.com/news/366589468/UK-governments-M365-use-under-scrutiny-after-Microsofts-no-guarantee-of-sovereignty-disclosure. [Accessed 8th July 2024].</w:t>
                    </w:r>
                  </w:p>
                </w:tc>
              </w:tr>
              <w:tr w:rsidR="0036730C" w:rsidRPr="0036730C" w14:paraId="489CE6A9" w14:textId="77777777">
                <w:trPr>
                  <w:divId w:val="259991580"/>
                  <w:tblCellSpacing w:w="15" w:type="dxa"/>
                </w:trPr>
                <w:tc>
                  <w:tcPr>
                    <w:tcW w:w="50" w:type="pct"/>
                    <w:hideMark/>
                  </w:tcPr>
                  <w:p w14:paraId="7A0BEEBC" w14:textId="77777777" w:rsidR="00975D1A" w:rsidRPr="0036730C" w:rsidRDefault="00975D1A">
                    <w:pPr>
                      <w:pStyle w:val="Bibliography"/>
                      <w:rPr>
                        <w:noProof/>
                      </w:rPr>
                    </w:pPr>
                    <w:r w:rsidRPr="0036730C">
                      <w:rPr>
                        <w:noProof/>
                      </w:rPr>
                      <w:t xml:space="preserve">[9] </w:t>
                    </w:r>
                  </w:p>
                </w:tc>
                <w:tc>
                  <w:tcPr>
                    <w:tcW w:w="0" w:type="auto"/>
                    <w:hideMark/>
                  </w:tcPr>
                  <w:p w14:paraId="36D29B4F" w14:textId="77777777" w:rsidR="00975D1A" w:rsidRPr="0036730C" w:rsidRDefault="00975D1A">
                    <w:pPr>
                      <w:pStyle w:val="Bibliography"/>
                      <w:rPr>
                        <w:noProof/>
                      </w:rPr>
                    </w:pPr>
                    <w:r w:rsidRPr="0036730C">
                      <w:rPr>
                        <w:noProof/>
                      </w:rPr>
                      <w:t>P. Pennington, “Growing government reliance on offshore cloud services has security experts worried,” 16th August 2023. [Online]. Available: https://www.rnz.co.nz/news/national/495883/growing-government-reliance-on-offshore-cloud-services-has-security-experts-worried. [Accessed 8th July 2024].</w:t>
                    </w:r>
                  </w:p>
                </w:tc>
              </w:tr>
              <w:tr w:rsidR="0036730C" w:rsidRPr="0036730C" w14:paraId="38A805FA" w14:textId="77777777">
                <w:trPr>
                  <w:divId w:val="259991580"/>
                  <w:tblCellSpacing w:w="15" w:type="dxa"/>
                </w:trPr>
                <w:tc>
                  <w:tcPr>
                    <w:tcW w:w="50" w:type="pct"/>
                    <w:hideMark/>
                  </w:tcPr>
                  <w:p w14:paraId="4649CDBE" w14:textId="77777777" w:rsidR="00975D1A" w:rsidRPr="0036730C" w:rsidRDefault="00975D1A">
                    <w:pPr>
                      <w:pStyle w:val="Bibliography"/>
                      <w:rPr>
                        <w:noProof/>
                      </w:rPr>
                    </w:pPr>
                    <w:r w:rsidRPr="0036730C">
                      <w:rPr>
                        <w:noProof/>
                      </w:rPr>
                      <w:t xml:space="preserve">[10] </w:t>
                    </w:r>
                  </w:p>
                </w:tc>
                <w:tc>
                  <w:tcPr>
                    <w:tcW w:w="0" w:type="auto"/>
                    <w:hideMark/>
                  </w:tcPr>
                  <w:p w14:paraId="1866BE87" w14:textId="77777777" w:rsidR="00975D1A" w:rsidRPr="0036730C" w:rsidRDefault="00975D1A">
                    <w:pPr>
                      <w:pStyle w:val="Bibliography"/>
                      <w:rPr>
                        <w:noProof/>
                      </w:rPr>
                    </w:pPr>
                    <w:r w:rsidRPr="0036730C">
                      <w:rPr>
                        <w:noProof/>
                      </w:rPr>
                      <w:t>NCSC, “Cloud Security Guidance,” NCSC, [Online]. Available: https://www.ncsc.gov.uk/collection/cloud/the-cloud-security-principles. [Accessed 8th July 2024].</w:t>
                    </w:r>
                  </w:p>
                </w:tc>
              </w:tr>
              <w:tr w:rsidR="0036730C" w:rsidRPr="0036730C" w14:paraId="6E90E971" w14:textId="77777777">
                <w:trPr>
                  <w:divId w:val="259991580"/>
                  <w:tblCellSpacing w:w="15" w:type="dxa"/>
                </w:trPr>
                <w:tc>
                  <w:tcPr>
                    <w:tcW w:w="50" w:type="pct"/>
                    <w:hideMark/>
                  </w:tcPr>
                  <w:p w14:paraId="20FA25DC" w14:textId="77777777" w:rsidR="00975D1A" w:rsidRPr="0036730C" w:rsidRDefault="00975D1A">
                    <w:pPr>
                      <w:pStyle w:val="Bibliography"/>
                      <w:rPr>
                        <w:noProof/>
                      </w:rPr>
                    </w:pPr>
                    <w:r w:rsidRPr="0036730C">
                      <w:rPr>
                        <w:noProof/>
                      </w:rPr>
                      <w:t xml:space="preserve">[11] </w:t>
                    </w:r>
                  </w:p>
                </w:tc>
                <w:tc>
                  <w:tcPr>
                    <w:tcW w:w="0" w:type="auto"/>
                    <w:hideMark/>
                  </w:tcPr>
                  <w:p w14:paraId="378B1AD3" w14:textId="77777777" w:rsidR="00975D1A" w:rsidRPr="0036730C" w:rsidRDefault="00975D1A">
                    <w:pPr>
                      <w:pStyle w:val="Bibliography"/>
                      <w:rPr>
                        <w:noProof/>
                      </w:rPr>
                    </w:pPr>
                    <w:r w:rsidRPr="0036730C">
                      <w:rPr>
                        <w:noProof/>
                      </w:rPr>
                      <w:t>CFE Certification, “The ISO/IEC 27000 Family of Standards,” Medium, 16th Feb 2021. [Online]. Available: https://cfecertification.medium.com/the-iso-iec-27000-family-of-standards-2f04697f2e82. [Accessed 8th July 2024].</w:t>
                    </w:r>
                  </w:p>
                </w:tc>
              </w:tr>
              <w:tr w:rsidR="0036730C" w:rsidRPr="0036730C" w14:paraId="35E1DD39" w14:textId="77777777">
                <w:trPr>
                  <w:divId w:val="259991580"/>
                  <w:tblCellSpacing w:w="15" w:type="dxa"/>
                </w:trPr>
                <w:tc>
                  <w:tcPr>
                    <w:tcW w:w="50" w:type="pct"/>
                    <w:hideMark/>
                  </w:tcPr>
                  <w:p w14:paraId="48587741" w14:textId="77777777" w:rsidR="00975D1A" w:rsidRPr="0036730C" w:rsidRDefault="00975D1A">
                    <w:pPr>
                      <w:pStyle w:val="Bibliography"/>
                      <w:rPr>
                        <w:noProof/>
                      </w:rPr>
                    </w:pPr>
                    <w:r w:rsidRPr="0036730C">
                      <w:rPr>
                        <w:noProof/>
                      </w:rPr>
                      <w:lastRenderedPageBreak/>
                      <w:t xml:space="preserve">[12] </w:t>
                    </w:r>
                  </w:p>
                </w:tc>
                <w:tc>
                  <w:tcPr>
                    <w:tcW w:w="0" w:type="auto"/>
                    <w:hideMark/>
                  </w:tcPr>
                  <w:p w14:paraId="04E3E557" w14:textId="77777777" w:rsidR="00975D1A" w:rsidRPr="0036730C" w:rsidRDefault="00975D1A">
                    <w:pPr>
                      <w:pStyle w:val="Bibliography"/>
                      <w:rPr>
                        <w:noProof/>
                      </w:rPr>
                    </w:pPr>
                    <w:r w:rsidRPr="0036730C">
                      <w:rPr>
                        <w:noProof/>
                      </w:rPr>
                      <w:t>ISO, “Information Security Management,” ISO, [Online]. Available: https://www.iso.org/standard/iso-iec-27000-family. [Accessed 8th July 2024].</w:t>
                    </w:r>
                  </w:p>
                </w:tc>
              </w:tr>
              <w:tr w:rsidR="0036730C" w:rsidRPr="0036730C" w14:paraId="36D3CC64" w14:textId="77777777">
                <w:trPr>
                  <w:divId w:val="259991580"/>
                  <w:tblCellSpacing w:w="15" w:type="dxa"/>
                </w:trPr>
                <w:tc>
                  <w:tcPr>
                    <w:tcW w:w="50" w:type="pct"/>
                    <w:hideMark/>
                  </w:tcPr>
                  <w:p w14:paraId="34F0AA66" w14:textId="77777777" w:rsidR="00975D1A" w:rsidRPr="0036730C" w:rsidRDefault="00975D1A">
                    <w:pPr>
                      <w:pStyle w:val="Bibliography"/>
                      <w:rPr>
                        <w:noProof/>
                      </w:rPr>
                    </w:pPr>
                    <w:r w:rsidRPr="0036730C">
                      <w:rPr>
                        <w:noProof/>
                      </w:rPr>
                      <w:t xml:space="preserve">[13] </w:t>
                    </w:r>
                  </w:p>
                </w:tc>
                <w:tc>
                  <w:tcPr>
                    <w:tcW w:w="0" w:type="auto"/>
                    <w:hideMark/>
                  </w:tcPr>
                  <w:p w14:paraId="0FC5EAF7" w14:textId="77777777" w:rsidR="00975D1A" w:rsidRPr="0036730C" w:rsidRDefault="00975D1A">
                    <w:pPr>
                      <w:pStyle w:val="Bibliography"/>
                      <w:rPr>
                        <w:noProof/>
                      </w:rPr>
                    </w:pPr>
                    <w:r w:rsidRPr="0036730C">
                      <w:rPr>
                        <w:noProof/>
                      </w:rPr>
                      <w:t>D. Kosutic, “What is ISO 27001? A quick and easy explanation,” Advisera, [Online]. Available: https://advisera.com/27001academy/what-is-iso-27001/. [Accessed 8th July 2024].</w:t>
                    </w:r>
                  </w:p>
                </w:tc>
              </w:tr>
              <w:tr w:rsidR="0036730C" w:rsidRPr="0036730C" w14:paraId="4000759E" w14:textId="77777777">
                <w:trPr>
                  <w:divId w:val="259991580"/>
                  <w:tblCellSpacing w:w="15" w:type="dxa"/>
                </w:trPr>
                <w:tc>
                  <w:tcPr>
                    <w:tcW w:w="50" w:type="pct"/>
                    <w:hideMark/>
                  </w:tcPr>
                  <w:p w14:paraId="7654D6D1" w14:textId="77777777" w:rsidR="00975D1A" w:rsidRPr="0036730C" w:rsidRDefault="00975D1A">
                    <w:pPr>
                      <w:pStyle w:val="Bibliography"/>
                      <w:rPr>
                        <w:noProof/>
                      </w:rPr>
                    </w:pPr>
                    <w:r w:rsidRPr="0036730C">
                      <w:rPr>
                        <w:noProof/>
                      </w:rPr>
                      <w:t xml:space="preserve">[14] </w:t>
                    </w:r>
                  </w:p>
                </w:tc>
                <w:tc>
                  <w:tcPr>
                    <w:tcW w:w="0" w:type="auto"/>
                    <w:hideMark/>
                  </w:tcPr>
                  <w:p w14:paraId="2FC1FC80" w14:textId="77777777" w:rsidR="00975D1A" w:rsidRPr="0036730C" w:rsidRDefault="00975D1A">
                    <w:pPr>
                      <w:pStyle w:val="Bibliography"/>
                      <w:rPr>
                        <w:noProof/>
                      </w:rPr>
                    </w:pPr>
                    <w:r w:rsidRPr="0036730C">
                      <w:rPr>
                        <w:noProof/>
                      </w:rPr>
                      <w:t>V. Mohan, “ISO 27001 Requirements – A Comprehensive List,” Sprinto, 29 January 2024. [Online]. Available: https://sprinto.com/blog/iso-27001-requirements/#:~:text=ISO%2027001%20requirements-,What%20are%20the%20ISO%2027001%20requirements%3F,risk%20assessment%2C%20and%20risk%20management.. [Accessed 8th July 2024].</w:t>
                    </w:r>
                  </w:p>
                </w:tc>
              </w:tr>
              <w:tr w:rsidR="0036730C" w:rsidRPr="0036730C" w14:paraId="1990A63E" w14:textId="77777777">
                <w:trPr>
                  <w:divId w:val="259991580"/>
                  <w:tblCellSpacing w:w="15" w:type="dxa"/>
                </w:trPr>
                <w:tc>
                  <w:tcPr>
                    <w:tcW w:w="50" w:type="pct"/>
                    <w:hideMark/>
                  </w:tcPr>
                  <w:p w14:paraId="6CAD144C" w14:textId="77777777" w:rsidR="00975D1A" w:rsidRPr="0036730C" w:rsidRDefault="00975D1A">
                    <w:pPr>
                      <w:pStyle w:val="Bibliography"/>
                      <w:rPr>
                        <w:noProof/>
                      </w:rPr>
                    </w:pPr>
                    <w:r w:rsidRPr="0036730C">
                      <w:rPr>
                        <w:noProof/>
                      </w:rPr>
                      <w:t xml:space="preserve">[15] </w:t>
                    </w:r>
                  </w:p>
                </w:tc>
                <w:tc>
                  <w:tcPr>
                    <w:tcW w:w="0" w:type="auto"/>
                    <w:hideMark/>
                  </w:tcPr>
                  <w:p w14:paraId="46F0A903" w14:textId="77777777" w:rsidR="00975D1A" w:rsidRPr="0036730C" w:rsidRDefault="00975D1A">
                    <w:pPr>
                      <w:pStyle w:val="Bibliography"/>
                      <w:rPr>
                        <w:noProof/>
                      </w:rPr>
                    </w:pPr>
                    <w:r w:rsidRPr="0036730C">
                      <w:rPr>
                        <w:noProof/>
                      </w:rPr>
                      <w:t>Citation Certification, “Citation Group,” Citation Group, 28th December 2023. [Online]. Available: https://citationgroup.com.au/resources/what-are-the-14-domains-of-iso-27001/. [Accessed 8th July 2024].</w:t>
                    </w:r>
                  </w:p>
                </w:tc>
              </w:tr>
              <w:tr w:rsidR="0036730C" w:rsidRPr="0036730C" w14:paraId="2DABC59E" w14:textId="77777777">
                <w:trPr>
                  <w:divId w:val="259991580"/>
                  <w:tblCellSpacing w:w="15" w:type="dxa"/>
                </w:trPr>
                <w:tc>
                  <w:tcPr>
                    <w:tcW w:w="50" w:type="pct"/>
                    <w:hideMark/>
                  </w:tcPr>
                  <w:p w14:paraId="5D465D4E" w14:textId="77777777" w:rsidR="00975D1A" w:rsidRPr="0036730C" w:rsidRDefault="00975D1A">
                    <w:pPr>
                      <w:pStyle w:val="Bibliography"/>
                      <w:rPr>
                        <w:noProof/>
                      </w:rPr>
                    </w:pPr>
                    <w:r w:rsidRPr="0036730C">
                      <w:rPr>
                        <w:noProof/>
                      </w:rPr>
                      <w:t xml:space="preserve">[16] </w:t>
                    </w:r>
                  </w:p>
                </w:tc>
                <w:tc>
                  <w:tcPr>
                    <w:tcW w:w="0" w:type="auto"/>
                    <w:hideMark/>
                  </w:tcPr>
                  <w:p w14:paraId="6F766FCC" w14:textId="77777777" w:rsidR="00975D1A" w:rsidRPr="0036730C" w:rsidRDefault="00975D1A">
                    <w:pPr>
                      <w:pStyle w:val="Bibliography"/>
                      <w:rPr>
                        <w:noProof/>
                      </w:rPr>
                    </w:pPr>
                    <w:r w:rsidRPr="0036730C">
                      <w:rPr>
                        <w:noProof/>
                      </w:rPr>
                      <w:t>NIST, “The NIST Cybersecurity Framework (CSF) 2.0,” National Institute of Standards and Technology U.S. Department of Commerce, 2024, pp. 2-3.</w:t>
                    </w:r>
                  </w:p>
                </w:tc>
              </w:tr>
              <w:tr w:rsidR="00975D1A" w:rsidRPr="0036730C" w14:paraId="5386B064" w14:textId="77777777">
                <w:trPr>
                  <w:divId w:val="259991580"/>
                  <w:tblCellSpacing w:w="15" w:type="dxa"/>
                </w:trPr>
                <w:tc>
                  <w:tcPr>
                    <w:tcW w:w="50" w:type="pct"/>
                    <w:hideMark/>
                  </w:tcPr>
                  <w:p w14:paraId="31C91671" w14:textId="77777777" w:rsidR="00975D1A" w:rsidRPr="0036730C" w:rsidRDefault="00975D1A">
                    <w:pPr>
                      <w:pStyle w:val="Bibliography"/>
                      <w:rPr>
                        <w:noProof/>
                      </w:rPr>
                    </w:pPr>
                    <w:r w:rsidRPr="0036730C">
                      <w:rPr>
                        <w:noProof/>
                      </w:rPr>
                      <w:t xml:space="preserve">[17] </w:t>
                    </w:r>
                  </w:p>
                </w:tc>
                <w:tc>
                  <w:tcPr>
                    <w:tcW w:w="0" w:type="auto"/>
                    <w:hideMark/>
                  </w:tcPr>
                  <w:p w14:paraId="0A6EB0F0" w14:textId="77777777" w:rsidR="00975D1A" w:rsidRPr="0036730C" w:rsidRDefault="00975D1A">
                    <w:pPr>
                      <w:pStyle w:val="Bibliography"/>
                      <w:rPr>
                        <w:noProof/>
                      </w:rPr>
                    </w:pPr>
                    <w:r w:rsidRPr="0036730C">
                      <w:rPr>
                        <w:noProof/>
                      </w:rPr>
                      <w:t>NIST, “The NIST Cybersecurity Framework (CSF) 2.0,” National Institute of Standards and Technology U.S. Department of Commerce, 2024, p. 5.</w:t>
                    </w:r>
                  </w:p>
                </w:tc>
              </w:tr>
            </w:tbl>
            <w:p w14:paraId="7129D7EC" w14:textId="77777777" w:rsidR="00975D1A" w:rsidRPr="0036730C" w:rsidRDefault="00975D1A">
              <w:pPr>
                <w:divId w:val="259991580"/>
                <w:rPr>
                  <w:rFonts w:eastAsia="Times New Roman"/>
                  <w:noProof/>
                </w:rPr>
              </w:pPr>
            </w:p>
            <w:p w14:paraId="5E147A01" w14:textId="342815DA" w:rsidR="007742FD" w:rsidRPr="0036730C" w:rsidRDefault="007742FD">
              <w:r w:rsidRPr="0036730C">
                <w:rPr>
                  <w:b/>
                  <w:bCs/>
                  <w:noProof/>
                </w:rPr>
                <w:fldChar w:fldCharType="end"/>
              </w:r>
            </w:p>
          </w:sdtContent>
        </w:sdt>
      </w:sdtContent>
    </w:sdt>
    <w:p w14:paraId="18185762" w14:textId="77777777" w:rsidR="007742FD" w:rsidRPr="0036730C" w:rsidRDefault="007742FD" w:rsidP="00213725">
      <w:pPr>
        <w:rPr>
          <w:b/>
          <w:bCs/>
        </w:rPr>
      </w:pPr>
    </w:p>
    <w:sectPr w:rsidR="007742FD" w:rsidRPr="0036730C" w:rsidSect="007D47D8">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FA87A5" w14:textId="77777777" w:rsidR="00171FCA" w:rsidRDefault="00171FCA" w:rsidP="00994CF5">
      <w:pPr>
        <w:spacing w:after="0" w:line="240" w:lineRule="auto"/>
      </w:pPr>
      <w:r>
        <w:separator/>
      </w:r>
    </w:p>
  </w:endnote>
  <w:endnote w:type="continuationSeparator" w:id="0">
    <w:p w14:paraId="2CF2F76D" w14:textId="77777777" w:rsidR="00171FCA" w:rsidRDefault="00171FCA" w:rsidP="00994CF5">
      <w:pPr>
        <w:spacing w:after="0" w:line="240" w:lineRule="auto"/>
      </w:pPr>
      <w:r>
        <w:continuationSeparator/>
      </w:r>
    </w:p>
  </w:endnote>
  <w:endnote w:type="continuationNotice" w:id="1">
    <w:p w14:paraId="3C386EB9" w14:textId="77777777" w:rsidR="00171FCA" w:rsidRDefault="00171F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4C0939" w14:textId="77777777" w:rsidR="00171FCA" w:rsidRDefault="00171FCA" w:rsidP="00994CF5">
      <w:pPr>
        <w:spacing w:after="0" w:line="240" w:lineRule="auto"/>
      </w:pPr>
      <w:r>
        <w:separator/>
      </w:r>
    </w:p>
  </w:footnote>
  <w:footnote w:type="continuationSeparator" w:id="0">
    <w:p w14:paraId="2B6804EF" w14:textId="77777777" w:rsidR="00171FCA" w:rsidRDefault="00171FCA" w:rsidP="00994CF5">
      <w:pPr>
        <w:spacing w:after="0" w:line="240" w:lineRule="auto"/>
      </w:pPr>
      <w:r>
        <w:continuationSeparator/>
      </w:r>
    </w:p>
  </w:footnote>
  <w:footnote w:type="continuationNotice" w:id="1">
    <w:p w14:paraId="0B84ECEC" w14:textId="77777777" w:rsidR="00171FCA" w:rsidRDefault="00171FC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B71B5"/>
    <w:multiLevelType w:val="hybridMultilevel"/>
    <w:tmpl w:val="07B27284"/>
    <w:lvl w:ilvl="0" w:tplc="9AECFDC4">
      <w:start w:val="1"/>
      <w:numFmt w:val="bullet"/>
      <w:lvlText w:val="•"/>
      <w:lvlJc w:val="left"/>
      <w:pPr>
        <w:tabs>
          <w:tab w:val="num" w:pos="720"/>
        </w:tabs>
        <w:ind w:left="720" w:hanging="360"/>
      </w:pPr>
      <w:rPr>
        <w:rFonts w:ascii="Arial" w:hAnsi="Arial" w:hint="default"/>
      </w:rPr>
    </w:lvl>
    <w:lvl w:ilvl="1" w:tplc="D17E63CC" w:tentative="1">
      <w:start w:val="1"/>
      <w:numFmt w:val="bullet"/>
      <w:lvlText w:val="•"/>
      <w:lvlJc w:val="left"/>
      <w:pPr>
        <w:tabs>
          <w:tab w:val="num" w:pos="1440"/>
        </w:tabs>
        <w:ind w:left="1440" w:hanging="360"/>
      </w:pPr>
      <w:rPr>
        <w:rFonts w:ascii="Arial" w:hAnsi="Arial" w:hint="default"/>
      </w:rPr>
    </w:lvl>
    <w:lvl w:ilvl="2" w:tplc="086EA378" w:tentative="1">
      <w:start w:val="1"/>
      <w:numFmt w:val="bullet"/>
      <w:lvlText w:val="•"/>
      <w:lvlJc w:val="left"/>
      <w:pPr>
        <w:tabs>
          <w:tab w:val="num" w:pos="2160"/>
        </w:tabs>
        <w:ind w:left="2160" w:hanging="360"/>
      </w:pPr>
      <w:rPr>
        <w:rFonts w:ascii="Arial" w:hAnsi="Arial" w:hint="default"/>
      </w:rPr>
    </w:lvl>
    <w:lvl w:ilvl="3" w:tplc="B5425162" w:tentative="1">
      <w:start w:val="1"/>
      <w:numFmt w:val="bullet"/>
      <w:lvlText w:val="•"/>
      <w:lvlJc w:val="left"/>
      <w:pPr>
        <w:tabs>
          <w:tab w:val="num" w:pos="2880"/>
        </w:tabs>
        <w:ind w:left="2880" w:hanging="360"/>
      </w:pPr>
      <w:rPr>
        <w:rFonts w:ascii="Arial" w:hAnsi="Arial" w:hint="default"/>
      </w:rPr>
    </w:lvl>
    <w:lvl w:ilvl="4" w:tplc="7E9CC67C" w:tentative="1">
      <w:start w:val="1"/>
      <w:numFmt w:val="bullet"/>
      <w:lvlText w:val="•"/>
      <w:lvlJc w:val="left"/>
      <w:pPr>
        <w:tabs>
          <w:tab w:val="num" w:pos="3600"/>
        </w:tabs>
        <w:ind w:left="3600" w:hanging="360"/>
      </w:pPr>
      <w:rPr>
        <w:rFonts w:ascii="Arial" w:hAnsi="Arial" w:hint="default"/>
      </w:rPr>
    </w:lvl>
    <w:lvl w:ilvl="5" w:tplc="1A48844C" w:tentative="1">
      <w:start w:val="1"/>
      <w:numFmt w:val="bullet"/>
      <w:lvlText w:val="•"/>
      <w:lvlJc w:val="left"/>
      <w:pPr>
        <w:tabs>
          <w:tab w:val="num" w:pos="4320"/>
        </w:tabs>
        <w:ind w:left="4320" w:hanging="360"/>
      </w:pPr>
      <w:rPr>
        <w:rFonts w:ascii="Arial" w:hAnsi="Arial" w:hint="default"/>
      </w:rPr>
    </w:lvl>
    <w:lvl w:ilvl="6" w:tplc="C9B8160A" w:tentative="1">
      <w:start w:val="1"/>
      <w:numFmt w:val="bullet"/>
      <w:lvlText w:val="•"/>
      <w:lvlJc w:val="left"/>
      <w:pPr>
        <w:tabs>
          <w:tab w:val="num" w:pos="5040"/>
        </w:tabs>
        <w:ind w:left="5040" w:hanging="360"/>
      </w:pPr>
      <w:rPr>
        <w:rFonts w:ascii="Arial" w:hAnsi="Arial" w:hint="default"/>
      </w:rPr>
    </w:lvl>
    <w:lvl w:ilvl="7" w:tplc="C69AA78E" w:tentative="1">
      <w:start w:val="1"/>
      <w:numFmt w:val="bullet"/>
      <w:lvlText w:val="•"/>
      <w:lvlJc w:val="left"/>
      <w:pPr>
        <w:tabs>
          <w:tab w:val="num" w:pos="5760"/>
        </w:tabs>
        <w:ind w:left="5760" w:hanging="360"/>
      </w:pPr>
      <w:rPr>
        <w:rFonts w:ascii="Arial" w:hAnsi="Arial" w:hint="default"/>
      </w:rPr>
    </w:lvl>
    <w:lvl w:ilvl="8" w:tplc="84CC01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014919"/>
    <w:multiLevelType w:val="hybridMultilevel"/>
    <w:tmpl w:val="7EAE5846"/>
    <w:lvl w:ilvl="0" w:tplc="31B2CD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BC580A"/>
    <w:multiLevelType w:val="hybridMultilevel"/>
    <w:tmpl w:val="5EB49186"/>
    <w:lvl w:ilvl="0" w:tplc="6F489680">
      <w:start w:val="1"/>
      <w:numFmt w:val="bullet"/>
      <w:lvlText w:val="•"/>
      <w:lvlJc w:val="left"/>
      <w:pPr>
        <w:tabs>
          <w:tab w:val="num" w:pos="720"/>
        </w:tabs>
        <w:ind w:left="720" w:hanging="360"/>
      </w:pPr>
      <w:rPr>
        <w:rFonts w:ascii="Arial" w:hAnsi="Arial" w:hint="default"/>
      </w:rPr>
    </w:lvl>
    <w:lvl w:ilvl="1" w:tplc="4E102F92" w:tentative="1">
      <w:start w:val="1"/>
      <w:numFmt w:val="bullet"/>
      <w:lvlText w:val="•"/>
      <w:lvlJc w:val="left"/>
      <w:pPr>
        <w:tabs>
          <w:tab w:val="num" w:pos="1440"/>
        </w:tabs>
        <w:ind w:left="1440" w:hanging="360"/>
      </w:pPr>
      <w:rPr>
        <w:rFonts w:ascii="Arial" w:hAnsi="Arial" w:hint="default"/>
      </w:rPr>
    </w:lvl>
    <w:lvl w:ilvl="2" w:tplc="798ED436" w:tentative="1">
      <w:start w:val="1"/>
      <w:numFmt w:val="bullet"/>
      <w:lvlText w:val="•"/>
      <w:lvlJc w:val="left"/>
      <w:pPr>
        <w:tabs>
          <w:tab w:val="num" w:pos="2160"/>
        </w:tabs>
        <w:ind w:left="2160" w:hanging="360"/>
      </w:pPr>
      <w:rPr>
        <w:rFonts w:ascii="Arial" w:hAnsi="Arial" w:hint="default"/>
      </w:rPr>
    </w:lvl>
    <w:lvl w:ilvl="3" w:tplc="B590FFCE" w:tentative="1">
      <w:start w:val="1"/>
      <w:numFmt w:val="bullet"/>
      <w:lvlText w:val="•"/>
      <w:lvlJc w:val="left"/>
      <w:pPr>
        <w:tabs>
          <w:tab w:val="num" w:pos="2880"/>
        </w:tabs>
        <w:ind w:left="2880" w:hanging="360"/>
      </w:pPr>
      <w:rPr>
        <w:rFonts w:ascii="Arial" w:hAnsi="Arial" w:hint="default"/>
      </w:rPr>
    </w:lvl>
    <w:lvl w:ilvl="4" w:tplc="101E9840" w:tentative="1">
      <w:start w:val="1"/>
      <w:numFmt w:val="bullet"/>
      <w:lvlText w:val="•"/>
      <w:lvlJc w:val="left"/>
      <w:pPr>
        <w:tabs>
          <w:tab w:val="num" w:pos="3600"/>
        </w:tabs>
        <w:ind w:left="3600" w:hanging="360"/>
      </w:pPr>
      <w:rPr>
        <w:rFonts w:ascii="Arial" w:hAnsi="Arial" w:hint="default"/>
      </w:rPr>
    </w:lvl>
    <w:lvl w:ilvl="5" w:tplc="51C69EE8" w:tentative="1">
      <w:start w:val="1"/>
      <w:numFmt w:val="bullet"/>
      <w:lvlText w:val="•"/>
      <w:lvlJc w:val="left"/>
      <w:pPr>
        <w:tabs>
          <w:tab w:val="num" w:pos="4320"/>
        </w:tabs>
        <w:ind w:left="4320" w:hanging="360"/>
      </w:pPr>
      <w:rPr>
        <w:rFonts w:ascii="Arial" w:hAnsi="Arial" w:hint="default"/>
      </w:rPr>
    </w:lvl>
    <w:lvl w:ilvl="6" w:tplc="9A48641E" w:tentative="1">
      <w:start w:val="1"/>
      <w:numFmt w:val="bullet"/>
      <w:lvlText w:val="•"/>
      <w:lvlJc w:val="left"/>
      <w:pPr>
        <w:tabs>
          <w:tab w:val="num" w:pos="5040"/>
        </w:tabs>
        <w:ind w:left="5040" w:hanging="360"/>
      </w:pPr>
      <w:rPr>
        <w:rFonts w:ascii="Arial" w:hAnsi="Arial" w:hint="default"/>
      </w:rPr>
    </w:lvl>
    <w:lvl w:ilvl="7" w:tplc="5B7C084C" w:tentative="1">
      <w:start w:val="1"/>
      <w:numFmt w:val="bullet"/>
      <w:lvlText w:val="•"/>
      <w:lvlJc w:val="left"/>
      <w:pPr>
        <w:tabs>
          <w:tab w:val="num" w:pos="5760"/>
        </w:tabs>
        <w:ind w:left="5760" w:hanging="360"/>
      </w:pPr>
      <w:rPr>
        <w:rFonts w:ascii="Arial" w:hAnsi="Arial" w:hint="default"/>
      </w:rPr>
    </w:lvl>
    <w:lvl w:ilvl="8" w:tplc="B2E46ED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B01178"/>
    <w:multiLevelType w:val="hybridMultilevel"/>
    <w:tmpl w:val="98382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815465"/>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E014A3"/>
    <w:multiLevelType w:val="hybridMultilevel"/>
    <w:tmpl w:val="CA3C0F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7D1A76"/>
    <w:multiLevelType w:val="hybridMultilevel"/>
    <w:tmpl w:val="63D42F2C"/>
    <w:lvl w:ilvl="0" w:tplc="DA28C6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927DCF"/>
    <w:multiLevelType w:val="hybridMultilevel"/>
    <w:tmpl w:val="7F58C97A"/>
    <w:lvl w:ilvl="0" w:tplc="22348F6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89761E"/>
    <w:multiLevelType w:val="hybridMultilevel"/>
    <w:tmpl w:val="42F40E2E"/>
    <w:lvl w:ilvl="0" w:tplc="48F8D532">
      <w:start w:val="1"/>
      <w:numFmt w:val="bullet"/>
      <w:lvlText w:val=""/>
      <w:lvlJc w:val="left"/>
      <w:pPr>
        <w:tabs>
          <w:tab w:val="num" w:pos="720"/>
        </w:tabs>
        <w:ind w:left="720" w:hanging="360"/>
      </w:pPr>
      <w:rPr>
        <w:rFonts w:ascii="Symbol" w:hAnsi="Symbol" w:hint="default"/>
      </w:rPr>
    </w:lvl>
    <w:lvl w:ilvl="1" w:tplc="99D62750" w:tentative="1">
      <w:start w:val="1"/>
      <w:numFmt w:val="bullet"/>
      <w:lvlText w:val=""/>
      <w:lvlJc w:val="left"/>
      <w:pPr>
        <w:tabs>
          <w:tab w:val="num" w:pos="1440"/>
        </w:tabs>
        <w:ind w:left="1440" w:hanging="360"/>
      </w:pPr>
      <w:rPr>
        <w:rFonts w:ascii="Symbol" w:hAnsi="Symbol" w:hint="default"/>
      </w:rPr>
    </w:lvl>
    <w:lvl w:ilvl="2" w:tplc="A30EEFB8" w:tentative="1">
      <w:start w:val="1"/>
      <w:numFmt w:val="bullet"/>
      <w:lvlText w:val=""/>
      <w:lvlJc w:val="left"/>
      <w:pPr>
        <w:tabs>
          <w:tab w:val="num" w:pos="2160"/>
        </w:tabs>
        <w:ind w:left="2160" w:hanging="360"/>
      </w:pPr>
      <w:rPr>
        <w:rFonts w:ascii="Symbol" w:hAnsi="Symbol" w:hint="default"/>
      </w:rPr>
    </w:lvl>
    <w:lvl w:ilvl="3" w:tplc="11DECB72" w:tentative="1">
      <w:start w:val="1"/>
      <w:numFmt w:val="bullet"/>
      <w:lvlText w:val=""/>
      <w:lvlJc w:val="left"/>
      <w:pPr>
        <w:tabs>
          <w:tab w:val="num" w:pos="2880"/>
        </w:tabs>
        <w:ind w:left="2880" w:hanging="360"/>
      </w:pPr>
      <w:rPr>
        <w:rFonts w:ascii="Symbol" w:hAnsi="Symbol" w:hint="default"/>
      </w:rPr>
    </w:lvl>
    <w:lvl w:ilvl="4" w:tplc="7E783F2E" w:tentative="1">
      <w:start w:val="1"/>
      <w:numFmt w:val="bullet"/>
      <w:lvlText w:val=""/>
      <w:lvlJc w:val="left"/>
      <w:pPr>
        <w:tabs>
          <w:tab w:val="num" w:pos="3600"/>
        </w:tabs>
        <w:ind w:left="3600" w:hanging="360"/>
      </w:pPr>
      <w:rPr>
        <w:rFonts w:ascii="Symbol" w:hAnsi="Symbol" w:hint="default"/>
      </w:rPr>
    </w:lvl>
    <w:lvl w:ilvl="5" w:tplc="1D0E15C8" w:tentative="1">
      <w:start w:val="1"/>
      <w:numFmt w:val="bullet"/>
      <w:lvlText w:val=""/>
      <w:lvlJc w:val="left"/>
      <w:pPr>
        <w:tabs>
          <w:tab w:val="num" w:pos="4320"/>
        </w:tabs>
        <w:ind w:left="4320" w:hanging="360"/>
      </w:pPr>
      <w:rPr>
        <w:rFonts w:ascii="Symbol" w:hAnsi="Symbol" w:hint="default"/>
      </w:rPr>
    </w:lvl>
    <w:lvl w:ilvl="6" w:tplc="EA5ED5D0" w:tentative="1">
      <w:start w:val="1"/>
      <w:numFmt w:val="bullet"/>
      <w:lvlText w:val=""/>
      <w:lvlJc w:val="left"/>
      <w:pPr>
        <w:tabs>
          <w:tab w:val="num" w:pos="5040"/>
        </w:tabs>
        <w:ind w:left="5040" w:hanging="360"/>
      </w:pPr>
      <w:rPr>
        <w:rFonts w:ascii="Symbol" w:hAnsi="Symbol" w:hint="default"/>
      </w:rPr>
    </w:lvl>
    <w:lvl w:ilvl="7" w:tplc="0B6804E2" w:tentative="1">
      <w:start w:val="1"/>
      <w:numFmt w:val="bullet"/>
      <w:lvlText w:val=""/>
      <w:lvlJc w:val="left"/>
      <w:pPr>
        <w:tabs>
          <w:tab w:val="num" w:pos="5760"/>
        </w:tabs>
        <w:ind w:left="5760" w:hanging="360"/>
      </w:pPr>
      <w:rPr>
        <w:rFonts w:ascii="Symbol" w:hAnsi="Symbol" w:hint="default"/>
      </w:rPr>
    </w:lvl>
    <w:lvl w:ilvl="8" w:tplc="A070940A"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50E528D"/>
    <w:multiLevelType w:val="hybridMultilevel"/>
    <w:tmpl w:val="78389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35F16"/>
    <w:multiLevelType w:val="hybridMultilevel"/>
    <w:tmpl w:val="23F01266"/>
    <w:lvl w:ilvl="0" w:tplc="46B642BA">
      <w:start w:val="1"/>
      <w:numFmt w:val="bullet"/>
      <w:lvlText w:val="•"/>
      <w:lvlJc w:val="left"/>
      <w:pPr>
        <w:tabs>
          <w:tab w:val="num" w:pos="720"/>
        </w:tabs>
        <w:ind w:left="720" w:hanging="360"/>
      </w:pPr>
      <w:rPr>
        <w:rFonts w:ascii="Arial" w:hAnsi="Arial" w:hint="default"/>
      </w:rPr>
    </w:lvl>
    <w:lvl w:ilvl="1" w:tplc="53289886">
      <w:start w:val="1"/>
      <w:numFmt w:val="bullet"/>
      <w:lvlText w:val="•"/>
      <w:lvlJc w:val="left"/>
      <w:pPr>
        <w:tabs>
          <w:tab w:val="num" w:pos="1440"/>
        </w:tabs>
        <w:ind w:left="1440" w:hanging="360"/>
      </w:pPr>
      <w:rPr>
        <w:rFonts w:ascii="Arial" w:hAnsi="Arial" w:hint="default"/>
      </w:rPr>
    </w:lvl>
    <w:lvl w:ilvl="2" w:tplc="E0689362" w:tentative="1">
      <w:start w:val="1"/>
      <w:numFmt w:val="bullet"/>
      <w:lvlText w:val="•"/>
      <w:lvlJc w:val="left"/>
      <w:pPr>
        <w:tabs>
          <w:tab w:val="num" w:pos="2160"/>
        </w:tabs>
        <w:ind w:left="2160" w:hanging="360"/>
      </w:pPr>
      <w:rPr>
        <w:rFonts w:ascii="Arial" w:hAnsi="Arial" w:hint="default"/>
      </w:rPr>
    </w:lvl>
    <w:lvl w:ilvl="3" w:tplc="8C809C0A" w:tentative="1">
      <w:start w:val="1"/>
      <w:numFmt w:val="bullet"/>
      <w:lvlText w:val="•"/>
      <w:lvlJc w:val="left"/>
      <w:pPr>
        <w:tabs>
          <w:tab w:val="num" w:pos="2880"/>
        </w:tabs>
        <w:ind w:left="2880" w:hanging="360"/>
      </w:pPr>
      <w:rPr>
        <w:rFonts w:ascii="Arial" w:hAnsi="Arial" w:hint="default"/>
      </w:rPr>
    </w:lvl>
    <w:lvl w:ilvl="4" w:tplc="DACC4442" w:tentative="1">
      <w:start w:val="1"/>
      <w:numFmt w:val="bullet"/>
      <w:lvlText w:val="•"/>
      <w:lvlJc w:val="left"/>
      <w:pPr>
        <w:tabs>
          <w:tab w:val="num" w:pos="3600"/>
        </w:tabs>
        <w:ind w:left="3600" w:hanging="360"/>
      </w:pPr>
      <w:rPr>
        <w:rFonts w:ascii="Arial" w:hAnsi="Arial" w:hint="default"/>
      </w:rPr>
    </w:lvl>
    <w:lvl w:ilvl="5" w:tplc="281E61BA" w:tentative="1">
      <w:start w:val="1"/>
      <w:numFmt w:val="bullet"/>
      <w:lvlText w:val="•"/>
      <w:lvlJc w:val="left"/>
      <w:pPr>
        <w:tabs>
          <w:tab w:val="num" w:pos="4320"/>
        </w:tabs>
        <w:ind w:left="4320" w:hanging="360"/>
      </w:pPr>
      <w:rPr>
        <w:rFonts w:ascii="Arial" w:hAnsi="Arial" w:hint="default"/>
      </w:rPr>
    </w:lvl>
    <w:lvl w:ilvl="6" w:tplc="87A67904" w:tentative="1">
      <w:start w:val="1"/>
      <w:numFmt w:val="bullet"/>
      <w:lvlText w:val="•"/>
      <w:lvlJc w:val="left"/>
      <w:pPr>
        <w:tabs>
          <w:tab w:val="num" w:pos="5040"/>
        </w:tabs>
        <w:ind w:left="5040" w:hanging="360"/>
      </w:pPr>
      <w:rPr>
        <w:rFonts w:ascii="Arial" w:hAnsi="Arial" w:hint="default"/>
      </w:rPr>
    </w:lvl>
    <w:lvl w:ilvl="7" w:tplc="31525E82" w:tentative="1">
      <w:start w:val="1"/>
      <w:numFmt w:val="bullet"/>
      <w:lvlText w:val="•"/>
      <w:lvlJc w:val="left"/>
      <w:pPr>
        <w:tabs>
          <w:tab w:val="num" w:pos="5760"/>
        </w:tabs>
        <w:ind w:left="5760" w:hanging="360"/>
      </w:pPr>
      <w:rPr>
        <w:rFonts w:ascii="Arial" w:hAnsi="Arial" w:hint="default"/>
      </w:rPr>
    </w:lvl>
    <w:lvl w:ilvl="8" w:tplc="F6C0EC7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C0E4B9C"/>
    <w:multiLevelType w:val="hybridMultilevel"/>
    <w:tmpl w:val="D1D0C412"/>
    <w:lvl w:ilvl="0" w:tplc="8014157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7C4AF5"/>
    <w:multiLevelType w:val="hybridMultilevel"/>
    <w:tmpl w:val="A13E76FC"/>
    <w:lvl w:ilvl="0" w:tplc="0BBED100">
      <w:start w:val="1"/>
      <w:numFmt w:val="bullet"/>
      <w:lvlText w:val="•"/>
      <w:lvlJc w:val="left"/>
      <w:pPr>
        <w:tabs>
          <w:tab w:val="num" w:pos="720"/>
        </w:tabs>
        <w:ind w:left="720" w:hanging="360"/>
      </w:pPr>
      <w:rPr>
        <w:rFonts w:ascii="Arial" w:hAnsi="Arial" w:hint="default"/>
      </w:rPr>
    </w:lvl>
    <w:lvl w:ilvl="1" w:tplc="A106FDEE" w:tentative="1">
      <w:start w:val="1"/>
      <w:numFmt w:val="bullet"/>
      <w:lvlText w:val="•"/>
      <w:lvlJc w:val="left"/>
      <w:pPr>
        <w:tabs>
          <w:tab w:val="num" w:pos="1440"/>
        </w:tabs>
        <w:ind w:left="1440" w:hanging="360"/>
      </w:pPr>
      <w:rPr>
        <w:rFonts w:ascii="Arial" w:hAnsi="Arial" w:hint="default"/>
      </w:rPr>
    </w:lvl>
    <w:lvl w:ilvl="2" w:tplc="29EEF176" w:tentative="1">
      <w:start w:val="1"/>
      <w:numFmt w:val="bullet"/>
      <w:lvlText w:val="•"/>
      <w:lvlJc w:val="left"/>
      <w:pPr>
        <w:tabs>
          <w:tab w:val="num" w:pos="2160"/>
        </w:tabs>
        <w:ind w:left="2160" w:hanging="360"/>
      </w:pPr>
      <w:rPr>
        <w:rFonts w:ascii="Arial" w:hAnsi="Arial" w:hint="default"/>
      </w:rPr>
    </w:lvl>
    <w:lvl w:ilvl="3" w:tplc="F62C7A6C" w:tentative="1">
      <w:start w:val="1"/>
      <w:numFmt w:val="bullet"/>
      <w:lvlText w:val="•"/>
      <w:lvlJc w:val="left"/>
      <w:pPr>
        <w:tabs>
          <w:tab w:val="num" w:pos="2880"/>
        </w:tabs>
        <w:ind w:left="2880" w:hanging="360"/>
      </w:pPr>
      <w:rPr>
        <w:rFonts w:ascii="Arial" w:hAnsi="Arial" w:hint="default"/>
      </w:rPr>
    </w:lvl>
    <w:lvl w:ilvl="4" w:tplc="FEE43C66" w:tentative="1">
      <w:start w:val="1"/>
      <w:numFmt w:val="bullet"/>
      <w:lvlText w:val="•"/>
      <w:lvlJc w:val="left"/>
      <w:pPr>
        <w:tabs>
          <w:tab w:val="num" w:pos="3600"/>
        </w:tabs>
        <w:ind w:left="3600" w:hanging="360"/>
      </w:pPr>
      <w:rPr>
        <w:rFonts w:ascii="Arial" w:hAnsi="Arial" w:hint="default"/>
      </w:rPr>
    </w:lvl>
    <w:lvl w:ilvl="5" w:tplc="8D14BC14" w:tentative="1">
      <w:start w:val="1"/>
      <w:numFmt w:val="bullet"/>
      <w:lvlText w:val="•"/>
      <w:lvlJc w:val="left"/>
      <w:pPr>
        <w:tabs>
          <w:tab w:val="num" w:pos="4320"/>
        </w:tabs>
        <w:ind w:left="4320" w:hanging="360"/>
      </w:pPr>
      <w:rPr>
        <w:rFonts w:ascii="Arial" w:hAnsi="Arial" w:hint="default"/>
      </w:rPr>
    </w:lvl>
    <w:lvl w:ilvl="6" w:tplc="EE00379E" w:tentative="1">
      <w:start w:val="1"/>
      <w:numFmt w:val="bullet"/>
      <w:lvlText w:val="•"/>
      <w:lvlJc w:val="left"/>
      <w:pPr>
        <w:tabs>
          <w:tab w:val="num" w:pos="5040"/>
        </w:tabs>
        <w:ind w:left="5040" w:hanging="360"/>
      </w:pPr>
      <w:rPr>
        <w:rFonts w:ascii="Arial" w:hAnsi="Arial" w:hint="default"/>
      </w:rPr>
    </w:lvl>
    <w:lvl w:ilvl="7" w:tplc="18C4685E" w:tentative="1">
      <w:start w:val="1"/>
      <w:numFmt w:val="bullet"/>
      <w:lvlText w:val="•"/>
      <w:lvlJc w:val="left"/>
      <w:pPr>
        <w:tabs>
          <w:tab w:val="num" w:pos="5760"/>
        </w:tabs>
        <w:ind w:left="5760" w:hanging="360"/>
      </w:pPr>
      <w:rPr>
        <w:rFonts w:ascii="Arial" w:hAnsi="Arial" w:hint="default"/>
      </w:rPr>
    </w:lvl>
    <w:lvl w:ilvl="8" w:tplc="3CFCE9F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9146E4"/>
    <w:multiLevelType w:val="hybridMultilevel"/>
    <w:tmpl w:val="B1827FE8"/>
    <w:lvl w:ilvl="0" w:tplc="6482245C">
      <w:start w:val="1"/>
      <w:numFmt w:val="bullet"/>
      <w:lvlText w:val="•"/>
      <w:lvlJc w:val="left"/>
      <w:pPr>
        <w:tabs>
          <w:tab w:val="num" w:pos="720"/>
        </w:tabs>
        <w:ind w:left="720" w:hanging="360"/>
      </w:pPr>
      <w:rPr>
        <w:rFonts w:ascii="Arial" w:hAnsi="Arial" w:hint="default"/>
      </w:rPr>
    </w:lvl>
    <w:lvl w:ilvl="1" w:tplc="53125EA6">
      <w:start w:val="1"/>
      <w:numFmt w:val="bullet"/>
      <w:lvlText w:val="•"/>
      <w:lvlJc w:val="left"/>
      <w:pPr>
        <w:tabs>
          <w:tab w:val="num" w:pos="1440"/>
        </w:tabs>
        <w:ind w:left="1440" w:hanging="360"/>
      </w:pPr>
      <w:rPr>
        <w:rFonts w:ascii="Arial" w:hAnsi="Arial" w:hint="default"/>
      </w:rPr>
    </w:lvl>
    <w:lvl w:ilvl="2" w:tplc="733ADF30" w:tentative="1">
      <w:start w:val="1"/>
      <w:numFmt w:val="bullet"/>
      <w:lvlText w:val="•"/>
      <w:lvlJc w:val="left"/>
      <w:pPr>
        <w:tabs>
          <w:tab w:val="num" w:pos="2160"/>
        </w:tabs>
        <w:ind w:left="2160" w:hanging="360"/>
      </w:pPr>
      <w:rPr>
        <w:rFonts w:ascii="Arial" w:hAnsi="Arial" w:hint="default"/>
      </w:rPr>
    </w:lvl>
    <w:lvl w:ilvl="3" w:tplc="BD166D2A" w:tentative="1">
      <w:start w:val="1"/>
      <w:numFmt w:val="bullet"/>
      <w:lvlText w:val="•"/>
      <w:lvlJc w:val="left"/>
      <w:pPr>
        <w:tabs>
          <w:tab w:val="num" w:pos="2880"/>
        </w:tabs>
        <w:ind w:left="2880" w:hanging="360"/>
      </w:pPr>
      <w:rPr>
        <w:rFonts w:ascii="Arial" w:hAnsi="Arial" w:hint="default"/>
      </w:rPr>
    </w:lvl>
    <w:lvl w:ilvl="4" w:tplc="5E4C0052" w:tentative="1">
      <w:start w:val="1"/>
      <w:numFmt w:val="bullet"/>
      <w:lvlText w:val="•"/>
      <w:lvlJc w:val="left"/>
      <w:pPr>
        <w:tabs>
          <w:tab w:val="num" w:pos="3600"/>
        </w:tabs>
        <w:ind w:left="3600" w:hanging="360"/>
      </w:pPr>
      <w:rPr>
        <w:rFonts w:ascii="Arial" w:hAnsi="Arial" w:hint="default"/>
      </w:rPr>
    </w:lvl>
    <w:lvl w:ilvl="5" w:tplc="82207B7E" w:tentative="1">
      <w:start w:val="1"/>
      <w:numFmt w:val="bullet"/>
      <w:lvlText w:val="•"/>
      <w:lvlJc w:val="left"/>
      <w:pPr>
        <w:tabs>
          <w:tab w:val="num" w:pos="4320"/>
        </w:tabs>
        <w:ind w:left="4320" w:hanging="360"/>
      </w:pPr>
      <w:rPr>
        <w:rFonts w:ascii="Arial" w:hAnsi="Arial" w:hint="default"/>
      </w:rPr>
    </w:lvl>
    <w:lvl w:ilvl="6" w:tplc="33B634DA" w:tentative="1">
      <w:start w:val="1"/>
      <w:numFmt w:val="bullet"/>
      <w:lvlText w:val="•"/>
      <w:lvlJc w:val="left"/>
      <w:pPr>
        <w:tabs>
          <w:tab w:val="num" w:pos="5040"/>
        </w:tabs>
        <w:ind w:left="5040" w:hanging="360"/>
      </w:pPr>
      <w:rPr>
        <w:rFonts w:ascii="Arial" w:hAnsi="Arial" w:hint="default"/>
      </w:rPr>
    </w:lvl>
    <w:lvl w:ilvl="7" w:tplc="DAD010C0" w:tentative="1">
      <w:start w:val="1"/>
      <w:numFmt w:val="bullet"/>
      <w:lvlText w:val="•"/>
      <w:lvlJc w:val="left"/>
      <w:pPr>
        <w:tabs>
          <w:tab w:val="num" w:pos="5760"/>
        </w:tabs>
        <w:ind w:left="5760" w:hanging="360"/>
      </w:pPr>
      <w:rPr>
        <w:rFonts w:ascii="Arial" w:hAnsi="Arial" w:hint="default"/>
      </w:rPr>
    </w:lvl>
    <w:lvl w:ilvl="8" w:tplc="07E8C6A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43052BF"/>
    <w:multiLevelType w:val="hybridMultilevel"/>
    <w:tmpl w:val="6D362812"/>
    <w:lvl w:ilvl="0" w:tplc="41EC61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0030E9"/>
    <w:multiLevelType w:val="hybridMultilevel"/>
    <w:tmpl w:val="B9743A2A"/>
    <w:lvl w:ilvl="0" w:tplc="78D059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F90605"/>
    <w:multiLevelType w:val="hybridMultilevel"/>
    <w:tmpl w:val="CA5488AC"/>
    <w:lvl w:ilvl="0" w:tplc="FC26C2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616084"/>
    <w:multiLevelType w:val="hybridMultilevel"/>
    <w:tmpl w:val="F320B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C163C"/>
    <w:multiLevelType w:val="hybridMultilevel"/>
    <w:tmpl w:val="611CC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CC1DD3"/>
    <w:multiLevelType w:val="hybridMultilevel"/>
    <w:tmpl w:val="CD26C6B6"/>
    <w:lvl w:ilvl="0" w:tplc="B784F044">
      <w:start w:val="1"/>
      <w:numFmt w:val="bullet"/>
      <w:lvlText w:val="•"/>
      <w:lvlJc w:val="left"/>
      <w:pPr>
        <w:tabs>
          <w:tab w:val="num" w:pos="720"/>
        </w:tabs>
        <w:ind w:left="720" w:hanging="360"/>
      </w:pPr>
      <w:rPr>
        <w:rFonts w:ascii="Arial" w:hAnsi="Arial" w:hint="default"/>
      </w:rPr>
    </w:lvl>
    <w:lvl w:ilvl="1" w:tplc="F196AF5E" w:tentative="1">
      <w:start w:val="1"/>
      <w:numFmt w:val="bullet"/>
      <w:lvlText w:val="•"/>
      <w:lvlJc w:val="left"/>
      <w:pPr>
        <w:tabs>
          <w:tab w:val="num" w:pos="1440"/>
        </w:tabs>
        <w:ind w:left="1440" w:hanging="360"/>
      </w:pPr>
      <w:rPr>
        <w:rFonts w:ascii="Arial" w:hAnsi="Arial" w:hint="default"/>
      </w:rPr>
    </w:lvl>
    <w:lvl w:ilvl="2" w:tplc="2B0E26CE" w:tentative="1">
      <w:start w:val="1"/>
      <w:numFmt w:val="bullet"/>
      <w:lvlText w:val="•"/>
      <w:lvlJc w:val="left"/>
      <w:pPr>
        <w:tabs>
          <w:tab w:val="num" w:pos="2160"/>
        </w:tabs>
        <w:ind w:left="2160" w:hanging="360"/>
      </w:pPr>
      <w:rPr>
        <w:rFonts w:ascii="Arial" w:hAnsi="Arial" w:hint="default"/>
      </w:rPr>
    </w:lvl>
    <w:lvl w:ilvl="3" w:tplc="302A01AA" w:tentative="1">
      <w:start w:val="1"/>
      <w:numFmt w:val="bullet"/>
      <w:lvlText w:val="•"/>
      <w:lvlJc w:val="left"/>
      <w:pPr>
        <w:tabs>
          <w:tab w:val="num" w:pos="2880"/>
        </w:tabs>
        <w:ind w:left="2880" w:hanging="360"/>
      </w:pPr>
      <w:rPr>
        <w:rFonts w:ascii="Arial" w:hAnsi="Arial" w:hint="default"/>
      </w:rPr>
    </w:lvl>
    <w:lvl w:ilvl="4" w:tplc="35B26A1C" w:tentative="1">
      <w:start w:val="1"/>
      <w:numFmt w:val="bullet"/>
      <w:lvlText w:val="•"/>
      <w:lvlJc w:val="left"/>
      <w:pPr>
        <w:tabs>
          <w:tab w:val="num" w:pos="3600"/>
        </w:tabs>
        <w:ind w:left="3600" w:hanging="360"/>
      </w:pPr>
      <w:rPr>
        <w:rFonts w:ascii="Arial" w:hAnsi="Arial" w:hint="default"/>
      </w:rPr>
    </w:lvl>
    <w:lvl w:ilvl="5" w:tplc="2408ACB2" w:tentative="1">
      <w:start w:val="1"/>
      <w:numFmt w:val="bullet"/>
      <w:lvlText w:val="•"/>
      <w:lvlJc w:val="left"/>
      <w:pPr>
        <w:tabs>
          <w:tab w:val="num" w:pos="4320"/>
        </w:tabs>
        <w:ind w:left="4320" w:hanging="360"/>
      </w:pPr>
      <w:rPr>
        <w:rFonts w:ascii="Arial" w:hAnsi="Arial" w:hint="default"/>
      </w:rPr>
    </w:lvl>
    <w:lvl w:ilvl="6" w:tplc="9D9CD27E" w:tentative="1">
      <w:start w:val="1"/>
      <w:numFmt w:val="bullet"/>
      <w:lvlText w:val="•"/>
      <w:lvlJc w:val="left"/>
      <w:pPr>
        <w:tabs>
          <w:tab w:val="num" w:pos="5040"/>
        </w:tabs>
        <w:ind w:left="5040" w:hanging="360"/>
      </w:pPr>
      <w:rPr>
        <w:rFonts w:ascii="Arial" w:hAnsi="Arial" w:hint="default"/>
      </w:rPr>
    </w:lvl>
    <w:lvl w:ilvl="7" w:tplc="CB983E96" w:tentative="1">
      <w:start w:val="1"/>
      <w:numFmt w:val="bullet"/>
      <w:lvlText w:val="•"/>
      <w:lvlJc w:val="left"/>
      <w:pPr>
        <w:tabs>
          <w:tab w:val="num" w:pos="5760"/>
        </w:tabs>
        <w:ind w:left="5760" w:hanging="360"/>
      </w:pPr>
      <w:rPr>
        <w:rFonts w:ascii="Arial" w:hAnsi="Arial" w:hint="default"/>
      </w:rPr>
    </w:lvl>
    <w:lvl w:ilvl="8" w:tplc="4AD43FD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A253B09"/>
    <w:multiLevelType w:val="hybridMultilevel"/>
    <w:tmpl w:val="0B2CE38A"/>
    <w:lvl w:ilvl="0" w:tplc="DBDC49B4">
      <w:start w:val="1"/>
      <w:numFmt w:val="bullet"/>
      <w:lvlText w:val="•"/>
      <w:lvlJc w:val="left"/>
      <w:pPr>
        <w:tabs>
          <w:tab w:val="num" w:pos="720"/>
        </w:tabs>
        <w:ind w:left="720" w:hanging="360"/>
      </w:pPr>
      <w:rPr>
        <w:rFonts w:ascii="Times New Roman" w:hAnsi="Times New Roman" w:hint="default"/>
      </w:rPr>
    </w:lvl>
    <w:lvl w:ilvl="1" w:tplc="D410F888" w:tentative="1">
      <w:start w:val="1"/>
      <w:numFmt w:val="bullet"/>
      <w:lvlText w:val="•"/>
      <w:lvlJc w:val="left"/>
      <w:pPr>
        <w:tabs>
          <w:tab w:val="num" w:pos="1440"/>
        </w:tabs>
        <w:ind w:left="1440" w:hanging="360"/>
      </w:pPr>
      <w:rPr>
        <w:rFonts w:ascii="Times New Roman" w:hAnsi="Times New Roman" w:hint="default"/>
      </w:rPr>
    </w:lvl>
    <w:lvl w:ilvl="2" w:tplc="2BF6C398" w:tentative="1">
      <w:start w:val="1"/>
      <w:numFmt w:val="bullet"/>
      <w:lvlText w:val="•"/>
      <w:lvlJc w:val="left"/>
      <w:pPr>
        <w:tabs>
          <w:tab w:val="num" w:pos="2160"/>
        </w:tabs>
        <w:ind w:left="2160" w:hanging="360"/>
      </w:pPr>
      <w:rPr>
        <w:rFonts w:ascii="Times New Roman" w:hAnsi="Times New Roman" w:hint="default"/>
      </w:rPr>
    </w:lvl>
    <w:lvl w:ilvl="3" w:tplc="50CAAC8E" w:tentative="1">
      <w:start w:val="1"/>
      <w:numFmt w:val="bullet"/>
      <w:lvlText w:val="•"/>
      <w:lvlJc w:val="left"/>
      <w:pPr>
        <w:tabs>
          <w:tab w:val="num" w:pos="2880"/>
        </w:tabs>
        <w:ind w:left="2880" w:hanging="360"/>
      </w:pPr>
      <w:rPr>
        <w:rFonts w:ascii="Times New Roman" w:hAnsi="Times New Roman" w:hint="default"/>
      </w:rPr>
    </w:lvl>
    <w:lvl w:ilvl="4" w:tplc="41886330" w:tentative="1">
      <w:start w:val="1"/>
      <w:numFmt w:val="bullet"/>
      <w:lvlText w:val="•"/>
      <w:lvlJc w:val="left"/>
      <w:pPr>
        <w:tabs>
          <w:tab w:val="num" w:pos="3600"/>
        </w:tabs>
        <w:ind w:left="3600" w:hanging="360"/>
      </w:pPr>
      <w:rPr>
        <w:rFonts w:ascii="Times New Roman" w:hAnsi="Times New Roman" w:hint="default"/>
      </w:rPr>
    </w:lvl>
    <w:lvl w:ilvl="5" w:tplc="9312A4B8" w:tentative="1">
      <w:start w:val="1"/>
      <w:numFmt w:val="bullet"/>
      <w:lvlText w:val="•"/>
      <w:lvlJc w:val="left"/>
      <w:pPr>
        <w:tabs>
          <w:tab w:val="num" w:pos="4320"/>
        </w:tabs>
        <w:ind w:left="4320" w:hanging="360"/>
      </w:pPr>
      <w:rPr>
        <w:rFonts w:ascii="Times New Roman" w:hAnsi="Times New Roman" w:hint="default"/>
      </w:rPr>
    </w:lvl>
    <w:lvl w:ilvl="6" w:tplc="BB683960" w:tentative="1">
      <w:start w:val="1"/>
      <w:numFmt w:val="bullet"/>
      <w:lvlText w:val="•"/>
      <w:lvlJc w:val="left"/>
      <w:pPr>
        <w:tabs>
          <w:tab w:val="num" w:pos="5040"/>
        </w:tabs>
        <w:ind w:left="5040" w:hanging="360"/>
      </w:pPr>
      <w:rPr>
        <w:rFonts w:ascii="Times New Roman" w:hAnsi="Times New Roman" w:hint="default"/>
      </w:rPr>
    </w:lvl>
    <w:lvl w:ilvl="7" w:tplc="7E88A4E0" w:tentative="1">
      <w:start w:val="1"/>
      <w:numFmt w:val="bullet"/>
      <w:lvlText w:val="•"/>
      <w:lvlJc w:val="left"/>
      <w:pPr>
        <w:tabs>
          <w:tab w:val="num" w:pos="5760"/>
        </w:tabs>
        <w:ind w:left="5760" w:hanging="360"/>
      </w:pPr>
      <w:rPr>
        <w:rFonts w:ascii="Times New Roman" w:hAnsi="Times New Roman" w:hint="default"/>
      </w:rPr>
    </w:lvl>
    <w:lvl w:ilvl="8" w:tplc="D406A174"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B180DE8"/>
    <w:multiLevelType w:val="hybridMultilevel"/>
    <w:tmpl w:val="D6668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C46DB8"/>
    <w:multiLevelType w:val="hybridMultilevel"/>
    <w:tmpl w:val="F12A6144"/>
    <w:lvl w:ilvl="0" w:tplc="103E84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5D382C"/>
    <w:multiLevelType w:val="hybridMultilevel"/>
    <w:tmpl w:val="77F6BB7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514865"/>
    <w:multiLevelType w:val="hybridMultilevel"/>
    <w:tmpl w:val="0D9A5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9B0762"/>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E881BFF"/>
    <w:multiLevelType w:val="hybridMultilevel"/>
    <w:tmpl w:val="6D163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D22866"/>
    <w:multiLevelType w:val="hybridMultilevel"/>
    <w:tmpl w:val="DF50B174"/>
    <w:lvl w:ilvl="0" w:tplc="5BF093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762DDA"/>
    <w:multiLevelType w:val="hybridMultilevel"/>
    <w:tmpl w:val="91C22FB2"/>
    <w:lvl w:ilvl="0" w:tplc="276EFEEC">
      <w:start w:val="1"/>
      <w:numFmt w:val="bullet"/>
      <w:lvlText w:val="•"/>
      <w:lvlJc w:val="left"/>
      <w:pPr>
        <w:tabs>
          <w:tab w:val="num" w:pos="720"/>
        </w:tabs>
        <w:ind w:left="720" w:hanging="360"/>
      </w:pPr>
      <w:rPr>
        <w:rFonts w:ascii="Arial" w:hAnsi="Arial" w:hint="default"/>
      </w:rPr>
    </w:lvl>
    <w:lvl w:ilvl="1" w:tplc="48FC7030" w:tentative="1">
      <w:start w:val="1"/>
      <w:numFmt w:val="bullet"/>
      <w:lvlText w:val="•"/>
      <w:lvlJc w:val="left"/>
      <w:pPr>
        <w:tabs>
          <w:tab w:val="num" w:pos="1440"/>
        </w:tabs>
        <w:ind w:left="1440" w:hanging="360"/>
      </w:pPr>
      <w:rPr>
        <w:rFonts w:ascii="Arial" w:hAnsi="Arial" w:hint="default"/>
      </w:rPr>
    </w:lvl>
    <w:lvl w:ilvl="2" w:tplc="46689062" w:tentative="1">
      <w:start w:val="1"/>
      <w:numFmt w:val="bullet"/>
      <w:lvlText w:val="•"/>
      <w:lvlJc w:val="left"/>
      <w:pPr>
        <w:tabs>
          <w:tab w:val="num" w:pos="2160"/>
        </w:tabs>
        <w:ind w:left="2160" w:hanging="360"/>
      </w:pPr>
      <w:rPr>
        <w:rFonts w:ascii="Arial" w:hAnsi="Arial" w:hint="default"/>
      </w:rPr>
    </w:lvl>
    <w:lvl w:ilvl="3" w:tplc="85F231A0" w:tentative="1">
      <w:start w:val="1"/>
      <w:numFmt w:val="bullet"/>
      <w:lvlText w:val="•"/>
      <w:lvlJc w:val="left"/>
      <w:pPr>
        <w:tabs>
          <w:tab w:val="num" w:pos="2880"/>
        </w:tabs>
        <w:ind w:left="2880" w:hanging="360"/>
      </w:pPr>
      <w:rPr>
        <w:rFonts w:ascii="Arial" w:hAnsi="Arial" w:hint="default"/>
      </w:rPr>
    </w:lvl>
    <w:lvl w:ilvl="4" w:tplc="48881B48" w:tentative="1">
      <w:start w:val="1"/>
      <w:numFmt w:val="bullet"/>
      <w:lvlText w:val="•"/>
      <w:lvlJc w:val="left"/>
      <w:pPr>
        <w:tabs>
          <w:tab w:val="num" w:pos="3600"/>
        </w:tabs>
        <w:ind w:left="3600" w:hanging="360"/>
      </w:pPr>
      <w:rPr>
        <w:rFonts w:ascii="Arial" w:hAnsi="Arial" w:hint="default"/>
      </w:rPr>
    </w:lvl>
    <w:lvl w:ilvl="5" w:tplc="0CFA18D6" w:tentative="1">
      <w:start w:val="1"/>
      <w:numFmt w:val="bullet"/>
      <w:lvlText w:val="•"/>
      <w:lvlJc w:val="left"/>
      <w:pPr>
        <w:tabs>
          <w:tab w:val="num" w:pos="4320"/>
        </w:tabs>
        <w:ind w:left="4320" w:hanging="360"/>
      </w:pPr>
      <w:rPr>
        <w:rFonts w:ascii="Arial" w:hAnsi="Arial" w:hint="default"/>
      </w:rPr>
    </w:lvl>
    <w:lvl w:ilvl="6" w:tplc="3AAC301C" w:tentative="1">
      <w:start w:val="1"/>
      <w:numFmt w:val="bullet"/>
      <w:lvlText w:val="•"/>
      <w:lvlJc w:val="left"/>
      <w:pPr>
        <w:tabs>
          <w:tab w:val="num" w:pos="5040"/>
        </w:tabs>
        <w:ind w:left="5040" w:hanging="360"/>
      </w:pPr>
      <w:rPr>
        <w:rFonts w:ascii="Arial" w:hAnsi="Arial" w:hint="default"/>
      </w:rPr>
    </w:lvl>
    <w:lvl w:ilvl="7" w:tplc="10F6240A" w:tentative="1">
      <w:start w:val="1"/>
      <w:numFmt w:val="bullet"/>
      <w:lvlText w:val="•"/>
      <w:lvlJc w:val="left"/>
      <w:pPr>
        <w:tabs>
          <w:tab w:val="num" w:pos="5760"/>
        </w:tabs>
        <w:ind w:left="5760" w:hanging="360"/>
      </w:pPr>
      <w:rPr>
        <w:rFonts w:ascii="Arial" w:hAnsi="Arial" w:hint="default"/>
      </w:rPr>
    </w:lvl>
    <w:lvl w:ilvl="8" w:tplc="0074C0F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7886E77"/>
    <w:multiLevelType w:val="hybridMultilevel"/>
    <w:tmpl w:val="25F81EB8"/>
    <w:lvl w:ilvl="0" w:tplc="DB584694">
      <w:start w:val="1"/>
      <w:numFmt w:val="bullet"/>
      <w:lvlText w:val="•"/>
      <w:lvlJc w:val="left"/>
      <w:pPr>
        <w:tabs>
          <w:tab w:val="num" w:pos="720"/>
        </w:tabs>
        <w:ind w:left="720" w:hanging="360"/>
      </w:pPr>
      <w:rPr>
        <w:rFonts w:ascii="Arial" w:hAnsi="Arial" w:hint="default"/>
      </w:rPr>
    </w:lvl>
    <w:lvl w:ilvl="1" w:tplc="242C17FA" w:tentative="1">
      <w:start w:val="1"/>
      <w:numFmt w:val="bullet"/>
      <w:lvlText w:val="•"/>
      <w:lvlJc w:val="left"/>
      <w:pPr>
        <w:tabs>
          <w:tab w:val="num" w:pos="1440"/>
        </w:tabs>
        <w:ind w:left="1440" w:hanging="360"/>
      </w:pPr>
      <w:rPr>
        <w:rFonts w:ascii="Arial" w:hAnsi="Arial" w:hint="default"/>
      </w:rPr>
    </w:lvl>
    <w:lvl w:ilvl="2" w:tplc="4484E872" w:tentative="1">
      <w:start w:val="1"/>
      <w:numFmt w:val="bullet"/>
      <w:lvlText w:val="•"/>
      <w:lvlJc w:val="left"/>
      <w:pPr>
        <w:tabs>
          <w:tab w:val="num" w:pos="2160"/>
        </w:tabs>
        <w:ind w:left="2160" w:hanging="360"/>
      </w:pPr>
      <w:rPr>
        <w:rFonts w:ascii="Arial" w:hAnsi="Arial" w:hint="default"/>
      </w:rPr>
    </w:lvl>
    <w:lvl w:ilvl="3" w:tplc="E5906F76" w:tentative="1">
      <w:start w:val="1"/>
      <w:numFmt w:val="bullet"/>
      <w:lvlText w:val="•"/>
      <w:lvlJc w:val="left"/>
      <w:pPr>
        <w:tabs>
          <w:tab w:val="num" w:pos="2880"/>
        </w:tabs>
        <w:ind w:left="2880" w:hanging="360"/>
      </w:pPr>
      <w:rPr>
        <w:rFonts w:ascii="Arial" w:hAnsi="Arial" w:hint="default"/>
      </w:rPr>
    </w:lvl>
    <w:lvl w:ilvl="4" w:tplc="79287374" w:tentative="1">
      <w:start w:val="1"/>
      <w:numFmt w:val="bullet"/>
      <w:lvlText w:val="•"/>
      <w:lvlJc w:val="left"/>
      <w:pPr>
        <w:tabs>
          <w:tab w:val="num" w:pos="3600"/>
        </w:tabs>
        <w:ind w:left="3600" w:hanging="360"/>
      </w:pPr>
      <w:rPr>
        <w:rFonts w:ascii="Arial" w:hAnsi="Arial" w:hint="default"/>
      </w:rPr>
    </w:lvl>
    <w:lvl w:ilvl="5" w:tplc="8564B91E" w:tentative="1">
      <w:start w:val="1"/>
      <w:numFmt w:val="bullet"/>
      <w:lvlText w:val="•"/>
      <w:lvlJc w:val="left"/>
      <w:pPr>
        <w:tabs>
          <w:tab w:val="num" w:pos="4320"/>
        </w:tabs>
        <w:ind w:left="4320" w:hanging="360"/>
      </w:pPr>
      <w:rPr>
        <w:rFonts w:ascii="Arial" w:hAnsi="Arial" w:hint="default"/>
      </w:rPr>
    </w:lvl>
    <w:lvl w:ilvl="6" w:tplc="531835CA" w:tentative="1">
      <w:start w:val="1"/>
      <w:numFmt w:val="bullet"/>
      <w:lvlText w:val="•"/>
      <w:lvlJc w:val="left"/>
      <w:pPr>
        <w:tabs>
          <w:tab w:val="num" w:pos="5040"/>
        </w:tabs>
        <w:ind w:left="5040" w:hanging="360"/>
      </w:pPr>
      <w:rPr>
        <w:rFonts w:ascii="Arial" w:hAnsi="Arial" w:hint="default"/>
      </w:rPr>
    </w:lvl>
    <w:lvl w:ilvl="7" w:tplc="FC862AFC" w:tentative="1">
      <w:start w:val="1"/>
      <w:numFmt w:val="bullet"/>
      <w:lvlText w:val="•"/>
      <w:lvlJc w:val="left"/>
      <w:pPr>
        <w:tabs>
          <w:tab w:val="num" w:pos="5760"/>
        </w:tabs>
        <w:ind w:left="5760" w:hanging="360"/>
      </w:pPr>
      <w:rPr>
        <w:rFonts w:ascii="Arial" w:hAnsi="Arial" w:hint="default"/>
      </w:rPr>
    </w:lvl>
    <w:lvl w:ilvl="8" w:tplc="4DAE6CE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9C00E12"/>
    <w:multiLevelType w:val="hybridMultilevel"/>
    <w:tmpl w:val="DFAA073A"/>
    <w:lvl w:ilvl="0" w:tplc="BAB66150">
      <w:start w:val="1"/>
      <w:numFmt w:val="bullet"/>
      <w:lvlText w:val="•"/>
      <w:lvlJc w:val="left"/>
      <w:pPr>
        <w:tabs>
          <w:tab w:val="num" w:pos="720"/>
        </w:tabs>
        <w:ind w:left="720" w:hanging="360"/>
      </w:pPr>
      <w:rPr>
        <w:rFonts w:ascii="Arial" w:hAnsi="Arial" w:hint="default"/>
      </w:rPr>
    </w:lvl>
    <w:lvl w:ilvl="1" w:tplc="B372A226">
      <w:start w:val="1"/>
      <w:numFmt w:val="bullet"/>
      <w:lvlText w:val="•"/>
      <w:lvlJc w:val="left"/>
      <w:pPr>
        <w:tabs>
          <w:tab w:val="num" w:pos="1440"/>
        </w:tabs>
        <w:ind w:left="1440" w:hanging="360"/>
      </w:pPr>
      <w:rPr>
        <w:rFonts w:ascii="Arial" w:hAnsi="Arial" w:hint="default"/>
      </w:rPr>
    </w:lvl>
    <w:lvl w:ilvl="2" w:tplc="259E883E" w:tentative="1">
      <w:start w:val="1"/>
      <w:numFmt w:val="bullet"/>
      <w:lvlText w:val="•"/>
      <w:lvlJc w:val="left"/>
      <w:pPr>
        <w:tabs>
          <w:tab w:val="num" w:pos="2160"/>
        </w:tabs>
        <w:ind w:left="2160" w:hanging="360"/>
      </w:pPr>
      <w:rPr>
        <w:rFonts w:ascii="Arial" w:hAnsi="Arial" w:hint="default"/>
      </w:rPr>
    </w:lvl>
    <w:lvl w:ilvl="3" w:tplc="3AC28A62" w:tentative="1">
      <w:start w:val="1"/>
      <w:numFmt w:val="bullet"/>
      <w:lvlText w:val="•"/>
      <w:lvlJc w:val="left"/>
      <w:pPr>
        <w:tabs>
          <w:tab w:val="num" w:pos="2880"/>
        </w:tabs>
        <w:ind w:left="2880" w:hanging="360"/>
      </w:pPr>
      <w:rPr>
        <w:rFonts w:ascii="Arial" w:hAnsi="Arial" w:hint="default"/>
      </w:rPr>
    </w:lvl>
    <w:lvl w:ilvl="4" w:tplc="7300337A" w:tentative="1">
      <w:start w:val="1"/>
      <w:numFmt w:val="bullet"/>
      <w:lvlText w:val="•"/>
      <w:lvlJc w:val="left"/>
      <w:pPr>
        <w:tabs>
          <w:tab w:val="num" w:pos="3600"/>
        </w:tabs>
        <w:ind w:left="3600" w:hanging="360"/>
      </w:pPr>
      <w:rPr>
        <w:rFonts w:ascii="Arial" w:hAnsi="Arial" w:hint="default"/>
      </w:rPr>
    </w:lvl>
    <w:lvl w:ilvl="5" w:tplc="3126CDF8" w:tentative="1">
      <w:start w:val="1"/>
      <w:numFmt w:val="bullet"/>
      <w:lvlText w:val="•"/>
      <w:lvlJc w:val="left"/>
      <w:pPr>
        <w:tabs>
          <w:tab w:val="num" w:pos="4320"/>
        </w:tabs>
        <w:ind w:left="4320" w:hanging="360"/>
      </w:pPr>
      <w:rPr>
        <w:rFonts w:ascii="Arial" w:hAnsi="Arial" w:hint="default"/>
      </w:rPr>
    </w:lvl>
    <w:lvl w:ilvl="6" w:tplc="44D8748C" w:tentative="1">
      <w:start w:val="1"/>
      <w:numFmt w:val="bullet"/>
      <w:lvlText w:val="•"/>
      <w:lvlJc w:val="left"/>
      <w:pPr>
        <w:tabs>
          <w:tab w:val="num" w:pos="5040"/>
        </w:tabs>
        <w:ind w:left="5040" w:hanging="360"/>
      </w:pPr>
      <w:rPr>
        <w:rFonts w:ascii="Arial" w:hAnsi="Arial" w:hint="default"/>
      </w:rPr>
    </w:lvl>
    <w:lvl w:ilvl="7" w:tplc="859AE8FC" w:tentative="1">
      <w:start w:val="1"/>
      <w:numFmt w:val="bullet"/>
      <w:lvlText w:val="•"/>
      <w:lvlJc w:val="left"/>
      <w:pPr>
        <w:tabs>
          <w:tab w:val="num" w:pos="5760"/>
        </w:tabs>
        <w:ind w:left="5760" w:hanging="360"/>
      </w:pPr>
      <w:rPr>
        <w:rFonts w:ascii="Arial" w:hAnsi="Arial" w:hint="default"/>
      </w:rPr>
    </w:lvl>
    <w:lvl w:ilvl="8" w:tplc="932C8B5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D4648DB"/>
    <w:multiLevelType w:val="hybridMultilevel"/>
    <w:tmpl w:val="E6FCF088"/>
    <w:lvl w:ilvl="0" w:tplc="FAAC1F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8951053">
    <w:abstractNumId w:val="21"/>
  </w:num>
  <w:num w:numId="2" w16cid:durableId="1409957484">
    <w:abstractNumId w:val="5"/>
  </w:num>
  <w:num w:numId="3" w16cid:durableId="1384327669">
    <w:abstractNumId w:val="23"/>
  </w:num>
  <w:num w:numId="4" w16cid:durableId="1786384906">
    <w:abstractNumId w:val="25"/>
  </w:num>
  <w:num w:numId="5" w16cid:durableId="1766337165">
    <w:abstractNumId w:val="4"/>
  </w:num>
  <w:num w:numId="6" w16cid:durableId="1323892784">
    <w:abstractNumId w:val="26"/>
  </w:num>
  <w:num w:numId="7" w16cid:durableId="254486261">
    <w:abstractNumId w:val="24"/>
  </w:num>
  <w:num w:numId="8" w16cid:durableId="1769807963">
    <w:abstractNumId w:val="31"/>
  </w:num>
  <w:num w:numId="9" w16cid:durableId="1515534104">
    <w:abstractNumId w:val="11"/>
  </w:num>
  <w:num w:numId="10" w16cid:durableId="1046875151">
    <w:abstractNumId w:val="15"/>
  </w:num>
  <w:num w:numId="11" w16cid:durableId="1107507613">
    <w:abstractNumId w:val="22"/>
  </w:num>
  <w:num w:numId="12" w16cid:durableId="1613317695">
    <w:abstractNumId w:val="27"/>
  </w:num>
  <w:num w:numId="13" w16cid:durableId="1192954346">
    <w:abstractNumId w:val="1"/>
  </w:num>
  <w:num w:numId="14" w16cid:durableId="1670330541">
    <w:abstractNumId w:val="7"/>
  </w:num>
  <w:num w:numId="15" w16cid:durableId="945161979">
    <w:abstractNumId w:val="6"/>
  </w:num>
  <w:num w:numId="16" w16cid:durableId="1759207930">
    <w:abstractNumId w:val="16"/>
  </w:num>
  <w:num w:numId="17" w16cid:durableId="756630225">
    <w:abstractNumId w:val="14"/>
  </w:num>
  <w:num w:numId="18" w16cid:durableId="1456749201">
    <w:abstractNumId w:val="3"/>
  </w:num>
  <w:num w:numId="19" w16cid:durableId="732967637">
    <w:abstractNumId w:val="13"/>
  </w:num>
  <w:num w:numId="20" w16cid:durableId="1647706464">
    <w:abstractNumId w:val="30"/>
  </w:num>
  <w:num w:numId="21" w16cid:durableId="1544176286">
    <w:abstractNumId w:val="8"/>
  </w:num>
  <w:num w:numId="22" w16cid:durableId="2106801516">
    <w:abstractNumId w:val="12"/>
  </w:num>
  <w:num w:numId="23" w16cid:durableId="1136683302">
    <w:abstractNumId w:val="29"/>
  </w:num>
  <w:num w:numId="24" w16cid:durableId="78990845">
    <w:abstractNumId w:val="19"/>
  </w:num>
  <w:num w:numId="25" w16cid:durableId="2087023973">
    <w:abstractNumId w:val="2"/>
  </w:num>
  <w:num w:numId="26" w16cid:durableId="1098672960">
    <w:abstractNumId w:val="28"/>
  </w:num>
  <w:num w:numId="27" w16cid:durableId="23021515">
    <w:abstractNumId w:val="10"/>
  </w:num>
  <w:num w:numId="28" w16cid:durableId="1810199855">
    <w:abstractNumId w:val="0"/>
  </w:num>
  <w:num w:numId="29" w16cid:durableId="817459318">
    <w:abstractNumId w:val="9"/>
  </w:num>
  <w:num w:numId="30" w16cid:durableId="1121024903">
    <w:abstractNumId w:val="17"/>
  </w:num>
  <w:num w:numId="31" w16cid:durableId="132721347">
    <w:abstractNumId w:val="18"/>
  </w:num>
  <w:num w:numId="32" w16cid:durableId="8051993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60"/>
    <w:rsid w:val="00002D1A"/>
    <w:rsid w:val="00004853"/>
    <w:rsid w:val="000127DA"/>
    <w:rsid w:val="00014686"/>
    <w:rsid w:val="00016E62"/>
    <w:rsid w:val="00020750"/>
    <w:rsid w:val="00021405"/>
    <w:rsid w:val="00022817"/>
    <w:rsid w:val="00024779"/>
    <w:rsid w:val="00025165"/>
    <w:rsid w:val="00030835"/>
    <w:rsid w:val="000336F9"/>
    <w:rsid w:val="00034092"/>
    <w:rsid w:val="00036499"/>
    <w:rsid w:val="00040FBA"/>
    <w:rsid w:val="000413DF"/>
    <w:rsid w:val="00045C20"/>
    <w:rsid w:val="0004646B"/>
    <w:rsid w:val="000467AC"/>
    <w:rsid w:val="0005626B"/>
    <w:rsid w:val="00057CD5"/>
    <w:rsid w:val="000602EF"/>
    <w:rsid w:val="00064AD1"/>
    <w:rsid w:val="00065449"/>
    <w:rsid w:val="00067692"/>
    <w:rsid w:val="000677FE"/>
    <w:rsid w:val="00073460"/>
    <w:rsid w:val="00074374"/>
    <w:rsid w:val="0007564E"/>
    <w:rsid w:val="00082823"/>
    <w:rsid w:val="0008491F"/>
    <w:rsid w:val="0008547F"/>
    <w:rsid w:val="000916BF"/>
    <w:rsid w:val="00094D94"/>
    <w:rsid w:val="000A3B9C"/>
    <w:rsid w:val="000A44BB"/>
    <w:rsid w:val="000A74FA"/>
    <w:rsid w:val="000A7CBB"/>
    <w:rsid w:val="000C0552"/>
    <w:rsid w:val="000C1E35"/>
    <w:rsid w:val="000C5960"/>
    <w:rsid w:val="000C7D6A"/>
    <w:rsid w:val="000D0965"/>
    <w:rsid w:val="000D14CA"/>
    <w:rsid w:val="000D1ADA"/>
    <w:rsid w:val="000D1F13"/>
    <w:rsid w:val="000D357C"/>
    <w:rsid w:val="000D4D77"/>
    <w:rsid w:val="000D53E1"/>
    <w:rsid w:val="000D6F88"/>
    <w:rsid w:val="000E3BBD"/>
    <w:rsid w:val="000E406B"/>
    <w:rsid w:val="000E70BF"/>
    <w:rsid w:val="000F2592"/>
    <w:rsid w:val="000F40D0"/>
    <w:rsid w:val="000F51E4"/>
    <w:rsid w:val="000F6AFD"/>
    <w:rsid w:val="000F7DD9"/>
    <w:rsid w:val="00103E1F"/>
    <w:rsid w:val="001049DE"/>
    <w:rsid w:val="00106785"/>
    <w:rsid w:val="001110A7"/>
    <w:rsid w:val="00113B87"/>
    <w:rsid w:val="001206B8"/>
    <w:rsid w:val="00120AAD"/>
    <w:rsid w:val="00121011"/>
    <w:rsid w:val="00121555"/>
    <w:rsid w:val="00121ECB"/>
    <w:rsid w:val="001251ED"/>
    <w:rsid w:val="001251FF"/>
    <w:rsid w:val="00125B42"/>
    <w:rsid w:val="00130585"/>
    <w:rsid w:val="00135985"/>
    <w:rsid w:val="001411FA"/>
    <w:rsid w:val="0014358B"/>
    <w:rsid w:val="001472BC"/>
    <w:rsid w:val="00157342"/>
    <w:rsid w:val="00162294"/>
    <w:rsid w:val="00162DCE"/>
    <w:rsid w:val="0016359C"/>
    <w:rsid w:val="0016615C"/>
    <w:rsid w:val="00166D1A"/>
    <w:rsid w:val="00171FCA"/>
    <w:rsid w:val="00172ABF"/>
    <w:rsid w:val="001842BB"/>
    <w:rsid w:val="00184DA0"/>
    <w:rsid w:val="00184EE8"/>
    <w:rsid w:val="00184F4D"/>
    <w:rsid w:val="001904D5"/>
    <w:rsid w:val="001906E5"/>
    <w:rsid w:val="001938EF"/>
    <w:rsid w:val="00195D0E"/>
    <w:rsid w:val="001972AC"/>
    <w:rsid w:val="001A14F8"/>
    <w:rsid w:val="001A2695"/>
    <w:rsid w:val="001A327C"/>
    <w:rsid w:val="001A53C6"/>
    <w:rsid w:val="001B1C29"/>
    <w:rsid w:val="001B1E0F"/>
    <w:rsid w:val="001B65F8"/>
    <w:rsid w:val="001C2701"/>
    <w:rsid w:val="001C284F"/>
    <w:rsid w:val="001C2B9C"/>
    <w:rsid w:val="001C3B21"/>
    <w:rsid w:val="001C3C11"/>
    <w:rsid w:val="001C671E"/>
    <w:rsid w:val="001C77B3"/>
    <w:rsid w:val="001C7C71"/>
    <w:rsid w:val="001D4409"/>
    <w:rsid w:val="001E71A7"/>
    <w:rsid w:val="001E75A9"/>
    <w:rsid w:val="001E7879"/>
    <w:rsid w:val="001E7C68"/>
    <w:rsid w:val="001F188B"/>
    <w:rsid w:val="001F2461"/>
    <w:rsid w:val="001F2B7F"/>
    <w:rsid w:val="001F3C82"/>
    <w:rsid w:val="001F41CE"/>
    <w:rsid w:val="00200320"/>
    <w:rsid w:val="00201DB7"/>
    <w:rsid w:val="0021118A"/>
    <w:rsid w:val="0021370C"/>
    <w:rsid w:val="00213725"/>
    <w:rsid w:val="00220656"/>
    <w:rsid w:val="00220866"/>
    <w:rsid w:val="00220DC2"/>
    <w:rsid w:val="0022458D"/>
    <w:rsid w:val="0022465C"/>
    <w:rsid w:val="002248BC"/>
    <w:rsid w:val="002250CC"/>
    <w:rsid w:val="002266A8"/>
    <w:rsid w:val="002312F8"/>
    <w:rsid w:val="0023135F"/>
    <w:rsid w:val="0023225C"/>
    <w:rsid w:val="002324DD"/>
    <w:rsid w:val="00240330"/>
    <w:rsid w:val="00242E28"/>
    <w:rsid w:val="00244DBA"/>
    <w:rsid w:val="00245B39"/>
    <w:rsid w:val="00250902"/>
    <w:rsid w:val="00250A6C"/>
    <w:rsid w:val="00255394"/>
    <w:rsid w:val="00260450"/>
    <w:rsid w:val="00260918"/>
    <w:rsid w:val="00263DD1"/>
    <w:rsid w:val="00267280"/>
    <w:rsid w:val="00276135"/>
    <w:rsid w:val="00276A08"/>
    <w:rsid w:val="00276FD2"/>
    <w:rsid w:val="002835C1"/>
    <w:rsid w:val="00284327"/>
    <w:rsid w:val="0028693C"/>
    <w:rsid w:val="0028793B"/>
    <w:rsid w:val="00287ADF"/>
    <w:rsid w:val="00287D8F"/>
    <w:rsid w:val="002909CF"/>
    <w:rsid w:val="002935DD"/>
    <w:rsid w:val="002966B3"/>
    <w:rsid w:val="002A35D2"/>
    <w:rsid w:val="002A3E56"/>
    <w:rsid w:val="002A4A04"/>
    <w:rsid w:val="002A596C"/>
    <w:rsid w:val="002A721F"/>
    <w:rsid w:val="002A76EF"/>
    <w:rsid w:val="002A7D06"/>
    <w:rsid w:val="002B0499"/>
    <w:rsid w:val="002B1AB2"/>
    <w:rsid w:val="002B31BC"/>
    <w:rsid w:val="002B39ED"/>
    <w:rsid w:val="002B4C0E"/>
    <w:rsid w:val="002B7A54"/>
    <w:rsid w:val="002C3A40"/>
    <w:rsid w:val="002C51D9"/>
    <w:rsid w:val="002C5F38"/>
    <w:rsid w:val="002C672B"/>
    <w:rsid w:val="002D376B"/>
    <w:rsid w:val="002E3DC7"/>
    <w:rsid w:val="002E6F95"/>
    <w:rsid w:val="002F06CA"/>
    <w:rsid w:val="002F1722"/>
    <w:rsid w:val="002F226B"/>
    <w:rsid w:val="002F3B31"/>
    <w:rsid w:val="002F4149"/>
    <w:rsid w:val="002F469A"/>
    <w:rsid w:val="002F524F"/>
    <w:rsid w:val="002F5528"/>
    <w:rsid w:val="002F64A7"/>
    <w:rsid w:val="00301587"/>
    <w:rsid w:val="00304345"/>
    <w:rsid w:val="003048D8"/>
    <w:rsid w:val="00305228"/>
    <w:rsid w:val="0030609B"/>
    <w:rsid w:val="00306883"/>
    <w:rsid w:val="00307933"/>
    <w:rsid w:val="003101FB"/>
    <w:rsid w:val="003106E9"/>
    <w:rsid w:val="00311C0B"/>
    <w:rsid w:val="00313E40"/>
    <w:rsid w:val="003152B2"/>
    <w:rsid w:val="00317289"/>
    <w:rsid w:val="00320060"/>
    <w:rsid w:val="003207A9"/>
    <w:rsid w:val="00320CB7"/>
    <w:rsid w:val="00322A55"/>
    <w:rsid w:val="00324441"/>
    <w:rsid w:val="00332A50"/>
    <w:rsid w:val="00334000"/>
    <w:rsid w:val="00335554"/>
    <w:rsid w:val="003366D7"/>
    <w:rsid w:val="00340AFD"/>
    <w:rsid w:val="003440EB"/>
    <w:rsid w:val="0034530E"/>
    <w:rsid w:val="00351AA1"/>
    <w:rsid w:val="00352A30"/>
    <w:rsid w:val="003543E2"/>
    <w:rsid w:val="003611F9"/>
    <w:rsid w:val="0036376E"/>
    <w:rsid w:val="0036730C"/>
    <w:rsid w:val="00367E10"/>
    <w:rsid w:val="003729FD"/>
    <w:rsid w:val="00373608"/>
    <w:rsid w:val="003743E8"/>
    <w:rsid w:val="0037788D"/>
    <w:rsid w:val="003835F3"/>
    <w:rsid w:val="0038607C"/>
    <w:rsid w:val="003870A6"/>
    <w:rsid w:val="00392E69"/>
    <w:rsid w:val="00392EFA"/>
    <w:rsid w:val="003945E7"/>
    <w:rsid w:val="00397FCC"/>
    <w:rsid w:val="003A09C5"/>
    <w:rsid w:val="003A3210"/>
    <w:rsid w:val="003A45D6"/>
    <w:rsid w:val="003A5222"/>
    <w:rsid w:val="003A784F"/>
    <w:rsid w:val="003B1225"/>
    <w:rsid w:val="003B149C"/>
    <w:rsid w:val="003B26B9"/>
    <w:rsid w:val="003B3667"/>
    <w:rsid w:val="003B5FE6"/>
    <w:rsid w:val="003B665F"/>
    <w:rsid w:val="003B6F61"/>
    <w:rsid w:val="003C08B0"/>
    <w:rsid w:val="003C0AA2"/>
    <w:rsid w:val="003C138B"/>
    <w:rsid w:val="003C7573"/>
    <w:rsid w:val="003D09C4"/>
    <w:rsid w:val="003D19D2"/>
    <w:rsid w:val="003D1C5D"/>
    <w:rsid w:val="003D21D6"/>
    <w:rsid w:val="003D2B36"/>
    <w:rsid w:val="003D5FEE"/>
    <w:rsid w:val="003E543B"/>
    <w:rsid w:val="003E5772"/>
    <w:rsid w:val="003E77FE"/>
    <w:rsid w:val="003F0877"/>
    <w:rsid w:val="003F2F9A"/>
    <w:rsid w:val="003F3A29"/>
    <w:rsid w:val="003F5239"/>
    <w:rsid w:val="003F7111"/>
    <w:rsid w:val="00400E72"/>
    <w:rsid w:val="00401368"/>
    <w:rsid w:val="00401436"/>
    <w:rsid w:val="0040369C"/>
    <w:rsid w:val="00406AA5"/>
    <w:rsid w:val="00406FC3"/>
    <w:rsid w:val="00407E83"/>
    <w:rsid w:val="00411971"/>
    <w:rsid w:val="00411A00"/>
    <w:rsid w:val="00412340"/>
    <w:rsid w:val="00412A64"/>
    <w:rsid w:val="004130B9"/>
    <w:rsid w:val="00415404"/>
    <w:rsid w:val="00420B98"/>
    <w:rsid w:val="0042569C"/>
    <w:rsid w:val="00425E02"/>
    <w:rsid w:val="00427DD0"/>
    <w:rsid w:val="00430AE2"/>
    <w:rsid w:val="00433A12"/>
    <w:rsid w:val="0043415A"/>
    <w:rsid w:val="00435371"/>
    <w:rsid w:val="00445EB2"/>
    <w:rsid w:val="00446C0B"/>
    <w:rsid w:val="004513ED"/>
    <w:rsid w:val="004520C5"/>
    <w:rsid w:val="00456835"/>
    <w:rsid w:val="004654D5"/>
    <w:rsid w:val="0047003B"/>
    <w:rsid w:val="0047077C"/>
    <w:rsid w:val="00472413"/>
    <w:rsid w:val="0047354F"/>
    <w:rsid w:val="00475478"/>
    <w:rsid w:val="00476B6F"/>
    <w:rsid w:val="00477F70"/>
    <w:rsid w:val="00481032"/>
    <w:rsid w:val="00482222"/>
    <w:rsid w:val="00482E19"/>
    <w:rsid w:val="00485B1C"/>
    <w:rsid w:val="004866E0"/>
    <w:rsid w:val="004922CA"/>
    <w:rsid w:val="00493750"/>
    <w:rsid w:val="00494562"/>
    <w:rsid w:val="004966B8"/>
    <w:rsid w:val="004967C2"/>
    <w:rsid w:val="004A1178"/>
    <w:rsid w:val="004A3BB5"/>
    <w:rsid w:val="004A4B63"/>
    <w:rsid w:val="004A4F9E"/>
    <w:rsid w:val="004B37EE"/>
    <w:rsid w:val="004B64F7"/>
    <w:rsid w:val="004C1443"/>
    <w:rsid w:val="004C19DC"/>
    <w:rsid w:val="004C3F71"/>
    <w:rsid w:val="004C5393"/>
    <w:rsid w:val="004D2A30"/>
    <w:rsid w:val="004D3F8A"/>
    <w:rsid w:val="004E1A1B"/>
    <w:rsid w:val="004E26CC"/>
    <w:rsid w:val="004E616F"/>
    <w:rsid w:val="004E75D5"/>
    <w:rsid w:val="004F0A1B"/>
    <w:rsid w:val="004F6111"/>
    <w:rsid w:val="005000FF"/>
    <w:rsid w:val="00500DCF"/>
    <w:rsid w:val="00501F09"/>
    <w:rsid w:val="00504FDF"/>
    <w:rsid w:val="0050551D"/>
    <w:rsid w:val="00507A99"/>
    <w:rsid w:val="00513982"/>
    <w:rsid w:val="00515FCA"/>
    <w:rsid w:val="005208EE"/>
    <w:rsid w:val="005218D8"/>
    <w:rsid w:val="00521C0F"/>
    <w:rsid w:val="005233E8"/>
    <w:rsid w:val="00526336"/>
    <w:rsid w:val="0052708A"/>
    <w:rsid w:val="00540FA1"/>
    <w:rsid w:val="00543F3F"/>
    <w:rsid w:val="00546E29"/>
    <w:rsid w:val="00547661"/>
    <w:rsid w:val="00551B59"/>
    <w:rsid w:val="00562B6C"/>
    <w:rsid w:val="0056316C"/>
    <w:rsid w:val="00572BC2"/>
    <w:rsid w:val="00574C41"/>
    <w:rsid w:val="00576F3C"/>
    <w:rsid w:val="00577655"/>
    <w:rsid w:val="0058015B"/>
    <w:rsid w:val="00580FEC"/>
    <w:rsid w:val="005831CF"/>
    <w:rsid w:val="0058574C"/>
    <w:rsid w:val="00586FBD"/>
    <w:rsid w:val="00587811"/>
    <w:rsid w:val="00590C8C"/>
    <w:rsid w:val="00590EEE"/>
    <w:rsid w:val="00591B94"/>
    <w:rsid w:val="0059515A"/>
    <w:rsid w:val="00597510"/>
    <w:rsid w:val="005A10F6"/>
    <w:rsid w:val="005A49D3"/>
    <w:rsid w:val="005A567F"/>
    <w:rsid w:val="005A60CD"/>
    <w:rsid w:val="005A6EDE"/>
    <w:rsid w:val="005A72BF"/>
    <w:rsid w:val="005B0FF5"/>
    <w:rsid w:val="005B1C92"/>
    <w:rsid w:val="005B3004"/>
    <w:rsid w:val="005B3EE4"/>
    <w:rsid w:val="005B57E0"/>
    <w:rsid w:val="005C2055"/>
    <w:rsid w:val="005C46AF"/>
    <w:rsid w:val="005C54F0"/>
    <w:rsid w:val="005C6308"/>
    <w:rsid w:val="005C6B44"/>
    <w:rsid w:val="005C75A6"/>
    <w:rsid w:val="005D3CDD"/>
    <w:rsid w:val="005D3F25"/>
    <w:rsid w:val="005D41ED"/>
    <w:rsid w:val="005D5022"/>
    <w:rsid w:val="005E049D"/>
    <w:rsid w:val="005E2A4E"/>
    <w:rsid w:val="005E6F32"/>
    <w:rsid w:val="005E72AB"/>
    <w:rsid w:val="005E7CEA"/>
    <w:rsid w:val="005F0C41"/>
    <w:rsid w:val="005F2F06"/>
    <w:rsid w:val="005F7221"/>
    <w:rsid w:val="00600C4B"/>
    <w:rsid w:val="00603219"/>
    <w:rsid w:val="0060321E"/>
    <w:rsid w:val="00610A28"/>
    <w:rsid w:val="00612F3D"/>
    <w:rsid w:val="00613063"/>
    <w:rsid w:val="006137FA"/>
    <w:rsid w:val="00614518"/>
    <w:rsid w:val="006213BE"/>
    <w:rsid w:val="00623460"/>
    <w:rsid w:val="006260F5"/>
    <w:rsid w:val="00630938"/>
    <w:rsid w:val="006313CA"/>
    <w:rsid w:val="00633FAF"/>
    <w:rsid w:val="006352D1"/>
    <w:rsid w:val="006354D7"/>
    <w:rsid w:val="00635A1E"/>
    <w:rsid w:val="006365D1"/>
    <w:rsid w:val="006374A4"/>
    <w:rsid w:val="006406E0"/>
    <w:rsid w:val="00641019"/>
    <w:rsid w:val="00642989"/>
    <w:rsid w:val="0064385E"/>
    <w:rsid w:val="00644FDE"/>
    <w:rsid w:val="006463E5"/>
    <w:rsid w:val="00651FAF"/>
    <w:rsid w:val="006532CB"/>
    <w:rsid w:val="00654196"/>
    <w:rsid w:val="00655D85"/>
    <w:rsid w:val="00663492"/>
    <w:rsid w:val="00663E6D"/>
    <w:rsid w:val="00664362"/>
    <w:rsid w:val="00664C72"/>
    <w:rsid w:val="00671C87"/>
    <w:rsid w:val="006746D8"/>
    <w:rsid w:val="00675785"/>
    <w:rsid w:val="006809F9"/>
    <w:rsid w:val="0068107A"/>
    <w:rsid w:val="0068629F"/>
    <w:rsid w:val="0068745C"/>
    <w:rsid w:val="0069078A"/>
    <w:rsid w:val="006910E8"/>
    <w:rsid w:val="00691631"/>
    <w:rsid w:val="006937B1"/>
    <w:rsid w:val="00694AB3"/>
    <w:rsid w:val="006955EA"/>
    <w:rsid w:val="006A042C"/>
    <w:rsid w:val="006A05BD"/>
    <w:rsid w:val="006A0A17"/>
    <w:rsid w:val="006A129A"/>
    <w:rsid w:val="006A555D"/>
    <w:rsid w:val="006A604D"/>
    <w:rsid w:val="006A660D"/>
    <w:rsid w:val="006A6B25"/>
    <w:rsid w:val="006A7D63"/>
    <w:rsid w:val="006B00B1"/>
    <w:rsid w:val="006B064E"/>
    <w:rsid w:val="006B27BB"/>
    <w:rsid w:val="006B4E5D"/>
    <w:rsid w:val="006B5185"/>
    <w:rsid w:val="006B6C8A"/>
    <w:rsid w:val="006C29E6"/>
    <w:rsid w:val="006D27C3"/>
    <w:rsid w:val="006D36F2"/>
    <w:rsid w:val="006D6FF9"/>
    <w:rsid w:val="006D7F29"/>
    <w:rsid w:val="006E42DA"/>
    <w:rsid w:val="006E527A"/>
    <w:rsid w:val="006F2BBB"/>
    <w:rsid w:val="006F4B3A"/>
    <w:rsid w:val="006F6794"/>
    <w:rsid w:val="006F7265"/>
    <w:rsid w:val="006F7C5A"/>
    <w:rsid w:val="00700F58"/>
    <w:rsid w:val="00702970"/>
    <w:rsid w:val="007032C3"/>
    <w:rsid w:val="0070789C"/>
    <w:rsid w:val="007100A8"/>
    <w:rsid w:val="00711C51"/>
    <w:rsid w:val="0071353B"/>
    <w:rsid w:val="007154C1"/>
    <w:rsid w:val="00715B83"/>
    <w:rsid w:val="0072150F"/>
    <w:rsid w:val="007335C0"/>
    <w:rsid w:val="00734A6E"/>
    <w:rsid w:val="0073643A"/>
    <w:rsid w:val="00743403"/>
    <w:rsid w:val="0074767E"/>
    <w:rsid w:val="00750FD6"/>
    <w:rsid w:val="007564E4"/>
    <w:rsid w:val="00767459"/>
    <w:rsid w:val="0077039D"/>
    <w:rsid w:val="00770FFC"/>
    <w:rsid w:val="00774118"/>
    <w:rsid w:val="007742FD"/>
    <w:rsid w:val="00776004"/>
    <w:rsid w:val="007762AA"/>
    <w:rsid w:val="00776379"/>
    <w:rsid w:val="00780F4B"/>
    <w:rsid w:val="0078126B"/>
    <w:rsid w:val="00782C82"/>
    <w:rsid w:val="0078376D"/>
    <w:rsid w:val="007837F1"/>
    <w:rsid w:val="007864D2"/>
    <w:rsid w:val="007868BB"/>
    <w:rsid w:val="007925F9"/>
    <w:rsid w:val="00792E1A"/>
    <w:rsid w:val="007931B1"/>
    <w:rsid w:val="0079682F"/>
    <w:rsid w:val="007969C4"/>
    <w:rsid w:val="007971C8"/>
    <w:rsid w:val="007A2C2A"/>
    <w:rsid w:val="007A3898"/>
    <w:rsid w:val="007A3B50"/>
    <w:rsid w:val="007A6FEB"/>
    <w:rsid w:val="007A7643"/>
    <w:rsid w:val="007B60BC"/>
    <w:rsid w:val="007B6B39"/>
    <w:rsid w:val="007B6D15"/>
    <w:rsid w:val="007C4B47"/>
    <w:rsid w:val="007C5F07"/>
    <w:rsid w:val="007D104D"/>
    <w:rsid w:val="007D3016"/>
    <w:rsid w:val="007D47D8"/>
    <w:rsid w:val="007D4C39"/>
    <w:rsid w:val="007D7E05"/>
    <w:rsid w:val="007E01CD"/>
    <w:rsid w:val="007E27C0"/>
    <w:rsid w:val="007E644D"/>
    <w:rsid w:val="007E6E27"/>
    <w:rsid w:val="007F0196"/>
    <w:rsid w:val="007F3833"/>
    <w:rsid w:val="007F4551"/>
    <w:rsid w:val="007F47AF"/>
    <w:rsid w:val="007F499D"/>
    <w:rsid w:val="007F51C3"/>
    <w:rsid w:val="008069B4"/>
    <w:rsid w:val="008069C5"/>
    <w:rsid w:val="008113CC"/>
    <w:rsid w:val="00811B55"/>
    <w:rsid w:val="00815987"/>
    <w:rsid w:val="008162FD"/>
    <w:rsid w:val="00816385"/>
    <w:rsid w:val="008168C9"/>
    <w:rsid w:val="0082592F"/>
    <w:rsid w:val="008271FA"/>
    <w:rsid w:val="008311C0"/>
    <w:rsid w:val="00840521"/>
    <w:rsid w:val="00841B92"/>
    <w:rsid w:val="008448CE"/>
    <w:rsid w:val="008455E5"/>
    <w:rsid w:val="008456FD"/>
    <w:rsid w:val="0084733E"/>
    <w:rsid w:val="00854AAC"/>
    <w:rsid w:val="00861BDD"/>
    <w:rsid w:val="00862131"/>
    <w:rsid w:val="00863B35"/>
    <w:rsid w:val="00864291"/>
    <w:rsid w:val="00866A41"/>
    <w:rsid w:val="00867E2A"/>
    <w:rsid w:val="00867EF1"/>
    <w:rsid w:val="008716A2"/>
    <w:rsid w:val="0087770F"/>
    <w:rsid w:val="00877A41"/>
    <w:rsid w:val="00881AA9"/>
    <w:rsid w:val="00883424"/>
    <w:rsid w:val="00884F77"/>
    <w:rsid w:val="00895FFE"/>
    <w:rsid w:val="008A0BD4"/>
    <w:rsid w:val="008A223B"/>
    <w:rsid w:val="008A2C49"/>
    <w:rsid w:val="008A30B0"/>
    <w:rsid w:val="008A4A9A"/>
    <w:rsid w:val="008A4DA7"/>
    <w:rsid w:val="008A568D"/>
    <w:rsid w:val="008B0620"/>
    <w:rsid w:val="008B19C2"/>
    <w:rsid w:val="008B2D8C"/>
    <w:rsid w:val="008B4F43"/>
    <w:rsid w:val="008B642D"/>
    <w:rsid w:val="008B6559"/>
    <w:rsid w:val="008B6AE0"/>
    <w:rsid w:val="008B7578"/>
    <w:rsid w:val="008C42E1"/>
    <w:rsid w:val="008C7158"/>
    <w:rsid w:val="008D1332"/>
    <w:rsid w:val="008D29C2"/>
    <w:rsid w:val="008D664D"/>
    <w:rsid w:val="008E0804"/>
    <w:rsid w:val="008E1B4D"/>
    <w:rsid w:val="008E403E"/>
    <w:rsid w:val="008E58BE"/>
    <w:rsid w:val="008E6603"/>
    <w:rsid w:val="008F51F5"/>
    <w:rsid w:val="008F5DE5"/>
    <w:rsid w:val="008F73F4"/>
    <w:rsid w:val="009003E8"/>
    <w:rsid w:val="0090783D"/>
    <w:rsid w:val="00910921"/>
    <w:rsid w:val="0091326D"/>
    <w:rsid w:val="00916082"/>
    <w:rsid w:val="00916491"/>
    <w:rsid w:val="00916829"/>
    <w:rsid w:val="00917726"/>
    <w:rsid w:val="00917C75"/>
    <w:rsid w:val="00917D89"/>
    <w:rsid w:val="0092101D"/>
    <w:rsid w:val="00923075"/>
    <w:rsid w:val="00933EEB"/>
    <w:rsid w:val="00936A01"/>
    <w:rsid w:val="00941CDD"/>
    <w:rsid w:val="00942D1C"/>
    <w:rsid w:val="00943A69"/>
    <w:rsid w:val="00945831"/>
    <w:rsid w:val="00946F86"/>
    <w:rsid w:val="00951B29"/>
    <w:rsid w:val="00952837"/>
    <w:rsid w:val="00952FE3"/>
    <w:rsid w:val="009647C7"/>
    <w:rsid w:val="009647F0"/>
    <w:rsid w:val="009739A2"/>
    <w:rsid w:val="00975D1A"/>
    <w:rsid w:val="009762AF"/>
    <w:rsid w:val="00984574"/>
    <w:rsid w:val="00984628"/>
    <w:rsid w:val="009855B1"/>
    <w:rsid w:val="009863C5"/>
    <w:rsid w:val="00986704"/>
    <w:rsid w:val="0099064F"/>
    <w:rsid w:val="009919B2"/>
    <w:rsid w:val="0099206E"/>
    <w:rsid w:val="00992A95"/>
    <w:rsid w:val="00993B96"/>
    <w:rsid w:val="0099462D"/>
    <w:rsid w:val="00994CF5"/>
    <w:rsid w:val="00996372"/>
    <w:rsid w:val="009965A7"/>
    <w:rsid w:val="009A034B"/>
    <w:rsid w:val="009A2661"/>
    <w:rsid w:val="009A743C"/>
    <w:rsid w:val="009A74C7"/>
    <w:rsid w:val="009B3337"/>
    <w:rsid w:val="009B4912"/>
    <w:rsid w:val="009B7DBB"/>
    <w:rsid w:val="009C0130"/>
    <w:rsid w:val="009C05E0"/>
    <w:rsid w:val="009C1C96"/>
    <w:rsid w:val="009D13EB"/>
    <w:rsid w:val="009D163B"/>
    <w:rsid w:val="009D3493"/>
    <w:rsid w:val="009D4D00"/>
    <w:rsid w:val="009D4DFF"/>
    <w:rsid w:val="009D4FAA"/>
    <w:rsid w:val="009E211E"/>
    <w:rsid w:val="009E381A"/>
    <w:rsid w:val="009E485F"/>
    <w:rsid w:val="009E53A6"/>
    <w:rsid w:val="009F4398"/>
    <w:rsid w:val="009F53F4"/>
    <w:rsid w:val="00A02DE3"/>
    <w:rsid w:val="00A03472"/>
    <w:rsid w:val="00A060CE"/>
    <w:rsid w:val="00A061B9"/>
    <w:rsid w:val="00A10B49"/>
    <w:rsid w:val="00A10F54"/>
    <w:rsid w:val="00A12A86"/>
    <w:rsid w:val="00A142D6"/>
    <w:rsid w:val="00A14B37"/>
    <w:rsid w:val="00A16C77"/>
    <w:rsid w:val="00A17BED"/>
    <w:rsid w:val="00A20B82"/>
    <w:rsid w:val="00A2269F"/>
    <w:rsid w:val="00A335DC"/>
    <w:rsid w:val="00A37351"/>
    <w:rsid w:val="00A378F4"/>
    <w:rsid w:val="00A442C4"/>
    <w:rsid w:val="00A45C02"/>
    <w:rsid w:val="00A4759B"/>
    <w:rsid w:val="00A51B7B"/>
    <w:rsid w:val="00A51BE3"/>
    <w:rsid w:val="00A522D3"/>
    <w:rsid w:val="00A52F7E"/>
    <w:rsid w:val="00A57189"/>
    <w:rsid w:val="00A57AD9"/>
    <w:rsid w:val="00A603A5"/>
    <w:rsid w:val="00A63481"/>
    <w:rsid w:val="00A65C9B"/>
    <w:rsid w:val="00A70A9E"/>
    <w:rsid w:val="00A80133"/>
    <w:rsid w:val="00A802CF"/>
    <w:rsid w:val="00A828BA"/>
    <w:rsid w:val="00A82B0F"/>
    <w:rsid w:val="00A90822"/>
    <w:rsid w:val="00A932C7"/>
    <w:rsid w:val="00AA199C"/>
    <w:rsid w:val="00AA21B8"/>
    <w:rsid w:val="00AA348A"/>
    <w:rsid w:val="00AA3D40"/>
    <w:rsid w:val="00AA6F12"/>
    <w:rsid w:val="00AB2734"/>
    <w:rsid w:val="00AB2A73"/>
    <w:rsid w:val="00AB3491"/>
    <w:rsid w:val="00AB4E42"/>
    <w:rsid w:val="00AB74D4"/>
    <w:rsid w:val="00AC61A9"/>
    <w:rsid w:val="00AD0995"/>
    <w:rsid w:val="00AD6BE2"/>
    <w:rsid w:val="00AD6EC4"/>
    <w:rsid w:val="00AD7ACD"/>
    <w:rsid w:val="00AE0E16"/>
    <w:rsid w:val="00AE0F71"/>
    <w:rsid w:val="00AE2370"/>
    <w:rsid w:val="00AE30BD"/>
    <w:rsid w:val="00AE5DA3"/>
    <w:rsid w:val="00AE5DFD"/>
    <w:rsid w:val="00AE77B6"/>
    <w:rsid w:val="00AF33E0"/>
    <w:rsid w:val="00AF482D"/>
    <w:rsid w:val="00B046A2"/>
    <w:rsid w:val="00B07B9C"/>
    <w:rsid w:val="00B10C54"/>
    <w:rsid w:val="00B1138A"/>
    <w:rsid w:val="00B17A58"/>
    <w:rsid w:val="00B21BE9"/>
    <w:rsid w:val="00B3016F"/>
    <w:rsid w:val="00B30B45"/>
    <w:rsid w:val="00B3344B"/>
    <w:rsid w:val="00B3437E"/>
    <w:rsid w:val="00B351E5"/>
    <w:rsid w:val="00B40535"/>
    <w:rsid w:val="00B442F8"/>
    <w:rsid w:val="00B454E0"/>
    <w:rsid w:val="00B46DF2"/>
    <w:rsid w:val="00B47939"/>
    <w:rsid w:val="00B47CF8"/>
    <w:rsid w:val="00B47EEE"/>
    <w:rsid w:val="00B500D5"/>
    <w:rsid w:val="00B5064D"/>
    <w:rsid w:val="00B51150"/>
    <w:rsid w:val="00B51F3A"/>
    <w:rsid w:val="00B524BE"/>
    <w:rsid w:val="00B531C7"/>
    <w:rsid w:val="00B615C7"/>
    <w:rsid w:val="00B632BD"/>
    <w:rsid w:val="00B6517D"/>
    <w:rsid w:val="00B665B0"/>
    <w:rsid w:val="00B67AD7"/>
    <w:rsid w:val="00B7043E"/>
    <w:rsid w:val="00B7241A"/>
    <w:rsid w:val="00B72A43"/>
    <w:rsid w:val="00B73060"/>
    <w:rsid w:val="00B7336B"/>
    <w:rsid w:val="00B7339A"/>
    <w:rsid w:val="00B746BE"/>
    <w:rsid w:val="00B77888"/>
    <w:rsid w:val="00B77A36"/>
    <w:rsid w:val="00B85428"/>
    <w:rsid w:val="00B87D5C"/>
    <w:rsid w:val="00B90BB0"/>
    <w:rsid w:val="00BA17B9"/>
    <w:rsid w:val="00BA1E25"/>
    <w:rsid w:val="00BA2AA8"/>
    <w:rsid w:val="00BA3371"/>
    <w:rsid w:val="00BA42A4"/>
    <w:rsid w:val="00BA5ABA"/>
    <w:rsid w:val="00BA5E30"/>
    <w:rsid w:val="00BB040E"/>
    <w:rsid w:val="00BB31C4"/>
    <w:rsid w:val="00BB3400"/>
    <w:rsid w:val="00BB3456"/>
    <w:rsid w:val="00BB6275"/>
    <w:rsid w:val="00BC0A58"/>
    <w:rsid w:val="00BC280A"/>
    <w:rsid w:val="00BC3AB4"/>
    <w:rsid w:val="00BC47C4"/>
    <w:rsid w:val="00BC4A1B"/>
    <w:rsid w:val="00BC6145"/>
    <w:rsid w:val="00BC7C3F"/>
    <w:rsid w:val="00BD6626"/>
    <w:rsid w:val="00BE0A67"/>
    <w:rsid w:val="00BE4880"/>
    <w:rsid w:val="00BE5A6F"/>
    <w:rsid w:val="00BF577A"/>
    <w:rsid w:val="00BF6C85"/>
    <w:rsid w:val="00BF7277"/>
    <w:rsid w:val="00BF7BDD"/>
    <w:rsid w:val="00BF7DF1"/>
    <w:rsid w:val="00C00BA6"/>
    <w:rsid w:val="00C07BF3"/>
    <w:rsid w:val="00C07E0B"/>
    <w:rsid w:val="00C07FAC"/>
    <w:rsid w:val="00C15759"/>
    <w:rsid w:val="00C22372"/>
    <w:rsid w:val="00C2453D"/>
    <w:rsid w:val="00C319B6"/>
    <w:rsid w:val="00C32622"/>
    <w:rsid w:val="00C35BCE"/>
    <w:rsid w:val="00C35F53"/>
    <w:rsid w:val="00C36F42"/>
    <w:rsid w:val="00C40998"/>
    <w:rsid w:val="00C417F8"/>
    <w:rsid w:val="00C43C77"/>
    <w:rsid w:val="00C4448B"/>
    <w:rsid w:val="00C47C30"/>
    <w:rsid w:val="00C47FAA"/>
    <w:rsid w:val="00C5095F"/>
    <w:rsid w:val="00C50C44"/>
    <w:rsid w:val="00C52180"/>
    <w:rsid w:val="00C52626"/>
    <w:rsid w:val="00C53D17"/>
    <w:rsid w:val="00C5449E"/>
    <w:rsid w:val="00C56227"/>
    <w:rsid w:val="00C6256E"/>
    <w:rsid w:val="00C6499C"/>
    <w:rsid w:val="00C66EB7"/>
    <w:rsid w:val="00C70C1C"/>
    <w:rsid w:val="00C70F72"/>
    <w:rsid w:val="00C72458"/>
    <w:rsid w:val="00C73F91"/>
    <w:rsid w:val="00C74460"/>
    <w:rsid w:val="00C77CB1"/>
    <w:rsid w:val="00C80F87"/>
    <w:rsid w:val="00C819E1"/>
    <w:rsid w:val="00C8255A"/>
    <w:rsid w:val="00C82EAE"/>
    <w:rsid w:val="00C86D80"/>
    <w:rsid w:val="00C87522"/>
    <w:rsid w:val="00C87E01"/>
    <w:rsid w:val="00C9172B"/>
    <w:rsid w:val="00C94FB6"/>
    <w:rsid w:val="00C962F2"/>
    <w:rsid w:val="00CA27B4"/>
    <w:rsid w:val="00CA3021"/>
    <w:rsid w:val="00CA3E9D"/>
    <w:rsid w:val="00CB1635"/>
    <w:rsid w:val="00CB2216"/>
    <w:rsid w:val="00CB6400"/>
    <w:rsid w:val="00CB684D"/>
    <w:rsid w:val="00CB727E"/>
    <w:rsid w:val="00CB763C"/>
    <w:rsid w:val="00CB7774"/>
    <w:rsid w:val="00CC05A3"/>
    <w:rsid w:val="00CC0F99"/>
    <w:rsid w:val="00CC1419"/>
    <w:rsid w:val="00CC191C"/>
    <w:rsid w:val="00CC214A"/>
    <w:rsid w:val="00CC2A6D"/>
    <w:rsid w:val="00CC55A5"/>
    <w:rsid w:val="00CD0B7F"/>
    <w:rsid w:val="00CD2BE9"/>
    <w:rsid w:val="00CD31F3"/>
    <w:rsid w:val="00CD3BA1"/>
    <w:rsid w:val="00CD3E95"/>
    <w:rsid w:val="00CD65C4"/>
    <w:rsid w:val="00CD66E6"/>
    <w:rsid w:val="00CD7574"/>
    <w:rsid w:val="00CE299E"/>
    <w:rsid w:val="00CF07A8"/>
    <w:rsid w:val="00CF137C"/>
    <w:rsid w:val="00CF59CF"/>
    <w:rsid w:val="00CF5E1B"/>
    <w:rsid w:val="00CF6ED7"/>
    <w:rsid w:val="00D0021E"/>
    <w:rsid w:val="00D00E00"/>
    <w:rsid w:val="00D02A99"/>
    <w:rsid w:val="00D073DC"/>
    <w:rsid w:val="00D114FB"/>
    <w:rsid w:val="00D126C7"/>
    <w:rsid w:val="00D138C6"/>
    <w:rsid w:val="00D2182E"/>
    <w:rsid w:val="00D2216F"/>
    <w:rsid w:val="00D25205"/>
    <w:rsid w:val="00D25D80"/>
    <w:rsid w:val="00D26177"/>
    <w:rsid w:val="00D32CFB"/>
    <w:rsid w:val="00D368D9"/>
    <w:rsid w:val="00D40EFB"/>
    <w:rsid w:val="00D42174"/>
    <w:rsid w:val="00D44D80"/>
    <w:rsid w:val="00D45CB8"/>
    <w:rsid w:val="00D4602E"/>
    <w:rsid w:val="00D46375"/>
    <w:rsid w:val="00D465FF"/>
    <w:rsid w:val="00D46644"/>
    <w:rsid w:val="00D50639"/>
    <w:rsid w:val="00D50CD8"/>
    <w:rsid w:val="00D51239"/>
    <w:rsid w:val="00D547F1"/>
    <w:rsid w:val="00D55C9D"/>
    <w:rsid w:val="00D55E4C"/>
    <w:rsid w:val="00D60431"/>
    <w:rsid w:val="00D63FBF"/>
    <w:rsid w:val="00D640F8"/>
    <w:rsid w:val="00D64E92"/>
    <w:rsid w:val="00D65AD0"/>
    <w:rsid w:val="00D76B2C"/>
    <w:rsid w:val="00D823AA"/>
    <w:rsid w:val="00D82A48"/>
    <w:rsid w:val="00D85958"/>
    <w:rsid w:val="00D92EF6"/>
    <w:rsid w:val="00D92F19"/>
    <w:rsid w:val="00D9322A"/>
    <w:rsid w:val="00D9552F"/>
    <w:rsid w:val="00D96C8A"/>
    <w:rsid w:val="00D97882"/>
    <w:rsid w:val="00DA0443"/>
    <w:rsid w:val="00DA232A"/>
    <w:rsid w:val="00DB0728"/>
    <w:rsid w:val="00DB233C"/>
    <w:rsid w:val="00DC2A3D"/>
    <w:rsid w:val="00DC3687"/>
    <w:rsid w:val="00DC3934"/>
    <w:rsid w:val="00DC468A"/>
    <w:rsid w:val="00DC5627"/>
    <w:rsid w:val="00DC6BFA"/>
    <w:rsid w:val="00DD04D1"/>
    <w:rsid w:val="00DD0EAD"/>
    <w:rsid w:val="00DD423D"/>
    <w:rsid w:val="00DD46F1"/>
    <w:rsid w:val="00DE1995"/>
    <w:rsid w:val="00DF2C07"/>
    <w:rsid w:val="00DF560F"/>
    <w:rsid w:val="00DF5E6F"/>
    <w:rsid w:val="00DF612D"/>
    <w:rsid w:val="00DF6767"/>
    <w:rsid w:val="00DF7F37"/>
    <w:rsid w:val="00E05A3F"/>
    <w:rsid w:val="00E05F29"/>
    <w:rsid w:val="00E10B6C"/>
    <w:rsid w:val="00E14828"/>
    <w:rsid w:val="00E23A2A"/>
    <w:rsid w:val="00E2437E"/>
    <w:rsid w:val="00E25525"/>
    <w:rsid w:val="00E3053E"/>
    <w:rsid w:val="00E31454"/>
    <w:rsid w:val="00E36D30"/>
    <w:rsid w:val="00E41B8E"/>
    <w:rsid w:val="00E41BE7"/>
    <w:rsid w:val="00E41F2E"/>
    <w:rsid w:val="00E42CB9"/>
    <w:rsid w:val="00E42FA8"/>
    <w:rsid w:val="00E445F9"/>
    <w:rsid w:val="00E44E9D"/>
    <w:rsid w:val="00E46488"/>
    <w:rsid w:val="00E46795"/>
    <w:rsid w:val="00E5006F"/>
    <w:rsid w:val="00E53BA3"/>
    <w:rsid w:val="00E53C62"/>
    <w:rsid w:val="00E5480B"/>
    <w:rsid w:val="00E54A7A"/>
    <w:rsid w:val="00E56625"/>
    <w:rsid w:val="00E57156"/>
    <w:rsid w:val="00E62D8C"/>
    <w:rsid w:val="00E65AC8"/>
    <w:rsid w:val="00E71E14"/>
    <w:rsid w:val="00E732CD"/>
    <w:rsid w:val="00E737E8"/>
    <w:rsid w:val="00E73C3E"/>
    <w:rsid w:val="00E73F4B"/>
    <w:rsid w:val="00E8332D"/>
    <w:rsid w:val="00E837C6"/>
    <w:rsid w:val="00E8467D"/>
    <w:rsid w:val="00E85559"/>
    <w:rsid w:val="00E858D3"/>
    <w:rsid w:val="00E85A9E"/>
    <w:rsid w:val="00E90DBB"/>
    <w:rsid w:val="00E93E56"/>
    <w:rsid w:val="00E9465F"/>
    <w:rsid w:val="00E953B2"/>
    <w:rsid w:val="00EA10E0"/>
    <w:rsid w:val="00EA54B5"/>
    <w:rsid w:val="00EB1FE5"/>
    <w:rsid w:val="00EB4FA1"/>
    <w:rsid w:val="00EB532A"/>
    <w:rsid w:val="00EB68C9"/>
    <w:rsid w:val="00EB75DB"/>
    <w:rsid w:val="00EB782E"/>
    <w:rsid w:val="00EC2F7F"/>
    <w:rsid w:val="00EC6E6A"/>
    <w:rsid w:val="00EC71BE"/>
    <w:rsid w:val="00EC7CC6"/>
    <w:rsid w:val="00ED13AE"/>
    <w:rsid w:val="00ED1529"/>
    <w:rsid w:val="00ED20E6"/>
    <w:rsid w:val="00ED2A83"/>
    <w:rsid w:val="00ED35EB"/>
    <w:rsid w:val="00ED3C61"/>
    <w:rsid w:val="00ED4FD6"/>
    <w:rsid w:val="00ED62EA"/>
    <w:rsid w:val="00ED6B59"/>
    <w:rsid w:val="00ED6E50"/>
    <w:rsid w:val="00ED7B9D"/>
    <w:rsid w:val="00EE167D"/>
    <w:rsid w:val="00EE52F5"/>
    <w:rsid w:val="00EF4DDB"/>
    <w:rsid w:val="00EF6731"/>
    <w:rsid w:val="00EF6CB3"/>
    <w:rsid w:val="00F00278"/>
    <w:rsid w:val="00F01653"/>
    <w:rsid w:val="00F01769"/>
    <w:rsid w:val="00F01C72"/>
    <w:rsid w:val="00F024E3"/>
    <w:rsid w:val="00F067CF"/>
    <w:rsid w:val="00F06D40"/>
    <w:rsid w:val="00F10F4E"/>
    <w:rsid w:val="00F153D7"/>
    <w:rsid w:val="00F2587F"/>
    <w:rsid w:val="00F25A95"/>
    <w:rsid w:val="00F27480"/>
    <w:rsid w:val="00F32044"/>
    <w:rsid w:val="00F3352A"/>
    <w:rsid w:val="00F358BB"/>
    <w:rsid w:val="00F36F72"/>
    <w:rsid w:val="00F41A42"/>
    <w:rsid w:val="00F41A6E"/>
    <w:rsid w:val="00F42369"/>
    <w:rsid w:val="00F42AAF"/>
    <w:rsid w:val="00F45C87"/>
    <w:rsid w:val="00F50C7B"/>
    <w:rsid w:val="00F50DB6"/>
    <w:rsid w:val="00F5604A"/>
    <w:rsid w:val="00F573BA"/>
    <w:rsid w:val="00F577C4"/>
    <w:rsid w:val="00F60518"/>
    <w:rsid w:val="00F6390E"/>
    <w:rsid w:val="00F63DC5"/>
    <w:rsid w:val="00F64FF8"/>
    <w:rsid w:val="00F652F9"/>
    <w:rsid w:val="00F66E10"/>
    <w:rsid w:val="00F67A04"/>
    <w:rsid w:val="00F73247"/>
    <w:rsid w:val="00F755AB"/>
    <w:rsid w:val="00F80BF5"/>
    <w:rsid w:val="00F81F10"/>
    <w:rsid w:val="00F87620"/>
    <w:rsid w:val="00F87E21"/>
    <w:rsid w:val="00F914B5"/>
    <w:rsid w:val="00F91C8E"/>
    <w:rsid w:val="00F951A4"/>
    <w:rsid w:val="00F978EF"/>
    <w:rsid w:val="00FA0AE7"/>
    <w:rsid w:val="00FA19E0"/>
    <w:rsid w:val="00FA36F2"/>
    <w:rsid w:val="00FA564A"/>
    <w:rsid w:val="00FA5A81"/>
    <w:rsid w:val="00FB06CB"/>
    <w:rsid w:val="00FB0884"/>
    <w:rsid w:val="00FB2318"/>
    <w:rsid w:val="00FB2BCA"/>
    <w:rsid w:val="00FB3DD7"/>
    <w:rsid w:val="00FB4E52"/>
    <w:rsid w:val="00FC041C"/>
    <w:rsid w:val="00FC4A4E"/>
    <w:rsid w:val="00FC5564"/>
    <w:rsid w:val="00FC6867"/>
    <w:rsid w:val="00FD143A"/>
    <w:rsid w:val="00FD175A"/>
    <w:rsid w:val="00FE3A10"/>
    <w:rsid w:val="00FE3AE5"/>
    <w:rsid w:val="00FE7301"/>
    <w:rsid w:val="00FF2143"/>
    <w:rsid w:val="00FF2D85"/>
    <w:rsid w:val="00FF48C1"/>
    <w:rsid w:val="00FF614D"/>
    <w:rsid w:val="34B45C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55296"/>
  <w15:chartTrackingRefBased/>
  <w15:docId w15:val="{E908620B-F0A3-4995-AE8D-3C1811969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67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52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E299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E299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0060"/>
    <w:pPr>
      <w:spacing w:after="0" w:line="240" w:lineRule="auto"/>
    </w:pPr>
    <w:rPr>
      <w:lang w:val="en-US" w:eastAsia="en-US"/>
    </w:rPr>
  </w:style>
  <w:style w:type="character" w:customStyle="1" w:styleId="NoSpacingChar">
    <w:name w:val="No Spacing Char"/>
    <w:basedOn w:val="DefaultParagraphFont"/>
    <w:link w:val="NoSpacing"/>
    <w:uiPriority w:val="1"/>
    <w:rsid w:val="00320060"/>
    <w:rPr>
      <w:lang w:val="en-US" w:eastAsia="en-US"/>
    </w:rPr>
  </w:style>
  <w:style w:type="character" w:styleId="Hyperlink">
    <w:name w:val="Hyperlink"/>
    <w:basedOn w:val="DefaultParagraphFont"/>
    <w:uiPriority w:val="99"/>
    <w:unhideWhenUsed/>
    <w:rsid w:val="00320060"/>
    <w:rPr>
      <w:color w:val="0563C1" w:themeColor="hyperlink"/>
      <w:u w:val="single"/>
    </w:rPr>
  </w:style>
  <w:style w:type="character" w:styleId="UnresolvedMention">
    <w:name w:val="Unresolved Mention"/>
    <w:basedOn w:val="DefaultParagraphFont"/>
    <w:uiPriority w:val="99"/>
    <w:semiHidden/>
    <w:unhideWhenUsed/>
    <w:rsid w:val="00320060"/>
    <w:rPr>
      <w:color w:val="605E5C"/>
      <w:shd w:val="clear" w:color="auto" w:fill="E1DFDD"/>
    </w:rPr>
  </w:style>
  <w:style w:type="character" w:styleId="FollowedHyperlink">
    <w:name w:val="FollowedHyperlink"/>
    <w:basedOn w:val="DefaultParagraphFont"/>
    <w:uiPriority w:val="99"/>
    <w:semiHidden/>
    <w:unhideWhenUsed/>
    <w:rsid w:val="00320060"/>
    <w:rPr>
      <w:color w:val="954F72" w:themeColor="followedHyperlink"/>
      <w:u w:val="single"/>
    </w:rPr>
  </w:style>
  <w:style w:type="character" w:customStyle="1" w:styleId="Heading1Char">
    <w:name w:val="Heading 1 Char"/>
    <w:basedOn w:val="DefaultParagraphFont"/>
    <w:link w:val="Heading1"/>
    <w:uiPriority w:val="9"/>
    <w:rsid w:val="006F4B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4B3A"/>
    <w:pPr>
      <w:outlineLvl w:val="9"/>
    </w:pPr>
    <w:rPr>
      <w:lang w:val="en-US" w:eastAsia="en-US"/>
    </w:rPr>
  </w:style>
  <w:style w:type="paragraph" w:styleId="TOC1">
    <w:name w:val="toc 1"/>
    <w:basedOn w:val="Normal"/>
    <w:next w:val="Normal"/>
    <w:autoRedefine/>
    <w:uiPriority w:val="39"/>
    <w:unhideWhenUsed/>
    <w:rsid w:val="006F4B3A"/>
    <w:pPr>
      <w:spacing w:after="100"/>
    </w:pPr>
  </w:style>
  <w:style w:type="paragraph" w:styleId="ListParagraph">
    <w:name w:val="List Paragraph"/>
    <w:basedOn w:val="Normal"/>
    <w:uiPriority w:val="34"/>
    <w:qFormat/>
    <w:rsid w:val="00E41BE7"/>
    <w:pPr>
      <w:ind w:left="720"/>
      <w:contextualSpacing/>
    </w:pPr>
  </w:style>
  <w:style w:type="paragraph" w:styleId="Bibliography">
    <w:name w:val="Bibliography"/>
    <w:basedOn w:val="Normal"/>
    <w:next w:val="Normal"/>
    <w:uiPriority w:val="37"/>
    <w:unhideWhenUsed/>
    <w:rsid w:val="00E41BE7"/>
  </w:style>
  <w:style w:type="table" w:styleId="TableGrid">
    <w:name w:val="Table Grid"/>
    <w:basedOn w:val="TableNormal"/>
    <w:uiPriority w:val="39"/>
    <w:rsid w:val="000D6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0D6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D6F88"/>
    <w:rPr>
      <w:rFonts w:ascii="Courier New" w:eastAsia="Times New Roman" w:hAnsi="Courier New" w:cs="Courier New"/>
      <w:sz w:val="20"/>
      <w:szCs w:val="20"/>
    </w:rPr>
  </w:style>
  <w:style w:type="character" w:customStyle="1" w:styleId="xcontentpasted0">
    <w:name w:val="x_contentpasted0"/>
    <w:basedOn w:val="DefaultParagraphFont"/>
    <w:rsid w:val="000D6F88"/>
  </w:style>
  <w:style w:type="character" w:customStyle="1" w:styleId="Heading2Char">
    <w:name w:val="Heading 2 Char"/>
    <w:basedOn w:val="DefaultParagraphFont"/>
    <w:link w:val="Heading2"/>
    <w:uiPriority w:val="9"/>
    <w:rsid w:val="006F679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8467D"/>
    <w:pPr>
      <w:spacing w:after="100"/>
      <w:ind w:left="220"/>
    </w:pPr>
  </w:style>
  <w:style w:type="paragraph" w:styleId="Header">
    <w:name w:val="header"/>
    <w:basedOn w:val="Normal"/>
    <w:link w:val="HeaderChar"/>
    <w:uiPriority w:val="99"/>
    <w:unhideWhenUsed/>
    <w:rsid w:val="00994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CF5"/>
  </w:style>
  <w:style w:type="paragraph" w:styleId="Footer">
    <w:name w:val="footer"/>
    <w:basedOn w:val="Normal"/>
    <w:link w:val="FooterChar"/>
    <w:uiPriority w:val="99"/>
    <w:unhideWhenUsed/>
    <w:rsid w:val="00994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CF5"/>
  </w:style>
  <w:style w:type="paragraph" w:styleId="NormalWeb">
    <w:name w:val="Normal (Web)"/>
    <w:basedOn w:val="Normal"/>
    <w:uiPriority w:val="99"/>
    <w:semiHidden/>
    <w:unhideWhenUsed/>
    <w:rsid w:val="00664C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tml-tag">
    <w:name w:val="html-tag"/>
    <w:basedOn w:val="DefaultParagraphFont"/>
    <w:rsid w:val="0016359C"/>
  </w:style>
  <w:style w:type="character" w:customStyle="1" w:styleId="html-attribute-name">
    <w:name w:val="html-attribute-name"/>
    <w:basedOn w:val="DefaultParagraphFont"/>
    <w:rsid w:val="0016359C"/>
  </w:style>
  <w:style w:type="character" w:customStyle="1" w:styleId="html-attribute-value">
    <w:name w:val="html-attribute-value"/>
    <w:basedOn w:val="DefaultParagraphFont"/>
    <w:rsid w:val="0016359C"/>
  </w:style>
  <w:style w:type="character" w:customStyle="1" w:styleId="cm-keyword">
    <w:name w:val="cm-keyword"/>
    <w:basedOn w:val="DefaultParagraphFont"/>
    <w:rsid w:val="009C0130"/>
  </w:style>
  <w:style w:type="character" w:customStyle="1" w:styleId="cm-variable-2">
    <w:name w:val="cm-variable-2"/>
    <w:basedOn w:val="DefaultParagraphFont"/>
    <w:rsid w:val="009C0130"/>
  </w:style>
  <w:style w:type="character" w:customStyle="1" w:styleId="cm-bracket">
    <w:name w:val="cm-bracket"/>
    <w:basedOn w:val="DefaultParagraphFont"/>
    <w:rsid w:val="009C0130"/>
  </w:style>
  <w:style w:type="character" w:customStyle="1" w:styleId="cm-type">
    <w:name w:val="cm-type"/>
    <w:basedOn w:val="DefaultParagraphFont"/>
    <w:rsid w:val="009C0130"/>
  </w:style>
  <w:style w:type="character" w:customStyle="1" w:styleId="cm-number">
    <w:name w:val="cm-number"/>
    <w:basedOn w:val="DefaultParagraphFont"/>
    <w:rsid w:val="009C0130"/>
  </w:style>
  <w:style w:type="character" w:customStyle="1" w:styleId="cm-atom">
    <w:name w:val="cm-atom"/>
    <w:basedOn w:val="DefaultParagraphFont"/>
    <w:rsid w:val="009C0130"/>
  </w:style>
  <w:style w:type="character" w:customStyle="1" w:styleId="cm-punctuation">
    <w:name w:val="cm-punctuation"/>
    <w:basedOn w:val="DefaultParagraphFont"/>
    <w:rsid w:val="009C0130"/>
  </w:style>
  <w:style w:type="character" w:customStyle="1" w:styleId="cm-operator">
    <w:name w:val="cm-operator"/>
    <w:basedOn w:val="DefaultParagraphFont"/>
    <w:rsid w:val="009C0130"/>
  </w:style>
  <w:style w:type="character" w:customStyle="1" w:styleId="cm-string">
    <w:name w:val="cm-string"/>
    <w:basedOn w:val="DefaultParagraphFont"/>
    <w:rsid w:val="00B5064D"/>
  </w:style>
  <w:style w:type="character" w:customStyle="1" w:styleId="Heading3Char">
    <w:name w:val="Heading 3 Char"/>
    <w:basedOn w:val="DefaultParagraphFont"/>
    <w:link w:val="Heading3"/>
    <w:uiPriority w:val="9"/>
    <w:rsid w:val="00EE52F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E52F5"/>
    <w:pPr>
      <w:spacing w:after="100"/>
      <w:ind w:left="440"/>
    </w:pPr>
  </w:style>
  <w:style w:type="character" w:customStyle="1" w:styleId="Heading4Char">
    <w:name w:val="Heading 4 Char"/>
    <w:basedOn w:val="DefaultParagraphFont"/>
    <w:link w:val="Heading4"/>
    <w:uiPriority w:val="9"/>
    <w:rsid w:val="00CE299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E299E"/>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4721">
      <w:bodyDiv w:val="1"/>
      <w:marLeft w:val="0"/>
      <w:marRight w:val="0"/>
      <w:marTop w:val="0"/>
      <w:marBottom w:val="0"/>
      <w:divBdr>
        <w:top w:val="none" w:sz="0" w:space="0" w:color="auto"/>
        <w:left w:val="none" w:sz="0" w:space="0" w:color="auto"/>
        <w:bottom w:val="none" w:sz="0" w:space="0" w:color="auto"/>
        <w:right w:val="none" w:sz="0" w:space="0" w:color="auto"/>
      </w:divBdr>
    </w:div>
    <w:div w:id="7143936">
      <w:bodyDiv w:val="1"/>
      <w:marLeft w:val="0"/>
      <w:marRight w:val="0"/>
      <w:marTop w:val="0"/>
      <w:marBottom w:val="0"/>
      <w:divBdr>
        <w:top w:val="none" w:sz="0" w:space="0" w:color="auto"/>
        <w:left w:val="none" w:sz="0" w:space="0" w:color="auto"/>
        <w:bottom w:val="none" w:sz="0" w:space="0" w:color="auto"/>
        <w:right w:val="none" w:sz="0" w:space="0" w:color="auto"/>
      </w:divBdr>
      <w:divsChild>
        <w:div w:id="1544755405">
          <w:marLeft w:val="0"/>
          <w:marRight w:val="0"/>
          <w:marTop w:val="0"/>
          <w:marBottom w:val="0"/>
          <w:divBdr>
            <w:top w:val="none" w:sz="0" w:space="0" w:color="auto"/>
            <w:left w:val="none" w:sz="0" w:space="0" w:color="auto"/>
            <w:bottom w:val="none" w:sz="0" w:space="0" w:color="auto"/>
            <w:right w:val="none" w:sz="0" w:space="0" w:color="auto"/>
          </w:divBdr>
        </w:div>
      </w:divsChild>
    </w:div>
    <w:div w:id="27416325">
      <w:bodyDiv w:val="1"/>
      <w:marLeft w:val="0"/>
      <w:marRight w:val="0"/>
      <w:marTop w:val="0"/>
      <w:marBottom w:val="0"/>
      <w:divBdr>
        <w:top w:val="none" w:sz="0" w:space="0" w:color="auto"/>
        <w:left w:val="none" w:sz="0" w:space="0" w:color="auto"/>
        <w:bottom w:val="none" w:sz="0" w:space="0" w:color="auto"/>
        <w:right w:val="none" w:sz="0" w:space="0" w:color="auto"/>
      </w:divBdr>
    </w:div>
    <w:div w:id="28730146">
      <w:bodyDiv w:val="1"/>
      <w:marLeft w:val="0"/>
      <w:marRight w:val="0"/>
      <w:marTop w:val="0"/>
      <w:marBottom w:val="0"/>
      <w:divBdr>
        <w:top w:val="none" w:sz="0" w:space="0" w:color="auto"/>
        <w:left w:val="none" w:sz="0" w:space="0" w:color="auto"/>
        <w:bottom w:val="none" w:sz="0" w:space="0" w:color="auto"/>
        <w:right w:val="none" w:sz="0" w:space="0" w:color="auto"/>
      </w:divBdr>
    </w:div>
    <w:div w:id="30495750">
      <w:bodyDiv w:val="1"/>
      <w:marLeft w:val="0"/>
      <w:marRight w:val="0"/>
      <w:marTop w:val="0"/>
      <w:marBottom w:val="0"/>
      <w:divBdr>
        <w:top w:val="none" w:sz="0" w:space="0" w:color="auto"/>
        <w:left w:val="none" w:sz="0" w:space="0" w:color="auto"/>
        <w:bottom w:val="none" w:sz="0" w:space="0" w:color="auto"/>
        <w:right w:val="none" w:sz="0" w:space="0" w:color="auto"/>
      </w:divBdr>
    </w:div>
    <w:div w:id="47072351">
      <w:bodyDiv w:val="1"/>
      <w:marLeft w:val="0"/>
      <w:marRight w:val="0"/>
      <w:marTop w:val="0"/>
      <w:marBottom w:val="0"/>
      <w:divBdr>
        <w:top w:val="none" w:sz="0" w:space="0" w:color="auto"/>
        <w:left w:val="none" w:sz="0" w:space="0" w:color="auto"/>
        <w:bottom w:val="none" w:sz="0" w:space="0" w:color="auto"/>
        <w:right w:val="none" w:sz="0" w:space="0" w:color="auto"/>
      </w:divBdr>
    </w:div>
    <w:div w:id="51080098">
      <w:bodyDiv w:val="1"/>
      <w:marLeft w:val="0"/>
      <w:marRight w:val="0"/>
      <w:marTop w:val="0"/>
      <w:marBottom w:val="0"/>
      <w:divBdr>
        <w:top w:val="none" w:sz="0" w:space="0" w:color="auto"/>
        <w:left w:val="none" w:sz="0" w:space="0" w:color="auto"/>
        <w:bottom w:val="none" w:sz="0" w:space="0" w:color="auto"/>
        <w:right w:val="none" w:sz="0" w:space="0" w:color="auto"/>
      </w:divBdr>
    </w:div>
    <w:div w:id="56369672">
      <w:bodyDiv w:val="1"/>
      <w:marLeft w:val="0"/>
      <w:marRight w:val="0"/>
      <w:marTop w:val="0"/>
      <w:marBottom w:val="0"/>
      <w:divBdr>
        <w:top w:val="none" w:sz="0" w:space="0" w:color="auto"/>
        <w:left w:val="none" w:sz="0" w:space="0" w:color="auto"/>
        <w:bottom w:val="none" w:sz="0" w:space="0" w:color="auto"/>
        <w:right w:val="none" w:sz="0" w:space="0" w:color="auto"/>
      </w:divBdr>
    </w:div>
    <w:div w:id="61223008">
      <w:bodyDiv w:val="1"/>
      <w:marLeft w:val="0"/>
      <w:marRight w:val="0"/>
      <w:marTop w:val="0"/>
      <w:marBottom w:val="0"/>
      <w:divBdr>
        <w:top w:val="none" w:sz="0" w:space="0" w:color="auto"/>
        <w:left w:val="none" w:sz="0" w:space="0" w:color="auto"/>
        <w:bottom w:val="none" w:sz="0" w:space="0" w:color="auto"/>
        <w:right w:val="none" w:sz="0" w:space="0" w:color="auto"/>
      </w:divBdr>
    </w:div>
    <w:div w:id="63643851">
      <w:bodyDiv w:val="1"/>
      <w:marLeft w:val="0"/>
      <w:marRight w:val="0"/>
      <w:marTop w:val="0"/>
      <w:marBottom w:val="0"/>
      <w:divBdr>
        <w:top w:val="none" w:sz="0" w:space="0" w:color="auto"/>
        <w:left w:val="none" w:sz="0" w:space="0" w:color="auto"/>
        <w:bottom w:val="none" w:sz="0" w:space="0" w:color="auto"/>
        <w:right w:val="none" w:sz="0" w:space="0" w:color="auto"/>
      </w:divBdr>
    </w:div>
    <w:div w:id="64693353">
      <w:bodyDiv w:val="1"/>
      <w:marLeft w:val="0"/>
      <w:marRight w:val="0"/>
      <w:marTop w:val="0"/>
      <w:marBottom w:val="0"/>
      <w:divBdr>
        <w:top w:val="none" w:sz="0" w:space="0" w:color="auto"/>
        <w:left w:val="none" w:sz="0" w:space="0" w:color="auto"/>
        <w:bottom w:val="none" w:sz="0" w:space="0" w:color="auto"/>
        <w:right w:val="none" w:sz="0" w:space="0" w:color="auto"/>
      </w:divBdr>
    </w:div>
    <w:div w:id="87770926">
      <w:bodyDiv w:val="1"/>
      <w:marLeft w:val="0"/>
      <w:marRight w:val="0"/>
      <w:marTop w:val="0"/>
      <w:marBottom w:val="0"/>
      <w:divBdr>
        <w:top w:val="none" w:sz="0" w:space="0" w:color="auto"/>
        <w:left w:val="none" w:sz="0" w:space="0" w:color="auto"/>
        <w:bottom w:val="none" w:sz="0" w:space="0" w:color="auto"/>
        <w:right w:val="none" w:sz="0" w:space="0" w:color="auto"/>
      </w:divBdr>
    </w:div>
    <w:div w:id="105541949">
      <w:bodyDiv w:val="1"/>
      <w:marLeft w:val="0"/>
      <w:marRight w:val="0"/>
      <w:marTop w:val="0"/>
      <w:marBottom w:val="0"/>
      <w:divBdr>
        <w:top w:val="none" w:sz="0" w:space="0" w:color="auto"/>
        <w:left w:val="none" w:sz="0" w:space="0" w:color="auto"/>
        <w:bottom w:val="none" w:sz="0" w:space="0" w:color="auto"/>
        <w:right w:val="none" w:sz="0" w:space="0" w:color="auto"/>
      </w:divBdr>
    </w:div>
    <w:div w:id="128713565">
      <w:bodyDiv w:val="1"/>
      <w:marLeft w:val="0"/>
      <w:marRight w:val="0"/>
      <w:marTop w:val="0"/>
      <w:marBottom w:val="0"/>
      <w:divBdr>
        <w:top w:val="none" w:sz="0" w:space="0" w:color="auto"/>
        <w:left w:val="none" w:sz="0" w:space="0" w:color="auto"/>
        <w:bottom w:val="none" w:sz="0" w:space="0" w:color="auto"/>
        <w:right w:val="none" w:sz="0" w:space="0" w:color="auto"/>
      </w:divBdr>
    </w:div>
    <w:div w:id="149710865">
      <w:bodyDiv w:val="1"/>
      <w:marLeft w:val="0"/>
      <w:marRight w:val="0"/>
      <w:marTop w:val="0"/>
      <w:marBottom w:val="0"/>
      <w:divBdr>
        <w:top w:val="none" w:sz="0" w:space="0" w:color="auto"/>
        <w:left w:val="none" w:sz="0" w:space="0" w:color="auto"/>
        <w:bottom w:val="none" w:sz="0" w:space="0" w:color="auto"/>
        <w:right w:val="none" w:sz="0" w:space="0" w:color="auto"/>
      </w:divBdr>
    </w:div>
    <w:div w:id="157771429">
      <w:bodyDiv w:val="1"/>
      <w:marLeft w:val="0"/>
      <w:marRight w:val="0"/>
      <w:marTop w:val="0"/>
      <w:marBottom w:val="0"/>
      <w:divBdr>
        <w:top w:val="none" w:sz="0" w:space="0" w:color="auto"/>
        <w:left w:val="none" w:sz="0" w:space="0" w:color="auto"/>
        <w:bottom w:val="none" w:sz="0" w:space="0" w:color="auto"/>
        <w:right w:val="none" w:sz="0" w:space="0" w:color="auto"/>
      </w:divBdr>
    </w:div>
    <w:div w:id="160000922">
      <w:bodyDiv w:val="1"/>
      <w:marLeft w:val="0"/>
      <w:marRight w:val="0"/>
      <w:marTop w:val="0"/>
      <w:marBottom w:val="0"/>
      <w:divBdr>
        <w:top w:val="none" w:sz="0" w:space="0" w:color="auto"/>
        <w:left w:val="none" w:sz="0" w:space="0" w:color="auto"/>
        <w:bottom w:val="none" w:sz="0" w:space="0" w:color="auto"/>
        <w:right w:val="none" w:sz="0" w:space="0" w:color="auto"/>
      </w:divBdr>
    </w:div>
    <w:div w:id="165360824">
      <w:bodyDiv w:val="1"/>
      <w:marLeft w:val="0"/>
      <w:marRight w:val="0"/>
      <w:marTop w:val="0"/>
      <w:marBottom w:val="0"/>
      <w:divBdr>
        <w:top w:val="none" w:sz="0" w:space="0" w:color="auto"/>
        <w:left w:val="none" w:sz="0" w:space="0" w:color="auto"/>
        <w:bottom w:val="none" w:sz="0" w:space="0" w:color="auto"/>
        <w:right w:val="none" w:sz="0" w:space="0" w:color="auto"/>
      </w:divBdr>
    </w:div>
    <w:div w:id="185102153">
      <w:bodyDiv w:val="1"/>
      <w:marLeft w:val="0"/>
      <w:marRight w:val="0"/>
      <w:marTop w:val="0"/>
      <w:marBottom w:val="0"/>
      <w:divBdr>
        <w:top w:val="none" w:sz="0" w:space="0" w:color="auto"/>
        <w:left w:val="none" w:sz="0" w:space="0" w:color="auto"/>
        <w:bottom w:val="none" w:sz="0" w:space="0" w:color="auto"/>
        <w:right w:val="none" w:sz="0" w:space="0" w:color="auto"/>
      </w:divBdr>
    </w:div>
    <w:div w:id="187959416">
      <w:bodyDiv w:val="1"/>
      <w:marLeft w:val="0"/>
      <w:marRight w:val="0"/>
      <w:marTop w:val="0"/>
      <w:marBottom w:val="0"/>
      <w:divBdr>
        <w:top w:val="none" w:sz="0" w:space="0" w:color="auto"/>
        <w:left w:val="none" w:sz="0" w:space="0" w:color="auto"/>
        <w:bottom w:val="none" w:sz="0" w:space="0" w:color="auto"/>
        <w:right w:val="none" w:sz="0" w:space="0" w:color="auto"/>
      </w:divBdr>
    </w:div>
    <w:div w:id="190650350">
      <w:bodyDiv w:val="1"/>
      <w:marLeft w:val="0"/>
      <w:marRight w:val="0"/>
      <w:marTop w:val="0"/>
      <w:marBottom w:val="0"/>
      <w:divBdr>
        <w:top w:val="none" w:sz="0" w:space="0" w:color="auto"/>
        <w:left w:val="none" w:sz="0" w:space="0" w:color="auto"/>
        <w:bottom w:val="none" w:sz="0" w:space="0" w:color="auto"/>
        <w:right w:val="none" w:sz="0" w:space="0" w:color="auto"/>
      </w:divBdr>
    </w:div>
    <w:div w:id="195586666">
      <w:bodyDiv w:val="1"/>
      <w:marLeft w:val="0"/>
      <w:marRight w:val="0"/>
      <w:marTop w:val="0"/>
      <w:marBottom w:val="0"/>
      <w:divBdr>
        <w:top w:val="none" w:sz="0" w:space="0" w:color="auto"/>
        <w:left w:val="none" w:sz="0" w:space="0" w:color="auto"/>
        <w:bottom w:val="none" w:sz="0" w:space="0" w:color="auto"/>
        <w:right w:val="none" w:sz="0" w:space="0" w:color="auto"/>
      </w:divBdr>
    </w:div>
    <w:div w:id="196234884">
      <w:bodyDiv w:val="1"/>
      <w:marLeft w:val="0"/>
      <w:marRight w:val="0"/>
      <w:marTop w:val="0"/>
      <w:marBottom w:val="0"/>
      <w:divBdr>
        <w:top w:val="none" w:sz="0" w:space="0" w:color="auto"/>
        <w:left w:val="none" w:sz="0" w:space="0" w:color="auto"/>
        <w:bottom w:val="none" w:sz="0" w:space="0" w:color="auto"/>
        <w:right w:val="none" w:sz="0" w:space="0" w:color="auto"/>
      </w:divBdr>
    </w:div>
    <w:div w:id="204757049">
      <w:bodyDiv w:val="1"/>
      <w:marLeft w:val="0"/>
      <w:marRight w:val="0"/>
      <w:marTop w:val="0"/>
      <w:marBottom w:val="0"/>
      <w:divBdr>
        <w:top w:val="none" w:sz="0" w:space="0" w:color="auto"/>
        <w:left w:val="none" w:sz="0" w:space="0" w:color="auto"/>
        <w:bottom w:val="none" w:sz="0" w:space="0" w:color="auto"/>
        <w:right w:val="none" w:sz="0" w:space="0" w:color="auto"/>
      </w:divBdr>
    </w:div>
    <w:div w:id="210000837">
      <w:bodyDiv w:val="1"/>
      <w:marLeft w:val="0"/>
      <w:marRight w:val="0"/>
      <w:marTop w:val="0"/>
      <w:marBottom w:val="0"/>
      <w:divBdr>
        <w:top w:val="none" w:sz="0" w:space="0" w:color="auto"/>
        <w:left w:val="none" w:sz="0" w:space="0" w:color="auto"/>
        <w:bottom w:val="none" w:sz="0" w:space="0" w:color="auto"/>
        <w:right w:val="none" w:sz="0" w:space="0" w:color="auto"/>
      </w:divBdr>
    </w:div>
    <w:div w:id="222059728">
      <w:bodyDiv w:val="1"/>
      <w:marLeft w:val="0"/>
      <w:marRight w:val="0"/>
      <w:marTop w:val="0"/>
      <w:marBottom w:val="0"/>
      <w:divBdr>
        <w:top w:val="none" w:sz="0" w:space="0" w:color="auto"/>
        <w:left w:val="none" w:sz="0" w:space="0" w:color="auto"/>
        <w:bottom w:val="none" w:sz="0" w:space="0" w:color="auto"/>
        <w:right w:val="none" w:sz="0" w:space="0" w:color="auto"/>
      </w:divBdr>
    </w:div>
    <w:div w:id="225454163">
      <w:bodyDiv w:val="1"/>
      <w:marLeft w:val="0"/>
      <w:marRight w:val="0"/>
      <w:marTop w:val="0"/>
      <w:marBottom w:val="0"/>
      <w:divBdr>
        <w:top w:val="none" w:sz="0" w:space="0" w:color="auto"/>
        <w:left w:val="none" w:sz="0" w:space="0" w:color="auto"/>
        <w:bottom w:val="none" w:sz="0" w:space="0" w:color="auto"/>
        <w:right w:val="none" w:sz="0" w:space="0" w:color="auto"/>
      </w:divBdr>
    </w:div>
    <w:div w:id="228805377">
      <w:bodyDiv w:val="1"/>
      <w:marLeft w:val="0"/>
      <w:marRight w:val="0"/>
      <w:marTop w:val="0"/>
      <w:marBottom w:val="0"/>
      <w:divBdr>
        <w:top w:val="none" w:sz="0" w:space="0" w:color="auto"/>
        <w:left w:val="none" w:sz="0" w:space="0" w:color="auto"/>
        <w:bottom w:val="none" w:sz="0" w:space="0" w:color="auto"/>
        <w:right w:val="none" w:sz="0" w:space="0" w:color="auto"/>
      </w:divBdr>
      <w:divsChild>
        <w:div w:id="2075740713">
          <w:marLeft w:val="850"/>
          <w:marRight w:val="0"/>
          <w:marTop w:val="200"/>
          <w:marBottom w:val="160"/>
          <w:divBdr>
            <w:top w:val="none" w:sz="0" w:space="0" w:color="auto"/>
            <w:left w:val="none" w:sz="0" w:space="0" w:color="auto"/>
            <w:bottom w:val="none" w:sz="0" w:space="0" w:color="auto"/>
            <w:right w:val="none" w:sz="0" w:space="0" w:color="auto"/>
          </w:divBdr>
        </w:div>
        <w:div w:id="1422024392">
          <w:marLeft w:val="850"/>
          <w:marRight w:val="0"/>
          <w:marTop w:val="200"/>
          <w:marBottom w:val="160"/>
          <w:divBdr>
            <w:top w:val="none" w:sz="0" w:space="0" w:color="auto"/>
            <w:left w:val="none" w:sz="0" w:space="0" w:color="auto"/>
            <w:bottom w:val="none" w:sz="0" w:space="0" w:color="auto"/>
            <w:right w:val="none" w:sz="0" w:space="0" w:color="auto"/>
          </w:divBdr>
        </w:div>
        <w:div w:id="362023447">
          <w:marLeft w:val="850"/>
          <w:marRight w:val="0"/>
          <w:marTop w:val="200"/>
          <w:marBottom w:val="160"/>
          <w:divBdr>
            <w:top w:val="none" w:sz="0" w:space="0" w:color="auto"/>
            <w:left w:val="none" w:sz="0" w:space="0" w:color="auto"/>
            <w:bottom w:val="none" w:sz="0" w:space="0" w:color="auto"/>
            <w:right w:val="none" w:sz="0" w:space="0" w:color="auto"/>
          </w:divBdr>
        </w:div>
      </w:divsChild>
    </w:div>
    <w:div w:id="229271724">
      <w:bodyDiv w:val="1"/>
      <w:marLeft w:val="0"/>
      <w:marRight w:val="0"/>
      <w:marTop w:val="0"/>
      <w:marBottom w:val="0"/>
      <w:divBdr>
        <w:top w:val="none" w:sz="0" w:space="0" w:color="auto"/>
        <w:left w:val="none" w:sz="0" w:space="0" w:color="auto"/>
        <w:bottom w:val="none" w:sz="0" w:space="0" w:color="auto"/>
        <w:right w:val="none" w:sz="0" w:space="0" w:color="auto"/>
      </w:divBdr>
    </w:div>
    <w:div w:id="232088372">
      <w:bodyDiv w:val="1"/>
      <w:marLeft w:val="0"/>
      <w:marRight w:val="0"/>
      <w:marTop w:val="0"/>
      <w:marBottom w:val="0"/>
      <w:divBdr>
        <w:top w:val="none" w:sz="0" w:space="0" w:color="auto"/>
        <w:left w:val="none" w:sz="0" w:space="0" w:color="auto"/>
        <w:bottom w:val="none" w:sz="0" w:space="0" w:color="auto"/>
        <w:right w:val="none" w:sz="0" w:space="0" w:color="auto"/>
      </w:divBdr>
    </w:div>
    <w:div w:id="245193506">
      <w:bodyDiv w:val="1"/>
      <w:marLeft w:val="0"/>
      <w:marRight w:val="0"/>
      <w:marTop w:val="0"/>
      <w:marBottom w:val="0"/>
      <w:divBdr>
        <w:top w:val="none" w:sz="0" w:space="0" w:color="auto"/>
        <w:left w:val="none" w:sz="0" w:space="0" w:color="auto"/>
        <w:bottom w:val="none" w:sz="0" w:space="0" w:color="auto"/>
        <w:right w:val="none" w:sz="0" w:space="0" w:color="auto"/>
      </w:divBdr>
    </w:div>
    <w:div w:id="252671439">
      <w:bodyDiv w:val="1"/>
      <w:marLeft w:val="0"/>
      <w:marRight w:val="0"/>
      <w:marTop w:val="0"/>
      <w:marBottom w:val="0"/>
      <w:divBdr>
        <w:top w:val="none" w:sz="0" w:space="0" w:color="auto"/>
        <w:left w:val="none" w:sz="0" w:space="0" w:color="auto"/>
        <w:bottom w:val="none" w:sz="0" w:space="0" w:color="auto"/>
        <w:right w:val="none" w:sz="0" w:space="0" w:color="auto"/>
      </w:divBdr>
    </w:div>
    <w:div w:id="252973574">
      <w:bodyDiv w:val="1"/>
      <w:marLeft w:val="0"/>
      <w:marRight w:val="0"/>
      <w:marTop w:val="0"/>
      <w:marBottom w:val="0"/>
      <w:divBdr>
        <w:top w:val="none" w:sz="0" w:space="0" w:color="auto"/>
        <w:left w:val="none" w:sz="0" w:space="0" w:color="auto"/>
        <w:bottom w:val="none" w:sz="0" w:space="0" w:color="auto"/>
        <w:right w:val="none" w:sz="0" w:space="0" w:color="auto"/>
      </w:divBdr>
    </w:div>
    <w:div w:id="253559072">
      <w:bodyDiv w:val="1"/>
      <w:marLeft w:val="0"/>
      <w:marRight w:val="0"/>
      <w:marTop w:val="0"/>
      <w:marBottom w:val="0"/>
      <w:divBdr>
        <w:top w:val="none" w:sz="0" w:space="0" w:color="auto"/>
        <w:left w:val="none" w:sz="0" w:space="0" w:color="auto"/>
        <w:bottom w:val="none" w:sz="0" w:space="0" w:color="auto"/>
        <w:right w:val="none" w:sz="0" w:space="0" w:color="auto"/>
      </w:divBdr>
    </w:div>
    <w:div w:id="258412849">
      <w:bodyDiv w:val="1"/>
      <w:marLeft w:val="0"/>
      <w:marRight w:val="0"/>
      <w:marTop w:val="0"/>
      <w:marBottom w:val="0"/>
      <w:divBdr>
        <w:top w:val="none" w:sz="0" w:space="0" w:color="auto"/>
        <w:left w:val="none" w:sz="0" w:space="0" w:color="auto"/>
        <w:bottom w:val="none" w:sz="0" w:space="0" w:color="auto"/>
        <w:right w:val="none" w:sz="0" w:space="0" w:color="auto"/>
      </w:divBdr>
    </w:div>
    <w:div w:id="259991580">
      <w:bodyDiv w:val="1"/>
      <w:marLeft w:val="0"/>
      <w:marRight w:val="0"/>
      <w:marTop w:val="0"/>
      <w:marBottom w:val="0"/>
      <w:divBdr>
        <w:top w:val="none" w:sz="0" w:space="0" w:color="auto"/>
        <w:left w:val="none" w:sz="0" w:space="0" w:color="auto"/>
        <w:bottom w:val="none" w:sz="0" w:space="0" w:color="auto"/>
        <w:right w:val="none" w:sz="0" w:space="0" w:color="auto"/>
      </w:divBdr>
    </w:div>
    <w:div w:id="268246131">
      <w:bodyDiv w:val="1"/>
      <w:marLeft w:val="0"/>
      <w:marRight w:val="0"/>
      <w:marTop w:val="0"/>
      <w:marBottom w:val="0"/>
      <w:divBdr>
        <w:top w:val="none" w:sz="0" w:space="0" w:color="auto"/>
        <w:left w:val="none" w:sz="0" w:space="0" w:color="auto"/>
        <w:bottom w:val="none" w:sz="0" w:space="0" w:color="auto"/>
        <w:right w:val="none" w:sz="0" w:space="0" w:color="auto"/>
      </w:divBdr>
    </w:div>
    <w:div w:id="273053521">
      <w:bodyDiv w:val="1"/>
      <w:marLeft w:val="0"/>
      <w:marRight w:val="0"/>
      <w:marTop w:val="0"/>
      <w:marBottom w:val="0"/>
      <w:divBdr>
        <w:top w:val="none" w:sz="0" w:space="0" w:color="auto"/>
        <w:left w:val="none" w:sz="0" w:space="0" w:color="auto"/>
        <w:bottom w:val="none" w:sz="0" w:space="0" w:color="auto"/>
        <w:right w:val="none" w:sz="0" w:space="0" w:color="auto"/>
      </w:divBdr>
    </w:div>
    <w:div w:id="279067319">
      <w:bodyDiv w:val="1"/>
      <w:marLeft w:val="0"/>
      <w:marRight w:val="0"/>
      <w:marTop w:val="0"/>
      <w:marBottom w:val="0"/>
      <w:divBdr>
        <w:top w:val="none" w:sz="0" w:space="0" w:color="auto"/>
        <w:left w:val="none" w:sz="0" w:space="0" w:color="auto"/>
        <w:bottom w:val="none" w:sz="0" w:space="0" w:color="auto"/>
        <w:right w:val="none" w:sz="0" w:space="0" w:color="auto"/>
      </w:divBdr>
    </w:div>
    <w:div w:id="280965445">
      <w:bodyDiv w:val="1"/>
      <w:marLeft w:val="0"/>
      <w:marRight w:val="0"/>
      <w:marTop w:val="0"/>
      <w:marBottom w:val="0"/>
      <w:divBdr>
        <w:top w:val="none" w:sz="0" w:space="0" w:color="auto"/>
        <w:left w:val="none" w:sz="0" w:space="0" w:color="auto"/>
        <w:bottom w:val="none" w:sz="0" w:space="0" w:color="auto"/>
        <w:right w:val="none" w:sz="0" w:space="0" w:color="auto"/>
      </w:divBdr>
    </w:div>
    <w:div w:id="283923186">
      <w:bodyDiv w:val="1"/>
      <w:marLeft w:val="0"/>
      <w:marRight w:val="0"/>
      <w:marTop w:val="0"/>
      <w:marBottom w:val="0"/>
      <w:divBdr>
        <w:top w:val="none" w:sz="0" w:space="0" w:color="auto"/>
        <w:left w:val="none" w:sz="0" w:space="0" w:color="auto"/>
        <w:bottom w:val="none" w:sz="0" w:space="0" w:color="auto"/>
        <w:right w:val="none" w:sz="0" w:space="0" w:color="auto"/>
      </w:divBdr>
    </w:div>
    <w:div w:id="298996729">
      <w:bodyDiv w:val="1"/>
      <w:marLeft w:val="0"/>
      <w:marRight w:val="0"/>
      <w:marTop w:val="0"/>
      <w:marBottom w:val="0"/>
      <w:divBdr>
        <w:top w:val="none" w:sz="0" w:space="0" w:color="auto"/>
        <w:left w:val="none" w:sz="0" w:space="0" w:color="auto"/>
        <w:bottom w:val="none" w:sz="0" w:space="0" w:color="auto"/>
        <w:right w:val="none" w:sz="0" w:space="0" w:color="auto"/>
      </w:divBdr>
    </w:div>
    <w:div w:id="301158076">
      <w:bodyDiv w:val="1"/>
      <w:marLeft w:val="0"/>
      <w:marRight w:val="0"/>
      <w:marTop w:val="0"/>
      <w:marBottom w:val="0"/>
      <w:divBdr>
        <w:top w:val="none" w:sz="0" w:space="0" w:color="auto"/>
        <w:left w:val="none" w:sz="0" w:space="0" w:color="auto"/>
        <w:bottom w:val="none" w:sz="0" w:space="0" w:color="auto"/>
        <w:right w:val="none" w:sz="0" w:space="0" w:color="auto"/>
      </w:divBdr>
    </w:div>
    <w:div w:id="309990011">
      <w:bodyDiv w:val="1"/>
      <w:marLeft w:val="0"/>
      <w:marRight w:val="0"/>
      <w:marTop w:val="0"/>
      <w:marBottom w:val="0"/>
      <w:divBdr>
        <w:top w:val="none" w:sz="0" w:space="0" w:color="auto"/>
        <w:left w:val="none" w:sz="0" w:space="0" w:color="auto"/>
        <w:bottom w:val="none" w:sz="0" w:space="0" w:color="auto"/>
        <w:right w:val="none" w:sz="0" w:space="0" w:color="auto"/>
      </w:divBdr>
    </w:div>
    <w:div w:id="314719720">
      <w:bodyDiv w:val="1"/>
      <w:marLeft w:val="0"/>
      <w:marRight w:val="0"/>
      <w:marTop w:val="0"/>
      <w:marBottom w:val="0"/>
      <w:divBdr>
        <w:top w:val="none" w:sz="0" w:space="0" w:color="auto"/>
        <w:left w:val="none" w:sz="0" w:space="0" w:color="auto"/>
        <w:bottom w:val="none" w:sz="0" w:space="0" w:color="auto"/>
        <w:right w:val="none" w:sz="0" w:space="0" w:color="auto"/>
      </w:divBdr>
    </w:div>
    <w:div w:id="332952170">
      <w:bodyDiv w:val="1"/>
      <w:marLeft w:val="0"/>
      <w:marRight w:val="0"/>
      <w:marTop w:val="0"/>
      <w:marBottom w:val="0"/>
      <w:divBdr>
        <w:top w:val="none" w:sz="0" w:space="0" w:color="auto"/>
        <w:left w:val="none" w:sz="0" w:space="0" w:color="auto"/>
        <w:bottom w:val="none" w:sz="0" w:space="0" w:color="auto"/>
        <w:right w:val="none" w:sz="0" w:space="0" w:color="auto"/>
      </w:divBdr>
    </w:div>
    <w:div w:id="333073954">
      <w:bodyDiv w:val="1"/>
      <w:marLeft w:val="0"/>
      <w:marRight w:val="0"/>
      <w:marTop w:val="0"/>
      <w:marBottom w:val="0"/>
      <w:divBdr>
        <w:top w:val="none" w:sz="0" w:space="0" w:color="auto"/>
        <w:left w:val="none" w:sz="0" w:space="0" w:color="auto"/>
        <w:bottom w:val="none" w:sz="0" w:space="0" w:color="auto"/>
        <w:right w:val="none" w:sz="0" w:space="0" w:color="auto"/>
      </w:divBdr>
    </w:div>
    <w:div w:id="349648755">
      <w:bodyDiv w:val="1"/>
      <w:marLeft w:val="0"/>
      <w:marRight w:val="0"/>
      <w:marTop w:val="0"/>
      <w:marBottom w:val="0"/>
      <w:divBdr>
        <w:top w:val="none" w:sz="0" w:space="0" w:color="auto"/>
        <w:left w:val="none" w:sz="0" w:space="0" w:color="auto"/>
        <w:bottom w:val="none" w:sz="0" w:space="0" w:color="auto"/>
        <w:right w:val="none" w:sz="0" w:space="0" w:color="auto"/>
      </w:divBdr>
    </w:div>
    <w:div w:id="351221450">
      <w:bodyDiv w:val="1"/>
      <w:marLeft w:val="0"/>
      <w:marRight w:val="0"/>
      <w:marTop w:val="0"/>
      <w:marBottom w:val="0"/>
      <w:divBdr>
        <w:top w:val="none" w:sz="0" w:space="0" w:color="auto"/>
        <w:left w:val="none" w:sz="0" w:space="0" w:color="auto"/>
        <w:bottom w:val="none" w:sz="0" w:space="0" w:color="auto"/>
        <w:right w:val="none" w:sz="0" w:space="0" w:color="auto"/>
      </w:divBdr>
    </w:div>
    <w:div w:id="378407335">
      <w:bodyDiv w:val="1"/>
      <w:marLeft w:val="0"/>
      <w:marRight w:val="0"/>
      <w:marTop w:val="0"/>
      <w:marBottom w:val="0"/>
      <w:divBdr>
        <w:top w:val="none" w:sz="0" w:space="0" w:color="auto"/>
        <w:left w:val="none" w:sz="0" w:space="0" w:color="auto"/>
        <w:bottom w:val="none" w:sz="0" w:space="0" w:color="auto"/>
        <w:right w:val="none" w:sz="0" w:space="0" w:color="auto"/>
      </w:divBdr>
    </w:div>
    <w:div w:id="386800223">
      <w:bodyDiv w:val="1"/>
      <w:marLeft w:val="0"/>
      <w:marRight w:val="0"/>
      <w:marTop w:val="0"/>
      <w:marBottom w:val="0"/>
      <w:divBdr>
        <w:top w:val="none" w:sz="0" w:space="0" w:color="auto"/>
        <w:left w:val="none" w:sz="0" w:space="0" w:color="auto"/>
        <w:bottom w:val="none" w:sz="0" w:space="0" w:color="auto"/>
        <w:right w:val="none" w:sz="0" w:space="0" w:color="auto"/>
      </w:divBdr>
    </w:div>
    <w:div w:id="389154516">
      <w:bodyDiv w:val="1"/>
      <w:marLeft w:val="0"/>
      <w:marRight w:val="0"/>
      <w:marTop w:val="0"/>
      <w:marBottom w:val="0"/>
      <w:divBdr>
        <w:top w:val="none" w:sz="0" w:space="0" w:color="auto"/>
        <w:left w:val="none" w:sz="0" w:space="0" w:color="auto"/>
        <w:bottom w:val="none" w:sz="0" w:space="0" w:color="auto"/>
        <w:right w:val="none" w:sz="0" w:space="0" w:color="auto"/>
      </w:divBdr>
    </w:div>
    <w:div w:id="393238980">
      <w:bodyDiv w:val="1"/>
      <w:marLeft w:val="0"/>
      <w:marRight w:val="0"/>
      <w:marTop w:val="0"/>
      <w:marBottom w:val="0"/>
      <w:divBdr>
        <w:top w:val="none" w:sz="0" w:space="0" w:color="auto"/>
        <w:left w:val="none" w:sz="0" w:space="0" w:color="auto"/>
        <w:bottom w:val="none" w:sz="0" w:space="0" w:color="auto"/>
        <w:right w:val="none" w:sz="0" w:space="0" w:color="auto"/>
      </w:divBdr>
    </w:div>
    <w:div w:id="397435541">
      <w:bodyDiv w:val="1"/>
      <w:marLeft w:val="0"/>
      <w:marRight w:val="0"/>
      <w:marTop w:val="0"/>
      <w:marBottom w:val="0"/>
      <w:divBdr>
        <w:top w:val="none" w:sz="0" w:space="0" w:color="auto"/>
        <w:left w:val="none" w:sz="0" w:space="0" w:color="auto"/>
        <w:bottom w:val="none" w:sz="0" w:space="0" w:color="auto"/>
        <w:right w:val="none" w:sz="0" w:space="0" w:color="auto"/>
      </w:divBdr>
    </w:div>
    <w:div w:id="397482198">
      <w:bodyDiv w:val="1"/>
      <w:marLeft w:val="0"/>
      <w:marRight w:val="0"/>
      <w:marTop w:val="0"/>
      <w:marBottom w:val="0"/>
      <w:divBdr>
        <w:top w:val="none" w:sz="0" w:space="0" w:color="auto"/>
        <w:left w:val="none" w:sz="0" w:space="0" w:color="auto"/>
        <w:bottom w:val="none" w:sz="0" w:space="0" w:color="auto"/>
        <w:right w:val="none" w:sz="0" w:space="0" w:color="auto"/>
      </w:divBdr>
    </w:div>
    <w:div w:id="399639040">
      <w:bodyDiv w:val="1"/>
      <w:marLeft w:val="0"/>
      <w:marRight w:val="0"/>
      <w:marTop w:val="0"/>
      <w:marBottom w:val="0"/>
      <w:divBdr>
        <w:top w:val="none" w:sz="0" w:space="0" w:color="auto"/>
        <w:left w:val="none" w:sz="0" w:space="0" w:color="auto"/>
        <w:bottom w:val="none" w:sz="0" w:space="0" w:color="auto"/>
        <w:right w:val="none" w:sz="0" w:space="0" w:color="auto"/>
      </w:divBdr>
    </w:div>
    <w:div w:id="404452188">
      <w:bodyDiv w:val="1"/>
      <w:marLeft w:val="0"/>
      <w:marRight w:val="0"/>
      <w:marTop w:val="0"/>
      <w:marBottom w:val="0"/>
      <w:divBdr>
        <w:top w:val="none" w:sz="0" w:space="0" w:color="auto"/>
        <w:left w:val="none" w:sz="0" w:space="0" w:color="auto"/>
        <w:bottom w:val="none" w:sz="0" w:space="0" w:color="auto"/>
        <w:right w:val="none" w:sz="0" w:space="0" w:color="auto"/>
      </w:divBdr>
    </w:div>
    <w:div w:id="405418365">
      <w:bodyDiv w:val="1"/>
      <w:marLeft w:val="0"/>
      <w:marRight w:val="0"/>
      <w:marTop w:val="0"/>
      <w:marBottom w:val="0"/>
      <w:divBdr>
        <w:top w:val="none" w:sz="0" w:space="0" w:color="auto"/>
        <w:left w:val="none" w:sz="0" w:space="0" w:color="auto"/>
        <w:bottom w:val="none" w:sz="0" w:space="0" w:color="auto"/>
        <w:right w:val="none" w:sz="0" w:space="0" w:color="auto"/>
      </w:divBdr>
    </w:div>
    <w:div w:id="411656902">
      <w:bodyDiv w:val="1"/>
      <w:marLeft w:val="0"/>
      <w:marRight w:val="0"/>
      <w:marTop w:val="0"/>
      <w:marBottom w:val="0"/>
      <w:divBdr>
        <w:top w:val="none" w:sz="0" w:space="0" w:color="auto"/>
        <w:left w:val="none" w:sz="0" w:space="0" w:color="auto"/>
        <w:bottom w:val="none" w:sz="0" w:space="0" w:color="auto"/>
        <w:right w:val="none" w:sz="0" w:space="0" w:color="auto"/>
      </w:divBdr>
    </w:div>
    <w:div w:id="420176239">
      <w:bodyDiv w:val="1"/>
      <w:marLeft w:val="0"/>
      <w:marRight w:val="0"/>
      <w:marTop w:val="0"/>
      <w:marBottom w:val="0"/>
      <w:divBdr>
        <w:top w:val="none" w:sz="0" w:space="0" w:color="auto"/>
        <w:left w:val="none" w:sz="0" w:space="0" w:color="auto"/>
        <w:bottom w:val="none" w:sz="0" w:space="0" w:color="auto"/>
        <w:right w:val="none" w:sz="0" w:space="0" w:color="auto"/>
      </w:divBdr>
    </w:div>
    <w:div w:id="422915720">
      <w:bodyDiv w:val="1"/>
      <w:marLeft w:val="0"/>
      <w:marRight w:val="0"/>
      <w:marTop w:val="0"/>
      <w:marBottom w:val="0"/>
      <w:divBdr>
        <w:top w:val="none" w:sz="0" w:space="0" w:color="auto"/>
        <w:left w:val="none" w:sz="0" w:space="0" w:color="auto"/>
        <w:bottom w:val="none" w:sz="0" w:space="0" w:color="auto"/>
        <w:right w:val="none" w:sz="0" w:space="0" w:color="auto"/>
      </w:divBdr>
    </w:div>
    <w:div w:id="427965185">
      <w:bodyDiv w:val="1"/>
      <w:marLeft w:val="0"/>
      <w:marRight w:val="0"/>
      <w:marTop w:val="0"/>
      <w:marBottom w:val="0"/>
      <w:divBdr>
        <w:top w:val="none" w:sz="0" w:space="0" w:color="auto"/>
        <w:left w:val="none" w:sz="0" w:space="0" w:color="auto"/>
        <w:bottom w:val="none" w:sz="0" w:space="0" w:color="auto"/>
        <w:right w:val="none" w:sz="0" w:space="0" w:color="auto"/>
      </w:divBdr>
    </w:div>
    <w:div w:id="431515249">
      <w:bodyDiv w:val="1"/>
      <w:marLeft w:val="0"/>
      <w:marRight w:val="0"/>
      <w:marTop w:val="0"/>
      <w:marBottom w:val="0"/>
      <w:divBdr>
        <w:top w:val="none" w:sz="0" w:space="0" w:color="auto"/>
        <w:left w:val="none" w:sz="0" w:space="0" w:color="auto"/>
        <w:bottom w:val="none" w:sz="0" w:space="0" w:color="auto"/>
        <w:right w:val="none" w:sz="0" w:space="0" w:color="auto"/>
      </w:divBdr>
    </w:div>
    <w:div w:id="445735449">
      <w:bodyDiv w:val="1"/>
      <w:marLeft w:val="0"/>
      <w:marRight w:val="0"/>
      <w:marTop w:val="0"/>
      <w:marBottom w:val="0"/>
      <w:divBdr>
        <w:top w:val="none" w:sz="0" w:space="0" w:color="auto"/>
        <w:left w:val="none" w:sz="0" w:space="0" w:color="auto"/>
        <w:bottom w:val="none" w:sz="0" w:space="0" w:color="auto"/>
        <w:right w:val="none" w:sz="0" w:space="0" w:color="auto"/>
      </w:divBdr>
    </w:div>
    <w:div w:id="448205922">
      <w:bodyDiv w:val="1"/>
      <w:marLeft w:val="0"/>
      <w:marRight w:val="0"/>
      <w:marTop w:val="0"/>
      <w:marBottom w:val="0"/>
      <w:divBdr>
        <w:top w:val="none" w:sz="0" w:space="0" w:color="auto"/>
        <w:left w:val="none" w:sz="0" w:space="0" w:color="auto"/>
        <w:bottom w:val="none" w:sz="0" w:space="0" w:color="auto"/>
        <w:right w:val="none" w:sz="0" w:space="0" w:color="auto"/>
      </w:divBdr>
    </w:div>
    <w:div w:id="450511120">
      <w:bodyDiv w:val="1"/>
      <w:marLeft w:val="0"/>
      <w:marRight w:val="0"/>
      <w:marTop w:val="0"/>
      <w:marBottom w:val="0"/>
      <w:divBdr>
        <w:top w:val="none" w:sz="0" w:space="0" w:color="auto"/>
        <w:left w:val="none" w:sz="0" w:space="0" w:color="auto"/>
        <w:bottom w:val="none" w:sz="0" w:space="0" w:color="auto"/>
        <w:right w:val="none" w:sz="0" w:space="0" w:color="auto"/>
      </w:divBdr>
    </w:div>
    <w:div w:id="450563326">
      <w:bodyDiv w:val="1"/>
      <w:marLeft w:val="0"/>
      <w:marRight w:val="0"/>
      <w:marTop w:val="0"/>
      <w:marBottom w:val="0"/>
      <w:divBdr>
        <w:top w:val="none" w:sz="0" w:space="0" w:color="auto"/>
        <w:left w:val="none" w:sz="0" w:space="0" w:color="auto"/>
        <w:bottom w:val="none" w:sz="0" w:space="0" w:color="auto"/>
        <w:right w:val="none" w:sz="0" w:space="0" w:color="auto"/>
      </w:divBdr>
    </w:div>
    <w:div w:id="453258363">
      <w:bodyDiv w:val="1"/>
      <w:marLeft w:val="0"/>
      <w:marRight w:val="0"/>
      <w:marTop w:val="0"/>
      <w:marBottom w:val="0"/>
      <w:divBdr>
        <w:top w:val="none" w:sz="0" w:space="0" w:color="auto"/>
        <w:left w:val="none" w:sz="0" w:space="0" w:color="auto"/>
        <w:bottom w:val="none" w:sz="0" w:space="0" w:color="auto"/>
        <w:right w:val="none" w:sz="0" w:space="0" w:color="auto"/>
      </w:divBdr>
    </w:div>
    <w:div w:id="469251094">
      <w:bodyDiv w:val="1"/>
      <w:marLeft w:val="0"/>
      <w:marRight w:val="0"/>
      <w:marTop w:val="0"/>
      <w:marBottom w:val="0"/>
      <w:divBdr>
        <w:top w:val="none" w:sz="0" w:space="0" w:color="auto"/>
        <w:left w:val="none" w:sz="0" w:space="0" w:color="auto"/>
        <w:bottom w:val="none" w:sz="0" w:space="0" w:color="auto"/>
        <w:right w:val="none" w:sz="0" w:space="0" w:color="auto"/>
      </w:divBdr>
    </w:div>
    <w:div w:id="471100376">
      <w:bodyDiv w:val="1"/>
      <w:marLeft w:val="0"/>
      <w:marRight w:val="0"/>
      <w:marTop w:val="0"/>
      <w:marBottom w:val="0"/>
      <w:divBdr>
        <w:top w:val="none" w:sz="0" w:space="0" w:color="auto"/>
        <w:left w:val="none" w:sz="0" w:space="0" w:color="auto"/>
        <w:bottom w:val="none" w:sz="0" w:space="0" w:color="auto"/>
        <w:right w:val="none" w:sz="0" w:space="0" w:color="auto"/>
      </w:divBdr>
      <w:divsChild>
        <w:div w:id="716441811">
          <w:marLeft w:val="0"/>
          <w:marRight w:val="0"/>
          <w:marTop w:val="0"/>
          <w:marBottom w:val="0"/>
          <w:divBdr>
            <w:top w:val="none" w:sz="0" w:space="0" w:color="auto"/>
            <w:left w:val="none" w:sz="0" w:space="0" w:color="auto"/>
            <w:bottom w:val="none" w:sz="0" w:space="0" w:color="auto"/>
            <w:right w:val="none" w:sz="0" w:space="0" w:color="auto"/>
          </w:divBdr>
          <w:divsChild>
            <w:div w:id="820345809">
              <w:marLeft w:val="0"/>
              <w:marRight w:val="0"/>
              <w:marTop w:val="0"/>
              <w:marBottom w:val="0"/>
              <w:divBdr>
                <w:top w:val="none" w:sz="0" w:space="0" w:color="auto"/>
                <w:left w:val="none" w:sz="0" w:space="0" w:color="auto"/>
                <w:bottom w:val="none" w:sz="0" w:space="0" w:color="auto"/>
                <w:right w:val="none" w:sz="0" w:space="0" w:color="auto"/>
              </w:divBdr>
            </w:div>
            <w:div w:id="963271561">
              <w:marLeft w:val="0"/>
              <w:marRight w:val="0"/>
              <w:marTop w:val="0"/>
              <w:marBottom w:val="0"/>
              <w:divBdr>
                <w:top w:val="none" w:sz="0" w:space="0" w:color="auto"/>
                <w:left w:val="none" w:sz="0" w:space="0" w:color="auto"/>
                <w:bottom w:val="none" w:sz="0" w:space="0" w:color="auto"/>
                <w:right w:val="none" w:sz="0" w:space="0" w:color="auto"/>
              </w:divBdr>
            </w:div>
            <w:div w:id="1025133714">
              <w:marLeft w:val="0"/>
              <w:marRight w:val="0"/>
              <w:marTop w:val="0"/>
              <w:marBottom w:val="0"/>
              <w:divBdr>
                <w:top w:val="none" w:sz="0" w:space="0" w:color="auto"/>
                <w:left w:val="none" w:sz="0" w:space="0" w:color="auto"/>
                <w:bottom w:val="none" w:sz="0" w:space="0" w:color="auto"/>
                <w:right w:val="none" w:sz="0" w:space="0" w:color="auto"/>
              </w:divBdr>
            </w:div>
            <w:div w:id="1129326402">
              <w:marLeft w:val="0"/>
              <w:marRight w:val="0"/>
              <w:marTop w:val="0"/>
              <w:marBottom w:val="0"/>
              <w:divBdr>
                <w:top w:val="none" w:sz="0" w:space="0" w:color="auto"/>
                <w:left w:val="none" w:sz="0" w:space="0" w:color="auto"/>
                <w:bottom w:val="none" w:sz="0" w:space="0" w:color="auto"/>
                <w:right w:val="none" w:sz="0" w:space="0" w:color="auto"/>
              </w:divBdr>
            </w:div>
            <w:div w:id="190182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226153">
      <w:bodyDiv w:val="1"/>
      <w:marLeft w:val="0"/>
      <w:marRight w:val="0"/>
      <w:marTop w:val="0"/>
      <w:marBottom w:val="0"/>
      <w:divBdr>
        <w:top w:val="none" w:sz="0" w:space="0" w:color="auto"/>
        <w:left w:val="none" w:sz="0" w:space="0" w:color="auto"/>
        <w:bottom w:val="none" w:sz="0" w:space="0" w:color="auto"/>
        <w:right w:val="none" w:sz="0" w:space="0" w:color="auto"/>
      </w:divBdr>
    </w:div>
    <w:div w:id="479999232">
      <w:bodyDiv w:val="1"/>
      <w:marLeft w:val="0"/>
      <w:marRight w:val="0"/>
      <w:marTop w:val="0"/>
      <w:marBottom w:val="0"/>
      <w:divBdr>
        <w:top w:val="none" w:sz="0" w:space="0" w:color="auto"/>
        <w:left w:val="none" w:sz="0" w:space="0" w:color="auto"/>
        <w:bottom w:val="none" w:sz="0" w:space="0" w:color="auto"/>
        <w:right w:val="none" w:sz="0" w:space="0" w:color="auto"/>
      </w:divBdr>
    </w:div>
    <w:div w:id="482427734">
      <w:bodyDiv w:val="1"/>
      <w:marLeft w:val="0"/>
      <w:marRight w:val="0"/>
      <w:marTop w:val="0"/>
      <w:marBottom w:val="0"/>
      <w:divBdr>
        <w:top w:val="none" w:sz="0" w:space="0" w:color="auto"/>
        <w:left w:val="none" w:sz="0" w:space="0" w:color="auto"/>
        <w:bottom w:val="none" w:sz="0" w:space="0" w:color="auto"/>
        <w:right w:val="none" w:sz="0" w:space="0" w:color="auto"/>
      </w:divBdr>
    </w:div>
    <w:div w:id="491725077">
      <w:bodyDiv w:val="1"/>
      <w:marLeft w:val="0"/>
      <w:marRight w:val="0"/>
      <w:marTop w:val="0"/>
      <w:marBottom w:val="0"/>
      <w:divBdr>
        <w:top w:val="none" w:sz="0" w:space="0" w:color="auto"/>
        <w:left w:val="none" w:sz="0" w:space="0" w:color="auto"/>
        <w:bottom w:val="none" w:sz="0" w:space="0" w:color="auto"/>
        <w:right w:val="none" w:sz="0" w:space="0" w:color="auto"/>
      </w:divBdr>
    </w:div>
    <w:div w:id="495849786">
      <w:bodyDiv w:val="1"/>
      <w:marLeft w:val="0"/>
      <w:marRight w:val="0"/>
      <w:marTop w:val="0"/>
      <w:marBottom w:val="0"/>
      <w:divBdr>
        <w:top w:val="none" w:sz="0" w:space="0" w:color="auto"/>
        <w:left w:val="none" w:sz="0" w:space="0" w:color="auto"/>
        <w:bottom w:val="none" w:sz="0" w:space="0" w:color="auto"/>
        <w:right w:val="none" w:sz="0" w:space="0" w:color="auto"/>
      </w:divBdr>
    </w:div>
    <w:div w:id="506213949">
      <w:bodyDiv w:val="1"/>
      <w:marLeft w:val="0"/>
      <w:marRight w:val="0"/>
      <w:marTop w:val="0"/>
      <w:marBottom w:val="0"/>
      <w:divBdr>
        <w:top w:val="none" w:sz="0" w:space="0" w:color="auto"/>
        <w:left w:val="none" w:sz="0" w:space="0" w:color="auto"/>
        <w:bottom w:val="none" w:sz="0" w:space="0" w:color="auto"/>
        <w:right w:val="none" w:sz="0" w:space="0" w:color="auto"/>
      </w:divBdr>
    </w:div>
    <w:div w:id="521208724">
      <w:bodyDiv w:val="1"/>
      <w:marLeft w:val="0"/>
      <w:marRight w:val="0"/>
      <w:marTop w:val="0"/>
      <w:marBottom w:val="0"/>
      <w:divBdr>
        <w:top w:val="none" w:sz="0" w:space="0" w:color="auto"/>
        <w:left w:val="none" w:sz="0" w:space="0" w:color="auto"/>
        <w:bottom w:val="none" w:sz="0" w:space="0" w:color="auto"/>
        <w:right w:val="none" w:sz="0" w:space="0" w:color="auto"/>
      </w:divBdr>
    </w:div>
    <w:div w:id="524254463">
      <w:bodyDiv w:val="1"/>
      <w:marLeft w:val="0"/>
      <w:marRight w:val="0"/>
      <w:marTop w:val="0"/>
      <w:marBottom w:val="0"/>
      <w:divBdr>
        <w:top w:val="none" w:sz="0" w:space="0" w:color="auto"/>
        <w:left w:val="none" w:sz="0" w:space="0" w:color="auto"/>
        <w:bottom w:val="none" w:sz="0" w:space="0" w:color="auto"/>
        <w:right w:val="none" w:sz="0" w:space="0" w:color="auto"/>
      </w:divBdr>
    </w:div>
    <w:div w:id="527765342">
      <w:bodyDiv w:val="1"/>
      <w:marLeft w:val="0"/>
      <w:marRight w:val="0"/>
      <w:marTop w:val="0"/>
      <w:marBottom w:val="0"/>
      <w:divBdr>
        <w:top w:val="none" w:sz="0" w:space="0" w:color="auto"/>
        <w:left w:val="none" w:sz="0" w:space="0" w:color="auto"/>
        <w:bottom w:val="none" w:sz="0" w:space="0" w:color="auto"/>
        <w:right w:val="none" w:sz="0" w:space="0" w:color="auto"/>
      </w:divBdr>
    </w:div>
    <w:div w:id="531304986">
      <w:bodyDiv w:val="1"/>
      <w:marLeft w:val="0"/>
      <w:marRight w:val="0"/>
      <w:marTop w:val="0"/>
      <w:marBottom w:val="0"/>
      <w:divBdr>
        <w:top w:val="none" w:sz="0" w:space="0" w:color="auto"/>
        <w:left w:val="none" w:sz="0" w:space="0" w:color="auto"/>
        <w:bottom w:val="none" w:sz="0" w:space="0" w:color="auto"/>
        <w:right w:val="none" w:sz="0" w:space="0" w:color="auto"/>
      </w:divBdr>
    </w:div>
    <w:div w:id="531653664">
      <w:bodyDiv w:val="1"/>
      <w:marLeft w:val="0"/>
      <w:marRight w:val="0"/>
      <w:marTop w:val="0"/>
      <w:marBottom w:val="0"/>
      <w:divBdr>
        <w:top w:val="none" w:sz="0" w:space="0" w:color="auto"/>
        <w:left w:val="none" w:sz="0" w:space="0" w:color="auto"/>
        <w:bottom w:val="none" w:sz="0" w:space="0" w:color="auto"/>
        <w:right w:val="none" w:sz="0" w:space="0" w:color="auto"/>
      </w:divBdr>
    </w:div>
    <w:div w:id="542719850">
      <w:bodyDiv w:val="1"/>
      <w:marLeft w:val="0"/>
      <w:marRight w:val="0"/>
      <w:marTop w:val="0"/>
      <w:marBottom w:val="0"/>
      <w:divBdr>
        <w:top w:val="none" w:sz="0" w:space="0" w:color="auto"/>
        <w:left w:val="none" w:sz="0" w:space="0" w:color="auto"/>
        <w:bottom w:val="none" w:sz="0" w:space="0" w:color="auto"/>
        <w:right w:val="none" w:sz="0" w:space="0" w:color="auto"/>
      </w:divBdr>
    </w:div>
    <w:div w:id="549152610">
      <w:bodyDiv w:val="1"/>
      <w:marLeft w:val="0"/>
      <w:marRight w:val="0"/>
      <w:marTop w:val="0"/>
      <w:marBottom w:val="0"/>
      <w:divBdr>
        <w:top w:val="none" w:sz="0" w:space="0" w:color="auto"/>
        <w:left w:val="none" w:sz="0" w:space="0" w:color="auto"/>
        <w:bottom w:val="none" w:sz="0" w:space="0" w:color="auto"/>
        <w:right w:val="none" w:sz="0" w:space="0" w:color="auto"/>
      </w:divBdr>
    </w:div>
    <w:div w:id="569779103">
      <w:bodyDiv w:val="1"/>
      <w:marLeft w:val="0"/>
      <w:marRight w:val="0"/>
      <w:marTop w:val="0"/>
      <w:marBottom w:val="0"/>
      <w:divBdr>
        <w:top w:val="none" w:sz="0" w:space="0" w:color="auto"/>
        <w:left w:val="none" w:sz="0" w:space="0" w:color="auto"/>
        <w:bottom w:val="none" w:sz="0" w:space="0" w:color="auto"/>
        <w:right w:val="none" w:sz="0" w:space="0" w:color="auto"/>
      </w:divBdr>
    </w:div>
    <w:div w:id="572668872">
      <w:bodyDiv w:val="1"/>
      <w:marLeft w:val="0"/>
      <w:marRight w:val="0"/>
      <w:marTop w:val="0"/>
      <w:marBottom w:val="0"/>
      <w:divBdr>
        <w:top w:val="none" w:sz="0" w:space="0" w:color="auto"/>
        <w:left w:val="none" w:sz="0" w:space="0" w:color="auto"/>
        <w:bottom w:val="none" w:sz="0" w:space="0" w:color="auto"/>
        <w:right w:val="none" w:sz="0" w:space="0" w:color="auto"/>
      </w:divBdr>
    </w:div>
    <w:div w:id="572930390">
      <w:bodyDiv w:val="1"/>
      <w:marLeft w:val="0"/>
      <w:marRight w:val="0"/>
      <w:marTop w:val="0"/>
      <w:marBottom w:val="0"/>
      <w:divBdr>
        <w:top w:val="none" w:sz="0" w:space="0" w:color="auto"/>
        <w:left w:val="none" w:sz="0" w:space="0" w:color="auto"/>
        <w:bottom w:val="none" w:sz="0" w:space="0" w:color="auto"/>
        <w:right w:val="none" w:sz="0" w:space="0" w:color="auto"/>
      </w:divBdr>
    </w:div>
    <w:div w:id="580868884">
      <w:bodyDiv w:val="1"/>
      <w:marLeft w:val="0"/>
      <w:marRight w:val="0"/>
      <w:marTop w:val="0"/>
      <w:marBottom w:val="0"/>
      <w:divBdr>
        <w:top w:val="none" w:sz="0" w:space="0" w:color="auto"/>
        <w:left w:val="none" w:sz="0" w:space="0" w:color="auto"/>
        <w:bottom w:val="none" w:sz="0" w:space="0" w:color="auto"/>
        <w:right w:val="none" w:sz="0" w:space="0" w:color="auto"/>
      </w:divBdr>
    </w:div>
    <w:div w:id="582179495">
      <w:bodyDiv w:val="1"/>
      <w:marLeft w:val="0"/>
      <w:marRight w:val="0"/>
      <w:marTop w:val="0"/>
      <w:marBottom w:val="0"/>
      <w:divBdr>
        <w:top w:val="none" w:sz="0" w:space="0" w:color="auto"/>
        <w:left w:val="none" w:sz="0" w:space="0" w:color="auto"/>
        <w:bottom w:val="none" w:sz="0" w:space="0" w:color="auto"/>
        <w:right w:val="none" w:sz="0" w:space="0" w:color="auto"/>
      </w:divBdr>
    </w:div>
    <w:div w:id="587688891">
      <w:bodyDiv w:val="1"/>
      <w:marLeft w:val="0"/>
      <w:marRight w:val="0"/>
      <w:marTop w:val="0"/>
      <w:marBottom w:val="0"/>
      <w:divBdr>
        <w:top w:val="none" w:sz="0" w:space="0" w:color="auto"/>
        <w:left w:val="none" w:sz="0" w:space="0" w:color="auto"/>
        <w:bottom w:val="none" w:sz="0" w:space="0" w:color="auto"/>
        <w:right w:val="none" w:sz="0" w:space="0" w:color="auto"/>
      </w:divBdr>
    </w:div>
    <w:div w:id="598755694">
      <w:bodyDiv w:val="1"/>
      <w:marLeft w:val="0"/>
      <w:marRight w:val="0"/>
      <w:marTop w:val="0"/>
      <w:marBottom w:val="0"/>
      <w:divBdr>
        <w:top w:val="none" w:sz="0" w:space="0" w:color="auto"/>
        <w:left w:val="none" w:sz="0" w:space="0" w:color="auto"/>
        <w:bottom w:val="none" w:sz="0" w:space="0" w:color="auto"/>
        <w:right w:val="none" w:sz="0" w:space="0" w:color="auto"/>
      </w:divBdr>
    </w:div>
    <w:div w:id="598829256">
      <w:bodyDiv w:val="1"/>
      <w:marLeft w:val="0"/>
      <w:marRight w:val="0"/>
      <w:marTop w:val="0"/>
      <w:marBottom w:val="0"/>
      <w:divBdr>
        <w:top w:val="none" w:sz="0" w:space="0" w:color="auto"/>
        <w:left w:val="none" w:sz="0" w:space="0" w:color="auto"/>
        <w:bottom w:val="none" w:sz="0" w:space="0" w:color="auto"/>
        <w:right w:val="none" w:sz="0" w:space="0" w:color="auto"/>
      </w:divBdr>
    </w:div>
    <w:div w:id="598874914">
      <w:bodyDiv w:val="1"/>
      <w:marLeft w:val="0"/>
      <w:marRight w:val="0"/>
      <w:marTop w:val="0"/>
      <w:marBottom w:val="0"/>
      <w:divBdr>
        <w:top w:val="none" w:sz="0" w:space="0" w:color="auto"/>
        <w:left w:val="none" w:sz="0" w:space="0" w:color="auto"/>
        <w:bottom w:val="none" w:sz="0" w:space="0" w:color="auto"/>
        <w:right w:val="none" w:sz="0" w:space="0" w:color="auto"/>
      </w:divBdr>
    </w:div>
    <w:div w:id="603925812">
      <w:bodyDiv w:val="1"/>
      <w:marLeft w:val="0"/>
      <w:marRight w:val="0"/>
      <w:marTop w:val="0"/>
      <w:marBottom w:val="0"/>
      <w:divBdr>
        <w:top w:val="none" w:sz="0" w:space="0" w:color="auto"/>
        <w:left w:val="none" w:sz="0" w:space="0" w:color="auto"/>
        <w:bottom w:val="none" w:sz="0" w:space="0" w:color="auto"/>
        <w:right w:val="none" w:sz="0" w:space="0" w:color="auto"/>
      </w:divBdr>
    </w:div>
    <w:div w:id="614291561">
      <w:bodyDiv w:val="1"/>
      <w:marLeft w:val="0"/>
      <w:marRight w:val="0"/>
      <w:marTop w:val="0"/>
      <w:marBottom w:val="0"/>
      <w:divBdr>
        <w:top w:val="none" w:sz="0" w:space="0" w:color="auto"/>
        <w:left w:val="none" w:sz="0" w:space="0" w:color="auto"/>
        <w:bottom w:val="none" w:sz="0" w:space="0" w:color="auto"/>
        <w:right w:val="none" w:sz="0" w:space="0" w:color="auto"/>
      </w:divBdr>
    </w:div>
    <w:div w:id="622006960">
      <w:bodyDiv w:val="1"/>
      <w:marLeft w:val="0"/>
      <w:marRight w:val="0"/>
      <w:marTop w:val="0"/>
      <w:marBottom w:val="0"/>
      <w:divBdr>
        <w:top w:val="none" w:sz="0" w:space="0" w:color="auto"/>
        <w:left w:val="none" w:sz="0" w:space="0" w:color="auto"/>
        <w:bottom w:val="none" w:sz="0" w:space="0" w:color="auto"/>
        <w:right w:val="none" w:sz="0" w:space="0" w:color="auto"/>
      </w:divBdr>
    </w:div>
    <w:div w:id="626815115">
      <w:bodyDiv w:val="1"/>
      <w:marLeft w:val="0"/>
      <w:marRight w:val="0"/>
      <w:marTop w:val="0"/>
      <w:marBottom w:val="0"/>
      <w:divBdr>
        <w:top w:val="none" w:sz="0" w:space="0" w:color="auto"/>
        <w:left w:val="none" w:sz="0" w:space="0" w:color="auto"/>
        <w:bottom w:val="none" w:sz="0" w:space="0" w:color="auto"/>
        <w:right w:val="none" w:sz="0" w:space="0" w:color="auto"/>
      </w:divBdr>
    </w:div>
    <w:div w:id="627050632">
      <w:bodyDiv w:val="1"/>
      <w:marLeft w:val="0"/>
      <w:marRight w:val="0"/>
      <w:marTop w:val="0"/>
      <w:marBottom w:val="0"/>
      <w:divBdr>
        <w:top w:val="none" w:sz="0" w:space="0" w:color="auto"/>
        <w:left w:val="none" w:sz="0" w:space="0" w:color="auto"/>
        <w:bottom w:val="none" w:sz="0" w:space="0" w:color="auto"/>
        <w:right w:val="none" w:sz="0" w:space="0" w:color="auto"/>
      </w:divBdr>
    </w:div>
    <w:div w:id="632947357">
      <w:bodyDiv w:val="1"/>
      <w:marLeft w:val="0"/>
      <w:marRight w:val="0"/>
      <w:marTop w:val="0"/>
      <w:marBottom w:val="0"/>
      <w:divBdr>
        <w:top w:val="none" w:sz="0" w:space="0" w:color="auto"/>
        <w:left w:val="none" w:sz="0" w:space="0" w:color="auto"/>
        <w:bottom w:val="none" w:sz="0" w:space="0" w:color="auto"/>
        <w:right w:val="none" w:sz="0" w:space="0" w:color="auto"/>
      </w:divBdr>
    </w:div>
    <w:div w:id="638653274">
      <w:bodyDiv w:val="1"/>
      <w:marLeft w:val="0"/>
      <w:marRight w:val="0"/>
      <w:marTop w:val="0"/>
      <w:marBottom w:val="0"/>
      <w:divBdr>
        <w:top w:val="none" w:sz="0" w:space="0" w:color="auto"/>
        <w:left w:val="none" w:sz="0" w:space="0" w:color="auto"/>
        <w:bottom w:val="none" w:sz="0" w:space="0" w:color="auto"/>
        <w:right w:val="none" w:sz="0" w:space="0" w:color="auto"/>
      </w:divBdr>
    </w:div>
    <w:div w:id="639187947">
      <w:bodyDiv w:val="1"/>
      <w:marLeft w:val="0"/>
      <w:marRight w:val="0"/>
      <w:marTop w:val="0"/>
      <w:marBottom w:val="0"/>
      <w:divBdr>
        <w:top w:val="none" w:sz="0" w:space="0" w:color="auto"/>
        <w:left w:val="none" w:sz="0" w:space="0" w:color="auto"/>
        <w:bottom w:val="none" w:sz="0" w:space="0" w:color="auto"/>
        <w:right w:val="none" w:sz="0" w:space="0" w:color="auto"/>
      </w:divBdr>
    </w:div>
    <w:div w:id="650334885">
      <w:bodyDiv w:val="1"/>
      <w:marLeft w:val="0"/>
      <w:marRight w:val="0"/>
      <w:marTop w:val="0"/>
      <w:marBottom w:val="0"/>
      <w:divBdr>
        <w:top w:val="none" w:sz="0" w:space="0" w:color="auto"/>
        <w:left w:val="none" w:sz="0" w:space="0" w:color="auto"/>
        <w:bottom w:val="none" w:sz="0" w:space="0" w:color="auto"/>
        <w:right w:val="none" w:sz="0" w:space="0" w:color="auto"/>
      </w:divBdr>
    </w:div>
    <w:div w:id="665983095">
      <w:bodyDiv w:val="1"/>
      <w:marLeft w:val="0"/>
      <w:marRight w:val="0"/>
      <w:marTop w:val="0"/>
      <w:marBottom w:val="0"/>
      <w:divBdr>
        <w:top w:val="none" w:sz="0" w:space="0" w:color="auto"/>
        <w:left w:val="none" w:sz="0" w:space="0" w:color="auto"/>
        <w:bottom w:val="none" w:sz="0" w:space="0" w:color="auto"/>
        <w:right w:val="none" w:sz="0" w:space="0" w:color="auto"/>
      </w:divBdr>
    </w:div>
    <w:div w:id="674304295">
      <w:bodyDiv w:val="1"/>
      <w:marLeft w:val="0"/>
      <w:marRight w:val="0"/>
      <w:marTop w:val="0"/>
      <w:marBottom w:val="0"/>
      <w:divBdr>
        <w:top w:val="none" w:sz="0" w:space="0" w:color="auto"/>
        <w:left w:val="none" w:sz="0" w:space="0" w:color="auto"/>
        <w:bottom w:val="none" w:sz="0" w:space="0" w:color="auto"/>
        <w:right w:val="none" w:sz="0" w:space="0" w:color="auto"/>
      </w:divBdr>
    </w:div>
    <w:div w:id="674579364">
      <w:bodyDiv w:val="1"/>
      <w:marLeft w:val="0"/>
      <w:marRight w:val="0"/>
      <w:marTop w:val="0"/>
      <w:marBottom w:val="0"/>
      <w:divBdr>
        <w:top w:val="none" w:sz="0" w:space="0" w:color="auto"/>
        <w:left w:val="none" w:sz="0" w:space="0" w:color="auto"/>
        <w:bottom w:val="none" w:sz="0" w:space="0" w:color="auto"/>
        <w:right w:val="none" w:sz="0" w:space="0" w:color="auto"/>
      </w:divBdr>
    </w:div>
    <w:div w:id="681588335">
      <w:bodyDiv w:val="1"/>
      <w:marLeft w:val="0"/>
      <w:marRight w:val="0"/>
      <w:marTop w:val="0"/>
      <w:marBottom w:val="0"/>
      <w:divBdr>
        <w:top w:val="none" w:sz="0" w:space="0" w:color="auto"/>
        <w:left w:val="none" w:sz="0" w:space="0" w:color="auto"/>
        <w:bottom w:val="none" w:sz="0" w:space="0" w:color="auto"/>
        <w:right w:val="none" w:sz="0" w:space="0" w:color="auto"/>
      </w:divBdr>
    </w:div>
    <w:div w:id="690880606">
      <w:bodyDiv w:val="1"/>
      <w:marLeft w:val="0"/>
      <w:marRight w:val="0"/>
      <w:marTop w:val="0"/>
      <w:marBottom w:val="0"/>
      <w:divBdr>
        <w:top w:val="none" w:sz="0" w:space="0" w:color="auto"/>
        <w:left w:val="none" w:sz="0" w:space="0" w:color="auto"/>
        <w:bottom w:val="none" w:sz="0" w:space="0" w:color="auto"/>
        <w:right w:val="none" w:sz="0" w:space="0" w:color="auto"/>
      </w:divBdr>
    </w:div>
    <w:div w:id="692346338">
      <w:bodyDiv w:val="1"/>
      <w:marLeft w:val="0"/>
      <w:marRight w:val="0"/>
      <w:marTop w:val="0"/>
      <w:marBottom w:val="0"/>
      <w:divBdr>
        <w:top w:val="none" w:sz="0" w:space="0" w:color="auto"/>
        <w:left w:val="none" w:sz="0" w:space="0" w:color="auto"/>
        <w:bottom w:val="none" w:sz="0" w:space="0" w:color="auto"/>
        <w:right w:val="none" w:sz="0" w:space="0" w:color="auto"/>
      </w:divBdr>
    </w:div>
    <w:div w:id="694616290">
      <w:bodyDiv w:val="1"/>
      <w:marLeft w:val="0"/>
      <w:marRight w:val="0"/>
      <w:marTop w:val="0"/>
      <w:marBottom w:val="0"/>
      <w:divBdr>
        <w:top w:val="none" w:sz="0" w:space="0" w:color="auto"/>
        <w:left w:val="none" w:sz="0" w:space="0" w:color="auto"/>
        <w:bottom w:val="none" w:sz="0" w:space="0" w:color="auto"/>
        <w:right w:val="none" w:sz="0" w:space="0" w:color="auto"/>
      </w:divBdr>
    </w:div>
    <w:div w:id="700984192">
      <w:bodyDiv w:val="1"/>
      <w:marLeft w:val="0"/>
      <w:marRight w:val="0"/>
      <w:marTop w:val="0"/>
      <w:marBottom w:val="0"/>
      <w:divBdr>
        <w:top w:val="none" w:sz="0" w:space="0" w:color="auto"/>
        <w:left w:val="none" w:sz="0" w:space="0" w:color="auto"/>
        <w:bottom w:val="none" w:sz="0" w:space="0" w:color="auto"/>
        <w:right w:val="none" w:sz="0" w:space="0" w:color="auto"/>
      </w:divBdr>
    </w:div>
    <w:div w:id="706638523">
      <w:bodyDiv w:val="1"/>
      <w:marLeft w:val="0"/>
      <w:marRight w:val="0"/>
      <w:marTop w:val="0"/>
      <w:marBottom w:val="0"/>
      <w:divBdr>
        <w:top w:val="none" w:sz="0" w:space="0" w:color="auto"/>
        <w:left w:val="none" w:sz="0" w:space="0" w:color="auto"/>
        <w:bottom w:val="none" w:sz="0" w:space="0" w:color="auto"/>
        <w:right w:val="none" w:sz="0" w:space="0" w:color="auto"/>
      </w:divBdr>
    </w:div>
    <w:div w:id="722172906">
      <w:bodyDiv w:val="1"/>
      <w:marLeft w:val="0"/>
      <w:marRight w:val="0"/>
      <w:marTop w:val="0"/>
      <w:marBottom w:val="0"/>
      <w:divBdr>
        <w:top w:val="none" w:sz="0" w:space="0" w:color="auto"/>
        <w:left w:val="none" w:sz="0" w:space="0" w:color="auto"/>
        <w:bottom w:val="none" w:sz="0" w:space="0" w:color="auto"/>
        <w:right w:val="none" w:sz="0" w:space="0" w:color="auto"/>
      </w:divBdr>
    </w:div>
    <w:div w:id="722680248">
      <w:bodyDiv w:val="1"/>
      <w:marLeft w:val="0"/>
      <w:marRight w:val="0"/>
      <w:marTop w:val="0"/>
      <w:marBottom w:val="0"/>
      <w:divBdr>
        <w:top w:val="none" w:sz="0" w:space="0" w:color="auto"/>
        <w:left w:val="none" w:sz="0" w:space="0" w:color="auto"/>
        <w:bottom w:val="none" w:sz="0" w:space="0" w:color="auto"/>
        <w:right w:val="none" w:sz="0" w:space="0" w:color="auto"/>
      </w:divBdr>
    </w:div>
    <w:div w:id="724179718">
      <w:bodyDiv w:val="1"/>
      <w:marLeft w:val="0"/>
      <w:marRight w:val="0"/>
      <w:marTop w:val="0"/>
      <w:marBottom w:val="0"/>
      <w:divBdr>
        <w:top w:val="none" w:sz="0" w:space="0" w:color="auto"/>
        <w:left w:val="none" w:sz="0" w:space="0" w:color="auto"/>
        <w:bottom w:val="none" w:sz="0" w:space="0" w:color="auto"/>
        <w:right w:val="none" w:sz="0" w:space="0" w:color="auto"/>
      </w:divBdr>
    </w:div>
    <w:div w:id="728501898">
      <w:bodyDiv w:val="1"/>
      <w:marLeft w:val="0"/>
      <w:marRight w:val="0"/>
      <w:marTop w:val="0"/>
      <w:marBottom w:val="0"/>
      <w:divBdr>
        <w:top w:val="none" w:sz="0" w:space="0" w:color="auto"/>
        <w:left w:val="none" w:sz="0" w:space="0" w:color="auto"/>
        <w:bottom w:val="none" w:sz="0" w:space="0" w:color="auto"/>
        <w:right w:val="none" w:sz="0" w:space="0" w:color="auto"/>
      </w:divBdr>
    </w:div>
    <w:div w:id="753551474">
      <w:bodyDiv w:val="1"/>
      <w:marLeft w:val="0"/>
      <w:marRight w:val="0"/>
      <w:marTop w:val="0"/>
      <w:marBottom w:val="0"/>
      <w:divBdr>
        <w:top w:val="none" w:sz="0" w:space="0" w:color="auto"/>
        <w:left w:val="none" w:sz="0" w:space="0" w:color="auto"/>
        <w:bottom w:val="none" w:sz="0" w:space="0" w:color="auto"/>
        <w:right w:val="none" w:sz="0" w:space="0" w:color="auto"/>
      </w:divBdr>
    </w:div>
    <w:div w:id="761994716">
      <w:bodyDiv w:val="1"/>
      <w:marLeft w:val="0"/>
      <w:marRight w:val="0"/>
      <w:marTop w:val="0"/>
      <w:marBottom w:val="0"/>
      <w:divBdr>
        <w:top w:val="none" w:sz="0" w:space="0" w:color="auto"/>
        <w:left w:val="none" w:sz="0" w:space="0" w:color="auto"/>
        <w:bottom w:val="none" w:sz="0" w:space="0" w:color="auto"/>
        <w:right w:val="none" w:sz="0" w:space="0" w:color="auto"/>
      </w:divBdr>
      <w:divsChild>
        <w:div w:id="45883102">
          <w:marLeft w:val="0"/>
          <w:marRight w:val="0"/>
          <w:marTop w:val="0"/>
          <w:marBottom w:val="0"/>
          <w:divBdr>
            <w:top w:val="none" w:sz="0" w:space="0" w:color="auto"/>
            <w:left w:val="none" w:sz="0" w:space="0" w:color="auto"/>
            <w:bottom w:val="none" w:sz="0" w:space="0" w:color="auto"/>
            <w:right w:val="none" w:sz="0" w:space="0" w:color="auto"/>
          </w:divBdr>
        </w:div>
      </w:divsChild>
    </w:div>
    <w:div w:id="767426833">
      <w:bodyDiv w:val="1"/>
      <w:marLeft w:val="0"/>
      <w:marRight w:val="0"/>
      <w:marTop w:val="0"/>
      <w:marBottom w:val="0"/>
      <w:divBdr>
        <w:top w:val="none" w:sz="0" w:space="0" w:color="auto"/>
        <w:left w:val="none" w:sz="0" w:space="0" w:color="auto"/>
        <w:bottom w:val="none" w:sz="0" w:space="0" w:color="auto"/>
        <w:right w:val="none" w:sz="0" w:space="0" w:color="auto"/>
      </w:divBdr>
    </w:div>
    <w:div w:id="768357778">
      <w:bodyDiv w:val="1"/>
      <w:marLeft w:val="0"/>
      <w:marRight w:val="0"/>
      <w:marTop w:val="0"/>
      <w:marBottom w:val="0"/>
      <w:divBdr>
        <w:top w:val="none" w:sz="0" w:space="0" w:color="auto"/>
        <w:left w:val="none" w:sz="0" w:space="0" w:color="auto"/>
        <w:bottom w:val="none" w:sz="0" w:space="0" w:color="auto"/>
        <w:right w:val="none" w:sz="0" w:space="0" w:color="auto"/>
      </w:divBdr>
    </w:div>
    <w:div w:id="769854253">
      <w:bodyDiv w:val="1"/>
      <w:marLeft w:val="0"/>
      <w:marRight w:val="0"/>
      <w:marTop w:val="0"/>
      <w:marBottom w:val="0"/>
      <w:divBdr>
        <w:top w:val="none" w:sz="0" w:space="0" w:color="auto"/>
        <w:left w:val="none" w:sz="0" w:space="0" w:color="auto"/>
        <w:bottom w:val="none" w:sz="0" w:space="0" w:color="auto"/>
        <w:right w:val="none" w:sz="0" w:space="0" w:color="auto"/>
      </w:divBdr>
    </w:div>
    <w:div w:id="773984883">
      <w:bodyDiv w:val="1"/>
      <w:marLeft w:val="0"/>
      <w:marRight w:val="0"/>
      <w:marTop w:val="0"/>
      <w:marBottom w:val="0"/>
      <w:divBdr>
        <w:top w:val="none" w:sz="0" w:space="0" w:color="auto"/>
        <w:left w:val="none" w:sz="0" w:space="0" w:color="auto"/>
        <w:bottom w:val="none" w:sz="0" w:space="0" w:color="auto"/>
        <w:right w:val="none" w:sz="0" w:space="0" w:color="auto"/>
      </w:divBdr>
    </w:div>
    <w:div w:id="780490626">
      <w:bodyDiv w:val="1"/>
      <w:marLeft w:val="0"/>
      <w:marRight w:val="0"/>
      <w:marTop w:val="0"/>
      <w:marBottom w:val="0"/>
      <w:divBdr>
        <w:top w:val="none" w:sz="0" w:space="0" w:color="auto"/>
        <w:left w:val="none" w:sz="0" w:space="0" w:color="auto"/>
        <w:bottom w:val="none" w:sz="0" w:space="0" w:color="auto"/>
        <w:right w:val="none" w:sz="0" w:space="0" w:color="auto"/>
      </w:divBdr>
    </w:div>
    <w:div w:id="786235979">
      <w:bodyDiv w:val="1"/>
      <w:marLeft w:val="0"/>
      <w:marRight w:val="0"/>
      <w:marTop w:val="0"/>
      <w:marBottom w:val="0"/>
      <w:divBdr>
        <w:top w:val="none" w:sz="0" w:space="0" w:color="auto"/>
        <w:left w:val="none" w:sz="0" w:space="0" w:color="auto"/>
        <w:bottom w:val="none" w:sz="0" w:space="0" w:color="auto"/>
        <w:right w:val="none" w:sz="0" w:space="0" w:color="auto"/>
      </w:divBdr>
    </w:div>
    <w:div w:id="793642324">
      <w:bodyDiv w:val="1"/>
      <w:marLeft w:val="0"/>
      <w:marRight w:val="0"/>
      <w:marTop w:val="0"/>
      <w:marBottom w:val="0"/>
      <w:divBdr>
        <w:top w:val="none" w:sz="0" w:space="0" w:color="auto"/>
        <w:left w:val="none" w:sz="0" w:space="0" w:color="auto"/>
        <w:bottom w:val="none" w:sz="0" w:space="0" w:color="auto"/>
        <w:right w:val="none" w:sz="0" w:space="0" w:color="auto"/>
      </w:divBdr>
      <w:divsChild>
        <w:div w:id="289482030">
          <w:marLeft w:val="360"/>
          <w:marRight w:val="0"/>
          <w:marTop w:val="200"/>
          <w:marBottom w:val="0"/>
          <w:divBdr>
            <w:top w:val="none" w:sz="0" w:space="0" w:color="auto"/>
            <w:left w:val="none" w:sz="0" w:space="0" w:color="auto"/>
            <w:bottom w:val="none" w:sz="0" w:space="0" w:color="auto"/>
            <w:right w:val="none" w:sz="0" w:space="0" w:color="auto"/>
          </w:divBdr>
        </w:div>
        <w:div w:id="773403237">
          <w:marLeft w:val="360"/>
          <w:marRight w:val="0"/>
          <w:marTop w:val="200"/>
          <w:marBottom w:val="0"/>
          <w:divBdr>
            <w:top w:val="none" w:sz="0" w:space="0" w:color="auto"/>
            <w:left w:val="none" w:sz="0" w:space="0" w:color="auto"/>
            <w:bottom w:val="none" w:sz="0" w:space="0" w:color="auto"/>
            <w:right w:val="none" w:sz="0" w:space="0" w:color="auto"/>
          </w:divBdr>
        </w:div>
        <w:div w:id="1718502380">
          <w:marLeft w:val="360"/>
          <w:marRight w:val="0"/>
          <w:marTop w:val="200"/>
          <w:marBottom w:val="0"/>
          <w:divBdr>
            <w:top w:val="none" w:sz="0" w:space="0" w:color="auto"/>
            <w:left w:val="none" w:sz="0" w:space="0" w:color="auto"/>
            <w:bottom w:val="none" w:sz="0" w:space="0" w:color="auto"/>
            <w:right w:val="none" w:sz="0" w:space="0" w:color="auto"/>
          </w:divBdr>
        </w:div>
        <w:div w:id="55859680">
          <w:marLeft w:val="360"/>
          <w:marRight w:val="0"/>
          <w:marTop w:val="200"/>
          <w:marBottom w:val="0"/>
          <w:divBdr>
            <w:top w:val="none" w:sz="0" w:space="0" w:color="auto"/>
            <w:left w:val="none" w:sz="0" w:space="0" w:color="auto"/>
            <w:bottom w:val="none" w:sz="0" w:space="0" w:color="auto"/>
            <w:right w:val="none" w:sz="0" w:space="0" w:color="auto"/>
          </w:divBdr>
        </w:div>
        <w:div w:id="3095017">
          <w:marLeft w:val="360"/>
          <w:marRight w:val="0"/>
          <w:marTop w:val="200"/>
          <w:marBottom w:val="0"/>
          <w:divBdr>
            <w:top w:val="none" w:sz="0" w:space="0" w:color="auto"/>
            <w:left w:val="none" w:sz="0" w:space="0" w:color="auto"/>
            <w:bottom w:val="none" w:sz="0" w:space="0" w:color="auto"/>
            <w:right w:val="none" w:sz="0" w:space="0" w:color="auto"/>
          </w:divBdr>
        </w:div>
      </w:divsChild>
    </w:div>
    <w:div w:id="805858882">
      <w:bodyDiv w:val="1"/>
      <w:marLeft w:val="0"/>
      <w:marRight w:val="0"/>
      <w:marTop w:val="0"/>
      <w:marBottom w:val="0"/>
      <w:divBdr>
        <w:top w:val="none" w:sz="0" w:space="0" w:color="auto"/>
        <w:left w:val="none" w:sz="0" w:space="0" w:color="auto"/>
        <w:bottom w:val="none" w:sz="0" w:space="0" w:color="auto"/>
        <w:right w:val="none" w:sz="0" w:space="0" w:color="auto"/>
      </w:divBdr>
    </w:div>
    <w:div w:id="830606167">
      <w:bodyDiv w:val="1"/>
      <w:marLeft w:val="0"/>
      <w:marRight w:val="0"/>
      <w:marTop w:val="0"/>
      <w:marBottom w:val="0"/>
      <w:divBdr>
        <w:top w:val="none" w:sz="0" w:space="0" w:color="auto"/>
        <w:left w:val="none" w:sz="0" w:space="0" w:color="auto"/>
        <w:bottom w:val="none" w:sz="0" w:space="0" w:color="auto"/>
        <w:right w:val="none" w:sz="0" w:space="0" w:color="auto"/>
      </w:divBdr>
    </w:div>
    <w:div w:id="831607572">
      <w:bodyDiv w:val="1"/>
      <w:marLeft w:val="0"/>
      <w:marRight w:val="0"/>
      <w:marTop w:val="0"/>
      <w:marBottom w:val="0"/>
      <w:divBdr>
        <w:top w:val="none" w:sz="0" w:space="0" w:color="auto"/>
        <w:left w:val="none" w:sz="0" w:space="0" w:color="auto"/>
        <w:bottom w:val="none" w:sz="0" w:space="0" w:color="auto"/>
        <w:right w:val="none" w:sz="0" w:space="0" w:color="auto"/>
      </w:divBdr>
    </w:div>
    <w:div w:id="843670611">
      <w:bodyDiv w:val="1"/>
      <w:marLeft w:val="0"/>
      <w:marRight w:val="0"/>
      <w:marTop w:val="0"/>
      <w:marBottom w:val="0"/>
      <w:divBdr>
        <w:top w:val="none" w:sz="0" w:space="0" w:color="auto"/>
        <w:left w:val="none" w:sz="0" w:space="0" w:color="auto"/>
        <w:bottom w:val="none" w:sz="0" w:space="0" w:color="auto"/>
        <w:right w:val="none" w:sz="0" w:space="0" w:color="auto"/>
      </w:divBdr>
    </w:div>
    <w:div w:id="847017538">
      <w:bodyDiv w:val="1"/>
      <w:marLeft w:val="0"/>
      <w:marRight w:val="0"/>
      <w:marTop w:val="0"/>
      <w:marBottom w:val="0"/>
      <w:divBdr>
        <w:top w:val="none" w:sz="0" w:space="0" w:color="auto"/>
        <w:left w:val="none" w:sz="0" w:space="0" w:color="auto"/>
        <w:bottom w:val="none" w:sz="0" w:space="0" w:color="auto"/>
        <w:right w:val="none" w:sz="0" w:space="0" w:color="auto"/>
      </w:divBdr>
      <w:divsChild>
        <w:div w:id="1839343123">
          <w:marLeft w:val="547"/>
          <w:marRight w:val="0"/>
          <w:marTop w:val="0"/>
          <w:marBottom w:val="0"/>
          <w:divBdr>
            <w:top w:val="none" w:sz="0" w:space="0" w:color="auto"/>
            <w:left w:val="none" w:sz="0" w:space="0" w:color="auto"/>
            <w:bottom w:val="none" w:sz="0" w:space="0" w:color="auto"/>
            <w:right w:val="none" w:sz="0" w:space="0" w:color="auto"/>
          </w:divBdr>
        </w:div>
      </w:divsChild>
    </w:div>
    <w:div w:id="859467124">
      <w:bodyDiv w:val="1"/>
      <w:marLeft w:val="0"/>
      <w:marRight w:val="0"/>
      <w:marTop w:val="0"/>
      <w:marBottom w:val="0"/>
      <w:divBdr>
        <w:top w:val="none" w:sz="0" w:space="0" w:color="auto"/>
        <w:left w:val="none" w:sz="0" w:space="0" w:color="auto"/>
        <w:bottom w:val="none" w:sz="0" w:space="0" w:color="auto"/>
        <w:right w:val="none" w:sz="0" w:space="0" w:color="auto"/>
      </w:divBdr>
    </w:div>
    <w:div w:id="865946444">
      <w:bodyDiv w:val="1"/>
      <w:marLeft w:val="0"/>
      <w:marRight w:val="0"/>
      <w:marTop w:val="0"/>
      <w:marBottom w:val="0"/>
      <w:divBdr>
        <w:top w:val="none" w:sz="0" w:space="0" w:color="auto"/>
        <w:left w:val="none" w:sz="0" w:space="0" w:color="auto"/>
        <w:bottom w:val="none" w:sz="0" w:space="0" w:color="auto"/>
        <w:right w:val="none" w:sz="0" w:space="0" w:color="auto"/>
      </w:divBdr>
    </w:div>
    <w:div w:id="872036614">
      <w:bodyDiv w:val="1"/>
      <w:marLeft w:val="0"/>
      <w:marRight w:val="0"/>
      <w:marTop w:val="0"/>
      <w:marBottom w:val="0"/>
      <w:divBdr>
        <w:top w:val="none" w:sz="0" w:space="0" w:color="auto"/>
        <w:left w:val="none" w:sz="0" w:space="0" w:color="auto"/>
        <w:bottom w:val="none" w:sz="0" w:space="0" w:color="auto"/>
        <w:right w:val="none" w:sz="0" w:space="0" w:color="auto"/>
      </w:divBdr>
    </w:div>
    <w:div w:id="877741373">
      <w:bodyDiv w:val="1"/>
      <w:marLeft w:val="0"/>
      <w:marRight w:val="0"/>
      <w:marTop w:val="0"/>
      <w:marBottom w:val="0"/>
      <w:divBdr>
        <w:top w:val="none" w:sz="0" w:space="0" w:color="auto"/>
        <w:left w:val="none" w:sz="0" w:space="0" w:color="auto"/>
        <w:bottom w:val="none" w:sz="0" w:space="0" w:color="auto"/>
        <w:right w:val="none" w:sz="0" w:space="0" w:color="auto"/>
      </w:divBdr>
    </w:div>
    <w:div w:id="878054727">
      <w:bodyDiv w:val="1"/>
      <w:marLeft w:val="0"/>
      <w:marRight w:val="0"/>
      <w:marTop w:val="0"/>
      <w:marBottom w:val="0"/>
      <w:divBdr>
        <w:top w:val="none" w:sz="0" w:space="0" w:color="auto"/>
        <w:left w:val="none" w:sz="0" w:space="0" w:color="auto"/>
        <w:bottom w:val="none" w:sz="0" w:space="0" w:color="auto"/>
        <w:right w:val="none" w:sz="0" w:space="0" w:color="auto"/>
      </w:divBdr>
    </w:div>
    <w:div w:id="901451002">
      <w:bodyDiv w:val="1"/>
      <w:marLeft w:val="0"/>
      <w:marRight w:val="0"/>
      <w:marTop w:val="0"/>
      <w:marBottom w:val="0"/>
      <w:divBdr>
        <w:top w:val="none" w:sz="0" w:space="0" w:color="auto"/>
        <w:left w:val="none" w:sz="0" w:space="0" w:color="auto"/>
        <w:bottom w:val="none" w:sz="0" w:space="0" w:color="auto"/>
        <w:right w:val="none" w:sz="0" w:space="0" w:color="auto"/>
      </w:divBdr>
    </w:div>
    <w:div w:id="905803462">
      <w:bodyDiv w:val="1"/>
      <w:marLeft w:val="0"/>
      <w:marRight w:val="0"/>
      <w:marTop w:val="0"/>
      <w:marBottom w:val="0"/>
      <w:divBdr>
        <w:top w:val="none" w:sz="0" w:space="0" w:color="auto"/>
        <w:left w:val="none" w:sz="0" w:space="0" w:color="auto"/>
        <w:bottom w:val="none" w:sz="0" w:space="0" w:color="auto"/>
        <w:right w:val="none" w:sz="0" w:space="0" w:color="auto"/>
      </w:divBdr>
    </w:div>
    <w:div w:id="912663795">
      <w:bodyDiv w:val="1"/>
      <w:marLeft w:val="0"/>
      <w:marRight w:val="0"/>
      <w:marTop w:val="0"/>
      <w:marBottom w:val="0"/>
      <w:divBdr>
        <w:top w:val="none" w:sz="0" w:space="0" w:color="auto"/>
        <w:left w:val="none" w:sz="0" w:space="0" w:color="auto"/>
        <w:bottom w:val="none" w:sz="0" w:space="0" w:color="auto"/>
        <w:right w:val="none" w:sz="0" w:space="0" w:color="auto"/>
      </w:divBdr>
    </w:div>
    <w:div w:id="914170602">
      <w:bodyDiv w:val="1"/>
      <w:marLeft w:val="0"/>
      <w:marRight w:val="0"/>
      <w:marTop w:val="0"/>
      <w:marBottom w:val="0"/>
      <w:divBdr>
        <w:top w:val="none" w:sz="0" w:space="0" w:color="auto"/>
        <w:left w:val="none" w:sz="0" w:space="0" w:color="auto"/>
        <w:bottom w:val="none" w:sz="0" w:space="0" w:color="auto"/>
        <w:right w:val="none" w:sz="0" w:space="0" w:color="auto"/>
      </w:divBdr>
    </w:div>
    <w:div w:id="914970450">
      <w:bodyDiv w:val="1"/>
      <w:marLeft w:val="0"/>
      <w:marRight w:val="0"/>
      <w:marTop w:val="0"/>
      <w:marBottom w:val="0"/>
      <w:divBdr>
        <w:top w:val="none" w:sz="0" w:space="0" w:color="auto"/>
        <w:left w:val="none" w:sz="0" w:space="0" w:color="auto"/>
        <w:bottom w:val="none" w:sz="0" w:space="0" w:color="auto"/>
        <w:right w:val="none" w:sz="0" w:space="0" w:color="auto"/>
      </w:divBdr>
    </w:div>
    <w:div w:id="924727108">
      <w:bodyDiv w:val="1"/>
      <w:marLeft w:val="0"/>
      <w:marRight w:val="0"/>
      <w:marTop w:val="0"/>
      <w:marBottom w:val="0"/>
      <w:divBdr>
        <w:top w:val="none" w:sz="0" w:space="0" w:color="auto"/>
        <w:left w:val="none" w:sz="0" w:space="0" w:color="auto"/>
        <w:bottom w:val="none" w:sz="0" w:space="0" w:color="auto"/>
        <w:right w:val="none" w:sz="0" w:space="0" w:color="auto"/>
      </w:divBdr>
    </w:div>
    <w:div w:id="927887133">
      <w:bodyDiv w:val="1"/>
      <w:marLeft w:val="0"/>
      <w:marRight w:val="0"/>
      <w:marTop w:val="0"/>
      <w:marBottom w:val="0"/>
      <w:divBdr>
        <w:top w:val="none" w:sz="0" w:space="0" w:color="auto"/>
        <w:left w:val="none" w:sz="0" w:space="0" w:color="auto"/>
        <w:bottom w:val="none" w:sz="0" w:space="0" w:color="auto"/>
        <w:right w:val="none" w:sz="0" w:space="0" w:color="auto"/>
      </w:divBdr>
    </w:div>
    <w:div w:id="931357416">
      <w:bodyDiv w:val="1"/>
      <w:marLeft w:val="0"/>
      <w:marRight w:val="0"/>
      <w:marTop w:val="0"/>
      <w:marBottom w:val="0"/>
      <w:divBdr>
        <w:top w:val="none" w:sz="0" w:space="0" w:color="auto"/>
        <w:left w:val="none" w:sz="0" w:space="0" w:color="auto"/>
        <w:bottom w:val="none" w:sz="0" w:space="0" w:color="auto"/>
        <w:right w:val="none" w:sz="0" w:space="0" w:color="auto"/>
      </w:divBdr>
    </w:div>
    <w:div w:id="935987435">
      <w:bodyDiv w:val="1"/>
      <w:marLeft w:val="0"/>
      <w:marRight w:val="0"/>
      <w:marTop w:val="0"/>
      <w:marBottom w:val="0"/>
      <w:divBdr>
        <w:top w:val="none" w:sz="0" w:space="0" w:color="auto"/>
        <w:left w:val="none" w:sz="0" w:space="0" w:color="auto"/>
        <w:bottom w:val="none" w:sz="0" w:space="0" w:color="auto"/>
        <w:right w:val="none" w:sz="0" w:space="0" w:color="auto"/>
      </w:divBdr>
    </w:div>
    <w:div w:id="965163120">
      <w:bodyDiv w:val="1"/>
      <w:marLeft w:val="0"/>
      <w:marRight w:val="0"/>
      <w:marTop w:val="0"/>
      <w:marBottom w:val="0"/>
      <w:divBdr>
        <w:top w:val="none" w:sz="0" w:space="0" w:color="auto"/>
        <w:left w:val="none" w:sz="0" w:space="0" w:color="auto"/>
        <w:bottom w:val="none" w:sz="0" w:space="0" w:color="auto"/>
        <w:right w:val="none" w:sz="0" w:space="0" w:color="auto"/>
      </w:divBdr>
    </w:div>
    <w:div w:id="967009718">
      <w:bodyDiv w:val="1"/>
      <w:marLeft w:val="0"/>
      <w:marRight w:val="0"/>
      <w:marTop w:val="0"/>
      <w:marBottom w:val="0"/>
      <w:divBdr>
        <w:top w:val="none" w:sz="0" w:space="0" w:color="auto"/>
        <w:left w:val="none" w:sz="0" w:space="0" w:color="auto"/>
        <w:bottom w:val="none" w:sz="0" w:space="0" w:color="auto"/>
        <w:right w:val="none" w:sz="0" w:space="0" w:color="auto"/>
      </w:divBdr>
    </w:div>
    <w:div w:id="967589748">
      <w:bodyDiv w:val="1"/>
      <w:marLeft w:val="0"/>
      <w:marRight w:val="0"/>
      <w:marTop w:val="0"/>
      <w:marBottom w:val="0"/>
      <w:divBdr>
        <w:top w:val="none" w:sz="0" w:space="0" w:color="auto"/>
        <w:left w:val="none" w:sz="0" w:space="0" w:color="auto"/>
        <w:bottom w:val="none" w:sz="0" w:space="0" w:color="auto"/>
        <w:right w:val="none" w:sz="0" w:space="0" w:color="auto"/>
      </w:divBdr>
    </w:div>
    <w:div w:id="986323005">
      <w:bodyDiv w:val="1"/>
      <w:marLeft w:val="0"/>
      <w:marRight w:val="0"/>
      <w:marTop w:val="0"/>
      <w:marBottom w:val="0"/>
      <w:divBdr>
        <w:top w:val="none" w:sz="0" w:space="0" w:color="auto"/>
        <w:left w:val="none" w:sz="0" w:space="0" w:color="auto"/>
        <w:bottom w:val="none" w:sz="0" w:space="0" w:color="auto"/>
        <w:right w:val="none" w:sz="0" w:space="0" w:color="auto"/>
      </w:divBdr>
    </w:div>
    <w:div w:id="988899954">
      <w:bodyDiv w:val="1"/>
      <w:marLeft w:val="0"/>
      <w:marRight w:val="0"/>
      <w:marTop w:val="0"/>
      <w:marBottom w:val="0"/>
      <w:divBdr>
        <w:top w:val="none" w:sz="0" w:space="0" w:color="auto"/>
        <w:left w:val="none" w:sz="0" w:space="0" w:color="auto"/>
        <w:bottom w:val="none" w:sz="0" w:space="0" w:color="auto"/>
        <w:right w:val="none" w:sz="0" w:space="0" w:color="auto"/>
      </w:divBdr>
    </w:div>
    <w:div w:id="1007950578">
      <w:bodyDiv w:val="1"/>
      <w:marLeft w:val="0"/>
      <w:marRight w:val="0"/>
      <w:marTop w:val="0"/>
      <w:marBottom w:val="0"/>
      <w:divBdr>
        <w:top w:val="none" w:sz="0" w:space="0" w:color="auto"/>
        <w:left w:val="none" w:sz="0" w:space="0" w:color="auto"/>
        <w:bottom w:val="none" w:sz="0" w:space="0" w:color="auto"/>
        <w:right w:val="none" w:sz="0" w:space="0" w:color="auto"/>
      </w:divBdr>
    </w:div>
    <w:div w:id="1014191025">
      <w:bodyDiv w:val="1"/>
      <w:marLeft w:val="0"/>
      <w:marRight w:val="0"/>
      <w:marTop w:val="0"/>
      <w:marBottom w:val="0"/>
      <w:divBdr>
        <w:top w:val="none" w:sz="0" w:space="0" w:color="auto"/>
        <w:left w:val="none" w:sz="0" w:space="0" w:color="auto"/>
        <w:bottom w:val="none" w:sz="0" w:space="0" w:color="auto"/>
        <w:right w:val="none" w:sz="0" w:space="0" w:color="auto"/>
      </w:divBdr>
    </w:div>
    <w:div w:id="1016494962">
      <w:bodyDiv w:val="1"/>
      <w:marLeft w:val="0"/>
      <w:marRight w:val="0"/>
      <w:marTop w:val="0"/>
      <w:marBottom w:val="0"/>
      <w:divBdr>
        <w:top w:val="none" w:sz="0" w:space="0" w:color="auto"/>
        <w:left w:val="none" w:sz="0" w:space="0" w:color="auto"/>
        <w:bottom w:val="none" w:sz="0" w:space="0" w:color="auto"/>
        <w:right w:val="none" w:sz="0" w:space="0" w:color="auto"/>
      </w:divBdr>
    </w:div>
    <w:div w:id="1020083121">
      <w:bodyDiv w:val="1"/>
      <w:marLeft w:val="0"/>
      <w:marRight w:val="0"/>
      <w:marTop w:val="0"/>
      <w:marBottom w:val="0"/>
      <w:divBdr>
        <w:top w:val="none" w:sz="0" w:space="0" w:color="auto"/>
        <w:left w:val="none" w:sz="0" w:space="0" w:color="auto"/>
        <w:bottom w:val="none" w:sz="0" w:space="0" w:color="auto"/>
        <w:right w:val="none" w:sz="0" w:space="0" w:color="auto"/>
      </w:divBdr>
    </w:div>
    <w:div w:id="1023555319">
      <w:bodyDiv w:val="1"/>
      <w:marLeft w:val="0"/>
      <w:marRight w:val="0"/>
      <w:marTop w:val="0"/>
      <w:marBottom w:val="0"/>
      <w:divBdr>
        <w:top w:val="none" w:sz="0" w:space="0" w:color="auto"/>
        <w:left w:val="none" w:sz="0" w:space="0" w:color="auto"/>
        <w:bottom w:val="none" w:sz="0" w:space="0" w:color="auto"/>
        <w:right w:val="none" w:sz="0" w:space="0" w:color="auto"/>
      </w:divBdr>
    </w:div>
    <w:div w:id="1032535178">
      <w:bodyDiv w:val="1"/>
      <w:marLeft w:val="0"/>
      <w:marRight w:val="0"/>
      <w:marTop w:val="0"/>
      <w:marBottom w:val="0"/>
      <w:divBdr>
        <w:top w:val="none" w:sz="0" w:space="0" w:color="auto"/>
        <w:left w:val="none" w:sz="0" w:space="0" w:color="auto"/>
        <w:bottom w:val="none" w:sz="0" w:space="0" w:color="auto"/>
        <w:right w:val="none" w:sz="0" w:space="0" w:color="auto"/>
      </w:divBdr>
    </w:div>
    <w:div w:id="1035933270">
      <w:bodyDiv w:val="1"/>
      <w:marLeft w:val="0"/>
      <w:marRight w:val="0"/>
      <w:marTop w:val="0"/>
      <w:marBottom w:val="0"/>
      <w:divBdr>
        <w:top w:val="none" w:sz="0" w:space="0" w:color="auto"/>
        <w:left w:val="none" w:sz="0" w:space="0" w:color="auto"/>
        <w:bottom w:val="none" w:sz="0" w:space="0" w:color="auto"/>
        <w:right w:val="none" w:sz="0" w:space="0" w:color="auto"/>
      </w:divBdr>
    </w:div>
    <w:div w:id="1037512988">
      <w:bodyDiv w:val="1"/>
      <w:marLeft w:val="0"/>
      <w:marRight w:val="0"/>
      <w:marTop w:val="0"/>
      <w:marBottom w:val="0"/>
      <w:divBdr>
        <w:top w:val="none" w:sz="0" w:space="0" w:color="auto"/>
        <w:left w:val="none" w:sz="0" w:space="0" w:color="auto"/>
        <w:bottom w:val="none" w:sz="0" w:space="0" w:color="auto"/>
        <w:right w:val="none" w:sz="0" w:space="0" w:color="auto"/>
      </w:divBdr>
    </w:div>
    <w:div w:id="1038895542">
      <w:bodyDiv w:val="1"/>
      <w:marLeft w:val="0"/>
      <w:marRight w:val="0"/>
      <w:marTop w:val="0"/>
      <w:marBottom w:val="0"/>
      <w:divBdr>
        <w:top w:val="none" w:sz="0" w:space="0" w:color="auto"/>
        <w:left w:val="none" w:sz="0" w:space="0" w:color="auto"/>
        <w:bottom w:val="none" w:sz="0" w:space="0" w:color="auto"/>
        <w:right w:val="none" w:sz="0" w:space="0" w:color="auto"/>
      </w:divBdr>
    </w:div>
    <w:div w:id="1041903876">
      <w:bodyDiv w:val="1"/>
      <w:marLeft w:val="0"/>
      <w:marRight w:val="0"/>
      <w:marTop w:val="0"/>
      <w:marBottom w:val="0"/>
      <w:divBdr>
        <w:top w:val="none" w:sz="0" w:space="0" w:color="auto"/>
        <w:left w:val="none" w:sz="0" w:space="0" w:color="auto"/>
        <w:bottom w:val="none" w:sz="0" w:space="0" w:color="auto"/>
        <w:right w:val="none" w:sz="0" w:space="0" w:color="auto"/>
      </w:divBdr>
    </w:div>
    <w:div w:id="1047147884">
      <w:bodyDiv w:val="1"/>
      <w:marLeft w:val="0"/>
      <w:marRight w:val="0"/>
      <w:marTop w:val="0"/>
      <w:marBottom w:val="0"/>
      <w:divBdr>
        <w:top w:val="none" w:sz="0" w:space="0" w:color="auto"/>
        <w:left w:val="none" w:sz="0" w:space="0" w:color="auto"/>
        <w:bottom w:val="none" w:sz="0" w:space="0" w:color="auto"/>
        <w:right w:val="none" w:sz="0" w:space="0" w:color="auto"/>
      </w:divBdr>
    </w:div>
    <w:div w:id="1058017588">
      <w:bodyDiv w:val="1"/>
      <w:marLeft w:val="0"/>
      <w:marRight w:val="0"/>
      <w:marTop w:val="0"/>
      <w:marBottom w:val="0"/>
      <w:divBdr>
        <w:top w:val="none" w:sz="0" w:space="0" w:color="auto"/>
        <w:left w:val="none" w:sz="0" w:space="0" w:color="auto"/>
        <w:bottom w:val="none" w:sz="0" w:space="0" w:color="auto"/>
        <w:right w:val="none" w:sz="0" w:space="0" w:color="auto"/>
      </w:divBdr>
    </w:div>
    <w:div w:id="1059938730">
      <w:bodyDiv w:val="1"/>
      <w:marLeft w:val="0"/>
      <w:marRight w:val="0"/>
      <w:marTop w:val="0"/>
      <w:marBottom w:val="0"/>
      <w:divBdr>
        <w:top w:val="none" w:sz="0" w:space="0" w:color="auto"/>
        <w:left w:val="none" w:sz="0" w:space="0" w:color="auto"/>
        <w:bottom w:val="none" w:sz="0" w:space="0" w:color="auto"/>
        <w:right w:val="none" w:sz="0" w:space="0" w:color="auto"/>
      </w:divBdr>
    </w:div>
    <w:div w:id="1070495886">
      <w:bodyDiv w:val="1"/>
      <w:marLeft w:val="0"/>
      <w:marRight w:val="0"/>
      <w:marTop w:val="0"/>
      <w:marBottom w:val="0"/>
      <w:divBdr>
        <w:top w:val="none" w:sz="0" w:space="0" w:color="auto"/>
        <w:left w:val="none" w:sz="0" w:space="0" w:color="auto"/>
        <w:bottom w:val="none" w:sz="0" w:space="0" w:color="auto"/>
        <w:right w:val="none" w:sz="0" w:space="0" w:color="auto"/>
      </w:divBdr>
    </w:div>
    <w:div w:id="1074545756">
      <w:bodyDiv w:val="1"/>
      <w:marLeft w:val="0"/>
      <w:marRight w:val="0"/>
      <w:marTop w:val="0"/>
      <w:marBottom w:val="0"/>
      <w:divBdr>
        <w:top w:val="none" w:sz="0" w:space="0" w:color="auto"/>
        <w:left w:val="none" w:sz="0" w:space="0" w:color="auto"/>
        <w:bottom w:val="none" w:sz="0" w:space="0" w:color="auto"/>
        <w:right w:val="none" w:sz="0" w:space="0" w:color="auto"/>
      </w:divBdr>
    </w:div>
    <w:div w:id="1075735982">
      <w:bodyDiv w:val="1"/>
      <w:marLeft w:val="0"/>
      <w:marRight w:val="0"/>
      <w:marTop w:val="0"/>
      <w:marBottom w:val="0"/>
      <w:divBdr>
        <w:top w:val="none" w:sz="0" w:space="0" w:color="auto"/>
        <w:left w:val="none" w:sz="0" w:space="0" w:color="auto"/>
        <w:bottom w:val="none" w:sz="0" w:space="0" w:color="auto"/>
        <w:right w:val="none" w:sz="0" w:space="0" w:color="auto"/>
      </w:divBdr>
    </w:div>
    <w:div w:id="1120612269">
      <w:bodyDiv w:val="1"/>
      <w:marLeft w:val="0"/>
      <w:marRight w:val="0"/>
      <w:marTop w:val="0"/>
      <w:marBottom w:val="0"/>
      <w:divBdr>
        <w:top w:val="none" w:sz="0" w:space="0" w:color="auto"/>
        <w:left w:val="none" w:sz="0" w:space="0" w:color="auto"/>
        <w:bottom w:val="none" w:sz="0" w:space="0" w:color="auto"/>
        <w:right w:val="none" w:sz="0" w:space="0" w:color="auto"/>
      </w:divBdr>
    </w:div>
    <w:div w:id="1126702490">
      <w:bodyDiv w:val="1"/>
      <w:marLeft w:val="0"/>
      <w:marRight w:val="0"/>
      <w:marTop w:val="0"/>
      <w:marBottom w:val="0"/>
      <w:divBdr>
        <w:top w:val="none" w:sz="0" w:space="0" w:color="auto"/>
        <w:left w:val="none" w:sz="0" w:space="0" w:color="auto"/>
        <w:bottom w:val="none" w:sz="0" w:space="0" w:color="auto"/>
        <w:right w:val="none" w:sz="0" w:space="0" w:color="auto"/>
      </w:divBdr>
    </w:div>
    <w:div w:id="1135295238">
      <w:bodyDiv w:val="1"/>
      <w:marLeft w:val="0"/>
      <w:marRight w:val="0"/>
      <w:marTop w:val="0"/>
      <w:marBottom w:val="0"/>
      <w:divBdr>
        <w:top w:val="none" w:sz="0" w:space="0" w:color="auto"/>
        <w:left w:val="none" w:sz="0" w:space="0" w:color="auto"/>
        <w:bottom w:val="none" w:sz="0" w:space="0" w:color="auto"/>
        <w:right w:val="none" w:sz="0" w:space="0" w:color="auto"/>
      </w:divBdr>
    </w:div>
    <w:div w:id="1150561574">
      <w:bodyDiv w:val="1"/>
      <w:marLeft w:val="0"/>
      <w:marRight w:val="0"/>
      <w:marTop w:val="0"/>
      <w:marBottom w:val="0"/>
      <w:divBdr>
        <w:top w:val="none" w:sz="0" w:space="0" w:color="auto"/>
        <w:left w:val="none" w:sz="0" w:space="0" w:color="auto"/>
        <w:bottom w:val="none" w:sz="0" w:space="0" w:color="auto"/>
        <w:right w:val="none" w:sz="0" w:space="0" w:color="auto"/>
      </w:divBdr>
    </w:div>
    <w:div w:id="1155801614">
      <w:bodyDiv w:val="1"/>
      <w:marLeft w:val="0"/>
      <w:marRight w:val="0"/>
      <w:marTop w:val="0"/>
      <w:marBottom w:val="0"/>
      <w:divBdr>
        <w:top w:val="none" w:sz="0" w:space="0" w:color="auto"/>
        <w:left w:val="none" w:sz="0" w:space="0" w:color="auto"/>
        <w:bottom w:val="none" w:sz="0" w:space="0" w:color="auto"/>
        <w:right w:val="none" w:sz="0" w:space="0" w:color="auto"/>
      </w:divBdr>
    </w:div>
    <w:div w:id="1158225099">
      <w:bodyDiv w:val="1"/>
      <w:marLeft w:val="0"/>
      <w:marRight w:val="0"/>
      <w:marTop w:val="0"/>
      <w:marBottom w:val="0"/>
      <w:divBdr>
        <w:top w:val="none" w:sz="0" w:space="0" w:color="auto"/>
        <w:left w:val="none" w:sz="0" w:space="0" w:color="auto"/>
        <w:bottom w:val="none" w:sz="0" w:space="0" w:color="auto"/>
        <w:right w:val="none" w:sz="0" w:space="0" w:color="auto"/>
      </w:divBdr>
    </w:div>
    <w:div w:id="1160080285">
      <w:bodyDiv w:val="1"/>
      <w:marLeft w:val="0"/>
      <w:marRight w:val="0"/>
      <w:marTop w:val="0"/>
      <w:marBottom w:val="0"/>
      <w:divBdr>
        <w:top w:val="none" w:sz="0" w:space="0" w:color="auto"/>
        <w:left w:val="none" w:sz="0" w:space="0" w:color="auto"/>
        <w:bottom w:val="none" w:sz="0" w:space="0" w:color="auto"/>
        <w:right w:val="none" w:sz="0" w:space="0" w:color="auto"/>
      </w:divBdr>
    </w:div>
    <w:div w:id="1160121046">
      <w:bodyDiv w:val="1"/>
      <w:marLeft w:val="0"/>
      <w:marRight w:val="0"/>
      <w:marTop w:val="0"/>
      <w:marBottom w:val="0"/>
      <w:divBdr>
        <w:top w:val="none" w:sz="0" w:space="0" w:color="auto"/>
        <w:left w:val="none" w:sz="0" w:space="0" w:color="auto"/>
        <w:bottom w:val="none" w:sz="0" w:space="0" w:color="auto"/>
        <w:right w:val="none" w:sz="0" w:space="0" w:color="auto"/>
      </w:divBdr>
    </w:div>
    <w:div w:id="1162043321">
      <w:bodyDiv w:val="1"/>
      <w:marLeft w:val="0"/>
      <w:marRight w:val="0"/>
      <w:marTop w:val="0"/>
      <w:marBottom w:val="0"/>
      <w:divBdr>
        <w:top w:val="none" w:sz="0" w:space="0" w:color="auto"/>
        <w:left w:val="none" w:sz="0" w:space="0" w:color="auto"/>
        <w:bottom w:val="none" w:sz="0" w:space="0" w:color="auto"/>
        <w:right w:val="none" w:sz="0" w:space="0" w:color="auto"/>
      </w:divBdr>
    </w:div>
    <w:div w:id="1166287979">
      <w:bodyDiv w:val="1"/>
      <w:marLeft w:val="0"/>
      <w:marRight w:val="0"/>
      <w:marTop w:val="0"/>
      <w:marBottom w:val="0"/>
      <w:divBdr>
        <w:top w:val="none" w:sz="0" w:space="0" w:color="auto"/>
        <w:left w:val="none" w:sz="0" w:space="0" w:color="auto"/>
        <w:bottom w:val="none" w:sz="0" w:space="0" w:color="auto"/>
        <w:right w:val="none" w:sz="0" w:space="0" w:color="auto"/>
      </w:divBdr>
    </w:div>
    <w:div w:id="1185173268">
      <w:bodyDiv w:val="1"/>
      <w:marLeft w:val="0"/>
      <w:marRight w:val="0"/>
      <w:marTop w:val="0"/>
      <w:marBottom w:val="0"/>
      <w:divBdr>
        <w:top w:val="none" w:sz="0" w:space="0" w:color="auto"/>
        <w:left w:val="none" w:sz="0" w:space="0" w:color="auto"/>
        <w:bottom w:val="none" w:sz="0" w:space="0" w:color="auto"/>
        <w:right w:val="none" w:sz="0" w:space="0" w:color="auto"/>
      </w:divBdr>
    </w:div>
    <w:div w:id="1207186067">
      <w:bodyDiv w:val="1"/>
      <w:marLeft w:val="0"/>
      <w:marRight w:val="0"/>
      <w:marTop w:val="0"/>
      <w:marBottom w:val="0"/>
      <w:divBdr>
        <w:top w:val="none" w:sz="0" w:space="0" w:color="auto"/>
        <w:left w:val="none" w:sz="0" w:space="0" w:color="auto"/>
        <w:bottom w:val="none" w:sz="0" w:space="0" w:color="auto"/>
        <w:right w:val="none" w:sz="0" w:space="0" w:color="auto"/>
      </w:divBdr>
    </w:div>
    <w:div w:id="1207597553">
      <w:bodyDiv w:val="1"/>
      <w:marLeft w:val="0"/>
      <w:marRight w:val="0"/>
      <w:marTop w:val="0"/>
      <w:marBottom w:val="0"/>
      <w:divBdr>
        <w:top w:val="none" w:sz="0" w:space="0" w:color="auto"/>
        <w:left w:val="none" w:sz="0" w:space="0" w:color="auto"/>
        <w:bottom w:val="none" w:sz="0" w:space="0" w:color="auto"/>
        <w:right w:val="none" w:sz="0" w:space="0" w:color="auto"/>
      </w:divBdr>
    </w:div>
    <w:div w:id="1215193987">
      <w:bodyDiv w:val="1"/>
      <w:marLeft w:val="0"/>
      <w:marRight w:val="0"/>
      <w:marTop w:val="0"/>
      <w:marBottom w:val="0"/>
      <w:divBdr>
        <w:top w:val="none" w:sz="0" w:space="0" w:color="auto"/>
        <w:left w:val="none" w:sz="0" w:space="0" w:color="auto"/>
        <w:bottom w:val="none" w:sz="0" w:space="0" w:color="auto"/>
        <w:right w:val="none" w:sz="0" w:space="0" w:color="auto"/>
      </w:divBdr>
    </w:div>
    <w:div w:id="1215502844">
      <w:bodyDiv w:val="1"/>
      <w:marLeft w:val="0"/>
      <w:marRight w:val="0"/>
      <w:marTop w:val="0"/>
      <w:marBottom w:val="0"/>
      <w:divBdr>
        <w:top w:val="none" w:sz="0" w:space="0" w:color="auto"/>
        <w:left w:val="none" w:sz="0" w:space="0" w:color="auto"/>
        <w:bottom w:val="none" w:sz="0" w:space="0" w:color="auto"/>
        <w:right w:val="none" w:sz="0" w:space="0" w:color="auto"/>
      </w:divBdr>
    </w:div>
    <w:div w:id="1218275057">
      <w:bodyDiv w:val="1"/>
      <w:marLeft w:val="0"/>
      <w:marRight w:val="0"/>
      <w:marTop w:val="0"/>
      <w:marBottom w:val="0"/>
      <w:divBdr>
        <w:top w:val="none" w:sz="0" w:space="0" w:color="auto"/>
        <w:left w:val="none" w:sz="0" w:space="0" w:color="auto"/>
        <w:bottom w:val="none" w:sz="0" w:space="0" w:color="auto"/>
        <w:right w:val="none" w:sz="0" w:space="0" w:color="auto"/>
      </w:divBdr>
    </w:div>
    <w:div w:id="1218709843">
      <w:bodyDiv w:val="1"/>
      <w:marLeft w:val="0"/>
      <w:marRight w:val="0"/>
      <w:marTop w:val="0"/>
      <w:marBottom w:val="0"/>
      <w:divBdr>
        <w:top w:val="none" w:sz="0" w:space="0" w:color="auto"/>
        <w:left w:val="none" w:sz="0" w:space="0" w:color="auto"/>
        <w:bottom w:val="none" w:sz="0" w:space="0" w:color="auto"/>
        <w:right w:val="none" w:sz="0" w:space="0" w:color="auto"/>
      </w:divBdr>
    </w:div>
    <w:div w:id="1220166446">
      <w:bodyDiv w:val="1"/>
      <w:marLeft w:val="0"/>
      <w:marRight w:val="0"/>
      <w:marTop w:val="0"/>
      <w:marBottom w:val="0"/>
      <w:divBdr>
        <w:top w:val="none" w:sz="0" w:space="0" w:color="auto"/>
        <w:left w:val="none" w:sz="0" w:space="0" w:color="auto"/>
        <w:bottom w:val="none" w:sz="0" w:space="0" w:color="auto"/>
        <w:right w:val="none" w:sz="0" w:space="0" w:color="auto"/>
      </w:divBdr>
    </w:div>
    <w:div w:id="1220702557">
      <w:bodyDiv w:val="1"/>
      <w:marLeft w:val="0"/>
      <w:marRight w:val="0"/>
      <w:marTop w:val="0"/>
      <w:marBottom w:val="0"/>
      <w:divBdr>
        <w:top w:val="none" w:sz="0" w:space="0" w:color="auto"/>
        <w:left w:val="none" w:sz="0" w:space="0" w:color="auto"/>
        <w:bottom w:val="none" w:sz="0" w:space="0" w:color="auto"/>
        <w:right w:val="none" w:sz="0" w:space="0" w:color="auto"/>
      </w:divBdr>
      <w:divsChild>
        <w:div w:id="980697758">
          <w:marLeft w:val="0"/>
          <w:marRight w:val="0"/>
          <w:marTop w:val="0"/>
          <w:marBottom w:val="0"/>
          <w:divBdr>
            <w:top w:val="none" w:sz="0" w:space="0" w:color="auto"/>
            <w:left w:val="none" w:sz="0" w:space="0" w:color="auto"/>
            <w:bottom w:val="none" w:sz="0" w:space="0" w:color="auto"/>
            <w:right w:val="none" w:sz="0" w:space="0" w:color="auto"/>
          </w:divBdr>
        </w:div>
      </w:divsChild>
    </w:div>
    <w:div w:id="1222443536">
      <w:bodyDiv w:val="1"/>
      <w:marLeft w:val="0"/>
      <w:marRight w:val="0"/>
      <w:marTop w:val="0"/>
      <w:marBottom w:val="0"/>
      <w:divBdr>
        <w:top w:val="none" w:sz="0" w:space="0" w:color="auto"/>
        <w:left w:val="none" w:sz="0" w:space="0" w:color="auto"/>
        <w:bottom w:val="none" w:sz="0" w:space="0" w:color="auto"/>
        <w:right w:val="none" w:sz="0" w:space="0" w:color="auto"/>
      </w:divBdr>
    </w:div>
    <w:div w:id="1224213814">
      <w:bodyDiv w:val="1"/>
      <w:marLeft w:val="0"/>
      <w:marRight w:val="0"/>
      <w:marTop w:val="0"/>
      <w:marBottom w:val="0"/>
      <w:divBdr>
        <w:top w:val="none" w:sz="0" w:space="0" w:color="auto"/>
        <w:left w:val="none" w:sz="0" w:space="0" w:color="auto"/>
        <w:bottom w:val="none" w:sz="0" w:space="0" w:color="auto"/>
        <w:right w:val="none" w:sz="0" w:space="0" w:color="auto"/>
      </w:divBdr>
    </w:div>
    <w:div w:id="1240679921">
      <w:bodyDiv w:val="1"/>
      <w:marLeft w:val="0"/>
      <w:marRight w:val="0"/>
      <w:marTop w:val="0"/>
      <w:marBottom w:val="0"/>
      <w:divBdr>
        <w:top w:val="none" w:sz="0" w:space="0" w:color="auto"/>
        <w:left w:val="none" w:sz="0" w:space="0" w:color="auto"/>
        <w:bottom w:val="none" w:sz="0" w:space="0" w:color="auto"/>
        <w:right w:val="none" w:sz="0" w:space="0" w:color="auto"/>
      </w:divBdr>
    </w:div>
    <w:div w:id="1243687793">
      <w:bodyDiv w:val="1"/>
      <w:marLeft w:val="0"/>
      <w:marRight w:val="0"/>
      <w:marTop w:val="0"/>
      <w:marBottom w:val="0"/>
      <w:divBdr>
        <w:top w:val="none" w:sz="0" w:space="0" w:color="auto"/>
        <w:left w:val="none" w:sz="0" w:space="0" w:color="auto"/>
        <w:bottom w:val="none" w:sz="0" w:space="0" w:color="auto"/>
        <w:right w:val="none" w:sz="0" w:space="0" w:color="auto"/>
      </w:divBdr>
    </w:div>
    <w:div w:id="1246232824">
      <w:bodyDiv w:val="1"/>
      <w:marLeft w:val="0"/>
      <w:marRight w:val="0"/>
      <w:marTop w:val="0"/>
      <w:marBottom w:val="0"/>
      <w:divBdr>
        <w:top w:val="none" w:sz="0" w:space="0" w:color="auto"/>
        <w:left w:val="none" w:sz="0" w:space="0" w:color="auto"/>
        <w:bottom w:val="none" w:sz="0" w:space="0" w:color="auto"/>
        <w:right w:val="none" w:sz="0" w:space="0" w:color="auto"/>
      </w:divBdr>
      <w:divsChild>
        <w:div w:id="55595054">
          <w:marLeft w:val="1080"/>
          <w:marRight w:val="0"/>
          <w:marTop w:val="100"/>
          <w:marBottom w:val="0"/>
          <w:divBdr>
            <w:top w:val="none" w:sz="0" w:space="0" w:color="auto"/>
            <w:left w:val="none" w:sz="0" w:space="0" w:color="auto"/>
            <w:bottom w:val="none" w:sz="0" w:space="0" w:color="auto"/>
            <w:right w:val="none" w:sz="0" w:space="0" w:color="auto"/>
          </w:divBdr>
        </w:div>
        <w:div w:id="579490548">
          <w:marLeft w:val="1080"/>
          <w:marRight w:val="0"/>
          <w:marTop w:val="100"/>
          <w:marBottom w:val="0"/>
          <w:divBdr>
            <w:top w:val="none" w:sz="0" w:space="0" w:color="auto"/>
            <w:left w:val="none" w:sz="0" w:space="0" w:color="auto"/>
            <w:bottom w:val="none" w:sz="0" w:space="0" w:color="auto"/>
            <w:right w:val="none" w:sz="0" w:space="0" w:color="auto"/>
          </w:divBdr>
        </w:div>
        <w:div w:id="1104761901">
          <w:marLeft w:val="1080"/>
          <w:marRight w:val="0"/>
          <w:marTop w:val="100"/>
          <w:marBottom w:val="0"/>
          <w:divBdr>
            <w:top w:val="none" w:sz="0" w:space="0" w:color="auto"/>
            <w:left w:val="none" w:sz="0" w:space="0" w:color="auto"/>
            <w:bottom w:val="none" w:sz="0" w:space="0" w:color="auto"/>
            <w:right w:val="none" w:sz="0" w:space="0" w:color="auto"/>
          </w:divBdr>
        </w:div>
        <w:div w:id="1303922609">
          <w:marLeft w:val="1080"/>
          <w:marRight w:val="0"/>
          <w:marTop w:val="100"/>
          <w:marBottom w:val="0"/>
          <w:divBdr>
            <w:top w:val="none" w:sz="0" w:space="0" w:color="auto"/>
            <w:left w:val="none" w:sz="0" w:space="0" w:color="auto"/>
            <w:bottom w:val="none" w:sz="0" w:space="0" w:color="auto"/>
            <w:right w:val="none" w:sz="0" w:space="0" w:color="auto"/>
          </w:divBdr>
        </w:div>
        <w:div w:id="665011938">
          <w:marLeft w:val="1080"/>
          <w:marRight w:val="0"/>
          <w:marTop w:val="100"/>
          <w:marBottom w:val="0"/>
          <w:divBdr>
            <w:top w:val="none" w:sz="0" w:space="0" w:color="auto"/>
            <w:left w:val="none" w:sz="0" w:space="0" w:color="auto"/>
            <w:bottom w:val="none" w:sz="0" w:space="0" w:color="auto"/>
            <w:right w:val="none" w:sz="0" w:space="0" w:color="auto"/>
          </w:divBdr>
        </w:div>
        <w:div w:id="1837262029">
          <w:marLeft w:val="1080"/>
          <w:marRight w:val="0"/>
          <w:marTop w:val="100"/>
          <w:marBottom w:val="0"/>
          <w:divBdr>
            <w:top w:val="none" w:sz="0" w:space="0" w:color="auto"/>
            <w:left w:val="none" w:sz="0" w:space="0" w:color="auto"/>
            <w:bottom w:val="none" w:sz="0" w:space="0" w:color="auto"/>
            <w:right w:val="none" w:sz="0" w:space="0" w:color="auto"/>
          </w:divBdr>
        </w:div>
        <w:div w:id="533470489">
          <w:marLeft w:val="1080"/>
          <w:marRight w:val="0"/>
          <w:marTop w:val="100"/>
          <w:marBottom w:val="0"/>
          <w:divBdr>
            <w:top w:val="none" w:sz="0" w:space="0" w:color="auto"/>
            <w:left w:val="none" w:sz="0" w:space="0" w:color="auto"/>
            <w:bottom w:val="none" w:sz="0" w:space="0" w:color="auto"/>
            <w:right w:val="none" w:sz="0" w:space="0" w:color="auto"/>
          </w:divBdr>
        </w:div>
      </w:divsChild>
    </w:div>
    <w:div w:id="1250042014">
      <w:bodyDiv w:val="1"/>
      <w:marLeft w:val="0"/>
      <w:marRight w:val="0"/>
      <w:marTop w:val="0"/>
      <w:marBottom w:val="0"/>
      <w:divBdr>
        <w:top w:val="none" w:sz="0" w:space="0" w:color="auto"/>
        <w:left w:val="none" w:sz="0" w:space="0" w:color="auto"/>
        <w:bottom w:val="none" w:sz="0" w:space="0" w:color="auto"/>
        <w:right w:val="none" w:sz="0" w:space="0" w:color="auto"/>
      </w:divBdr>
    </w:div>
    <w:div w:id="1255360235">
      <w:bodyDiv w:val="1"/>
      <w:marLeft w:val="0"/>
      <w:marRight w:val="0"/>
      <w:marTop w:val="0"/>
      <w:marBottom w:val="0"/>
      <w:divBdr>
        <w:top w:val="none" w:sz="0" w:space="0" w:color="auto"/>
        <w:left w:val="none" w:sz="0" w:space="0" w:color="auto"/>
        <w:bottom w:val="none" w:sz="0" w:space="0" w:color="auto"/>
        <w:right w:val="none" w:sz="0" w:space="0" w:color="auto"/>
      </w:divBdr>
    </w:div>
    <w:div w:id="1255818848">
      <w:bodyDiv w:val="1"/>
      <w:marLeft w:val="0"/>
      <w:marRight w:val="0"/>
      <w:marTop w:val="0"/>
      <w:marBottom w:val="0"/>
      <w:divBdr>
        <w:top w:val="none" w:sz="0" w:space="0" w:color="auto"/>
        <w:left w:val="none" w:sz="0" w:space="0" w:color="auto"/>
        <w:bottom w:val="none" w:sz="0" w:space="0" w:color="auto"/>
        <w:right w:val="none" w:sz="0" w:space="0" w:color="auto"/>
      </w:divBdr>
      <w:divsChild>
        <w:div w:id="879319851">
          <w:marLeft w:val="1080"/>
          <w:marRight w:val="0"/>
          <w:marTop w:val="100"/>
          <w:marBottom w:val="0"/>
          <w:divBdr>
            <w:top w:val="none" w:sz="0" w:space="0" w:color="auto"/>
            <w:left w:val="none" w:sz="0" w:space="0" w:color="auto"/>
            <w:bottom w:val="none" w:sz="0" w:space="0" w:color="auto"/>
            <w:right w:val="none" w:sz="0" w:space="0" w:color="auto"/>
          </w:divBdr>
        </w:div>
        <w:div w:id="1971086277">
          <w:marLeft w:val="1080"/>
          <w:marRight w:val="0"/>
          <w:marTop w:val="100"/>
          <w:marBottom w:val="0"/>
          <w:divBdr>
            <w:top w:val="none" w:sz="0" w:space="0" w:color="auto"/>
            <w:left w:val="none" w:sz="0" w:space="0" w:color="auto"/>
            <w:bottom w:val="none" w:sz="0" w:space="0" w:color="auto"/>
            <w:right w:val="none" w:sz="0" w:space="0" w:color="auto"/>
          </w:divBdr>
        </w:div>
        <w:div w:id="42751607">
          <w:marLeft w:val="1080"/>
          <w:marRight w:val="0"/>
          <w:marTop w:val="100"/>
          <w:marBottom w:val="0"/>
          <w:divBdr>
            <w:top w:val="none" w:sz="0" w:space="0" w:color="auto"/>
            <w:left w:val="none" w:sz="0" w:space="0" w:color="auto"/>
            <w:bottom w:val="none" w:sz="0" w:space="0" w:color="auto"/>
            <w:right w:val="none" w:sz="0" w:space="0" w:color="auto"/>
          </w:divBdr>
        </w:div>
        <w:div w:id="1095174963">
          <w:marLeft w:val="1080"/>
          <w:marRight w:val="0"/>
          <w:marTop w:val="100"/>
          <w:marBottom w:val="0"/>
          <w:divBdr>
            <w:top w:val="none" w:sz="0" w:space="0" w:color="auto"/>
            <w:left w:val="none" w:sz="0" w:space="0" w:color="auto"/>
            <w:bottom w:val="none" w:sz="0" w:space="0" w:color="auto"/>
            <w:right w:val="none" w:sz="0" w:space="0" w:color="auto"/>
          </w:divBdr>
        </w:div>
        <w:div w:id="1522739398">
          <w:marLeft w:val="1080"/>
          <w:marRight w:val="0"/>
          <w:marTop w:val="100"/>
          <w:marBottom w:val="0"/>
          <w:divBdr>
            <w:top w:val="none" w:sz="0" w:space="0" w:color="auto"/>
            <w:left w:val="none" w:sz="0" w:space="0" w:color="auto"/>
            <w:bottom w:val="none" w:sz="0" w:space="0" w:color="auto"/>
            <w:right w:val="none" w:sz="0" w:space="0" w:color="auto"/>
          </w:divBdr>
        </w:div>
      </w:divsChild>
    </w:div>
    <w:div w:id="1262447384">
      <w:bodyDiv w:val="1"/>
      <w:marLeft w:val="0"/>
      <w:marRight w:val="0"/>
      <w:marTop w:val="0"/>
      <w:marBottom w:val="0"/>
      <w:divBdr>
        <w:top w:val="none" w:sz="0" w:space="0" w:color="auto"/>
        <w:left w:val="none" w:sz="0" w:space="0" w:color="auto"/>
        <w:bottom w:val="none" w:sz="0" w:space="0" w:color="auto"/>
        <w:right w:val="none" w:sz="0" w:space="0" w:color="auto"/>
      </w:divBdr>
    </w:div>
    <w:div w:id="1264993679">
      <w:bodyDiv w:val="1"/>
      <w:marLeft w:val="0"/>
      <w:marRight w:val="0"/>
      <w:marTop w:val="0"/>
      <w:marBottom w:val="0"/>
      <w:divBdr>
        <w:top w:val="none" w:sz="0" w:space="0" w:color="auto"/>
        <w:left w:val="none" w:sz="0" w:space="0" w:color="auto"/>
        <w:bottom w:val="none" w:sz="0" w:space="0" w:color="auto"/>
        <w:right w:val="none" w:sz="0" w:space="0" w:color="auto"/>
      </w:divBdr>
      <w:divsChild>
        <w:div w:id="1899827031">
          <w:marLeft w:val="490"/>
          <w:marRight w:val="0"/>
          <w:marTop w:val="120"/>
          <w:marBottom w:val="0"/>
          <w:divBdr>
            <w:top w:val="none" w:sz="0" w:space="0" w:color="auto"/>
            <w:left w:val="none" w:sz="0" w:space="0" w:color="auto"/>
            <w:bottom w:val="none" w:sz="0" w:space="0" w:color="auto"/>
            <w:right w:val="none" w:sz="0" w:space="0" w:color="auto"/>
          </w:divBdr>
        </w:div>
        <w:div w:id="541065680">
          <w:marLeft w:val="490"/>
          <w:marRight w:val="0"/>
          <w:marTop w:val="120"/>
          <w:marBottom w:val="0"/>
          <w:divBdr>
            <w:top w:val="none" w:sz="0" w:space="0" w:color="auto"/>
            <w:left w:val="none" w:sz="0" w:space="0" w:color="auto"/>
            <w:bottom w:val="none" w:sz="0" w:space="0" w:color="auto"/>
            <w:right w:val="none" w:sz="0" w:space="0" w:color="auto"/>
          </w:divBdr>
        </w:div>
        <w:div w:id="1933274742">
          <w:marLeft w:val="490"/>
          <w:marRight w:val="0"/>
          <w:marTop w:val="120"/>
          <w:marBottom w:val="0"/>
          <w:divBdr>
            <w:top w:val="none" w:sz="0" w:space="0" w:color="auto"/>
            <w:left w:val="none" w:sz="0" w:space="0" w:color="auto"/>
            <w:bottom w:val="none" w:sz="0" w:space="0" w:color="auto"/>
            <w:right w:val="none" w:sz="0" w:space="0" w:color="auto"/>
          </w:divBdr>
        </w:div>
      </w:divsChild>
    </w:div>
    <w:div w:id="1276018156">
      <w:bodyDiv w:val="1"/>
      <w:marLeft w:val="0"/>
      <w:marRight w:val="0"/>
      <w:marTop w:val="0"/>
      <w:marBottom w:val="0"/>
      <w:divBdr>
        <w:top w:val="none" w:sz="0" w:space="0" w:color="auto"/>
        <w:left w:val="none" w:sz="0" w:space="0" w:color="auto"/>
        <w:bottom w:val="none" w:sz="0" w:space="0" w:color="auto"/>
        <w:right w:val="none" w:sz="0" w:space="0" w:color="auto"/>
      </w:divBdr>
    </w:div>
    <w:div w:id="1281451423">
      <w:bodyDiv w:val="1"/>
      <w:marLeft w:val="0"/>
      <w:marRight w:val="0"/>
      <w:marTop w:val="0"/>
      <w:marBottom w:val="0"/>
      <w:divBdr>
        <w:top w:val="none" w:sz="0" w:space="0" w:color="auto"/>
        <w:left w:val="none" w:sz="0" w:space="0" w:color="auto"/>
        <w:bottom w:val="none" w:sz="0" w:space="0" w:color="auto"/>
        <w:right w:val="none" w:sz="0" w:space="0" w:color="auto"/>
      </w:divBdr>
    </w:div>
    <w:div w:id="1290629722">
      <w:bodyDiv w:val="1"/>
      <w:marLeft w:val="0"/>
      <w:marRight w:val="0"/>
      <w:marTop w:val="0"/>
      <w:marBottom w:val="0"/>
      <w:divBdr>
        <w:top w:val="none" w:sz="0" w:space="0" w:color="auto"/>
        <w:left w:val="none" w:sz="0" w:space="0" w:color="auto"/>
        <w:bottom w:val="none" w:sz="0" w:space="0" w:color="auto"/>
        <w:right w:val="none" w:sz="0" w:space="0" w:color="auto"/>
      </w:divBdr>
    </w:div>
    <w:div w:id="1308776447">
      <w:bodyDiv w:val="1"/>
      <w:marLeft w:val="0"/>
      <w:marRight w:val="0"/>
      <w:marTop w:val="0"/>
      <w:marBottom w:val="0"/>
      <w:divBdr>
        <w:top w:val="none" w:sz="0" w:space="0" w:color="auto"/>
        <w:left w:val="none" w:sz="0" w:space="0" w:color="auto"/>
        <w:bottom w:val="none" w:sz="0" w:space="0" w:color="auto"/>
        <w:right w:val="none" w:sz="0" w:space="0" w:color="auto"/>
      </w:divBdr>
    </w:div>
    <w:div w:id="1313369038">
      <w:bodyDiv w:val="1"/>
      <w:marLeft w:val="0"/>
      <w:marRight w:val="0"/>
      <w:marTop w:val="0"/>
      <w:marBottom w:val="0"/>
      <w:divBdr>
        <w:top w:val="none" w:sz="0" w:space="0" w:color="auto"/>
        <w:left w:val="none" w:sz="0" w:space="0" w:color="auto"/>
        <w:bottom w:val="none" w:sz="0" w:space="0" w:color="auto"/>
        <w:right w:val="none" w:sz="0" w:space="0" w:color="auto"/>
      </w:divBdr>
      <w:divsChild>
        <w:div w:id="210658416">
          <w:marLeft w:val="547"/>
          <w:marRight w:val="0"/>
          <w:marTop w:val="200"/>
          <w:marBottom w:val="160"/>
          <w:divBdr>
            <w:top w:val="none" w:sz="0" w:space="0" w:color="auto"/>
            <w:left w:val="none" w:sz="0" w:space="0" w:color="auto"/>
            <w:bottom w:val="none" w:sz="0" w:space="0" w:color="auto"/>
            <w:right w:val="none" w:sz="0" w:space="0" w:color="auto"/>
          </w:divBdr>
        </w:div>
      </w:divsChild>
    </w:div>
    <w:div w:id="1322612529">
      <w:bodyDiv w:val="1"/>
      <w:marLeft w:val="0"/>
      <w:marRight w:val="0"/>
      <w:marTop w:val="0"/>
      <w:marBottom w:val="0"/>
      <w:divBdr>
        <w:top w:val="none" w:sz="0" w:space="0" w:color="auto"/>
        <w:left w:val="none" w:sz="0" w:space="0" w:color="auto"/>
        <w:bottom w:val="none" w:sz="0" w:space="0" w:color="auto"/>
        <w:right w:val="none" w:sz="0" w:space="0" w:color="auto"/>
      </w:divBdr>
    </w:div>
    <w:div w:id="1325744666">
      <w:bodyDiv w:val="1"/>
      <w:marLeft w:val="0"/>
      <w:marRight w:val="0"/>
      <w:marTop w:val="0"/>
      <w:marBottom w:val="0"/>
      <w:divBdr>
        <w:top w:val="none" w:sz="0" w:space="0" w:color="auto"/>
        <w:left w:val="none" w:sz="0" w:space="0" w:color="auto"/>
        <w:bottom w:val="none" w:sz="0" w:space="0" w:color="auto"/>
        <w:right w:val="none" w:sz="0" w:space="0" w:color="auto"/>
      </w:divBdr>
    </w:div>
    <w:div w:id="1337537058">
      <w:bodyDiv w:val="1"/>
      <w:marLeft w:val="0"/>
      <w:marRight w:val="0"/>
      <w:marTop w:val="0"/>
      <w:marBottom w:val="0"/>
      <w:divBdr>
        <w:top w:val="none" w:sz="0" w:space="0" w:color="auto"/>
        <w:left w:val="none" w:sz="0" w:space="0" w:color="auto"/>
        <w:bottom w:val="none" w:sz="0" w:space="0" w:color="auto"/>
        <w:right w:val="none" w:sz="0" w:space="0" w:color="auto"/>
      </w:divBdr>
    </w:div>
    <w:div w:id="1349987237">
      <w:bodyDiv w:val="1"/>
      <w:marLeft w:val="0"/>
      <w:marRight w:val="0"/>
      <w:marTop w:val="0"/>
      <w:marBottom w:val="0"/>
      <w:divBdr>
        <w:top w:val="none" w:sz="0" w:space="0" w:color="auto"/>
        <w:left w:val="none" w:sz="0" w:space="0" w:color="auto"/>
        <w:bottom w:val="none" w:sz="0" w:space="0" w:color="auto"/>
        <w:right w:val="none" w:sz="0" w:space="0" w:color="auto"/>
      </w:divBdr>
    </w:div>
    <w:div w:id="1367100031">
      <w:bodyDiv w:val="1"/>
      <w:marLeft w:val="0"/>
      <w:marRight w:val="0"/>
      <w:marTop w:val="0"/>
      <w:marBottom w:val="0"/>
      <w:divBdr>
        <w:top w:val="none" w:sz="0" w:space="0" w:color="auto"/>
        <w:left w:val="none" w:sz="0" w:space="0" w:color="auto"/>
        <w:bottom w:val="none" w:sz="0" w:space="0" w:color="auto"/>
        <w:right w:val="none" w:sz="0" w:space="0" w:color="auto"/>
      </w:divBdr>
    </w:div>
    <w:div w:id="1374966856">
      <w:bodyDiv w:val="1"/>
      <w:marLeft w:val="0"/>
      <w:marRight w:val="0"/>
      <w:marTop w:val="0"/>
      <w:marBottom w:val="0"/>
      <w:divBdr>
        <w:top w:val="none" w:sz="0" w:space="0" w:color="auto"/>
        <w:left w:val="none" w:sz="0" w:space="0" w:color="auto"/>
        <w:bottom w:val="none" w:sz="0" w:space="0" w:color="auto"/>
        <w:right w:val="none" w:sz="0" w:space="0" w:color="auto"/>
      </w:divBdr>
    </w:div>
    <w:div w:id="1379158425">
      <w:bodyDiv w:val="1"/>
      <w:marLeft w:val="0"/>
      <w:marRight w:val="0"/>
      <w:marTop w:val="0"/>
      <w:marBottom w:val="0"/>
      <w:divBdr>
        <w:top w:val="none" w:sz="0" w:space="0" w:color="auto"/>
        <w:left w:val="none" w:sz="0" w:space="0" w:color="auto"/>
        <w:bottom w:val="none" w:sz="0" w:space="0" w:color="auto"/>
        <w:right w:val="none" w:sz="0" w:space="0" w:color="auto"/>
      </w:divBdr>
    </w:div>
    <w:div w:id="1380744860">
      <w:bodyDiv w:val="1"/>
      <w:marLeft w:val="0"/>
      <w:marRight w:val="0"/>
      <w:marTop w:val="0"/>
      <w:marBottom w:val="0"/>
      <w:divBdr>
        <w:top w:val="none" w:sz="0" w:space="0" w:color="auto"/>
        <w:left w:val="none" w:sz="0" w:space="0" w:color="auto"/>
        <w:bottom w:val="none" w:sz="0" w:space="0" w:color="auto"/>
        <w:right w:val="none" w:sz="0" w:space="0" w:color="auto"/>
      </w:divBdr>
    </w:div>
    <w:div w:id="1382705167">
      <w:bodyDiv w:val="1"/>
      <w:marLeft w:val="0"/>
      <w:marRight w:val="0"/>
      <w:marTop w:val="0"/>
      <w:marBottom w:val="0"/>
      <w:divBdr>
        <w:top w:val="none" w:sz="0" w:space="0" w:color="auto"/>
        <w:left w:val="none" w:sz="0" w:space="0" w:color="auto"/>
        <w:bottom w:val="none" w:sz="0" w:space="0" w:color="auto"/>
        <w:right w:val="none" w:sz="0" w:space="0" w:color="auto"/>
      </w:divBdr>
    </w:div>
    <w:div w:id="1388332061">
      <w:bodyDiv w:val="1"/>
      <w:marLeft w:val="0"/>
      <w:marRight w:val="0"/>
      <w:marTop w:val="0"/>
      <w:marBottom w:val="0"/>
      <w:divBdr>
        <w:top w:val="none" w:sz="0" w:space="0" w:color="auto"/>
        <w:left w:val="none" w:sz="0" w:space="0" w:color="auto"/>
        <w:bottom w:val="none" w:sz="0" w:space="0" w:color="auto"/>
        <w:right w:val="none" w:sz="0" w:space="0" w:color="auto"/>
      </w:divBdr>
    </w:div>
    <w:div w:id="1391536010">
      <w:bodyDiv w:val="1"/>
      <w:marLeft w:val="0"/>
      <w:marRight w:val="0"/>
      <w:marTop w:val="0"/>
      <w:marBottom w:val="0"/>
      <w:divBdr>
        <w:top w:val="none" w:sz="0" w:space="0" w:color="auto"/>
        <w:left w:val="none" w:sz="0" w:space="0" w:color="auto"/>
        <w:bottom w:val="none" w:sz="0" w:space="0" w:color="auto"/>
        <w:right w:val="none" w:sz="0" w:space="0" w:color="auto"/>
      </w:divBdr>
    </w:div>
    <w:div w:id="1392466112">
      <w:bodyDiv w:val="1"/>
      <w:marLeft w:val="0"/>
      <w:marRight w:val="0"/>
      <w:marTop w:val="0"/>
      <w:marBottom w:val="0"/>
      <w:divBdr>
        <w:top w:val="none" w:sz="0" w:space="0" w:color="auto"/>
        <w:left w:val="none" w:sz="0" w:space="0" w:color="auto"/>
        <w:bottom w:val="none" w:sz="0" w:space="0" w:color="auto"/>
        <w:right w:val="none" w:sz="0" w:space="0" w:color="auto"/>
      </w:divBdr>
    </w:div>
    <w:div w:id="1397163546">
      <w:bodyDiv w:val="1"/>
      <w:marLeft w:val="0"/>
      <w:marRight w:val="0"/>
      <w:marTop w:val="0"/>
      <w:marBottom w:val="0"/>
      <w:divBdr>
        <w:top w:val="none" w:sz="0" w:space="0" w:color="auto"/>
        <w:left w:val="none" w:sz="0" w:space="0" w:color="auto"/>
        <w:bottom w:val="none" w:sz="0" w:space="0" w:color="auto"/>
        <w:right w:val="none" w:sz="0" w:space="0" w:color="auto"/>
      </w:divBdr>
    </w:div>
    <w:div w:id="1397893248">
      <w:bodyDiv w:val="1"/>
      <w:marLeft w:val="0"/>
      <w:marRight w:val="0"/>
      <w:marTop w:val="0"/>
      <w:marBottom w:val="0"/>
      <w:divBdr>
        <w:top w:val="none" w:sz="0" w:space="0" w:color="auto"/>
        <w:left w:val="none" w:sz="0" w:space="0" w:color="auto"/>
        <w:bottom w:val="none" w:sz="0" w:space="0" w:color="auto"/>
        <w:right w:val="none" w:sz="0" w:space="0" w:color="auto"/>
      </w:divBdr>
    </w:div>
    <w:div w:id="1412503701">
      <w:bodyDiv w:val="1"/>
      <w:marLeft w:val="0"/>
      <w:marRight w:val="0"/>
      <w:marTop w:val="0"/>
      <w:marBottom w:val="0"/>
      <w:divBdr>
        <w:top w:val="none" w:sz="0" w:space="0" w:color="auto"/>
        <w:left w:val="none" w:sz="0" w:space="0" w:color="auto"/>
        <w:bottom w:val="none" w:sz="0" w:space="0" w:color="auto"/>
        <w:right w:val="none" w:sz="0" w:space="0" w:color="auto"/>
      </w:divBdr>
    </w:div>
    <w:div w:id="1413046637">
      <w:bodyDiv w:val="1"/>
      <w:marLeft w:val="0"/>
      <w:marRight w:val="0"/>
      <w:marTop w:val="0"/>
      <w:marBottom w:val="0"/>
      <w:divBdr>
        <w:top w:val="none" w:sz="0" w:space="0" w:color="auto"/>
        <w:left w:val="none" w:sz="0" w:space="0" w:color="auto"/>
        <w:bottom w:val="none" w:sz="0" w:space="0" w:color="auto"/>
        <w:right w:val="none" w:sz="0" w:space="0" w:color="auto"/>
      </w:divBdr>
      <w:divsChild>
        <w:div w:id="187137729">
          <w:marLeft w:val="0"/>
          <w:marRight w:val="0"/>
          <w:marTop w:val="0"/>
          <w:marBottom w:val="0"/>
          <w:divBdr>
            <w:top w:val="none" w:sz="0" w:space="0" w:color="auto"/>
            <w:left w:val="none" w:sz="0" w:space="0" w:color="auto"/>
            <w:bottom w:val="none" w:sz="0" w:space="0" w:color="auto"/>
            <w:right w:val="none" w:sz="0" w:space="0" w:color="auto"/>
          </w:divBdr>
          <w:divsChild>
            <w:div w:id="42367764">
              <w:marLeft w:val="0"/>
              <w:marRight w:val="0"/>
              <w:marTop w:val="0"/>
              <w:marBottom w:val="0"/>
              <w:divBdr>
                <w:top w:val="none" w:sz="0" w:space="0" w:color="auto"/>
                <w:left w:val="none" w:sz="0" w:space="0" w:color="auto"/>
                <w:bottom w:val="none" w:sz="0" w:space="0" w:color="auto"/>
                <w:right w:val="none" w:sz="0" w:space="0" w:color="auto"/>
              </w:divBdr>
            </w:div>
            <w:div w:id="1040283872">
              <w:marLeft w:val="0"/>
              <w:marRight w:val="0"/>
              <w:marTop w:val="0"/>
              <w:marBottom w:val="0"/>
              <w:divBdr>
                <w:top w:val="none" w:sz="0" w:space="0" w:color="auto"/>
                <w:left w:val="none" w:sz="0" w:space="0" w:color="auto"/>
                <w:bottom w:val="none" w:sz="0" w:space="0" w:color="auto"/>
                <w:right w:val="none" w:sz="0" w:space="0" w:color="auto"/>
              </w:divBdr>
            </w:div>
            <w:div w:id="1358897104">
              <w:marLeft w:val="0"/>
              <w:marRight w:val="0"/>
              <w:marTop w:val="0"/>
              <w:marBottom w:val="0"/>
              <w:divBdr>
                <w:top w:val="none" w:sz="0" w:space="0" w:color="auto"/>
                <w:left w:val="none" w:sz="0" w:space="0" w:color="auto"/>
                <w:bottom w:val="none" w:sz="0" w:space="0" w:color="auto"/>
                <w:right w:val="none" w:sz="0" w:space="0" w:color="auto"/>
              </w:divBdr>
            </w:div>
            <w:div w:id="1801995990">
              <w:marLeft w:val="0"/>
              <w:marRight w:val="0"/>
              <w:marTop w:val="0"/>
              <w:marBottom w:val="0"/>
              <w:divBdr>
                <w:top w:val="none" w:sz="0" w:space="0" w:color="auto"/>
                <w:left w:val="none" w:sz="0" w:space="0" w:color="auto"/>
                <w:bottom w:val="none" w:sz="0" w:space="0" w:color="auto"/>
                <w:right w:val="none" w:sz="0" w:space="0" w:color="auto"/>
              </w:divBdr>
            </w:div>
            <w:div w:id="20962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050789">
      <w:bodyDiv w:val="1"/>
      <w:marLeft w:val="0"/>
      <w:marRight w:val="0"/>
      <w:marTop w:val="0"/>
      <w:marBottom w:val="0"/>
      <w:divBdr>
        <w:top w:val="none" w:sz="0" w:space="0" w:color="auto"/>
        <w:left w:val="none" w:sz="0" w:space="0" w:color="auto"/>
        <w:bottom w:val="none" w:sz="0" w:space="0" w:color="auto"/>
        <w:right w:val="none" w:sz="0" w:space="0" w:color="auto"/>
      </w:divBdr>
    </w:div>
    <w:div w:id="1438911739">
      <w:bodyDiv w:val="1"/>
      <w:marLeft w:val="0"/>
      <w:marRight w:val="0"/>
      <w:marTop w:val="0"/>
      <w:marBottom w:val="0"/>
      <w:divBdr>
        <w:top w:val="none" w:sz="0" w:space="0" w:color="auto"/>
        <w:left w:val="none" w:sz="0" w:space="0" w:color="auto"/>
        <w:bottom w:val="none" w:sz="0" w:space="0" w:color="auto"/>
        <w:right w:val="none" w:sz="0" w:space="0" w:color="auto"/>
      </w:divBdr>
    </w:div>
    <w:div w:id="1439914329">
      <w:bodyDiv w:val="1"/>
      <w:marLeft w:val="0"/>
      <w:marRight w:val="0"/>
      <w:marTop w:val="0"/>
      <w:marBottom w:val="0"/>
      <w:divBdr>
        <w:top w:val="none" w:sz="0" w:space="0" w:color="auto"/>
        <w:left w:val="none" w:sz="0" w:space="0" w:color="auto"/>
        <w:bottom w:val="none" w:sz="0" w:space="0" w:color="auto"/>
        <w:right w:val="none" w:sz="0" w:space="0" w:color="auto"/>
      </w:divBdr>
    </w:div>
    <w:div w:id="1445727005">
      <w:bodyDiv w:val="1"/>
      <w:marLeft w:val="0"/>
      <w:marRight w:val="0"/>
      <w:marTop w:val="0"/>
      <w:marBottom w:val="0"/>
      <w:divBdr>
        <w:top w:val="none" w:sz="0" w:space="0" w:color="auto"/>
        <w:left w:val="none" w:sz="0" w:space="0" w:color="auto"/>
        <w:bottom w:val="none" w:sz="0" w:space="0" w:color="auto"/>
        <w:right w:val="none" w:sz="0" w:space="0" w:color="auto"/>
      </w:divBdr>
    </w:div>
    <w:div w:id="1447844164">
      <w:bodyDiv w:val="1"/>
      <w:marLeft w:val="0"/>
      <w:marRight w:val="0"/>
      <w:marTop w:val="0"/>
      <w:marBottom w:val="0"/>
      <w:divBdr>
        <w:top w:val="none" w:sz="0" w:space="0" w:color="auto"/>
        <w:left w:val="none" w:sz="0" w:space="0" w:color="auto"/>
        <w:bottom w:val="none" w:sz="0" w:space="0" w:color="auto"/>
        <w:right w:val="none" w:sz="0" w:space="0" w:color="auto"/>
      </w:divBdr>
    </w:div>
    <w:div w:id="1458714911">
      <w:bodyDiv w:val="1"/>
      <w:marLeft w:val="0"/>
      <w:marRight w:val="0"/>
      <w:marTop w:val="0"/>
      <w:marBottom w:val="0"/>
      <w:divBdr>
        <w:top w:val="none" w:sz="0" w:space="0" w:color="auto"/>
        <w:left w:val="none" w:sz="0" w:space="0" w:color="auto"/>
        <w:bottom w:val="none" w:sz="0" w:space="0" w:color="auto"/>
        <w:right w:val="none" w:sz="0" w:space="0" w:color="auto"/>
      </w:divBdr>
    </w:div>
    <w:div w:id="1465192699">
      <w:bodyDiv w:val="1"/>
      <w:marLeft w:val="0"/>
      <w:marRight w:val="0"/>
      <w:marTop w:val="0"/>
      <w:marBottom w:val="0"/>
      <w:divBdr>
        <w:top w:val="none" w:sz="0" w:space="0" w:color="auto"/>
        <w:left w:val="none" w:sz="0" w:space="0" w:color="auto"/>
        <w:bottom w:val="none" w:sz="0" w:space="0" w:color="auto"/>
        <w:right w:val="none" w:sz="0" w:space="0" w:color="auto"/>
      </w:divBdr>
    </w:div>
    <w:div w:id="1468694355">
      <w:bodyDiv w:val="1"/>
      <w:marLeft w:val="0"/>
      <w:marRight w:val="0"/>
      <w:marTop w:val="0"/>
      <w:marBottom w:val="0"/>
      <w:divBdr>
        <w:top w:val="none" w:sz="0" w:space="0" w:color="auto"/>
        <w:left w:val="none" w:sz="0" w:space="0" w:color="auto"/>
        <w:bottom w:val="none" w:sz="0" w:space="0" w:color="auto"/>
        <w:right w:val="none" w:sz="0" w:space="0" w:color="auto"/>
      </w:divBdr>
      <w:divsChild>
        <w:div w:id="1338726989">
          <w:marLeft w:val="0"/>
          <w:marRight w:val="0"/>
          <w:marTop w:val="0"/>
          <w:marBottom w:val="0"/>
          <w:divBdr>
            <w:top w:val="none" w:sz="0" w:space="0" w:color="auto"/>
            <w:left w:val="none" w:sz="0" w:space="0" w:color="auto"/>
            <w:bottom w:val="none" w:sz="0" w:space="0" w:color="auto"/>
            <w:right w:val="none" w:sz="0" w:space="0" w:color="auto"/>
          </w:divBdr>
          <w:divsChild>
            <w:div w:id="471485316">
              <w:marLeft w:val="0"/>
              <w:marRight w:val="0"/>
              <w:marTop w:val="0"/>
              <w:marBottom w:val="0"/>
              <w:divBdr>
                <w:top w:val="none" w:sz="0" w:space="0" w:color="auto"/>
                <w:left w:val="none" w:sz="0" w:space="0" w:color="auto"/>
                <w:bottom w:val="none" w:sz="0" w:space="0" w:color="auto"/>
                <w:right w:val="none" w:sz="0" w:space="0" w:color="auto"/>
              </w:divBdr>
            </w:div>
            <w:div w:id="473715453">
              <w:marLeft w:val="0"/>
              <w:marRight w:val="0"/>
              <w:marTop w:val="0"/>
              <w:marBottom w:val="0"/>
              <w:divBdr>
                <w:top w:val="none" w:sz="0" w:space="0" w:color="auto"/>
                <w:left w:val="none" w:sz="0" w:space="0" w:color="auto"/>
                <w:bottom w:val="none" w:sz="0" w:space="0" w:color="auto"/>
                <w:right w:val="none" w:sz="0" w:space="0" w:color="auto"/>
              </w:divBdr>
            </w:div>
            <w:div w:id="1629705588">
              <w:marLeft w:val="0"/>
              <w:marRight w:val="0"/>
              <w:marTop w:val="0"/>
              <w:marBottom w:val="0"/>
              <w:divBdr>
                <w:top w:val="none" w:sz="0" w:space="0" w:color="auto"/>
                <w:left w:val="none" w:sz="0" w:space="0" w:color="auto"/>
                <w:bottom w:val="none" w:sz="0" w:space="0" w:color="auto"/>
                <w:right w:val="none" w:sz="0" w:space="0" w:color="auto"/>
              </w:divBdr>
            </w:div>
            <w:div w:id="1687250253">
              <w:marLeft w:val="0"/>
              <w:marRight w:val="0"/>
              <w:marTop w:val="0"/>
              <w:marBottom w:val="0"/>
              <w:divBdr>
                <w:top w:val="none" w:sz="0" w:space="0" w:color="auto"/>
                <w:left w:val="none" w:sz="0" w:space="0" w:color="auto"/>
                <w:bottom w:val="none" w:sz="0" w:space="0" w:color="auto"/>
                <w:right w:val="none" w:sz="0" w:space="0" w:color="auto"/>
              </w:divBdr>
            </w:div>
            <w:div w:id="191504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837084">
      <w:bodyDiv w:val="1"/>
      <w:marLeft w:val="0"/>
      <w:marRight w:val="0"/>
      <w:marTop w:val="0"/>
      <w:marBottom w:val="0"/>
      <w:divBdr>
        <w:top w:val="none" w:sz="0" w:space="0" w:color="auto"/>
        <w:left w:val="none" w:sz="0" w:space="0" w:color="auto"/>
        <w:bottom w:val="none" w:sz="0" w:space="0" w:color="auto"/>
        <w:right w:val="none" w:sz="0" w:space="0" w:color="auto"/>
      </w:divBdr>
    </w:div>
    <w:div w:id="1480684123">
      <w:bodyDiv w:val="1"/>
      <w:marLeft w:val="0"/>
      <w:marRight w:val="0"/>
      <w:marTop w:val="0"/>
      <w:marBottom w:val="0"/>
      <w:divBdr>
        <w:top w:val="none" w:sz="0" w:space="0" w:color="auto"/>
        <w:left w:val="none" w:sz="0" w:space="0" w:color="auto"/>
        <w:bottom w:val="none" w:sz="0" w:space="0" w:color="auto"/>
        <w:right w:val="none" w:sz="0" w:space="0" w:color="auto"/>
      </w:divBdr>
    </w:div>
    <w:div w:id="1482041538">
      <w:bodyDiv w:val="1"/>
      <w:marLeft w:val="0"/>
      <w:marRight w:val="0"/>
      <w:marTop w:val="0"/>
      <w:marBottom w:val="0"/>
      <w:divBdr>
        <w:top w:val="none" w:sz="0" w:space="0" w:color="auto"/>
        <w:left w:val="none" w:sz="0" w:space="0" w:color="auto"/>
        <w:bottom w:val="none" w:sz="0" w:space="0" w:color="auto"/>
        <w:right w:val="none" w:sz="0" w:space="0" w:color="auto"/>
      </w:divBdr>
    </w:div>
    <w:div w:id="1485581813">
      <w:bodyDiv w:val="1"/>
      <w:marLeft w:val="0"/>
      <w:marRight w:val="0"/>
      <w:marTop w:val="0"/>
      <w:marBottom w:val="0"/>
      <w:divBdr>
        <w:top w:val="none" w:sz="0" w:space="0" w:color="auto"/>
        <w:left w:val="none" w:sz="0" w:space="0" w:color="auto"/>
        <w:bottom w:val="none" w:sz="0" w:space="0" w:color="auto"/>
        <w:right w:val="none" w:sz="0" w:space="0" w:color="auto"/>
      </w:divBdr>
    </w:div>
    <w:div w:id="1491674721">
      <w:bodyDiv w:val="1"/>
      <w:marLeft w:val="0"/>
      <w:marRight w:val="0"/>
      <w:marTop w:val="0"/>
      <w:marBottom w:val="0"/>
      <w:divBdr>
        <w:top w:val="none" w:sz="0" w:space="0" w:color="auto"/>
        <w:left w:val="none" w:sz="0" w:space="0" w:color="auto"/>
        <w:bottom w:val="none" w:sz="0" w:space="0" w:color="auto"/>
        <w:right w:val="none" w:sz="0" w:space="0" w:color="auto"/>
      </w:divBdr>
    </w:div>
    <w:div w:id="1513685831">
      <w:bodyDiv w:val="1"/>
      <w:marLeft w:val="0"/>
      <w:marRight w:val="0"/>
      <w:marTop w:val="0"/>
      <w:marBottom w:val="0"/>
      <w:divBdr>
        <w:top w:val="none" w:sz="0" w:space="0" w:color="auto"/>
        <w:left w:val="none" w:sz="0" w:space="0" w:color="auto"/>
        <w:bottom w:val="none" w:sz="0" w:space="0" w:color="auto"/>
        <w:right w:val="none" w:sz="0" w:space="0" w:color="auto"/>
      </w:divBdr>
    </w:div>
    <w:div w:id="1513840819">
      <w:bodyDiv w:val="1"/>
      <w:marLeft w:val="0"/>
      <w:marRight w:val="0"/>
      <w:marTop w:val="0"/>
      <w:marBottom w:val="0"/>
      <w:divBdr>
        <w:top w:val="none" w:sz="0" w:space="0" w:color="auto"/>
        <w:left w:val="none" w:sz="0" w:space="0" w:color="auto"/>
        <w:bottom w:val="none" w:sz="0" w:space="0" w:color="auto"/>
        <w:right w:val="none" w:sz="0" w:space="0" w:color="auto"/>
      </w:divBdr>
    </w:div>
    <w:div w:id="1514496975">
      <w:bodyDiv w:val="1"/>
      <w:marLeft w:val="0"/>
      <w:marRight w:val="0"/>
      <w:marTop w:val="0"/>
      <w:marBottom w:val="0"/>
      <w:divBdr>
        <w:top w:val="none" w:sz="0" w:space="0" w:color="auto"/>
        <w:left w:val="none" w:sz="0" w:space="0" w:color="auto"/>
        <w:bottom w:val="none" w:sz="0" w:space="0" w:color="auto"/>
        <w:right w:val="none" w:sz="0" w:space="0" w:color="auto"/>
      </w:divBdr>
    </w:div>
    <w:div w:id="1523742991">
      <w:bodyDiv w:val="1"/>
      <w:marLeft w:val="0"/>
      <w:marRight w:val="0"/>
      <w:marTop w:val="0"/>
      <w:marBottom w:val="0"/>
      <w:divBdr>
        <w:top w:val="none" w:sz="0" w:space="0" w:color="auto"/>
        <w:left w:val="none" w:sz="0" w:space="0" w:color="auto"/>
        <w:bottom w:val="none" w:sz="0" w:space="0" w:color="auto"/>
        <w:right w:val="none" w:sz="0" w:space="0" w:color="auto"/>
      </w:divBdr>
    </w:div>
    <w:div w:id="1529103438">
      <w:bodyDiv w:val="1"/>
      <w:marLeft w:val="0"/>
      <w:marRight w:val="0"/>
      <w:marTop w:val="0"/>
      <w:marBottom w:val="0"/>
      <w:divBdr>
        <w:top w:val="none" w:sz="0" w:space="0" w:color="auto"/>
        <w:left w:val="none" w:sz="0" w:space="0" w:color="auto"/>
        <w:bottom w:val="none" w:sz="0" w:space="0" w:color="auto"/>
        <w:right w:val="none" w:sz="0" w:space="0" w:color="auto"/>
      </w:divBdr>
    </w:div>
    <w:div w:id="1538852485">
      <w:bodyDiv w:val="1"/>
      <w:marLeft w:val="0"/>
      <w:marRight w:val="0"/>
      <w:marTop w:val="0"/>
      <w:marBottom w:val="0"/>
      <w:divBdr>
        <w:top w:val="none" w:sz="0" w:space="0" w:color="auto"/>
        <w:left w:val="none" w:sz="0" w:space="0" w:color="auto"/>
        <w:bottom w:val="none" w:sz="0" w:space="0" w:color="auto"/>
        <w:right w:val="none" w:sz="0" w:space="0" w:color="auto"/>
      </w:divBdr>
      <w:divsChild>
        <w:div w:id="1795903304">
          <w:marLeft w:val="360"/>
          <w:marRight w:val="0"/>
          <w:marTop w:val="200"/>
          <w:marBottom w:val="0"/>
          <w:divBdr>
            <w:top w:val="none" w:sz="0" w:space="0" w:color="auto"/>
            <w:left w:val="none" w:sz="0" w:space="0" w:color="auto"/>
            <w:bottom w:val="none" w:sz="0" w:space="0" w:color="auto"/>
            <w:right w:val="none" w:sz="0" w:space="0" w:color="auto"/>
          </w:divBdr>
        </w:div>
        <w:div w:id="702484185">
          <w:marLeft w:val="360"/>
          <w:marRight w:val="0"/>
          <w:marTop w:val="200"/>
          <w:marBottom w:val="0"/>
          <w:divBdr>
            <w:top w:val="none" w:sz="0" w:space="0" w:color="auto"/>
            <w:left w:val="none" w:sz="0" w:space="0" w:color="auto"/>
            <w:bottom w:val="none" w:sz="0" w:space="0" w:color="auto"/>
            <w:right w:val="none" w:sz="0" w:space="0" w:color="auto"/>
          </w:divBdr>
        </w:div>
        <w:div w:id="1814057517">
          <w:marLeft w:val="360"/>
          <w:marRight w:val="0"/>
          <w:marTop w:val="200"/>
          <w:marBottom w:val="0"/>
          <w:divBdr>
            <w:top w:val="none" w:sz="0" w:space="0" w:color="auto"/>
            <w:left w:val="none" w:sz="0" w:space="0" w:color="auto"/>
            <w:bottom w:val="none" w:sz="0" w:space="0" w:color="auto"/>
            <w:right w:val="none" w:sz="0" w:space="0" w:color="auto"/>
          </w:divBdr>
        </w:div>
        <w:div w:id="1231498007">
          <w:marLeft w:val="360"/>
          <w:marRight w:val="0"/>
          <w:marTop w:val="200"/>
          <w:marBottom w:val="0"/>
          <w:divBdr>
            <w:top w:val="none" w:sz="0" w:space="0" w:color="auto"/>
            <w:left w:val="none" w:sz="0" w:space="0" w:color="auto"/>
            <w:bottom w:val="none" w:sz="0" w:space="0" w:color="auto"/>
            <w:right w:val="none" w:sz="0" w:space="0" w:color="auto"/>
          </w:divBdr>
        </w:div>
        <w:div w:id="1244029534">
          <w:marLeft w:val="360"/>
          <w:marRight w:val="0"/>
          <w:marTop w:val="200"/>
          <w:marBottom w:val="0"/>
          <w:divBdr>
            <w:top w:val="none" w:sz="0" w:space="0" w:color="auto"/>
            <w:left w:val="none" w:sz="0" w:space="0" w:color="auto"/>
            <w:bottom w:val="none" w:sz="0" w:space="0" w:color="auto"/>
            <w:right w:val="none" w:sz="0" w:space="0" w:color="auto"/>
          </w:divBdr>
        </w:div>
      </w:divsChild>
    </w:div>
    <w:div w:id="1547251562">
      <w:bodyDiv w:val="1"/>
      <w:marLeft w:val="0"/>
      <w:marRight w:val="0"/>
      <w:marTop w:val="0"/>
      <w:marBottom w:val="0"/>
      <w:divBdr>
        <w:top w:val="none" w:sz="0" w:space="0" w:color="auto"/>
        <w:left w:val="none" w:sz="0" w:space="0" w:color="auto"/>
        <w:bottom w:val="none" w:sz="0" w:space="0" w:color="auto"/>
        <w:right w:val="none" w:sz="0" w:space="0" w:color="auto"/>
      </w:divBdr>
    </w:div>
    <w:div w:id="1549416206">
      <w:bodyDiv w:val="1"/>
      <w:marLeft w:val="0"/>
      <w:marRight w:val="0"/>
      <w:marTop w:val="0"/>
      <w:marBottom w:val="0"/>
      <w:divBdr>
        <w:top w:val="none" w:sz="0" w:space="0" w:color="auto"/>
        <w:left w:val="none" w:sz="0" w:space="0" w:color="auto"/>
        <w:bottom w:val="none" w:sz="0" w:space="0" w:color="auto"/>
        <w:right w:val="none" w:sz="0" w:space="0" w:color="auto"/>
      </w:divBdr>
    </w:div>
    <w:div w:id="1551763347">
      <w:bodyDiv w:val="1"/>
      <w:marLeft w:val="0"/>
      <w:marRight w:val="0"/>
      <w:marTop w:val="0"/>
      <w:marBottom w:val="0"/>
      <w:divBdr>
        <w:top w:val="none" w:sz="0" w:space="0" w:color="auto"/>
        <w:left w:val="none" w:sz="0" w:space="0" w:color="auto"/>
        <w:bottom w:val="none" w:sz="0" w:space="0" w:color="auto"/>
        <w:right w:val="none" w:sz="0" w:space="0" w:color="auto"/>
      </w:divBdr>
      <w:divsChild>
        <w:div w:id="784806948">
          <w:marLeft w:val="0"/>
          <w:marRight w:val="0"/>
          <w:marTop w:val="0"/>
          <w:marBottom w:val="0"/>
          <w:divBdr>
            <w:top w:val="none" w:sz="0" w:space="0" w:color="auto"/>
            <w:left w:val="none" w:sz="0" w:space="0" w:color="auto"/>
            <w:bottom w:val="none" w:sz="0" w:space="0" w:color="auto"/>
            <w:right w:val="none" w:sz="0" w:space="0" w:color="auto"/>
          </w:divBdr>
        </w:div>
      </w:divsChild>
    </w:div>
    <w:div w:id="1552226354">
      <w:bodyDiv w:val="1"/>
      <w:marLeft w:val="0"/>
      <w:marRight w:val="0"/>
      <w:marTop w:val="0"/>
      <w:marBottom w:val="0"/>
      <w:divBdr>
        <w:top w:val="none" w:sz="0" w:space="0" w:color="auto"/>
        <w:left w:val="none" w:sz="0" w:space="0" w:color="auto"/>
        <w:bottom w:val="none" w:sz="0" w:space="0" w:color="auto"/>
        <w:right w:val="none" w:sz="0" w:space="0" w:color="auto"/>
      </w:divBdr>
    </w:div>
    <w:div w:id="1552577773">
      <w:bodyDiv w:val="1"/>
      <w:marLeft w:val="0"/>
      <w:marRight w:val="0"/>
      <w:marTop w:val="0"/>
      <w:marBottom w:val="0"/>
      <w:divBdr>
        <w:top w:val="none" w:sz="0" w:space="0" w:color="auto"/>
        <w:left w:val="none" w:sz="0" w:space="0" w:color="auto"/>
        <w:bottom w:val="none" w:sz="0" w:space="0" w:color="auto"/>
        <w:right w:val="none" w:sz="0" w:space="0" w:color="auto"/>
      </w:divBdr>
    </w:div>
    <w:div w:id="1553496948">
      <w:bodyDiv w:val="1"/>
      <w:marLeft w:val="0"/>
      <w:marRight w:val="0"/>
      <w:marTop w:val="0"/>
      <w:marBottom w:val="0"/>
      <w:divBdr>
        <w:top w:val="none" w:sz="0" w:space="0" w:color="auto"/>
        <w:left w:val="none" w:sz="0" w:space="0" w:color="auto"/>
        <w:bottom w:val="none" w:sz="0" w:space="0" w:color="auto"/>
        <w:right w:val="none" w:sz="0" w:space="0" w:color="auto"/>
      </w:divBdr>
    </w:div>
    <w:div w:id="1559631201">
      <w:bodyDiv w:val="1"/>
      <w:marLeft w:val="0"/>
      <w:marRight w:val="0"/>
      <w:marTop w:val="0"/>
      <w:marBottom w:val="0"/>
      <w:divBdr>
        <w:top w:val="none" w:sz="0" w:space="0" w:color="auto"/>
        <w:left w:val="none" w:sz="0" w:space="0" w:color="auto"/>
        <w:bottom w:val="none" w:sz="0" w:space="0" w:color="auto"/>
        <w:right w:val="none" w:sz="0" w:space="0" w:color="auto"/>
      </w:divBdr>
    </w:div>
    <w:div w:id="1565066670">
      <w:bodyDiv w:val="1"/>
      <w:marLeft w:val="0"/>
      <w:marRight w:val="0"/>
      <w:marTop w:val="0"/>
      <w:marBottom w:val="0"/>
      <w:divBdr>
        <w:top w:val="none" w:sz="0" w:space="0" w:color="auto"/>
        <w:left w:val="none" w:sz="0" w:space="0" w:color="auto"/>
        <w:bottom w:val="none" w:sz="0" w:space="0" w:color="auto"/>
        <w:right w:val="none" w:sz="0" w:space="0" w:color="auto"/>
      </w:divBdr>
    </w:div>
    <w:div w:id="1573005159">
      <w:bodyDiv w:val="1"/>
      <w:marLeft w:val="0"/>
      <w:marRight w:val="0"/>
      <w:marTop w:val="0"/>
      <w:marBottom w:val="0"/>
      <w:divBdr>
        <w:top w:val="none" w:sz="0" w:space="0" w:color="auto"/>
        <w:left w:val="none" w:sz="0" w:space="0" w:color="auto"/>
        <w:bottom w:val="none" w:sz="0" w:space="0" w:color="auto"/>
        <w:right w:val="none" w:sz="0" w:space="0" w:color="auto"/>
      </w:divBdr>
    </w:div>
    <w:div w:id="1574199626">
      <w:bodyDiv w:val="1"/>
      <w:marLeft w:val="0"/>
      <w:marRight w:val="0"/>
      <w:marTop w:val="0"/>
      <w:marBottom w:val="0"/>
      <w:divBdr>
        <w:top w:val="none" w:sz="0" w:space="0" w:color="auto"/>
        <w:left w:val="none" w:sz="0" w:space="0" w:color="auto"/>
        <w:bottom w:val="none" w:sz="0" w:space="0" w:color="auto"/>
        <w:right w:val="none" w:sz="0" w:space="0" w:color="auto"/>
      </w:divBdr>
    </w:div>
    <w:div w:id="1574662981">
      <w:bodyDiv w:val="1"/>
      <w:marLeft w:val="0"/>
      <w:marRight w:val="0"/>
      <w:marTop w:val="0"/>
      <w:marBottom w:val="0"/>
      <w:divBdr>
        <w:top w:val="none" w:sz="0" w:space="0" w:color="auto"/>
        <w:left w:val="none" w:sz="0" w:space="0" w:color="auto"/>
        <w:bottom w:val="none" w:sz="0" w:space="0" w:color="auto"/>
        <w:right w:val="none" w:sz="0" w:space="0" w:color="auto"/>
      </w:divBdr>
    </w:div>
    <w:div w:id="1577008000">
      <w:bodyDiv w:val="1"/>
      <w:marLeft w:val="0"/>
      <w:marRight w:val="0"/>
      <w:marTop w:val="0"/>
      <w:marBottom w:val="0"/>
      <w:divBdr>
        <w:top w:val="none" w:sz="0" w:space="0" w:color="auto"/>
        <w:left w:val="none" w:sz="0" w:space="0" w:color="auto"/>
        <w:bottom w:val="none" w:sz="0" w:space="0" w:color="auto"/>
        <w:right w:val="none" w:sz="0" w:space="0" w:color="auto"/>
      </w:divBdr>
    </w:div>
    <w:div w:id="1582761381">
      <w:bodyDiv w:val="1"/>
      <w:marLeft w:val="0"/>
      <w:marRight w:val="0"/>
      <w:marTop w:val="0"/>
      <w:marBottom w:val="0"/>
      <w:divBdr>
        <w:top w:val="none" w:sz="0" w:space="0" w:color="auto"/>
        <w:left w:val="none" w:sz="0" w:space="0" w:color="auto"/>
        <w:bottom w:val="none" w:sz="0" w:space="0" w:color="auto"/>
        <w:right w:val="none" w:sz="0" w:space="0" w:color="auto"/>
      </w:divBdr>
    </w:div>
    <w:div w:id="1587349849">
      <w:bodyDiv w:val="1"/>
      <w:marLeft w:val="0"/>
      <w:marRight w:val="0"/>
      <w:marTop w:val="0"/>
      <w:marBottom w:val="0"/>
      <w:divBdr>
        <w:top w:val="none" w:sz="0" w:space="0" w:color="auto"/>
        <w:left w:val="none" w:sz="0" w:space="0" w:color="auto"/>
        <w:bottom w:val="none" w:sz="0" w:space="0" w:color="auto"/>
        <w:right w:val="none" w:sz="0" w:space="0" w:color="auto"/>
      </w:divBdr>
    </w:div>
    <w:div w:id="1594238793">
      <w:bodyDiv w:val="1"/>
      <w:marLeft w:val="0"/>
      <w:marRight w:val="0"/>
      <w:marTop w:val="0"/>
      <w:marBottom w:val="0"/>
      <w:divBdr>
        <w:top w:val="none" w:sz="0" w:space="0" w:color="auto"/>
        <w:left w:val="none" w:sz="0" w:space="0" w:color="auto"/>
        <w:bottom w:val="none" w:sz="0" w:space="0" w:color="auto"/>
        <w:right w:val="none" w:sz="0" w:space="0" w:color="auto"/>
      </w:divBdr>
    </w:div>
    <w:div w:id="1604192375">
      <w:bodyDiv w:val="1"/>
      <w:marLeft w:val="0"/>
      <w:marRight w:val="0"/>
      <w:marTop w:val="0"/>
      <w:marBottom w:val="0"/>
      <w:divBdr>
        <w:top w:val="none" w:sz="0" w:space="0" w:color="auto"/>
        <w:left w:val="none" w:sz="0" w:space="0" w:color="auto"/>
        <w:bottom w:val="none" w:sz="0" w:space="0" w:color="auto"/>
        <w:right w:val="none" w:sz="0" w:space="0" w:color="auto"/>
      </w:divBdr>
    </w:div>
    <w:div w:id="1606039770">
      <w:bodyDiv w:val="1"/>
      <w:marLeft w:val="0"/>
      <w:marRight w:val="0"/>
      <w:marTop w:val="0"/>
      <w:marBottom w:val="0"/>
      <w:divBdr>
        <w:top w:val="none" w:sz="0" w:space="0" w:color="auto"/>
        <w:left w:val="none" w:sz="0" w:space="0" w:color="auto"/>
        <w:bottom w:val="none" w:sz="0" w:space="0" w:color="auto"/>
        <w:right w:val="none" w:sz="0" w:space="0" w:color="auto"/>
      </w:divBdr>
    </w:div>
    <w:div w:id="1610771721">
      <w:bodyDiv w:val="1"/>
      <w:marLeft w:val="0"/>
      <w:marRight w:val="0"/>
      <w:marTop w:val="0"/>
      <w:marBottom w:val="0"/>
      <w:divBdr>
        <w:top w:val="none" w:sz="0" w:space="0" w:color="auto"/>
        <w:left w:val="none" w:sz="0" w:space="0" w:color="auto"/>
        <w:bottom w:val="none" w:sz="0" w:space="0" w:color="auto"/>
        <w:right w:val="none" w:sz="0" w:space="0" w:color="auto"/>
      </w:divBdr>
    </w:div>
    <w:div w:id="1614946361">
      <w:bodyDiv w:val="1"/>
      <w:marLeft w:val="0"/>
      <w:marRight w:val="0"/>
      <w:marTop w:val="0"/>
      <w:marBottom w:val="0"/>
      <w:divBdr>
        <w:top w:val="none" w:sz="0" w:space="0" w:color="auto"/>
        <w:left w:val="none" w:sz="0" w:space="0" w:color="auto"/>
        <w:bottom w:val="none" w:sz="0" w:space="0" w:color="auto"/>
        <w:right w:val="none" w:sz="0" w:space="0" w:color="auto"/>
      </w:divBdr>
    </w:div>
    <w:div w:id="1615089821">
      <w:bodyDiv w:val="1"/>
      <w:marLeft w:val="0"/>
      <w:marRight w:val="0"/>
      <w:marTop w:val="0"/>
      <w:marBottom w:val="0"/>
      <w:divBdr>
        <w:top w:val="none" w:sz="0" w:space="0" w:color="auto"/>
        <w:left w:val="none" w:sz="0" w:space="0" w:color="auto"/>
        <w:bottom w:val="none" w:sz="0" w:space="0" w:color="auto"/>
        <w:right w:val="none" w:sz="0" w:space="0" w:color="auto"/>
      </w:divBdr>
    </w:div>
    <w:div w:id="1622108850">
      <w:bodyDiv w:val="1"/>
      <w:marLeft w:val="0"/>
      <w:marRight w:val="0"/>
      <w:marTop w:val="0"/>
      <w:marBottom w:val="0"/>
      <w:divBdr>
        <w:top w:val="none" w:sz="0" w:space="0" w:color="auto"/>
        <w:left w:val="none" w:sz="0" w:space="0" w:color="auto"/>
        <w:bottom w:val="none" w:sz="0" w:space="0" w:color="auto"/>
        <w:right w:val="none" w:sz="0" w:space="0" w:color="auto"/>
      </w:divBdr>
    </w:div>
    <w:div w:id="1622496110">
      <w:bodyDiv w:val="1"/>
      <w:marLeft w:val="0"/>
      <w:marRight w:val="0"/>
      <w:marTop w:val="0"/>
      <w:marBottom w:val="0"/>
      <w:divBdr>
        <w:top w:val="none" w:sz="0" w:space="0" w:color="auto"/>
        <w:left w:val="none" w:sz="0" w:space="0" w:color="auto"/>
        <w:bottom w:val="none" w:sz="0" w:space="0" w:color="auto"/>
        <w:right w:val="none" w:sz="0" w:space="0" w:color="auto"/>
      </w:divBdr>
    </w:div>
    <w:div w:id="1631863589">
      <w:bodyDiv w:val="1"/>
      <w:marLeft w:val="0"/>
      <w:marRight w:val="0"/>
      <w:marTop w:val="0"/>
      <w:marBottom w:val="0"/>
      <w:divBdr>
        <w:top w:val="none" w:sz="0" w:space="0" w:color="auto"/>
        <w:left w:val="none" w:sz="0" w:space="0" w:color="auto"/>
        <w:bottom w:val="none" w:sz="0" w:space="0" w:color="auto"/>
        <w:right w:val="none" w:sz="0" w:space="0" w:color="auto"/>
      </w:divBdr>
    </w:div>
    <w:div w:id="1635403370">
      <w:bodyDiv w:val="1"/>
      <w:marLeft w:val="0"/>
      <w:marRight w:val="0"/>
      <w:marTop w:val="0"/>
      <w:marBottom w:val="0"/>
      <w:divBdr>
        <w:top w:val="none" w:sz="0" w:space="0" w:color="auto"/>
        <w:left w:val="none" w:sz="0" w:space="0" w:color="auto"/>
        <w:bottom w:val="none" w:sz="0" w:space="0" w:color="auto"/>
        <w:right w:val="none" w:sz="0" w:space="0" w:color="auto"/>
      </w:divBdr>
    </w:div>
    <w:div w:id="1635526488">
      <w:bodyDiv w:val="1"/>
      <w:marLeft w:val="0"/>
      <w:marRight w:val="0"/>
      <w:marTop w:val="0"/>
      <w:marBottom w:val="0"/>
      <w:divBdr>
        <w:top w:val="none" w:sz="0" w:space="0" w:color="auto"/>
        <w:left w:val="none" w:sz="0" w:space="0" w:color="auto"/>
        <w:bottom w:val="none" w:sz="0" w:space="0" w:color="auto"/>
        <w:right w:val="none" w:sz="0" w:space="0" w:color="auto"/>
      </w:divBdr>
    </w:div>
    <w:div w:id="1636058295">
      <w:bodyDiv w:val="1"/>
      <w:marLeft w:val="0"/>
      <w:marRight w:val="0"/>
      <w:marTop w:val="0"/>
      <w:marBottom w:val="0"/>
      <w:divBdr>
        <w:top w:val="none" w:sz="0" w:space="0" w:color="auto"/>
        <w:left w:val="none" w:sz="0" w:space="0" w:color="auto"/>
        <w:bottom w:val="none" w:sz="0" w:space="0" w:color="auto"/>
        <w:right w:val="none" w:sz="0" w:space="0" w:color="auto"/>
      </w:divBdr>
    </w:div>
    <w:div w:id="1637176081">
      <w:bodyDiv w:val="1"/>
      <w:marLeft w:val="0"/>
      <w:marRight w:val="0"/>
      <w:marTop w:val="0"/>
      <w:marBottom w:val="0"/>
      <w:divBdr>
        <w:top w:val="none" w:sz="0" w:space="0" w:color="auto"/>
        <w:left w:val="none" w:sz="0" w:space="0" w:color="auto"/>
        <w:bottom w:val="none" w:sz="0" w:space="0" w:color="auto"/>
        <w:right w:val="none" w:sz="0" w:space="0" w:color="auto"/>
      </w:divBdr>
    </w:div>
    <w:div w:id="1640383157">
      <w:bodyDiv w:val="1"/>
      <w:marLeft w:val="0"/>
      <w:marRight w:val="0"/>
      <w:marTop w:val="0"/>
      <w:marBottom w:val="0"/>
      <w:divBdr>
        <w:top w:val="none" w:sz="0" w:space="0" w:color="auto"/>
        <w:left w:val="none" w:sz="0" w:space="0" w:color="auto"/>
        <w:bottom w:val="none" w:sz="0" w:space="0" w:color="auto"/>
        <w:right w:val="none" w:sz="0" w:space="0" w:color="auto"/>
      </w:divBdr>
    </w:div>
    <w:div w:id="1648775348">
      <w:bodyDiv w:val="1"/>
      <w:marLeft w:val="0"/>
      <w:marRight w:val="0"/>
      <w:marTop w:val="0"/>
      <w:marBottom w:val="0"/>
      <w:divBdr>
        <w:top w:val="none" w:sz="0" w:space="0" w:color="auto"/>
        <w:left w:val="none" w:sz="0" w:space="0" w:color="auto"/>
        <w:bottom w:val="none" w:sz="0" w:space="0" w:color="auto"/>
        <w:right w:val="none" w:sz="0" w:space="0" w:color="auto"/>
      </w:divBdr>
    </w:div>
    <w:div w:id="1651864053">
      <w:bodyDiv w:val="1"/>
      <w:marLeft w:val="0"/>
      <w:marRight w:val="0"/>
      <w:marTop w:val="0"/>
      <w:marBottom w:val="0"/>
      <w:divBdr>
        <w:top w:val="none" w:sz="0" w:space="0" w:color="auto"/>
        <w:left w:val="none" w:sz="0" w:space="0" w:color="auto"/>
        <w:bottom w:val="none" w:sz="0" w:space="0" w:color="auto"/>
        <w:right w:val="none" w:sz="0" w:space="0" w:color="auto"/>
      </w:divBdr>
      <w:divsChild>
        <w:div w:id="1571230494">
          <w:marLeft w:val="360"/>
          <w:marRight w:val="0"/>
          <w:marTop w:val="200"/>
          <w:marBottom w:val="0"/>
          <w:divBdr>
            <w:top w:val="none" w:sz="0" w:space="0" w:color="auto"/>
            <w:left w:val="none" w:sz="0" w:space="0" w:color="auto"/>
            <w:bottom w:val="none" w:sz="0" w:space="0" w:color="auto"/>
            <w:right w:val="none" w:sz="0" w:space="0" w:color="auto"/>
          </w:divBdr>
        </w:div>
      </w:divsChild>
    </w:div>
    <w:div w:id="1655068269">
      <w:bodyDiv w:val="1"/>
      <w:marLeft w:val="0"/>
      <w:marRight w:val="0"/>
      <w:marTop w:val="0"/>
      <w:marBottom w:val="0"/>
      <w:divBdr>
        <w:top w:val="none" w:sz="0" w:space="0" w:color="auto"/>
        <w:left w:val="none" w:sz="0" w:space="0" w:color="auto"/>
        <w:bottom w:val="none" w:sz="0" w:space="0" w:color="auto"/>
        <w:right w:val="none" w:sz="0" w:space="0" w:color="auto"/>
      </w:divBdr>
    </w:div>
    <w:div w:id="1655337374">
      <w:bodyDiv w:val="1"/>
      <w:marLeft w:val="0"/>
      <w:marRight w:val="0"/>
      <w:marTop w:val="0"/>
      <w:marBottom w:val="0"/>
      <w:divBdr>
        <w:top w:val="none" w:sz="0" w:space="0" w:color="auto"/>
        <w:left w:val="none" w:sz="0" w:space="0" w:color="auto"/>
        <w:bottom w:val="none" w:sz="0" w:space="0" w:color="auto"/>
        <w:right w:val="none" w:sz="0" w:space="0" w:color="auto"/>
      </w:divBdr>
    </w:div>
    <w:div w:id="1660428743">
      <w:bodyDiv w:val="1"/>
      <w:marLeft w:val="0"/>
      <w:marRight w:val="0"/>
      <w:marTop w:val="0"/>
      <w:marBottom w:val="0"/>
      <w:divBdr>
        <w:top w:val="none" w:sz="0" w:space="0" w:color="auto"/>
        <w:left w:val="none" w:sz="0" w:space="0" w:color="auto"/>
        <w:bottom w:val="none" w:sz="0" w:space="0" w:color="auto"/>
        <w:right w:val="none" w:sz="0" w:space="0" w:color="auto"/>
      </w:divBdr>
    </w:div>
    <w:div w:id="1667705511">
      <w:bodyDiv w:val="1"/>
      <w:marLeft w:val="0"/>
      <w:marRight w:val="0"/>
      <w:marTop w:val="0"/>
      <w:marBottom w:val="0"/>
      <w:divBdr>
        <w:top w:val="none" w:sz="0" w:space="0" w:color="auto"/>
        <w:left w:val="none" w:sz="0" w:space="0" w:color="auto"/>
        <w:bottom w:val="none" w:sz="0" w:space="0" w:color="auto"/>
        <w:right w:val="none" w:sz="0" w:space="0" w:color="auto"/>
      </w:divBdr>
    </w:div>
    <w:div w:id="1675960922">
      <w:bodyDiv w:val="1"/>
      <w:marLeft w:val="0"/>
      <w:marRight w:val="0"/>
      <w:marTop w:val="0"/>
      <w:marBottom w:val="0"/>
      <w:divBdr>
        <w:top w:val="none" w:sz="0" w:space="0" w:color="auto"/>
        <w:left w:val="none" w:sz="0" w:space="0" w:color="auto"/>
        <w:bottom w:val="none" w:sz="0" w:space="0" w:color="auto"/>
        <w:right w:val="none" w:sz="0" w:space="0" w:color="auto"/>
      </w:divBdr>
    </w:div>
    <w:div w:id="1686010151">
      <w:bodyDiv w:val="1"/>
      <w:marLeft w:val="0"/>
      <w:marRight w:val="0"/>
      <w:marTop w:val="0"/>
      <w:marBottom w:val="0"/>
      <w:divBdr>
        <w:top w:val="none" w:sz="0" w:space="0" w:color="auto"/>
        <w:left w:val="none" w:sz="0" w:space="0" w:color="auto"/>
        <w:bottom w:val="none" w:sz="0" w:space="0" w:color="auto"/>
        <w:right w:val="none" w:sz="0" w:space="0" w:color="auto"/>
      </w:divBdr>
    </w:div>
    <w:div w:id="1693140699">
      <w:bodyDiv w:val="1"/>
      <w:marLeft w:val="0"/>
      <w:marRight w:val="0"/>
      <w:marTop w:val="0"/>
      <w:marBottom w:val="0"/>
      <w:divBdr>
        <w:top w:val="none" w:sz="0" w:space="0" w:color="auto"/>
        <w:left w:val="none" w:sz="0" w:space="0" w:color="auto"/>
        <w:bottom w:val="none" w:sz="0" w:space="0" w:color="auto"/>
        <w:right w:val="none" w:sz="0" w:space="0" w:color="auto"/>
      </w:divBdr>
    </w:div>
    <w:div w:id="1703092593">
      <w:bodyDiv w:val="1"/>
      <w:marLeft w:val="0"/>
      <w:marRight w:val="0"/>
      <w:marTop w:val="0"/>
      <w:marBottom w:val="0"/>
      <w:divBdr>
        <w:top w:val="none" w:sz="0" w:space="0" w:color="auto"/>
        <w:left w:val="none" w:sz="0" w:space="0" w:color="auto"/>
        <w:bottom w:val="none" w:sz="0" w:space="0" w:color="auto"/>
        <w:right w:val="none" w:sz="0" w:space="0" w:color="auto"/>
      </w:divBdr>
    </w:div>
    <w:div w:id="1710184335">
      <w:bodyDiv w:val="1"/>
      <w:marLeft w:val="0"/>
      <w:marRight w:val="0"/>
      <w:marTop w:val="0"/>
      <w:marBottom w:val="0"/>
      <w:divBdr>
        <w:top w:val="none" w:sz="0" w:space="0" w:color="auto"/>
        <w:left w:val="none" w:sz="0" w:space="0" w:color="auto"/>
        <w:bottom w:val="none" w:sz="0" w:space="0" w:color="auto"/>
        <w:right w:val="none" w:sz="0" w:space="0" w:color="auto"/>
      </w:divBdr>
    </w:div>
    <w:div w:id="1757045275">
      <w:bodyDiv w:val="1"/>
      <w:marLeft w:val="0"/>
      <w:marRight w:val="0"/>
      <w:marTop w:val="0"/>
      <w:marBottom w:val="0"/>
      <w:divBdr>
        <w:top w:val="none" w:sz="0" w:space="0" w:color="auto"/>
        <w:left w:val="none" w:sz="0" w:space="0" w:color="auto"/>
        <w:bottom w:val="none" w:sz="0" w:space="0" w:color="auto"/>
        <w:right w:val="none" w:sz="0" w:space="0" w:color="auto"/>
      </w:divBdr>
    </w:div>
    <w:div w:id="1758941092">
      <w:bodyDiv w:val="1"/>
      <w:marLeft w:val="0"/>
      <w:marRight w:val="0"/>
      <w:marTop w:val="0"/>
      <w:marBottom w:val="0"/>
      <w:divBdr>
        <w:top w:val="none" w:sz="0" w:space="0" w:color="auto"/>
        <w:left w:val="none" w:sz="0" w:space="0" w:color="auto"/>
        <w:bottom w:val="none" w:sz="0" w:space="0" w:color="auto"/>
        <w:right w:val="none" w:sz="0" w:space="0" w:color="auto"/>
      </w:divBdr>
    </w:div>
    <w:div w:id="1774663866">
      <w:bodyDiv w:val="1"/>
      <w:marLeft w:val="0"/>
      <w:marRight w:val="0"/>
      <w:marTop w:val="0"/>
      <w:marBottom w:val="0"/>
      <w:divBdr>
        <w:top w:val="none" w:sz="0" w:space="0" w:color="auto"/>
        <w:left w:val="none" w:sz="0" w:space="0" w:color="auto"/>
        <w:bottom w:val="none" w:sz="0" w:space="0" w:color="auto"/>
        <w:right w:val="none" w:sz="0" w:space="0" w:color="auto"/>
      </w:divBdr>
    </w:div>
    <w:div w:id="1782800970">
      <w:bodyDiv w:val="1"/>
      <w:marLeft w:val="0"/>
      <w:marRight w:val="0"/>
      <w:marTop w:val="0"/>
      <w:marBottom w:val="0"/>
      <w:divBdr>
        <w:top w:val="none" w:sz="0" w:space="0" w:color="auto"/>
        <w:left w:val="none" w:sz="0" w:space="0" w:color="auto"/>
        <w:bottom w:val="none" w:sz="0" w:space="0" w:color="auto"/>
        <w:right w:val="none" w:sz="0" w:space="0" w:color="auto"/>
      </w:divBdr>
    </w:div>
    <w:div w:id="1783303457">
      <w:bodyDiv w:val="1"/>
      <w:marLeft w:val="0"/>
      <w:marRight w:val="0"/>
      <w:marTop w:val="0"/>
      <w:marBottom w:val="0"/>
      <w:divBdr>
        <w:top w:val="none" w:sz="0" w:space="0" w:color="auto"/>
        <w:left w:val="none" w:sz="0" w:space="0" w:color="auto"/>
        <w:bottom w:val="none" w:sz="0" w:space="0" w:color="auto"/>
        <w:right w:val="none" w:sz="0" w:space="0" w:color="auto"/>
      </w:divBdr>
    </w:div>
    <w:div w:id="1790003259">
      <w:bodyDiv w:val="1"/>
      <w:marLeft w:val="0"/>
      <w:marRight w:val="0"/>
      <w:marTop w:val="0"/>
      <w:marBottom w:val="0"/>
      <w:divBdr>
        <w:top w:val="none" w:sz="0" w:space="0" w:color="auto"/>
        <w:left w:val="none" w:sz="0" w:space="0" w:color="auto"/>
        <w:bottom w:val="none" w:sz="0" w:space="0" w:color="auto"/>
        <w:right w:val="none" w:sz="0" w:space="0" w:color="auto"/>
      </w:divBdr>
    </w:div>
    <w:div w:id="1793982960">
      <w:bodyDiv w:val="1"/>
      <w:marLeft w:val="0"/>
      <w:marRight w:val="0"/>
      <w:marTop w:val="0"/>
      <w:marBottom w:val="0"/>
      <w:divBdr>
        <w:top w:val="none" w:sz="0" w:space="0" w:color="auto"/>
        <w:left w:val="none" w:sz="0" w:space="0" w:color="auto"/>
        <w:bottom w:val="none" w:sz="0" w:space="0" w:color="auto"/>
        <w:right w:val="none" w:sz="0" w:space="0" w:color="auto"/>
      </w:divBdr>
    </w:div>
    <w:div w:id="1795515713">
      <w:bodyDiv w:val="1"/>
      <w:marLeft w:val="0"/>
      <w:marRight w:val="0"/>
      <w:marTop w:val="0"/>
      <w:marBottom w:val="0"/>
      <w:divBdr>
        <w:top w:val="none" w:sz="0" w:space="0" w:color="auto"/>
        <w:left w:val="none" w:sz="0" w:space="0" w:color="auto"/>
        <w:bottom w:val="none" w:sz="0" w:space="0" w:color="auto"/>
        <w:right w:val="none" w:sz="0" w:space="0" w:color="auto"/>
      </w:divBdr>
    </w:div>
    <w:div w:id="1797482782">
      <w:bodyDiv w:val="1"/>
      <w:marLeft w:val="0"/>
      <w:marRight w:val="0"/>
      <w:marTop w:val="0"/>
      <w:marBottom w:val="0"/>
      <w:divBdr>
        <w:top w:val="none" w:sz="0" w:space="0" w:color="auto"/>
        <w:left w:val="none" w:sz="0" w:space="0" w:color="auto"/>
        <w:bottom w:val="none" w:sz="0" w:space="0" w:color="auto"/>
        <w:right w:val="none" w:sz="0" w:space="0" w:color="auto"/>
      </w:divBdr>
    </w:div>
    <w:div w:id="1807894550">
      <w:bodyDiv w:val="1"/>
      <w:marLeft w:val="0"/>
      <w:marRight w:val="0"/>
      <w:marTop w:val="0"/>
      <w:marBottom w:val="0"/>
      <w:divBdr>
        <w:top w:val="none" w:sz="0" w:space="0" w:color="auto"/>
        <w:left w:val="none" w:sz="0" w:space="0" w:color="auto"/>
        <w:bottom w:val="none" w:sz="0" w:space="0" w:color="auto"/>
        <w:right w:val="none" w:sz="0" w:space="0" w:color="auto"/>
      </w:divBdr>
    </w:div>
    <w:div w:id="1809860661">
      <w:bodyDiv w:val="1"/>
      <w:marLeft w:val="0"/>
      <w:marRight w:val="0"/>
      <w:marTop w:val="0"/>
      <w:marBottom w:val="0"/>
      <w:divBdr>
        <w:top w:val="none" w:sz="0" w:space="0" w:color="auto"/>
        <w:left w:val="none" w:sz="0" w:space="0" w:color="auto"/>
        <w:bottom w:val="none" w:sz="0" w:space="0" w:color="auto"/>
        <w:right w:val="none" w:sz="0" w:space="0" w:color="auto"/>
      </w:divBdr>
    </w:div>
    <w:div w:id="1816752304">
      <w:bodyDiv w:val="1"/>
      <w:marLeft w:val="0"/>
      <w:marRight w:val="0"/>
      <w:marTop w:val="0"/>
      <w:marBottom w:val="0"/>
      <w:divBdr>
        <w:top w:val="none" w:sz="0" w:space="0" w:color="auto"/>
        <w:left w:val="none" w:sz="0" w:space="0" w:color="auto"/>
        <w:bottom w:val="none" w:sz="0" w:space="0" w:color="auto"/>
        <w:right w:val="none" w:sz="0" w:space="0" w:color="auto"/>
      </w:divBdr>
    </w:div>
    <w:div w:id="1819804309">
      <w:bodyDiv w:val="1"/>
      <w:marLeft w:val="0"/>
      <w:marRight w:val="0"/>
      <w:marTop w:val="0"/>
      <w:marBottom w:val="0"/>
      <w:divBdr>
        <w:top w:val="none" w:sz="0" w:space="0" w:color="auto"/>
        <w:left w:val="none" w:sz="0" w:space="0" w:color="auto"/>
        <w:bottom w:val="none" w:sz="0" w:space="0" w:color="auto"/>
        <w:right w:val="none" w:sz="0" w:space="0" w:color="auto"/>
      </w:divBdr>
    </w:div>
    <w:div w:id="1824620361">
      <w:bodyDiv w:val="1"/>
      <w:marLeft w:val="0"/>
      <w:marRight w:val="0"/>
      <w:marTop w:val="0"/>
      <w:marBottom w:val="0"/>
      <w:divBdr>
        <w:top w:val="none" w:sz="0" w:space="0" w:color="auto"/>
        <w:left w:val="none" w:sz="0" w:space="0" w:color="auto"/>
        <w:bottom w:val="none" w:sz="0" w:space="0" w:color="auto"/>
        <w:right w:val="none" w:sz="0" w:space="0" w:color="auto"/>
      </w:divBdr>
    </w:div>
    <w:div w:id="1828403974">
      <w:bodyDiv w:val="1"/>
      <w:marLeft w:val="0"/>
      <w:marRight w:val="0"/>
      <w:marTop w:val="0"/>
      <w:marBottom w:val="0"/>
      <w:divBdr>
        <w:top w:val="none" w:sz="0" w:space="0" w:color="auto"/>
        <w:left w:val="none" w:sz="0" w:space="0" w:color="auto"/>
        <w:bottom w:val="none" w:sz="0" w:space="0" w:color="auto"/>
        <w:right w:val="none" w:sz="0" w:space="0" w:color="auto"/>
      </w:divBdr>
    </w:div>
    <w:div w:id="1829904321">
      <w:bodyDiv w:val="1"/>
      <w:marLeft w:val="0"/>
      <w:marRight w:val="0"/>
      <w:marTop w:val="0"/>
      <w:marBottom w:val="0"/>
      <w:divBdr>
        <w:top w:val="none" w:sz="0" w:space="0" w:color="auto"/>
        <w:left w:val="none" w:sz="0" w:space="0" w:color="auto"/>
        <w:bottom w:val="none" w:sz="0" w:space="0" w:color="auto"/>
        <w:right w:val="none" w:sz="0" w:space="0" w:color="auto"/>
      </w:divBdr>
    </w:div>
    <w:div w:id="1835297395">
      <w:bodyDiv w:val="1"/>
      <w:marLeft w:val="0"/>
      <w:marRight w:val="0"/>
      <w:marTop w:val="0"/>
      <w:marBottom w:val="0"/>
      <w:divBdr>
        <w:top w:val="none" w:sz="0" w:space="0" w:color="auto"/>
        <w:left w:val="none" w:sz="0" w:space="0" w:color="auto"/>
        <w:bottom w:val="none" w:sz="0" w:space="0" w:color="auto"/>
        <w:right w:val="none" w:sz="0" w:space="0" w:color="auto"/>
      </w:divBdr>
    </w:div>
    <w:div w:id="1835874226">
      <w:bodyDiv w:val="1"/>
      <w:marLeft w:val="0"/>
      <w:marRight w:val="0"/>
      <w:marTop w:val="0"/>
      <w:marBottom w:val="0"/>
      <w:divBdr>
        <w:top w:val="none" w:sz="0" w:space="0" w:color="auto"/>
        <w:left w:val="none" w:sz="0" w:space="0" w:color="auto"/>
        <w:bottom w:val="none" w:sz="0" w:space="0" w:color="auto"/>
        <w:right w:val="none" w:sz="0" w:space="0" w:color="auto"/>
      </w:divBdr>
    </w:div>
    <w:div w:id="1846433363">
      <w:bodyDiv w:val="1"/>
      <w:marLeft w:val="0"/>
      <w:marRight w:val="0"/>
      <w:marTop w:val="0"/>
      <w:marBottom w:val="0"/>
      <w:divBdr>
        <w:top w:val="none" w:sz="0" w:space="0" w:color="auto"/>
        <w:left w:val="none" w:sz="0" w:space="0" w:color="auto"/>
        <w:bottom w:val="none" w:sz="0" w:space="0" w:color="auto"/>
        <w:right w:val="none" w:sz="0" w:space="0" w:color="auto"/>
      </w:divBdr>
    </w:div>
    <w:div w:id="1849440029">
      <w:bodyDiv w:val="1"/>
      <w:marLeft w:val="0"/>
      <w:marRight w:val="0"/>
      <w:marTop w:val="0"/>
      <w:marBottom w:val="0"/>
      <w:divBdr>
        <w:top w:val="none" w:sz="0" w:space="0" w:color="auto"/>
        <w:left w:val="none" w:sz="0" w:space="0" w:color="auto"/>
        <w:bottom w:val="none" w:sz="0" w:space="0" w:color="auto"/>
        <w:right w:val="none" w:sz="0" w:space="0" w:color="auto"/>
      </w:divBdr>
    </w:div>
    <w:div w:id="1856187240">
      <w:bodyDiv w:val="1"/>
      <w:marLeft w:val="0"/>
      <w:marRight w:val="0"/>
      <w:marTop w:val="0"/>
      <w:marBottom w:val="0"/>
      <w:divBdr>
        <w:top w:val="none" w:sz="0" w:space="0" w:color="auto"/>
        <w:left w:val="none" w:sz="0" w:space="0" w:color="auto"/>
        <w:bottom w:val="none" w:sz="0" w:space="0" w:color="auto"/>
        <w:right w:val="none" w:sz="0" w:space="0" w:color="auto"/>
      </w:divBdr>
    </w:div>
    <w:div w:id="1856383377">
      <w:bodyDiv w:val="1"/>
      <w:marLeft w:val="0"/>
      <w:marRight w:val="0"/>
      <w:marTop w:val="0"/>
      <w:marBottom w:val="0"/>
      <w:divBdr>
        <w:top w:val="none" w:sz="0" w:space="0" w:color="auto"/>
        <w:left w:val="none" w:sz="0" w:space="0" w:color="auto"/>
        <w:bottom w:val="none" w:sz="0" w:space="0" w:color="auto"/>
        <w:right w:val="none" w:sz="0" w:space="0" w:color="auto"/>
      </w:divBdr>
    </w:div>
    <w:div w:id="1859268848">
      <w:bodyDiv w:val="1"/>
      <w:marLeft w:val="0"/>
      <w:marRight w:val="0"/>
      <w:marTop w:val="0"/>
      <w:marBottom w:val="0"/>
      <w:divBdr>
        <w:top w:val="none" w:sz="0" w:space="0" w:color="auto"/>
        <w:left w:val="none" w:sz="0" w:space="0" w:color="auto"/>
        <w:bottom w:val="none" w:sz="0" w:space="0" w:color="auto"/>
        <w:right w:val="none" w:sz="0" w:space="0" w:color="auto"/>
      </w:divBdr>
    </w:div>
    <w:div w:id="1860897828">
      <w:bodyDiv w:val="1"/>
      <w:marLeft w:val="0"/>
      <w:marRight w:val="0"/>
      <w:marTop w:val="0"/>
      <w:marBottom w:val="0"/>
      <w:divBdr>
        <w:top w:val="none" w:sz="0" w:space="0" w:color="auto"/>
        <w:left w:val="none" w:sz="0" w:space="0" w:color="auto"/>
        <w:bottom w:val="none" w:sz="0" w:space="0" w:color="auto"/>
        <w:right w:val="none" w:sz="0" w:space="0" w:color="auto"/>
      </w:divBdr>
    </w:div>
    <w:div w:id="1873807373">
      <w:bodyDiv w:val="1"/>
      <w:marLeft w:val="0"/>
      <w:marRight w:val="0"/>
      <w:marTop w:val="0"/>
      <w:marBottom w:val="0"/>
      <w:divBdr>
        <w:top w:val="none" w:sz="0" w:space="0" w:color="auto"/>
        <w:left w:val="none" w:sz="0" w:space="0" w:color="auto"/>
        <w:bottom w:val="none" w:sz="0" w:space="0" w:color="auto"/>
        <w:right w:val="none" w:sz="0" w:space="0" w:color="auto"/>
      </w:divBdr>
    </w:div>
    <w:div w:id="1877347398">
      <w:bodyDiv w:val="1"/>
      <w:marLeft w:val="0"/>
      <w:marRight w:val="0"/>
      <w:marTop w:val="0"/>
      <w:marBottom w:val="0"/>
      <w:divBdr>
        <w:top w:val="none" w:sz="0" w:space="0" w:color="auto"/>
        <w:left w:val="none" w:sz="0" w:space="0" w:color="auto"/>
        <w:bottom w:val="none" w:sz="0" w:space="0" w:color="auto"/>
        <w:right w:val="none" w:sz="0" w:space="0" w:color="auto"/>
      </w:divBdr>
      <w:divsChild>
        <w:div w:id="1130322284">
          <w:marLeft w:val="1080"/>
          <w:marRight w:val="0"/>
          <w:marTop w:val="100"/>
          <w:marBottom w:val="0"/>
          <w:divBdr>
            <w:top w:val="none" w:sz="0" w:space="0" w:color="auto"/>
            <w:left w:val="none" w:sz="0" w:space="0" w:color="auto"/>
            <w:bottom w:val="none" w:sz="0" w:space="0" w:color="auto"/>
            <w:right w:val="none" w:sz="0" w:space="0" w:color="auto"/>
          </w:divBdr>
        </w:div>
        <w:div w:id="1673752033">
          <w:marLeft w:val="1080"/>
          <w:marRight w:val="0"/>
          <w:marTop w:val="100"/>
          <w:marBottom w:val="0"/>
          <w:divBdr>
            <w:top w:val="none" w:sz="0" w:space="0" w:color="auto"/>
            <w:left w:val="none" w:sz="0" w:space="0" w:color="auto"/>
            <w:bottom w:val="none" w:sz="0" w:space="0" w:color="auto"/>
            <w:right w:val="none" w:sz="0" w:space="0" w:color="auto"/>
          </w:divBdr>
        </w:div>
        <w:div w:id="1279752665">
          <w:marLeft w:val="1080"/>
          <w:marRight w:val="0"/>
          <w:marTop w:val="100"/>
          <w:marBottom w:val="0"/>
          <w:divBdr>
            <w:top w:val="none" w:sz="0" w:space="0" w:color="auto"/>
            <w:left w:val="none" w:sz="0" w:space="0" w:color="auto"/>
            <w:bottom w:val="none" w:sz="0" w:space="0" w:color="auto"/>
            <w:right w:val="none" w:sz="0" w:space="0" w:color="auto"/>
          </w:divBdr>
        </w:div>
        <w:div w:id="1197693851">
          <w:marLeft w:val="1080"/>
          <w:marRight w:val="0"/>
          <w:marTop w:val="100"/>
          <w:marBottom w:val="0"/>
          <w:divBdr>
            <w:top w:val="none" w:sz="0" w:space="0" w:color="auto"/>
            <w:left w:val="none" w:sz="0" w:space="0" w:color="auto"/>
            <w:bottom w:val="none" w:sz="0" w:space="0" w:color="auto"/>
            <w:right w:val="none" w:sz="0" w:space="0" w:color="auto"/>
          </w:divBdr>
        </w:div>
        <w:div w:id="1779640526">
          <w:marLeft w:val="1080"/>
          <w:marRight w:val="0"/>
          <w:marTop w:val="100"/>
          <w:marBottom w:val="0"/>
          <w:divBdr>
            <w:top w:val="none" w:sz="0" w:space="0" w:color="auto"/>
            <w:left w:val="none" w:sz="0" w:space="0" w:color="auto"/>
            <w:bottom w:val="none" w:sz="0" w:space="0" w:color="auto"/>
            <w:right w:val="none" w:sz="0" w:space="0" w:color="auto"/>
          </w:divBdr>
        </w:div>
        <w:div w:id="1711612930">
          <w:marLeft w:val="1080"/>
          <w:marRight w:val="0"/>
          <w:marTop w:val="100"/>
          <w:marBottom w:val="0"/>
          <w:divBdr>
            <w:top w:val="none" w:sz="0" w:space="0" w:color="auto"/>
            <w:left w:val="none" w:sz="0" w:space="0" w:color="auto"/>
            <w:bottom w:val="none" w:sz="0" w:space="0" w:color="auto"/>
            <w:right w:val="none" w:sz="0" w:space="0" w:color="auto"/>
          </w:divBdr>
        </w:div>
        <w:div w:id="470754389">
          <w:marLeft w:val="1080"/>
          <w:marRight w:val="0"/>
          <w:marTop w:val="100"/>
          <w:marBottom w:val="0"/>
          <w:divBdr>
            <w:top w:val="none" w:sz="0" w:space="0" w:color="auto"/>
            <w:left w:val="none" w:sz="0" w:space="0" w:color="auto"/>
            <w:bottom w:val="none" w:sz="0" w:space="0" w:color="auto"/>
            <w:right w:val="none" w:sz="0" w:space="0" w:color="auto"/>
          </w:divBdr>
        </w:div>
      </w:divsChild>
    </w:div>
    <w:div w:id="1877965940">
      <w:bodyDiv w:val="1"/>
      <w:marLeft w:val="0"/>
      <w:marRight w:val="0"/>
      <w:marTop w:val="0"/>
      <w:marBottom w:val="0"/>
      <w:divBdr>
        <w:top w:val="none" w:sz="0" w:space="0" w:color="auto"/>
        <w:left w:val="none" w:sz="0" w:space="0" w:color="auto"/>
        <w:bottom w:val="none" w:sz="0" w:space="0" w:color="auto"/>
        <w:right w:val="none" w:sz="0" w:space="0" w:color="auto"/>
      </w:divBdr>
    </w:div>
    <w:div w:id="1879318140">
      <w:bodyDiv w:val="1"/>
      <w:marLeft w:val="0"/>
      <w:marRight w:val="0"/>
      <w:marTop w:val="0"/>
      <w:marBottom w:val="0"/>
      <w:divBdr>
        <w:top w:val="none" w:sz="0" w:space="0" w:color="auto"/>
        <w:left w:val="none" w:sz="0" w:space="0" w:color="auto"/>
        <w:bottom w:val="none" w:sz="0" w:space="0" w:color="auto"/>
        <w:right w:val="none" w:sz="0" w:space="0" w:color="auto"/>
      </w:divBdr>
    </w:div>
    <w:div w:id="1889368311">
      <w:bodyDiv w:val="1"/>
      <w:marLeft w:val="0"/>
      <w:marRight w:val="0"/>
      <w:marTop w:val="0"/>
      <w:marBottom w:val="0"/>
      <w:divBdr>
        <w:top w:val="none" w:sz="0" w:space="0" w:color="auto"/>
        <w:left w:val="none" w:sz="0" w:space="0" w:color="auto"/>
        <w:bottom w:val="none" w:sz="0" w:space="0" w:color="auto"/>
        <w:right w:val="none" w:sz="0" w:space="0" w:color="auto"/>
      </w:divBdr>
    </w:div>
    <w:div w:id="1892182306">
      <w:bodyDiv w:val="1"/>
      <w:marLeft w:val="0"/>
      <w:marRight w:val="0"/>
      <w:marTop w:val="0"/>
      <w:marBottom w:val="0"/>
      <w:divBdr>
        <w:top w:val="none" w:sz="0" w:space="0" w:color="auto"/>
        <w:left w:val="none" w:sz="0" w:space="0" w:color="auto"/>
        <w:bottom w:val="none" w:sz="0" w:space="0" w:color="auto"/>
        <w:right w:val="none" w:sz="0" w:space="0" w:color="auto"/>
      </w:divBdr>
    </w:div>
    <w:div w:id="1894652785">
      <w:bodyDiv w:val="1"/>
      <w:marLeft w:val="0"/>
      <w:marRight w:val="0"/>
      <w:marTop w:val="0"/>
      <w:marBottom w:val="0"/>
      <w:divBdr>
        <w:top w:val="none" w:sz="0" w:space="0" w:color="auto"/>
        <w:left w:val="none" w:sz="0" w:space="0" w:color="auto"/>
        <w:bottom w:val="none" w:sz="0" w:space="0" w:color="auto"/>
        <w:right w:val="none" w:sz="0" w:space="0" w:color="auto"/>
      </w:divBdr>
    </w:div>
    <w:div w:id="1902710501">
      <w:bodyDiv w:val="1"/>
      <w:marLeft w:val="0"/>
      <w:marRight w:val="0"/>
      <w:marTop w:val="0"/>
      <w:marBottom w:val="0"/>
      <w:divBdr>
        <w:top w:val="none" w:sz="0" w:space="0" w:color="auto"/>
        <w:left w:val="none" w:sz="0" w:space="0" w:color="auto"/>
        <w:bottom w:val="none" w:sz="0" w:space="0" w:color="auto"/>
        <w:right w:val="none" w:sz="0" w:space="0" w:color="auto"/>
      </w:divBdr>
    </w:div>
    <w:div w:id="1905141380">
      <w:bodyDiv w:val="1"/>
      <w:marLeft w:val="0"/>
      <w:marRight w:val="0"/>
      <w:marTop w:val="0"/>
      <w:marBottom w:val="0"/>
      <w:divBdr>
        <w:top w:val="none" w:sz="0" w:space="0" w:color="auto"/>
        <w:left w:val="none" w:sz="0" w:space="0" w:color="auto"/>
        <w:bottom w:val="none" w:sz="0" w:space="0" w:color="auto"/>
        <w:right w:val="none" w:sz="0" w:space="0" w:color="auto"/>
      </w:divBdr>
    </w:div>
    <w:div w:id="1917204498">
      <w:bodyDiv w:val="1"/>
      <w:marLeft w:val="0"/>
      <w:marRight w:val="0"/>
      <w:marTop w:val="0"/>
      <w:marBottom w:val="0"/>
      <w:divBdr>
        <w:top w:val="none" w:sz="0" w:space="0" w:color="auto"/>
        <w:left w:val="none" w:sz="0" w:space="0" w:color="auto"/>
        <w:bottom w:val="none" w:sz="0" w:space="0" w:color="auto"/>
        <w:right w:val="none" w:sz="0" w:space="0" w:color="auto"/>
      </w:divBdr>
    </w:div>
    <w:div w:id="1922564866">
      <w:bodyDiv w:val="1"/>
      <w:marLeft w:val="0"/>
      <w:marRight w:val="0"/>
      <w:marTop w:val="0"/>
      <w:marBottom w:val="0"/>
      <w:divBdr>
        <w:top w:val="none" w:sz="0" w:space="0" w:color="auto"/>
        <w:left w:val="none" w:sz="0" w:space="0" w:color="auto"/>
        <w:bottom w:val="none" w:sz="0" w:space="0" w:color="auto"/>
        <w:right w:val="none" w:sz="0" w:space="0" w:color="auto"/>
      </w:divBdr>
    </w:div>
    <w:div w:id="1936859960">
      <w:bodyDiv w:val="1"/>
      <w:marLeft w:val="0"/>
      <w:marRight w:val="0"/>
      <w:marTop w:val="0"/>
      <w:marBottom w:val="0"/>
      <w:divBdr>
        <w:top w:val="none" w:sz="0" w:space="0" w:color="auto"/>
        <w:left w:val="none" w:sz="0" w:space="0" w:color="auto"/>
        <w:bottom w:val="none" w:sz="0" w:space="0" w:color="auto"/>
        <w:right w:val="none" w:sz="0" w:space="0" w:color="auto"/>
      </w:divBdr>
    </w:div>
    <w:div w:id="1948535587">
      <w:bodyDiv w:val="1"/>
      <w:marLeft w:val="0"/>
      <w:marRight w:val="0"/>
      <w:marTop w:val="0"/>
      <w:marBottom w:val="0"/>
      <w:divBdr>
        <w:top w:val="none" w:sz="0" w:space="0" w:color="auto"/>
        <w:left w:val="none" w:sz="0" w:space="0" w:color="auto"/>
        <w:bottom w:val="none" w:sz="0" w:space="0" w:color="auto"/>
        <w:right w:val="none" w:sz="0" w:space="0" w:color="auto"/>
      </w:divBdr>
    </w:div>
    <w:div w:id="1950353944">
      <w:bodyDiv w:val="1"/>
      <w:marLeft w:val="0"/>
      <w:marRight w:val="0"/>
      <w:marTop w:val="0"/>
      <w:marBottom w:val="0"/>
      <w:divBdr>
        <w:top w:val="none" w:sz="0" w:space="0" w:color="auto"/>
        <w:left w:val="none" w:sz="0" w:space="0" w:color="auto"/>
        <w:bottom w:val="none" w:sz="0" w:space="0" w:color="auto"/>
        <w:right w:val="none" w:sz="0" w:space="0" w:color="auto"/>
      </w:divBdr>
    </w:div>
    <w:div w:id="1962179428">
      <w:bodyDiv w:val="1"/>
      <w:marLeft w:val="0"/>
      <w:marRight w:val="0"/>
      <w:marTop w:val="0"/>
      <w:marBottom w:val="0"/>
      <w:divBdr>
        <w:top w:val="none" w:sz="0" w:space="0" w:color="auto"/>
        <w:left w:val="none" w:sz="0" w:space="0" w:color="auto"/>
        <w:bottom w:val="none" w:sz="0" w:space="0" w:color="auto"/>
        <w:right w:val="none" w:sz="0" w:space="0" w:color="auto"/>
      </w:divBdr>
      <w:divsChild>
        <w:div w:id="133110694">
          <w:marLeft w:val="490"/>
          <w:marRight w:val="0"/>
          <w:marTop w:val="120"/>
          <w:marBottom w:val="0"/>
          <w:divBdr>
            <w:top w:val="none" w:sz="0" w:space="0" w:color="auto"/>
            <w:left w:val="none" w:sz="0" w:space="0" w:color="auto"/>
            <w:bottom w:val="none" w:sz="0" w:space="0" w:color="auto"/>
            <w:right w:val="none" w:sz="0" w:space="0" w:color="auto"/>
          </w:divBdr>
        </w:div>
        <w:div w:id="1704404334">
          <w:marLeft w:val="490"/>
          <w:marRight w:val="0"/>
          <w:marTop w:val="120"/>
          <w:marBottom w:val="0"/>
          <w:divBdr>
            <w:top w:val="none" w:sz="0" w:space="0" w:color="auto"/>
            <w:left w:val="none" w:sz="0" w:space="0" w:color="auto"/>
            <w:bottom w:val="none" w:sz="0" w:space="0" w:color="auto"/>
            <w:right w:val="none" w:sz="0" w:space="0" w:color="auto"/>
          </w:divBdr>
        </w:div>
        <w:div w:id="1320502887">
          <w:marLeft w:val="490"/>
          <w:marRight w:val="0"/>
          <w:marTop w:val="120"/>
          <w:marBottom w:val="0"/>
          <w:divBdr>
            <w:top w:val="none" w:sz="0" w:space="0" w:color="auto"/>
            <w:left w:val="none" w:sz="0" w:space="0" w:color="auto"/>
            <w:bottom w:val="none" w:sz="0" w:space="0" w:color="auto"/>
            <w:right w:val="none" w:sz="0" w:space="0" w:color="auto"/>
          </w:divBdr>
        </w:div>
      </w:divsChild>
    </w:div>
    <w:div w:id="1963490417">
      <w:bodyDiv w:val="1"/>
      <w:marLeft w:val="0"/>
      <w:marRight w:val="0"/>
      <w:marTop w:val="0"/>
      <w:marBottom w:val="0"/>
      <w:divBdr>
        <w:top w:val="none" w:sz="0" w:space="0" w:color="auto"/>
        <w:left w:val="none" w:sz="0" w:space="0" w:color="auto"/>
        <w:bottom w:val="none" w:sz="0" w:space="0" w:color="auto"/>
        <w:right w:val="none" w:sz="0" w:space="0" w:color="auto"/>
      </w:divBdr>
    </w:div>
    <w:div w:id="1966111095">
      <w:bodyDiv w:val="1"/>
      <w:marLeft w:val="0"/>
      <w:marRight w:val="0"/>
      <w:marTop w:val="0"/>
      <w:marBottom w:val="0"/>
      <w:divBdr>
        <w:top w:val="none" w:sz="0" w:space="0" w:color="auto"/>
        <w:left w:val="none" w:sz="0" w:space="0" w:color="auto"/>
        <w:bottom w:val="none" w:sz="0" w:space="0" w:color="auto"/>
        <w:right w:val="none" w:sz="0" w:space="0" w:color="auto"/>
      </w:divBdr>
    </w:div>
    <w:div w:id="1968004153">
      <w:bodyDiv w:val="1"/>
      <w:marLeft w:val="0"/>
      <w:marRight w:val="0"/>
      <w:marTop w:val="0"/>
      <w:marBottom w:val="0"/>
      <w:divBdr>
        <w:top w:val="none" w:sz="0" w:space="0" w:color="auto"/>
        <w:left w:val="none" w:sz="0" w:space="0" w:color="auto"/>
        <w:bottom w:val="none" w:sz="0" w:space="0" w:color="auto"/>
        <w:right w:val="none" w:sz="0" w:space="0" w:color="auto"/>
      </w:divBdr>
    </w:div>
    <w:div w:id="1970168183">
      <w:bodyDiv w:val="1"/>
      <w:marLeft w:val="0"/>
      <w:marRight w:val="0"/>
      <w:marTop w:val="0"/>
      <w:marBottom w:val="0"/>
      <w:divBdr>
        <w:top w:val="none" w:sz="0" w:space="0" w:color="auto"/>
        <w:left w:val="none" w:sz="0" w:space="0" w:color="auto"/>
        <w:bottom w:val="none" w:sz="0" w:space="0" w:color="auto"/>
        <w:right w:val="none" w:sz="0" w:space="0" w:color="auto"/>
      </w:divBdr>
    </w:div>
    <w:div w:id="1976988873">
      <w:bodyDiv w:val="1"/>
      <w:marLeft w:val="0"/>
      <w:marRight w:val="0"/>
      <w:marTop w:val="0"/>
      <w:marBottom w:val="0"/>
      <w:divBdr>
        <w:top w:val="none" w:sz="0" w:space="0" w:color="auto"/>
        <w:left w:val="none" w:sz="0" w:space="0" w:color="auto"/>
        <w:bottom w:val="none" w:sz="0" w:space="0" w:color="auto"/>
        <w:right w:val="none" w:sz="0" w:space="0" w:color="auto"/>
      </w:divBdr>
    </w:div>
    <w:div w:id="1977252104">
      <w:bodyDiv w:val="1"/>
      <w:marLeft w:val="0"/>
      <w:marRight w:val="0"/>
      <w:marTop w:val="0"/>
      <w:marBottom w:val="0"/>
      <w:divBdr>
        <w:top w:val="none" w:sz="0" w:space="0" w:color="auto"/>
        <w:left w:val="none" w:sz="0" w:space="0" w:color="auto"/>
        <w:bottom w:val="none" w:sz="0" w:space="0" w:color="auto"/>
        <w:right w:val="none" w:sz="0" w:space="0" w:color="auto"/>
      </w:divBdr>
    </w:div>
    <w:div w:id="1980187133">
      <w:bodyDiv w:val="1"/>
      <w:marLeft w:val="0"/>
      <w:marRight w:val="0"/>
      <w:marTop w:val="0"/>
      <w:marBottom w:val="0"/>
      <w:divBdr>
        <w:top w:val="none" w:sz="0" w:space="0" w:color="auto"/>
        <w:left w:val="none" w:sz="0" w:space="0" w:color="auto"/>
        <w:bottom w:val="none" w:sz="0" w:space="0" w:color="auto"/>
        <w:right w:val="none" w:sz="0" w:space="0" w:color="auto"/>
      </w:divBdr>
    </w:div>
    <w:div w:id="1986204362">
      <w:bodyDiv w:val="1"/>
      <w:marLeft w:val="0"/>
      <w:marRight w:val="0"/>
      <w:marTop w:val="0"/>
      <w:marBottom w:val="0"/>
      <w:divBdr>
        <w:top w:val="none" w:sz="0" w:space="0" w:color="auto"/>
        <w:left w:val="none" w:sz="0" w:space="0" w:color="auto"/>
        <w:bottom w:val="none" w:sz="0" w:space="0" w:color="auto"/>
        <w:right w:val="none" w:sz="0" w:space="0" w:color="auto"/>
      </w:divBdr>
    </w:div>
    <w:div w:id="1997679959">
      <w:bodyDiv w:val="1"/>
      <w:marLeft w:val="0"/>
      <w:marRight w:val="0"/>
      <w:marTop w:val="0"/>
      <w:marBottom w:val="0"/>
      <w:divBdr>
        <w:top w:val="none" w:sz="0" w:space="0" w:color="auto"/>
        <w:left w:val="none" w:sz="0" w:space="0" w:color="auto"/>
        <w:bottom w:val="none" w:sz="0" w:space="0" w:color="auto"/>
        <w:right w:val="none" w:sz="0" w:space="0" w:color="auto"/>
      </w:divBdr>
    </w:div>
    <w:div w:id="2003195532">
      <w:bodyDiv w:val="1"/>
      <w:marLeft w:val="0"/>
      <w:marRight w:val="0"/>
      <w:marTop w:val="0"/>
      <w:marBottom w:val="0"/>
      <w:divBdr>
        <w:top w:val="none" w:sz="0" w:space="0" w:color="auto"/>
        <w:left w:val="none" w:sz="0" w:space="0" w:color="auto"/>
        <w:bottom w:val="none" w:sz="0" w:space="0" w:color="auto"/>
        <w:right w:val="none" w:sz="0" w:space="0" w:color="auto"/>
      </w:divBdr>
    </w:div>
    <w:div w:id="2007435546">
      <w:bodyDiv w:val="1"/>
      <w:marLeft w:val="0"/>
      <w:marRight w:val="0"/>
      <w:marTop w:val="0"/>
      <w:marBottom w:val="0"/>
      <w:divBdr>
        <w:top w:val="none" w:sz="0" w:space="0" w:color="auto"/>
        <w:left w:val="none" w:sz="0" w:space="0" w:color="auto"/>
        <w:bottom w:val="none" w:sz="0" w:space="0" w:color="auto"/>
        <w:right w:val="none" w:sz="0" w:space="0" w:color="auto"/>
      </w:divBdr>
    </w:div>
    <w:div w:id="2007706206">
      <w:bodyDiv w:val="1"/>
      <w:marLeft w:val="0"/>
      <w:marRight w:val="0"/>
      <w:marTop w:val="0"/>
      <w:marBottom w:val="0"/>
      <w:divBdr>
        <w:top w:val="none" w:sz="0" w:space="0" w:color="auto"/>
        <w:left w:val="none" w:sz="0" w:space="0" w:color="auto"/>
        <w:bottom w:val="none" w:sz="0" w:space="0" w:color="auto"/>
        <w:right w:val="none" w:sz="0" w:space="0" w:color="auto"/>
      </w:divBdr>
    </w:div>
    <w:div w:id="2008629254">
      <w:bodyDiv w:val="1"/>
      <w:marLeft w:val="0"/>
      <w:marRight w:val="0"/>
      <w:marTop w:val="0"/>
      <w:marBottom w:val="0"/>
      <w:divBdr>
        <w:top w:val="none" w:sz="0" w:space="0" w:color="auto"/>
        <w:left w:val="none" w:sz="0" w:space="0" w:color="auto"/>
        <w:bottom w:val="none" w:sz="0" w:space="0" w:color="auto"/>
        <w:right w:val="none" w:sz="0" w:space="0" w:color="auto"/>
      </w:divBdr>
      <w:divsChild>
        <w:div w:id="1773360127">
          <w:marLeft w:val="0"/>
          <w:marRight w:val="0"/>
          <w:marTop w:val="0"/>
          <w:marBottom w:val="0"/>
          <w:divBdr>
            <w:top w:val="none" w:sz="0" w:space="0" w:color="auto"/>
            <w:left w:val="none" w:sz="0" w:space="0" w:color="auto"/>
            <w:bottom w:val="none" w:sz="0" w:space="0" w:color="auto"/>
            <w:right w:val="none" w:sz="0" w:space="0" w:color="auto"/>
          </w:divBdr>
          <w:divsChild>
            <w:div w:id="320502235">
              <w:marLeft w:val="0"/>
              <w:marRight w:val="0"/>
              <w:marTop w:val="0"/>
              <w:marBottom w:val="0"/>
              <w:divBdr>
                <w:top w:val="none" w:sz="0" w:space="0" w:color="auto"/>
                <w:left w:val="none" w:sz="0" w:space="0" w:color="auto"/>
                <w:bottom w:val="none" w:sz="0" w:space="0" w:color="auto"/>
                <w:right w:val="none" w:sz="0" w:space="0" w:color="auto"/>
              </w:divBdr>
            </w:div>
            <w:div w:id="816148043">
              <w:marLeft w:val="0"/>
              <w:marRight w:val="0"/>
              <w:marTop w:val="0"/>
              <w:marBottom w:val="0"/>
              <w:divBdr>
                <w:top w:val="none" w:sz="0" w:space="0" w:color="auto"/>
                <w:left w:val="none" w:sz="0" w:space="0" w:color="auto"/>
                <w:bottom w:val="none" w:sz="0" w:space="0" w:color="auto"/>
                <w:right w:val="none" w:sz="0" w:space="0" w:color="auto"/>
              </w:divBdr>
            </w:div>
            <w:div w:id="1209073753">
              <w:marLeft w:val="0"/>
              <w:marRight w:val="0"/>
              <w:marTop w:val="0"/>
              <w:marBottom w:val="0"/>
              <w:divBdr>
                <w:top w:val="none" w:sz="0" w:space="0" w:color="auto"/>
                <w:left w:val="none" w:sz="0" w:space="0" w:color="auto"/>
                <w:bottom w:val="none" w:sz="0" w:space="0" w:color="auto"/>
                <w:right w:val="none" w:sz="0" w:space="0" w:color="auto"/>
              </w:divBdr>
            </w:div>
            <w:div w:id="1545865854">
              <w:marLeft w:val="0"/>
              <w:marRight w:val="0"/>
              <w:marTop w:val="0"/>
              <w:marBottom w:val="0"/>
              <w:divBdr>
                <w:top w:val="none" w:sz="0" w:space="0" w:color="auto"/>
                <w:left w:val="none" w:sz="0" w:space="0" w:color="auto"/>
                <w:bottom w:val="none" w:sz="0" w:space="0" w:color="auto"/>
                <w:right w:val="none" w:sz="0" w:space="0" w:color="auto"/>
              </w:divBdr>
            </w:div>
            <w:div w:id="203896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758805">
      <w:bodyDiv w:val="1"/>
      <w:marLeft w:val="0"/>
      <w:marRight w:val="0"/>
      <w:marTop w:val="0"/>
      <w:marBottom w:val="0"/>
      <w:divBdr>
        <w:top w:val="none" w:sz="0" w:space="0" w:color="auto"/>
        <w:left w:val="none" w:sz="0" w:space="0" w:color="auto"/>
        <w:bottom w:val="none" w:sz="0" w:space="0" w:color="auto"/>
        <w:right w:val="none" w:sz="0" w:space="0" w:color="auto"/>
      </w:divBdr>
    </w:div>
    <w:div w:id="2025856662">
      <w:bodyDiv w:val="1"/>
      <w:marLeft w:val="0"/>
      <w:marRight w:val="0"/>
      <w:marTop w:val="0"/>
      <w:marBottom w:val="0"/>
      <w:divBdr>
        <w:top w:val="none" w:sz="0" w:space="0" w:color="auto"/>
        <w:left w:val="none" w:sz="0" w:space="0" w:color="auto"/>
        <w:bottom w:val="none" w:sz="0" w:space="0" w:color="auto"/>
        <w:right w:val="none" w:sz="0" w:space="0" w:color="auto"/>
      </w:divBdr>
    </w:div>
    <w:div w:id="2039427376">
      <w:bodyDiv w:val="1"/>
      <w:marLeft w:val="0"/>
      <w:marRight w:val="0"/>
      <w:marTop w:val="0"/>
      <w:marBottom w:val="0"/>
      <w:divBdr>
        <w:top w:val="none" w:sz="0" w:space="0" w:color="auto"/>
        <w:left w:val="none" w:sz="0" w:space="0" w:color="auto"/>
        <w:bottom w:val="none" w:sz="0" w:space="0" w:color="auto"/>
        <w:right w:val="none" w:sz="0" w:space="0" w:color="auto"/>
      </w:divBdr>
    </w:div>
    <w:div w:id="2042439414">
      <w:bodyDiv w:val="1"/>
      <w:marLeft w:val="0"/>
      <w:marRight w:val="0"/>
      <w:marTop w:val="0"/>
      <w:marBottom w:val="0"/>
      <w:divBdr>
        <w:top w:val="none" w:sz="0" w:space="0" w:color="auto"/>
        <w:left w:val="none" w:sz="0" w:space="0" w:color="auto"/>
        <w:bottom w:val="none" w:sz="0" w:space="0" w:color="auto"/>
        <w:right w:val="none" w:sz="0" w:space="0" w:color="auto"/>
      </w:divBdr>
    </w:div>
    <w:div w:id="2045976640">
      <w:bodyDiv w:val="1"/>
      <w:marLeft w:val="0"/>
      <w:marRight w:val="0"/>
      <w:marTop w:val="0"/>
      <w:marBottom w:val="0"/>
      <w:divBdr>
        <w:top w:val="none" w:sz="0" w:space="0" w:color="auto"/>
        <w:left w:val="none" w:sz="0" w:space="0" w:color="auto"/>
        <w:bottom w:val="none" w:sz="0" w:space="0" w:color="auto"/>
        <w:right w:val="none" w:sz="0" w:space="0" w:color="auto"/>
      </w:divBdr>
    </w:div>
    <w:div w:id="2046060304">
      <w:bodyDiv w:val="1"/>
      <w:marLeft w:val="0"/>
      <w:marRight w:val="0"/>
      <w:marTop w:val="0"/>
      <w:marBottom w:val="0"/>
      <w:divBdr>
        <w:top w:val="none" w:sz="0" w:space="0" w:color="auto"/>
        <w:left w:val="none" w:sz="0" w:space="0" w:color="auto"/>
        <w:bottom w:val="none" w:sz="0" w:space="0" w:color="auto"/>
        <w:right w:val="none" w:sz="0" w:space="0" w:color="auto"/>
      </w:divBdr>
    </w:div>
    <w:div w:id="2047486321">
      <w:bodyDiv w:val="1"/>
      <w:marLeft w:val="0"/>
      <w:marRight w:val="0"/>
      <w:marTop w:val="0"/>
      <w:marBottom w:val="0"/>
      <w:divBdr>
        <w:top w:val="none" w:sz="0" w:space="0" w:color="auto"/>
        <w:left w:val="none" w:sz="0" w:space="0" w:color="auto"/>
        <w:bottom w:val="none" w:sz="0" w:space="0" w:color="auto"/>
        <w:right w:val="none" w:sz="0" w:space="0" w:color="auto"/>
      </w:divBdr>
    </w:div>
    <w:div w:id="2047562934">
      <w:bodyDiv w:val="1"/>
      <w:marLeft w:val="0"/>
      <w:marRight w:val="0"/>
      <w:marTop w:val="0"/>
      <w:marBottom w:val="0"/>
      <w:divBdr>
        <w:top w:val="none" w:sz="0" w:space="0" w:color="auto"/>
        <w:left w:val="none" w:sz="0" w:space="0" w:color="auto"/>
        <w:bottom w:val="none" w:sz="0" w:space="0" w:color="auto"/>
        <w:right w:val="none" w:sz="0" w:space="0" w:color="auto"/>
      </w:divBdr>
    </w:div>
    <w:div w:id="2054890548">
      <w:bodyDiv w:val="1"/>
      <w:marLeft w:val="0"/>
      <w:marRight w:val="0"/>
      <w:marTop w:val="0"/>
      <w:marBottom w:val="0"/>
      <w:divBdr>
        <w:top w:val="none" w:sz="0" w:space="0" w:color="auto"/>
        <w:left w:val="none" w:sz="0" w:space="0" w:color="auto"/>
        <w:bottom w:val="none" w:sz="0" w:space="0" w:color="auto"/>
        <w:right w:val="none" w:sz="0" w:space="0" w:color="auto"/>
      </w:divBdr>
    </w:div>
    <w:div w:id="2060156556">
      <w:bodyDiv w:val="1"/>
      <w:marLeft w:val="0"/>
      <w:marRight w:val="0"/>
      <w:marTop w:val="0"/>
      <w:marBottom w:val="0"/>
      <w:divBdr>
        <w:top w:val="none" w:sz="0" w:space="0" w:color="auto"/>
        <w:left w:val="none" w:sz="0" w:space="0" w:color="auto"/>
        <w:bottom w:val="none" w:sz="0" w:space="0" w:color="auto"/>
        <w:right w:val="none" w:sz="0" w:space="0" w:color="auto"/>
      </w:divBdr>
    </w:div>
    <w:div w:id="2066100035">
      <w:bodyDiv w:val="1"/>
      <w:marLeft w:val="0"/>
      <w:marRight w:val="0"/>
      <w:marTop w:val="0"/>
      <w:marBottom w:val="0"/>
      <w:divBdr>
        <w:top w:val="none" w:sz="0" w:space="0" w:color="auto"/>
        <w:left w:val="none" w:sz="0" w:space="0" w:color="auto"/>
        <w:bottom w:val="none" w:sz="0" w:space="0" w:color="auto"/>
        <w:right w:val="none" w:sz="0" w:space="0" w:color="auto"/>
      </w:divBdr>
    </w:div>
    <w:div w:id="2071804439">
      <w:bodyDiv w:val="1"/>
      <w:marLeft w:val="0"/>
      <w:marRight w:val="0"/>
      <w:marTop w:val="0"/>
      <w:marBottom w:val="0"/>
      <w:divBdr>
        <w:top w:val="none" w:sz="0" w:space="0" w:color="auto"/>
        <w:left w:val="none" w:sz="0" w:space="0" w:color="auto"/>
        <w:bottom w:val="none" w:sz="0" w:space="0" w:color="auto"/>
        <w:right w:val="none" w:sz="0" w:space="0" w:color="auto"/>
      </w:divBdr>
    </w:div>
    <w:div w:id="2080588897">
      <w:bodyDiv w:val="1"/>
      <w:marLeft w:val="0"/>
      <w:marRight w:val="0"/>
      <w:marTop w:val="0"/>
      <w:marBottom w:val="0"/>
      <w:divBdr>
        <w:top w:val="none" w:sz="0" w:space="0" w:color="auto"/>
        <w:left w:val="none" w:sz="0" w:space="0" w:color="auto"/>
        <w:bottom w:val="none" w:sz="0" w:space="0" w:color="auto"/>
        <w:right w:val="none" w:sz="0" w:space="0" w:color="auto"/>
      </w:divBdr>
    </w:div>
    <w:div w:id="2091416177">
      <w:bodyDiv w:val="1"/>
      <w:marLeft w:val="0"/>
      <w:marRight w:val="0"/>
      <w:marTop w:val="0"/>
      <w:marBottom w:val="0"/>
      <w:divBdr>
        <w:top w:val="none" w:sz="0" w:space="0" w:color="auto"/>
        <w:left w:val="none" w:sz="0" w:space="0" w:color="auto"/>
        <w:bottom w:val="none" w:sz="0" w:space="0" w:color="auto"/>
        <w:right w:val="none" w:sz="0" w:space="0" w:color="auto"/>
      </w:divBdr>
    </w:div>
    <w:div w:id="2093550989">
      <w:bodyDiv w:val="1"/>
      <w:marLeft w:val="0"/>
      <w:marRight w:val="0"/>
      <w:marTop w:val="0"/>
      <w:marBottom w:val="0"/>
      <w:divBdr>
        <w:top w:val="none" w:sz="0" w:space="0" w:color="auto"/>
        <w:left w:val="none" w:sz="0" w:space="0" w:color="auto"/>
        <w:bottom w:val="none" w:sz="0" w:space="0" w:color="auto"/>
        <w:right w:val="none" w:sz="0" w:space="0" w:color="auto"/>
      </w:divBdr>
    </w:div>
    <w:div w:id="2098090202">
      <w:bodyDiv w:val="1"/>
      <w:marLeft w:val="0"/>
      <w:marRight w:val="0"/>
      <w:marTop w:val="0"/>
      <w:marBottom w:val="0"/>
      <w:divBdr>
        <w:top w:val="none" w:sz="0" w:space="0" w:color="auto"/>
        <w:left w:val="none" w:sz="0" w:space="0" w:color="auto"/>
        <w:bottom w:val="none" w:sz="0" w:space="0" w:color="auto"/>
        <w:right w:val="none" w:sz="0" w:space="0" w:color="auto"/>
      </w:divBdr>
    </w:div>
    <w:div w:id="2106682925">
      <w:bodyDiv w:val="1"/>
      <w:marLeft w:val="0"/>
      <w:marRight w:val="0"/>
      <w:marTop w:val="0"/>
      <w:marBottom w:val="0"/>
      <w:divBdr>
        <w:top w:val="none" w:sz="0" w:space="0" w:color="auto"/>
        <w:left w:val="none" w:sz="0" w:space="0" w:color="auto"/>
        <w:bottom w:val="none" w:sz="0" w:space="0" w:color="auto"/>
        <w:right w:val="none" w:sz="0" w:space="0" w:color="auto"/>
      </w:divBdr>
    </w:div>
    <w:div w:id="2120372654">
      <w:bodyDiv w:val="1"/>
      <w:marLeft w:val="0"/>
      <w:marRight w:val="0"/>
      <w:marTop w:val="0"/>
      <w:marBottom w:val="0"/>
      <w:divBdr>
        <w:top w:val="none" w:sz="0" w:space="0" w:color="auto"/>
        <w:left w:val="none" w:sz="0" w:space="0" w:color="auto"/>
        <w:bottom w:val="none" w:sz="0" w:space="0" w:color="auto"/>
        <w:right w:val="none" w:sz="0" w:space="0" w:color="auto"/>
      </w:divBdr>
    </w:div>
    <w:div w:id="2138597934">
      <w:bodyDiv w:val="1"/>
      <w:marLeft w:val="0"/>
      <w:marRight w:val="0"/>
      <w:marTop w:val="0"/>
      <w:marBottom w:val="0"/>
      <w:divBdr>
        <w:top w:val="none" w:sz="0" w:space="0" w:color="auto"/>
        <w:left w:val="none" w:sz="0" w:space="0" w:color="auto"/>
        <w:bottom w:val="none" w:sz="0" w:space="0" w:color="auto"/>
        <w:right w:val="none" w:sz="0" w:space="0" w:color="auto"/>
      </w:divBdr>
    </w:div>
    <w:div w:id="214337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diagramLayout" Target="diagrams/layout1.xml"/><Relationship Id="rId26" Type="http://schemas.microsoft.com/office/2007/relationships/diagramDrawing" Target="diagrams/drawing2.xml"/><Relationship Id="rId3" Type="http://schemas.openxmlformats.org/officeDocument/2006/relationships/customXml" Target="../customXml/item3.xml"/><Relationship Id="rId21" Type="http://schemas.microsoft.com/office/2007/relationships/diagramDrawing" Target="diagrams/drawing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diagramData" Target="diagrams/data1.xml"/><Relationship Id="rId25" Type="http://schemas.openxmlformats.org/officeDocument/2006/relationships/diagramColors" Target="diagrams/colors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diagramColors" Target="diagrams/colors1.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diagramQuickStyle" Target="diagrams/quickStyle2.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diagramLayout" Target="diagrams/layout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diagramQuickStyle" Target="diagrams/quickStyl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diagramData" Target="diagrams/data2.xml"/><Relationship Id="rId27" Type="http://schemas.openxmlformats.org/officeDocument/2006/relationships/image" Target="media/image6.jpe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DFE9B6-C013-4942-8151-D84022B2FDD7}" type="doc">
      <dgm:prSet loTypeId="urn:microsoft.com/office/officeart/2005/8/layout/orgChart1" loCatId="hierarchy" qsTypeId="urn:microsoft.com/office/officeart/2005/8/quickstyle/3d1" qsCatId="3D" csTypeId="urn:microsoft.com/office/officeart/2005/8/colors/accent1_2" csCatId="accent1" phldr="1"/>
      <dgm:spPr/>
      <dgm:t>
        <a:bodyPr/>
        <a:lstStyle/>
        <a:p>
          <a:endParaRPr lang="en-GB"/>
        </a:p>
      </dgm:t>
    </dgm:pt>
    <dgm:pt modelId="{4C4AC31F-3C88-4A9E-A693-72B777A2A16A}">
      <dgm:prSet phldrT="[Text]"/>
      <dgm:spPr/>
      <dgm:t>
        <a:bodyPr/>
        <a:lstStyle/>
        <a:p>
          <a:pPr algn="ctr"/>
          <a:r>
            <a:rPr lang="en-GB"/>
            <a:t>CTO</a:t>
          </a:r>
        </a:p>
      </dgm:t>
    </dgm:pt>
    <dgm:pt modelId="{F3A0CD93-79B6-4940-B006-05AD3082CD37}" type="parTrans" cxnId="{96BD65CD-28D5-491A-AFAE-1B02ED5ADD66}">
      <dgm:prSet/>
      <dgm:spPr/>
      <dgm:t>
        <a:bodyPr/>
        <a:lstStyle/>
        <a:p>
          <a:pPr algn="ctr"/>
          <a:endParaRPr lang="en-GB"/>
        </a:p>
      </dgm:t>
    </dgm:pt>
    <dgm:pt modelId="{E3718BBF-61B1-4A50-90BE-B47AD19702FD}" type="sibTrans" cxnId="{96BD65CD-28D5-491A-AFAE-1B02ED5ADD66}">
      <dgm:prSet/>
      <dgm:spPr/>
      <dgm:t>
        <a:bodyPr/>
        <a:lstStyle/>
        <a:p>
          <a:pPr algn="ctr"/>
          <a:endParaRPr lang="en-GB"/>
        </a:p>
      </dgm:t>
    </dgm:pt>
    <dgm:pt modelId="{EECD54FC-6FB1-41B5-BCC1-7AABB0D00BFE}" type="asst">
      <dgm:prSet phldrT="[Text]"/>
      <dgm:spPr/>
      <dgm:t>
        <a:bodyPr/>
        <a:lstStyle/>
        <a:p>
          <a:pPr algn="ctr"/>
          <a:r>
            <a:rPr lang="en-GB"/>
            <a:t>Information Security Team</a:t>
          </a:r>
        </a:p>
      </dgm:t>
    </dgm:pt>
    <dgm:pt modelId="{8A6EFAC2-345B-4AF7-A30D-49678D3D42D7}" type="parTrans" cxnId="{E0D9FB64-6BC3-4871-B51F-913ED4DED59F}">
      <dgm:prSet/>
      <dgm:spPr/>
      <dgm:t>
        <a:bodyPr/>
        <a:lstStyle/>
        <a:p>
          <a:pPr algn="ctr"/>
          <a:endParaRPr lang="en-GB"/>
        </a:p>
      </dgm:t>
    </dgm:pt>
    <dgm:pt modelId="{AC3E9400-23B9-4CCB-8D26-DFE2139E9FB3}" type="sibTrans" cxnId="{E0D9FB64-6BC3-4871-B51F-913ED4DED59F}">
      <dgm:prSet/>
      <dgm:spPr/>
      <dgm:t>
        <a:bodyPr/>
        <a:lstStyle/>
        <a:p>
          <a:pPr algn="ctr"/>
          <a:endParaRPr lang="en-GB"/>
        </a:p>
      </dgm:t>
    </dgm:pt>
    <dgm:pt modelId="{30CD631B-CFEC-4C8F-9E22-B41DCB588F14}">
      <dgm:prSet phldrT="[Text]"/>
      <dgm:spPr/>
      <dgm:t>
        <a:bodyPr/>
        <a:lstStyle/>
        <a:p>
          <a:pPr algn="ctr"/>
          <a:r>
            <a:rPr lang="en-GB"/>
            <a:t>IT Operations (Systems development, project management, finance)</a:t>
          </a:r>
        </a:p>
      </dgm:t>
    </dgm:pt>
    <dgm:pt modelId="{5C5B1754-A1A3-4113-AFEF-2F57E4E5014C}" type="parTrans" cxnId="{8D7DD32B-B251-4D9C-B512-8A1EAC301511}">
      <dgm:prSet/>
      <dgm:spPr/>
      <dgm:t>
        <a:bodyPr/>
        <a:lstStyle/>
        <a:p>
          <a:pPr algn="ctr"/>
          <a:endParaRPr lang="en-GB"/>
        </a:p>
      </dgm:t>
    </dgm:pt>
    <dgm:pt modelId="{99CCF83D-AF84-48FF-B40B-E49B6FBA717A}" type="sibTrans" cxnId="{8D7DD32B-B251-4D9C-B512-8A1EAC301511}">
      <dgm:prSet/>
      <dgm:spPr/>
      <dgm:t>
        <a:bodyPr/>
        <a:lstStyle/>
        <a:p>
          <a:pPr algn="ctr"/>
          <a:endParaRPr lang="en-GB"/>
        </a:p>
      </dgm:t>
    </dgm:pt>
    <dgm:pt modelId="{7C9365DC-29AD-4730-8CB7-C162726126EB}">
      <dgm:prSet phldrT="[Text]"/>
      <dgm:spPr/>
      <dgm:t>
        <a:bodyPr/>
        <a:lstStyle/>
        <a:p>
          <a:pPr algn="ctr"/>
          <a:r>
            <a:rPr lang="en-GB"/>
            <a:t>Business Operations</a:t>
          </a:r>
        </a:p>
      </dgm:t>
    </dgm:pt>
    <dgm:pt modelId="{54EA58CB-F110-4BB1-A3E5-E399EAD71972}" type="parTrans" cxnId="{9669CE7A-849A-4F61-82D5-4D47A602C18A}">
      <dgm:prSet/>
      <dgm:spPr/>
      <dgm:t>
        <a:bodyPr/>
        <a:lstStyle/>
        <a:p>
          <a:pPr algn="ctr"/>
          <a:endParaRPr lang="en-GB"/>
        </a:p>
      </dgm:t>
    </dgm:pt>
    <dgm:pt modelId="{596F3A62-7C1D-46EA-886B-83F46FFF52AD}" type="sibTrans" cxnId="{9669CE7A-849A-4F61-82D5-4D47A602C18A}">
      <dgm:prSet/>
      <dgm:spPr/>
      <dgm:t>
        <a:bodyPr/>
        <a:lstStyle/>
        <a:p>
          <a:pPr algn="ctr"/>
          <a:endParaRPr lang="en-GB"/>
        </a:p>
      </dgm:t>
    </dgm:pt>
    <dgm:pt modelId="{D5050651-5738-4788-9C4C-74F23231DD95}">
      <dgm:prSet phldrT="[Text]"/>
      <dgm:spPr/>
      <dgm:t>
        <a:bodyPr/>
        <a:lstStyle/>
        <a:p>
          <a:pPr algn="ctr"/>
          <a:r>
            <a:rPr lang="en-GB"/>
            <a:t>Customer Contact Centre</a:t>
          </a:r>
        </a:p>
      </dgm:t>
    </dgm:pt>
    <dgm:pt modelId="{E51E58C3-0EF8-43B4-A218-6BCB46F97F7B}" type="parTrans" cxnId="{FF240207-EB3E-44C9-93F4-E17A02BA1718}">
      <dgm:prSet/>
      <dgm:spPr/>
      <dgm:t>
        <a:bodyPr/>
        <a:lstStyle/>
        <a:p>
          <a:pPr algn="ctr"/>
          <a:endParaRPr lang="en-GB"/>
        </a:p>
      </dgm:t>
    </dgm:pt>
    <dgm:pt modelId="{7DAC4EB0-E6AE-48A7-A9C7-3D978B2583F0}" type="sibTrans" cxnId="{FF240207-EB3E-44C9-93F4-E17A02BA1718}">
      <dgm:prSet/>
      <dgm:spPr/>
      <dgm:t>
        <a:bodyPr/>
        <a:lstStyle/>
        <a:p>
          <a:pPr algn="ctr"/>
          <a:endParaRPr lang="en-GB"/>
        </a:p>
      </dgm:t>
    </dgm:pt>
    <dgm:pt modelId="{3B94A03D-4C00-4BD9-B8BD-F07FA0E2DDA5}" type="pres">
      <dgm:prSet presAssocID="{D4DFE9B6-C013-4942-8151-D84022B2FDD7}" presName="hierChild1" presStyleCnt="0">
        <dgm:presLayoutVars>
          <dgm:orgChart val="1"/>
          <dgm:chPref val="1"/>
          <dgm:dir/>
          <dgm:animOne val="branch"/>
          <dgm:animLvl val="lvl"/>
          <dgm:resizeHandles/>
        </dgm:presLayoutVars>
      </dgm:prSet>
      <dgm:spPr/>
    </dgm:pt>
    <dgm:pt modelId="{B124678F-9FFE-4A4B-80CC-992AAE8BDEF3}" type="pres">
      <dgm:prSet presAssocID="{4C4AC31F-3C88-4A9E-A693-72B777A2A16A}" presName="hierRoot1" presStyleCnt="0">
        <dgm:presLayoutVars>
          <dgm:hierBranch val="init"/>
        </dgm:presLayoutVars>
      </dgm:prSet>
      <dgm:spPr/>
    </dgm:pt>
    <dgm:pt modelId="{4620AC96-C2AB-4654-AC34-17751555C7A8}" type="pres">
      <dgm:prSet presAssocID="{4C4AC31F-3C88-4A9E-A693-72B777A2A16A}" presName="rootComposite1" presStyleCnt="0"/>
      <dgm:spPr/>
    </dgm:pt>
    <dgm:pt modelId="{EA4777F3-DCE9-42FE-86B2-84278DDB2FFC}" type="pres">
      <dgm:prSet presAssocID="{4C4AC31F-3C88-4A9E-A693-72B777A2A16A}" presName="rootText1" presStyleLbl="node0" presStyleIdx="0" presStyleCnt="1">
        <dgm:presLayoutVars>
          <dgm:chPref val="3"/>
        </dgm:presLayoutVars>
      </dgm:prSet>
      <dgm:spPr/>
    </dgm:pt>
    <dgm:pt modelId="{F6852029-3017-463E-9166-C733B236416E}" type="pres">
      <dgm:prSet presAssocID="{4C4AC31F-3C88-4A9E-A693-72B777A2A16A}" presName="rootConnector1" presStyleLbl="node1" presStyleIdx="0" presStyleCnt="0"/>
      <dgm:spPr/>
    </dgm:pt>
    <dgm:pt modelId="{C8457BBA-B696-40BD-80BA-6A9DF804DA51}" type="pres">
      <dgm:prSet presAssocID="{4C4AC31F-3C88-4A9E-A693-72B777A2A16A}" presName="hierChild2" presStyleCnt="0"/>
      <dgm:spPr/>
    </dgm:pt>
    <dgm:pt modelId="{BB4A484F-8BF0-40AA-8017-0F7B33D8E7F6}" type="pres">
      <dgm:prSet presAssocID="{5C5B1754-A1A3-4113-AFEF-2F57E4E5014C}" presName="Name37" presStyleLbl="parChTrans1D2" presStyleIdx="0" presStyleCnt="4"/>
      <dgm:spPr/>
    </dgm:pt>
    <dgm:pt modelId="{617178E8-3A32-4A34-A5A6-9881E8421E63}" type="pres">
      <dgm:prSet presAssocID="{30CD631B-CFEC-4C8F-9E22-B41DCB588F14}" presName="hierRoot2" presStyleCnt="0">
        <dgm:presLayoutVars>
          <dgm:hierBranch val="init"/>
        </dgm:presLayoutVars>
      </dgm:prSet>
      <dgm:spPr/>
    </dgm:pt>
    <dgm:pt modelId="{871D1C02-C358-49E2-BFE3-2DA44EC58804}" type="pres">
      <dgm:prSet presAssocID="{30CD631B-CFEC-4C8F-9E22-B41DCB588F14}" presName="rootComposite" presStyleCnt="0"/>
      <dgm:spPr/>
    </dgm:pt>
    <dgm:pt modelId="{AC841F38-D840-4EB2-833B-F2C7168AE916}" type="pres">
      <dgm:prSet presAssocID="{30CD631B-CFEC-4C8F-9E22-B41DCB588F14}" presName="rootText" presStyleLbl="node2" presStyleIdx="0" presStyleCnt="3">
        <dgm:presLayoutVars>
          <dgm:chPref val="3"/>
        </dgm:presLayoutVars>
      </dgm:prSet>
      <dgm:spPr/>
    </dgm:pt>
    <dgm:pt modelId="{489908D1-791F-40B9-A564-BB2B814532AD}" type="pres">
      <dgm:prSet presAssocID="{30CD631B-CFEC-4C8F-9E22-B41DCB588F14}" presName="rootConnector" presStyleLbl="node2" presStyleIdx="0" presStyleCnt="3"/>
      <dgm:spPr/>
    </dgm:pt>
    <dgm:pt modelId="{4F5CC8FA-BD3F-4D98-BEE6-19D00B61337E}" type="pres">
      <dgm:prSet presAssocID="{30CD631B-CFEC-4C8F-9E22-B41DCB588F14}" presName="hierChild4" presStyleCnt="0"/>
      <dgm:spPr/>
    </dgm:pt>
    <dgm:pt modelId="{A98D5580-E243-47DE-82DD-42B153B9180A}" type="pres">
      <dgm:prSet presAssocID="{30CD631B-CFEC-4C8F-9E22-B41DCB588F14}" presName="hierChild5" presStyleCnt="0"/>
      <dgm:spPr/>
    </dgm:pt>
    <dgm:pt modelId="{635DB6AD-4369-4380-A685-D8AE37B2EEC1}" type="pres">
      <dgm:prSet presAssocID="{54EA58CB-F110-4BB1-A3E5-E399EAD71972}" presName="Name37" presStyleLbl="parChTrans1D2" presStyleIdx="1" presStyleCnt="4"/>
      <dgm:spPr/>
    </dgm:pt>
    <dgm:pt modelId="{0D149832-C9F6-4338-916B-A0A1CDC8DCFB}" type="pres">
      <dgm:prSet presAssocID="{7C9365DC-29AD-4730-8CB7-C162726126EB}" presName="hierRoot2" presStyleCnt="0">
        <dgm:presLayoutVars>
          <dgm:hierBranch val="init"/>
        </dgm:presLayoutVars>
      </dgm:prSet>
      <dgm:spPr/>
    </dgm:pt>
    <dgm:pt modelId="{17DB592A-528B-4EF0-8416-0A97B01ECF20}" type="pres">
      <dgm:prSet presAssocID="{7C9365DC-29AD-4730-8CB7-C162726126EB}" presName="rootComposite" presStyleCnt="0"/>
      <dgm:spPr/>
    </dgm:pt>
    <dgm:pt modelId="{BF8D12F8-4ABC-4030-9593-8605F916FD13}" type="pres">
      <dgm:prSet presAssocID="{7C9365DC-29AD-4730-8CB7-C162726126EB}" presName="rootText" presStyleLbl="node2" presStyleIdx="1" presStyleCnt="3">
        <dgm:presLayoutVars>
          <dgm:chPref val="3"/>
        </dgm:presLayoutVars>
      </dgm:prSet>
      <dgm:spPr/>
    </dgm:pt>
    <dgm:pt modelId="{29B67139-799B-47F4-A24D-19057CABBF90}" type="pres">
      <dgm:prSet presAssocID="{7C9365DC-29AD-4730-8CB7-C162726126EB}" presName="rootConnector" presStyleLbl="node2" presStyleIdx="1" presStyleCnt="3"/>
      <dgm:spPr/>
    </dgm:pt>
    <dgm:pt modelId="{E58DBD73-0DBA-415F-B207-32562DBBB008}" type="pres">
      <dgm:prSet presAssocID="{7C9365DC-29AD-4730-8CB7-C162726126EB}" presName="hierChild4" presStyleCnt="0"/>
      <dgm:spPr/>
    </dgm:pt>
    <dgm:pt modelId="{784A799C-C3EF-4AFE-8782-6C41C9FBD964}" type="pres">
      <dgm:prSet presAssocID="{7C9365DC-29AD-4730-8CB7-C162726126EB}" presName="hierChild5" presStyleCnt="0"/>
      <dgm:spPr/>
    </dgm:pt>
    <dgm:pt modelId="{320E680D-7C4A-4069-8F02-8D89EB145056}" type="pres">
      <dgm:prSet presAssocID="{E51E58C3-0EF8-43B4-A218-6BCB46F97F7B}" presName="Name37" presStyleLbl="parChTrans1D2" presStyleIdx="2" presStyleCnt="4"/>
      <dgm:spPr/>
    </dgm:pt>
    <dgm:pt modelId="{3547F4BB-33B8-4614-8728-57E304324440}" type="pres">
      <dgm:prSet presAssocID="{D5050651-5738-4788-9C4C-74F23231DD95}" presName="hierRoot2" presStyleCnt="0">
        <dgm:presLayoutVars>
          <dgm:hierBranch val="init"/>
        </dgm:presLayoutVars>
      </dgm:prSet>
      <dgm:spPr/>
    </dgm:pt>
    <dgm:pt modelId="{CF9FFB29-2AB2-49F0-A044-398D26E76665}" type="pres">
      <dgm:prSet presAssocID="{D5050651-5738-4788-9C4C-74F23231DD95}" presName="rootComposite" presStyleCnt="0"/>
      <dgm:spPr/>
    </dgm:pt>
    <dgm:pt modelId="{87D252E4-D8A6-4829-9A29-B066DE3E4AA7}" type="pres">
      <dgm:prSet presAssocID="{D5050651-5738-4788-9C4C-74F23231DD95}" presName="rootText" presStyleLbl="node2" presStyleIdx="2" presStyleCnt="3">
        <dgm:presLayoutVars>
          <dgm:chPref val="3"/>
        </dgm:presLayoutVars>
      </dgm:prSet>
      <dgm:spPr/>
    </dgm:pt>
    <dgm:pt modelId="{106793E3-6912-48BF-9940-090819C4513B}" type="pres">
      <dgm:prSet presAssocID="{D5050651-5738-4788-9C4C-74F23231DD95}" presName="rootConnector" presStyleLbl="node2" presStyleIdx="2" presStyleCnt="3"/>
      <dgm:spPr/>
    </dgm:pt>
    <dgm:pt modelId="{CCDFF82C-0EA5-44EE-8AC7-F1DED3B2BB81}" type="pres">
      <dgm:prSet presAssocID="{D5050651-5738-4788-9C4C-74F23231DD95}" presName="hierChild4" presStyleCnt="0"/>
      <dgm:spPr/>
    </dgm:pt>
    <dgm:pt modelId="{01C05CA2-C27D-4E90-AF29-8E9834C272A6}" type="pres">
      <dgm:prSet presAssocID="{D5050651-5738-4788-9C4C-74F23231DD95}" presName="hierChild5" presStyleCnt="0"/>
      <dgm:spPr/>
    </dgm:pt>
    <dgm:pt modelId="{1A831077-9713-4FDE-9375-9F8F3D2A895C}" type="pres">
      <dgm:prSet presAssocID="{4C4AC31F-3C88-4A9E-A693-72B777A2A16A}" presName="hierChild3" presStyleCnt="0"/>
      <dgm:spPr/>
    </dgm:pt>
    <dgm:pt modelId="{67B3EE79-28D1-49D0-8624-13661FD854BA}" type="pres">
      <dgm:prSet presAssocID="{8A6EFAC2-345B-4AF7-A30D-49678D3D42D7}" presName="Name111" presStyleLbl="parChTrans1D2" presStyleIdx="3" presStyleCnt="4"/>
      <dgm:spPr/>
    </dgm:pt>
    <dgm:pt modelId="{F25CA688-85C7-4133-84EE-17FF50986D4F}" type="pres">
      <dgm:prSet presAssocID="{EECD54FC-6FB1-41B5-BCC1-7AABB0D00BFE}" presName="hierRoot3" presStyleCnt="0">
        <dgm:presLayoutVars>
          <dgm:hierBranch val="init"/>
        </dgm:presLayoutVars>
      </dgm:prSet>
      <dgm:spPr/>
    </dgm:pt>
    <dgm:pt modelId="{F343A2B5-A542-407D-83B6-98F5CFEDF8B0}" type="pres">
      <dgm:prSet presAssocID="{EECD54FC-6FB1-41B5-BCC1-7AABB0D00BFE}" presName="rootComposite3" presStyleCnt="0"/>
      <dgm:spPr/>
    </dgm:pt>
    <dgm:pt modelId="{39242394-CC09-46EF-840C-999029DBB2F6}" type="pres">
      <dgm:prSet presAssocID="{EECD54FC-6FB1-41B5-BCC1-7AABB0D00BFE}" presName="rootText3" presStyleLbl="asst1" presStyleIdx="0" presStyleCnt="1">
        <dgm:presLayoutVars>
          <dgm:chPref val="3"/>
        </dgm:presLayoutVars>
      </dgm:prSet>
      <dgm:spPr/>
    </dgm:pt>
    <dgm:pt modelId="{43372F84-C16D-461F-91CC-99268552CC96}" type="pres">
      <dgm:prSet presAssocID="{EECD54FC-6FB1-41B5-BCC1-7AABB0D00BFE}" presName="rootConnector3" presStyleLbl="asst1" presStyleIdx="0" presStyleCnt="1"/>
      <dgm:spPr/>
    </dgm:pt>
    <dgm:pt modelId="{3C05446C-BAA1-42D2-ABE0-6028C3458843}" type="pres">
      <dgm:prSet presAssocID="{EECD54FC-6FB1-41B5-BCC1-7AABB0D00BFE}" presName="hierChild6" presStyleCnt="0"/>
      <dgm:spPr/>
    </dgm:pt>
    <dgm:pt modelId="{7CD9F609-8684-4E8D-85B2-77F3847D7350}" type="pres">
      <dgm:prSet presAssocID="{EECD54FC-6FB1-41B5-BCC1-7AABB0D00BFE}" presName="hierChild7" presStyleCnt="0"/>
      <dgm:spPr/>
    </dgm:pt>
  </dgm:ptLst>
  <dgm:cxnLst>
    <dgm:cxn modelId="{FF240207-EB3E-44C9-93F4-E17A02BA1718}" srcId="{4C4AC31F-3C88-4A9E-A693-72B777A2A16A}" destId="{D5050651-5738-4788-9C4C-74F23231DD95}" srcOrd="3" destOrd="0" parTransId="{E51E58C3-0EF8-43B4-A218-6BCB46F97F7B}" sibTransId="{7DAC4EB0-E6AE-48A7-A9C7-3D978B2583F0}"/>
    <dgm:cxn modelId="{A029380B-A88C-4FE5-95BD-4FD068A43F99}" type="presOf" srcId="{D5050651-5738-4788-9C4C-74F23231DD95}" destId="{87D252E4-D8A6-4829-9A29-B066DE3E4AA7}" srcOrd="0" destOrd="0" presId="urn:microsoft.com/office/officeart/2005/8/layout/orgChart1"/>
    <dgm:cxn modelId="{6C83CD0E-92D0-45B8-810A-B6359DEFCA7F}" type="presOf" srcId="{D5050651-5738-4788-9C4C-74F23231DD95}" destId="{106793E3-6912-48BF-9940-090819C4513B}" srcOrd="1" destOrd="0" presId="urn:microsoft.com/office/officeart/2005/8/layout/orgChart1"/>
    <dgm:cxn modelId="{6CD9961C-8B5E-4B98-BC5C-CC231F6609BD}" type="presOf" srcId="{4C4AC31F-3C88-4A9E-A693-72B777A2A16A}" destId="{EA4777F3-DCE9-42FE-86B2-84278DDB2FFC}" srcOrd="0" destOrd="0" presId="urn:microsoft.com/office/officeart/2005/8/layout/orgChart1"/>
    <dgm:cxn modelId="{8D7DD32B-B251-4D9C-B512-8A1EAC301511}" srcId="{4C4AC31F-3C88-4A9E-A693-72B777A2A16A}" destId="{30CD631B-CFEC-4C8F-9E22-B41DCB588F14}" srcOrd="1" destOrd="0" parTransId="{5C5B1754-A1A3-4113-AFEF-2F57E4E5014C}" sibTransId="{99CCF83D-AF84-48FF-B40B-E49B6FBA717A}"/>
    <dgm:cxn modelId="{E4FFD95B-CE72-4FEC-A63C-1E3ADEE1194F}" type="presOf" srcId="{E51E58C3-0EF8-43B4-A218-6BCB46F97F7B}" destId="{320E680D-7C4A-4069-8F02-8D89EB145056}" srcOrd="0" destOrd="0" presId="urn:microsoft.com/office/officeart/2005/8/layout/orgChart1"/>
    <dgm:cxn modelId="{E2D5F05E-0AAD-4BEF-83C3-EBD36799C15E}" type="presOf" srcId="{D4DFE9B6-C013-4942-8151-D84022B2FDD7}" destId="{3B94A03D-4C00-4BD9-B8BD-F07FA0E2DDA5}" srcOrd="0" destOrd="0" presId="urn:microsoft.com/office/officeart/2005/8/layout/orgChart1"/>
    <dgm:cxn modelId="{E0D9FB64-6BC3-4871-B51F-913ED4DED59F}" srcId="{4C4AC31F-3C88-4A9E-A693-72B777A2A16A}" destId="{EECD54FC-6FB1-41B5-BCC1-7AABB0D00BFE}" srcOrd="0" destOrd="0" parTransId="{8A6EFAC2-345B-4AF7-A30D-49678D3D42D7}" sibTransId="{AC3E9400-23B9-4CCB-8D26-DFE2139E9FB3}"/>
    <dgm:cxn modelId="{7E0FF64B-F9E4-4A9D-9995-1BA4B935704D}" type="presOf" srcId="{8A6EFAC2-345B-4AF7-A30D-49678D3D42D7}" destId="{67B3EE79-28D1-49D0-8624-13661FD854BA}" srcOrd="0" destOrd="0" presId="urn:microsoft.com/office/officeart/2005/8/layout/orgChart1"/>
    <dgm:cxn modelId="{9669CE7A-849A-4F61-82D5-4D47A602C18A}" srcId="{4C4AC31F-3C88-4A9E-A693-72B777A2A16A}" destId="{7C9365DC-29AD-4730-8CB7-C162726126EB}" srcOrd="2" destOrd="0" parTransId="{54EA58CB-F110-4BB1-A3E5-E399EAD71972}" sibTransId="{596F3A62-7C1D-46EA-886B-83F46FFF52AD}"/>
    <dgm:cxn modelId="{B12D277C-2341-47B5-8FDF-65908882A19A}" type="presOf" srcId="{4C4AC31F-3C88-4A9E-A693-72B777A2A16A}" destId="{F6852029-3017-463E-9166-C733B236416E}" srcOrd="1" destOrd="0" presId="urn:microsoft.com/office/officeart/2005/8/layout/orgChart1"/>
    <dgm:cxn modelId="{1A9D6280-B5D4-40EF-A67B-9A3EB7D5EF11}" type="presOf" srcId="{30CD631B-CFEC-4C8F-9E22-B41DCB588F14}" destId="{AC841F38-D840-4EB2-833B-F2C7168AE916}" srcOrd="0" destOrd="0" presId="urn:microsoft.com/office/officeart/2005/8/layout/orgChart1"/>
    <dgm:cxn modelId="{0A213DA2-58A8-4F78-8334-B7D028B21BDE}" type="presOf" srcId="{EECD54FC-6FB1-41B5-BCC1-7AABB0D00BFE}" destId="{43372F84-C16D-461F-91CC-99268552CC96}" srcOrd="1" destOrd="0" presId="urn:microsoft.com/office/officeart/2005/8/layout/orgChart1"/>
    <dgm:cxn modelId="{75F3DAB1-CA81-4896-B9BA-1170C2EFDDF6}" type="presOf" srcId="{7C9365DC-29AD-4730-8CB7-C162726126EB}" destId="{29B67139-799B-47F4-A24D-19057CABBF90}" srcOrd="1" destOrd="0" presId="urn:microsoft.com/office/officeart/2005/8/layout/orgChart1"/>
    <dgm:cxn modelId="{96BD65CD-28D5-491A-AFAE-1B02ED5ADD66}" srcId="{D4DFE9B6-C013-4942-8151-D84022B2FDD7}" destId="{4C4AC31F-3C88-4A9E-A693-72B777A2A16A}" srcOrd="0" destOrd="0" parTransId="{F3A0CD93-79B6-4940-B006-05AD3082CD37}" sibTransId="{E3718BBF-61B1-4A50-90BE-B47AD19702FD}"/>
    <dgm:cxn modelId="{FC5C9ED1-713D-4B7A-863C-1DD6F0777751}" type="presOf" srcId="{30CD631B-CFEC-4C8F-9E22-B41DCB588F14}" destId="{489908D1-791F-40B9-A564-BB2B814532AD}" srcOrd="1" destOrd="0" presId="urn:microsoft.com/office/officeart/2005/8/layout/orgChart1"/>
    <dgm:cxn modelId="{1E3245D5-A2CA-4613-8D50-D871A8D7B06D}" type="presOf" srcId="{5C5B1754-A1A3-4113-AFEF-2F57E4E5014C}" destId="{BB4A484F-8BF0-40AA-8017-0F7B33D8E7F6}" srcOrd="0" destOrd="0" presId="urn:microsoft.com/office/officeart/2005/8/layout/orgChart1"/>
    <dgm:cxn modelId="{35B2DDE0-C77D-436C-BF4C-2A3D30A5171C}" type="presOf" srcId="{EECD54FC-6FB1-41B5-BCC1-7AABB0D00BFE}" destId="{39242394-CC09-46EF-840C-999029DBB2F6}" srcOrd="0" destOrd="0" presId="urn:microsoft.com/office/officeart/2005/8/layout/orgChart1"/>
    <dgm:cxn modelId="{9B24F5EF-13D8-44E0-93E4-B2981BAADB2D}" type="presOf" srcId="{7C9365DC-29AD-4730-8CB7-C162726126EB}" destId="{BF8D12F8-4ABC-4030-9593-8605F916FD13}" srcOrd="0" destOrd="0" presId="urn:microsoft.com/office/officeart/2005/8/layout/orgChart1"/>
    <dgm:cxn modelId="{95B85BF5-3996-4A85-9182-54D68F54BE79}" type="presOf" srcId="{54EA58CB-F110-4BB1-A3E5-E399EAD71972}" destId="{635DB6AD-4369-4380-A685-D8AE37B2EEC1}" srcOrd="0" destOrd="0" presId="urn:microsoft.com/office/officeart/2005/8/layout/orgChart1"/>
    <dgm:cxn modelId="{DB79A440-6094-4F05-8325-F3EE649B67EE}" type="presParOf" srcId="{3B94A03D-4C00-4BD9-B8BD-F07FA0E2DDA5}" destId="{B124678F-9FFE-4A4B-80CC-992AAE8BDEF3}" srcOrd="0" destOrd="0" presId="urn:microsoft.com/office/officeart/2005/8/layout/orgChart1"/>
    <dgm:cxn modelId="{3A530DD1-B080-455A-8909-1923BE4DCBF8}" type="presParOf" srcId="{B124678F-9FFE-4A4B-80CC-992AAE8BDEF3}" destId="{4620AC96-C2AB-4654-AC34-17751555C7A8}" srcOrd="0" destOrd="0" presId="urn:microsoft.com/office/officeart/2005/8/layout/orgChart1"/>
    <dgm:cxn modelId="{D0B4A286-FABF-450A-B278-34B06FBD70F3}" type="presParOf" srcId="{4620AC96-C2AB-4654-AC34-17751555C7A8}" destId="{EA4777F3-DCE9-42FE-86B2-84278DDB2FFC}" srcOrd="0" destOrd="0" presId="urn:microsoft.com/office/officeart/2005/8/layout/orgChart1"/>
    <dgm:cxn modelId="{DB202DD4-8B72-47DB-A3F2-4706333D1074}" type="presParOf" srcId="{4620AC96-C2AB-4654-AC34-17751555C7A8}" destId="{F6852029-3017-463E-9166-C733B236416E}" srcOrd="1" destOrd="0" presId="urn:microsoft.com/office/officeart/2005/8/layout/orgChart1"/>
    <dgm:cxn modelId="{C7026BEE-232E-4840-AFFD-AD23C1C2007F}" type="presParOf" srcId="{B124678F-9FFE-4A4B-80CC-992AAE8BDEF3}" destId="{C8457BBA-B696-40BD-80BA-6A9DF804DA51}" srcOrd="1" destOrd="0" presId="urn:microsoft.com/office/officeart/2005/8/layout/orgChart1"/>
    <dgm:cxn modelId="{968D31B8-568C-4F99-BD13-DFEFC5F87B35}" type="presParOf" srcId="{C8457BBA-B696-40BD-80BA-6A9DF804DA51}" destId="{BB4A484F-8BF0-40AA-8017-0F7B33D8E7F6}" srcOrd="0" destOrd="0" presId="urn:microsoft.com/office/officeart/2005/8/layout/orgChart1"/>
    <dgm:cxn modelId="{1089DC30-4E9B-4959-9260-AB0EA327940F}" type="presParOf" srcId="{C8457BBA-B696-40BD-80BA-6A9DF804DA51}" destId="{617178E8-3A32-4A34-A5A6-9881E8421E63}" srcOrd="1" destOrd="0" presId="urn:microsoft.com/office/officeart/2005/8/layout/orgChart1"/>
    <dgm:cxn modelId="{0ADA6AA4-FBC3-486A-8D04-C9FF2DE9A233}" type="presParOf" srcId="{617178E8-3A32-4A34-A5A6-9881E8421E63}" destId="{871D1C02-C358-49E2-BFE3-2DA44EC58804}" srcOrd="0" destOrd="0" presId="urn:microsoft.com/office/officeart/2005/8/layout/orgChart1"/>
    <dgm:cxn modelId="{93DC3146-3E39-440C-8AAE-27EAC1928244}" type="presParOf" srcId="{871D1C02-C358-49E2-BFE3-2DA44EC58804}" destId="{AC841F38-D840-4EB2-833B-F2C7168AE916}" srcOrd="0" destOrd="0" presId="urn:microsoft.com/office/officeart/2005/8/layout/orgChart1"/>
    <dgm:cxn modelId="{5F01AC81-C7DF-405E-ADEC-0056CF602056}" type="presParOf" srcId="{871D1C02-C358-49E2-BFE3-2DA44EC58804}" destId="{489908D1-791F-40B9-A564-BB2B814532AD}" srcOrd="1" destOrd="0" presId="urn:microsoft.com/office/officeart/2005/8/layout/orgChart1"/>
    <dgm:cxn modelId="{BF50EB64-A062-4772-A380-8790B4BF8677}" type="presParOf" srcId="{617178E8-3A32-4A34-A5A6-9881E8421E63}" destId="{4F5CC8FA-BD3F-4D98-BEE6-19D00B61337E}" srcOrd="1" destOrd="0" presId="urn:microsoft.com/office/officeart/2005/8/layout/orgChart1"/>
    <dgm:cxn modelId="{65CB93F7-C443-48CE-9B76-CEE4F4EC2701}" type="presParOf" srcId="{617178E8-3A32-4A34-A5A6-9881E8421E63}" destId="{A98D5580-E243-47DE-82DD-42B153B9180A}" srcOrd="2" destOrd="0" presId="urn:microsoft.com/office/officeart/2005/8/layout/orgChart1"/>
    <dgm:cxn modelId="{602DCAA5-7C22-4BB7-852C-94AE78BC38E2}" type="presParOf" srcId="{C8457BBA-B696-40BD-80BA-6A9DF804DA51}" destId="{635DB6AD-4369-4380-A685-D8AE37B2EEC1}" srcOrd="2" destOrd="0" presId="urn:microsoft.com/office/officeart/2005/8/layout/orgChart1"/>
    <dgm:cxn modelId="{638AF278-ABD2-486C-B902-9AE38CD66112}" type="presParOf" srcId="{C8457BBA-B696-40BD-80BA-6A9DF804DA51}" destId="{0D149832-C9F6-4338-916B-A0A1CDC8DCFB}" srcOrd="3" destOrd="0" presId="urn:microsoft.com/office/officeart/2005/8/layout/orgChart1"/>
    <dgm:cxn modelId="{F0C9F971-4E3D-4E87-9282-93EE55F9231D}" type="presParOf" srcId="{0D149832-C9F6-4338-916B-A0A1CDC8DCFB}" destId="{17DB592A-528B-4EF0-8416-0A97B01ECF20}" srcOrd="0" destOrd="0" presId="urn:microsoft.com/office/officeart/2005/8/layout/orgChart1"/>
    <dgm:cxn modelId="{F3800F2B-B925-4A9E-8EE6-3860E4A4D3B6}" type="presParOf" srcId="{17DB592A-528B-4EF0-8416-0A97B01ECF20}" destId="{BF8D12F8-4ABC-4030-9593-8605F916FD13}" srcOrd="0" destOrd="0" presId="urn:microsoft.com/office/officeart/2005/8/layout/orgChart1"/>
    <dgm:cxn modelId="{5E824312-0C60-4D07-BDDD-254A74F009A9}" type="presParOf" srcId="{17DB592A-528B-4EF0-8416-0A97B01ECF20}" destId="{29B67139-799B-47F4-A24D-19057CABBF90}" srcOrd="1" destOrd="0" presId="urn:microsoft.com/office/officeart/2005/8/layout/orgChart1"/>
    <dgm:cxn modelId="{069785EE-DCC4-4CC3-B3F3-A6EEB51B5D79}" type="presParOf" srcId="{0D149832-C9F6-4338-916B-A0A1CDC8DCFB}" destId="{E58DBD73-0DBA-415F-B207-32562DBBB008}" srcOrd="1" destOrd="0" presId="urn:microsoft.com/office/officeart/2005/8/layout/orgChart1"/>
    <dgm:cxn modelId="{5577C816-7257-4899-A0C5-7826C7608429}" type="presParOf" srcId="{0D149832-C9F6-4338-916B-A0A1CDC8DCFB}" destId="{784A799C-C3EF-4AFE-8782-6C41C9FBD964}" srcOrd="2" destOrd="0" presId="urn:microsoft.com/office/officeart/2005/8/layout/orgChart1"/>
    <dgm:cxn modelId="{90411BE2-257A-454D-8E74-EDFCA4609834}" type="presParOf" srcId="{C8457BBA-B696-40BD-80BA-6A9DF804DA51}" destId="{320E680D-7C4A-4069-8F02-8D89EB145056}" srcOrd="4" destOrd="0" presId="urn:microsoft.com/office/officeart/2005/8/layout/orgChart1"/>
    <dgm:cxn modelId="{607EC40C-B081-4A7C-A91A-B8A6AFD5F896}" type="presParOf" srcId="{C8457BBA-B696-40BD-80BA-6A9DF804DA51}" destId="{3547F4BB-33B8-4614-8728-57E304324440}" srcOrd="5" destOrd="0" presId="urn:microsoft.com/office/officeart/2005/8/layout/orgChart1"/>
    <dgm:cxn modelId="{773C8A45-968F-482E-B787-74976ED12EB0}" type="presParOf" srcId="{3547F4BB-33B8-4614-8728-57E304324440}" destId="{CF9FFB29-2AB2-49F0-A044-398D26E76665}" srcOrd="0" destOrd="0" presId="urn:microsoft.com/office/officeart/2005/8/layout/orgChart1"/>
    <dgm:cxn modelId="{6421A9A0-8EBD-4DDB-B98E-2BF7D6AE3F2F}" type="presParOf" srcId="{CF9FFB29-2AB2-49F0-A044-398D26E76665}" destId="{87D252E4-D8A6-4829-9A29-B066DE3E4AA7}" srcOrd="0" destOrd="0" presId="urn:microsoft.com/office/officeart/2005/8/layout/orgChart1"/>
    <dgm:cxn modelId="{8DF7B3EB-82FA-4CD3-A4E1-28F76A3F4F4B}" type="presParOf" srcId="{CF9FFB29-2AB2-49F0-A044-398D26E76665}" destId="{106793E3-6912-48BF-9940-090819C4513B}" srcOrd="1" destOrd="0" presId="urn:microsoft.com/office/officeart/2005/8/layout/orgChart1"/>
    <dgm:cxn modelId="{923B76B4-EA67-4C66-AA8E-9924630D14AA}" type="presParOf" srcId="{3547F4BB-33B8-4614-8728-57E304324440}" destId="{CCDFF82C-0EA5-44EE-8AC7-F1DED3B2BB81}" srcOrd="1" destOrd="0" presId="urn:microsoft.com/office/officeart/2005/8/layout/orgChart1"/>
    <dgm:cxn modelId="{12B768E0-826C-4881-979B-879BEBA157AE}" type="presParOf" srcId="{3547F4BB-33B8-4614-8728-57E304324440}" destId="{01C05CA2-C27D-4E90-AF29-8E9834C272A6}" srcOrd="2" destOrd="0" presId="urn:microsoft.com/office/officeart/2005/8/layout/orgChart1"/>
    <dgm:cxn modelId="{101A171F-D303-47B1-99EC-672E268E2A0B}" type="presParOf" srcId="{B124678F-9FFE-4A4B-80CC-992AAE8BDEF3}" destId="{1A831077-9713-4FDE-9375-9F8F3D2A895C}" srcOrd="2" destOrd="0" presId="urn:microsoft.com/office/officeart/2005/8/layout/orgChart1"/>
    <dgm:cxn modelId="{29D902CD-21AF-4D72-848B-7A47C139E377}" type="presParOf" srcId="{1A831077-9713-4FDE-9375-9F8F3D2A895C}" destId="{67B3EE79-28D1-49D0-8624-13661FD854BA}" srcOrd="0" destOrd="0" presId="urn:microsoft.com/office/officeart/2005/8/layout/orgChart1"/>
    <dgm:cxn modelId="{CD2AD1B4-CFAE-4983-9E42-648298907EDE}" type="presParOf" srcId="{1A831077-9713-4FDE-9375-9F8F3D2A895C}" destId="{F25CA688-85C7-4133-84EE-17FF50986D4F}" srcOrd="1" destOrd="0" presId="urn:microsoft.com/office/officeart/2005/8/layout/orgChart1"/>
    <dgm:cxn modelId="{CD8630BD-33DE-49A0-AE23-282044C73364}" type="presParOf" srcId="{F25CA688-85C7-4133-84EE-17FF50986D4F}" destId="{F343A2B5-A542-407D-83B6-98F5CFEDF8B0}" srcOrd="0" destOrd="0" presId="urn:microsoft.com/office/officeart/2005/8/layout/orgChart1"/>
    <dgm:cxn modelId="{45FD3C14-540D-495C-9FA7-E5F2E485294C}" type="presParOf" srcId="{F343A2B5-A542-407D-83B6-98F5CFEDF8B0}" destId="{39242394-CC09-46EF-840C-999029DBB2F6}" srcOrd="0" destOrd="0" presId="urn:microsoft.com/office/officeart/2005/8/layout/orgChart1"/>
    <dgm:cxn modelId="{7CE19B31-34C9-43CE-9835-36814D7ECE2B}" type="presParOf" srcId="{F343A2B5-A542-407D-83B6-98F5CFEDF8B0}" destId="{43372F84-C16D-461F-91CC-99268552CC96}" srcOrd="1" destOrd="0" presId="urn:microsoft.com/office/officeart/2005/8/layout/orgChart1"/>
    <dgm:cxn modelId="{DFF9A748-E8FC-47A8-9061-472BAC7A9059}" type="presParOf" srcId="{F25CA688-85C7-4133-84EE-17FF50986D4F}" destId="{3C05446C-BAA1-42D2-ABE0-6028C3458843}" srcOrd="1" destOrd="0" presId="urn:microsoft.com/office/officeart/2005/8/layout/orgChart1"/>
    <dgm:cxn modelId="{E71E6D6A-26AD-478A-852D-FB7FDC228166}" type="presParOf" srcId="{F25CA688-85C7-4133-84EE-17FF50986D4F}" destId="{7CD9F609-8684-4E8D-85B2-77F3847D7350}"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E052C34-AE99-4AE4-89D3-CE1123D61315}" type="doc">
      <dgm:prSet loTypeId="urn:microsoft.com/office/officeart/2005/8/layout/orgChart1" loCatId="hierarchy" qsTypeId="urn:microsoft.com/office/officeart/2005/8/quickstyle/3d1" qsCatId="3D" csTypeId="urn:microsoft.com/office/officeart/2005/8/colors/accent1_2" csCatId="accent1" phldr="1"/>
      <dgm:spPr/>
      <dgm:t>
        <a:bodyPr/>
        <a:lstStyle/>
        <a:p>
          <a:endParaRPr lang="en-GB"/>
        </a:p>
      </dgm:t>
    </dgm:pt>
    <dgm:pt modelId="{30BF4EE3-30CE-4485-830A-98DD66804B9C}">
      <dgm:prSet phldrT="[Text]" custT="1"/>
      <dgm:spPr/>
      <dgm:t>
        <a:bodyPr/>
        <a:lstStyle/>
        <a:p>
          <a:r>
            <a:rPr lang="en-GB" sz="800"/>
            <a:t>Head of Information Security</a:t>
          </a:r>
        </a:p>
      </dgm:t>
    </dgm:pt>
    <dgm:pt modelId="{3975B612-20F8-411B-9E08-A77055A6F407}" type="parTrans" cxnId="{251F94BF-26DF-4CE9-B4EA-FD11AD976A91}">
      <dgm:prSet/>
      <dgm:spPr/>
      <dgm:t>
        <a:bodyPr/>
        <a:lstStyle/>
        <a:p>
          <a:endParaRPr lang="en-GB" sz="1600"/>
        </a:p>
      </dgm:t>
    </dgm:pt>
    <dgm:pt modelId="{9573C1FD-655A-4390-9C94-135B78419223}" type="sibTrans" cxnId="{251F94BF-26DF-4CE9-B4EA-FD11AD976A91}">
      <dgm:prSet/>
      <dgm:spPr/>
      <dgm:t>
        <a:bodyPr/>
        <a:lstStyle/>
        <a:p>
          <a:endParaRPr lang="en-GB" sz="1600"/>
        </a:p>
      </dgm:t>
    </dgm:pt>
    <dgm:pt modelId="{7B7FEB63-1486-492A-B164-0957AFBB41AA}">
      <dgm:prSet phldrT="[Text]" custT="1"/>
      <dgm:spPr/>
      <dgm:t>
        <a:bodyPr/>
        <a:lstStyle/>
        <a:p>
          <a:r>
            <a:rPr lang="en-GB" sz="800"/>
            <a:t>CyberSecurity</a:t>
          </a:r>
        </a:p>
      </dgm:t>
    </dgm:pt>
    <dgm:pt modelId="{DE44DD20-B164-4D63-8645-4678CEF3D7A0}" type="parTrans" cxnId="{099FDBB3-2E02-4B6E-965C-19CB6607D69E}">
      <dgm:prSet/>
      <dgm:spPr/>
      <dgm:t>
        <a:bodyPr/>
        <a:lstStyle/>
        <a:p>
          <a:endParaRPr lang="en-GB" sz="1600"/>
        </a:p>
      </dgm:t>
    </dgm:pt>
    <dgm:pt modelId="{2E02EFAD-12E6-4A6F-90E9-169BFA0F38CA}" type="sibTrans" cxnId="{099FDBB3-2E02-4B6E-965C-19CB6607D69E}">
      <dgm:prSet/>
      <dgm:spPr/>
      <dgm:t>
        <a:bodyPr/>
        <a:lstStyle/>
        <a:p>
          <a:endParaRPr lang="en-GB" sz="1600"/>
        </a:p>
      </dgm:t>
    </dgm:pt>
    <dgm:pt modelId="{9F730680-7389-4A98-98C6-F8DAF536D64B}">
      <dgm:prSet phldrT="[Text]" custT="1"/>
      <dgm:spPr/>
      <dgm:t>
        <a:bodyPr/>
        <a:lstStyle/>
        <a:p>
          <a:r>
            <a:rPr lang="en-GB" sz="800"/>
            <a:t>Ethical Hacking</a:t>
          </a:r>
        </a:p>
      </dgm:t>
    </dgm:pt>
    <dgm:pt modelId="{77738170-767C-402D-8354-526D6165A608}" type="parTrans" cxnId="{BA113950-0BD1-4F08-961C-ADB9F78157E9}">
      <dgm:prSet/>
      <dgm:spPr/>
      <dgm:t>
        <a:bodyPr/>
        <a:lstStyle/>
        <a:p>
          <a:endParaRPr lang="en-GB" sz="1600"/>
        </a:p>
      </dgm:t>
    </dgm:pt>
    <dgm:pt modelId="{C951BB31-6DA3-42F7-8ED3-B065557316DF}" type="sibTrans" cxnId="{BA113950-0BD1-4F08-961C-ADB9F78157E9}">
      <dgm:prSet/>
      <dgm:spPr/>
      <dgm:t>
        <a:bodyPr/>
        <a:lstStyle/>
        <a:p>
          <a:endParaRPr lang="en-GB" sz="1600"/>
        </a:p>
      </dgm:t>
    </dgm:pt>
    <dgm:pt modelId="{0B3176A3-855F-467C-A9EA-57F6712BD019}">
      <dgm:prSet phldrT="[Text]" custT="1"/>
      <dgm:spPr/>
      <dgm:t>
        <a:bodyPr/>
        <a:lstStyle/>
        <a:p>
          <a:r>
            <a:rPr lang="en-GB" sz="800"/>
            <a:t>Risk and Audit</a:t>
          </a:r>
        </a:p>
      </dgm:t>
    </dgm:pt>
    <dgm:pt modelId="{3B0EF799-D2D1-4FF1-B69A-BEDDC06DB540}" type="parTrans" cxnId="{513CEF1F-653D-4438-8FD4-3088E9910EFC}">
      <dgm:prSet/>
      <dgm:spPr/>
      <dgm:t>
        <a:bodyPr/>
        <a:lstStyle/>
        <a:p>
          <a:endParaRPr lang="en-GB" sz="1600"/>
        </a:p>
      </dgm:t>
    </dgm:pt>
    <dgm:pt modelId="{59A37168-A26B-4E47-9181-6088A04D7943}" type="sibTrans" cxnId="{513CEF1F-653D-4438-8FD4-3088E9910EFC}">
      <dgm:prSet/>
      <dgm:spPr/>
      <dgm:t>
        <a:bodyPr/>
        <a:lstStyle/>
        <a:p>
          <a:endParaRPr lang="en-GB" sz="1600"/>
        </a:p>
      </dgm:t>
    </dgm:pt>
    <dgm:pt modelId="{CAA5F4AD-2E0E-4794-94E4-F3375915D518}">
      <dgm:prSet phldrT="[Text]" custT="1"/>
      <dgm:spPr/>
      <dgm:t>
        <a:bodyPr/>
        <a:lstStyle/>
        <a:p>
          <a:r>
            <a:rPr lang="en-GB" sz="800"/>
            <a:t>Technical Architecture</a:t>
          </a:r>
        </a:p>
      </dgm:t>
    </dgm:pt>
    <dgm:pt modelId="{E086B911-38E4-4355-9C22-60D2DCF81307}" type="parTrans" cxnId="{58E518F4-9329-4539-B763-EB1CAB8FEED2}">
      <dgm:prSet/>
      <dgm:spPr/>
      <dgm:t>
        <a:bodyPr/>
        <a:lstStyle/>
        <a:p>
          <a:endParaRPr lang="en-GB" sz="1600"/>
        </a:p>
      </dgm:t>
    </dgm:pt>
    <dgm:pt modelId="{3DCC1AB3-BF70-4AFF-AA99-3262802A002D}" type="sibTrans" cxnId="{58E518F4-9329-4539-B763-EB1CAB8FEED2}">
      <dgm:prSet/>
      <dgm:spPr/>
      <dgm:t>
        <a:bodyPr/>
        <a:lstStyle/>
        <a:p>
          <a:endParaRPr lang="en-GB" sz="1600"/>
        </a:p>
      </dgm:t>
    </dgm:pt>
    <dgm:pt modelId="{895364DC-534C-47AB-9A76-016A95E4DCEE}">
      <dgm:prSet phldrT="[Text]" custT="1"/>
      <dgm:spPr/>
      <dgm:t>
        <a:bodyPr/>
        <a:lstStyle/>
        <a:p>
          <a:r>
            <a:rPr lang="en-GB" sz="800"/>
            <a:t>Technical Product Management</a:t>
          </a:r>
        </a:p>
      </dgm:t>
    </dgm:pt>
    <dgm:pt modelId="{3109C2CF-F8AA-42D1-99CE-DAB0AF37B9AB}" type="parTrans" cxnId="{B83C1F6C-BE12-4DD9-A574-30623F38524F}">
      <dgm:prSet/>
      <dgm:spPr/>
      <dgm:t>
        <a:bodyPr/>
        <a:lstStyle/>
        <a:p>
          <a:endParaRPr lang="en-GB" sz="1600"/>
        </a:p>
      </dgm:t>
    </dgm:pt>
    <dgm:pt modelId="{76D9288C-346B-427C-8844-CB4258388B57}" type="sibTrans" cxnId="{B83C1F6C-BE12-4DD9-A574-30623F38524F}">
      <dgm:prSet/>
      <dgm:spPr/>
      <dgm:t>
        <a:bodyPr/>
        <a:lstStyle/>
        <a:p>
          <a:endParaRPr lang="en-GB" sz="1600"/>
        </a:p>
      </dgm:t>
    </dgm:pt>
    <dgm:pt modelId="{65DF9542-D77F-4EB8-BA23-BF36BD6EDB09}">
      <dgm:prSet phldrT="[Text]" custT="1"/>
      <dgm:spPr/>
      <dgm:t>
        <a:bodyPr/>
        <a:lstStyle/>
        <a:p>
          <a:r>
            <a:rPr lang="en-GB" sz="800"/>
            <a:t>Legislative Compliance</a:t>
          </a:r>
        </a:p>
      </dgm:t>
    </dgm:pt>
    <dgm:pt modelId="{C1BA202A-A98F-4436-A251-9DB0119EB3C4}" type="parTrans" cxnId="{54AA2F5D-F184-491C-B1C9-1156A436F604}">
      <dgm:prSet/>
      <dgm:spPr/>
      <dgm:t>
        <a:bodyPr/>
        <a:lstStyle/>
        <a:p>
          <a:endParaRPr lang="en-GB" sz="1600"/>
        </a:p>
      </dgm:t>
    </dgm:pt>
    <dgm:pt modelId="{D81AFFAA-52AB-4455-821F-2FF83741CD61}" type="sibTrans" cxnId="{54AA2F5D-F184-491C-B1C9-1156A436F604}">
      <dgm:prSet/>
      <dgm:spPr/>
      <dgm:t>
        <a:bodyPr/>
        <a:lstStyle/>
        <a:p>
          <a:endParaRPr lang="en-GB" sz="1600"/>
        </a:p>
      </dgm:t>
    </dgm:pt>
    <dgm:pt modelId="{2B471A35-3838-4DEA-8633-B259BC8850F5}">
      <dgm:prSet phldrT="[Text]" custT="1"/>
      <dgm:spPr/>
      <dgm:t>
        <a:bodyPr/>
        <a:lstStyle/>
        <a:p>
          <a:r>
            <a:rPr lang="en-GB" sz="1100"/>
            <a:t>Business Continuity</a:t>
          </a:r>
        </a:p>
      </dgm:t>
    </dgm:pt>
    <dgm:pt modelId="{E47B7EB6-EA43-43C2-AD0D-D8602FCD7672}" type="parTrans" cxnId="{A5AE9EB2-145A-4535-8959-9E9CEF4F9C66}">
      <dgm:prSet/>
      <dgm:spPr/>
      <dgm:t>
        <a:bodyPr/>
        <a:lstStyle/>
        <a:p>
          <a:endParaRPr lang="en-GB"/>
        </a:p>
      </dgm:t>
    </dgm:pt>
    <dgm:pt modelId="{F8AAFF6F-F327-4AEB-B8A6-A971CDC65FAA}" type="sibTrans" cxnId="{A5AE9EB2-145A-4535-8959-9E9CEF4F9C66}">
      <dgm:prSet/>
      <dgm:spPr/>
      <dgm:t>
        <a:bodyPr/>
        <a:lstStyle/>
        <a:p>
          <a:endParaRPr lang="en-GB"/>
        </a:p>
      </dgm:t>
    </dgm:pt>
    <dgm:pt modelId="{BDE15323-868E-454C-8938-D328D4C775E2}" type="pres">
      <dgm:prSet presAssocID="{AE052C34-AE99-4AE4-89D3-CE1123D61315}" presName="hierChild1" presStyleCnt="0">
        <dgm:presLayoutVars>
          <dgm:orgChart val="1"/>
          <dgm:chPref val="1"/>
          <dgm:dir/>
          <dgm:animOne val="branch"/>
          <dgm:animLvl val="lvl"/>
          <dgm:resizeHandles/>
        </dgm:presLayoutVars>
      </dgm:prSet>
      <dgm:spPr/>
    </dgm:pt>
    <dgm:pt modelId="{4F22F164-29F7-4018-818E-815C86E71170}" type="pres">
      <dgm:prSet presAssocID="{30BF4EE3-30CE-4485-830A-98DD66804B9C}" presName="hierRoot1" presStyleCnt="0">
        <dgm:presLayoutVars>
          <dgm:hierBranch val="init"/>
        </dgm:presLayoutVars>
      </dgm:prSet>
      <dgm:spPr/>
    </dgm:pt>
    <dgm:pt modelId="{1016B5D5-C3B0-4214-859A-D589BE10CE2C}" type="pres">
      <dgm:prSet presAssocID="{30BF4EE3-30CE-4485-830A-98DD66804B9C}" presName="rootComposite1" presStyleCnt="0"/>
      <dgm:spPr/>
    </dgm:pt>
    <dgm:pt modelId="{DBA600EB-972E-4589-A87C-8D5960A4A052}" type="pres">
      <dgm:prSet presAssocID="{30BF4EE3-30CE-4485-830A-98DD66804B9C}" presName="rootText1" presStyleLbl="node0" presStyleIdx="0" presStyleCnt="1">
        <dgm:presLayoutVars>
          <dgm:chPref val="3"/>
        </dgm:presLayoutVars>
      </dgm:prSet>
      <dgm:spPr/>
    </dgm:pt>
    <dgm:pt modelId="{1774ADE1-EA32-4E82-86DB-794C8BF48B99}" type="pres">
      <dgm:prSet presAssocID="{30BF4EE3-30CE-4485-830A-98DD66804B9C}" presName="rootConnector1" presStyleLbl="node1" presStyleIdx="0" presStyleCnt="0"/>
      <dgm:spPr/>
    </dgm:pt>
    <dgm:pt modelId="{A7D74169-876D-4C23-9471-BC445C050751}" type="pres">
      <dgm:prSet presAssocID="{30BF4EE3-30CE-4485-830A-98DD66804B9C}" presName="hierChild2" presStyleCnt="0"/>
      <dgm:spPr/>
    </dgm:pt>
    <dgm:pt modelId="{A67C15DB-E999-4A1B-9280-E35C111D3E89}" type="pres">
      <dgm:prSet presAssocID="{DE44DD20-B164-4D63-8645-4678CEF3D7A0}" presName="Name37" presStyleLbl="parChTrans1D2" presStyleIdx="0" presStyleCnt="7"/>
      <dgm:spPr/>
    </dgm:pt>
    <dgm:pt modelId="{BB597AE3-7897-481F-B92F-95A348469D46}" type="pres">
      <dgm:prSet presAssocID="{7B7FEB63-1486-492A-B164-0957AFBB41AA}" presName="hierRoot2" presStyleCnt="0">
        <dgm:presLayoutVars>
          <dgm:hierBranch val="init"/>
        </dgm:presLayoutVars>
      </dgm:prSet>
      <dgm:spPr/>
    </dgm:pt>
    <dgm:pt modelId="{1042BC36-216B-41EF-880F-8796DBCC1216}" type="pres">
      <dgm:prSet presAssocID="{7B7FEB63-1486-492A-B164-0957AFBB41AA}" presName="rootComposite" presStyleCnt="0"/>
      <dgm:spPr/>
    </dgm:pt>
    <dgm:pt modelId="{4D07718E-530D-40DC-875A-3B0483851E87}" type="pres">
      <dgm:prSet presAssocID="{7B7FEB63-1486-492A-B164-0957AFBB41AA}" presName="rootText" presStyleLbl="node2" presStyleIdx="0" presStyleCnt="7">
        <dgm:presLayoutVars>
          <dgm:chPref val="3"/>
        </dgm:presLayoutVars>
      </dgm:prSet>
      <dgm:spPr/>
    </dgm:pt>
    <dgm:pt modelId="{41249F5E-C947-466C-9FCD-F4C385F0D1B5}" type="pres">
      <dgm:prSet presAssocID="{7B7FEB63-1486-492A-B164-0957AFBB41AA}" presName="rootConnector" presStyleLbl="node2" presStyleIdx="0" presStyleCnt="7"/>
      <dgm:spPr/>
    </dgm:pt>
    <dgm:pt modelId="{D73B29C7-1043-43E3-B6BD-34620ECB4137}" type="pres">
      <dgm:prSet presAssocID="{7B7FEB63-1486-492A-B164-0957AFBB41AA}" presName="hierChild4" presStyleCnt="0"/>
      <dgm:spPr/>
    </dgm:pt>
    <dgm:pt modelId="{1F6DB83A-AE4D-4392-9D32-F41BA1519A65}" type="pres">
      <dgm:prSet presAssocID="{7B7FEB63-1486-492A-B164-0957AFBB41AA}" presName="hierChild5" presStyleCnt="0"/>
      <dgm:spPr/>
    </dgm:pt>
    <dgm:pt modelId="{E5E6F5AA-0087-4156-8920-0CCE336A52C8}" type="pres">
      <dgm:prSet presAssocID="{77738170-767C-402D-8354-526D6165A608}" presName="Name37" presStyleLbl="parChTrans1D2" presStyleIdx="1" presStyleCnt="7"/>
      <dgm:spPr/>
    </dgm:pt>
    <dgm:pt modelId="{CF6180B6-8F9F-4022-81BE-D7DD3F40A6F6}" type="pres">
      <dgm:prSet presAssocID="{9F730680-7389-4A98-98C6-F8DAF536D64B}" presName="hierRoot2" presStyleCnt="0">
        <dgm:presLayoutVars>
          <dgm:hierBranch val="init"/>
        </dgm:presLayoutVars>
      </dgm:prSet>
      <dgm:spPr/>
    </dgm:pt>
    <dgm:pt modelId="{3DF4A5F9-936C-4FB2-8948-754D1F2B73CE}" type="pres">
      <dgm:prSet presAssocID="{9F730680-7389-4A98-98C6-F8DAF536D64B}" presName="rootComposite" presStyleCnt="0"/>
      <dgm:spPr/>
    </dgm:pt>
    <dgm:pt modelId="{7FD78BB6-59A3-430D-96DF-B31A3AEFFA8B}" type="pres">
      <dgm:prSet presAssocID="{9F730680-7389-4A98-98C6-F8DAF536D64B}" presName="rootText" presStyleLbl="node2" presStyleIdx="1" presStyleCnt="7">
        <dgm:presLayoutVars>
          <dgm:chPref val="3"/>
        </dgm:presLayoutVars>
      </dgm:prSet>
      <dgm:spPr/>
    </dgm:pt>
    <dgm:pt modelId="{75CE8F41-99F1-46B7-B152-92972A700B7C}" type="pres">
      <dgm:prSet presAssocID="{9F730680-7389-4A98-98C6-F8DAF536D64B}" presName="rootConnector" presStyleLbl="node2" presStyleIdx="1" presStyleCnt="7"/>
      <dgm:spPr/>
    </dgm:pt>
    <dgm:pt modelId="{B3BA3A83-EE89-4579-997B-226B0E5C2498}" type="pres">
      <dgm:prSet presAssocID="{9F730680-7389-4A98-98C6-F8DAF536D64B}" presName="hierChild4" presStyleCnt="0"/>
      <dgm:spPr/>
    </dgm:pt>
    <dgm:pt modelId="{3BD494A5-F0AE-4463-98A2-E68D7E740192}" type="pres">
      <dgm:prSet presAssocID="{9F730680-7389-4A98-98C6-F8DAF536D64B}" presName="hierChild5" presStyleCnt="0"/>
      <dgm:spPr/>
    </dgm:pt>
    <dgm:pt modelId="{3AA4924F-918B-4866-8793-7ACD074CF194}" type="pres">
      <dgm:prSet presAssocID="{3B0EF799-D2D1-4FF1-B69A-BEDDC06DB540}" presName="Name37" presStyleLbl="parChTrans1D2" presStyleIdx="2" presStyleCnt="7"/>
      <dgm:spPr/>
    </dgm:pt>
    <dgm:pt modelId="{F31DEC6A-00AD-4E85-9CE0-ADB3D3AE9BA5}" type="pres">
      <dgm:prSet presAssocID="{0B3176A3-855F-467C-A9EA-57F6712BD019}" presName="hierRoot2" presStyleCnt="0">
        <dgm:presLayoutVars>
          <dgm:hierBranch val="init"/>
        </dgm:presLayoutVars>
      </dgm:prSet>
      <dgm:spPr/>
    </dgm:pt>
    <dgm:pt modelId="{C2868C3E-8203-4262-A129-27922BC7D35F}" type="pres">
      <dgm:prSet presAssocID="{0B3176A3-855F-467C-A9EA-57F6712BD019}" presName="rootComposite" presStyleCnt="0"/>
      <dgm:spPr/>
    </dgm:pt>
    <dgm:pt modelId="{4FEC864B-1C55-4AD7-86E1-68ECB0A4ABBB}" type="pres">
      <dgm:prSet presAssocID="{0B3176A3-855F-467C-A9EA-57F6712BD019}" presName="rootText" presStyleLbl="node2" presStyleIdx="2" presStyleCnt="7">
        <dgm:presLayoutVars>
          <dgm:chPref val="3"/>
        </dgm:presLayoutVars>
      </dgm:prSet>
      <dgm:spPr/>
    </dgm:pt>
    <dgm:pt modelId="{FE6443EA-A62C-436F-833A-C8E6FB2E78E4}" type="pres">
      <dgm:prSet presAssocID="{0B3176A3-855F-467C-A9EA-57F6712BD019}" presName="rootConnector" presStyleLbl="node2" presStyleIdx="2" presStyleCnt="7"/>
      <dgm:spPr/>
    </dgm:pt>
    <dgm:pt modelId="{A5565D1F-94C9-43CD-8A5C-0C8676263604}" type="pres">
      <dgm:prSet presAssocID="{0B3176A3-855F-467C-A9EA-57F6712BD019}" presName="hierChild4" presStyleCnt="0"/>
      <dgm:spPr/>
    </dgm:pt>
    <dgm:pt modelId="{F348B27F-9853-46AF-A4C2-813E7ACD4C6C}" type="pres">
      <dgm:prSet presAssocID="{0B3176A3-855F-467C-A9EA-57F6712BD019}" presName="hierChild5" presStyleCnt="0"/>
      <dgm:spPr/>
    </dgm:pt>
    <dgm:pt modelId="{C190003A-C4CD-4320-9981-53659BF7F5DC}" type="pres">
      <dgm:prSet presAssocID="{E086B911-38E4-4355-9C22-60D2DCF81307}" presName="Name37" presStyleLbl="parChTrans1D2" presStyleIdx="3" presStyleCnt="7"/>
      <dgm:spPr/>
    </dgm:pt>
    <dgm:pt modelId="{B2F349BB-BC8D-4D8D-921F-F80CDC92AC8C}" type="pres">
      <dgm:prSet presAssocID="{CAA5F4AD-2E0E-4794-94E4-F3375915D518}" presName="hierRoot2" presStyleCnt="0">
        <dgm:presLayoutVars>
          <dgm:hierBranch val="init"/>
        </dgm:presLayoutVars>
      </dgm:prSet>
      <dgm:spPr/>
    </dgm:pt>
    <dgm:pt modelId="{599E6FCD-5C9A-4C3C-A948-D5C49771C299}" type="pres">
      <dgm:prSet presAssocID="{CAA5F4AD-2E0E-4794-94E4-F3375915D518}" presName="rootComposite" presStyleCnt="0"/>
      <dgm:spPr/>
    </dgm:pt>
    <dgm:pt modelId="{7DD5729B-3047-4A92-86F6-38143AF66BD6}" type="pres">
      <dgm:prSet presAssocID="{CAA5F4AD-2E0E-4794-94E4-F3375915D518}" presName="rootText" presStyleLbl="node2" presStyleIdx="3" presStyleCnt="7">
        <dgm:presLayoutVars>
          <dgm:chPref val="3"/>
        </dgm:presLayoutVars>
      </dgm:prSet>
      <dgm:spPr/>
    </dgm:pt>
    <dgm:pt modelId="{58F0B841-48AB-450F-A3B1-2C771D5923CE}" type="pres">
      <dgm:prSet presAssocID="{CAA5F4AD-2E0E-4794-94E4-F3375915D518}" presName="rootConnector" presStyleLbl="node2" presStyleIdx="3" presStyleCnt="7"/>
      <dgm:spPr/>
    </dgm:pt>
    <dgm:pt modelId="{7891444D-7CE7-4EB7-A2C4-64C7941E45F9}" type="pres">
      <dgm:prSet presAssocID="{CAA5F4AD-2E0E-4794-94E4-F3375915D518}" presName="hierChild4" presStyleCnt="0"/>
      <dgm:spPr/>
    </dgm:pt>
    <dgm:pt modelId="{F7AD0A3C-F6DA-4183-B6F4-65101421B63A}" type="pres">
      <dgm:prSet presAssocID="{CAA5F4AD-2E0E-4794-94E4-F3375915D518}" presName="hierChild5" presStyleCnt="0"/>
      <dgm:spPr/>
    </dgm:pt>
    <dgm:pt modelId="{F312B6A8-1558-45AB-B0FB-4927EE284641}" type="pres">
      <dgm:prSet presAssocID="{3109C2CF-F8AA-42D1-99CE-DAB0AF37B9AB}" presName="Name37" presStyleLbl="parChTrans1D2" presStyleIdx="4" presStyleCnt="7"/>
      <dgm:spPr/>
    </dgm:pt>
    <dgm:pt modelId="{CFE6E6E0-3897-47AC-984C-F280A516CADC}" type="pres">
      <dgm:prSet presAssocID="{895364DC-534C-47AB-9A76-016A95E4DCEE}" presName="hierRoot2" presStyleCnt="0">
        <dgm:presLayoutVars>
          <dgm:hierBranch val="init"/>
        </dgm:presLayoutVars>
      </dgm:prSet>
      <dgm:spPr/>
    </dgm:pt>
    <dgm:pt modelId="{B09938F0-2AE3-4326-86F7-C72A082B7D76}" type="pres">
      <dgm:prSet presAssocID="{895364DC-534C-47AB-9A76-016A95E4DCEE}" presName="rootComposite" presStyleCnt="0"/>
      <dgm:spPr/>
    </dgm:pt>
    <dgm:pt modelId="{8320A33D-8E74-41EC-96A9-E938FA314F81}" type="pres">
      <dgm:prSet presAssocID="{895364DC-534C-47AB-9A76-016A95E4DCEE}" presName="rootText" presStyleLbl="node2" presStyleIdx="4" presStyleCnt="7">
        <dgm:presLayoutVars>
          <dgm:chPref val="3"/>
        </dgm:presLayoutVars>
      </dgm:prSet>
      <dgm:spPr/>
    </dgm:pt>
    <dgm:pt modelId="{4CF454EE-9CCD-442B-8D73-8387BA88E36E}" type="pres">
      <dgm:prSet presAssocID="{895364DC-534C-47AB-9A76-016A95E4DCEE}" presName="rootConnector" presStyleLbl="node2" presStyleIdx="4" presStyleCnt="7"/>
      <dgm:spPr/>
    </dgm:pt>
    <dgm:pt modelId="{E8662930-7347-4E7C-8208-FBAD7BAFCC71}" type="pres">
      <dgm:prSet presAssocID="{895364DC-534C-47AB-9A76-016A95E4DCEE}" presName="hierChild4" presStyleCnt="0"/>
      <dgm:spPr/>
    </dgm:pt>
    <dgm:pt modelId="{E4395DD0-9DC4-4AA1-A930-6F2B8ABE347F}" type="pres">
      <dgm:prSet presAssocID="{895364DC-534C-47AB-9A76-016A95E4DCEE}" presName="hierChild5" presStyleCnt="0"/>
      <dgm:spPr/>
    </dgm:pt>
    <dgm:pt modelId="{CC021D22-7BD6-4910-A567-199A70402E8F}" type="pres">
      <dgm:prSet presAssocID="{C1BA202A-A98F-4436-A251-9DB0119EB3C4}" presName="Name37" presStyleLbl="parChTrans1D2" presStyleIdx="5" presStyleCnt="7"/>
      <dgm:spPr/>
    </dgm:pt>
    <dgm:pt modelId="{4A32A6EC-218B-4F6A-AB8E-F0BAF4ECBD46}" type="pres">
      <dgm:prSet presAssocID="{65DF9542-D77F-4EB8-BA23-BF36BD6EDB09}" presName="hierRoot2" presStyleCnt="0">
        <dgm:presLayoutVars>
          <dgm:hierBranch val="init"/>
        </dgm:presLayoutVars>
      </dgm:prSet>
      <dgm:spPr/>
    </dgm:pt>
    <dgm:pt modelId="{592D18BD-0D54-4AB2-83BE-06FA8653822F}" type="pres">
      <dgm:prSet presAssocID="{65DF9542-D77F-4EB8-BA23-BF36BD6EDB09}" presName="rootComposite" presStyleCnt="0"/>
      <dgm:spPr/>
    </dgm:pt>
    <dgm:pt modelId="{08C06A92-7794-4401-BF5B-4D303B2002B0}" type="pres">
      <dgm:prSet presAssocID="{65DF9542-D77F-4EB8-BA23-BF36BD6EDB09}" presName="rootText" presStyleLbl="node2" presStyleIdx="5" presStyleCnt="7">
        <dgm:presLayoutVars>
          <dgm:chPref val="3"/>
        </dgm:presLayoutVars>
      </dgm:prSet>
      <dgm:spPr/>
    </dgm:pt>
    <dgm:pt modelId="{9AD7AE5E-B83D-4D4F-B995-5FF99EA6FAD8}" type="pres">
      <dgm:prSet presAssocID="{65DF9542-D77F-4EB8-BA23-BF36BD6EDB09}" presName="rootConnector" presStyleLbl="node2" presStyleIdx="5" presStyleCnt="7"/>
      <dgm:spPr/>
    </dgm:pt>
    <dgm:pt modelId="{FEF8AAB1-A02E-42FA-BD77-765DB69E15DC}" type="pres">
      <dgm:prSet presAssocID="{65DF9542-D77F-4EB8-BA23-BF36BD6EDB09}" presName="hierChild4" presStyleCnt="0"/>
      <dgm:spPr/>
    </dgm:pt>
    <dgm:pt modelId="{7EB390BA-6888-4C24-9D92-17DE2E8AC0F9}" type="pres">
      <dgm:prSet presAssocID="{65DF9542-D77F-4EB8-BA23-BF36BD6EDB09}" presName="hierChild5" presStyleCnt="0"/>
      <dgm:spPr/>
    </dgm:pt>
    <dgm:pt modelId="{4D42303B-2CA6-45E1-954A-147AB6F79E9D}" type="pres">
      <dgm:prSet presAssocID="{E47B7EB6-EA43-43C2-AD0D-D8602FCD7672}" presName="Name37" presStyleLbl="parChTrans1D2" presStyleIdx="6" presStyleCnt="7"/>
      <dgm:spPr/>
    </dgm:pt>
    <dgm:pt modelId="{ECE6F736-01BC-42B2-83BD-E54AE6CA379D}" type="pres">
      <dgm:prSet presAssocID="{2B471A35-3838-4DEA-8633-B259BC8850F5}" presName="hierRoot2" presStyleCnt="0">
        <dgm:presLayoutVars>
          <dgm:hierBranch val="init"/>
        </dgm:presLayoutVars>
      </dgm:prSet>
      <dgm:spPr/>
    </dgm:pt>
    <dgm:pt modelId="{3C1A215F-EE62-4A49-82B9-7BA7C7B9BDF5}" type="pres">
      <dgm:prSet presAssocID="{2B471A35-3838-4DEA-8633-B259BC8850F5}" presName="rootComposite" presStyleCnt="0"/>
      <dgm:spPr/>
    </dgm:pt>
    <dgm:pt modelId="{65DF3515-C800-433E-9C2A-AC57AA3456E7}" type="pres">
      <dgm:prSet presAssocID="{2B471A35-3838-4DEA-8633-B259BC8850F5}" presName="rootText" presStyleLbl="node2" presStyleIdx="6" presStyleCnt="7">
        <dgm:presLayoutVars>
          <dgm:chPref val="3"/>
        </dgm:presLayoutVars>
      </dgm:prSet>
      <dgm:spPr/>
    </dgm:pt>
    <dgm:pt modelId="{7BBA451A-275A-4FFE-A93A-8D487235619E}" type="pres">
      <dgm:prSet presAssocID="{2B471A35-3838-4DEA-8633-B259BC8850F5}" presName="rootConnector" presStyleLbl="node2" presStyleIdx="6" presStyleCnt="7"/>
      <dgm:spPr/>
    </dgm:pt>
    <dgm:pt modelId="{60A552F0-9280-419E-9EAA-5765863573CA}" type="pres">
      <dgm:prSet presAssocID="{2B471A35-3838-4DEA-8633-B259BC8850F5}" presName="hierChild4" presStyleCnt="0"/>
      <dgm:spPr/>
    </dgm:pt>
    <dgm:pt modelId="{510C25A1-8035-4824-9CC1-0412CF2D25F2}" type="pres">
      <dgm:prSet presAssocID="{2B471A35-3838-4DEA-8633-B259BC8850F5}" presName="hierChild5" presStyleCnt="0"/>
      <dgm:spPr/>
    </dgm:pt>
    <dgm:pt modelId="{9EE8E885-8AB6-4F75-B2FB-D35360387818}" type="pres">
      <dgm:prSet presAssocID="{30BF4EE3-30CE-4485-830A-98DD66804B9C}" presName="hierChild3" presStyleCnt="0"/>
      <dgm:spPr/>
    </dgm:pt>
  </dgm:ptLst>
  <dgm:cxnLst>
    <dgm:cxn modelId="{7798BD09-43B4-482F-AEAD-23C9EC46E6D0}" type="presOf" srcId="{9F730680-7389-4A98-98C6-F8DAF536D64B}" destId="{7FD78BB6-59A3-430D-96DF-B31A3AEFFA8B}" srcOrd="0" destOrd="0" presId="urn:microsoft.com/office/officeart/2005/8/layout/orgChart1"/>
    <dgm:cxn modelId="{543EA50B-75A0-4A02-BD62-AC50351A7E9F}" type="presOf" srcId="{C1BA202A-A98F-4436-A251-9DB0119EB3C4}" destId="{CC021D22-7BD6-4910-A567-199A70402E8F}" srcOrd="0" destOrd="0" presId="urn:microsoft.com/office/officeart/2005/8/layout/orgChart1"/>
    <dgm:cxn modelId="{1D098410-605C-4E8F-B4BB-62632A580719}" type="presOf" srcId="{0B3176A3-855F-467C-A9EA-57F6712BD019}" destId="{FE6443EA-A62C-436F-833A-C8E6FB2E78E4}" srcOrd="1" destOrd="0" presId="urn:microsoft.com/office/officeart/2005/8/layout/orgChart1"/>
    <dgm:cxn modelId="{513CEF1F-653D-4438-8FD4-3088E9910EFC}" srcId="{30BF4EE3-30CE-4485-830A-98DD66804B9C}" destId="{0B3176A3-855F-467C-A9EA-57F6712BD019}" srcOrd="2" destOrd="0" parTransId="{3B0EF799-D2D1-4FF1-B69A-BEDDC06DB540}" sibTransId="{59A37168-A26B-4E47-9181-6088A04D7943}"/>
    <dgm:cxn modelId="{E63F9240-1616-40C1-9D74-B832D9227DBC}" type="presOf" srcId="{77738170-767C-402D-8354-526D6165A608}" destId="{E5E6F5AA-0087-4156-8920-0CCE336A52C8}" srcOrd="0" destOrd="0" presId="urn:microsoft.com/office/officeart/2005/8/layout/orgChart1"/>
    <dgm:cxn modelId="{54AA2F5D-F184-491C-B1C9-1156A436F604}" srcId="{30BF4EE3-30CE-4485-830A-98DD66804B9C}" destId="{65DF9542-D77F-4EB8-BA23-BF36BD6EDB09}" srcOrd="5" destOrd="0" parTransId="{C1BA202A-A98F-4436-A251-9DB0119EB3C4}" sibTransId="{D81AFFAA-52AB-4455-821F-2FF83741CD61}"/>
    <dgm:cxn modelId="{227E6C41-C2C0-47A4-87C2-C4DB0866780E}" type="presOf" srcId="{30BF4EE3-30CE-4485-830A-98DD66804B9C}" destId="{DBA600EB-972E-4589-A87C-8D5960A4A052}" srcOrd="0" destOrd="0" presId="urn:microsoft.com/office/officeart/2005/8/layout/orgChart1"/>
    <dgm:cxn modelId="{89FF0845-FD7F-4308-A72C-8FD03957E752}" type="presOf" srcId="{3B0EF799-D2D1-4FF1-B69A-BEDDC06DB540}" destId="{3AA4924F-918B-4866-8793-7ACD074CF194}" srcOrd="0" destOrd="0" presId="urn:microsoft.com/office/officeart/2005/8/layout/orgChart1"/>
    <dgm:cxn modelId="{A67E3245-86DC-4238-BF20-127A22CC4F3A}" type="presOf" srcId="{2B471A35-3838-4DEA-8633-B259BC8850F5}" destId="{7BBA451A-275A-4FFE-A93A-8D487235619E}" srcOrd="1" destOrd="0" presId="urn:microsoft.com/office/officeart/2005/8/layout/orgChart1"/>
    <dgm:cxn modelId="{7B59A267-CFBF-4704-88AC-5E1D6838051D}" type="presOf" srcId="{7B7FEB63-1486-492A-B164-0957AFBB41AA}" destId="{4D07718E-530D-40DC-875A-3B0483851E87}" srcOrd="0" destOrd="0" presId="urn:microsoft.com/office/officeart/2005/8/layout/orgChart1"/>
    <dgm:cxn modelId="{B83C1F6C-BE12-4DD9-A574-30623F38524F}" srcId="{30BF4EE3-30CE-4485-830A-98DD66804B9C}" destId="{895364DC-534C-47AB-9A76-016A95E4DCEE}" srcOrd="4" destOrd="0" parTransId="{3109C2CF-F8AA-42D1-99CE-DAB0AF37B9AB}" sibTransId="{76D9288C-346B-427C-8844-CB4258388B57}"/>
    <dgm:cxn modelId="{EA34D04E-3EF6-40DC-86AF-19ACF788C7DC}" type="presOf" srcId="{AE052C34-AE99-4AE4-89D3-CE1123D61315}" destId="{BDE15323-868E-454C-8938-D328D4C775E2}" srcOrd="0" destOrd="0" presId="urn:microsoft.com/office/officeart/2005/8/layout/orgChart1"/>
    <dgm:cxn modelId="{BA113950-0BD1-4F08-961C-ADB9F78157E9}" srcId="{30BF4EE3-30CE-4485-830A-98DD66804B9C}" destId="{9F730680-7389-4A98-98C6-F8DAF536D64B}" srcOrd="1" destOrd="0" parTransId="{77738170-767C-402D-8354-526D6165A608}" sibTransId="{C951BB31-6DA3-42F7-8ED3-B065557316DF}"/>
    <dgm:cxn modelId="{DDC38B57-7B66-4E48-96B3-46A3722C5159}" type="presOf" srcId="{3109C2CF-F8AA-42D1-99CE-DAB0AF37B9AB}" destId="{F312B6A8-1558-45AB-B0FB-4927EE284641}" srcOrd="0" destOrd="0" presId="urn:microsoft.com/office/officeart/2005/8/layout/orgChart1"/>
    <dgm:cxn modelId="{CE1AB97B-444A-4D86-AFBF-3631356D0DE5}" type="presOf" srcId="{2B471A35-3838-4DEA-8633-B259BC8850F5}" destId="{65DF3515-C800-433E-9C2A-AC57AA3456E7}" srcOrd="0" destOrd="0" presId="urn:microsoft.com/office/officeart/2005/8/layout/orgChart1"/>
    <dgm:cxn modelId="{50A2A67F-1EEA-4CC5-9D3E-38368FEDA5A8}" type="presOf" srcId="{CAA5F4AD-2E0E-4794-94E4-F3375915D518}" destId="{58F0B841-48AB-450F-A3B1-2C771D5923CE}" srcOrd="1" destOrd="0" presId="urn:microsoft.com/office/officeart/2005/8/layout/orgChart1"/>
    <dgm:cxn modelId="{F9A65A81-31EA-41E9-BD06-3415AF2C866D}" type="presOf" srcId="{7B7FEB63-1486-492A-B164-0957AFBB41AA}" destId="{41249F5E-C947-466C-9FCD-F4C385F0D1B5}" srcOrd="1" destOrd="0" presId="urn:microsoft.com/office/officeart/2005/8/layout/orgChart1"/>
    <dgm:cxn modelId="{FF568F81-BE5C-4B07-8594-70E7D90055BD}" type="presOf" srcId="{E086B911-38E4-4355-9C22-60D2DCF81307}" destId="{C190003A-C4CD-4320-9981-53659BF7F5DC}" srcOrd="0" destOrd="0" presId="urn:microsoft.com/office/officeart/2005/8/layout/orgChart1"/>
    <dgm:cxn modelId="{EF1B528C-C16F-4958-9FE6-A70024F28D6C}" type="presOf" srcId="{0B3176A3-855F-467C-A9EA-57F6712BD019}" destId="{4FEC864B-1C55-4AD7-86E1-68ECB0A4ABBB}" srcOrd="0" destOrd="0" presId="urn:microsoft.com/office/officeart/2005/8/layout/orgChart1"/>
    <dgm:cxn modelId="{0DBEDC95-7C00-4B81-94ED-72CE4AFCD3CF}" type="presOf" srcId="{30BF4EE3-30CE-4485-830A-98DD66804B9C}" destId="{1774ADE1-EA32-4E82-86DB-794C8BF48B99}" srcOrd="1" destOrd="0" presId="urn:microsoft.com/office/officeart/2005/8/layout/orgChart1"/>
    <dgm:cxn modelId="{3B44A396-1C6E-4B9E-9519-CA770A3EA0F2}" type="presOf" srcId="{895364DC-534C-47AB-9A76-016A95E4DCEE}" destId="{8320A33D-8E74-41EC-96A9-E938FA314F81}" srcOrd="0" destOrd="0" presId="urn:microsoft.com/office/officeart/2005/8/layout/orgChart1"/>
    <dgm:cxn modelId="{EC3D579D-470A-46F6-B07A-BE2430959B4F}" type="presOf" srcId="{CAA5F4AD-2E0E-4794-94E4-F3375915D518}" destId="{7DD5729B-3047-4A92-86F6-38143AF66BD6}" srcOrd="0" destOrd="0" presId="urn:microsoft.com/office/officeart/2005/8/layout/orgChart1"/>
    <dgm:cxn modelId="{738EA2AD-67E4-44F7-AB5B-14F43A5BB707}" type="presOf" srcId="{9F730680-7389-4A98-98C6-F8DAF536D64B}" destId="{75CE8F41-99F1-46B7-B152-92972A700B7C}" srcOrd="1" destOrd="0" presId="urn:microsoft.com/office/officeart/2005/8/layout/orgChart1"/>
    <dgm:cxn modelId="{A5AE9EB2-145A-4535-8959-9E9CEF4F9C66}" srcId="{30BF4EE3-30CE-4485-830A-98DD66804B9C}" destId="{2B471A35-3838-4DEA-8633-B259BC8850F5}" srcOrd="6" destOrd="0" parTransId="{E47B7EB6-EA43-43C2-AD0D-D8602FCD7672}" sibTransId="{F8AAFF6F-F327-4AEB-B8A6-A971CDC65FAA}"/>
    <dgm:cxn modelId="{099FDBB3-2E02-4B6E-965C-19CB6607D69E}" srcId="{30BF4EE3-30CE-4485-830A-98DD66804B9C}" destId="{7B7FEB63-1486-492A-B164-0957AFBB41AA}" srcOrd="0" destOrd="0" parTransId="{DE44DD20-B164-4D63-8645-4678CEF3D7A0}" sibTransId="{2E02EFAD-12E6-4A6F-90E9-169BFA0F38CA}"/>
    <dgm:cxn modelId="{D18DAABD-404D-48F3-97C2-11668EEAA782}" type="presOf" srcId="{895364DC-534C-47AB-9A76-016A95E4DCEE}" destId="{4CF454EE-9CCD-442B-8D73-8387BA88E36E}" srcOrd="1" destOrd="0" presId="urn:microsoft.com/office/officeart/2005/8/layout/orgChart1"/>
    <dgm:cxn modelId="{251F94BF-26DF-4CE9-B4EA-FD11AD976A91}" srcId="{AE052C34-AE99-4AE4-89D3-CE1123D61315}" destId="{30BF4EE3-30CE-4485-830A-98DD66804B9C}" srcOrd="0" destOrd="0" parTransId="{3975B612-20F8-411B-9E08-A77055A6F407}" sibTransId="{9573C1FD-655A-4390-9C94-135B78419223}"/>
    <dgm:cxn modelId="{953A12CA-1EC4-47F1-AE55-DBD105BA8DF0}" type="presOf" srcId="{E47B7EB6-EA43-43C2-AD0D-D8602FCD7672}" destId="{4D42303B-2CA6-45E1-954A-147AB6F79E9D}" srcOrd="0" destOrd="0" presId="urn:microsoft.com/office/officeart/2005/8/layout/orgChart1"/>
    <dgm:cxn modelId="{D1FFB3E7-A647-4116-A495-B0ADB1DB0A9E}" type="presOf" srcId="{65DF9542-D77F-4EB8-BA23-BF36BD6EDB09}" destId="{08C06A92-7794-4401-BF5B-4D303B2002B0}" srcOrd="0" destOrd="0" presId="urn:microsoft.com/office/officeart/2005/8/layout/orgChart1"/>
    <dgm:cxn modelId="{A9071EEB-F218-4B60-B585-CF068415E57D}" type="presOf" srcId="{65DF9542-D77F-4EB8-BA23-BF36BD6EDB09}" destId="{9AD7AE5E-B83D-4D4F-B995-5FF99EA6FAD8}" srcOrd="1" destOrd="0" presId="urn:microsoft.com/office/officeart/2005/8/layout/orgChart1"/>
    <dgm:cxn modelId="{597D66F3-7C1F-4746-A37D-0043ABFD029A}" type="presOf" srcId="{DE44DD20-B164-4D63-8645-4678CEF3D7A0}" destId="{A67C15DB-E999-4A1B-9280-E35C111D3E89}" srcOrd="0" destOrd="0" presId="urn:microsoft.com/office/officeart/2005/8/layout/orgChart1"/>
    <dgm:cxn modelId="{58E518F4-9329-4539-B763-EB1CAB8FEED2}" srcId="{30BF4EE3-30CE-4485-830A-98DD66804B9C}" destId="{CAA5F4AD-2E0E-4794-94E4-F3375915D518}" srcOrd="3" destOrd="0" parTransId="{E086B911-38E4-4355-9C22-60D2DCF81307}" sibTransId="{3DCC1AB3-BF70-4AFF-AA99-3262802A002D}"/>
    <dgm:cxn modelId="{823BDC62-A8E4-4B8F-A30A-F5AF9CD22DCA}" type="presParOf" srcId="{BDE15323-868E-454C-8938-D328D4C775E2}" destId="{4F22F164-29F7-4018-818E-815C86E71170}" srcOrd="0" destOrd="0" presId="urn:microsoft.com/office/officeart/2005/8/layout/orgChart1"/>
    <dgm:cxn modelId="{0F5EFD02-9ECB-4192-8048-694C565D6B68}" type="presParOf" srcId="{4F22F164-29F7-4018-818E-815C86E71170}" destId="{1016B5D5-C3B0-4214-859A-D589BE10CE2C}" srcOrd="0" destOrd="0" presId="urn:microsoft.com/office/officeart/2005/8/layout/orgChart1"/>
    <dgm:cxn modelId="{0D4672CB-C117-4063-AAB4-E2D8ED1389BD}" type="presParOf" srcId="{1016B5D5-C3B0-4214-859A-D589BE10CE2C}" destId="{DBA600EB-972E-4589-A87C-8D5960A4A052}" srcOrd="0" destOrd="0" presId="urn:microsoft.com/office/officeart/2005/8/layout/orgChart1"/>
    <dgm:cxn modelId="{9031F975-FD6C-4E2B-BB22-51FF3393536C}" type="presParOf" srcId="{1016B5D5-C3B0-4214-859A-D589BE10CE2C}" destId="{1774ADE1-EA32-4E82-86DB-794C8BF48B99}" srcOrd="1" destOrd="0" presId="urn:microsoft.com/office/officeart/2005/8/layout/orgChart1"/>
    <dgm:cxn modelId="{FB856057-259A-4352-B537-CD123CA61FD7}" type="presParOf" srcId="{4F22F164-29F7-4018-818E-815C86E71170}" destId="{A7D74169-876D-4C23-9471-BC445C050751}" srcOrd="1" destOrd="0" presId="urn:microsoft.com/office/officeart/2005/8/layout/orgChart1"/>
    <dgm:cxn modelId="{A1AD575C-8D4D-4934-A1BE-5360C754079A}" type="presParOf" srcId="{A7D74169-876D-4C23-9471-BC445C050751}" destId="{A67C15DB-E999-4A1B-9280-E35C111D3E89}" srcOrd="0" destOrd="0" presId="urn:microsoft.com/office/officeart/2005/8/layout/orgChart1"/>
    <dgm:cxn modelId="{E3130D00-FBBA-45E9-9120-1C9F4C30C811}" type="presParOf" srcId="{A7D74169-876D-4C23-9471-BC445C050751}" destId="{BB597AE3-7897-481F-B92F-95A348469D46}" srcOrd="1" destOrd="0" presId="urn:microsoft.com/office/officeart/2005/8/layout/orgChart1"/>
    <dgm:cxn modelId="{8862ADF7-4D9B-4ED9-8C4B-AEDB35E24F9D}" type="presParOf" srcId="{BB597AE3-7897-481F-B92F-95A348469D46}" destId="{1042BC36-216B-41EF-880F-8796DBCC1216}" srcOrd="0" destOrd="0" presId="urn:microsoft.com/office/officeart/2005/8/layout/orgChart1"/>
    <dgm:cxn modelId="{851E3509-5A45-4437-A6BD-F922B5482B6B}" type="presParOf" srcId="{1042BC36-216B-41EF-880F-8796DBCC1216}" destId="{4D07718E-530D-40DC-875A-3B0483851E87}" srcOrd="0" destOrd="0" presId="urn:microsoft.com/office/officeart/2005/8/layout/orgChart1"/>
    <dgm:cxn modelId="{88AF3CD9-AA0F-439F-95EC-DC25F464301E}" type="presParOf" srcId="{1042BC36-216B-41EF-880F-8796DBCC1216}" destId="{41249F5E-C947-466C-9FCD-F4C385F0D1B5}" srcOrd="1" destOrd="0" presId="urn:microsoft.com/office/officeart/2005/8/layout/orgChart1"/>
    <dgm:cxn modelId="{7453F633-B09F-4580-BBBA-95967ED01CC2}" type="presParOf" srcId="{BB597AE3-7897-481F-B92F-95A348469D46}" destId="{D73B29C7-1043-43E3-B6BD-34620ECB4137}" srcOrd="1" destOrd="0" presId="urn:microsoft.com/office/officeart/2005/8/layout/orgChart1"/>
    <dgm:cxn modelId="{E65A5B84-A403-4554-AFEF-823A6C615C49}" type="presParOf" srcId="{BB597AE3-7897-481F-B92F-95A348469D46}" destId="{1F6DB83A-AE4D-4392-9D32-F41BA1519A65}" srcOrd="2" destOrd="0" presId="urn:microsoft.com/office/officeart/2005/8/layout/orgChart1"/>
    <dgm:cxn modelId="{6C3C573C-F960-4065-883A-D7D1FBCADF3B}" type="presParOf" srcId="{A7D74169-876D-4C23-9471-BC445C050751}" destId="{E5E6F5AA-0087-4156-8920-0CCE336A52C8}" srcOrd="2" destOrd="0" presId="urn:microsoft.com/office/officeart/2005/8/layout/orgChart1"/>
    <dgm:cxn modelId="{A49EE510-E5C8-440F-BB90-562FDDF50A26}" type="presParOf" srcId="{A7D74169-876D-4C23-9471-BC445C050751}" destId="{CF6180B6-8F9F-4022-81BE-D7DD3F40A6F6}" srcOrd="3" destOrd="0" presId="urn:microsoft.com/office/officeart/2005/8/layout/orgChart1"/>
    <dgm:cxn modelId="{61B68F98-CB65-4A4F-B5F3-75A92C99697C}" type="presParOf" srcId="{CF6180B6-8F9F-4022-81BE-D7DD3F40A6F6}" destId="{3DF4A5F9-936C-4FB2-8948-754D1F2B73CE}" srcOrd="0" destOrd="0" presId="urn:microsoft.com/office/officeart/2005/8/layout/orgChart1"/>
    <dgm:cxn modelId="{19D5A8C5-9816-4C6F-8264-9DC959675751}" type="presParOf" srcId="{3DF4A5F9-936C-4FB2-8948-754D1F2B73CE}" destId="{7FD78BB6-59A3-430D-96DF-B31A3AEFFA8B}" srcOrd="0" destOrd="0" presId="urn:microsoft.com/office/officeart/2005/8/layout/orgChart1"/>
    <dgm:cxn modelId="{BE91417D-5243-472F-8CD5-14C1895D8B51}" type="presParOf" srcId="{3DF4A5F9-936C-4FB2-8948-754D1F2B73CE}" destId="{75CE8F41-99F1-46B7-B152-92972A700B7C}" srcOrd="1" destOrd="0" presId="urn:microsoft.com/office/officeart/2005/8/layout/orgChart1"/>
    <dgm:cxn modelId="{72D0AE6F-2C7D-4761-87DC-D2DB3CC5EF0E}" type="presParOf" srcId="{CF6180B6-8F9F-4022-81BE-D7DD3F40A6F6}" destId="{B3BA3A83-EE89-4579-997B-226B0E5C2498}" srcOrd="1" destOrd="0" presId="urn:microsoft.com/office/officeart/2005/8/layout/orgChart1"/>
    <dgm:cxn modelId="{F3DF3A28-8E72-48BC-A495-69EC4D2FB677}" type="presParOf" srcId="{CF6180B6-8F9F-4022-81BE-D7DD3F40A6F6}" destId="{3BD494A5-F0AE-4463-98A2-E68D7E740192}" srcOrd="2" destOrd="0" presId="urn:microsoft.com/office/officeart/2005/8/layout/orgChart1"/>
    <dgm:cxn modelId="{4B4C0816-5C88-4242-9FF2-24CF6057BB10}" type="presParOf" srcId="{A7D74169-876D-4C23-9471-BC445C050751}" destId="{3AA4924F-918B-4866-8793-7ACD074CF194}" srcOrd="4" destOrd="0" presId="urn:microsoft.com/office/officeart/2005/8/layout/orgChart1"/>
    <dgm:cxn modelId="{69689A5B-437F-4B16-8B28-0C0329EADC9F}" type="presParOf" srcId="{A7D74169-876D-4C23-9471-BC445C050751}" destId="{F31DEC6A-00AD-4E85-9CE0-ADB3D3AE9BA5}" srcOrd="5" destOrd="0" presId="urn:microsoft.com/office/officeart/2005/8/layout/orgChart1"/>
    <dgm:cxn modelId="{359EC3F3-06E8-49DB-9E27-94C128F37636}" type="presParOf" srcId="{F31DEC6A-00AD-4E85-9CE0-ADB3D3AE9BA5}" destId="{C2868C3E-8203-4262-A129-27922BC7D35F}" srcOrd="0" destOrd="0" presId="urn:microsoft.com/office/officeart/2005/8/layout/orgChart1"/>
    <dgm:cxn modelId="{C05AC93E-EDF7-429E-82A0-8DBBAD454482}" type="presParOf" srcId="{C2868C3E-8203-4262-A129-27922BC7D35F}" destId="{4FEC864B-1C55-4AD7-86E1-68ECB0A4ABBB}" srcOrd="0" destOrd="0" presId="urn:microsoft.com/office/officeart/2005/8/layout/orgChart1"/>
    <dgm:cxn modelId="{92EFE33D-6DDE-4519-AB22-9CFE57C6AFF8}" type="presParOf" srcId="{C2868C3E-8203-4262-A129-27922BC7D35F}" destId="{FE6443EA-A62C-436F-833A-C8E6FB2E78E4}" srcOrd="1" destOrd="0" presId="urn:microsoft.com/office/officeart/2005/8/layout/orgChart1"/>
    <dgm:cxn modelId="{F2716AAD-CD4A-48A3-BAA3-C02A95ACC870}" type="presParOf" srcId="{F31DEC6A-00AD-4E85-9CE0-ADB3D3AE9BA5}" destId="{A5565D1F-94C9-43CD-8A5C-0C8676263604}" srcOrd="1" destOrd="0" presId="urn:microsoft.com/office/officeart/2005/8/layout/orgChart1"/>
    <dgm:cxn modelId="{A1040136-004D-4888-AF8F-914532482F34}" type="presParOf" srcId="{F31DEC6A-00AD-4E85-9CE0-ADB3D3AE9BA5}" destId="{F348B27F-9853-46AF-A4C2-813E7ACD4C6C}" srcOrd="2" destOrd="0" presId="urn:microsoft.com/office/officeart/2005/8/layout/orgChart1"/>
    <dgm:cxn modelId="{068FFF62-7D38-4A07-B8EB-EA36C5F7E69B}" type="presParOf" srcId="{A7D74169-876D-4C23-9471-BC445C050751}" destId="{C190003A-C4CD-4320-9981-53659BF7F5DC}" srcOrd="6" destOrd="0" presId="urn:microsoft.com/office/officeart/2005/8/layout/orgChart1"/>
    <dgm:cxn modelId="{8639AAF6-2D87-48D8-B054-5E8F539AD6BE}" type="presParOf" srcId="{A7D74169-876D-4C23-9471-BC445C050751}" destId="{B2F349BB-BC8D-4D8D-921F-F80CDC92AC8C}" srcOrd="7" destOrd="0" presId="urn:microsoft.com/office/officeart/2005/8/layout/orgChart1"/>
    <dgm:cxn modelId="{2F0A8F15-5DAE-4539-853C-920E8A739596}" type="presParOf" srcId="{B2F349BB-BC8D-4D8D-921F-F80CDC92AC8C}" destId="{599E6FCD-5C9A-4C3C-A948-D5C49771C299}" srcOrd="0" destOrd="0" presId="urn:microsoft.com/office/officeart/2005/8/layout/orgChart1"/>
    <dgm:cxn modelId="{5D1E08B2-5F9B-4DD3-81DC-1783C253140C}" type="presParOf" srcId="{599E6FCD-5C9A-4C3C-A948-D5C49771C299}" destId="{7DD5729B-3047-4A92-86F6-38143AF66BD6}" srcOrd="0" destOrd="0" presId="urn:microsoft.com/office/officeart/2005/8/layout/orgChart1"/>
    <dgm:cxn modelId="{FE2EF41B-E9B6-4B59-8D92-35FABAA0B6BA}" type="presParOf" srcId="{599E6FCD-5C9A-4C3C-A948-D5C49771C299}" destId="{58F0B841-48AB-450F-A3B1-2C771D5923CE}" srcOrd="1" destOrd="0" presId="urn:microsoft.com/office/officeart/2005/8/layout/orgChart1"/>
    <dgm:cxn modelId="{B0549E60-67B5-4F39-A846-27B05A678345}" type="presParOf" srcId="{B2F349BB-BC8D-4D8D-921F-F80CDC92AC8C}" destId="{7891444D-7CE7-4EB7-A2C4-64C7941E45F9}" srcOrd="1" destOrd="0" presId="urn:microsoft.com/office/officeart/2005/8/layout/orgChart1"/>
    <dgm:cxn modelId="{74869999-3B6B-410F-9519-27937E920B63}" type="presParOf" srcId="{B2F349BB-BC8D-4D8D-921F-F80CDC92AC8C}" destId="{F7AD0A3C-F6DA-4183-B6F4-65101421B63A}" srcOrd="2" destOrd="0" presId="urn:microsoft.com/office/officeart/2005/8/layout/orgChart1"/>
    <dgm:cxn modelId="{C3AE6EBB-76A3-4824-8E76-6B8EE6C63B27}" type="presParOf" srcId="{A7D74169-876D-4C23-9471-BC445C050751}" destId="{F312B6A8-1558-45AB-B0FB-4927EE284641}" srcOrd="8" destOrd="0" presId="urn:microsoft.com/office/officeart/2005/8/layout/orgChart1"/>
    <dgm:cxn modelId="{46AFAA1F-F2F4-40EB-B93A-6AFA96471D86}" type="presParOf" srcId="{A7D74169-876D-4C23-9471-BC445C050751}" destId="{CFE6E6E0-3897-47AC-984C-F280A516CADC}" srcOrd="9" destOrd="0" presId="urn:microsoft.com/office/officeart/2005/8/layout/orgChart1"/>
    <dgm:cxn modelId="{1594C607-FC57-4BCD-91E9-E24ABF4FF5C6}" type="presParOf" srcId="{CFE6E6E0-3897-47AC-984C-F280A516CADC}" destId="{B09938F0-2AE3-4326-86F7-C72A082B7D76}" srcOrd="0" destOrd="0" presId="urn:microsoft.com/office/officeart/2005/8/layout/orgChart1"/>
    <dgm:cxn modelId="{0713A0F8-1CC1-4623-AF40-406E15097BA2}" type="presParOf" srcId="{B09938F0-2AE3-4326-86F7-C72A082B7D76}" destId="{8320A33D-8E74-41EC-96A9-E938FA314F81}" srcOrd="0" destOrd="0" presId="urn:microsoft.com/office/officeart/2005/8/layout/orgChart1"/>
    <dgm:cxn modelId="{6744558F-F617-431F-AD71-77F5E49BFAEF}" type="presParOf" srcId="{B09938F0-2AE3-4326-86F7-C72A082B7D76}" destId="{4CF454EE-9CCD-442B-8D73-8387BA88E36E}" srcOrd="1" destOrd="0" presId="urn:microsoft.com/office/officeart/2005/8/layout/orgChart1"/>
    <dgm:cxn modelId="{1AFF27A9-DC9C-4959-A169-DFC73F5F051F}" type="presParOf" srcId="{CFE6E6E0-3897-47AC-984C-F280A516CADC}" destId="{E8662930-7347-4E7C-8208-FBAD7BAFCC71}" srcOrd="1" destOrd="0" presId="urn:microsoft.com/office/officeart/2005/8/layout/orgChart1"/>
    <dgm:cxn modelId="{E734C939-B043-408D-8860-F30995097A3D}" type="presParOf" srcId="{CFE6E6E0-3897-47AC-984C-F280A516CADC}" destId="{E4395DD0-9DC4-4AA1-A930-6F2B8ABE347F}" srcOrd="2" destOrd="0" presId="urn:microsoft.com/office/officeart/2005/8/layout/orgChart1"/>
    <dgm:cxn modelId="{AF806038-9268-42BA-A45C-2080A7388E05}" type="presParOf" srcId="{A7D74169-876D-4C23-9471-BC445C050751}" destId="{CC021D22-7BD6-4910-A567-199A70402E8F}" srcOrd="10" destOrd="0" presId="urn:microsoft.com/office/officeart/2005/8/layout/orgChart1"/>
    <dgm:cxn modelId="{375A5D43-2C0F-456C-960F-50410B4759CA}" type="presParOf" srcId="{A7D74169-876D-4C23-9471-BC445C050751}" destId="{4A32A6EC-218B-4F6A-AB8E-F0BAF4ECBD46}" srcOrd="11" destOrd="0" presId="urn:microsoft.com/office/officeart/2005/8/layout/orgChart1"/>
    <dgm:cxn modelId="{50179F5C-2F30-41AA-813E-1B2791614800}" type="presParOf" srcId="{4A32A6EC-218B-4F6A-AB8E-F0BAF4ECBD46}" destId="{592D18BD-0D54-4AB2-83BE-06FA8653822F}" srcOrd="0" destOrd="0" presId="urn:microsoft.com/office/officeart/2005/8/layout/orgChart1"/>
    <dgm:cxn modelId="{C8B1A2F3-0D66-4CEF-9722-5129D02D37D8}" type="presParOf" srcId="{592D18BD-0D54-4AB2-83BE-06FA8653822F}" destId="{08C06A92-7794-4401-BF5B-4D303B2002B0}" srcOrd="0" destOrd="0" presId="urn:microsoft.com/office/officeart/2005/8/layout/orgChart1"/>
    <dgm:cxn modelId="{41FA29D6-FFF8-4E20-992C-346FA4D09692}" type="presParOf" srcId="{592D18BD-0D54-4AB2-83BE-06FA8653822F}" destId="{9AD7AE5E-B83D-4D4F-B995-5FF99EA6FAD8}" srcOrd="1" destOrd="0" presId="urn:microsoft.com/office/officeart/2005/8/layout/orgChart1"/>
    <dgm:cxn modelId="{CBD7E851-3433-445B-8F47-E8D4F2168C55}" type="presParOf" srcId="{4A32A6EC-218B-4F6A-AB8E-F0BAF4ECBD46}" destId="{FEF8AAB1-A02E-42FA-BD77-765DB69E15DC}" srcOrd="1" destOrd="0" presId="urn:microsoft.com/office/officeart/2005/8/layout/orgChart1"/>
    <dgm:cxn modelId="{23F94DA2-27EC-4213-878A-605056CA5DBF}" type="presParOf" srcId="{4A32A6EC-218B-4F6A-AB8E-F0BAF4ECBD46}" destId="{7EB390BA-6888-4C24-9D92-17DE2E8AC0F9}" srcOrd="2" destOrd="0" presId="urn:microsoft.com/office/officeart/2005/8/layout/orgChart1"/>
    <dgm:cxn modelId="{195243B3-1984-47AF-8341-67758830B08D}" type="presParOf" srcId="{A7D74169-876D-4C23-9471-BC445C050751}" destId="{4D42303B-2CA6-45E1-954A-147AB6F79E9D}" srcOrd="12" destOrd="0" presId="urn:microsoft.com/office/officeart/2005/8/layout/orgChart1"/>
    <dgm:cxn modelId="{9F92557C-1B33-4B23-8AB7-5D77952A9895}" type="presParOf" srcId="{A7D74169-876D-4C23-9471-BC445C050751}" destId="{ECE6F736-01BC-42B2-83BD-E54AE6CA379D}" srcOrd="13" destOrd="0" presId="urn:microsoft.com/office/officeart/2005/8/layout/orgChart1"/>
    <dgm:cxn modelId="{E2D5CE7E-2ED1-4027-B1B3-7AAEEAC14332}" type="presParOf" srcId="{ECE6F736-01BC-42B2-83BD-E54AE6CA379D}" destId="{3C1A215F-EE62-4A49-82B9-7BA7C7B9BDF5}" srcOrd="0" destOrd="0" presId="urn:microsoft.com/office/officeart/2005/8/layout/orgChart1"/>
    <dgm:cxn modelId="{0F9C01C5-8393-4ED1-A6B2-A24AD8A2F27A}" type="presParOf" srcId="{3C1A215F-EE62-4A49-82B9-7BA7C7B9BDF5}" destId="{65DF3515-C800-433E-9C2A-AC57AA3456E7}" srcOrd="0" destOrd="0" presId="urn:microsoft.com/office/officeart/2005/8/layout/orgChart1"/>
    <dgm:cxn modelId="{531BD35F-6184-4BB2-B62F-1617E5EB8E2B}" type="presParOf" srcId="{3C1A215F-EE62-4A49-82B9-7BA7C7B9BDF5}" destId="{7BBA451A-275A-4FFE-A93A-8D487235619E}" srcOrd="1" destOrd="0" presId="urn:microsoft.com/office/officeart/2005/8/layout/orgChart1"/>
    <dgm:cxn modelId="{15EE6790-61F5-4D51-A27B-405C2DBD8F52}" type="presParOf" srcId="{ECE6F736-01BC-42B2-83BD-E54AE6CA379D}" destId="{60A552F0-9280-419E-9EAA-5765863573CA}" srcOrd="1" destOrd="0" presId="urn:microsoft.com/office/officeart/2005/8/layout/orgChart1"/>
    <dgm:cxn modelId="{45763D19-3434-4FB6-B298-2681FF18BBE4}" type="presParOf" srcId="{ECE6F736-01BC-42B2-83BD-E54AE6CA379D}" destId="{510C25A1-8035-4824-9CC1-0412CF2D25F2}" srcOrd="2" destOrd="0" presId="urn:microsoft.com/office/officeart/2005/8/layout/orgChart1"/>
    <dgm:cxn modelId="{52C408B1-F961-4411-A635-1476BDD6AEB6}" type="presParOf" srcId="{4F22F164-29F7-4018-818E-815C86E71170}" destId="{9EE8E885-8AB6-4F75-B2FB-D35360387818}" srcOrd="2" destOrd="0" presId="urn:microsoft.com/office/officeart/2005/8/layout/orgChar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B3EE79-28D1-49D0-8624-13661FD854BA}">
      <dsp:nvSpPr>
        <dsp:cNvPr id="0" name=""/>
        <dsp:cNvSpPr/>
      </dsp:nvSpPr>
      <dsp:spPr>
        <a:xfrm>
          <a:off x="2805863" y="514620"/>
          <a:ext cx="107933" cy="472851"/>
        </a:xfrm>
        <a:custGeom>
          <a:avLst/>
          <a:gdLst/>
          <a:ahLst/>
          <a:cxnLst/>
          <a:rect l="0" t="0" r="0" b="0"/>
          <a:pathLst>
            <a:path>
              <a:moveTo>
                <a:pt x="107933" y="0"/>
              </a:moveTo>
              <a:lnTo>
                <a:pt x="107933" y="472851"/>
              </a:lnTo>
              <a:lnTo>
                <a:pt x="0" y="472851"/>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20E680D-7C4A-4069-8F02-8D89EB145056}">
      <dsp:nvSpPr>
        <dsp:cNvPr id="0" name=""/>
        <dsp:cNvSpPr/>
      </dsp:nvSpPr>
      <dsp:spPr>
        <a:xfrm>
          <a:off x="2913797" y="514620"/>
          <a:ext cx="1243805" cy="945703"/>
        </a:xfrm>
        <a:custGeom>
          <a:avLst/>
          <a:gdLst/>
          <a:ahLst/>
          <a:cxnLst/>
          <a:rect l="0" t="0" r="0" b="0"/>
          <a:pathLst>
            <a:path>
              <a:moveTo>
                <a:pt x="0" y="0"/>
              </a:moveTo>
              <a:lnTo>
                <a:pt x="0" y="837769"/>
              </a:lnTo>
              <a:lnTo>
                <a:pt x="1243805" y="837769"/>
              </a:lnTo>
              <a:lnTo>
                <a:pt x="1243805" y="94570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35DB6AD-4369-4380-A685-D8AE37B2EEC1}">
      <dsp:nvSpPr>
        <dsp:cNvPr id="0" name=""/>
        <dsp:cNvSpPr/>
      </dsp:nvSpPr>
      <dsp:spPr>
        <a:xfrm>
          <a:off x="2868077" y="514620"/>
          <a:ext cx="91440" cy="945703"/>
        </a:xfrm>
        <a:custGeom>
          <a:avLst/>
          <a:gdLst/>
          <a:ahLst/>
          <a:cxnLst/>
          <a:rect l="0" t="0" r="0" b="0"/>
          <a:pathLst>
            <a:path>
              <a:moveTo>
                <a:pt x="45720" y="0"/>
              </a:moveTo>
              <a:lnTo>
                <a:pt x="45720" y="94570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B4A484F-8BF0-40AA-8017-0F7B33D8E7F6}">
      <dsp:nvSpPr>
        <dsp:cNvPr id="0" name=""/>
        <dsp:cNvSpPr/>
      </dsp:nvSpPr>
      <dsp:spPr>
        <a:xfrm>
          <a:off x="1669991" y="514620"/>
          <a:ext cx="1243805" cy="945703"/>
        </a:xfrm>
        <a:custGeom>
          <a:avLst/>
          <a:gdLst/>
          <a:ahLst/>
          <a:cxnLst/>
          <a:rect l="0" t="0" r="0" b="0"/>
          <a:pathLst>
            <a:path>
              <a:moveTo>
                <a:pt x="1243805" y="0"/>
              </a:moveTo>
              <a:lnTo>
                <a:pt x="1243805" y="837769"/>
              </a:lnTo>
              <a:lnTo>
                <a:pt x="0" y="837769"/>
              </a:lnTo>
              <a:lnTo>
                <a:pt x="0" y="94570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A4777F3-DCE9-42FE-86B2-84278DDB2FFC}">
      <dsp:nvSpPr>
        <dsp:cNvPr id="0" name=""/>
        <dsp:cNvSpPr/>
      </dsp:nvSpPr>
      <dsp:spPr>
        <a:xfrm>
          <a:off x="2399827" y="651"/>
          <a:ext cx="1027938" cy="51396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CTO</a:t>
          </a:r>
        </a:p>
      </dsp:txBody>
      <dsp:txXfrm>
        <a:off x="2399827" y="651"/>
        <a:ext cx="1027938" cy="513969"/>
      </dsp:txXfrm>
    </dsp:sp>
    <dsp:sp modelId="{AC841F38-D840-4EB2-833B-F2C7168AE916}">
      <dsp:nvSpPr>
        <dsp:cNvPr id="0" name=""/>
        <dsp:cNvSpPr/>
      </dsp:nvSpPr>
      <dsp:spPr>
        <a:xfrm>
          <a:off x="1156021" y="1460324"/>
          <a:ext cx="1027938" cy="51396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IT Operations (Systems development, project management, finance)</a:t>
          </a:r>
        </a:p>
      </dsp:txBody>
      <dsp:txXfrm>
        <a:off x="1156021" y="1460324"/>
        <a:ext cx="1027938" cy="513969"/>
      </dsp:txXfrm>
    </dsp:sp>
    <dsp:sp modelId="{BF8D12F8-4ABC-4030-9593-8605F916FD13}">
      <dsp:nvSpPr>
        <dsp:cNvPr id="0" name=""/>
        <dsp:cNvSpPr/>
      </dsp:nvSpPr>
      <dsp:spPr>
        <a:xfrm>
          <a:off x="2399827" y="1460324"/>
          <a:ext cx="1027938" cy="51396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Business Operations</a:t>
          </a:r>
        </a:p>
      </dsp:txBody>
      <dsp:txXfrm>
        <a:off x="2399827" y="1460324"/>
        <a:ext cx="1027938" cy="513969"/>
      </dsp:txXfrm>
    </dsp:sp>
    <dsp:sp modelId="{87D252E4-D8A6-4829-9A29-B066DE3E4AA7}">
      <dsp:nvSpPr>
        <dsp:cNvPr id="0" name=""/>
        <dsp:cNvSpPr/>
      </dsp:nvSpPr>
      <dsp:spPr>
        <a:xfrm>
          <a:off x="3643633" y="1460324"/>
          <a:ext cx="1027938" cy="51396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Customer Contact Centre</a:t>
          </a:r>
        </a:p>
      </dsp:txBody>
      <dsp:txXfrm>
        <a:off x="3643633" y="1460324"/>
        <a:ext cx="1027938" cy="513969"/>
      </dsp:txXfrm>
    </dsp:sp>
    <dsp:sp modelId="{39242394-CC09-46EF-840C-999029DBB2F6}">
      <dsp:nvSpPr>
        <dsp:cNvPr id="0" name=""/>
        <dsp:cNvSpPr/>
      </dsp:nvSpPr>
      <dsp:spPr>
        <a:xfrm>
          <a:off x="1777924" y="730487"/>
          <a:ext cx="1027938" cy="51396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Information Security Team</a:t>
          </a:r>
        </a:p>
      </dsp:txBody>
      <dsp:txXfrm>
        <a:off x="1777924" y="730487"/>
        <a:ext cx="1027938" cy="5139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42303B-2CA6-45E1-954A-147AB6F79E9D}">
      <dsp:nvSpPr>
        <dsp:cNvPr id="0" name=""/>
        <dsp:cNvSpPr/>
      </dsp:nvSpPr>
      <dsp:spPr>
        <a:xfrm>
          <a:off x="3033215" y="1526868"/>
          <a:ext cx="2664606" cy="154150"/>
        </a:xfrm>
        <a:custGeom>
          <a:avLst/>
          <a:gdLst/>
          <a:ahLst/>
          <a:cxnLst/>
          <a:rect l="0" t="0" r="0" b="0"/>
          <a:pathLst>
            <a:path>
              <a:moveTo>
                <a:pt x="0" y="0"/>
              </a:moveTo>
              <a:lnTo>
                <a:pt x="0" y="77075"/>
              </a:lnTo>
              <a:lnTo>
                <a:pt x="2664606" y="77075"/>
              </a:lnTo>
              <a:lnTo>
                <a:pt x="2664606" y="154150"/>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C021D22-7BD6-4910-A567-199A70402E8F}">
      <dsp:nvSpPr>
        <dsp:cNvPr id="0" name=""/>
        <dsp:cNvSpPr/>
      </dsp:nvSpPr>
      <dsp:spPr>
        <a:xfrm>
          <a:off x="3033215" y="1526868"/>
          <a:ext cx="1776404" cy="154150"/>
        </a:xfrm>
        <a:custGeom>
          <a:avLst/>
          <a:gdLst/>
          <a:ahLst/>
          <a:cxnLst/>
          <a:rect l="0" t="0" r="0" b="0"/>
          <a:pathLst>
            <a:path>
              <a:moveTo>
                <a:pt x="0" y="0"/>
              </a:moveTo>
              <a:lnTo>
                <a:pt x="0" y="77075"/>
              </a:lnTo>
              <a:lnTo>
                <a:pt x="1776404" y="77075"/>
              </a:lnTo>
              <a:lnTo>
                <a:pt x="1776404" y="154150"/>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312B6A8-1558-45AB-B0FB-4927EE284641}">
      <dsp:nvSpPr>
        <dsp:cNvPr id="0" name=""/>
        <dsp:cNvSpPr/>
      </dsp:nvSpPr>
      <dsp:spPr>
        <a:xfrm>
          <a:off x="3033215" y="1526868"/>
          <a:ext cx="888202" cy="154150"/>
        </a:xfrm>
        <a:custGeom>
          <a:avLst/>
          <a:gdLst/>
          <a:ahLst/>
          <a:cxnLst/>
          <a:rect l="0" t="0" r="0" b="0"/>
          <a:pathLst>
            <a:path>
              <a:moveTo>
                <a:pt x="0" y="0"/>
              </a:moveTo>
              <a:lnTo>
                <a:pt x="0" y="77075"/>
              </a:lnTo>
              <a:lnTo>
                <a:pt x="888202" y="77075"/>
              </a:lnTo>
              <a:lnTo>
                <a:pt x="888202" y="154150"/>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190003A-C4CD-4320-9981-53659BF7F5DC}">
      <dsp:nvSpPr>
        <dsp:cNvPr id="0" name=""/>
        <dsp:cNvSpPr/>
      </dsp:nvSpPr>
      <dsp:spPr>
        <a:xfrm>
          <a:off x="2987495" y="1526868"/>
          <a:ext cx="91440" cy="154150"/>
        </a:xfrm>
        <a:custGeom>
          <a:avLst/>
          <a:gdLst/>
          <a:ahLst/>
          <a:cxnLst/>
          <a:rect l="0" t="0" r="0" b="0"/>
          <a:pathLst>
            <a:path>
              <a:moveTo>
                <a:pt x="45720" y="0"/>
              </a:moveTo>
              <a:lnTo>
                <a:pt x="45720" y="154150"/>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AA4924F-918B-4866-8793-7ACD074CF194}">
      <dsp:nvSpPr>
        <dsp:cNvPr id="0" name=""/>
        <dsp:cNvSpPr/>
      </dsp:nvSpPr>
      <dsp:spPr>
        <a:xfrm>
          <a:off x="2145012" y="1526868"/>
          <a:ext cx="888202" cy="154150"/>
        </a:xfrm>
        <a:custGeom>
          <a:avLst/>
          <a:gdLst/>
          <a:ahLst/>
          <a:cxnLst/>
          <a:rect l="0" t="0" r="0" b="0"/>
          <a:pathLst>
            <a:path>
              <a:moveTo>
                <a:pt x="888202" y="0"/>
              </a:moveTo>
              <a:lnTo>
                <a:pt x="888202" y="77075"/>
              </a:lnTo>
              <a:lnTo>
                <a:pt x="0" y="77075"/>
              </a:lnTo>
              <a:lnTo>
                <a:pt x="0" y="154150"/>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5E6F5AA-0087-4156-8920-0CCE336A52C8}">
      <dsp:nvSpPr>
        <dsp:cNvPr id="0" name=""/>
        <dsp:cNvSpPr/>
      </dsp:nvSpPr>
      <dsp:spPr>
        <a:xfrm>
          <a:off x="1256810" y="1526868"/>
          <a:ext cx="1776404" cy="154150"/>
        </a:xfrm>
        <a:custGeom>
          <a:avLst/>
          <a:gdLst/>
          <a:ahLst/>
          <a:cxnLst/>
          <a:rect l="0" t="0" r="0" b="0"/>
          <a:pathLst>
            <a:path>
              <a:moveTo>
                <a:pt x="1776404" y="0"/>
              </a:moveTo>
              <a:lnTo>
                <a:pt x="1776404" y="77075"/>
              </a:lnTo>
              <a:lnTo>
                <a:pt x="0" y="77075"/>
              </a:lnTo>
              <a:lnTo>
                <a:pt x="0" y="154150"/>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67C15DB-E999-4A1B-9280-E35C111D3E89}">
      <dsp:nvSpPr>
        <dsp:cNvPr id="0" name=""/>
        <dsp:cNvSpPr/>
      </dsp:nvSpPr>
      <dsp:spPr>
        <a:xfrm>
          <a:off x="368608" y="1526868"/>
          <a:ext cx="2664606" cy="154150"/>
        </a:xfrm>
        <a:custGeom>
          <a:avLst/>
          <a:gdLst/>
          <a:ahLst/>
          <a:cxnLst/>
          <a:rect l="0" t="0" r="0" b="0"/>
          <a:pathLst>
            <a:path>
              <a:moveTo>
                <a:pt x="2664606" y="0"/>
              </a:moveTo>
              <a:lnTo>
                <a:pt x="2664606" y="77075"/>
              </a:lnTo>
              <a:lnTo>
                <a:pt x="0" y="77075"/>
              </a:lnTo>
              <a:lnTo>
                <a:pt x="0" y="154150"/>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BA600EB-972E-4589-A87C-8D5960A4A052}">
      <dsp:nvSpPr>
        <dsp:cNvPr id="0" name=""/>
        <dsp:cNvSpPr/>
      </dsp:nvSpPr>
      <dsp:spPr>
        <a:xfrm>
          <a:off x="2666189" y="1159842"/>
          <a:ext cx="734051" cy="36702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Head of Information Security</a:t>
          </a:r>
        </a:p>
      </dsp:txBody>
      <dsp:txXfrm>
        <a:off x="2666189" y="1159842"/>
        <a:ext cx="734051" cy="367025"/>
      </dsp:txXfrm>
    </dsp:sp>
    <dsp:sp modelId="{4D07718E-530D-40DC-875A-3B0483851E87}">
      <dsp:nvSpPr>
        <dsp:cNvPr id="0" name=""/>
        <dsp:cNvSpPr/>
      </dsp:nvSpPr>
      <dsp:spPr>
        <a:xfrm>
          <a:off x="1582" y="1681018"/>
          <a:ext cx="734051" cy="36702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CyberSecurity</a:t>
          </a:r>
        </a:p>
      </dsp:txBody>
      <dsp:txXfrm>
        <a:off x="1582" y="1681018"/>
        <a:ext cx="734051" cy="367025"/>
      </dsp:txXfrm>
    </dsp:sp>
    <dsp:sp modelId="{7FD78BB6-59A3-430D-96DF-B31A3AEFFA8B}">
      <dsp:nvSpPr>
        <dsp:cNvPr id="0" name=""/>
        <dsp:cNvSpPr/>
      </dsp:nvSpPr>
      <dsp:spPr>
        <a:xfrm>
          <a:off x="889785" y="1681018"/>
          <a:ext cx="734051" cy="36702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Ethical Hacking</a:t>
          </a:r>
        </a:p>
      </dsp:txBody>
      <dsp:txXfrm>
        <a:off x="889785" y="1681018"/>
        <a:ext cx="734051" cy="367025"/>
      </dsp:txXfrm>
    </dsp:sp>
    <dsp:sp modelId="{4FEC864B-1C55-4AD7-86E1-68ECB0A4ABBB}">
      <dsp:nvSpPr>
        <dsp:cNvPr id="0" name=""/>
        <dsp:cNvSpPr/>
      </dsp:nvSpPr>
      <dsp:spPr>
        <a:xfrm>
          <a:off x="1777987" y="1681018"/>
          <a:ext cx="734051" cy="36702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Risk and Audit</a:t>
          </a:r>
        </a:p>
      </dsp:txBody>
      <dsp:txXfrm>
        <a:off x="1777987" y="1681018"/>
        <a:ext cx="734051" cy="367025"/>
      </dsp:txXfrm>
    </dsp:sp>
    <dsp:sp modelId="{7DD5729B-3047-4A92-86F6-38143AF66BD6}">
      <dsp:nvSpPr>
        <dsp:cNvPr id="0" name=""/>
        <dsp:cNvSpPr/>
      </dsp:nvSpPr>
      <dsp:spPr>
        <a:xfrm>
          <a:off x="2666189" y="1681018"/>
          <a:ext cx="734051" cy="36702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Technical Architecture</a:t>
          </a:r>
        </a:p>
      </dsp:txBody>
      <dsp:txXfrm>
        <a:off x="2666189" y="1681018"/>
        <a:ext cx="734051" cy="367025"/>
      </dsp:txXfrm>
    </dsp:sp>
    <dsp:sp modelId="{8320A33D-8E74-41EC-96A9-E938FA314F81}">
      <dsp:nvSpPr>
        <dsp:cNvPr id="0" name=""/>
        <dsp:cNvSpPr/>
      </dsp:nvSpPr>
      <dsp:spPr>
        <a:xfrm>
          <a:off x="3554391" y="1681018"/>
          <a:ext cx="734051" cy="36702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Technical Product Management</a:t>
          </a:r>
        </a:p>
      </dsp:txBody>
      <dsp:txXfrm>
        <a:off x="3554391" y="1681018"/>
        <a:ext cx="734051" cy="367025"/>
      </dsp:txXfrm>
    </dsp:sp>
    <dsp:sp modelId="{08C06A92-7794-4401-BF5B-4D303B2002B0}">
      <dsp:nvSpPr>
        <dsp:cNvPr id="0" name=""/>
        <dsp:cNvSpPr/>
      </dsp:nvSpPr>
      <dsp:spPr>
        <a:xfrm>
          <a:off x="4442593" y="1681018"/>
          <a:ext cx="734051" cy="36702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Legislative Compliance</a:t>
          </a:r>
        </a:p>
      </dsp:txBody>
      <dsp:txXfrm>
        <a:off x="4442593" y="1681018"/>
        <a:ext cx="734051" cy="367025"/>
      </dsp:txXfrm>
    </dsp:sp>
    <dsp:sp modelId="{65DF3515-C800-433E-9C2A-AC57AA3456E7}">
      <dsp:nvSpPr>
        <dsp:cNvPr id="0" name=""/>
        <dsp:cNvSpPr/>
      </dsp:nvSpPr>
      <dsp:spPr>
        <a:xfrm>
          <a:off x="5330795" y="1681018"/>
          <a:ext cx="734051" cy="36702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Business Continuity</a:t>
          </a:r>
        </a:p>
      </dsp:txBody>
      <dsp:txXfrm>
        <a:off x="5330795" y="1681018"/>
        <a:ext cx="734051" cy="36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72C72F60766417C93433A8472FD6EAD"/>
        <w:category>
          <w:name w:val="General"/>
          <w:gallery w:val="placeholder"/>
        </w:category>
        <w:types>
          <w:type w:val="bbPlcHdr"/>
        </w:types>
        <w:behaviors>
          <w:behavior w:val="content"/>
        </w:behaviors>
        <w:guid w:val="{4012321A-B1F5-4EF9-86B6-258E39CF44A1}"/>
      </w:docPartPr>
      <w:docPartBody>
        <w:p w:rsidR="00B85CD1" w:rsidRDefault="003835F3" w:rsidP="003835F3">
          <w:pPr>
            <w:pStyle w:val="172C72F60766417C93433A8472FD6EAD"/>
          </w:pPr>
          <w:r>
            <w:rPr>
              <w:rFonts w:asciiTheme="majorHAnsi" w:hAnsiTheme="majorHAnsi"/>
              <w:color w:val="FFFFFF" w:themeColor="background1"/>
              <w:sz w:val="96"/>
              <w:szCs w:val="96"/>
            </w:rPr>
            <w:t>[Document title]</w:t>
          </w:r>
        </w:p>
      </w:docPartBody>
    </w:docPart>
    <w:docPart>
      <w:docPartPr>
        <w:name w:val="AB360DADB8D147198963A4B35BEF6168"/>
        <w:category>
          <w:name w:val="General"/>
          <w:gallery w:val="placeholder"/>
        </w:category>
        <w:types>
          <w:type w:val="bbPlcHdr"/>
        </w:types>
        <w:behaviors>
          <w:behavior w:val="content"/>
        </w:behaviors>
        <w:guid w:val="{CD57214C-3D2B-471B-AC7A-3F78C33C377A}"/>
      </w:docPartPr>
      <w:docPartBody>
        <w:p w:rsidR="00B85CD1" w:rsidRDefault="003835F3" w:rsidP="003835F3">
          <w:pPr>
            <w:pStyle w:val="AB360DADB8D147198963A4B35BEF6168"/>
          </w:pPr>
          <w:r>
            <w:rPr>
              <w:color w:val="FFFFFF" w:themeColor="background1"/>
              <w:sz w:val="28"/>
              <w:szCs w:val="28"/>
            </w:rPr>
            <w:t>[Author name]</w:t>
          </w:r>
        </w:p>
      </w:docPartBody>
    </w:docPart>
    <w:docPart>
      <w:docPartPr>
        <w:name w:val="988898C965124F6E89E91C4180CF52CA"/>
        <w:category>
          <w:name w:val="General"/>
          <w:gallery w:val="placeholder"/>
        </w:category>
        <w:types>
          <w:type w:val="bbPlcHdr"/>
        </w:types>
        <w:behaviors>
          <w:behavior w:val="content"/>
        </w:behaviors>
        <w:guid w:val="{239903CD-8AEB-47C8-9774-0EE8EE88D58C}"/>
      </w:docPartPr>
      <w:docPartBody>
        <w:p w:rsidR="00B85CD1" w:rsidRDefault="003835F3" w:rsidP="003835F3">
          <w:pPr>
            <w:pStyle w:val="988898C965124F6E89E91C4180CF52CA"/>
          </w:pPr>
          <w:r>
            <w:rPr>
              <w:color w:val="FFFFFF" w:themeColor="background1"/>
              <w:sz w:val="28"/>
              <w:szCs w:val="28"/>
            </w:rPr>
            <w:t>[Course title]</w:t>
          </w:r>
        </w:p>
      </w:docPartBody>
    </w:docPart>
    <w:docPart>
      <w:docPartPr>
        <w:name w:val="E2D7D3BB12E34903B60022FAC01673A3"/>
        <w:category>
          <w:name w:val="General"/>
          <w:gallery w:val="placeholder"/>
        </w:category>
        <w:types>
          <w:type w:val="bbPlcHdr"/>
        </w:types>
        <w:behaviors>
          <w:behavior w:val="content"/>
        </w:behaviors>
        <w:guid w:val="{69D06344-B214-4B63-A685-0C1638E907FA}"/>
      </w:docPartPr>
      <w:docPartBody>
        <w:p w:rsidR="00B85CD1" w:rsidRDefault="003835F3" w:rsidP="003835F3">
          <w:pPr>
            <w:pStyle w:val="E2D7D3BB12E34903B60022FAC01673A3"/>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F3"/>
    <w:rsid w:val="001251FF"/>
    <w:rsid w:val="00125B42"/>
    <w:rsid w:val="001D4DE8"/>
    <w:rsid w:val="002504B5"/>
    <w:rsid w:val="002E159E"/>
    <w:rsid w:val="003835F3"/>
    <w:rsid w:val="003A4D8C"/>
    <w:rsid w:val="0042093B"/>
    <w:rsid w:val="004474AA"/>
    <w:rsid w:val="00573F95"/>
    <w:rsid w:val="00595ACB"/>
    <w:rsid w:val="00614151"/>
    <w:rsid w:val="00637116"/>
    <w:rsid w:val="006F263C"/>
    <w:rsid w:val="007335C0"/>
    <w:rsid w:val="00824F82"/>
    <w:rsid w:val="008A528A"/>
    <w:rsid w:val="00AA4B92"/>
    <w:rsid w:val="00AF385B"/>
    <w:rsid w:val="00B2158C"/>
    <w:rsid w:val="00B77A36"/>
    <w:rsid w:val="00B85CD1"/>
    <w:rsid w:val="00BC63F0"/>
    <w:rsid w:val="00BF48EC"/>
    <w:rsid w:val="00E11424"/>
    <w:rsid w:val="00E5769A"/>
    <w:rsid w:val="00E858D3"/>
    <w:rsid w:val="00EA57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2C72F60766417C93433A8472FD6EAD">
    <w:name w:val="172C72F60766417C93433A8472FD6EAD"/>
    <w:rsid w:val="003835F3"/>
  </w:style>
  <w:style w:type="paragraph" w:customStyle="1" w:styleId="AB360DADB8D147198963A4B35BEF6168">
    <w:name w:val="AB360DADB8D147198963A4B35BEF6168"/>
    <w:rsid w:val="003835F3"/>
  </w:style>
  <w:style w:type="paragraph" w:customStyle="1" w:styleId="988898C965124F6E89E91C4180CF52CA">
    <w:name w:val="988898C965124F6E89E91C4180CF52CA"/>
    <w:rsid w:val="003835F3"/>
  </w:style>
  <w:style w:type="paragraph" w:customStyle="1" w:styleId="E2D7D3BB12E34903B60022FAC01673A3">
    <w:name w:val="E2D7D3BB12E34903B60022FAC01673A3"/>
    <w:rsid w:val="003835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2024-07-08T00:00:00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Rob09</b:Tag>
    <b:SourceType>Book</b:SourceType>
    <b:Guid>{DD0B9789-FC26-4CCD-BC2B-2F11A7C28D9E}</b:Guid>
    <b:Title>Why Don't We Defend Better</b:Title>
    <b:Year>2109</b:Year>
    <b:Author>
      <b:Author>
        <b:NameList>
          <b:Person>
            <b:Last>Sloan</b:Last>
            <b:First>Robert</b:First>
          </b:Person>
          <b:Person>
            <b:Last>Warner</b:Last>
            <b:First>Richard</b:First>
          </b:Person>
        </b:NameList>
      </b:Author>
    </b:Author>
    <b:Publisher>Boca Raton</b:Publisher>
    <b:Edition>1st Edition</b:Edition>
    <b:RefOrder>1</b:RefOrder>
  </b:Source>
  <b:Source>
    <b:Tag>Dav24</b:Tag>
    <b:SourceType>InternetSite</b:SourceType>
    <b:Guid>{11F1B66C-F660-4B43-84D5-C2A4626B2CF7}</b:Guid>
    <b:Title>Data Breaches by data sensitivity</b:Title>
    <b:Year>2024</b:Year>
    <b:Author>
      <b:Author>
        <b:NameList>
          <b:Person>
            <b:Last>McCandless</b:Last>
            <b:First>David</b:First>
          </b:Person>
          <b:Person>
            <b:Last>Evans</b:Last>
            <b:First>Tom</b:First>
          </b:Person>
          <b:Person>
            <b:Last>Barton</b:Last>
            <b:First>Paul</b:First>
          </b:Person>
        </b:NameList>
      </b:Author>
    </b:Author>
    <b:ProductionCompany>Information is beutiful</b:ProductionCompany>
    <b:Month>Jan</b:Month>
    <b:Day>15</b:Day>
    <b:YearAccessed>2024</b:YearAccessed>
    <b:MonthAccessed>July</b:MonthAccessed>
    <b:DayAccessed>8</b:DayAccessed>
    <b:URL>https://informationisbeautiful.net/visualizations/worlds-biggest-data-breaches-hacks/</b:URL>
    <b:RefOrder>2</b:RefOrder>
  </b:Source>
  <b:Source>
    <b:Tag>UKG24</b:Tag>
    <b:SourceType>InternetSite</b:SourceType>
    <b:Guid>{78408CAF-7ECA-46A0-B0DD-EE8314E7EF43}</b:Guid>
    <b:Author>
      <b:Author>
        <b:Corporate>UK Government</b:Corporate>
      </b:Author>
    </b:Author>
    <b:Title>Data Protection</b:Title>
    <b:ProductionCompany>Gov.uk</b:ProductionCompany>
    <b:YearAccessed>2024</b:YearAccessed>
    <b:MonthAccessed>July</b:MonthAccessed>
    <b:DayAccessed>8</b:DayAccessed>
    <b:URL>https://www.gov.uk/data-protection#:~:text=Under%20the%20Data%20Protection%20Act,access%20personal%20data</b:URL>
    <b:RefOrder>3</b:RefOrder>
  </b:Source>
  <b:Source>
    <b:Tag>ICO24</b:Tag>
    <b:SourceType>InternetSite</b:SourceType>
    <b:Guid>{E0067C01-C08E-4815-87C5-353AA9215EF1}</b:Guid>
    <b:Author>
      <b:Author>
        <b:Corporate>ICO</b:Corporate>
      </b:Author>
    </b:Author>
    <b:Title>Statement in response to Meta's  plans to train gernerative AI with user data</b:Title>
    <b:ProductionCompany>ico</b:ProductionCompany>
    <b:Year>2024</b:Year>
    <b:Month>June</b:Month>
    <b:Day>14th</b:Day>
    <b:YearAccessed>2024</b:YearAccessed>
    <b:MonthAccessed>July</b:MonthAccessed>
    <b:DayAccessed>8th</b:DayAccessed>
    <b:URL>https://ico.org.uk/about-the-ico/media-centre/news-and-blogs/2024/06/statement-in-response-to-metas-plans-to-train-generative-ai-with-user-data/</b:URL>
    <b:RefOrder>4</b:RefOrder>
  </b:Source>
  <b:Source>
    <b:Tag>Fin</b:Tag>
    <b:SourceType>JournalArticle</b:SourceType>
    <b:Guid>{042314B7-8F3A-4B8E-A0AA-2E5DAD70D16C}</b:Guid>
    <b:Title>Finance advisory firm breaches Data Protection Act</b:Title>
    <b:JournalName>Computer Fraud &amp; Security</b:JournalName>
    <b:Pages>4</b:Pages>
    <b:Volume>2008</b:Volume>
    <b:Issue>4</b:Issue>
    <b:RefOrder>5</b:RefOrder>
  </b:Source>
  <b:Source>
    <b:Tag>sta24</b:Tag>
    <b:SourceType>InternetSite</b:SourceType>
    <b:Guid>{1F38ACF2-3ED5-493A-ADBA-2B0B08E56DBC}</b:Guid>
    <b:Title>Largest fines issued for General Data Protection Regulation (GDPR) violations in the United Kingdom (UK) as of April 2024(in million euros)</b:Title>
    <b:Year>2024</b:Year>
    <b:Author>
      <b:Author>
        <b:Corporate>statista</b:Corporate>
      </b:Author>
    </b:Author>
    <b:ProductionCompany>statista</b:ProductionCompany>
    <b:Month>April</b:Month>
    <b:YearAccessed>2024</b:YearAccessed>
    <b:MonthAccessed>July</b:MonthAccessed>
    <b:DayAccessed>8th</b:DayAccessed>
    <b:URL>https://www.statista.com/statistics/1385746/largest-fines-issued-gdpr-uk/</b:URL>
    <b:RefOrder>6</b:RefOrder>
  </b:Source>
  <b:Source>
    <b:Tag>ICO241</b:Tag>
    <b:SourceType>InternetSite</b:SourceType>
    <b:Guid>{91AAAD6D-AE76-4D11-BE88-8DC894312DF6}</b:Guid>
    <b:Author>
      <b:Author>
        <b:Corporate>ICO</b:Corporate>
      </b:Author>
    </b:Author>
    <b:Title>Adequacy</b:Title>
    <b:ProductionCompany>ico</b:ProductionCompany>
    <b:YearAccessed>2024</b:YearAccessed>
    <b:MonthAccessed>July</b:MonthAccessed>
    <b:DayAccessed>8th</b:DayAccessed>
    <b:URL>https://ico.org.uk/for-organisations/data-protection-and-the-eu/data-protection-and-the-eu-in-detail/adequacy/</b:URL>
    <b:RefOrder>7</b:RefOrder>
  </b:Source>
  <b:Source>
    <b:Tag>Car24</b:Tag>
    <b:SourceType>InternetSite</b:SourceType>
    <b:Guid>{AEECEE0B-65F2-4CAE-AA74-E4A6AF0D0C16}</b:Guid>
    <b:Author>
      <b:Author>
        <b:NameList>
          <b:Person>
            <b:Last>Donnelly</b:Last>
            <b:First>Caroline</b:First>
          </b:Person>
        </b:NameList>
      </b:Author>
    </b:Author>
    <b:Title>UK government’s M365 use under scrutiny after Microsoft’s ‘no guarantee of sovereignty’ disclosure</b:Title>
    <b:ProductionCompany>ComputerWeekly.com</b:ProductionCompany>
    <b:Year>2024</b:Year>
    <b:Month>June</b:Month>
    <b:Day>24th</b:Day>
    <b:YearAccessed>2024</b:YearAccessed>
    <b:MonthAccessed>July </b:MonthAccessed>
    <b:DayAccessed>8th</b:DayAccessed>
    <b:URL>https://www.computerweekly.com/news/366589468/UK-governments-M365-use-under-scrutiny-after-Microsofts-no-guarantee-of-sovereignty-disclosure</b:URL>
    <b:RefOrder>8</b:RefOrder>
  </b:Source>
  <b:Source>
    <b:Tag>Pen23</b:Tag>
    <b:SourceType>InternetSite</b:SourceType>
    <b:Guid>{02C8DBD6-931B-4124-A3D7-EB55D84C9BE7}</b:Guid>
    <b:Title>Growing government reliance on offshore cloud services has security experts worried</b:Title>
    <b:Year>2023</b:Year>
    <b:Month>August</b:Month>
    <b:Day>16th</b:Day>
    <b:YearAccessed>2024</b:YearAccessed>
    <b:MonthAccessed>July</b:MonthAccessed>
    <b:DayAccessed>8th</b:DayAccessed>
    <b:URL>https://www.rnz.co.nz/news/national/495883/growing-government-reliance-on-offshore-cloud-services-has-security-experts-worried</b:URL>
    <b:Author>
      <b:Author>
        <b:NameList>
          <b:Person>
            <b:Last>Pennington</b:Last>
            <b:First>Phil</b:First>
          </b:Person>
        </b:NameList>
      </b:Author>
    </b:Author>
    <b:JournalName>RNZ</b:JournalName>
    <b:Pages>1</b:Pages>
    <b:RefOrder>9</b:RefOrder>
  </b:Source>
  <b:Source>
    <b:Tag>NCS24</b:Tag>
    <b:SourceType>InternetSite</b:SourceType>
    <b:Guid>{8DBB9236-955D-4D52-AF4D-E5CAFCD3A4FB}</b:Guid>
    <b:Author>
      <b:Author>
        <b:Corporate>NCSC</b:Corporate>
      </b:Author>
    </b:Author>
    <b:Title>Cloud Security Guidance</b:Title>
    <b:ProductionCompany>NCSC</b:ProductionCompany>
    <b:YearAccessed>2024</b:YearAccessed>
    <b:MonthAccessed>July</b:MonthAccessed>
    <b:DayAccessed>8th</b:DayAccessed>
    <b:URL>https://www.ncsc.gov.uk/collection/cloud/the-cloud-security-principles</b:URL>
    <b:RefOrder>10</b:RefOrder>
  </b:Source>
  <b:Source>
    <b:Tag>CFE21</b:Tag>
    <b:SourceType>InternetSite</b:SourceType>
    <b:Guid>{A389FC89-28C4-43AF-B338-787144ECB94A}</b:Guid>
    <b:Author>
      <b:Author>
        <b:Corporate>CFE Certification</b:Corporate>
      </b:Author>
    </b:Author>
    <b:Title>The ISO/IEC 27000 Family of Standards</b:Title>
    <b:ProductionCompany>Medium</b:ProductionCompany>
    <b:Year>2021</b:Year>
    <b:Month>Feb</b:Month>
    <b:Day>16th</b:Day>
    <b:YearAccessed>2024</b:YearAccessed>
    <b:MonthAccessed>July</b:MonthAccessed>
    <b:DayAccessed>8th</b:DayAccessed>
    <b:URL>https://cfecertification.medium.com/the-iso-iec-27000-family-of-standards-2f04697f2e82</b:URL>
    <b:RefOrder>11</b:RefOrder>
  </b:Source>
  <b:Source>
    <b:Tag>ISO24</b:Tag>
    <b:SourceType>InternetSite</b:SourceType>
    <b:Guid>{171DD703-A673-4666-BE44-AC3EE1DFA6DB}</b:Guid>
    <b:Author>
      <b:Author>
        <b:Corporate>ISO</b:Corporate>
      </b:Author>
    </b:Author>
    <b:Title>Information Security Management</b:Title>
    <b:ProductionCompany>ISO</b:ProductionCompany>
    <b:YearAccessed>2024</b:YearAccessed>
    <b:MonthAccessed>July</b:MonthAccessed>
    <b:DayAccessed>8th</b:DayAccessed>
    <b:URL>https://www.iso.org/standard/iso-iec-27000-family</b:URL>
    <b:RefOrder>12</b:RefOrder>
  </b:Source>
  <b:Source>
    <b:Tag>Dej24</b:Tag>
    <b:SourceType>InternetSite</b:SourceType>
    <b:Guid>{CE0AA212-7C29-47CB-B9DD-149C3735502A}</b:Guid>
    <b:Author>
      <b:Author>
        <b:NameList>
          <b:Person>
            <b:Last>Kosutic</b:Last>
            <b:First>Dejan</b:First>
          </b:Person>
        </b:NameList>
      </b:Author>
    </b:Author>
    <b:Title>What is ISO 27001? A quick and easy explanation</b:Title>
    <b:ProductionCompany>Advisera</b:ProductionCompany>
    <b:YearAccessed>2024</b:YearAccessed>
    <b:MonthAccessed>July</b:MonthAccessed>
    <b:DayAccessed>8th</b:DayAccessed>
    <b:URL>https://advisera.com/27001academy/what-is-iso-27001/</b:URL>
    <b:RefOrder>13</b:RefOrder>
  </b:Source>
  <b:Source>
    <b:Tag>Vim24</b:Tag>
    <b:SourceType>InternetSite</b:SourceType>
    <b:Guid>{2DF0FAFE-7F3B-4C8C-BFE7-3A6933ACC046}</b:Guid>
    <b:Author>
      <b:Author>
        <b:NameList>
          <b:Person>
            <b:Last>Mohan</b:Last>
            <b:First>Vimal</b:First>
          </b:Person>
        </b:NameList>
      </b:Author>
    </b:Author>
    <b:Title>ISO 27001 Requirements – A Comprehensive List</b:Title>
    <b:ProductionCompany>Sprinto</b:ProductionCompany>
    <b:Year>2024</b:Year>
    <b:Month>January</b:Month>
    <b:Day>29</b:Day>
    <b:YearAccessed>2024</b:YearAccessed>
    <b:MonthAccessed>July</b:MonthAccessed>
    <b:DayAccessed>8th</b:DayAccessed>
    <b:URL>https://sprinto.com/blog/iso-27001-requirements/#:~:text=ISO%2027001%20requirements-,What%20are%20the%20ISO%2027001%20requirements%3F,risk%20assessment%2C%20and%20risk%20management.</b:URL>
    <b:RefOrder>14</b:RefOrder>
  </b:Source>
  <b:Source>
    <b:Tag>Cit23</b:Tag>
    <b:SourceType>InternetSite</b:SourceType>
    <b:Guid>{96005DD0-021C-452B-944B-60C9199D94DF}</b:Guid>
    <b:Author>
      <b:Author>
        <b:Corporate>Citation Certification</b:Corporate>
      </b:Author>
    </b:Author>
    <b:Title>Citation Group</b:Title>
    <b:ProductionCompany>Citation Group</b:ProductionCompany>
    <b:Year>2023</b:Year>
    <b:Month>December</b:Month>
    <b:Day>28th</b:Day>
    <b:YearAccessed>2024</b:YearAccessed>
    <b:MonthAccessed>July</b:MonthAccessed>
    <b:DayAccessed>8th</b:DayAccessed>
    <b:URL>https://citationgroup.com.au/resources/what-are-the-14-domains-of-iso-27001/</b:URL>
    <b:RefOrder>15</b:RefOrder>
  </b:Source>
  <b:Source>
    <b:Tag>NIS24</b:Tag>
    <b:SourceType>BookSection</b:SourceType>
    <b:Guid>{E9EC2D16-837F-492A-B8FE-D6A946F08554}</b:Guid>
    <b:Author>
      <b:Author>
        <b:Corporate>NIST</b:Corporate>
      </b:Author>
    </b:Author>
    <b:Title>The NIST Cybersecurity Framework (CSF) 2.0</b:Title>
    <b:ProductionCompany>National Institute  of Standards and Technology</b:ProductionCompany>
    <b:Year>2024</b:Year>
    <b:Month>Feb</b:Month>
    <b:Day>26</b:Day>
    <b:Pages>2-3</b:Pages>
    <b:Publisher>National Institute of Standards and Technology U.S. Department of Commerce</b:Publisher>
    <b:RefOrder>16</b:RefOrder>
  </b:Source>
  <b:Source>
    <b:Tag>NIS241</b:Tag>
    <b:SourceType>BookSection</b:SourceType>
    <b:Guid>{705A10C0-B75D-4A35-8C03-E58E8DBA053A}</b:Guid>
    <b:Author>
      <b:Author>
        <b:Corporate>NIST</b:Corporate>
      </b:Author>
    </b:Author>
    <b:Title>The NIST Cybersecurity Framework (CSF) 2.0</b:Title>
    <b:Year>2024</b:Year>
    <b:Pages>5</b:Pages>
    <b:Publisher>National Institute of Standards and Technology U.S. Department of Commerce</b:Publisher>
    <b:RefOrder>17</b:RefOrder>
  </b:Source>
  <b:Source>
    <b:Tag>Mun20</b:Tag>
    <b:SourceType>InternetSite</b:SourceType>
    <b:Guid>{C802F18A-8BFE-48C6-9205-A77A016C43C5}</b:Guid>
    <b:Title>Overview of ITIL</b:Title>
    <b:Year>2020</b:Year>
    <b:Author>
      <b:Author>
        <b:NameList>
          <b:Person>
            <b:Last>Prawin</b:Last>
            <b:First>Munna</b:First>
          </b:Person>
        </b:NameList>
      </b:Author>
    </b:Author>
    <b:Month>March</b:Month>
    <b:Day>5th</b:Day>
    <b:YearAccessed>2024</b:YearAccessed>
    <b:MonthAccessed>July</b:MonthAccessed>
    <b:DayAccessed>9th</b:DayAccessed>
    <b:URL>https://munna-prawin.medium.com/overview-of-itil-64c1833f92f1</b:URL>
    <b:RefOrder>18</b:RefOrder>
  </b:Source>
  <b:Source>
    <b:Tag>Gov23</b:Tag>
    <b:SourceType>InternetSite</b:SourceType>
    <b:Guid>{39C5BC3C-DA85-4886-94E9-32E9093798F0}</b:Guid>
    <b:Author>
      <b:Author>
        <b:Corporate>Gov.uk</b:Corporate>
      </b:Author>
    </b:Author>
    <b:Title>Cyber Essentials Scheme: Overview</b:Title>
    <b:Year>2023</b:Year>
    <b:Month>March</b:Month>
    <b:Day>3rd</b:Day>
    <b:YearAccessed>2024</b:YearAccessed>
    <b:MonthAccessed>July</b:MonthAccessed>
    <b:DayAccessed>9th</b:DayAccessed>
    <b:URL>https://www.gov.uk/government/publications/cyber-essentials-scheme-overview</b:URL>
    <b:RefOrder>19</b:RefOrder>
  </b:Source>
  <b:Source>
    <b:Tag>NCS241</b:Tag>
    <b:SourceType>InternetSite</b:SourceType>
    <b:Guid>{6AFD4521-8795-46B2-B3A1-33233A7339D1}</b:Guid>
    <b:Author>
      <b:Author>
        <b:Corporate>NCSC</b:Corporate>
      </b:Author>
    </b:Author>
    <b:Title>The NCSC and partners issue alert about evolving techniques used by China state-sponsored cyber attackers</b:Title>
    <b:ProductionCompany>National Cyber Security Centre</b:ProductionCompany>
    <b:Year>2024</b:Year>
    <b:Month>July</b:Month>
    <b:Day>9th</b:Day>
    <b:YearAccessed>2024</b:YearAccessed>
    <b:MonthAccessed>July</b:MonthAccessed>
    <b:DayAccessed>9th</b:DayAccessed>
    <b:URL>https://www.ncsc.gov.uk/news/ncsc-and-partners-issue-alert-about-evolving-techniques-used-by-china-state-sponsored-cyber-attacks</b:URL>
    <b:RefOrder>20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6c77c667caf5d688a2640746292b7a1d">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d09015ef2298ad44298ee345a988cc26"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element ref="ns3:MediaServiceObjectDetectorVersions"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D3FC63-250E-456B-9095-9C18D502F6D7}">
  <ds:schemaRefs>
    <ds:schemaRef ds:uri="http://schemas.microsoft.com/sharepoint/v3/contenttype/forms"/>
  </ds:schemaRefs>
</ds:datastoreItem>
</file>

<file path=customXml/itemProps3.xml><?xml version="1.0" encoding="utf-8"?>
<ds:datastoreItem xmlns:ds="http://schemas.openxmlformats.org/officeDocument/2006/customXml" ds:itemID="{47993F63-588A-42E0-9F0D-762993529E41}">
  <ds:schemaRefs>
    <ds:schemaRef ds:uri="http://schemas.openxmlformats.org/officeDocument/2006/bibliography"/>
  </ds:schemaRefs>
</ds:datastoreItem>
</file>

<file path=customXml/itemProps4.xml><?xml version="1.0" encoding="utf-8"?>
<ds:datastoreItem xmlns:ds="http://schemas.openxmlformats.org/officeDocument/2006/customXml" ds:itemID="{7F90A150-BBEC-47B8-A60E-96581D448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BE7AFB2-69D1-4DE2-8C6D-DA94390D2C28}">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5220</Words>
  <Characters>29754</Characters>
  <Application>Microsoft Office Word</Application>
  <DocSecurity>0</DocSecurity>
  <Lines>247</Lines>
  <Paragraphs>69</Paragraphs>
  <ScaleCrop>false</ScaleCrop>
  <Company/>
  <LinksUpToDate>false</LinksUpToDate>
  <CharactersWithSpaces>34905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and Security Compliance</dc:title>
  <dc:subject/>
  <dc:creator>Nicholas Gelstharp (2211042)</dc:creator>
  <cp:keywords/>
  <dc:description/>
  <cp:lastModifiedBy>Nick Gelstharp</cp:lastModifiedBy>
  <cp:revision>2</cp:revision>
  <dcterms:created xsi:type="dcterms:W3CDTF">2024-07-11T10:14:00Z</dcterms:created>
  <dcterms:modified xsi:type="dcterms:W3CDTF">2024-07-11T10:14:00Z</dcterms:modified>
  <cp:category>Data Security and Compliance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