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9B7D5" w14:textId="5DA3E324" w:rsidR="008B12EA" w:rsidRDefault="008B12EA" w:rsidP="0091157A">
      <w:r>
        <w:t>Portfolio HPAR5012 Caleb Rees</w:t>
      </w:r>
    </w:p>
    <w:p w14:paraId="5C25DB97" w14:textId="2F834928" w:rsidR="00F41CF9" w:rsidRDefault="008B12EA">
      <w:r>
        <w:t>For this portfolio I a</w:t>
      </w:r>
      <w:r w:rsidR="00F7304E">
        <w:t>m</w:t>
      </w:r>
      <w:r>
        <w:t xml:space="preserve"> choosing to submit a reflective journal o</w:t>
      </w:r>
      <w:r w:rsidR="005234B1">
        <w:t>f my</w:t>
      </w:r>
      <w:r>
        <w:t xml:space="preserve"> </w:t>
      </w:r>
      <w:r w:rsidR="005234B1">
        <w:t>research</w:t>
      </w:r>
      <w:r>
        <w:t xml:space="preserve"> and </w:t>
      </w:r>
      <w:r w:rsidR="005234B1">
        <w:t>activities</w:t>
      </w:r>
      <w:r>
        <w:t xml:space="preserve"> related to experimental archaeology. This portfolio represents my research </w:t>
      </w:r>
      <w:r w:rsidR="005234B1">
        <w:t>journey</w:t>
      </w:r>
      <w:r>
        <w:t xml:space="preserve"> into historical food technology and the social </w:t>
      </w:r>
      <w:r w:rsidR="005234B1">
        <w:t>implications of</w:t>
      </w:r>
      <w:r>
        <w:t xml:space="preserve"> </w:t>
      </w:r>
      <w:r w:rsidR="005234B1">
        <w:t>the</w:t>
      </w:r>
      <w:r>
        <w:t xml:space="preserve"> food practices in different contexts within modern historical period. Included are reports of my own experimental </w:t>
      </w:r>
      <w:r w:rsidR="005234B1">
        <w:t>archaeology</w:t>
      </w:r>
      <w:r>
        <w:t xml:space="preserve"> projects which include baking hardtack a </w:t>
      </w:r>
      <w:r w:rsidR="005234B1">
        <w:t>biscuit</w:t>
      </w:r>
      <w:r>
        <w:t xml:space="preserve"> without any moisture used for sea voyages of all type</w:t>
      </w:r>
      <w:r w:rsidR="008B0ED0">
        <w:t xml:space="preserve"> </w:t>
      </w:r>
      <w:r>
        <w:t>in this portfolio it will also include</w:t>
      </w:r>
      <w:r w:rsidR="006B1442">
        <w:t xml:space="preserve"> this reflective journal spans the whole of the module and mentions every piece of research that was done in order to come to these conclusions and reflection my experiences with the module and the work and research it presented me </w:t>
      </w:r>
      <w:proofErr w:type="spellStart"/>
      <w:r w:rsidR="006B1442">
        <w:t>with</w:t>
      </w:r>
      <w:r w:rsidR="00F41CF9">
        <w:t>.the</w:t>
      </w:r>
      <w:proofErr w:type="spellEnd"/>
      <w:r w:rsidR="00F41CF9">
        <w:t xml:space="preserve"> span of time that I intend to cover is the mid-eighteenth century all the way to the mid nineteenth century touching upon sailing in the eighteenth century and the Napoleonic </w:t>
      </w:r>
      <w:proofErr w:type="spellStart"/>
      <w:r w:rsidR="00F41CF9">
        <w:t>was</w:t>
      </w:r>
      <w:proofErr w:type="spellEnd"/>
      <w:r w:rsidR="00F41CF9">
        <w:t xml:space="preserve"> and heavily focusing on the mid-nineteenth century and the industrial revolution as well as world war one and two.</w:t>
      </w:r>
    </w:p>
    <w:p w14:paraId="0699D4A2" w14:textId="520CCABF" w:rsidR="00A81B5C" w:rsidRDefault="00A81B5C" w:rsidP="00A81B5C">
      <w:r>
        <w:t xml:space="preserve">Something that was pointed out to me by my lecturer Quentin pointed out to me is that I need to focus on that idea of how food made people feel and I honestly didn’t go into </w:t>
      </w:r>
      <w:r w:rsidR="006B1442">
        <w:t>too</w:t>
      </w:r>
      <w:r>
        <w:t xml:space="preserve"> much detail during my presentation which I honestly did terribly </w:t>
      </w:r>
      <w:proofErr w:type="gramStart"/>
      <w:r>
        <w:t>in</w:t>
      </w:r>
      <w:proofErr w:type="gramEnd"/>
      <w:r>
        <w:t xml:space="preserve"> and it ended with my confidence shot in a lot of ways. Although as with </w:t>
      </w:r>
      <w:r w:rsidR="00AF46A7">
        <w:t>everything</w:t>
      </w:r>
      <w:r>
        <w:t xml:space="preserve"> life </w:t>
      </w:r>
      <w:r w:rsidR="003213E9">
        <w:t>must</w:t>
      </w:r>
      <w:r>
        <w:t xml:space="preserve"> go onwards. So, after dealing with things that was happening in my life at the time I got to work with rewriting some of this diary if not all. This diary I think morphed and changed as it went on, as most diaries tend to as they, in my opinion, don’t have a real point to them and is more a documentation in thoughts and ideas of the journey a person took to get the </w:t>
      </w:r>
      <w:proofErr w:type="gramStart"/>
      <w:r>
        <w:t>final results</w:t>
      </w:r>
      <w:proofErr w:type="gramEnd"/>
      <w:r>
        <w:t xml:space="preserve"> of a piece of art or other such works. So that means the biggest question that I had to ask myself was “how was this diary going to </w:t>
      </w:r>
      <w:r w:rsidR="00C27C76">
        <w:t>look” how</w:t>
      </w:r>
      <w:r>
        <w:t xml:space="preserve"> </w:t>
      </w:r>
      <w:r w:rsidR="003213E9">
        <w:t>this piece was</w:t>
      </w:r>
      <w:r>
        <w:t xml:space="preserve"> going to read or how was it going to look visually and as much as I am an </w:t>
      </w:r>
      <w:proofErr w:type="spellStart"/>
      <w:r>
        <w:t>artst</w:t>
      </w:r>
      <w:proofErr w:type="spellEnd"/>
      <w:r>
        <w:t xml:space="preserve"> and I pride myself on my creativity and my artistic ability could not think of how I wanted to structure this. My conclusion was to right this in a more personal format because in my mother’s own words “what is more personal than food.</w:t>
      </w:r>
    </w:p>
    <w:p w14:paraId="0A6CAF9D" w14:textId="103CBC63" w:rsidR="00A81B5C" w:rsidRDefault="00AF46A7">
      <w:r>
        <w:t>Part of this diary</w:t>
      </w:r>
      <w:r w:rsidR="00560838">
        <w:t>,</w:t>
      </w:r>
      <w:r>
        <w:t xml:space="preserve"> by the fact that it is a piece of academic writing </w:t>
      </w:r>
      <w:proofErr w:type="gramStart"/>
      <w:r>
        <w:t>has to</w:t>
      </w:r>
      <w:proofErr w:type="gramEnd"/>
      <w:r>
        <w:t xml:space="preserve"> be</w:t>
      </w:r>
      <w:r w:rsidR="00560838">
        <w:t xml:space="preserve"> formal and include citations and facts about this project that I am doing which I fully intend to do. But I think it </w:t>
      </w:r>
      <w:r w:rsidR="000A784C">
        <w:t xml:space="preserve">is a good idea to talk about how my ideas came together in this less </w:t>
      </w:r>
      <w:r w:rsidR="00C27C76">
        <w:t>information-based</w:t>
      </w:r>
      <w:r w:rsidR="000A784C">
        <w:t xml:space="preserve"> way</w:t>
      </w:r>
      <w:r w:rsidR="00B2589D">
        <w:t xml:space="preserve"> and to get an idea of the emotion behind the food that I decide to write about.my biggest inspiration came from quite a</w:t>
      </w:r>
      <w:r w:rsidR="0056169C">
        <w:t xml:space="preserve">n unexpected place. The piece of text </w:t>
      </w:r>
      <w:r w:rsidR="00255822">
        <w:t>I a</w:t>
      </w:r>
      <w:r w:rsidR="0056169C">
        <w:t xml:space="preserve">m </w:t>
      </w:r>
      <w:r w:rsidR="00255822">
        <w:t>referring</w:t>
      </w:r>
      <w:r w:rsidR="0056169C">
        <w:t xml:space="preserve"> to is by</w:t>
      </w:r>
      <w:r w:rsidR="00C20D61">
        <w:t xml:space="preserve"> </w:t>
      </w:r>
      <w:r w:rsidR="00A43317">
        <w:t xml:space="preserve">Angus </w:t>
      </w:r>
      <w:proofErr w:type="spellStart"/>
      <w:r w:rsidR="00A43317">
        <w:t>Darlymple</w:t>
      </w:r>
      <w:proofErr w:type="spellEnd"/>
      <w:r w:rsidR="00A43317">
        <w:t xml:space="preserve">-Smith and Ewout </w:t>
      </w:r>
      <w:proofErr w:type="spellStart"/>
      <w:r w:rsidR="00A43317">
        <w:t>Frankema</w:t>
      </w:r>
      <w:proofErr w:type="spellEnd"/>
      <w:r w:rsidR="00255822">
        <w:t>. These two writers and academics together published</w:t>
      </w:r>
      <w:r w:rsidR="005266C2">
        <w:t xml:space="preserve"> “</w:t>
      </w:r>
      <w:r w:rsidR="005266C2" w:rsidRPr="005266C2">
        <w:t xml:space="preserve">Slave ship provisioning in the long </w:t>
      </w:r>
      <w:r w:rsidR="00C27C76">
        <w:t>18th</w:t>
      </w:r>
      <w:r w:rsidR="005266C2" w:rsidRPr="005266C2">
        <w:t xml:space="preserve"> century. A boost to West African commercial agriculture?</w:t>
      </w:r>
      <w:r w:rsidR="005266C2">
        <w:t>” which</w:t>
      </w:r>
      <w:r w:rsidR="00672085">
        <w:t>, although</w:t>
      </w:r>
      <w:r w:rsidR="005266C2">
        <w:t xml:space="preserve"> is a l</w:t>
      </w:r>
      <w:r w:rsidR="00C27C76">
        <w:t>engthy title it</w:t>
      </w:r>
      <w:r w:rsidR="00672085">
        <w:t xml:space="preserve"> does what it says on the tin and talks bout, in detail, what the </w:t>
      </w:r>
      <w:r w:rsidR="000E11BC">
        <w:t>provisions were on the slave ships. The book goes into explicit detail of the crewman’s meals as well as the captains meal which is generally</w:t>
      </w:r>
      <w:r w:rsidR="00C327CE">
        <w:t xml:space="preserve"> bread (hardtack)</w:t>
      </w:r>
      <w:r w:rsidR="0069652F">
        <w:t>, meat, bacon, blue and green peas</w:t>
      </w:r>
      <w:r w:rsidR="005F378D">
        <w:t>, salted fish, rice ,sweet as well as rapeseed oil</w:t>
      </w:r>
      <w:r w:rsidR="00EB4087">
        <w:fldChar w:fldCharType="begin"/>
      </w:r>
      <w:r w:rsidR="00EB4087">
        <w:instrText xml:space="preserve"> ADDIN ZOTERO_ITEM CSL_CITATION {"citationID":"NNHREPGK","properties":{"formattedCitation":"(Dalrymple-smith and Frankema, 2017)","plainCitation":"(Dalrymple-smith and Frankema, 2017)","noteIndex":0},"citationItems":[{"id":269,"uris":["http://zotero.org/users/local/gg1ZQu5V/items/2FSLATH3"],"itemData":{"id":269,"type":"article-journal","abstract":"To what extent did the 18th century intensification of the transatlantic slave trade boost commercial agriculture in the coastal areas of West Africa? Exploring the provisioning strategies of 187 British, French, Dutch, and Danish slave voyages conducted between 1681 and 1807, we call for a major downward adjustment of available estimates of the slave trade-induced demand impulse. We show that during the 18th century, an increasing share of the foodstuffs required to feed African slaves were taken on board in Europe instead of West Africa. We also document considerable variation in provisioning strategies among slave trading nations and across main regions of slave embarkation. We explain these trends and variation in terms of the relative (seasonal) security of European versus African food supplies, the falling relative costs of European provisions and the increasing risks in the late 18th century trade, putting a premium on faster embarkation times.","container-title":"European Review of Economic History","DOI":"10.1093/ereh/hex002","ISSN":"1361-4916","issue":"2","journalAbbreviation":"European Review of Economic History","page":"185-235","source":"Silverchair","title":"Slave ship provisioning in the long 18th century. A boost to West African commercial agriculture?","volume":"21","author":[{"family":"Dalrymple-smith","given":"Angus"},{"family":"Frankema","given":"Ewout"}],"issued":{"date-parts":[["2017",5,1]]}}}],"schema":"https://github.com/citation-style-language/schema/raw/master/csl-citation.json"} </w:instrText>
      </w:r>
      <w:r w:rsidR="00EB4087">
        <w:fldChar w:fldCharType="separate"/>
      </w:r>
      <w:r w:rsidR="00EB4087" w:rsidRPr="00EB4087">
        <w:rPr>
          <w:rFonts w:ascii="Aptos" w:hAnsi="Aptos"/>
        </w:rPr>
        <w:t>(Dalrymple-smith and Frankema, 2017)</w:t>
      </w:r>
      <w:r w:rsidR="00EB4087">
        <w:fldChar w:fldCharType="end"/>
      </w:r>
      <w:r w:rsidR="00ED6E3B">
        <w:t xml:space="preserve"> this is a standard meal but will vary due to circumstance and other factors but th</w:t>
      </w:r>
      <w:r w:rsidR="006C6860">
        <w:t xml:space="preserve">is meal is a fine thing for a sailor to eat and be fed and healthy. This however doesn’t </w:t>
      </w:r>
      <w:r w:rsidR="00FB4E78">
        <w:t>really happen to the slaves that were kidnapped and sold onto these ships bound for plantations</w:t>
      </w:r>
      <w:r w:rsidR="0076453E">
        <w:t xml:space="preserve">. Slaves were not meant to eat well and </w:t>
      </w:r>
      <w:r w:rsidR="0003114B">
        <w:t>in fact</w:t>
      </w:r>
      <w:r w:rsidR="00613DB4">
        <w:t xml:space="preserve"> </w:t>
      </w:r>
      <w:r w:rsidR="0076453E">
        <w:t>their diets seem to continue t</w:t>
      </w:r>
      <w:r w:rsidR="00613DB4">
        <w:t xml:space="preserve">o greatly </w:t>
      </w:r>
      <w:r w:rsidR="00A51E0E">
        <w:t>emphasize</w:t>
      </w:r>
      <w:r w:rsidR="00613DB4">
        <w:t xml:space="preserve"> that these people are no longer considered humans and thus must be</w:t>
      </w:r>
      <w:r w:rsidR="00A51E0E">
        <w:t xml:space="preserve"> put down and lowered through their diet. Although there is </w:t>
      </w:r>
      <w:r w:rsidR="00D47550">
        <w:t>a need to feed people what they need due to their very nature of sailing and its inherit need for rationing</w:t>
      </w:r>
      <w:r w:rsidR="00BF738C">
        <w:t xml:space="preserve"> means that these slaves were never going to get a vast banquet eve</w:t>
      </w:r>
      <w:r w:rsidR="005A7B77">
        <w:t>n</w:t>
      </w:r>
      <w:r w:rsidR="00BF738C">
        <w:t xml:space="preserve"> if they were allowed to exist on the level of the</w:t>
      </w:r>
      <w:r w:rsidR="0003114B">
        <w:t xml:space="preserve"> other crew men but they are fed gruel and </w:t>
      </w:r>
      <w:r w:rsidR="00C87E9C">
        <w:t xml:space="preserve">other </w:t>
      </w:r>
      <w:r w:rsidR="00C87E9C">
        <w:lastRenderedPageBreak/>
        <w:t xml:space="preserve">unpleasant meals in order to </w:t>
      </w:r>
      <w:r w:rsidR="002F2B47">
        <w:t>grind</w:t>
      </w:r>
      <w:r w:rsidR="00C87E9C">
        <w:t xml:space="preserve"> their will down in order to </w:t>
      </w:r>
      <w:r w:rsidR="002F2B47">
        <w:t xml:space="preserve">make these slaves more </w:t>
      </w:r>
      <w:r w:rsidR="00914CD9">
        <w:t>subservient</w:t>
      </w:r>
      <w:r w:rsidR="002F2B47">
        <w:fldChar w:fldCharType="begin"/>
      </w:r>
      <w:r w:rsidR="002F2B47">
        <w:instrText xml:space="preserve"> ADDIN ZOTERO_ITEM CSL_CITATION {"citationID":"7g74Jaep","properties":{"formattedCitation":"(Dalrymple-smith and Frankema, 2017)","plainCitation":"(Dalrymple-smith and Frankema, 2017)","noteIndex":0},"citationItems":[{"id":269,"uris":["http://zotero.org/users/local/gg1ZQu5V/items/2FSLATH3"],"itemData":{"id":269,"type":"article-journal","abstract":"To what extent did the 18th century intensification of the transatlantic slave trade boost commercial agriculture in the coastal areas of West Africa? Exploring the provisioning strategies of 187 British, French, Dutch, and Danish slave voyages conducted between 1681 and 1807, we call for a major downward adjustment of available estimates of the slave trade-induced demand impulse. We show that during the 18th century, an increasing share of the foodstuffs required to feed African slaves were taken on board in Europe instead of West Africa. We also document considerable variation in provisioning strategies among slave trading nations and across main regions of slave embarkation. We explain these trends and variation in terms of the relative (seasonal) security of European versus African food supplies, the falling relative costs of European provisions and the increasing risks in the late 18th century trade, putting a premium on faster embarkation times.","container-title":"European Review of Economic History","DOI":"10.1093/ereh/hex002","ISSN":"1361-4916","issue":"2","journalAbbreviation":"European Review of Economic History","page":"185-235","source":"Silverchair","title":"Slave ship provisioning in the long 18th century. A boost to West African commercial agriculture?","volume":"21","author":[{"family":"Dalrymple-smith","given":"Angus"},{"family":"Frankema","given":"Ewout"}],"issued":{"date-parts":[["2017",5,1]]}}}],"schema":"https://github.com/citation-style-language/schema/raw/master/csl-citation.json"} </w:instrText>
      </w:r>
      <w:r w:rsidR="002F2B47">
        <w:fldChar w:fldCharType="separate"/>
      </w:r>
      <w:r w:rsidR="002F2B47" w:rsidRPr="002F2B47">
        <w:rPr>
          <w:rFonts w:ascii="Aptos" w:hAnsi="Aptos"/>
        </w:rPr>
        <w:t>(Dalrymple-smith and Frankema, 2017)</w:t>
      </w:r>
      <w:r w:rsidR="002F2B47">
        <w:fldChar w:fldCharType="end"/>
      </w:r>
      <w:r w:rsidR="005A7B77">
        <w:t>.</w:t>
      </w:r>
    </w:p>
    <w:p w14:paraId="2E40CE57" w14:textId="77777777" w:rsidR="00C20D61" w:rsidRDefault="00C20D61"/>
    <w:p w14:paraId="0C0F13BC" w14:textId="65B87034" w:rsidR="00CD775E" w:rsidRDefault="006C2C2E">
      <w:r>
        <w:t xml:space="preserve">Although </w:t>
      </w:r>
      <w:r w:rsidR="005234B1">
        <w:t>originally,</w:t>
      </w:r>
      <w:r>
        <w:t xml:space="preserve"> I wanted to be more formal in my writing and present </w:t>
      </w:r>
      <w:r w:rsidR="005234B1">
        <w:t>findings</w:t>
      </w:r>
      <w:r>
        <w:t xml:space="preserve"> in a more controlled manor I ca</w:t>
      </w:r>
      <w:r w:rsidR="00CD775E">
        <w:t>n</w:t>
      </w:r>
      <w:r>
        <w:t xml:space="preserve"> to the realisation that I simply </w:t>
      </w:r>
      <w:r w:rsidR="005234B1">
        <w:t>can’t</w:t>
      </w:r>
      <w:r>
        <w:t xml:space="preserve"> do that with my project. The topic I chose to study is food and that by its nature simply cannot be informal as food is so intrinsic to the human experience though, while true it is possible to lost recipes and reviews in more a more formal manor the goal of this project is not to find recipes f</w:t>
      </w:r>
      <w:r w:rsidR="00E7673B">
        <w:t xml:space="preserve">rom the past but to document how the past </w:t>
      </w:r>
      <w:r w:rsidR="005234B1">
        <w:t>relationship</w:t>
      </w:r>
      <w:r w:rsidR="00E7673B">
        <w:t xml:space="preserve"> w</w:t>
      </w:r>
      <w:r w:rsidR="00CD775E">
        <w:t>i</w:t>
      </w:r>
      <w:r w:rsidR="00E7673B">
        <w:t>th food differs today</w:t>
      </w:r>
      <w:r w:rsidR="00CD775E">
        <w:t xml:space="preserve">. An example I prefer to use is work </w:t>
      </w:r>
      <w:r w:rsidR="005234B1">
        <w:t>man’s</w:t>
      </w:r>
      <w:r w:rsidR="00CD775E">
        <w:t xml:space="preserve"> food, which would be food that is not usually made for taste and is </w:t>
      </w:r>
      <w:r w:rsidR="0091157A">
        <w:t xml:space="preserve">instead made for energy and </w:t>
      </w:r>
      <w:r w:rsidR="005234B1">
        <w:t>refuelling</w:t>
      </w:r>
      <w:r w:rsidR="0091157A">
        <w:t xml:space="preserve"> </w:t>
      </w:r>
      <w:r w:rsidR="005234B1">
        <w:t>purposes</w:t>
      </w:r>
      <w:r w:rsidR="008B0ED0">
        <w:fldChar w:fldCharType="begin"/>
      </w:r>
      <w:r w:rsidR="008B0ED0">
        <w:instrText xml:space="preserve"> ADDIN ZOTERO_ITEM CSL_CITATION {"citationID":"kL6Aj2O2","properties":{"formattedCitation":"(Haber, 2010)","plainCitation":"(Haber, 2010)","noteIndex":0},"citationItems":[{"id":267,"uris":["http://zotero.org/users/local/gg1ZQu5V/items/Y8CMGWWT"],"itemData":{"id":267,"type":"book","abstract":"Barbara Haber, one of America's most respected authorities on the history of food, has spent years excavating fascinating stories of the ways in which meals cooked and served by women have shaped American history. As any cook knows, every meal, and every diet, has a story -- whether it relates to presidents and first ladies or to the poorest of urban immigrants. From Hardtack to Home Fries brings together the best and most inspiring of those stories, from the 1840s to the present, focusing on a remarkable assembly of little-known or forgotten Americans who determined what our country ate during some of its most trying periods. Haber's secret weapon is the cookbook. She unearths cookbooks and menus from rich and poor, urban and rural, long-past and near-present and uses them to answer some fascinating puzzles:• Why was the food in Franklin and Eleanor Roosevelt's White House so famously bad? Were they trying to keep guests away, or did they themselves simply lack the taste to realize the truth? It turns out that Eleanor's chef wrote a cookbook, which solves the mystery. • How did food lure settlers to the hardship of the American West? Englishman Fred Harvey's Harvey Girls tempted them with good food and good women. • How did cooking keep alive World War II Army and Navy POWs in the Pacific? A remarkable cookbook reveals how recollections of home cooking and cooking resourcefulness helped mend bodies and spirits.From Hardtack to Home Fries uses a light touch to survey a deeply important subject. Women's work and women's roles in America's past have not always been easy to recover. Barbara Haber shows us that a single, ubiquitous, ordinary-yet-extraordinary lens can illuminate a great deal of this other half of our past. Haber includes sample recipes and rich photographs, bringing the food of bygone eras back to life. From Hardtack to Home Fries is a feast, and a delight.","ISBN":"978-1-4391-3759-8","language":"en","note":"Google-Books-ID: _satrpi5fBoC","number-of-pages":"266","publisher":"Simon and Schuster","source":"Google Books","title":"From Hardtack to Homefries: An Uncommon History of American Cooks and Meals","title-short":"From Hardtack to Homefries","author":[{"family":"Haber","given":"Barbara"}],"issued":{"date-parts":[["2010",5,11]]}}}],"schema":"https://github.com/citation-style-language/schema/raw/master/csl-citation.json"} </w:instrText>
      </w:r>
      <w:r w:rsidR="008B0ED0">
        <w:fldChar w:fldCharType="separate"/>
      </w:r>
      <w:r w:rsidR="008B0ED0" w:rsidRPr="008B0ED0">
        <w:rPr>
          <w:rFonts w:ascii="Aptos" w:hAnsi="Aptos"/>
        </w:rPr>
        <w:t>(Haber, 2010)</w:t>
      </w:r>
      <w:r w:rsidR="008B0ED0">
        <w:fldChar w:fldCharType="end"/>
      </w:r>
      <w:r w:rsidR="0091157A">
        <w:t>.</w:t>
      </w:r>
    </w:p>
    <w:p w14:paraId="0FEAEE76" w14:textId="1CD92094" w:rsidR="0091157A" w:rsidRDefault="0091157A">
      <w:r>
        <w:t xml:space="preserve">A good example of </w:t>
      </w:r>
      <w:r w:rsidR="005234B1">
        <w:t>workman’s</w:t>
      </w:r>
      <w:r>
        <w:t xml:space="preserve"> food is food such as baked beans which was popularly used during the industri</w:t>
      </w:r>
      <w:r w:rsidR="008B0ED0">
        <w:t>a</w:t>
      </w:r>
      <w:r>
        <w:t>l revolutio</w:t>
      </w:r>
      <w:r w:rsidR="008B0ED0">
        <w:t>n.</w:t>
      </w:r>
      <w:r>
        <w:t xml:space="preserve"> for factory workers t</w:t>
      </w:r>
      <w:r w:rsidR="008B0ED0">
        <w:t>o eat at</w:t>
      </w:r>
      <w:r>
        <w:t xml:space="preserve"> home after a long and hard </w:t>
      </w:r>
      <w:r w:rsidR="005234B1">
        <w:t>day’s</w:t>
      </w:r>
      <w:r>
        <w:t xml:space="preserve"> work or even a breakfast that will start the day</w:t>
      </w:r>
      <w:r w:rsidR="00BA5B34">
        <w:fldChar w:fldCharType="begin"/>
      </w:r>
      <w:r w:rsidR="00BA5B34">
        <w:instrText xml:space="preserve"> ADDIN ZOTERO_ITEM CSL_CITATION {"citationID":"GWvFggrC","properties":{"formattedCitation":"({\\i{}The Eighteenth-Century English Diet and Economic Change - ProQuest}, no date)","plainCitation":"(The Eighteenth-Century English Diet and Economic Change - ProQuest, no date)","noteIndex":0},"citationItems":[{"id":283,"uris":["http://zotero.org/users/local/gg1ZQu5V/items/GQPHLHF5"],"itemData":{"id":283,"type":"webpage","abstract":"Explore millions of resources from scholarly journals, books, newspapers, videos and more, on the ProQuest Platform.","language":"en","title":"The Eighteenth-Century English Diet and Economic Change - ProQuest","URL":"https://www.proquest.com/openview/b03634264f5981f6c8e423a2b0b60443/1?pq-origsite=gscholar&amp;cbl=1819326","accessed":{"date-parts":[["2025",1,19]]}}}],"schema":"https://github.com/citation-style-language/schema/raw/master/csl-citation.json"} </w:instrText>
      </w:r>
      <w:r w:rsidR="00BA5B34">
        <w:fldChar w:fldCharType="separate"/>
      </w:r>
      <w:r w:rsidR="00BA5B34" w:rsidRPr="00BA5B34">
        <w:rPr>
          <w:rFonts w:ascii="Aptos" w:hAnsi="Aptos" w:cs="Times New Roman"/>
          <w:kern w:val="0"/>
        </w:rPr>
        <w:t>(</w:t>
      </w:r>
      <w:r w:rsidR="00BA5B34" w:rsidRPr="00BA5B34">
        <w:rPr>
          <w:rFonts w:ascii="Aptos" w:hAnsi="Aptos" w:cs="Times New Roman"/>
          <w:i/>
          <w:iCs/>
          <w:kern w:val="0"/>
        </w:rPr>
        <w:t>The Eighteenth-Century English Diet and Economic Change - ProQuest</w:t>
      </w:r>
      <w:r w:rsidR="00BA5B34" w:rsidRPr="00BA5B34">
        <w:rPr>
          <w:rFonts w:ascii="Aptos" w:hAnsi="Aptos" w:cs="Times New Roman"/>
          <w:kern w:val="0"/>
        </w:rPr>
        <w:t>, no date)</w:t>
      </w:r>
      <w:r w:rsidR="00BA5B34">
        <w:fldChar w:fldCharType="end"/>
      </w:r>
      <w:r w:rsidR="0044591C">
        <w:t>.</w:t>
      </w:r>
      <w:r w:rsidR="008B0ED0">
        <w:t xml:space="preserve"> Energy consumption is important in any time but there was a primary focus on the modern period. I wanted to look at how food </w:t>
      </w:r>
      <w:r w:rsidR="005234B1">
        <w:t xml:space="preserve">consumption </w:t>
      </w:r>
      <w:r w:rsidR="008B0ED0">
        <w:t xml:space="preserve">changed </w:t>
      </w:r>
      <w:r w:rsidR="005234B1">
        <w:t>compared</w:t>
      </w:r>
      <w:r w:rsidR="008B0ED0">
        <w:t xml:space="preserve"> to now and the meaning behind the food we make and the best way I figured that I would do that is by looking at the food of the working class and what came about as due to needs and due to poverty</w:t>
      </w:r>
      <w:r w:rsidR="006C7BC0">
        <w:t xml:space="preserve"> or due to other factors such as </w:t>
      </w:r>
      <w:r w:rsidR="005234B1">
        <w:t>class</w:t>
      </w:r>
      <w:r w:rsidR="006C7BC0">
        <w:t xml:space="preserve"> or even food </w:t>
      </w:r>
      <w:r w:rsidR="005234B1">
        <w:t>availability</w:t>
      </w:r>
      <w:r w:rsidR="006C7BC0">
        <w:t xml:space="preserve">. </w:t>
      </w:r>
      <w:r w:rsidR="008069DB">
        <w:t xml:space="preserve">Interestingly food </w:t>
      </w:r>
      <w:r w:rsidR="005234B1">
        <w:t>availability</w:t>
      </w:r>
      <w:r w:rsidR="008069DB">
        <w:t xml:space="preserve"> </w:t>
      </w:r>
      <w:r w:rsidR="005234B1">
        <w:t>in</w:t>
      </w:r>
      <w:r w:rsidR="008069DB">
        <w:t xml:space="preserve"> the late eighteenth and early nineteenth century although food was no longer scarce as the industrial revolution allowed for </w:t>
      </w:r>
      <w:r w:rsidR="005234B1">
        <w:t>increased</w:t>
      </w:r>
      <w:r w:rsidR="008069DB">
        <w:t xml:space="preserve"> yield. The common and the poorest economic group could still not afford food</w:t>
      </w:r>
      <w:r w:rsidR="008069DB">
        <w:fldChar w:fldCharType="begin"/>
      </w:r>
      <w:r w:rsidR="008069DB">
        <w:instrText xml:space="preserve"> ADDIN ZOTERO_ITEM CSL_CITATION {"citationID":"pUAW6Wt4","properties":{"formattedCitation":"(Gazeley and Newell, 2015)","plainCitation":"(Gazeley and Newell, 2015)","noteIndex":0},"citationItems":[{"id":280,"uris":["http://zotero.org/users/local/gg1ZQu5V/items/229VDSIA"],"itemData":{"id":280,"type":"article-journal","abstract":"This article re-examines the food consumption of working-class households in 1904 and compares the nutritional content of these diets with modern measures of adequacy. We find a fairly steep gradient of nutritional attainment relative to economic class, with high levels of vitamin and mineral deficiency among the very poorest working households. However, we conclude that the average unskilled-headed working household was better fed and nourished than previously thought. When proper allowance is made for the likely consumption of alcohol, household energy intakes were significantly higher still. We investigate the likely impact of contemporary cultural food distribution norms and conclude on the basis of the very limited evidence available that women may have received, on average, about 80 per cent of a man's share of the available food. We adjust energy requirements for likely higher physical activity rates and smaller stature and find that except among the poorest households, early twentieth-century diets were sufficient to provide energy for reasonably physically demanding work. These results are consistent with recent attempts to relate the available anthropometric evidence to long-run trends in food consumption. We also find that the lower tail of the household nutrition distribution drops away very rapidly, so that few households are estimated to have suffered severe food shortages.","container-title":"The Economic History Review","DOI":"10.1111/ehr.12065","ISSN":"1468-0289","issue":"1","language":"en","license":"© Economic History Society 2014","note":"_eprint: https://onlinelibrary.wiley.com/doi/pdf/10.1111/ehr.12065","page":"101-122","source":"Wiley Online Library","title":"Urban working-class food consumption and nutrition in Britain in 1904","volume":"68","author":[{"family":"Gazeley","given":"Ian"},{"family":"Newell","given":"Andrew"}],"issued":{"date-parts":[["2015"]]}}}],"schema":"https://github.com/citation-style-language/schema/raw/master/csl-citation.json"} </w:instrText>
      </w:r>
      <w:r w:rsidR="008069DB">
        <w:fldChar w:fldCharType="separate"/>
      </w:r>
      <w:r w:rsidR="008069DB" w:rsidRPr="008069DB">
        <w:rPr>
          <w:rFonts w:ascii="Aptos" w:hAnsi="Aptos"/>
        </w:rPr>
        <w:t>(Gazeley and Newell, 2015)</w:t>
      </w:r>
      <w:r w:rsidR="008069DB">
        <w:fldChar w:fldCharType="end"/>
      </w:r>
      <w:r w:rsidR="00BA5B34">
        <w:t xml:space="preserve"> in order to meet their dietary needs</w:t>
      </w:r>
      <w:r w:rsidR="00DD0443">
        <w:t>.</w:t>
      </w:r>
    </w:p>
    <w:p w14:paraId="667FC7E7" w14:textId="1314D0EE" w:rsidR="00AF46A7" w:rsidRDefault="00AF46A7"/>
    <w:p w14:paraId="322B32AC" w14:textId="5ACC0A2A" w:rsidR="00DD0443" w:rsidRDefault="00102C1C">
      <w:r>
        <w:t>The main idea I had for this project was to make hard tack which was ,and still is, a biscuit that is basically devoid of moisture and any other ingredients</w:t>
      </w:r>
      <w:r>
        <w:fldChar w:fldCharType="begin"/>
      </w:r>
      <w:r>
        <w:instrText xml:space="preserve"> ADDIN ZOTERO_ITEM CSL_CITATION {"citationID":"kZrmuQnj","properties":{"formattedCitation":"(Haber, 2010)","plainCitation":"(Haber, 2010)","noteIndex":0},"citationItems":[{"id":267,"uris":["http://zotero.org/users/local/gg1ZQu5V/items/Y8CMGWWT"],"itemData":{"id":267,"type":"book","abstract":"Barbara Haber, one of America's most respected authorities on the history of food, has spent years excavating fascinating stories of the ways in which meals cooked and served by women have shaped American history. As any cook knows, every meal, and every diet, has a story -- whether it relates to presidents and first ladies or to the poorest of urban immigrants. From Hardtack to Home Fries brings together the best and most inspiring of those stories, from the 1840s to the present, focusing on a remarkable assembly of little-known or forgotten Americans who determined what our country ate during some of its most trying periods. Haber's secret weapon is the cookbook. She unearths cookbooks and menus from rich and poor, urban and rural, long-past and near-present and uses them to answer some fascinating puzzles:• Why was the food in Franklin and Eleanor Roosevelt's White House so famously bad? Were they trying to keep guests away, or did they themselves simply lack the taste to realize the truth? It turns out that Eleanor's chef wrote a cookbook, which solves the mystery. • How did food lure settlers to the hardship of the American West? Englishman Fred Harvey's Harvey Girls tempted them with good food and good women. • How did cooking keep alive World War II Army and Navy POWs in the Pacific? A remarkable cookbook reveals how recollections of home cooking and cooking resourcefulness helped mend bodies and spirits.From Hardtack to Home Fries uses a light touch to survey a deeply important subject. Women's work and women's roles in America's past have not always been easy to recover. Barbara Haber shows us that a single, ubiquitous, ordinary-yet-extraordinary lens can illuminate a great deal of this other half of our past. Haber includes sample recipes and rich photographs, bringing the food of bygone eras back to life. From Hardtack to Home Fries is a feast, and a delight.","ISBN":"978-1-4391-3759-8","language":"en","note":"Google-Books-ID: _satrpi5fBoC","number-of-pages":"266","publisher":"Simon and Schuster","source":"Google Books","title":"From Hardtack to Homefries: An Uncommon History of American Cooks and Meals","title-short":"From Hardtack to Homefries","author":[{"family":"Haber","given":"Barbara"}],"issued":{"date-parts":[["2010",5,11]]}}}],"schema":"https://github.com/citation-style-language/schema/raw/master/csl-citation.json"} </w:instrText>
      </w:r>
      <w:r>
        <w:fldChar w:fldCharType="separate"/>
      </w:r>
      <w:r w:rsidRPr="00102C1C">
        <w:rPr>
          <w:rFonts w:ascii="Aptos" w:hAnsi="Aptos"/>
        </w:rPr>
        <w:t>(Haber, 2010)</w:t>
      </w:r>
      <w:r>
        <w:fldChar w:fldCharType="end"/>
      </w:r>
      <w:r w:rsidR="006D23D4">
        <w:t xml:space="preserve"> . the food is a </w:t>
      </w:r>
      <w:r w:rsidR="004631CF">
        <w:t xml:space="preserve">simple recipe which </w:t>
      </w:r>
      <w:r w:rsidR="00FF4229">
        <w:t>just generally consists of two cups flower to one cup</w:t>
      </w:r>
      <w:r w:rsidR="00740F42">
        <w:t xml:space="preserve"> </w:t>
      </w:r>
      <w:r w:rsidR="00FF4229">
        <w:t xml:space="preserve">of water and mixed into a dough </w:t>
      </w:r>
      <w:r w:rsidR="00740F42">
        <w:t xml:space="preserve">and a </w:t>
      </w:r>
      <w:r w:rsidR="00E80719">
        <w:t>small</w:t>
      </w:r>
      <w:r w:rsidR="00740F42">
        <w:t xml:space="preserve"> </w:t>
      </w:r>
      <w:r w:rsidR="00E80719">
        <w:t>a</w:t>
      </w:r>
      <w:r w:rsidR="00740F42">
        <w:t xml:space="preserve">mount of salt but generally this </w:t>
      </w:r>
      <w:proofErr w:type="gramStart"/>
      <w:r w:rsidR="00E80719">
        <w:t>as long</w:t>
      </w:r>
      <w:r w:rsidR="00740F42">
        <w:t xml:space="preserve"> as</w:t>
      </w:r>
      <w:proofErr w:type="gramEnd"/>
      <w:r w:rsidR="00740F42">
        <w:t xml:space="preserve"> the biscuits are as the dough is a solid and dry a</w:t>
      </w:r>
      <w:r w:rsidR="00A357BA">
        <w:t xml:space="preserve">s </w:t>
      </w:r>
      <w:r w:rsidR="00740F42">
        <w:t xml:space="preserve">you can reasonably make it you have </w:t>
      </w:r>
      <w:r w:rsidR="00E80719">
        <w:t>got the dough that you need</w:t>
      </w:r>
      <w:r w:rsidR="00A357BA">
        <w:t>. Next the dough must be cut up into small</w:t>
      </w:r>
      <w:r w:rsidR="00326D22">
        <w:t xml:space="preserve"> squares or generally any shape you desire and then must be</w:t>
      </w:r>
      <w:r w:rsidR="006934A3">
        <w:t xml:space="preserve"> t</w:t>
      </w:r>
      <w:r w:rsidR="008B1E4D">
        <w:t>hen slowly baked at a low temperature for around 7 hours</w:t>
      </w:r>
      <w:r w:rsidR="002F3FBC">
        <w:fldChar w:fldCharType="begin"/>
      </w:r>
      <w:r w:rsidR="006E44DC">
        <w:instrText xml:space="preserve"> ADDIN ZOTERO_ITEM CSL_CITATION {"citationID":"O4vnyBUX","properties":{"formattedCitation":"(O\\uc0\\u8217{}Hagan, no date)","plainCitation":"(O’Hagan, no date)","dontUpdate":true,"noteIndex":0},"citationItems":[{"id":265,"uris":["http://zotero.org/users/local/gg1ZQu5V/items/Y58YFMHU"],"itemData":{"id":265,"type":"article-journal","container-title":"Visual Studies","DOI":"10.1080/1472586X.2024.2347512","ISSN":"1472-586X","note":"publisher: Routledge","page":"1-16","source":"tandfonline.com (Atypon)","title":"The semiotic remediation of hardtack biscuits during World War One","author":[{"family":"O’Hagan","given":"Lauren Alex"}]}}],"schema":"https://github.com/citation-style-language/schema/raw/master/csl-citation.json"} </w:instrText>
      </w:r>
      <w:r w:rsidR="002F3FBC">
        <w:fldChar w:fldCharType="separate"/>
      </w:r>
      <w:r w:rsidR="002F3FBC" w:rsidRPr="002F3FBC">
        <w:rPr>
          <w:rFonts w:ascii="Aptos" w:hAnsi="Aptos" w:cs="Times New Roman"/>
          <w:kern w:val="0"/>
        </w:rPr>
        <w:t xml:space="preserve">(O’Hagan, </w:t>
      </w:r>
      <w:r w:rsidR="00473776">
        <w:rPr>
          <w:rFonts w:ascii="Aptos" w:hAnsi="Aptos" w:cs="Times New Roman"/>
          <w:kern w:val="0"/>
        </w:rPr>
        <w:t>2024</w:t>
      </w:r>
      <w:r w:rsidR="002F3FBC" w:rsidRPr="002F3FBC">
        <w:rPr>
          <w:rFonts w:ascii="Aptos" w:hAnsi="Aptos" w:cs="Times New Roman"/>
          <w:kern w:val="0"/>
        </w:rPr>
        <w:t>)</w:t>
      </w:r>
      <w:r w:rsidR="002F3FBC">
        <w:fldChar w:fldCharType="end"/>
      </w:r>
      <w:r w:rsidR="00821783">
        <w:t xml:space="preserve"> the biscuit that you get from this process is </w:t>
      </w:r>
      <w:r w:rsidR="001F5588">
        <w:t>indescribably dense and was not meant to be good just meant to be pure carbohydrates</w:t>
      </w:r>
      <w:r w:rsidR="00CB0527">
        <w:t xml:space="preserve"> and energy. </w:t>
      </w:r>
      <w:r w:rsidR="004F2268">
        <w:t>To be perfectly honest I f</w:t>
      </w:r>
      <w:r w:rsidR="001B4662">
        <w:t>ound that the process of making them</w:t>
      </w:r>
      <w:r w:rsidR="00931180">
        <w:t xml:space="preserve"> was </w:t>
      </w:r>
      <w:r w:rsidR="00F87AE6">
        <w:t>interesting.</w:t>
      </w:r>
      <w:r w:rsidR="00B2247F">
        <w:t xml:space="preserve"> I distinctly remember the odd smell of what I can only describe as burning</w:t>
      </w:r>
      <w:r w:rsidR="00B06094">
        <w:t xml:space="preserve"> but the hardtack was bot burning at all </w:t>
      </w:r>
      <w:r w:rsidR="000D4DFE">
        <w:t>in fact</w:t>
      </w:r>
      <w:r w:rsidR="00B06094">
        <w:t xml:space="preserve"> it was baking quite well</w:t>
      </w:r>
      <w:r w:rsidR="000D4DFE">
        <w:t xml:space="preserve"> but I guess there was something happening to it that gave them</w:t>
      </w:r>
      <w:r w:rsidR="00FB0C75">
        <w:t xml:space="preserve"> this odd smell. I can only imagine the </w:t>
      </w:r>
      <w:r w:rsidR="00F87AE6">
        <w:t xml:space="preserve">smell of making this in bulk like they used o during the world wars and throughout the eighteen hundreds </w:t>
      </w:r>
      <w:r w:rsidR="009A2171">
        <w:fldChar w:fldCharType="begin"/>
      </w:r>
      <w:r w:rsidR="009A2171">
        <w:instrText xml:space="preserve"> ADDIN ZOTERO_ITEM CSL_CITATION {"citationID":"seY5oOkc","properties":{"formattedCitation":"(Esq, 1875)","plainCitation":"(Esq, 1875)","noteIndex":0},"citationItems":[{"id":272,"uris":["http://zotero.org/users/local/gg1ZQu5V/items/T766QQ22"],"itemData":{"id":272,"type":"article-journal","abstract":"(1875). Preservation of Biscuit and other Farinaceous Articles of Diet from Weevil, Maggots, and other Insects in H.M. Navy. Royal United Services Institution. Journal: Vol. 19, No. 83, pp. 681-688.","archive_location":"world","container-title":"Royal United Services Institution. Journal","DOI":"10.1080/03071847509415780","language":"EN","license":"Copyright Taylor &amp; Francis Group, LLC","note":"publisher: Taylor &amp; Francis Group","source":"www.tandfonline.com","title":"Preservation of Biscuit and other Farinaceous Articles of Diet from Weevil, Maggots, and other Insects in H.M. Navy","URL":"https://www.tandfonline.com/doi/abs/10.1080/03071847509415780","author":[{"family":"Esq","given":"W. E. Seccombe"}],"accessed":{"date-parts":[["2024",12,22]]},"issued":{"date-parts":[["1875",1,1]]}}}],"schema":"https://github.com/citation-style-language/schema/raw/master/csl-citation.json"} </w:instrText>
      </w:r>
      <w:r w:rsidR="009A2171">
        <w:fldChar w:fldCharType="separate"/>
      </w:r>
      <w:r w:rsidR="009A2171" w:rsidRPr="009A2171">
        <w:rPr>
          <w:rFonts w:ascii="Aptos" w:hAnsi="Aptos"/>
        </w:rPr>
        <w:t>(Esq, 1875)</w:t>
      </w:r>
      <w:r w:rsidR="009A2171">
        <w:fldChar w:fldCharType="end"/>
      </w:r>
    </w:p>
    <w:p w14:paraId="1EE98C1B" w14:textId="43181033" w:rsidR="006114D9" w:rsidRDefault="00F749D1">
      <w:r>
        <w:t xml:space="preserve">The real interesting thing about hardtack, or what I found to be the most interesting </w:t>
      </w:r>
      <w:r w:rsidR="0079663D">
        <w:t>at least</w:t>
      </w:r>
      <w:r>
        <w:t xml:space="preserve">, is the </w:t>
      </w:r>
      <w:r w:rsidR="00340C7B">
        <w:t>odd culture that appeared around this food</w:t>
      </w:r>
      <w:r w:rsidR="005D69AA">
        <w:t xml:space="preserve">. The </w:t>
      </w:r>
      <w:r w:rsidR="001102B6">
        <w:t xml:space="preserve">ships biscuit was dense is a way that is difficult to put to words you could </w:t>
      </w:r>
      <w:r w:rsidR="00EF6325">
        <w:t>smack</w:t>
      </w:r>
      <w:r w:rsidR="001102B6">
        <w:t xml:space="preserve"> it </w:t>
      </w:r>
      <w:r w:rsidR="00EF6325">
        <w:t>o</w:t>
      </w:r>
      <w:r w:rsidR="001102B6">
        <w:t>n a table and the table is more likely to break</w:t>
      </w:r>
      <w:r w:rsidR="00EF6325">
        <w:t>.</w:t>
      </w:r>
      <w:r w:rsidR="00382BFF">
        <w:t xml:space="preserve"> It is hyperbole like that , that shows you the culture around this odd piece of food</w:t>
      </w:r>
      <w:r w:rsidR="00BE1BE2">
        <w:t xml:space="preserve"> that was so prevalent in the working clas</w:t>
      </w:r>
      <w:r w:rsidR="003C1F2D">
        <w:t>s, sailors, and soldiers</w:t>
      </w:r>
      <w:r w:rsidR="00D61F65">
        <w:fldChar w:fldCharType="begin"/>
      </w:r>
      <w:r w:rsidR="00D61F65">
        <w:instrText xml:space="preserve"> ADDIN ZOTERO_ITEM CSL_CITATION {"citationID":"fU5kzpAk","properties":{"formattedCitation":"(Haber, 2010)","plainCitation":"(Haber, 2010)","noteIndex":0},"citationItems":[{"id":267,"uris":["http://zotero.org/users/local/gg1ZQu5V/items/Y8CMGWWT"],"itemData":{"id":267,"type":"book","abstract":"Barbara Haber, one of America's most respected authorities on the history of food, has spent years excavating fascinating stories of the ways in which meals cooked and served by women have shaped American history. As any cook knows, every meal, and every diet, has a story -- whether it relates to presidents and first ladies or to the poorest of urban immigrants. From Hardtack to Home Fries brings together the best and most inspiring of those stories, from the 1840s to the present, focusing on a remarkable assembly of little-known or forgotten Americans who determined what our country ate during some of its most trying periods. Haber's secret weapon is the cookbook. She unearths cookbooks and menus from rich and poor, urban and rural, long-past and near-present and uses them to answer some fascinating puzzles:• Why was the food in Franklin and Eleanor Roosevelt's White House so famously bad? Were they trying to keep guests away, or did they themselves simply lack the taste to realize the truth? It turns out that Eleanor's chef wrote a cookbook, which solves the mystery. • How did food lure settlers to the hardship of the American West? Englishman Fred Harvey's Harvey Girls tempted them with good food and good women. • How did cooking keep alive World War II Army and Navy POWs in the Pacific? A remarkable cookbook reveals how recollections of home cooking and cooking resourcefulness helped mend bodies and spirits.From Hardtack to Home Fries uses a light touch to survey a deeply important subject. Women's work and women's roles in America's past have not always been easy to recover. Barbara Haber shows us that a single, ubiquitous, ordinary-yet-extraordinary lens can illuminate a great deal of this other half of our past. Haber includes sample recipes and rich photographs, bringing the food of bygone eras back to life. From Hardtack to Home Fries is a feast, and a delight.","ISBN":"978-1-4391-3759-8","language":"en","note":"Google-Books-ID: _satrpi5fBoC","number-of-pages":"266","publisher":"Simon and Schuster","source":"Google Books","title":"From Hardtack to Homefries: An Uncommon History of American Cooks and Meals","title-short":"From Hardtack to Homefries","author":[{"family":"Haber","given":"Barbara"}],"issued":{"date-parts":[["2010",5,11]]}}}],"schema":"https://github.com/citation-style-language/schema/raw/master/csl-citation.json"} </w:instrText>
      </w:r>
      <w:r w:rsidR="00D61F65">
        <w:fldChar w:fldCharType="separate"/>
      </w:r>
      <w:r w:rsidR="00D61F65" w:rsidRPr="00D61F65">
        <w:rPr>
          <w:rFonts w:ascii="Aptos" w:hAnsi="Aptos"/>
        </w:rPr>
        <w:t>(Haber, 2010)</w:t>
      </w:r>
      <w:r w:rsidR="00D61F65">
        <w:fldChar w:fldCharType="end"/>
      </w:r>
      <w:r w:rsidR="003E22D8">
        <w:t xml:space="preserve">. During the first world war </w:t>
      </w:r>
      <w:r w:rsidR="008A6A80">
        <w:t>hardtack was given</w:t>
      </w:r>
      <w:r w:rsidR="00836D6C">
        <w:t xml:space="preserve"> out to soldiers as basic rations but due to the density of this meal it was </w:t>
      </w:r>
      <w:r w:rsidR="00836D6C">
        <w:lastRenderedPageBreak/>
        <w:t>known to break and shatter the teeth of those who ate it</w:t>
      </w:r>
      <w:r w:rsidR="0059415A">
        <w:t>. Due to that it made</w:t>
      </w:r>
      <w:r w:rsidR="00F830F0">
        <w:t xml:space="preserve"> for a poor meal unless they used the</w:t>
      </w:r>
      <w:r w:rsidR="00B874C4">
        <w:t>ir</w:t>
      </w:r>
      <w:r w:rsidR="00F830F0">
        <w:t xml:space="preserve"> water, or if they are lucky</w:t>
      </w:r>
      <w:r w:rsidR="00B874C4">
        <w:t>, coffee or some other hot drink</w:t>
      </w:r>
      <w:sdt>
        <w:sdtPr>
          <w:id w:val="1680474251"/>
          <w:citation/>
        </w:sdtPr>
        <w:sdtContent>
          <w:r w:rsidR="00FA6549">
            <w:fldChar w:fldCharType="begin"/>
          </w:r>
          <w:r w:rsidR="00FA6549">
            <w:instrText xml:space="preserve"> CITATION Wal09 \l 2057 </w:instrText>
          </w:r>
          <w:r w:rsidR="00FA6549">
            <w:fldChar w:fldCharType="separate"/>
          </w:r>
          <w:r w:rsidR="00FA6549">
            <w:rPr>
              <w:noProof/>
            </w:rPr>
            <w:t xml:space="preserve"> (Walbert, 2009)</w:t>
          </w:r>
          <w:r w:rsidR="00FA6549">
            <w:fldChar w:fldCharType="end"/>
          </w:r>
        </w:sdtContent>
      </w:sdt>
      <w:r w:rsidR="00F8728E">
        <w:t>+</w:t>
      </w:r>
      <w:r w:rsidR="003221EB">
        <w:t>. The mass production of food was something that needed to be</w:t>
      </w:r>
      <w:r w:rsidR="00A600F3">
        <w:t xml:space="preserve"> a priority as there is no military that</w:t>
      </w:r>
      <w:r w:rsidR="00976EA6">
        <w:t xml:space="preserve"> will win any</w:t>
      </w:r>
      <w:r w:rsidR="00D73121">
        <w:t xml:space="preserve">thing on an empty stomach. Hardtack </w:t>
      </w:r>
      <w:r w:rsidR="001E3885">
        <w:t xml:space="preserve">fits </w:t>
      </w:r>
      <w:r w:rsidR="00F402BC">
        <w:t>that criterion</w:t>
      </w:r>
      <w:r w:rsidR="001E3885">
        <w:t xml:space="preserve"> perfectly it ended up feeding</w:t>
      </w:r>
      <w:r w:rsidR="00A0403C">
        <w:t xml:space="preserve"> 3.5 million active service members</w:t>
      </w:r>
      <w:r w:rsidR="00E66F41">
        <w:t xml:space="preserve"> which</w:t>
      </w:r>
      <w:r w:rsidR="00C61EAF">
        <w:t xml:space="preserve"> translates to around one b</w:t>
      </w:r>
      <w:r w:rsidR="0058381F">
        <w:t xml:space="preserve">illion </w:t>
      </w:r>
      <w:r w:rsidR="00595C9C">
        <w:t>rations produced</w:t>
      </w:r>
      <w:r w:rsidR="00F95BA3">
        <w:t xml:space="preserve"> by </w:t>
      </w:r>
      <w:r w:rsidR="00F402BC">
        <w:t xml:space="preserve">during </w:t>
      </w:r>
      <w:r w:rsidR="00BA127E">
        <w:t>World War</w:t>
      </w:r>
      <w:r w:rsidR="00F402BC">
        <w:t xml:space="preserve"> two</w:t>
      </w:r>
      <w:sdt>
        <w:sdtPr>
          <w:id w:val="-1004749622"/>
          <w:citation/>
        </w:sdtPr>
        <w:sdtContent>
          <w:r w:rsidR="00F402BC">
            <w:fldChar w:fldCharType="begin"/>
          </w:r>
          <w:r w:rsidR="00F402BC">
            <w:instrText xml:space="preserve"> CITATION Wal09 \l 2057 </w:instrText>
          </w:r>
          <w:r w:rsidR="00F402BC">
            <w:fldChar w:fldCharType="separate"/>
          </w:r>
          <w:r w:rsidR="00F402BC">
            <w:rPr>
              <w:noProof/>
            </w:rPr>
            <w:t xml:space="preserve"> (Walbert, 2009)</w:t>
          </w:r>
          <w:r w:rsidR="00F402BC">
            <w:fldChar w:fldCharType="end"/>
          </w:r>
        </w:sdtContent>
      </w:sdt>
      <w:r w:rsidR="00251062">
        <w:t xml:space="preserve">. </w:t>
      </w:r>
      <w:r w:rsidR="00443A9F">
        <w:t xml:space="preserve">Another </w:t>
      </w:r>
      <w:r w:rsidR="000F5A6A">
        <w:t>in</w:t>
      </w:r>
      <w:r w:rsidR="00443A9F">
        <w:t xml:space="preserve">teresting part about </w:t>
      </w:r>
      <w:r w:rsidR="00745C30">
        <w:t>hardtack</w:t>
      </w:r>
      <w:r w:rsidR="00443A9F">
        <w:t xml:space="preserve"> is that due to the </w:t>
      </w:r>
      <w:r w:rsidR="00745C30">
        <w:t>density</w:t>
      </w:r>
      <w:r w:rsidR="00443A9F">
        <w:t xml:space="preserve"> it would </w:t>
      </w:r>
      <w:r w:rsidR="00745C30">
        <w:t>be</w:t>
      </w:r>
      <w:r w:rsidR="00443A9F">
        <w:t xml:space="preserve"> used as</w:t>
      </w:r>
      <w:r w:rsidR="00745C30">
        <w:t xml:space="preserve"> a </w:t>
      </w:r>
      <w:r w:rsidR="00C574A0">
        <w:t>tablet to write letters on and actually get sent to people as paper was a scarce luxury that not many could afford</w:t>
      </w:r>
      <w:r w:rsidR="00640F7A">
        <w:fldChar w:fldCharType="begin"/>
      </w:r>
      <w:r w:rsidR="006E44DC">
        <w:instrText xml:space="preserve"> ADDIN ZOTERO_ITEM CSL_CITATION {"citationID":"nQkUInLV","properties":{"formattedCitation":"(O\\uc0\\u8217{}Hagan, no date)","plainCitation":"(O’Hagan, no date)","dontUpdate":true,"noteIndex":0},"citationItems":[{"id":265,"uris":["http://zotero.org/users/local/gg1ZQu5V/items/Y58YFMHU"],"itemData":{"id":265,"type":"article-journal","container-title":"Visual Studies","DOI":"10.1080/1472586X.2024.2347512","ISSN":"1472-586X","note":"publisher: Routledge","page":"1-16","source":"tandfonline.com (Atypon)","title":"The semiotic remediation of hardtack biscuits during World War One","author":[{"family":"O’Hagan","given":"Lauren Alex"}]}}],"schema":"https://github.com/citation-style-language/schema/raw/master/csl-citation.json"} </w:instrText>
      </w:r>
      <w:r w:rsidR="00640F7A">
        <w:fldChar w:fldCharType="separate"/>
      </w:r>
      <w:r w:rsidR="00640F7A" w:rsidRPr="00640F7A">
        <w:rPr>
          <w:rFonts w:ascii="Aptos" w:hAnsi="Aptos" w:cs="Times New Roman"/>
          <w:kern w:val="0"/>
        </w:rPr>
        <w:t xml:space="preserve">(O’Hagan, </w:t>
      </w:r>
      <w:r w:rsidR="00282509">
        <w:rPr>
          <w:rFonts w:ascii="Aptos" w:hAnsi="Aptos" w:cs="Times New Roman"/>
          <w:kern w:val="0"/>
        </w:rPr>
        <w:t>2024</w:t>
      </w:r>
      <w:r w:rsidR="00640F7A" w:rsidRPr="00640F7A">
        <w:rPr>
          <w:rFonts w:ascii="Aptos" w:hAnsi="Aptos" w:cs="Times New Roman"/>
          <w:kern w:val="0"/>
        </w:rPr>
        <w:t>)</w:t>
      </w:r>
      <w:r w:rsidR="00640F7A">
        <w:fldChar w:fldCharType="end"/>
      </w:r>
      <w:r w:rsidR="0031590A">
        <w:t>. This use for hardtack</w:t>
      </w:r>
      <w:r w:rsidR="00F3190C">
        <w:t xml:space="preserve"> </w:t>
      </w:r>
      <w:r w:rsidR="006114D9">
        <w:t>gained</w:t>
      </w:r>
      <w:r w:rsidR="00F3190C">
        <w:t xml:space="preserve"> a </w:t>
      </w:r>
      <w:r w:rsidR="006114D9">
        <w:t xml:space="preserve">reputation </w:t>
      </w:r>
    </w:p>
    <w:p w14:paraId="062B0FDB" w14:textId="77777777" w:rsidR="00282509" w:rsidRDefault="00282509" w:rsidP="00282509">
      <w:pPr>
        <w:keepNext/>
      </w:pPr>
      <w:r w:rsidRPr="00282509">
        <w:rPr>
          <w:rFonts w:ascii="Aptos" w:hAnsi="Aptos" w:cs="Times New Roman"/>
          <w:noProof/>
          <w:kern w:val="0"/>
        </w:rPr>
        <w:drawing>
          <wp:inline distT="0" distB="0" distL="0" distR="0" wp14:anchorId="4B48BD03" wp14:editId="6314B8D1">
            <wp:extent cx="2461260" cy="2370661"/>
            <wp:effectExtent l="0" t="0" r="0" b="0"/>
            <wp:docPr id="1399588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88365" name=""/>
                    <pic:cNvPicPr/>
                  </pic:nvPicPr>
                  <pic:blipFill>
                    <a:blip r:embed="rId9"/>
                    <a:stretch>
                      <a:fillRect/>
                    </a:stretch>
                  </pic:blipFill>
                  <pic:spPr>
                    <a:xfrm>
                      <a:off x="0" y="0"/>
                      <a:ext cx="2463070" cy="2372404"/>
                    </a:xfrm>
                    <a:prstGeom prst="rect">
                      <a:avLst/>
                    </a:prstGeom>
                  </pic:spPr>
                </pic:pic>
              </a:graphicData>
            </a:graphic>
          </wp:inline>
        </w:drawing>
      </w:r>
    </w:p>
    <w:p w14:paraId="5ACD6194" w14:textId="131D4B3F" w:rsidR="00282509" w:rsidRPr="00282509" w:rsidRDefault="00282509" w:rsidP="00282509">
      <w:pPr>
        <w:pStyle w:val="Caption"/>
        <w:rPr>
          <w:rFonts w:ascii="Aptos" w:hAnsi="Aptos" w:cs="Times New Roman"/>
          <w:kern w:val="0"/>
        </w:rPr>
      </w:pPr>
      <w:r>
        <w:t xml:space="preserve">figure </w:t>
      </w:r>
      <w:fldSimple w:instr=" SEQ figure \* ARABIC ">
        <w:r w:rsidR="00FC5973">
          <w:rPr>
            <w:noProof/>
          </w:rPr>
          <w:t>1</w:t>
        </w:r>
      </w:fldSimple>
      <w:r>
        <w:t>/</w:t>
      </w:r>
      <w:r w:rsidRPr="0002687F">
        <w:t xml:space="preserve">Hardtack inscribed by </w:t>
      </w:r>
      <w:proofErr w:type="spellStart"/>
      <w:r w:rsidRPr="0002687F">
        <w:t>Sgt.</w:t>
      </w:r>
      <w:proofErr w:type="spellEnd"/>
      <w:r w:rsidRPr="0002687F">
        <w:t xml:space="preserve"> James William in 1917. Source: Australian War Memorial, REL/11968.</w:t>
      </w:r>
    </w:p>
    <w:p w14:paraId="4D74CA38" w14:textId="1271EAA4" w:rsidR="00755519" w:rsidRDefault="006114D9">
      <w:r>
        <w:t xml:space="preserve">It is also worth mentioning that hardtack last more or less forever </w:t>
      </w:r>
      <w:r w:rsidR="006E44DC">
        <w:t>as there are examples of there being examples of this ships bread lasting well over 100 years and even is still now edible with even comments like  “Army biscuits were notoriously tough” a quote made by Nick Fletcher, head of Military Heraldry and Technology at AWM</w:t>
      </w:r>
      <w:r w:rsidR="006E44DC">
        <w:fldChar w:fldCharType="begin"/>
      </w:r>
      <w:r w:rsidR="006E44DC">
        <w:instrText xml:space="preserve"> ADDIN ZOTERO_ITEM CSL_CITATION {"citationID":"sRlzQVJB","properties":{"formattedCitation":"(Ewbank, 500)","plainCitation":"(Ewbank, 500)","noteIndex":0},"citationItems":[{"id":294,"uris":["http://zotero.org/users/local/gg1ZQu5V/items/WK4BNPNQ"],"itemData":{"id":294,"type":"webpage","abstract":"They were easier to find than paper.","container-title":"Atlas Obscura","language":"en","title":"Australian Soldiers Used to Write Letters Home on Crackers","URL":"http://www.atlasobscura.com/articles/australian-soldiers-hardtack-letters","author":[{"family":"Ewbank","given":"Anne"}],"accessed":{"date-parts":[["2025",1,20]]},"issued":{"date-parts":[["0500"]],"season":"29:00"}}}],"schema":"https://github.com/citation-style-language/schema/raw/master/csl-citation.json"} </w:instrText>
      </w:r>
      <w:r w:rsidR="006E44DC">
        <w:fldChar w:fldCharType="separate"/>
      </w:r>
      <w:r w:rsidR="006E44DC" w:rsidRPr="006E44DC">
        <w:rPr>
          <w:rFonts w:ascii="Aptos" w:hAnsi="Aptos"/>
        </w:rPr>
        <w:t>(Ewbank, 500)</w:t>
      </w:r>
      <w:r w:rsidR="006E44DC">
        <w:fldChar w:fldCharType="end"/>
      </w:r>
      <w:r w:rsidR="006E44DC">
        <w:t xml:space="preserve"> even comparing them to clay tablets. Eating these dense types of bread is a trial in itself as first you have to soak the bread in to a liquid or grate the bread into a soup so that there would not be any chance of someone breaking their teeth in on the hardtack in</w:t>
      </w:r>
      <w:r w:rsidR="00755519">
        <w:t xml:space="preserve"> f</w:t>
      </w:r>
      <w:r w:rsidR="006E44DC">
        <w:t>act there used to be an old joke between soldiers that they should eat the bread with bullets in order to eat something softer</w:t>
      </w:r>
      <w:r w:rsidR="00755519">
        <w:fldChar w:fldCharType="begin"/>
      </w:r>
      <w:r w:rsidR="00755519">
        <w:instrText xml:space="preserve"> ADDIN ZOTERO_ITEM CSL_CITATION {"citationID":"P6OxIk2L","properties":{"formattedCitation":"(O\\uc0\\u8217{}Hagan, no date)","plainCitation":"(O’Hagan, no date)","noteIndex":0},"citationItems":[{"id":265,"uris":["http://zotero.org/users/local/gg1ZQu5V/items/Y58YFMHU"],"itemData":{"id":265,"type":"article-journal","container-title":"Visual Studies","DOI":"10.1080/1472586X.2024.2347512","ISSN":"1472-586X","note":"publisher: Routledge","page":"1-16","source":"tandfonline.com (Atypon)","title":"The semiotic remediation of hardtack biscuits during World War One","author":[{"family":"O’Hagan","given":"Lauren Alex"}]}}],"schema":"https://github.com/citation-style-language/schema/raw/master/csl-citation.json"} </w:instrText>
      </w:r>
      <w:r w:rsidR="00755519">
        <w:fldChar w:fldCharType="separate"/>
      </w:r>
      <w:r w:rsidR="00755519" w:rsidRPr="00755519">
        <w:rPr>
          <w:rFonts w:ascii="Aptos" w:hAnsi="Aptos" w:cs="Times New Roman"/>
          <w:kern w:val="0"/>
        </w:rPr>
        <w:t xml:space="preserve">(O’Hagan, </w:t>
      </w:r>
      <w:r w:rsidR="00755519">
        <w:rPr>
          <w:rFonts w:ascii="Aptos" w:hAnsi="Aptos" w:cs="Times New Roman"/>
          <w:kern w:val="0"/>
        </w:rPr>
        <w:t>2024</w:t>
      </w:r>
      <w:r w:rsidR="00755519" w:rsidRPr="00755519">
        <w:rPr>
          <w:rFonts w:ascii="Aptos" w:hAnsi="Aptos" w:cs="Times New Roman"/>
          <w:kern w:val="0"/>
        </w:rPr>
        <w:t>)</w:t>
      </w:r>
      <w:r w:rsidR="00755519">
        <w:fldChar w:fldCharType="end"/>
      </w:r>
      <w:r w:rsidR="00755519">
        <w:t xml:space="preserve">. Hardtack is still used today because as mentioned it still is used today due to its high concentration of carbohydrates, the breads low weight and its low material cost and the ability to make large batches relatively fast as it only takes a small amount of dough, water and salt </w:t>
      </w:r>
      <w:proofErr w:type="gramStart"/>
      <w:r w:rsidR="00755519">
        <w:t>in order to</w:t>
      </w:r>
      <w:proofErr w:type="gramEnd"/>
      <w:r w:rsidR="00755519">
        <w:t xml:space="preserve"> make 10 or even 20 biscuits ready for consumption. Figure 2’s example of hardtack and gravy is technically more </w:t>
      </w:r>
      <w:r w:rsidR="00A205CF">
        <w:t>modern,</w:t>
      </w:r>
      <w:r w:rsidR="00755519">
        <w:t xml:space="preserve"> but I feel its important to show that this food is still being used in the modern day and </w:t>
      </w:r>
      <w:proofErr w:type="gramStart"/>
      <w:r w:rsidR="00755519">
        <w:t>actually helps</w:t>
      </w:r>
      <w:proofErr w:type="gramEnd"/>
      <w:r w:rsidR="00755519">
        <w:t xml:space="preserve"> people a great deal when out hiking in </w:t>
      </w:r>
      <w:r w:rsidR="00A205CF">
        <w:t>any conditions whether that is a say trip or even camping out while hiking.</w:t>
      </w:r>
    </w:p>
    <w:p w14:paraId="644F9677" w14:textId="0C350E05" w:rsidR="00755519" w:rsidRDefault="00755519" w:rsidP="00755519">
      <w:pPr>
        <w:keepNext/>
      </w:pPr>
      <w:r>
        <w:rPr>
          <w:noProof/>
        </w:rPr>
        <w:lastRenderedPageBreak/>
        <w:drawing>
          <wp:inline distT="0" distB="0" distL="0" distR="0" wp14:anchorId="6758DD43" wp14:editId="41E7C27E">
            <wp:extent cx="2529280" cy="1897380"/>
            <wp:effectExtent l="0" t="0" r="4445" b="7620"/>
            <wp:docPr id="757565005" name="Picture 1" descr="hardtack-gravy-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dtack-gravy-cov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30339" cy="1898174"/>
                    </a:xfrm>
                    <a:prstGeom prst="rect">
                      <a:avLst/>
                    </a:prstGeom>
                    <a:noFill/>
                    <a:ln>
                      <a:noFill/>
                    </a:ln>
                  </pic:spPr>
                </pic:pic>
              </a:graphicData>
            </a:graphic>
          </wp:inline>
        </w:drawing>
      </w:r>
      <w:r w:rsidR="00A205CF">
        <w:t>.</w:t>
      </w:r>
    </w:p>
    <w:p w14:paraId="5C4C487E" w14:textId="4BDC5474" w:rsidR="00755519" w:rsidRDefault="00755519" w:rsidP="00755519">
      <w:pPr>
        <w:pStyle w:val="Caption"/>
      </w:pPr>
      <w:r>
        <w:t xml:space="preserve">figure </w:t>
      </w:r>
      <w:fldSimple w:instr=" SEQ figure \* ARABIC ">
        <w:r w:rsidR="00FC5973">
          <w:rPr>
            <w:noProof/>
          </w:rPr>
          <w:t>2</w:t>
        </w:r>
      </w:fldSimple>
      <w:r>
        <w:t>/ trail meal hard tack in gravy/Hiking Food/ June 28</w:t>
      </w:r>
      <w:proofErr w:type="gramStart"/>
      <w:r>
        <w:t xml:space="preserve"> 2022</w:t>
      </w:r>
      <w:proofErr w:type="gramEnd"/>
    </w:p>
    <w:p w14:paraId="0F497DD6" w14:textId="0D719893" w:rsidR="006114D9" w:rsidRDefault="006E44DC">
      <w:r>
        <w:t xml:space="preserve"> </w:t>
      </w:r>
    </w:p>
    <w:p w14:paraId="4CA16ECD" w14:textId="77777777" w:rsidR="00A205CF" w:rsidRDefault="00A205CF"/>
    <w:p w14:paraId="70777E59" w14:textId="740EDBB0" w:rsidR="0041654C" w:rsidRDefault="00F321E6">
      <w:r>
        <w:t>A diary needs to explain</w:t>
      </w:r>
      <w:r w:rsidR="00FF01B2">
        <w:t xml:space="preserve"> what someone went through in the day but there is many </w:t>
      </w:r>
      <w:r w:rsidR="00982091">
        <w:t xml:space="preserve">and the day I baked the hardtack was eventful. I wont recap the entire day </w:t>
      </w:r>
      <w:r w:rsidR="00D95104">
        <w:t xml:space="preserve">because honestly not all </w:t>
      </w:r>
      <w:r w:rsidR="006B3934">
        <w:t>of it</w:t>
      </w:r>
      <w:r w:rsidR="00D95104">
        <w:t xml:space="preserve"> was important. I went to the shops and hung out with my friend</w:t>
      </w:r>
      <w:r w:rsidR="00C8673F">
        <w:t xml:space="preserve"> that was all that happened in the </w:t>
      </w:r>
      <w:r w:rsidR="006B3934">
        <w:t>day,</w:t>
      </w:r>
      <w:r w:rsidR="00C8673F">
        <w:t xml:space="preserve"> but it was in the night</w:t>
      </w:r>
      <w:r w:rsidR="00D753AA">
        <w:t xml:space="preserve"> and when I decided to make</w:t>
      </w:r>
      <w:r w:rsidR="00822A71">
        <w:t xml:space="preserve"> these dry biscuits. Making it was uneventful as I </w:t>
      </w:r>
      <w:r w:rsidR="006B3934">
        <w:t>made the dough and cut it up as I described earlier and put it in the oven on low temperature, as I said the temperature was on low and it</w:t>
      </w:r>
      <w:r w:rsidR="006A5E66">
        <w:t xml:space="preserve"> woul</w:t>
      </w:r>
      <w:r w:rsidR="006B3934">
        <w:t>d be going for a long time</w:t>
      </w:r>
      <w:r w:rsidR="00AE0E2A">
        <w:t>, seven hours in fact.</w:t>
      </w:r>
      <w:r w:rsidR="006A5E66">
        <w:t xml:space="preserve"> It was in those seven hours that</w:t>
      </w:r>
      <w:r w:rsidR="00313C9C">
        <w:t xml:space="preserve"> was the major events of the day as in that time there was a</w:t>
      </w:r>
      <w:r w:rsidR="00273C24">
        <w:t xml:space="preserve"> storm that battered my home and ended up taking out the power lines for a few hours and letting my biscuits take a break from being cooked for an hour, which worked to my benefit in the end but I had a major panic attack over</w:t>
      </w:r>
      <w:r w:rsidR="00712994">
        <w:t xml:space="preserve">. I remember </w:t>
      </w:r>
      <w:r w:rsidR="00221A57">
        <w:t>panicking</w:t>
      </w:r>
      <w:r w:rsidR="00712994">
        <w:t xml:space="preserve"> so much that it would ruin the biscuit and I would have to start over the 7 hour process that, at this point I was more than 4 hours in</w:t>
      </w:r>
      <w:r w:rsidR="004D134D">
        <w:t xml:space="preserve"> that the smell of the biscuits which as I said, is something that I cannot describe </w:t>
      </w:r>
      <w:r w:rsidR="00A22B71">
        <w:t xml:space="preserve"> pulled me deeper in to this spiral that lead me into the corner of my room. But then</w:t>
      </w:r>
      <w:r w:rsidR="003E281E">
        <w:t xml:space="preserve"> more than one hour later the power turned back </w:t>
      </w:r>
      <w:r w:rsidR="001638FC">
        <w:t>on,</w:t>
      </w:r>
      <w:r w:rsidR="000B718D">
        <w:t xml:space="preserve"> and the </w:t>
      </w:r>
      <w:r w:rsidR="006F2929">
        <w:t>biscuits</w:t>
      </w:r>
      <w:r w:rsidR="000B718D">
        <w:t xml:space="preserve"> then continued to cook until one </w:t>
      </w:r>
      <w:r w:rsidR="00E03C5C">
        <w:t>is</w:t>
      </w:r>
      <w:r w:rsidR="006F2929">
        <w:t xml:space="preserve"> when they finished </w:t>
      </w:r>
      <w:r w:rsidR="004C3897">
        <w:t>cooking</w:t>
      </w:r>
      <w:r w:rsidR="006F2929">
        <w:t xml:space="preserve"> through and extracting as much water and moisture as possible</w:t>
      </w:r>
      <w:r w:rsidR="001638FC">
        <w:t xml:space="preserve">. </w:t>
      </w:r>
    </w:p>
    <w:p w14:paraId="5F5ED438" w14:textId="77777777" w:rsidR="00FC5973" w:rsidRDefault="00FC5973" w:rsidP="00FC5973">
      <w:pPr>
        <w:keepNext/>
      </w:pPr>
      <w:r w:rsidRPr="00FC5973">
        <w:lastRenderedPageBreak/>
        <w:drawing>
          <wp:inline distT="0" distB="0" distL="0" distR="0" wp14:anchorId="5A4DD1F4" wp14:editId="4FC2DFDD">
            <wp:extent cx="2232660" cy="3228879"/>
            <wp:effectExtent l="0" t="0" r="0" b="0"/>
            <wp:docPr id="1654905574" name="Picture 1" descr="A bowl of dough in fl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05574" name="Picture 1" descr="A bowl of dough in flour&#10;&#10;Description automatically generated"/>
                    <pic:cNvPicPr/>
                  </pic:nvPicPr>
                  <pic:blipFill>
                    <a:blip r:embed="rId11"/>
                    <a:stretch>
                      <a:fillRect/>
                    </a:stretch>
                  </pic:blipFill>
                  <pic:spPr>
                    <a:xfrm>
                      <a:off x="0" y="0"/>
                      <a:ext cx="2244323" cy="3245746"/>
                    </a:xfrm>
                    <a:prstGeom prst="rect">
                      <a:avLst/>
                    </a:prstGeom>
                  </pic:spPr>
                </pic:pic>
              </a:graphicData>
            </a:graphic>
          </wp:inline>
        </w:drawing>
      </w:r>
    </w:p>
    <w:p w14:paraId="1B608ECA" w14:textId="1EDAC0E3" w:rsidR="00FC5973" w:rsidRDefault="00FC5973" w:rsidP="00FC5973">
      <w:pPr>
        <w:pStyle w:val="Caption"/>
      </w:pPr>
      <w:r>
        <w:t xml:space="preserve">figure </w:t>
      </w:r>
      <w:fldSimple w:instr=" SEQ figure \* ARABIC ">
        <w:r>
          <w:rPr>
            <w:noProof/>
          </w:rPr>
          <w:t>3</w:t>
        </w:r>
      </w:fldSimple>
      <w:r>
        <w:t>/the dough being set out/</w:t>
      </w:r>
      <w:proofErr w:type="spellStart"/>
      <w:r>
        <w:t>caleb</w:t>
      </w:r>
      <w:proofErr w:type="spellEnd"/>
      <w:r>
        <w:t xml:space="preserve"> </w:t>
      </w:r>
      <w:proofErr w:type="spellStart"/>
      <w:r>
        <w:t>rees</w:t>
      </w:r>
      <w:proofErr w:type="spellEnd"/>
      <w:r>
        <w:t>/2024/Lampeter</w:t>
      </w:r>
    </w:p>
    <w:p w14:paraId="210F4ECF" w14:textId="77777777" w:rsidR="003213E9" w:rsidRDefault="003213E9" w:rsidP="003213E9">
      <w:pPr>
        <w:keepNext/>
      </w:pPr>
      <w:r w:rsidRPr="003213E9">
        <w:drawing>
          <wp:anchor distT="0" distB="0" distL="114300" distR="114300" simplePos="0" relativeHeight="251658240" behindDoc="0" locked="0" layoutInCell="1" allowOverlap="1" wp14:anchorId="32D21E01" wp14:editId="7BCF323B">
            <wp:simplePos x="0" y="0"/>
            <wp:positionH relativeFrom="column">
              <wp:posOffset>0</wp:posOffset>
            </wp:positionH>
            <wp:positionV relativeFrom="paragraph">
              <wp:posOffset>-1905</wp:posOffset>
            </wp:positionV>
            <wp:extent cx="2499577" cy="3444538"/>
            <wp:effectExtent l="0" t="0" r="0" b="3810"/>
            <wp:wrapSquare wrapText="bothSides"/>
            <wp:docPr id="97604455" name="Picture 1" descr="A dough in a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04455" name="Picture 1" descr="A dough in a pa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499577" cy="3444538"/>
                    </a:xfrm>
                    <a:prstGeom prst="rect">
                      <a:avLst/>
                    </a:prstGeom>
                  </pic:spPr>
                </pic:pic>
              </a:graphicData>
            </a:graphic>
            <wp14:sizeRelH relativeFrom="page">
              <wp14:pctWidth>0</wp14:pctWidth>
            </wp14:sizeRelH>
            <wp14:sizeRelV relativeFrom="page">
              <wp14:pctHeight>0</wp14:pctHeight>
            </wp14:sizeRelV>
          </wp:anchor>
        </w:drawing>
      </w:r>
    </w:p>
    <w:p w14:paraId="713473A9" w14:textId="42E8F6EC" w:rsidR="003213E9" w:rsidRDefault="003213E9" w:rsidP="003213E9">
      <w:pPr>
        <w:pStyle w:val="Caption"/>
      </w:pPr>
      <w:r>
        <w:t xml:space="preserve">figure </w:t>
      </w:r>
      <w:fldSimple w:instr=" SEQ figure \* ARABIC ">
        <w:r w:rsidR="00FC5973">
          <w:rPr>
            <w:noProof/>
          </w:rPr>
          <w:t>4</w:t>
        </w:r>
      </w:fldSimple>
      <w:r>
        <w:t>/the dough before the oven/</w:t>
      </w:r>
      <w:proofErr w:type="spellStart"/>
      <w:r>
        <w:t>caleb</w:t>
      </w:r>
      <w:proofErr w:type="spellEnd"/>
      <w:r>
        <w:t xml:space="preserve"> </w:t>
      </w:r>
      <w:proofErr w:type="spellStart"/>
      <w:r>
        <w:t>rees</w:t>
      </w:r>
      <w:proofErr w:type="spellEnd"/>
      <w:r>
        <w:t>/2024</w:t>
      </w:r>
      <w:r w:rsidR="006B1442">
        <w:t>/Lampeter</w:t>
      </w:r>
    </w:p>
    <w:p w14:paraId="70C72CDA" w14:textId="148725F9" w:rsidR="001638FC" w:rsidRDefault="00531E3E">
      <w:r>
        <w:t xml:space="preserve">Once I had made the </w:t>
      </w:r>
      <w:r w:rsidR="00E03C5C">
        <w:t>biscuits,</w:t>
      </w:r>
      <w:r>
        <w:t xml:space="preserve"> I ended up going down a rabbit hole of these survival/rationing </w:t>
      </w:r>
      <w:r w:rsidR="00754CF8">
        <w:t xml:space="preserve">types of food and found out some </w:t>
      </w:r>
      <w:r w:rsidR="00E03C5C">
        <w:t>v</w:t>
      </w:r>
      <w:r w:rsidR="00754CF8">
        <w:t xml:space="preserve">ery interesting things about many cultures and what they all individually eat </w:t>
      </w:r>
      <w:proofErr w:type="gramStart"/>
      <w:r w:rsidR="00754CF8">
        <w:t>in order to</w:t>
      </w:r>
      <w:proofErr w:type="gramEnd"/>
      <w:r w:rsidR="00754CF8">
        <w:t xml:space="preserve"> survive harsh journeys </w:t>
      </w:r>
      <w:r w:rsidR="000C711C">
        <w:t>or even harsh winters. And one that I came across that made me particularly interested was pemmican</w:t>
      </w:r>
      <w:r w:rsidR="00D564AA">
        <w:t xml:space="preserve">. Pemmican was what made trade in native America possible as it was a food packed with so much protein and energy that it could keep someone going for </w:t>
      </w:r>
      <w:r w:rsidR="00486D3A">
        <w:t>as long as</w:t>
      </w:r>
      <w:r w:rsidR="00D564AA">
        <w:t xml:space="preserve"> the</w:t>
      </w:r>
      <w:r w:rsidR="00BB75F6">
        <w:t xml:space="preserve">ir bodies </w:t>
      </w:r>
      <w:r w:rsidR="00E03C5C">
        <w:t>could hold</w:t>
      </w:r>
      <w:r w:rsidR="00BB75F6">
        <w:t xml:space="preserve"> out</w:t>
      </w:r>
      <w:r w:rsidR="00E03C5C">
        <w:fldChar w:fldCharType="begin"/>
      </w:r>
      <w:r w:rsidR="00E03C5C">
        <w:instrText xml:space="preserve"> ADDIN ZOTERO_ITEM CSL_CITATION {"citationID":"bHMmWlPo","properties":{"formattedCitation":"(Ngapo {\\i{}et al.}, 2021)","plainCitation":"(Ngapo et al., 2021)","noteIndex":0},"citationItems":[{"id":292,"uris":["http://zotero.org/users/local/gg1ZQu5V/items/L5E75DY3"],"itemData":{"id":292,"type":"article-journal","abstract":"Pemmican is a meat product principally comprised of dried meat and fat that has served as a source of sustenance in cold, harsh climates and/or a means of preservation of meat for some Indigenous peoples, fur traders, polar explorers, military and police. Pemmican is acclaimed for its high nutrient density and long shelf life. However, for a meat product that has historically played a significant role and is often cited as the ultimate endurance food, there is a surprising paucity of scientific literature. The present study aims to review the literature to document the history of pemmican, its preparation, nutritional evaluation and additional use in the diet of animals. In view of food security and crisis situations in the world today, meat science may have a role to play in reviving, reformulating and potentially developing new processing strategies for a product like pemmican as a culturally appropriate food, with extended use as emergency provisions or for endurance athletes.","container-title":"Meat Science","DOI":"10.1016/j.meatsci.2021.108526","ISSN":"0309-1740","journalAbbreviation":"Meat Science","page":"108526","source":"ScienceDirect","title":"Pemmican, an endurance food: Past and present","title-short":"Pemmican, an endurance food","volume":"178","author":[{"family":"Ngapo","given":"Tania M."},{"family":"Champagne","given":"Claude"},{"family":"Chilian","given":"Cornelia"},{"family":"Dugan","given":"Michael E. R."},{"family":"Gariépy","given":"Stéphane"},{"family":"Vahmani","given":"Payam"},{"family":"Bilodeau","given":"Pauline"}],"issued":{"date-parts":[["2021",8,1]]}}}],"schema":"https://github.com/citation-style-language/schema/raw/master/csl-citation.json"} </w:instrText>
      </w:r>
      <w:r w:rsidR="00E03C5C">
        <w:fldChar w:fldCharType="separate"/>
      </w:r>
      <w:r w:rsidR="00E03C5C" w:rsidRPr="00E03C5C">
        <w:rPr>
          <w:rFonts w:ascii="Aptos" w:hAnsi="Aptos" w:cs="Times New Roman"/>
          <w:kern w:val="0"/>
        </w:rPr>
        <w:t xml:space="preserve">(Ngapo </w:t>
      </w:r>
      <w:r w:rsidR="00E03C5C" w:rsidRPr="00E03C5C">
        <w:rPr>
          <w:rFonts w:ascii="Aptos" w:hAnsi="Aptos" w:cs="Times New Roman"/>
          <w:i/>
          <w:iCs/>
          <w:kern w:val="0"/>
        </w:rPr>
        <w:t>et al.</w:t>
      </w:r>
      <w:r w:rsidR="00E03C5C" w:rsidRPr="00E03C5C">
        <w:rPr>
          <w:rFonts w:ascii="Aptos" w:hAnsi="Aptos" w:cs="Times New Roman"/>
          <w:kern w:val="0"/>
        </w:rPr>
        <w:t>, 2021)</w:t>
      </w:r>
      <w:r w:rsidR="00E03C5C">
        <w:fldChar w:fldCharType="end"/>
      </w:r>
      <w:r w:rsidR="001B099A">
        <w:t xml:space="preserve">. </w:t>
      </w:r>
      <w:r w:rsidR="0025241D">
        <w:t>Pemmican</w:t>
      </w:r>
      <w:r w:rsidR="001B099A">
        <w:t xml:space="preserve"> Is </w:t>
      </w:r>
      <w:r w:rsidR="0025241D">
        <w:t>normally</w:t>
      </w:r>
      <w:r w:rsidR="001B099A">
        <w:t xml:space="preserve"> completely made from a bison, </w:t>
      </w:r>
      <w:r w:rsidR="0025241D">
        <w:t>with no</w:t>
      </w:r>
      <w:r w:rsidR="001B099A">
        <w:t xml:space="preserve"> part of the bison </w:t>
      </w:r>
      <w:r w:rsidR="00A834BD">
        <w:t>being</w:t>
      </w:r>
      <w:r w:rsidR="001B099A">
        <w:t xml:space="preserve"> wasted as pemican </w:t>
      </w:r>
      <w:r w:rsidR="00895262">
        <w:t xml:space="preserve">is cooked inside the </w:t>
      </w:r>
      <w:r w:rsidR="00264234">
        <w:t>bison</w:t>
      </w:r>
      <w:r w:rsidR="00895262">
        <w:t xml:space="preserve"> skin and the fat and meat </w:t>
      </w:r>
      <w:r w:rsidR="00264234">
        <w:t>is held</w:t>
      </w:r>
      <w:r w:rsidR="00895262">
        <w:t xml:space="preserve"> together in a </w:t>
      </w:r>
      <w:r w:rsidR="00264234">
        <w:t>frozen</w:t>
      </w:r>
      <w:r w:rsidR="00895262">
        <w:t xml:space="preserve"> bar</w:t>
      </w:r>
      <w:r w:rsidR="00264234">
        <w:t>, which coincidentally resembles a breakfast cereal bar that you get in the supermarkets</w:t>
      </w:r>
      <w:r w:rsidR="00602A71">
        <w:t xml:space="preserve">. These meals can be eaten </w:t>
      </w:r>
      <w:r w:rsidR="000B118B">
        <w:t>frozen</w:t>
      </w:r>
      <w:r w:rsidR="00602A71">
        <w:t xml:space="preserve"> or cooked it depends on the circumstance that you </w:t>
      </w:r>
      <w:proofErr w:type="gramStart"/>
      <w:r w:rsidR="00602A71">
        <w:t>have to</w:t>
      </w:r>
      <w:proofErr w:type="gramEnd"/>
      <w:r w:rsidR="00602A71">
        <w:t xml:space="preserve"> eat them</w:t>
      </w:r>
      <w:r w:rsidR="00715F21">
        <w:t xml:space="preserve"> in. what this entry into my diary is trying to say is that there are other such foods that merit study and </w:t>
      </w:r>
      <w:r w:rsidR="000B118B">
        <w:t>viewership as pemmican, like many other types of food of their nature</w:t>
      </w:r>
      <w:r w:rsidR="00FC38C6">
        <w:t>, allowed the economy and trade to flow. Without these foods being rationed out then t</w:t>
      </w:r>
      <w:r w:rsidR="002B6056">
        <w:t xml:space="preserve">he world as we know it would not be as </w:t>
      </w:r>
      <w:r w:rsidR="00A834BD">
        <w:t>vast,</w:t>
      </w:r>
      <w:r w:rsidR="002B6056">
        <w:t xml:space="preserve"> and the archaeological record would not be </w:t>
      </w:r>
      <w:r w:rsidR="00A834BD">
        <w:t>nearly</w:t>
      </w:r>
      <w:r w:rsidR="002B6056">
        <w:t xml:space="preserve"> as full as it is now. How many places would be undiscovered? Unexcavated? </w:t>
      </w:r>
      <w:r w:rsidR="00751D9A">
        <w:t xml:space="preserve">Undocumented? Although I will be the first person to say that pushing a machine like the economy is not </w:t>
      </w:r>
      <w:r w:rsidR="00A834BD">
        <w:t>without</w:t>
      </w:r>
      <w:r w:rsidR="00751D9A">
        <w:t xml:space="preserve"> its moral and ethical faults, as I mentioned in the moments </w:t>
      </w:r>
      <w:r w:rsidR="006B1442">
        <w:rPr>
          <w:noProof/>
        </w:rPr>
        <w:lastRenderedPageBreak/>
        <mc:AlternateContent>
          <mc:Choice Requires="wps">
            <w:drawing>
              <wp:anchor distT="0" distB="0" distL="114300" distR="114300" simplePos="0" relativeHeight="251661312" behindDoc="1" locked="0" layoutInCell="1" allowOverlap="1" wp14:anchorId="1FC87F46" wp14:editId="4A1C07BD">
                <wp:simplePos x="0" y="0"/>
                <wp:positionH relativeFrom="column">
                  <wp:posOffset>0</wp:posOffset>
                </wp:positionH>
                <wp:positionV relativeFrom="paragraph">
                  <wp:posOffset>3051810</wp:posOffset>
                </wp:positionV>
                <wp:extent cx="2956560" cy="635"/>
                <wp:effectExtent l="0" t="0" r="0" b="0"/>
                <wp:wrapTight wrapText="bothSides">
                  <wp:wrapPolygon edited="0">
                    <wp:start x="0" y="0"/>
                    <wp:lineTo x="0" y="21600"/>
                    <wp:lineTo x="21600" y="21600"/>
                    <wp:lineTo x="21600" y="0"/>
                  </wp:wrapPolygon>
                </wp:wrapTight>
                <wp:docPr id="1867238463" name="Text Box 1"/>
                <wp:cNvGraphicFramePr/>
                <a:graphic xmlns:a="http://schemas.openxmlformats.org/drawingml/2006/main">
                  <a:graphicData uri="http://schemas.microsoft.com/office/word/2010/wordprocessingShape">
                    <wps:wsp>
                      <wps:cNvSpPr txBox="1"/>
                      <wps:spPr>
                        <a:xfrm>
                          <a:off x="0" y="0"/>
                          <a:ext cx="2956560" cy="635"/>
                        </a:xfrm>
                        <a:prstGeom prst="rect">
                          <a:avLst/>
                        </a:prstGeom>
                        <a:solidFill>
                          <a:prstClr val="white"/>
                        </a:solidFill>
                        <a:ln>
                          <a:noFill/>
                        </a:ln>
                      </wps:spPr>
                      <wps:txbx>
                        <w:txbxContent>
                          <w:p w14:paraId="65ED64AB" w14:textId="3D0FD6DF" w:rsidR="006B1442" w:rsidRPr="00DB0951" w:rsidRDefault="006B1442" w:rsidP="006B1442">
                            <w:pPr>
                              <w:pStyle w:val="Caption"/>
                              <w:rPr>
                                <w:sz w:val="22"/>
                                <w:szCs w:val="22"/>
                              </w:rPr>
                            </w:pPr>
                            <w:r>
                              <w:t xml:space="preserve">figure </w:t>
                            </w:r>
                            <w:fldSimple w:instr=" SEQ figure \* ARABIC ">
                              <w:r w:rsidR="00FC5973">
                                <w:rPr>
                                  <w:noProof/>
                                </w:rPr>
                                <w:t>5</w:t>
                              </w:r>
                            </w:fldSimple>
                            <w:r>
                              <w:t>/ halfway complete biscuits/</w:t>
                            </w:r>
                            <w:proofErr w:type="spellStart"/>
                            <w:r>
                              <w:t>caleb</w:t>
                            </w:r>
                            <w:proofErr w:type="spellEnd"/>
                            <w:r>
                              <w:t xml:space="preserve"> </w:t>
                            </w:r>
                            <w:proofErr w:type="spellStart"/>
                            <w:r>
                              <w:t>rees</w:t>
                            </w:r>
                            <w:proofErr w:type="spellEnd"/>
                            <w:r>
                              <w:t>/2024/Lampeter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C87F46" id="_x0000_t202" coordsize="21600,21600" o:spt="202" path="m,l,21600r21600,l21600,xe">
                <v:stroke joinstyle="miter"/>
                <v:path gradientshapeok="t" o:connecttype="rect"/>
              </v:shapetype>
              <v:shape id="Text Box 1" o:spid="_x0000_s1026" type="#_x0000_t202" style="position:absolute;margin-left:0;margin-top:240.3pt;width:232.8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" stroked="f">
                <v:textbox style="mso-fit-shape-to-text:t" inset="0,0,0,0">
                  <w:txbxContent>
                    <w:p w14:paraId="65ED64AB" w14:textId="3D0FD6DF" w:rsidR="006B1442" w:rsidRPr="00DB0951" w:rsidRDefault="006B1442" w:rsidP="006B1442">
                      <w:pPr>
                        <w:pStyle w:val="Caption"/>
                        <w:rPr>
                          <w:sz w:val="22"/>
                          <w:szCs w:val="22"/>
                        </w:rPr>
                      </w:pPr>
                      <w:r>
                        <w:t xml:space="preserve">figure </w:t>
                      </w:r>
                      <w:fldSimple w:instr=" SEQ figure \* ARABIC ">
                        <w:r w:rsidR="00FC5973">
                          <w:rPr>
                            <w:noProof/>
                          </w:rPr>
                          <w:t>5</w:t>
                        </w:r>
                      </w:fldSimple>
                      <w:r>
                        <w:t>/ halfway complete biscuits/</w:t>
                      </w:r>
                      <w:proofErr w:type="spellStart"/>
                      <w:r>
                        <w:t>caleb</w:t>
                      </w:r>
                      <w:proofErr w:type="spellEnd"/>
                      <w:r>
                        <w:t xml:space="preserve"> </w:t>
                      </w:r>
                      <w:proofErr w:type="spellStart"/>
                      <w:r>
                        <w:t>rees</w:t>
                      </w:r>
                      <w:proofErr w:type="spellEnd"/>
                      <w:r>
                        <w:t>/2024/Lampeter</w:t>
                      </w:r>
                    </w:p>
                  </w:txbxContent>
                </v:textbox>
                <w10:wrap type="tight"/>
              </v:shape>
            </w:pict>
          </mc:Fallback>
        </mc:AlternateContent>
      </w:r>
      <w:r w:rsidR="006B1442" w:rsidRPr="006B1442">
        <w:drawing>
          <wp:anchor distT="0" distB="0" distL="114300" distR="114300" simplePos="0" relativeHeight="251659264" behindDoc="1" locked="0" layoutInCell="1" allowOverlap="1" wp14:anchorId="3DBA2096" wp14:editId="6091D738">
            <wp:simplePos x="0" y="0"/>
            <wp:positionH relativeFrom="column">
              <wp:posOffset>0</wp:posOffset>
            </wp:positionH>
            <wp:positionV relativeFrom="paragraph">
              <wp:posOffset>0</wp:posOffset>
            </wp:positionV>
            <wp:extent cx="2956816" cy="2994920"/>
            <wp:effectExtent l="0" t="0" r="0" b="0"/>
            <wp:wrapTight wrapText="bothSides">
              <wp:wrapPolygon edited="0">
                <wp:start x="0" y="0"/>
                <wp:lineTo x="0" y="21435"/>
                <wp:lineTo x="21433" y="21435"/>
                <wp:lineTo x="21433" y="0"/>
                <wp:lineTo x="0" y="0"/>
              </wp:wrapPolygon>
            </wp:wrapTight>
            <wp:docPr id="211150006" name="Picture 1" descr="A baking tray with doug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0006" name="Picture 1" descr="A baking tray with dough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56816" cy="2994920"/>
                    </a:xfrm>
                    <a:prstGeom prst="rect">
                      <a:avLst/>
                    </a:prstGeom>
                  </pic:spPr>
                </pic:pic>
              </a:graphicData>
            </a:graphic>
            <wp14:sizeRelH relativeFrom="page">
              <wp14:pctWidth>0</wp14:pctWidth>
            </wp14:sizeRelH>
            <wp14:sizeRelV relativeFrom="page">
              <wp14:pctHeight>0</wp14:pctHeight>
            </wp14:sizeRelV>
          </wp:anchor>
        </w:drawing>
      </w:r>
      <w:r w:rsidR="00751D9A">
        <w:t>about the slave trade</w:t>
      </w:r>
      <w:r w:rsidR="00751D9A">
        <w:fldChar w:fldCharType="begin"/>
      </w:r>
      <w:r w:rsidR="00751D9A">
        <w:instrText xml:space="preserve"> ADDIN ZOTERO_ITEM CSL_CITATION {"citationID":"yXuedShU","properties":{"formattedCitation":"(Dalrymple-smith and Frankema, 2017)","plainCitation":"(Dalrymple-smith and Frankema, 2017)","noteIndex":0},"citationItems":[{"id":269,"uris":["http://zotero.org/users/local/gg1ZQu5V/items/2FSLATH3"],"itemData":{"id":269,"type":"article-journal","abstract":"To what extent did the 18th century intensification of the transatlantic slave trade boost commercial agriculture in the coastal areas of West Africa? Exploring the provisioning strategies of 187 British, French, Dutch, and Danish slave voyages conducted between 1681 and 1807, we call for a major downward adjustment of available estimates of the slave trade-induced demand impulse. We show that during the 18th century, an increasing share of the foodstuffs required to feed African slaves were taken on board in Europe instead of West Africa. We also document considerable variation in provisioning strategies among slave trading nations and across main regions of slave embarkation. We explain these trends and variation in terms of the relative (seasonal) security of European versus African food supplies, the falling relative costs of European provisions and the increasing risks in the late 18th century trade, putting a premium on faster embarkation times.","container-title":"European Review of Economic History","DOI":"10.1093/ereh/hex002","ISSN":"1361-4916","issue":"2","journalAbbreviation":"European Review of Economic History","page":"185-235","source":"Silverchair","title":"Slave ship provisioning in the long 18th century. A boost to West African commercial agriculture?","volume":"21","author":[{"family":"Dalrymple-smith","given":"Angus"},{"family":"Frankema","given":"Ewout"}],"issued":{"date-parts":[["2017",5,1]]}}}],"schema":"https://github.com/citation-style-language/schema/raw/master/csl-citation.json"} </w:instrText>
      </w:r>
      <w:r w:rsidR="00751D9A">
        <w:fldChar w:fldCharType="separate"/>
      </w:r>
      <w:r w:rsidR="00751D9A" w:rsidRPr="00751D9A">
        <w:rPr>
          <w:rFonts w:ascii="Aptos" w:hAnsi="Aptos"/>
        </w:rPr>
        <w:t>(Dalrymple-smith and Frankema, 2017)</w:t>
      </w:r>
      <w:r w:rsidR="00751D9A">
        <w:fldChar w:fldCharType="end"/>
      </w:r>
      <w:r w:rsidR="00A834BD">
        <w:t xml:space="preserve"> it still merits notoriety that these meals are what kept our world moving in the way it has for so long</w:t>
      </w:r>
      <w:r w:rsidR="007236D4">
        <w:t>.</w:t>
      </w:r>
    </w:p>
    <w:p w14:paraId="56170B23" w14:textId="77777777" w:rsidR="001D6F43" w:rsidRDefault="008F6035">
      <w:r>
        <w:t xml:space="preserve">The presentation that I ended up </w:t>
      </w:r>
      <w:r w:rsidR="003213E9">
        <w:t>handing</w:t>
      </w:r>
      <w:r>
        <w:t xml:space="preserve"> in was a failure and sitting here now the day after I ended up giving the presentation I can feel that I have a failed it. Despite the proverbial gut punch to my </w:t>
      </w:r>
      <w:r w:rsidR="003213E9">
        <w:t>confidence,</w:t>
      </w:r>
      <w:r>
        <w:t xml:space="preserve"> I know that I </w:t>
      </w:r>
      <w:proofErr w:type="gramStart"/>
      <w:r>
        <w:t>have to</w:t>
      </w:r>
      <w:proofErr w:type="gramEnd"/>
      <w:r>
        <w:t xml:space="preserve"> pick myself back up</w:t>
      </w:r>
      <w:r w:rsidR="003213E9">
        <w:t xml:space="preserve">, to be honest the one thing it feels that I know how to do is pick myself back up. But I though it would be worth reflecting on where I </w:t>
      </w:r>
      <w:proofErr w:type="gramStart"/>
      <w:r w:rsidR="003213E9">
        <w:t>actually went</w:t>
      </w:r>
      <w:proofErr w:type="gramEnd"/>
      <w:r w:rsidR="003213E9">
        <w:t xml:space="preserve"> wrong as there are many ways it went wrong, and it honestly feels like I just did not have a grasp on exactly what I needed to do to complete that task. I don’t believe that I was taught poorly, and I certainly don’t believe that its anyone else’s fault I feel like I just ended up getting something wrong that dominoed in to and entire. I feel that my presentation was aesthetically good and that my delivery was good as I have found that I am fine with speaking in large crowds and even to smaller ones, oddly enough it is one on one conversations that I struggle with the most. but it is in the content and the reading that I simply did not do or did not find applicable to the </w:t>
      </w:r>
      <w:r w:rsidR="006B1442">
        <w:t xml:space="preserve">power point presentation that I was tasked with. My presentation was more about experimental archaeology and not what I wanted to do and honestly, I </w:t>
      </w:r>
      <w:proofErr w:type="gramStart"/>
      <w:r w:rsidR="006B1442">
        <w:t>have to</w:t>
      </w:r>
      <w:proofErr w:type="gramEnd"/>
      <w:r w:rsidR="006B1442">
        <w:t xml:space="preserve"> agree with that sentiment. I find that I really have no aim with what I am doing and feel that I need to push myself further and find out what about these historical foods that I made.</w:t>
      </w:r>
    </w:p>
    <w:p w14:paraId="7039573B" w14:textId="77777777" w:rsidR="001D6F43" w:rsidRDefault="001D6F43"/>
    <w:p w14:paraId="08226CDD" w14:textId="77777777" w:rsidR="001D6F43" w:rsidRDefault="001D6F43"/>
    <w:p w14:paraId="79F444DE" w14:textId="77777777" w:rsidR="00F41CF9" w:rsidRDefault="001D6F43" w:rsidP="00F41CF9">
      <w:pPr>
        <w:keepNext/>
      </w:pPr>
      <w:r w:rsidRPr="001D6F43">
        <w:rPr>
          <w:noProof/>
        </w:rPr>
        <w:t xml:space="preserve"> </w:t>
      </w:r>
      <w:r w:rsidRPr="001D6F43">
        <w:drawing>
          <wp:inline distT="0" distB="0" distL="0" distR="0" wp14:anchorId="07C7340D" wp14:editId="46DEB701">
            <wp:extent cx="1943100" cy="2643098"/>
            <wp:effectExtent l="0" t="0" r="0" b="5080"/>
            <wp:docPr id="1185485982" name="Picture 1" descr="A bowl of bread in a b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485982" name="Picture 1" descr="A bowl of bread in a bowl&#10;&#10;Description automatically generated"/>
                    <pic:cNvPicPr/>
                  </pic:nvPicPr>
                  <pic:blipFill>
                    <a:blip r:embed="rId14"/>
                    <a:stretch>
                      <a:fillRect/>
                    </a:stretch>
                  </pic:blipFill>
                  <pic:spPr>
                    <a:xfrm>
                      <a:off x="0" y="0"/>
                      <a:ext cx="1953656" cy="2657456"/>
                    </a:xfrm>
                    <a:prstGeom prst="rect">
                      <a:avLst/>
                    </a:prstGeom>
                  </pic:spPr>
                </pic:pic>
              </a:graphicData>
            </a:graphic>
          </wp:inline>
        </w:drawing>
      </w:r>
    </w:p>
    <w:p w14:paraId="4946857B" w14:textId="79C191C8" w:rsidR="007236D4" w:rsidRDefault="00F41CF9" w:rsidP="00F41CF9">
      <w:pPr>
        <w:pStyle w:val="Caption"/>
      </w:pPr>
      <w:r>
        <w:t xml:space="preserve">figure </w:t>
      </w:r>
      <w:fldSimple w:instr=" SEQ figure \* ARABIC ">
        <w:r w:rsidR="00FC5973">
          <w:rPr>
            <w:noProof/>
          </w:rPr>
          <w:t>6</w:t>
        </w:r>
      </w:fldSimple>
      <w:r>
        <w:t xml:space="preserve">/finished product/ </w:t>
      </w:r>
      <w:proofErr w:type="spellStart"/>
      <w:r>
        <w:t>caleb</w:t>
      </w:r>
      <w:proofErr w:type="spellEnd"/>
      <w:r>
        <w:t xml:space="preserve"> </w:t>
      </w:r>
      <w:proofErr w:type="spellStart"/>
      <w:r>
        <w:t>rees</w:t>
      </w:r>
      <w:proofErr w:type="spellEnd"/>
      <w:r>
        <w:t>/2024/Lampeter</w:t>
      </w:r>
    </w:p>
    <w:p w14:paraId="470A5EDD" w14:textId="6DDB9B10" w:rsidR="006521B6" w:rsidRDefault="006521B6">
      <w:r>
        <w:lastRenderedPageBreak/>
        <w:t>Figure 5 here shows the completed product of the ships biscuit that I ended up making from my project and intend to hand in as soon as the submission point opens, which is sufficient to say erratic. But the food itself is devoid of moisture and is incredibly dense, so much so that the biscuit is significantly lighter than it reasonably seems to be.</w:t>
      </w:r>
      <w:r w:rsidR="002B6983">
        <w:t xml:space="preserve"> The biscuit is dense and honestly you could use it to hammer in nails and hold your walls together. Hyperbole aside the biscuits last a long time and the only thing that can really spoil them is weevils and other bugs making their home in the bread however it is still actually edible and in fact has been eaten like that many during the 18</w:t>
      </w:r>
      <w:r w:rsidR="002B6983" w:rsidRPr="002B6983">
        <w:rPr>
          <w:vertAlign w:val="superscript"/>
        </w:rPr>
        <w:t>th</w:t>
      </w:r>
      <w:r w:rsidR="002B6983">
        <w:t xml:space="preserve"> century during long voyages</w:t>
      </w:r>
      <w:r w:rsidR="002B6983">
        <w:fldChar w:fldCharType="begin"/>
      </w:r>
      <w:r w:rsidR="002C2061">
        <w:instrText xml:space="preserve"> ADDIN ZOTERO_ITEM CSL_CITATION {"citationID":"4bZdw4an","properties":{"formattedCitation":"(O\\uc0\\u8217{}Hagan, no date)","plainCitation":"(O’Hagan, no date)","noteIndex":0},"citationItems":[{"id":265,"uris":["http://zotero.org/users/local/gg1ZQu5V/items/Y58YFMHU"],"itemData":{"id":265,"type":"article-journal","container-title":"Visual Studies","DOI":"10.1080/1472586X.2024.2347512","ISSN":"1472-586X","note":"publisher: Routledge","page":"1-16","source":"tandfonline.com (Atypon)","title":"The semiotic remediation of hardtack biscuits during World War One","author":[{"family":"O’Hagan","given":"Lauren Alex"}]}}],"schema":"https://github.com/citation-style-language/schema/raw/master/csl-citation.json"} </w:instrText>
      </w:r>
      <w:r w:rsidR="002B6983">
        <w:fldChar w:fldCharType="separate"/>
      </w:r>
      <w:r w:rsidR="002C2061" w:rsidRPr="002C2061">
        <w:rPr>
          <w:rFonts w:ascii="Aptos" w:hAnsi="Aptos" w:cs="Times New Roman"/>
          <w:kern w:val="0"/>
        </w:rPr>
        <w:t>(O’Hagan, no date)</w:t>
      </w:r>
      <w:r w:rsidR="002B6983">
        <w:fldChar w:fldCharType="end"/>
      </w:r>
    </w:p>
    <w:p w14:paraId="60A26654" w14:textId="77777777" w:rsidR="006521B6" w:rsidRDefault="006521B6"/>
    <w:p w14:paraId="1860BF64" w14:textId="77777777" w:rsidR="006521B6" w:rsidRDefault="006521B6"/>
    <w:p w14:paraId="046693A5" w14:textId="513C7BA8" w:rsidR="006B1442" w:rsidRDefault="006B1442">
      <w:r>
        <w:t xml:space="preserve">My lecturer ended up putting things correct for me in the end as I realised a lot of things about what my project is and how I can hopefully save this metaphorical sinking ship. I realised that there was a key factor in what I am talking about in this journal that, for some unknown reason I never considered. The feeling that this food evoked in sailors, soldiers and the modern world. And although I may rewrite a large portion of this journal because if </w:t>
      </w:r>
      <w:r w:rsidR="001D6F43">
        <w:t>this,</w:t>
      </w:r>
      <w:r>
        <w:t xml:space="preserve"> I may end up with significantly more material to write with. The conditions that the sailors worked in and how that translated to food that made storing light and hearty meals mandatory</w:t>
      </w:r>
      <w:r w:rsidR="00160A2E">
        <w:fldChar w:fldCharType="begin"/>
      </w:r>
      <w:r w:rsidR="00160A2E">
        <w:instrText xml:space="preserve"> ADDIN ZOTERO_ITEM CSL_CITATION {"citationID":"7qL9PEmm","properties":{"formattedCitation":"(Dalrymple-smith and Frankema, 2017)","plainCitation":"(Dalrymple-smith and Frankema, 2017)","noteIndex":0},"citationItems":[{"id":269,"uris":["http://zotero.org/users/local/gg1ZQu5V/items/2FSLATH3"],"itemData":{"id":269,"type":"article-journal","abstract":"To what extent did the 18th century intensification of the transatlantic slave trade boost commercial agriculture in the coastal areas of West Africa? Exploring the provisioning strategies of 187 British, French, Dutch, and Danish slave voyages conducted between 1681 and 1807, we call for a major downward adjustment of available estimates of the slave trade-induced demand impulse. We show that during the 18th century, an increasing share of the foodstuffs required to feed African slaves were taken on board in Europe instead of West Africa. We also document considerable variation in provisioning strategies among slave trading nations and across main regions of slave embarkation. We explain these trends and variation in terms of the relative (seasonal) security of European versus African food supplies, the falling relative costs of European provisions and the increasing risks in the late 18th century trade, putting a premium on faster embarkation times.","container-title":"European Review of Economic History","DOI":"10.1093/ereh/hex002","ISSN":"1361-4916","issue":"2","journalAbbreviation":"European Review of Economic History","page":"185-235","source":"Silverchair","title":"Slave ship provisioning in the long 18th century. A boost to West African commercial agriculture?","volume":"21","author":[{"family":"Dalrymple-smith","given":"Angus"},{"family":"Frankema","given":"Ewout"}],"issued":{"date-parts":[["2017",5,1]]}}}],"schema":"https://github.com/citation-style-language/schema/raw/master/csl-citation.json"} </w:instrText>
      </w:r>
      <w:r w:rsidR="00160A2E">
        <w:fldChar w:fldCharType="separate"/>
      </w:r>
      <w:r w:rsidR="00160A2E" w:rsidRPr="00160A2E">
        <w:rPr>
          <w:rFonts w:ascii="Aptos" w:hAnsi="Aptos"/>
        </w:rPr>
        <w:t xml:space="preserve">(Dalrymple-smith and </w:t>
      </w:r>
      <w:proofErr w:type="spellStart"/>
      <w:r w:rsidR="00160A2E" w:rsidRPr="00160A2E">
        <w:rPr>
          <w:rFonts w:ascii="Aptos" w:hAnsi="Aptos"/>
        </w:rPr>
        <w:t>Frankema</w:t>
      </w:r>
      <w:proofErr w:type="spellEnd"/>
      <w:r w:rsidR="00160A2E" w:rsidRPr="00160A2E">
        <w:rPr>
          <w:rFonts w:ascii="Aptos" w:hAnsi="Aptos"/>
        </w:rPr>
        <w:t>, 2017)</w:t>
      </w:r>
      <w:r w:rsidR="00160A2E">
        <w:fldChar w:fldCharType="end"/>
      </w:r>
      <w:r w:rsidR="00160A2E">
        <w:t>. Then it interested me further how the unstable economy of world war one and two made it how cheap and easy meals were what he military needed to stay strong, although it is worth mentioning that any military would realistically value this such as the heavily studied Napoleonic wars and their scarce food supplies</w:t>
      </w:r>
      <w:r w:rsidR="00160A2E">
        <w:fldChar w:fldCharType="begin"/>
      </w:r>
      <w:r w:rsidR="00160A2E">
        <w:instrText xml:space="preserve"> ADDIN ZOTERO_ITEM CSL_CITATION {"citationID":"rluyjrKr","properties":{"formattedCitation":"(Gates, 2011)","plainCitation":"(Gates, 2011)","noteIndex":0},"citationItems":[{"id":296,"uris":["http://zotero.org/users/local/gg1ZQu5V/items/HMJJAFGZ"],"itemData":{"id":296,"type":"book","abstract":"Known collectively as the 'Great War', for over a decade the Napoleonic Wars engulfed not only a whole continent but also the overseas possessions of the leading European states. A war of unprecedented scale and intensity, it was in many ways a product of change that acted as a catalyst for upheaval and reform across much of Europe, with aspects of its legacy lingering to this very day. There is a mass of literature on Napoleon and his times, yet there are only a handful of scholarly works that seek to cover the Napoleonic Wars in their entirety, and fewer still that place the conflict in any broader framework. This study redresses the balance. Drawing on recent findings and applying a 'total' history approach, it explores the causes and effects of the conflict, and places it in the context of the evolution of modern warfare. It reappraises the most significant and controversial military ventures, including the war at sea and Napoleon's campaigns of 1805-9. The study gives an insight into the factors that shaped the war, setting the struggle in its wider economic, cultural, political and intellectual dimensions.","ISBN":"978-1-4464-4876-2","language":"en","note":"Google-Books-ID: nsS1TaPLS_8C","number-of-pages":"459","publisher":"Random House","source":"Google Books","title":"The Napoleonic Wars 1803-1815","author":[{"family":"Gates","given":"David"}],"issued":{"date-parts":[["2011",6,8]]}}}],"schema":"https://github.com/citation-style-language/schema/raw/master/csl-citation.json"} </w:instrText>
      </w:r>
      <w:r w:rsidR="00160A2E">
        <w:fldChar w:fldCharType="separate"/>
      </w:r>
      <w:r w:rsidR="00160A2E" w:rsidRPr="00160A2E">
        <w:rPr>
          <w:rFonts w:ascii="Aptos" w:hAnsi="Aptos"/>
        </w:rPr>
        <w:t>(Gates, 2011)</w:t>
      </w:r>
      <w:r w:rsidR="00160A2E">
        <w:fldChar w:fldCharType="end"/>
      </w:r>
      <w:r w:rsidR="001D6F43">
        <w:t>. Or the modern uses in the hiking and outdoor camping community which is still incredibly active and uses many of the food and energy storing techniques that have been used for hundreds of years.</w:t>
      </w:r>
    </w:p>
    <w:p w14:paraId="4AD922AD" w14:textId="23FCEE79" w:rsidR="001D6F43" w:rsidRDefault="001D6F43">
      <w:r>
        <w:t xml:space="preserve">Interestingly die to a logistical error there has been a significant extension on the project which thankfully does give me more time to work on my research but also enjoy the coming holidays with my family. Although working is the priority I will let myself have some fun as I think anyone who is able to celebrate the holidays should celebrate whatever holiday they choose too.so what did I learn during my time off ad away from university? Well aside from how different Christmas as an adult is to that of a </w:t>
      </w:r>
      <w:r w:rsidR="00683267">
        <w:t>child</w:t>
      </w:r>
      <w:r>
        <w:t xml:space="preserve">. I learnt more about where I went wrong in my work as my lecturer sent me back my marks for my power point presentation </w:t>
      </w:r>
      <w:r w:rsidR="00683267">
        <w:t xml:space="preserve">that I did the previous month and I realised that I had </w:t>
      </w:r>
      <w:r w:rsidR="007D034D">
        <w:t>failed</w:t>
      </w:r>
      <w:r w:rsidR="00683267">
        <w:t xml:space="preserve"> the assignment which was not a surprise in fact it was expected but seeing that I now have concrete feedback to work off od I think I can now actually </w:t>
      </w:r>
      <w:r w:rsidR="007D034D">
        <w:t>beginning</w:t>
      </w:r>
      <w:r w:rsidR="00683267">
        <w:t xml:space="preserve"> to work on the issues that I fell into before in the</w:t>
      </w:r>
      <w:r w:rsidR="007D034D">
        <w:t xml:space="preserve"> power point presentation. My first real failure was, as I said a lack of direction in the aim of my project. So, I decided to find that aim. The aim that I decided was what does certain diets or food say about history and what it can say about the needs of the group that it f</w:t>
      </w:r>
      <w:r w:rsidR="002B6983">
        <w:t>eed</w:t>
      </w:r>
      <w:r w:rsidR="007D034D">
        <w:t xml:space="preserve">s. My second pitfall was my lack of readings which I hopefully have fixed in </w:t>
      </w:r>
      <w:proofErr w:type="gramStart"/>
      <w:r w:rsidR="00FC5973">
        <w:t>my</w:t>
      </w:r>
      <w:proofErr w:type="gramEnd"/>
      <w:r w:rsidR="007D034D">
        <w:t xml:space="preserve"> re writes and continued reading of the topics around this </w:t>
      </w:r>
    </w:p>
    <w:p w14:paraId="72FC0FA8" w14:textId="0ABEA7EC" w:rsidR="007236D4" w:rsidRDefault="007236D4"/>
    <w:p w14:paraId="03A5CDB0" w14:textId="5B0DEB49" w:rsidR="002C2061" w:rsidRDefault="002C2061">
      <w:r>
        <w:t xml:space="preserve">This diary has been an eventful experience and one that is filled with what I believe to be an authentic experience in the effects of food and how it can impact those in the direst of situations. It is my belief that the food meant for soldiers and sailors being so compact and storable is a testament to what people are capable of and that fact that the food that I have discussed has been used, studies and utilised in so </w:t>
      </w:r>
      <w:proofErr w:type="gramStart"/>
      <w:r>
        <w:t>many different ways</w:t>
      </w:r>
      <w:proofErr w:type="gramEnd"/>
      <w:r>
        <w:t xml:space="preserve"> further </w:t>
      </w:r>
      <w:r w:rsidR="00FC5973">
        <w:t>show</w:t>
      </w:r>
      <w:r>
        <w:t xml:space="preserve"> how ingenuity shows to be a </w:t>
      </w:r>
      <w:r w:rsidR="00FC5973">
        <w:t>soldier’s</w:t>
      </w:r>
      <w:r>
        <w:t xml:space="preserve"> best friend. For example, the letters that was used to carve in </w:t>
      </w:r>
      <w:r>
        <w:lastRenderedPageBreak/>
        <w:t xml:space="preserve">hardtack as seen in figure one. But there are also downsides as there are examples of bugs living in hardtack that you still have to eat </w:t>
      </w:r>
      <w:r>
        <w:fldChar w:fldCharType="begin"/>
      </w:r>
      <w:r>
        <w:instrText xml:space="preserve"> ADDIN ZOTERO_ITEM CSL_CITATION {"citationID":"psaoJ6zi","properties":{"formattedCitation":"(O\\uc0\\u8217{}Hagan, no date)","plainCitation":"(O’Hagan, no date)","noteIndex":0},"citationItems":[{"id":265,"uris":["http://zotero.org/users/local/gg1ZQu5V/items/Y58YFMHU"],"itemData":{"id":265,"type":"article-journal","container-title":"Visual Studies","DOI":"10.1080/1472586X.2024.2347512","ISSN":"1472-586X","note":"publisher: Routledge","page":"1-16","source":"tandfonline.com (Atypon)","title":"The semiotic remediation of hardtack biscuits during World War One","author":[{"family":"O’Hagan","given":"Lauren Alex"}]}}],"schema":"https://github.com/citation-style-language/schema/raw/master/csl-citation.json"} </w:instrText>
      </w:r>
      <w:r>
        <w:fldChar w:fldCharType="separate"/>
      </w:r>
      <w:r w:rsidRPr="002C2061">
        <w:rPr>
          <w:rFonts w:ascii="Aptos" w:hAnsi="Aptos" w:cs="Times New Roman"/>
          <w:kern w:val="0"/>
        </w:rPr>
        <w:t xml:space="preserve">(O’Hagan, </w:t>
      </w:r>
      <w:r>
        <w:rPr>
          <w:rFonts w:ascii="Aptos" w:hAnsi="Aptos" w:cs="Times New Roman"/>
          <w:kern w:val="0"/>
        </w:rPr>
        <w:t>2024</w:t>
      </w:r>
      <w:r w:rsidRPr="002C2061">
        <w:rPr>
          <w:rFonts w:ascii="Aptos" w:hAnsi="Aptos" w:cs="Times New Roman"/>
          <w:kern w:val="0"/>
        </w:rPr>
        <w:t>)</w:t>
      </w:r>
      <w:r>
        <w:fldChar w:fldCharType="end"/>
      </w:r>
      <w:r>
        <w:t xml:space="preserve">. So, it seems that hardtack is being used throughput history, but it is even used in the modern day in hiking and camping as a trail food that will give people the </w:t>
      </w:r>
      <w:r w:rsidR="00FC5973">
        <w:t>energy,</w:t>
      </w:r>
      <w:r>
        <w:t xml:space="preserve"> they need </w:t>
      </w:r>
      <w:proofErr w:type="gramStart"/>
      <w:r>
        <w:t>in order to</w:t>
      </w:r>
      <w:proofErr w:type="gramEnd"/>
      <w:r>
        <w:t xml:space="preserve"> persevere through the trial that they put themselves through or even surviving the ordeal that is sailing. It seems that hardtack can persevere through any manner of trials, and I hope that, through this diary that I have done the same.</w:t>
      </w:r>
    </w:p>
    <w:p w14:paraId="097C87DD" w14:textId="77777777" w:rsidR="00FC5973" w:rsidRDefault="00FC5973"/>
    <w:p w14:paraId="3C376173" w14:textId="77777777" w:rsidR="00FC5973" w:rsidRDefault="00FC5973"/>
    <w:sdt>
      <w:sdtPr>
        <w:id w:val="1289320035"/>
        <w:docPartObj>
          <w:docPartGallery w:val="Bibliographies"/>
          <w:docPartUnique/>
        </w:docPartObj>
      </w:sdtPr>
      <w:sdtEndPr>
        <w:rPr>
          <w:rFonts w:asciiTheme="minorHAnsi" w:eastAsiaTheme="minorHAnsi" w:hAnsiTheme="minorHAnsi" w:cstheme="minorBidi"/>
          <w:color w:val="auto"/>
          <w:sz w:val="22"/>
          <w:szCs w:val="22"/>
        </w:rPr>
      </w:sdtEndPr>
      <w:sdtContent>
        <w:p w14:paraId="092C0CB4" w14:textId="086DD359" w:rsidR="00FC5973" w:rsidRDefault="00FC5973">
          <w:pPr>
            <w:pStyle w:val="Heading1"/>
          </w:pPr>
          <w:r>
            <w:t>Bibliography</w:t>
          </w:r>
        </w:p>
        <w:sdt>
          <w:sdtPr>
            <w:id w:val="111145805"/>
            <w:bibliography/>
          </w:sdtPr>
          <w:sdtContent>
            <w:p w14:paraId="7CD55774" w14:textId="77777777" w:rsidR="00FC5973" w:rsidRDefault="00FC5973" w:rsidP="00FC5973">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Walbert, D. (2009). Food For Fighters. 1-2.</w:t>
              </w:r>
            </w:p>
            <w:p w14:paraId="75484911" w14:textId="09CA7267" w:rsidR="00FC5973" w:rsidRDefault="00FC5973">
              <w:r>
                <w:rPr>
                  <w:b/>
                  <w:bCs/>
                  <w:noProof/>
                </w:rPr>
                <w:fldChar w:fldCharType="end"/>
              </w:r>
            </w:p>
          </w:sdtContent>
        </w:sdt>
      </w:sdtContent>
    </w:sdt>
    <w:p w14:paraId="160E15DD" w14:textId="77777777" w:rsidR="00FC5973" w:rsidRPr="0018723A" w:rsidRDefault="00FC5973" w:rsidP="00FC5973">
      <w:pPr>
        <w:pStyle w:val="Bibliography"/>
        <w:rPr>
          <w:color w:val="000000" w:themeColor="text1"/>
        </w:rPr>
      </w:pPr>
      <w:r w:rsidRPr="0018723A">
        <w:fldChar w:fldCharType="begin"/>
      </w:r>
      <w:r w:rsidRPr="0018723A">
        <w:instrText xml:space="preserve"> ADDIN ZOTERO_BIBL {"uncited":[],"omitted":[],"custom":[]} CSL_BIBLIOGRAPHY </w:instrText>
      </w:r>
      <w:r w:rsidRPr="0018723A">
        <w:fldChar w:fldCharType="separate"/>
      </w:r>
      <w:r w:rsidRPr="0018723A">
        <w:rPr>
          <w:color w:val="000000" w:themeColor="text1"/>
        </w:rPr>
        <w:t xml:space="preserve">Dalrymple-smith, A. and </w:t>
      </w:r>
      <w:proofErr w:type="spellStart"/>
      <w:r w:rsidRPr="0018723A">
        <w:rPr>
          <w:color w:val="000000" w:themeColor="text1"/>
        </w:rPr>
        <w:t>Frankema</w:t>
      </w:r>
      <w:proofErr w:type="spellEnd"/>
      <w:r w:rsidRPr="0018723A">
        <w:rPr>
          <w:color w:val="000000" w:themeColor="text1"/>
        </w:rPr>
        <w:t xml:space="preserve">, E. (2017) ‘Slave ship provisioning in the long 18th century. A boost to West African commercial agriculture?’, </w:t>
      </w:r>
      <w:r w:rsidRPr="0018723A">
        <w:rPr>
          <w:i/>
          <w:iCs/>
          <w:color w:val="000000" w:themeColor="text1"/>
        </w:rPr>
        <w:t>European Review of Economic History</w:t>
      </w:r>
      <w:r w:rsidRPr="0018723A">
        <w:rPr>
          <w:color w:val="000000" w:themeColor="text1"/>
        </w:rPr>
        <w:t>, 21(2), pp. 185–235. Available at: https://doi.org/10.1093/ereh/hex002.</w:t>
      </w:r>
    </w:p>
    <w:p w14:paraId="356980D9" w14:textId="77777777" w:rsidR="00FC5973" w:rsidRPr="0018723A" w:rsidRDefault="00FC5973" w:rsidP="00FC5973">
      <w:pPr>
        <w:pStyle w:val="Bibliography"/>
        <w:rPr>
          <w:color w:val="000000" w:themeColor="text1"/>
        </w:rPr>
      </w:pPr>
      <w:r w:rsidRPr="0018723A">
        <w:rPr>
          <w:color w:val="000000" w:themeColor="text1"/>
        </w:rPr>
        <w:t xml:space="preserve">Esq, W.E.S. (1875) ‘Preservation of Biscuit and other Farinaceous Articles of Diet from Weevil, Maggots, and other Insects in H.M. Navy’, </w:t>
      </w:r>
      <w:r w:rsidRPr="0018723A">
        <w:rPr>
          <w:i/>
          <w:iCs/>
          <w:color w:val="000000" w:themeColor="text1"/>
        </w:rPr>
        <w:t>Royal United Services Institution. Journal</w:t>
      </w:r>
      <w:r w:rsidRPr="0018723A">
        <w:rPr>
          <w:color w:val="000000" w:themeColor="text1"/>
        </w:rPr>
        <w:t xml:space="preserve"> [Preprint]. Available at: https://doi.org/10.1080/03071847509415780.</w:t>
      </w:r>
    </w:p>
    <w:p w14:paraId="2B80DC33" w14:textId="77777777" w:rsidR="00FC5973" w:rsidRPr="0018723A" w:rsidRDefault="00FC5973" w:rsidP="00FC5973">
      <w:pPr>
        <w:pStyle w:val="Bibliography"/>
        <w:rPr>
          <w:color w:val="000000" w:themeColor="text1"/>
        </w:rPr>
      </w:pPr>
      <w:r w:rsidRPr="0018723A">
        <w:rPr>
          <w:color w:val="000000" w:themeColor="text1"/>
        </w:rPr>
        <w:t xml:space="preserve">Ewbank, A. (500) </w:t>
      </w:r>
      <w:r w:rsidRPr="0018723A">
        <w:rPr>
          <w:i/>
          <w:iCs/>
          <w:color w:val="000000" w:themeColor="text1"/>
        </w:rPr>
        <w:t>Australian Soldiers Used to Write Letters Home on Crackers</w:t>
      </w:r>
      <w:r w:rsidRPr="0018723A">
        <w:rPr>
          <w:color w:val="000000" w:themeColor="text1"/>
        </w:rPr>
        <w:t xml:space="preserve">, </w:t>
      </w:r>
      <w:r w:rsidRPr="0018723A">
        <w:rPr>
          <w:i/>
          <w:iCs/>
          <w:color w:val="000000" w:themeColor="text1"/>
        </w:rPr>
        <w:t>Atlas Obscura</w:t>
      </w:r>
      <w:r w:rsidRPr="0018723A">
        <w:rPr>
          <w:color w:val="000000" w:themeColor="text1"/>
        </w:rPr>
        <w:t>. Available at: http://www.atlasobscura.com/articles/australian-soldiers-hardtack-letters (Accessed: 20 January 2025).</w:t>
      </w:r>
    </w:p>
    <w:p w14:paraId="098C626D" w14:textId="77777777" w:rsidR="00FC5973" w:rsidRPr="0018723A" w:rsidRDefault="00FC5973" w:rsidP="00FC5973">
      <w:pPr>
        <w:pStyle w:val="Bibliography"/>
        <w:rPr>
          <w:color w:val="000000" w:themeColor="text1"/>
        </w:rPr>
      </w:pPr>
      <w:r w:rsidRPr="0018723A">
        <w:rPr>
          <w:color w:val="000000" w:themeColor="text1"/>
        </w:rPr>
        <w:t xml:space="preserve">Gates, D. (2011) </w:t>
      </w:r>
      <w:r w:rsidRPr="0018723A">
        <w:rPr>
          <w:i/>
          <w:iCs/>
          <w:color w:val="000000" w:themeColor="text1"/>
        </w:rPr>
        <w:t>The Napoleonic Wars 1803-1815</w:t>
      </w:r>
      <w:r w:rsidRPr="0018723A">
        <w:rPr>
          <w:color w:val="000000" w:themeColor="text1"/>
        </w:rPr>
        <w:t>. Random House.</w:t>
      </w:r>
    </w:p>
    <w:p w14:paraId="69A8B787" w14:textId="77777777" w:rsidR="00FC5973" w:rsidRPr="0018723A" w:rsidRDefault="00FC5973" w:rsidP="00FC5973">
      <w:pPr>
        <w:pStyle w:val="Bibliography"/>
        <w:rPr>
          <w:color w:val="000000" w:themeColor="text1"/>
        </w:rPr>
      </w:pPr>
      <w:r w:rsidRPr="0018723A">
        <w:rPr>
          <w:color w:val="000000" w:themeColor="text1"/>
        </w:rPr>
        <w:t xml:space="preserve">Gazeley, I. and Newell, A. (2015) ‘Urban working-class food consumption and nutrition in Britain in 1904’, </w:t>
      </w:r>
      <w:r w:rsidRPr="0018723A">
        <w:rPr>
          <w:i/>
          <w:iCs/>
          <w:color w:val="000000" w:themeColor="text1"/>
        </w:rPr>
        <w:t>The Economic History Review</w:t>
      </w:r>
      <w:r w:rsidRPr="0018723A">
        <w:rPr>
          <w:color w:val="000000" w:themeColor="text1"/>
        </w:rPr>
        <w:t>, 68(1), pp. 101–122. Available at: https://doi.org/10.1111/ehr.12065.</w:t>
      </w:r>
    </w:p>
    <w:p w14:paraId="08959E46" w14:textId="77777777" w:rsidR="00FC5973" w:rsidRPr="0018723A" w:rsidRDefault="00FC5973" w:rsidP="00FC5973">
      <w:pPr>
        <w:pStyle w:val="Bibliography"/>
        <w:rPr>
          <w:color w:val="000000" w:themeColor="text1"/>
        </w:rPr>
      </w:pPr>
      <w:r w:rsidRPr="0018723A">
        <w:rPr>
          <w:color w:val="000000" w:themeColor="text1"/>
        </w:rPr>
        <w:t xml:space="preserve">Haber, B. (2010) </w:t>
      </w:r>
      <w:r w:rsidRPr="0018723A">
        <w:rPr>
          <w:i/>
          <w:iCs/>
          <w:color w:val="000000" w:themeColor="text1"/>
        </w:rPr>
        <w:t xml:space="preserve">From Hardtack to </w:t>
      </w:r>
      <w:proofErr w:type="spellStart"/>
      <w:r w:rsidRPr="0018723A">
        <w:rPr>
          <w:i/>
          <w:iCs/>
          <w:color w:val="000000" w:themeColor="text1"/>
        </w:rPr>
        <w:t>Homefries</w:t>
      </w:r>
      <w:proofErr w:type="spellEnd"/>
      <w:r w:rsidRPr="0018723A">
        <w:rPr>
          <w:i/>
          <w:iCs/>
          <w:color w:val="000000" w:themeColor="text1"/>
        </w:rPr>
        <w:t>: An Uncommon History of American Cooks and Meals</w:t>
      </w:r>
      <w:r w:rsidRPr="0018723A">
        <w:rPr>
          <w:color w:val="000000" w:themeColor="text1"/>
        </w:rPr>
        <w:t>. Simon and Schuster.</w:t>
      </w:r>
    </w:p>
    <w:p w14:paraId="6EE589F1" w14:textId="77777777" w:rsidR="00FC5973" w:rsidRPr="0018723A" w:rsidRDefault="00FC5973" w:rsidP="00FC5973">
      <w:pPr>
        <w:pStyle w:val="Bibliography"/>
        <w:rPr>
          <w:color w:val="000000" w:themeColor="text1"/>
        </w:rPr>
      </w:pPr>
      <w:proofErr w:type="spellStart"/>
      <w:r w:rsidRPr="0018723A">
        <w:rPr>
          <w:color w:val="000000" w:themeColor="text1"/>
        </w:rPr>
        <w:t>Ngapo</w:t>
      </w:r>
      <w:proofErr w:type="spellEnd"/>
      <w:r w:rsidRPr="0018723A">
        <w:rPr>
          <w:color w:val="000000" w:themeColor="text1"/>
        </w:rPr>
        <w:t xml:space="preserve">, T.M. </w:t>
      </w:r>
      <w:r w:rsidRPr="0018723A">
        <w:rPr>
          <w:i/>
          <w:iCs/>
          <w:color w:val="000000" w:themeColor="text1"/>
        </w:rPr>
        <w:t>et al.</w:t>
      </w:r>
      <w:r w:rsidRPr="0018723A">
        <w:rPr>
          <w:color w:val="000000" w:themeColor="text1"/>
        </w:rPr>
        <w:t xml:space="preserve"> (2021) ‘Pemmican, an endurance food: Past and present’, </w:t>
      </w:r>
      <w:r w:rsidRPr="0018723A">
        <w:rPr>
          <w:i/>
          <w:iCs/>
          <w:color w:val="000000" w:themeColor="text1"/>
        </w:rPr>
        <w:t>Meat Science</w:t>
      </w:r>
      <w:r w:rsidRPr="0018723A">
        <w:rPr>
          <w:color w:val="000000" w:themeColor="text1"/>
        </w:rPr>
        <w:t>, 178, p. 108526. Available at: https://doi.org/10.1016/j.meatsci.2021.108526.</w:t>
      </w:r>
    </w:p>
    <w:p w14:paraId="76E9CA53" w14:textId="77777777" w:rsidR="00FC5973" w:rsidRPr="0018723A" w:rsidRDefault="00FC5973" w:rsidP="00FC5973">
      <w:pPr>
        <w:pStyle w:val="Bibliography"/>
        <w:rPr>
          <w:color w:val="000000" w:themeColor="text1"/>
        </w:rPr>
      </w:pPr>
      <w:r w:rsidRPr="0018723A">
        <w:rPr>
          <w:color w:val="000000" w:themeColor="text1"/>
        </w:rPr>
        <w:t xml:space="preserve">O’Hagan, L.A. (no date) ‘The semiotic remediation of hardtack biscuits during World War One’, </w:t>
      </w:r>
      <w:r w:rsidRPr="0018723A">
        <w:rPr>
          <w:i/>
          <w:iCs/>
          <w:color w:val="000000" w:themeColor="text1"/>
        </w:rPr>
        <w:t>Visual Studies</w:t>
      </w:r>
      <w:r w:rsidRPr="0018723A">
        <w:rPr>
          <w:color w:val="000000" w:themeColor="text1"/>
        </w:rPr>
        <w:t>, pp. 1–16. Available at: https://doi.org/10.1080/1472586X.2024.2347512.</w:t>
      </w:r>
    </w:p>
    <w:p w14:paraId="0203C206" w14:textId="77777777" w:rsidR="00FC5973" w:rsidRPr="0018723A" w:rsidRDefault="00FC5973" w:rsidP="00FC5973">
      <w:pPr>
        <w:pStyle w:val="Bibliography"/>
        <w:rPr>
          <w:color w:val="000000" w:themeColor="text1"/>
        </w:rPr>
      </w:pPr>
      <w:r w:rsidRPr="0018723A">
        <w:rPr>
          <w:i/>
          <w:iCs/>
          <w:color w:val="000000" w:themeColor="text1"/>
        </w:rPr>
        <w:t>The Eighteenth-Century English Diet and Economic Change - ProQuest</w:t>
      </w:r>
      <w:r w:rsidRPr="0018723A">
        <w:rPr>
          <w:color w:val="000000" w:themeColor="text1"/>
        </w:rPr>
        <w:t xml:space="preserve"> (no date). Available at: https://www.proquest.com/openview/b03634264f5981f6c8e423a2b0b60443/1?pq-origsite=gscholar&amp;cbl=1819326 (Accessed: 19 January 2025).</w:t>
      </w:r>
    </w:p>
    <w:p w14:paraId="7ED65BD1" w14:textId="77777777" w:rsidR="00FC5973" w:rsidRPr="0018723A" w:rsidRDefault="00FC5973" w:rsidP="00FC5973">
      <w:pPr>
        <w:pStyle w:val="Caption"/>
        <w:rPr>
          <w:rFonts w:cs="Times New Roman"/>
          <w:color w:val="000000" w:themeColor="text1"/>
          <w:kern w:val="0"/>
          <w:sz w:val="22"/>
          <w:szCs w:val="22"/>
        </w:rPr>
      </w:pPr>
      <w:r w:rsidRPr="0018723A">
        <w:rPr>
          <w:color w:val="000000" w:themeColor="text1"/>
          <w:sz w:val="22"/>
          <w:szCs w:val="22"/>
        </w:rPr>
        <w:t xml:space="preserve">figure </w:t>
      </w:r>
      <w:r w:rsidRPr="0018723A">
        <w:rPr>
          <w:color w:val="000000" w:themeColor="text1"/>
          <w:sz w:val="22"/>
          <w:szCs w:val="22"/>
        </w:rPr>
        <w:fldChar w:fldCharType="begin"/>
      </w:r>
      <w:r w:rsidRPr="0018723A">
        <w:rPr>
          <w:color w:val="000000" w:themeColor="text1"/>
          <w:sz w:val="22"/>
          <w:szCs w:val="22"/>
        </w:rPr>
        <w:instrText xml:space="preserve"> SEQ figure \* ARABIC </w:instrText>
      </w:r>
      <w:r w:rsidRPr="0018723A">
        <w:rPr>
          <w:color w:val="000000" w:themeColor="text1"/>
          <w:sz w:val="22"/>
          <w:szCs w:val="22"/>
        </w:rPr>
        <w:fldChar w:fldCharType="separate"/>
      </w:r>
      <w:r w:rsidRPr="0018723A">
        <w:rPr>
          <w:noProof/>
          <w:color w:val="000000" w:themeColor="text1"/>
          <w:sz w:val="22"/>
          <w:szCs w:val="22"/>
        </w:rPr>
        <w:t>1</w:t>
      </w:r>
      <w:r w:rsidRPr="0018723A">
        <w:rPr>
          <w:noProof/>
          <w:color w:val="000000" w:themeColor="text1"/>
          <w:sz w:val="22"/>
          <w:szCs w:val="22"/>
        </w:rPr>
        <w:fldChar w:fldCharType="end"/>
      </w:r>
      <w:r w:rsidRPr="0018723A">
        <w:rPr>
          <w:color w:val="000000" w:themeColor="text1"/>
          <w:sz w:val="22"/>
          <w:szCs w:val="22"/>
        </w:rPr>
        <w:t xml:space="preserve">/Hardtack inscribed by </w:t>
      </w:r>
      <w:proofErr w:type="spellStart"/>
      <w:r w:rsidRPr="0018723A">
        <w:rPr>
          <w:color w:val="000000" w:themeColor="text1"/>
          <w:sz w:val="22"/>
          <w:szCs w:val="22"/>
        </w:rPr>
        <w:t>Sgt.</w:t>
      </w:r>
      <w:proofErr w:type="spellEnd"/>
      <w:r w:rsidRPr="0018723A">
        <w:rPr>
          <w:color w:val="000000" w:themeColor="text1"/>
          <w:sz w:val="22"/>
          <w:szCs w:val="22"/>
        </w:rPr>
        <w:t xml:space="preserve"> James William in 1917. Source: Australian War Memorial, REL/11968.</w:t>
      </w:r>
    </w:p>
    <w:p w14:paraId="494FFDA8" w14:textId="062AC0F5" w:rsidR="00FC5973" w:rsidRPr="0018723A" w:rsidRDefault="00FC5973" w:rsidP="00FC5973">
      <w:pPr>
        <w:pStyle w:val="Caption"/>
        <w:rPr>
          <w:color w:val="000000" w:themeColor="text1"/>
          <w:sz w:val="22"/>
          <w:szCs w:val="22"/>
        </w:rPr>
      </w:pPr>
      <w:r w:rsidRPr="0018723A">
        <w:rPr>
          <w:color w:val="000000" w:themeColor="text1"/>
          <w:sz w:val="22"/>
          <w:szCs w:val="22"/>
        </w:rPr>
        <w:t xml:space="preserve">figure </w:t>
      </w:r>
      <w:r w:rsidRPr="0018723A">
        <w:rPr>
          <w:color w:val="000000" w:themeColor="text1"/>
          <w:sz w:val="22"/>
          <w:szCs w:val="22"/>
        </w:rPr>
        <w:fldChar w:fldCharType="begin"/>
      </w:r>
      <w:r w:rsidRPr="0018723A">
        <w:rPr>
          <w:color w:val="000000" w:themeColor="text1"/>
          <w:sz w:val="22"/>
          <w:szCs w:val="22"/>
        </w:rPr>
        <w:instrText xml:space="preserve"> SEQ figure \* ARABIC </w:instrText>
      </w:r>
      <w:r w:rsidRPr="0018723A">
        <w:rPr>
          <w:color w:val="000000" w:themeColor="text1"/>
          <w:sz w:val="22"/>
          <w:szCs w:val="22"/>
        </w:rPr>
        <w:fldChar w:fldCharType="separate"/>
      </w:r>
      <w:r w:rsidRPr="0018723A">
        <w:rPr>
          <w:noProof/>
          <w:color w:val="000000" w:themeColor="text1"/>
          <w:sz w:val="22"/>
          <w:szCs w:val="22"/>
        </w:rPr>
        <w:t>2</w:t>
      </w:r>
      <w:r w:rsidRPr="0018723A">
        <w:rPr>
          <w:color w:val="000000" w:themeColor="text1"/>
          <w:sz w:val="22"/>
          <w:szCs w:val="22"/>
        </w:rPr>
        <w:fldChar w:fldCharType="end"/>
      </w:r>
      <w:r w:rsidRPr="0018723A">
        <w:rPr>
          <w:color w:val="000000" w:themeColor="text1"/>
          <w:sz w:val="22"/>
          <w:szCs w:val="22"/>
        </w:rPr>
        <w:t>/ trail meal hard tack in gravy/Hiking Food/ June 28</w:t>
      </w:r>
      <w:proofErr w:type="gramStart"/>
      <w:r w:rsidRPr="0018723A">
        <w:rPr>
          <w:color w:val="000000" w:themeColor="text1"/>
          <w:sz w:val="22"/>
          <w:szCs w:val="22"/>
        </w:rPr>
        <w:t xml:space="preserve"> 2022</w:t>
      </w:r>
      <w:proofErr w:type="gramEnd"/>
    </w:p>
    <w:p w14:paraId="2DD34832" w14:textId="77777777" w:rsidR="00FC5973" w:rsidRPr="0018723A" w:rsidRDefault="00FC5973" w:rsidP="00FC5973">
      <w:pPr>
        <w:pStyle w:val="Caption"/>
        <w:rPr>
          <w:color w:val="000000" w:themeColor="text1"/>
          <w:sz w:val="22"/>
          <w:szCs w:val="22"/>
        </w:rPr>
      </w:pPr>
      <w:r w:rsidRPr="0018723A">
        <w:rPr>
          <w:color w:val="000000" w:themeColor="text1"/>
          <w:sz w:val="22"/>
          <w:szCs w:val="22"/>
        </w:rPr>
        <w:lastRenderedPageBreak/>
        <w:t xml:space="preserve">figure </w:t>
      </w:r>
      <w:r w:rsidRPr="0018723A">
        <w:rPr>
          <w:color w:val="000000" w:themeColor="text1"/>
          <w:sz w:val="22"/>
          <w:szCs w:val="22"/>
        </w:rPr>
        <w:fldChar w:fldCharType="begin"/>
      </w:r>
      <w:r w:rsidRPr="0018723A">
        <w:rPr>
          <w:color w:val="000000" w:themeColor="text1"/>
          <w:sz w:val="22"/>
          <w:szCs w:val="22"/>
        </w:rPr>
        <w:instrText xml:space="preserve"> SEQ figure \* ARABIC </w:instrText>
      </w:r>
      <w:r w:rsidRPr="0018723A">
        <w:rPr>
          <w:color w:val="000000" w:themeColor="text1"/>
          <w:sz w:val="22"/>
          <w:szCs w:val="22"/>
        </w:rPr>
        <w:fldChar w:fldCharType="separate"/>
      </w:r>
      <w:r w:rsidRPr="0018723A">
        <w:rPr>
          <w:noProof/>
          <w:color w:val="000000" w:themeColor="text1"/>
          <w:sz w:val="22"/>
          <w:szCs w:val="22"/>
        </w:rPr>
        <w:t>3</w:t>
      </w:r>
      <w:r w:rsidRPr="0018723A">
        <w:rPr>
          <w:color w:val="000000" w:themeColor="text1"/>
          <w:sz w:val="22"/>
          <w:szCs w:val="22"/>
        </w:rPr>
        <w:fldChar w:fldCharType="end"/>
      </w:r>
      <w:r w:rsidRPr="0018723A">
        <w:rPr>
          <w:color w:val="000000" w:themeColor="text1"/>
          <w:sz w:val="22"/>
          <w:szCs w:val="22"/>
        </w:rPr>
        <w:t>/the dough being set out/</w:t>
      </w:r>
      <w:proofErr w:type="spellStart"/>
      <w:r w:rsidRPr="0018723A">
        <w:rPr>
          <w:color w:val="000000" w:themeColor="text1"/>
          <w:sz w:val="22"/>
          <w:szCs w:val="22"/>
        </w:rPr>
        <w:t>caleb</w:t>
      </w:r>
      <w:proofErr w:type="spellEnd"/>
      <w:r w:rsidRPr="0018723A">
        <w:rPr>
          <w:color w:val="000000" w:themeColor="text1"/>
          <w:sz w:val="22"/>
          <w:szCs w:val="22"/>
        </w:rPr>
        <w:t xml:space="preserve"> </w:t>
      </w:r>
      <w:proofErr w:type="spellStart"/>
      <w:r w:rsidRPr="0018723A">
        <w:rPr>
          <w:color w:val="000000" w:themeColor="text1"/>
          <w:sz w:val="22"/>
          <w:szCs w:val="22"/>
        </w:rPr>
        <w:t>rees</w:t>
      </w:r>
      <w:proofErr w:type="spellEnd"/>
      <w:r w:rsidRPr="0018723A">
        <w:rPr>
          <w:color w:val="000000" w:themeColor="text1"/>
          <w:sz w:val="22"/>
          <w:szCs w:val="22"/>
        </w:rPr>
        <w:t>/2024/Lampeter</w:t>
      </w:r>
    </w:p>
    <w:p w14:paraId="0623FDFB" w14:textId="77777777" w:rsidR="00FC5973" w:rsidRPr="0018723A" w:rsidRDefault="00FC5973" w:rsidP="00FC5973">
      <w:pPr>
        <w:rPr>
          <w:color w:val="000000" w:themeColor="text1"/>
        </w:rPr>
      </w:pPr>
    </w:p>
    <w:p w14:paraId="75F647C5" w14:textId="77777777" w:rsidR="00FC5973" w:rsidRPr="0018723A" w:rsidRDefault="00FC5973" w:rsidP="00FC5973">
      <w:pPr>
        <w:pStyle w:val="Caption"/>
        <w:rPr>
          <w:color w:val="000000" w:themeColor="text1"/>
          <w:sz w:val="22"/>
          <w:szCs w:val="22"/>
        </w:rPr>
      </w:pPr>
      <w:r w:rsidRPr="0018723A">
        <w:rPr>
          <w:color w:val="000000" w:themeColor="text1"/>
          <w:sz w:val="22"/>
          <w:szCs w:val="22"/>
        </w:rPr>
        <w:t xml:space="preserve">figure </w:t>
      </w:r>
      <w:r w:rsidRPr="0018723A">
        <w:rPr>
          <w:color w:val="000000" w:themeColor="text1"/>
          <w:sz w:val="22"/>
          <w:szCs w:val="22"/>
        </w:rPr>
        <w:fldChar w:fldCharType="begin"/>
      </w:r>
      <w:r w:rsidRPr="0018723A">
        <w:rPr>
          <w:color w:val="000000" w:themeColor="text1"/>
          <w:sz w:val="22"/>
          <w:szCs w:val="22"/>
        </w:rPr>
        <w:instrText xml:space="preserve"> SEQ figure \* ARABIC </w:instrText>
      </w:r>
      <w:r w:rsidRPr="0018723A">
        <w:rPr>
          <w:color w:val="000000" w:themeColor="text1"/>
          <w:sz w:val="22"/>
          <w:szCs w:val="22"/>
        </w:rPr>
        <w:fldChar w:fldCharType="separate"/>
      </w:r>
      <w:r w:rsidRPr="0018723A">
        <w:rPr>
          <w:noProof/>
          <w:color w:val="000000" w:themeColor="text1"/>
          <w:sz w:val="22"/>
          <w:szCs w:val="22"/>
        </w:rPr>
        <w:t>4</w:t>
      </w:r>
      <w:r w:rsidRPr="0018723A">
        <w:rPr>
          <w:color w:val="000000" w:themeColor="text1"/>
          <w:sz w:val="22"/>
          <w:szCs w:val="22"/>
        </w:rPr>
        <w:fldChar w:fldCharType="end"/>
      </w:r>
      <w:r w:rsidRPr="0018723A">
        <w:rPr>
          <w:color w:val="000000" w:themeColor="text1"/>
          <w:sz w:val="22"/>
          <w:szCs w:val="22"/>
        </w:rPr>
        <w:t>/the dough before the oven/</w:t>
      </w:r>
      <w:proofErr w:type="spellStart"/>
      <w:r w:rsidRPr="0018723A">
        <w:rPr>
          <w:color w:val="000000" w:themeColor="text1"/>
          <w:sz w:val="22"/>
          <w:szCs w:val="22"/>
        </w:rPr>
        <w:t>caleb</w:t>
      </w:r>
      <w:proofErr w:type="spellEnd"/>
      <w:r w:rsidRPr="0018723A">
        <w:rPr>
          <w:color w:val="000000" w:themeColor="text1"/>
          <w:sz w:val="22"/>
          <w:szCs w:val="22"/>
        </w:rPr>
        <w:t xml:space="preserve"> </w:t>
      </w:r>
      <w:proofErr w:type="spellStart"/>
      <w:r w:rsidRPr="0018723A">
        <w:rPr>
          <w:color w:val="000000" w:themeColor="text1"/>
          <w:sz w:val="22"/>
          <w:szCs w:val="22"/>
        </w:rPr>
        <w:t>rees</w:t>
      </w:r>
      <w:proofErr w:type="spellEnd"/>
      <w:r w:rsidRPr="0018723A">
        <w:rPr>
          <w:color w:val="000000" w:themeColor="text1"/>
          <w:sz w:val="22"/>
          <w:szCs w:val="22"/>
        </w:rPr>
        <w:t>/2024/Lampeter</w:t>
      </w:r>
    </w:p>
    <w:p w14:paraId="6EBD79CB" w14:textId="77777777" w:rsidR="00FC5973" w:rsidRPr="0018723A" w:rsidRDefault="00FC5973" w:rsidP="00FC5973">
      <w:pPr>
        <w:rPr>
          <w:color w:val="000000" w:themeColor="text1"/>
        </w:rPr>
      </w:pPr>
    </w:p>
    <w:p w14:paraId="25B1D65B" w14:textId="77777777" w:rsidR="00FC5973" w:rsidRPr="0018723A" w:rsidRDefault="00FC5973" w:rsidP="00FC5973">
      <w:pPr>
        <w:pStyle w:val="Caption"/>
        <w:rPr>
          <w:color w:val="000000" w:themeColor="text1"/>
          <w:sz w:val="22"/>
          <w:szCs w:val="22"/>
        </w:rPr>
      </w:pPr>
      <w:r w:rsidRPr="0018723A">
        <w:rPr>
          <w:color w:val="000000" w:themeColor="text1"/>
          <w:sz w:val="22"/>
          <w:szCs w:val="22"/>
        </w:rPr>
        <w:t xml:space="preserve">figure </w:t>
      </w:r>
      <w:r w:rsidRPr="0018723A">
        <w:rPr>
          <w:color w:val="000000" w:themeColor="text1"/>
          <w:sz w:val="22"/>
          <w:szCs w:val="22"/>
        </w:rPr>
        <w:fldChar w:fldCharType="begin"/>
      </w:r>
      <w:r w:rsidRPr="0018723A">
        <w:rPr>
          <w:color w:val="000000" w:themeColor="text1"/>
          <w:sz w:val="22"/>
          <w:szCs w:val="22"/>
        </w:rPr>
        <w:instrText xml:space="preserve"> SEQ figure \* ARABIC </w:instrText>
      </w:r>
      <w:r w:rsidRPr="0018723A">
        <w:rPr>
          <w:color w:val="000000" w:themeColor="text1"/>
          <w:sz w:val="22"/>
          <w:szCs w:val="22"/>
        </w:rPr>
        <w:fldChar w:fldCharType="separate"/>
      </w:r>
      <w:r w:rsidRPr="0018723A">
        <w:rPr>
          <w:noProof/>
          <w:color w:val="000000" w:themeColor="text1"/>
          <w:sz w:val="22"/>
          <w:szCs w:val="22"/>
        </w:rPr>
        <w:t>5</w:t>
      </w:r>
      <w:r w:rsidRPr="0018723A">
        <w:rPr>
          <w:color w:val="000000" w:themeColor="text1"/>
          <w:sz w:val="22"/>
          <w:szCs w:val="22"/>
        </w:rPr>
        <w:fldChar w:fldCharType="end"/>
      </w:r>
      <w:r w:rsidRPr="0018723A">
        <w:rPr>
          <w:color w:val="000000" w:themeColor="text1"/>
          <w:sz w:val="22"/>
          <w:szCs w:val="22"/>
        </w:rPr>
        <w:t>/ halfway complete biscuits/</w:t>
      </w:r>
      <w:proofErr w:type="spellStart"/>
      <w:r w:rsidRPr="0018723A">
        <w:rPr>
          <w:color w:val="000000" w:themeColor="text1"/>
          <w:sz w:val="22"/>
          <w:szCs w:val="22"/>
        </w:rPr>
        <w:t>caleb</w:t>
      </w:r>
      <w:proofErr w:type="spellEnd"/>
      <w:r w:rsidRPr="0018723A">
        <w:rPr>
          <w:color w:val="000000" w:themeColor="text1"/>
          <w:sz w:val="22"/>
          <w:szCs w:val="22"/>
        </w:rPr>
        <w:t xml:space="preserve"> </w:t>
      </w:r>
      <w:proofErr w:type="spellStart"/>
      <w:r w:rsidRPr="0018723A">
        <w:rPr>
          <w:color w:val="000000" w:themeColor="text1"/>
          <w:sz w:val="22"/>
          <w:szCs w:val="22"/>
        </w:rPr>
        <w:t>rees</w:t>
      </w:r>
      <w:proofErr w:type="spellEnd"/>
      <w:r w:rsidRPr="0018723A">
        <w:rPr>
          <w:color w:val="000000" w:themeColor="text1"/>
          <w:sz w:val="22"/>
          <w:szCs w:val="22"/>
        </w:rPr>
        <w:t>/2024/Lampeter</w:t>
      </w:r>
    </w:p>
    <w:p w14:paraId="6D7C9641" w14:textId="77777777" w:rsidR="00FC5973" w:rsidRPr="0018723A" w:rsidRDefault="00FC5973" w:rsidP="00FC5973">
      <w:pPr>
        <w:pStyle w:val="Caption"/>
        <w:rPr>
          <w:color w:val="000000" w:themeColor="text1"/>
          <w:sz w:val="22"/>
          <w:szCs w:val="22"/>
        </w:rPr>
      </w:pPr>
      <w:r w:rsidRPr="0018723A">
        <w:rPr>
          <w:color w:val="000000" w:themeColor="text1"/>
          <w:sz w:val="22"/>
          <w:szCs w:val="22"/>
        </w:rPr>
        <w:t xml:space="preserve">figure </w:t>
      </w:r>
      <w:r w:rsidRPr="0018723A">
        <w:rPr>
          <w:color w:val="000000" w:themeColor="text1"/>
          <w:sz w:val="22"/>
          <w:szCs w:val="22"/>
        </w:rPr>
        <w:fldChar w:fldCharType="begin"/>
      </w:r>
      <w:r w:rsidRPr="0018723A">
        <w:rPr>
          <w:color w:val="000000" w:themeColor="text1"/>
          <w:sz w:val="22"/>
          <w:szCs w:val="22"/>
        </w:rPr>
        <w:instrText xml:space="preserve"> SEQ figure \* ARABIC </w:instrText>
      </w:r>
      <w:r w:rsidRPr="0018723A">
        <w:rPr>
          <w:color w:val="000000" w:themeColor="text1"/>
          <w:sz w:val="22"/>
          <w:szCs w:val="22"/>
        </w:rPr>
        <w:fldChar w:fldCharType="separate"/>
      </w:r>
      <w:r w:rsidRPr="0018723A">
        <w:rPr>
          <w:noProof/>
          <w:color w:val="000000" w:themeColor="text1"/>
          <w:sz w:val="22"/>
          <w:szCs w:val="22"/>
        </w:rPr>
        <w:t>6</w:t>
      </w:r>
      <w:r w:rsidRPr="0018723A">
        <w:rPr>
          <w:color w:val="000000" w:themeColor="text1"/>
          <w:sz w:val="22"/>
          <w:szCs w:val="22"/>
        </w:rPr>
        <w:fldChar w:fldCharType="end"/>
      </w:r>
      <w:r w:rsidRPr="0018723A">
        <w:rPr>
          <w:color w:val="000000" w:themeColor="text1"/>
          <w:sz w:val="22"/>
          <w:szCs w:val="22"/>
        </w:rPr>
        <w:t xml:space="preserve">/finished product/ </w:t>
      </w:r>
      <w:proofErr w:type="spellStart"/>
      <w:r w:rsidRPr="0018723A">
        <w:rPr>
          <w:color w:val="000000" w:themeColor="text1"/>
          <w:sz w:val="22"/>
          <w:szCs w:val="22"/>
        </w:rPr>
        <w:t>caleb</w:t>
      </w:r>
      <w:proofErr w:type="spellEnd"/>
      <w:r w:rsidRPr="0018723A">
        <w:rPr>
          <w:color w:val="000000" w:themeColor="text1"/>
          <w:sz w:val="22"/>
          <w:szCs w:val="22"/>
        </w:rPr>
        <w:t xml:space="preserve"> </w:t>
      </w:r>
      <w:proofErr w:type="spellStart"/>
      <w:r w:rsidRPr="0018723A">
        <w:rPr>
          <w:color w:val="000000" w:themeColor="text1"/>
          <w:sz w:val="22"/>
          <w:szCs w:val="22"/>
        </w:rPr>
        <w:t>rees</w:t>
      </w:r>
      <w:proofErr w:type="spellEnd"/>
      <w:r w:rsidRPr="0018723A">
        <w:rPr>
          <w:color w:val="000000" w:themeColor="text1"/>
          <w:sz w:val="22"/>
          <w:szCs w:val="22"/>
        </w:rPr>
        <w:t>/2024/Lampeter</w:t>
      </w:r>
    </w:p>
    <w:p w14:paraId="01679BF3" w14:textId="77777777" w:rsidR="00FC5973" w:rsidRPr="0018723A" w:rsidRDefault="00FC5973" w:rsidP="00FC5973"/>
    <w:p w14:paraId="6400CE1B" w14:textId="20E2A412" w:rsidR="00FC5973" w:rsidRPr="0018723A" w:rsidRDefault="00FC5973">
      <w:r w:rsidRPr="0018723A">
        <w:fldChar w:fldCharType="end"/>
      </w:r>
    </w:p>
    <w:p w14:paraId="640F485C" w14:textId="5E1D62F7" w:rsidR="0041654C" w:rsidRDefault="0041654C"/>
    <w:sectPr w:rsidR="00416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2EA"/>
    <w:rsid w:val="0003114B"/>
    <w:rsid w:val="000378F0"/>
    <w:rsid w:val="00060E34"/>
    <w:rsid w:val="00077CE9"/>
    <w:rsid w:val="000923BB"/>
    <w:rsid w:val="000A784C"/>
    <w:rsid w:val="000B118B"/>
    <w:rsid w:val="000B718D"/>
    <w:rsid w:val="000C711C"/>
    <w:rsid w:val="000D4DFE"/>
    <w:rsid w:val="000D5784"/>
    <w:rsid w:val="000E11BC"/>
    <w:rsid w:val="000F5A6A"/>
    <w:rsid w:val="00102C1C"/>
    <w:rsid w:val="001102B6"/>
    <w:rsid w:val="00122231"/>
    <w:rsid w:val="001324FD"/>
    <w:rsid w:val="00133361"/>
    <w:rsid w:val="00160A2E"/>
    <w:rsid w:val="001638FC"/>
    <w:rsid w:val="0018723A"/>
    <w:rsid w:val="00191C8E"/>
    <w:rsid w:val="001B099A"/>
    <w:rsid w:val="001B4662"/>
    <w:rsid w:val="001B6251"/>
    <w:rsid w:val="001D6F43"/>
    <w:rsid w:val="001E3885"/>
    <w:rsid w:val="001F5588"/>
    <w:rsid w:val="00215440"/>
    <w:rsid w:val="00221A57"/>
    <w:rsid w:val="00251062"/>
    <w:rsid w:val="0025241D"/>
    <w:rsid w:val="00255822"/>
    <w:rsid w:val="0026012C"/>
    <w:rsid w:val="00264234"/>
    <w:rsid w:val="00273C24"/>
    <w:rsid w:val="00282509"/>
    <w:rsid w:val="002A444E"/>
    <w:rsid w:val="002B6056"/>
    <w:rsid w:val="002B6983"/>
    <w:rsid w:val="002C2061"/>
    <w:rsid w:val="002D71D8"/>
    <w:rsid w:val="002D7D92"/>
    <w:rsid w:val="002F0E48"/>
    <w:rsid w:val="002F2B47"/>
    <w:rsid w:val="002F3FBC"/>
    <w:rsid w:val="002F5A34"/>
    <w:rsid w:val="002F6CBB"/>
    <w:rsid w:val="00313C9C"/>
    <w:rsid w:val="0031590A"/>
    <w:rsid w:val="003213E9"/>
    <w:rsid w:val="003221EB"/>
    <w:rsid w:val="00326D22"/>
    <w:rsid w:val="00340C7B"/>
    <w:rsid w:val="00382BFF"/>
    <w:rsid w:val="00384EAC"/>
    <w:rsid w:val="003C1F2D"/>
    <w:rsid w:val="003E22D8"/>
    <w:rsid w:val="003E281E"/>
    <w:rsid w:val="0041654C"/>
    <w:rsid w:val="00443A9F"/>
    <w:rsid w:val="0044591C"/>
    <w:rsid w:val="004631CF"/>
    <w:rsid w:val="00473776"/>
    <w:rsid w:val="00486D3A"/>
    <w:rsid w:val="004A583A"/>
    <w:rsid w:val="004B04B3"/>
    <w:rsid w:val="004C3897"/>
    <w:rsid w:val="004D134D"/>
    <w:rsid w:val="004F2268"/>
    <w:rsid w:val="004F7529"/>
    <w:rsid w:val="00502C75"/>
    <w:rsid w:val="005234B1"/>
    <w:rsid w:val="00525464"/>
    <w:rsid w:val="005266C2"/>
    <w:rsid w:val="00531E3E"/>
    <w:rsid w:val="00560838"/>
    <w:rsid w:val="0056169C"/>
    <w:rsid w:val="00574A13"/>
    <w:rsid w:val="0058381F"/>
    <w:rsid w:val="0059415A"/>
    <w:rsid w:val="00595C9C"/>
    <w:rsid w:val="005A7B77"/>
    <w:rsid w:val="005B749F"/>
    <w:rsid w:val="005D69AA"/>
    <w:rsid w:val="005F378D"/>
    <w:rsid w:val="00602A71"/>
    <w:rsid w:val="006114D9"/>
    <w:rsid w:val="00613DB4"/>
    <w:rsid w:val="00640F7A"/>
    <w:rsid w:val="006521B6"/>
    <w:rsid w:val="006610A6"/>
    <w:rsid w:val="00672085"/>
    <w:rsid w:val="00683267"/>
    <w:rsid w:val="0068460C"/>
    <w:rsid w:val="00691382"/>
    <w:rsid w:val="006934A3"/>
    <w:rsid w:val="0069652F"/>
    <w:rsid w:val="006A0433"/>
    <w:rsid w:val="006A5E66"/>
    <w:rsid w:val="006B1442"/>
    <w:rsid w:val="006B3934"/>
    <w:rsid w:val="006C2C2E"/>
    <w:rsid w:val="006C6860"/>
    <w:rsid w:val="006C7BC0"/>
    <w:rsid w:val="006D23D4"/>
    <w:rsid w:val="006E4326"/>
    <w:rsid w:val="006E44DC"/>
    <w:rsid w:val="006F2929"/>
    <w:rsid w:val="00712994"/>
    <w:rsid w:val="00715F21"/>
    <w:rsid w:val="007236D4"/>
    <w:rsid w:val="00740F42"/>
    <w:rsid w:val="00745C30"/>
    <w:rsid w:val="00751D9A"/>
    <w:rsid w:val="00754CF8"/>
    <w:rsid w:val="00755519"/>
    <w:rsid w:val="0076453E"/>
    <w:rsid w:val="0079663D"/>
    <w:rsid w:val="007D034D"/>
    <w:rsid w:val="008069DB"/>
    <w:rsid w:val="00821783"/>
    <w:rsid w:val="00822A71"/>
    <w:rsid w:val="00836D6C"/>
    <w:rsid w:val="00850CE5"/>
    <w:rsid w:val="008513F1"/>
    <w:rsid w:val="00895262"/>
    <w:rsid w:val="008A6A80"/>
    <w:rsid w:val="008B0ED0"/>
    <w:rsid w:val="008B12EA"/>
    <w:rsid w:val="008B1E4D"/>
    <w:rsid w:val="008F6035"/>
    <w:rsid w:val="0091157A"/>
    <w:rsid w:val="00914CD9"/>
    <w:rsid w:val="00931180"/>
    <w:rsid w:val="00976EA6"/>
    <w:rsid w:val="00982091"/>
    <w:rsid w:val="009A2171"/>
    <w:rsid w:val="009B3DA4"/>
    <w:rsid w:val="009F4900"/>
    <w:rsid w:val="00A0403C"/>
    <w:rsid w:val="00A205CF"/>
    <w:rsid w:val="00A22B71"/>
    <w:rsid w:val="00A357BA"/>
    <w:rsid w:val="00A43317"/>
    <w:rsid w:val="00A51E0E"/>
    <w:rsid w:val="00A57408"/>
    <w:rsid w:val="00A600F3"/>
    <w:rsid w:val="00A81B5C"/>
    <w:rsid w:val="00A834BD"/>
    <w:rsid w:val="00AA419D"/>
    <w:rsid w:val="00AE0E2A"/>
    <w:rsid w:val="00AF46A7"/>
    <w:rsid w:val="00B06094"/>
    <w:rsid w:val="00B2247F"/>
    <w:rsid w:val="00B2589D"/>
    <w:rsid w:val="00B366D3"/>
    <w:rsid w:val="00B555FB"/>
    <w:rsid w:val="00B874C4"/>
    <w:rsid w:val="00B9195C"/>
    <w:rsid w:val="00BA127E"/>
    <w:rsid w:val="00BA5B34"/>
    <w:rsid w:val="00BB038F"/>
    <w:rsid w:val="00BB6761"/>
    <w:rsid w:val="00BB75F6"/>
    <w:rsid w:val="00BC063F"/>
    <w:rsid w:val="00BE1BE2"/>
    <w:rsid w:val="00BF738C"/>
    <w:rsid w:val="00C20D61"/>
    <w:rsid w:val="00C27C76"/>
    <w:rsid w:val="00C327CE"/>
    <w:rsid w:val="00C574A0"/>
    <w:rsid w:val="00C61EAF"/>
    <w:rsid w:val="00C8673F"/>
    <w:rsid w:val="00C87E9C"/>
    <w:rsid w:val="00CA658F"/>
    <w:rsid w:val="00CB0527"/>
    <w:rsid w:val="00CC6F70"/>
    <w:rsid w:val="00CD775E"/>
    <w:rsid w:val="00D248F6"/>
    <w:rsid w:val="00D40F20"/>
    <w:rsid w:val="00D47550"/>
    <w:rsid w:val="00D5331D"/>
    <w:rsid w:val="00D564AA"/>
    <w:rsid w:val="00D61F65"/>
    <w:rsid w:val="00D73121"/>
    <w:rsid w:val="00D753AA"/>
    <w:rsid w:val="00D91716"/>
    <w:rsid w:val="00D95104"/>
    <w:rsid w:val="00DD0443"/>
    <w:rsid w:val="00E03C5C"/>
    <w:rsid w:val="00E66F41"/>
    <w:rsid w:val="00E714B2"/>
    <w:rsid w:val="00E7673B"/>
    <w:rsid w:val="00E80719"/>
    <w:rsid w:val="00E96B2F"/>
    <w:rsid w:val="00EB4087"/>
    <w:rsid w:val="00ED6E3B"/>
    <w:rsid w:val="00EE7333"/>
    <w:rsid w:val="00EF6325"/>
    <w:rsid w:val="00F3190C"/>
    <w:rsid w:val="00F321E6"/>
    <w:rsid w:val="00F402BC"/>
    <w:rsid w:val="00F41CF9"/>
    <w:rsid w:val="00F577E8"/>
    <w:rsid w:val="00F65AFE"/>
    <w:rsid w:val="00F7304E"/>
    <w:rsid w:val="00F749D1"/>
    <w:rsid w:val="00F830F0"/>
    <w:rsid w:val="00F8728E"/>
    <w:rsid w:val="00F87AE6"/>
    <w:rsid w:val="00F95BA3"/>
    <w:rsid w:val="00FA6549"/>
    <w:rsid w:val="00FB0C75"/>
    <w:rsid w:val="00FB4E78"/>
    <w:rsid w:val="00FB5B62"/>
    <w:rsid w:val="00FC38C6"/>
    <w:rsid w:val="00FC5973"/>
    <w:rsid w:val="00FE1C9B"/>
    <w:rsid w:val="00FF01B2"/>
    <w:rsid w:val="00FF4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D4659"/>
  <w15:chartTrackingRefBased/>
  <w15:docId w15:val="{4FB19BA9-CC47-46BB-83DE-7021B2F6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2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12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2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2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2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2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2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2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2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2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12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2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2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2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2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2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2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2EA"/>
    <w:rPr>
      <w:rFonts w:eastAsiaTheme="majorEastAsia" w:cstheme="majorBidi"/>
      <w:color w:val="272727" w:themeColor="text1" w:themeTint="D8"/>
    </w:rPr>
  </w:style>
  <w:style w:type="paragraph" w:styleId="Title">
    <w:name w:val="Title"/>
    <w:basedOn w:val="Normal"/>
    <w:next w:val="Normal"/>
    <w:link w:val="TitleChar"/>
    <w:uiPriority w:val="10"/>
    <w:qFormat/>
    <w:rsid w:val="008B12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2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2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2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2EA"/>
    <w:pPr>
      <w:spacing w:before="160"/>
      <w:jc w:val="center"/>
    </w:pPr>
    <w:rPr>
      <w:i/>
      <w:iCs/>
      <w:color w:val="404040" w:themeColor="text1" w:themeTint="BF"/>
    </w:rPr>
  </w:style>
  <w:style w:type="character" w:customStyle="1" w:styleId="QuoteChar">
    <w:name w:val="Quote Char"/>
    <w:basedOn w:val="DefaultParagraphFont"/>
    <w:link w:val="Quote"/>
    <w:uiPriority w:val="29"/>
    <w:rsid w:val="008B12EA"/>
    <w:rPr>
      <w:i/>
      <w:iCs/>
      <w:color w:val="404040" w:themeColor="text1" w:themeTint="BF"/>
    </w:rPr>
  </w:style>
  <w:style w:type="paragraph" w:styleId="ListParagraph">
    <w:name w:val="List Paragraph"/>
    <w:basedOn w:val="Normal"/>
    <w:uiPriority w:val="34"/>
    <w:qFormat/>
    <w:rsid w:val="008B12EA"/>
    <w:pPr>
      <w:ind w:left="720"/>
      <w:contextualSpacing/>
    </w:pPr>
  </w:style>
  <w:style w:type="character" w:styleId="IntenseEmphasis">
    <w:name w:val="Intense Emphasis"/>
    <w:basedOn w:val="DefaultParagraphFont"/>
    <w:uiPriority w:val="21"/>
    <w:qFormat/>
    <w:rsid w:val="008B12EA"/>
    <w:rPr>
      <w:i/>
      <w:iCs/>
      <w:color w:val="0F4761" w:themeColor="accent1" w:themeShade="BF"/>
    </w:rPr>
  </w:style>
  <w:style w:type="paragraph" w:styleId="IntenseQuote">
    <w:name w:val="Intense Quote"/>
    <w:basedOn w:val="Normal"/>
    <w:next w:val="Normal"/>
    <w:link w:val="IntenseQuoteChar"/>
    <w:uiPriority w:val="30"/>
    <w:qFormat/>
    <w:rsid w:val="008B12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2EA"/>
    <w:rPr>
      <w:i/>
      <w:iCs/>
      <w:color w:val="0F4761" w:themeColor="accent1" w:themeShade="BF"/>
    </w:rPr>
  </w:style>
  <w:style w:type="character" w:styleId="IntenseReference">
    <w:name w:val="Intense Reference"/>
    <w:basedOn w:val="DefaultParagraphFont"/>
    <w:uiPriority w:val="32"/>
    <w:qFormat/>
    <w:rsid w:val="008B12EA"/>
    <w:rPr>
      <w:b/>
      <w:bCs/>
      <w:smallCaps/>
      <w:color w:val="0F4761" w:themeColor="accent1" w:themeShade="BF"/>
      <w:spacing w:val="5"/>
    </w:rPr>
  </w:style>
  <w:style w:type="paragraph" w:styleId="Bibliography">
    <w:name w:val="Bibliography"/>
    <w:basedOn w:val="Normal"/>
    <w:next w:val="Normal"/>
    <w:uiPriority w:val="37"/>
    <w:unhideWhenUsed/>
    <w:rsid w:val="007236D4"/>
    <w:pPr>
      <w:spacing w:after="240" w:line="240" w:lineRule="auto"/>
    </w:pPr>
  </w:style>
  <w:style w:type="paragraph" w:styleId="Caption">
    <w:name w:val="caption"/>
    <w:basedOn w:val="Normal"/>
    <w:next w:val="Normal"/>
    <w:uiPriority w:val="35"/>
    <w:unhideWhenUsed/>
    <w:qFormat/>
    <w:rsid w:val="0028250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4529">
      <w:bodyDiv w:val="1"/>
      <w:marLeft w:val="0"/>
      <w:marRight w:val="0"/>
      <w:marTop w:val="0"/>
      <w:marBottom w:val="0"/>
      <w:divBdr>
        <w:top w:val="none" w:sz="0" w:space="0" w:color="auto"/>
        <w:left w:val="none" w:sz="0" w:space="0" w:color="auto"/>
        <w:bottom w:val="none" w:sz="0" w:space="0" w:color="auto"/>
        <w:right w:val="none" w:sz="0" w:space="0" w:color="auto"/>
      </w:divBdr>
    </w:div>
    <w:div w:id="187987996">
      <w:bodyDiv w:val="1"/>
      <w:marLeft w:val="0"/>
      <w:marRight w:val="0"/>
      <w:marTop w:val="0"/>
      <w:marBottom w:val="0"/>
      <w:divBdr>
        <w:top w:val="none" w:sz="0" w:space="0" w:color="auto"/>
        <w:left w:val="none" w:sz="0" w:space="0" w:color="auto"/>
        <w:bottom w:val="none" w:sz="0" w:space="0" w:color="auto"/>
        <w:right w:val="none" w:sz="0" w:space="0" w:color="auto"/>
      </w:divBdr>
    </w:div>
    <w:div w:id="190317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1" ma:contentTypeDescription="Create a new document." ma:contentTypeScope="" ma:versionID="18b3edd155aebed63e19caf9ab09f416">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c2b89703537a80c54fd2b5806fe023aa"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toredTranscription xmlns="http://schemas.microsoft.com/office/transcription/2022">{"storageType":"DocumentXmlStorage","descriptor":{"transcription":{"transcriptSegments":[{"text":"This is a place where you could give yourself audio.","language":"en","start":0.71,"end":4.07,"speakerId":0},{"text":"Audio queues put for your research.","language":"en","start":6.64,"end":9.16,"speakerId":0},{"text":"Here's yeah.","language":"en","start":6.77,"end":8.129999999999999},{"text":"Dot.","language":"en","start":9.76,"end":9.92}],"speakerNames":[null]},"audioOneDriveItem":{"driveId":"b!6HVLXMt9LUmw9qEV6UsbyNvio0e-Z0FIs6UvL7HXx7PCk6tg4sKCSqs2Cei6P3U-","itemId":"01BQQ27P5RJCQY3BAFAVA2QIDFFIKKDG2K"}}}</storedTranscription>
</file>

<file path=customXml/item5.xml><?xml version="1.0" encoding="utf-8"?>
<b:Sources xmlns:b="http://schemas.openxmlformats.org/officeDocument/2006/bibliography" xmlns="http://schemas.openxmlformats.org/officeDocument/2006/bibliography" SelectedStyle="\APASixthEditionOfficeOnline.xsl" StyleName="APA" Version="6">
  <b:Source>
    <b:Tag>Wal09</b:Tag>
    <b:SourceType>JournalArticle</b:SourceType>
    <b:Guid>{9C945A21-2607-4544-98F7-A8ACE7185D3E}</b:Guid>
    <b:Author>
      <b:Author>
        <b:NameList>
          <b:Person>
            <b:Last>Walbert</b:Last>
            <b:First>David</b:First>
          </b:Person>
        </b:NameList>
      </b:Author>
    </b:Author>
    <b:Title>Food For Fighters</b:Title>
    <b:Year>2009</b:Year>
    <b:Publisher>dvud</b:Publisher>
    <b:Pages>1-2</b:Pages>
    <b:RefOrder>1</b:RefOrder>
  </b:Source>
</b:Sources>
</file>

<file path=customXml/itemProps1.xml><?xml version="1.0" encoding="utf-8"?>
<ds:datastoreItem xmlns:ds="http://schemas.openxmlformats.org/officeDocument/2006/customXml" ds:itemID="{F0CB3CC6-FE0A-4AF9-8465-5AF0F12CA749}">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6FE81CDF-7FAC-4485-A03A-4E48DB6194AF}">
  <ds:schemaRefs>
    <ds:schemaRef ds:uri="http://schemas.microsoft.com/sharepoint/v3/contenttype/forms"/>
  </ds:schemaRefs>
</ds:datastoreItem>
</file>

<file path=customXml/itemProps3.xml><?xml version="1.0" encoding="utf-8"?>
<ds:datastoreItem xmlns:ds="http://schemas.openxmlformats.org/officeDocument/2006/customXml" ds:itemID="{7A77CBDE-7C5D-4A5C-9378-4F23948B5C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379F40-5976-4FF4-8CB6-E3BC1E96FEE9}">
  <ds:schemaRefs>
    <ds:schemaRef ds:uri="http://schemas.microsoft.com/office/transcription/2022"/>
  </ds:schemaRefs>
</ds:datastoreItem>
</file>

<file path=customXml/itemProps5.xml><?xml version="1.0" encoding="utf-8"?>
<ds:datastoreItem xmlns:ds="http://schemas.openxmlformats.org/officeDocument/2006/customXml" ds:itemID="{AD45738E-75A5-4514-9A35-04A680691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7466</Words>
  <Characters>42557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Rees (2305437)</dc:creator>
  <cp:keywords/>
  <dc:description/>
  <cp:lastModifiedBy>Caleb Rees (2305437)</cp:lastModifiedBy>
  <cp:revision>3</cp:revision>
  <dcterms:created xsi:type="dcterms:W3CDTF">2025-01-20T17:08:00Z</dcterms:created>
  <dcterms:modified xsi:type="dcterms:W3CDTF">2025-01-20T17:09:00Z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id="W3OQK37d"/&gt;&lt;style id="http://www.zotero.org/styles/harvard-cite-them-right" hasBibliography="1" bibliographyStyleHasBeenSet="1"/&gt;&lt;prefs&gt;&lt;pref name="fieldType" value="Field"/&gt;&lt;/prefs&gt;&lt;/data&gt;</vt:lpwstr>
  </property>
  <property fmtid="{D5CDD505-2E9C-101B-9397-08002B2CF9AE}" pid="3" name="ContentTypeId">
    <vt:lpwstr>0x010100297C9F88D65DB74786271CFA0B86C30A</vt:lpwstr>
  </property>
</Properties>
</file>