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A341E" w:rsidR="00454638" w:rsidP="230BF1FB" w:rsidRDefault="00000000" w14:paraId="526B7F7D" w14:textId="5B24BDD4">
      <w:pPr>
        <w:pStyle w:val="Normal"/>
      </w:pPr>
      <w:r w:rsidR="0A8B80EA">
        <w:drawing>
          <wp:inline wp14:editId="751E9F42" wp14:anchorId="7D6DDCB4">
            <wp:extent cx="3209925" cy="1428750"/>
            <wp:effectExtent l="0" t="0" r="0" b="0"/>
            <wp:docPr id="1988310628" name="" title=""/>
            <wp:cNvGraphicFramePr>
              <a:graphicFrameLocks noChangeAspect="1"/>
            </wp:cNvGraphicFramePr>
            <a:graphic>
              <a:graphicData uri="http://schemas.openxmlformats.org/drawingml/2006/picture">
                <pic:pic>
                  <pic:nvPicPr>
                    <pic:cNvPr id="0" name=""/>
                    <pic:cNvPicPr/>
                  </pic:nvPicPr>
                  <pic:blipFill>
                    <a:blip r:embed="R8c5b1eda8f1e4a04">
                      <a:extLst>
                        <a:ext xmlns:a="http://schemas.openxmlformats.org/drawingml/2006/main" uri="{28A0092B-C50C-407E-A947-70E740481C1C}">
                          <a14:useLocalDpi val="0"/>
                        </a:ext>
                      </a:extLst>
                    </a:blip>
                    <a:stretch>
                      <a:fillRect/>
                    </a:stretch>
                  </pic:blipFill>
                  <pic:spPr>
                    <a:xfrm>
                      <a:off x="0" y="0"/>
                      <a:ext cx="3209925" cy="1428750"/>
                    </a:xfrm>
                    <a:prstGeom prst="rect">
                      <a:avLst/>
                    </a:prstGeom>
                  </pic:spPr>
                </pic:pic>
              </a:graphicData>
            </a:graphic>
          </wp:inline>
        </w:drawing>
      </w:r>
    </w:p>
    <w:p w:rsidRPr="000A341E" w:rsidR="00454638" w:rsidRDefault="00454638" w14:paraId="6FA9ACB5" w14:textId="77777777">
      <w:pPr>
        <w:rPr>
          <w:rFonts w:cs="Arial"/>
          <w:sz w:val="22"/>
          <w:szCs w:val="22"/>
        </w:rPr>
      </w:pPr>
    </w:p>
    <w:p w:rsidRPr="000A341E" w:rsidR="00454638" w:rsidRDefault="00454638" w14:paraId="2E59DCCB" w14:textId="77777777">
      <w:pPr>
        <w:rPr>
          <w:rFonts w:cs="Arial"/>
          <w:sz w:val="22"/>
          <w:szCs w:val="22"/>
        </w:rPr>
      </w:pPr>
    </w:p>
    <w:p w:rsidRPr="000A341E" w:rsidR="00454638" w:rsidRDefault="00454638" w14:paraId="4507C531" w14:textId="77777777">
      <w:pPr>
        <w:rPr>
          <w:rFonts w:cs="Arial"/>
          <w:sz w:val="22"/>
          <w:szCs w:val="22"/>
        </w:rPr>
      </w:pPr>
    </w:p>
    <w:p w:rsidRPr="00565A94" w:rsidR="006D304B" w:rsidP="00454638" w:rsidRDefault="00000000" w14:paraId="2750D3A3" w14:textId="317C632F">
      <w:pPr>
        <w:jc w:val="center"/>
        <w:rPr>
          <w:rFonts w:cs="Arial"/>
          <w:sz w:val="36"/>
          <w:szCs w:val="36"/>
        </w:rPr>
      </w:pPr>
      <w:r w:rsidRPr="00565A94">
        <w:rPr>
          <w:rFonts w:cs="Arial"/>
          <w:sz w:val="36"/>
          <w:szCs w:val="36"/>
        </w:rPr>
        <w:t>Exploring Factors Influencing Eating Behavior Among Postgraduate Students in a Public University</w:t>
      </w:r>
    </w:p>
    <w:p w:rsidRPr="000A341E" w:rsidR="00C61929" w:rsidRDefault="00C61929" w14:paraId="4314F00D" w14:textId="428B346B">
      <w:pPr>
        <w:rPr>
          <w:rFonts w:cs="Arial"/>
          <w:sz w:val="22"/>
          <w:szCs w:val="22"/>
        </w:rPr>
      </w:pPr>
    </w:p>
    <w:p w:rsidR="00565A94" w:rsidP="00565A94" w:rsidRDefault="00565A94" w14:paraId="6CAEEC85" w14:textId="77777777">
      <w:pPr>
        <w:spacing w:before="0" w:line="259" w:lineRule="auto"/>
        <w:jc w:val="left"/>
        <w:rPr>
          <w:rFonts w:cs="Arial"/>
          <w:sz w:val="22"/>
          <w:szCs w:val="22"/>
        </w:rPr>
      </w:pPr>
    </w:p>
    <w:p w:rsidR="00565A94" w:rsidP="00565A94" w:rsidRDefault="00565A94" w14:paraId="65E7AEAE" w14:textId="77777777">
      <w:pPr>
        <w:spacing w:before="0" w:line="259" w:lineRule="auto"/>
        <w:jc w:val="left"/>
        <w:rPr>
          <w:rFonts w:cs="Arial"/>
          <w:sz w:val="22"/>
          <w:szCs w:val="22"/>
        </w:rPr>
      </w:pPr>
    </w:p>
    <w:p w:rsidR="00565A94" w:rsidP="00565A94" w:rsidRDefault="00565A94" w14:paraId="242DE850" w14:textId="77777777">
      <w:pPr>
        <w:spacing w:before="0" w:line="259" w:lineRule="auto"/>
        <w:jc w:val="left"/>
        <w:rPr>
          <w:rFonts w:cs="Arial"/>
          <w:sz w:val="22"/>
          <w:szCs w:val="22"/>
        </w:rPr>
      </w:pPr>
    </w:p>
    <w:p w:rsidR="00565A94" w:rsidP="00565A94" w:rsidRDefault="00565A94" w14:paraId="04BFD2F3" w14:textId="77777777">
      <w:pPr>
        <w:spacing w:before="0" w:line="259" w:lineRule="auto"/>
        <w:jc w:val="left"/>
        <w:rPr>
          <w:rFonts w:cs="Arial"/>
          <w:sz w:val="22"/>
          <w:szCs w:val="22"/>
        </w:rPr>
      </w:pPr>
    </w:p>
    <w:p w:rsidR="00565A94" w:rsidP="00565A94" w:rsidRDefault="00565A94" w14:paraId="4F1A3015" w14:textId="77777777">
      <w:pPr>
        <w:spacing w:before="0" w:line="259" w:lineRule="auto"/>
        <w:jc w:val="left"/>
        <w:rPr>
          <w:rFonts w:cs="Arial"/>
          <w:sz w:val="22"/>
          <w:szCs w:val="22"/>
        </w:rPr>
      </w:pPr>
    </w:p>
    <w:p w:rsidR="00565A94" w:rsidP="00565A94" w:rsidRDefault="00565A94" w14:paraId="137CE11A" w14:textId="77777777">
      <w:pPr>
        <w:spacing w:before="0" w:line="259" w:lineRule="auto"/>
        <w:jc w:val="left"/>
        <w:rPr>
          <w:rFonts w:cs="Arial"/>
          <w:sz w:val="22"/>
          <w:szCs w:val="22"/>
        </w:rPr>
      </w:pPr>
    </w:p>
    <w:p w:rsidR="00565A94" w:rsidP="00565A94" w:rsidRDefault="00000000" w14:paraId="4CCAC1BE" w14:textId="6E745EAF">
      <w:pPr>
        <w:spacing w:before="0" w:line="259" w:lineRule="auto"/>
        <w:jc w:val="left"/>
        <w:rPr>
          <w:rFonts w:cs="Arial"/>
          <w:sz w:val="22"/>
          <w:szCs w:val="22"/>
        </w:rPr>
      </w:pPr>
      <w:r w:rsidRPr="230BF1FB" w:rsidR="00000000">
        <w:rPr>
          <w:rFonts w:cs="Arial"/>
          <w:sz w:val="22"/>
          <w:szCs w:val="22"/>
        </w:rPr>
        <w:t>Student Name:</w:t>
      </w:r>
      <w:r w:rsidRPr="230BF1FB" w:rsidR="52360BC3">
        <w:rPr>
          <w:rFonts w:cs="Arial"/>
          <w:sz w:val="22"/>
          <w:szCs w:val="22"/>
        </w:rPr>
        <w:t xml:space="preserve"> Andreea Cornelia Lupu</w:t>
      </w:r>
    </w:p>
    <w:p w:rsidRPr="000A341E" w:rsidR="00C61929" w:rsidP="00565A94" w:rsidRDefault="00000000" w14:paraId="51F51749" w14:textId="5BA4CEF4">
      <w:pPr>
        <w:spacing w:before="0" w:line="259" w:lineRule="auto"/>
        <w:jc w:val="left"/>
        <w:rPr>
          <w:rFonts w:cs="Arial"/>
          <w:sz w:val="22"/>
          <w:szCs w:val="22"/>
        </w:rPr>
      </w:pPr>
      <w:r w:rsidRPr="230BF1FB" w:rsidR="00000000">
        <w:rPr>
          <w:rFonts w:cs="Arial"/>
          <w:sz w:val="22"/>
          <w:szCs w:val="22"/>
        </w:rPr>
        <w:t>Student ID:</w:t>
      </w:r>
      <w:r w:rsidRPr="230BF1FB" w:rsidR="589CA227">
        <w:rPr>
          <w:rFonts w:cs="Arial"/>
          <w:sz w:val="22"/>
          <w:szCs w:val="22"/>
        </w:rPr>
        <w:t xml:space="preserve"> 1906519</w:t>
      </w:r>
      <w:r w:rsidRPr="230BF1FB" w:rsidR="00000000">
        <w:rPr>
          <w:rFonts w:cs="Arial"/>
          <w:sz w:val="22"/>
          <w:szCs w:val="22"/>
        </w:rPr>
        <w:t xml:space="preserve"> </w:t>
      </w:r>
      <w:r w:rsidRPr="230BF1FB">
        <w:rPr>
          <w:rFonts w:cs="Arial"/>
          <w:sz w:val="22"/>
          <w:szCs w:val="22"/>
        </w:rPr>
        <w:br w:type="page"/>
      </w:r>
    </w:p>
    <w:sdt>
      <w:sdtPr>
        <w:rPr>
          <w:rFonts w:ascii="Times New Roman" w:hAnsi="Times New Roman" w:cs="Times New Roman" w:eastAsiaTheme="minorHAnsi"/>
          <w:b w:val="0"/>
          <w:kern w:val="2"/>
          <w:sz w:val="24"/>
          <w:szCs w:val="24"/>
          <w14:ligatures w14:val="standardContextual"/>
        </w:rPr>
        <w:id w:val="-1263610784"/>
        <w:docPartObj>
          <w:docPartGallery w:val="Table of Contents"/>
          <w:docPartUnique/>
        </w:docPartObj>
      </w:sdtPr>
      <w:sdtEndPr>
        <w:rPr>
          <w:rFonts w:ascii="Arial" w:hAnsi="Arial"/>
          <w:bCs/>
          <w:noProof/>
        </w:rPr>
      </w:sdtEndPr>
      <w:sdtContent>
        <w:p w:rsidRPr="00565A94" w:rsidR="00565A94" w:rsidP="00AF0948" w:rsidRDefault="00000000" w14:paraId="678A1A37" w14:textId="425DC61B">
          <w:pPr>
            <w:pStyle w:val="TOCHeading"/>
          </w:pPr>
          <w:r w:rsidRPr="00565A94">
            <w:t>Table of Contents</w:t>
          </w:r>
        </w:p>
        <w:p w:rsidR="00AF0078" w:rsidP="00AF0078" w:rsidRDefault="00000000" w14:paraId="48E5F012" w14:textId="77DC9D8D">
          <w:pPr>
            <w:pStyle w:val="TOC1"/>
            <w:tabs>
              <w:tab w:val="right" w:leader="dot" w:pos="9350"/>
            </w:tabs>
            <w:spacing w:before="0" w:after="0"/>
            <w:rPr>
              <w:rFonts w:asciiTheme="minorHAnsi" w:hAnsiTheme="minorHAnsi" w:eastAsiaTheme="minorEastAsia" w:cstheme="minorBidi"/>
              <w:noProof/>
              <w:sz w:val="22"/>
              <w:szCs w:val="22"/>
              <w:lang w:val="en-IN" w:eastAsia="en-IN"/>
            </w:rPr>
          </w:pPr>
          <w:r>
            <w:fldChar w:fldCharType="begin"/>
          </w:r>
          <w:r>
            <w:instrText xml:space="preserve"> TOC \o "1-3" \h \z \u </w:instrText>
          </w:r>
          <w:r>
            <w:fldChar w:fldCharType="separate"/>
          </w:r>
          <w:hyperlink w:history="1" w:anchor="_Toc143684283">
            <w:r w:rsidRPr="00803ABB" w:rsidR="00AF0078">
              <w:rPr>
                <w:rStyle w:val="Hyperlink"/>
                <w:noProof/>
              </w:rPr>
              <w:t>Introduction</w:t>
            </w:r>
            <w:r w:rsidR="00AF0078">
              <w:rPr>
                <w:noProof/>
                <w:webHidden/>
              </w:rPr>
              <w:tab/>
            </w:r>
            <w:r w:rsidR="00AF0078">
              <w:rPr>
                <w:noProof/>
                <w:webHidden/>
              </w:rPr>
              <w:fldChar w:fldCharType="begin"/>
            </w:r>
            <w:r w:rsidR="00AF0078">
              <w:rPr>
                <w:noProof/>
                <w:webHidden/>
              </w:rPr>
              <w:instrText xml:space="preserve"> PAGEREF _Toc143684283 \h </w:instrText>
            </w:r>
            <w:r w:rsidR="00AF0078">
              <w:rPr>
                <w:noProof/>
                <w:webHidden/>
              </w:rPr>
            </w:r>
            <w:r w:rsidR="00AF0078">
              <w:rPr>
                <w:noProof/>
                <w:webHidden/>
              </w:rPr>
              <w:fldChar w:fldCharType="separate"/>
            </w:r>
            <w:r w:rsidR="00AF0078">
              <w:rPr>
                <w:noProof/>
                <w:webHidden/>
              </w:rPr>
              <w:t>3</w:t>
            </w:r>
            <w:r w:rsidR="00AF0078">
              <w:rPr>
                <w:noProof/>
                <w:webHidden/>
              </w:rPr>
              <w:fldChar w:fldCharType="end"/>
            </w:r>
          </w:hyperlink>
        </w:p>
        <w:p w:rsidR="00AF0078" w:rsidP="00AF0078" w:rsidRDefault="00000000" w14:paraId="3837B350" w14:textId="18E34361">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84">
            <w:r w:rsidRPr="00803ABB" w:rsidR="00AF0078">
              <w:rPr>
                <w:rStyle w:val="Hyperlink"/>
                <w:noProof/>
              </w:rPr>
              <w:t>The Rationale of the Study</w:t>
            </w:r>
            <w:r w:rsidR="00AF0078">
              <w:rPr>
                <w:noProof/>
                <w:webHidden/>
              </w:rPr>
              <w:tab/>
            </w:r>
            <w:r w:rsidR="00AF0078">
              <w:rPr>
                <w:noProof/>
                <w:webHidden/>
              </w:rPr>
              <w:fldChar w:fldCharType="begin"/>
            </w:r>
            <w:r w:rsidR="00AF0078">
              <w:rPr>
                <w:noProof/>
                <w:webHidden/>
              </w:rPr>
              <w:instrText xml:space="preserve"> PAGEREF _Toc143684284 \h </w:instrText>
            </w:r>
            <w:r w:rsidR="00AF0078">
              <w:rPr>
                <w:noProof/>
                <w:webHidden/>
              </w:rPr>
            </w:r>
            <w:r w:rsidR="00AF0078">
              <w:rPr>
                <w:noProof/>
                <w:webHidden/>
              </w:rPr>
              <w:fldChar w:fldCharType="separate"/>
            </w:r>
            <w:r w:rsidR="00AF0078">
              <w:rPr>
                <w:noProof/>
                <w:webHidden/>
              </w:rPr>
              <w:t>4</w:t>
            </w:r>
            <w:r w:rsidR="00AF0078">
              <w:rPr>
                <w:noProof/>
                <w:webHidden/>
              </w:rPr>
              <w:fldChar w:fldCharType="end"/>
            </w:r>
          </w:hyperlink>
        </w:p>
        <w:p w:rsidR="00AF0078" w:rsidP="00AF0078" w:rsidRDefault="00000000" w14:paraId="4BE6D68F" w14:textId="12502BD8">
          <w:pPr>
            <w:pStyle w:val="TOC1"/>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85">
            <w:r w:rsidRPr="00803ABB" w:rsidR="00AF0078">
              <w:rPr>
                <w:rStyle w:val="Hyperlink"/>
                <w:noProof/>
              </w:rPr>
              <w:t>Research Questions for the Study</w:t>
            </w:r>
            <w:r w:rsidR="00AF0078">
              <w:rPr>
                <w:noProof/>
                <w:webHidden/>
              </w:rPr>
              <w:tab/>
            </w:r>
            <w:r w:rsidR="00AF0078">
              <w:rPr>
                <w:noProof/>
                <w:webHidden/>
              </w:rPr>
              <w:fldChar w:fldCharType="begin"/>
            </w:r>
            <w:r w:rsidR="00AF0078">
              <w:rPr>
                <w:noProof/>
                <w:webHidden/>
              </w:rPr>
              <w:instrText xml:space="preserve"> PAGEREF _Toc143684285 \h </w:instrText>
            </w:r>
            <w:r w:rsidR="00AF0078">
              <w:rPr>
                <w:noProof/>
                <w:webHidden/>
              </w:rPr>
            </w:r>
            <w:r w:rsidR="00AF0078">
              <w:rPr>
                <w:noProof/>
                <w:webHidden/>
              </w:rPr>
              <w:fldChar w:fldCharType="separate"/>
            </w:r>
            <w:r w:rsidR="00AF0078">
              <w:rPr>
                <w:noProof/>
                <w:webHidden/>
              </w:rPr>
              <w:t>4</w:t>
            </w:r>
            <w:r w:rsidR="00AF0078">
              <w:rPr>
                <w:noProof/>
                <w:webHidden/>
              </w:rPr>
              <w:fldChar w:fldCharType="end"/>
            </w:r>
          </w:hyperlink>
        </w:p>
        <w:p w:rsidR="00AF0078" w:rsidP="00AF0078" w:rsidRDefault="00000000" w14:paraId="71C20543" w14:textId="4C52B641">
          <w:pPr>
            <w:pStyle w:val="TOC1"/>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86">
            <w:r w:rsidRPr="00803ABB" w:rsidR="00AF0078">
              <w:rPr>
                <w:rStyle w:val="Hyperlink"/>
                <w:noProof/>
              </w:rPr>
              <w:t>Research Methodology</w:t>
            </w:r>
            <w:r w:rsidR="00AF0078">
              <w:rPr>
                <w:noProof/>
                <w:webHidden/>
              </w:rPr>
              <w:tab/>
            </w:r>
            <w:r w:rsidR="00AF0078">
              <w:rPr>
                <w:noProof/>
                <w:webHidden/>
              </w:rPr>
              <w:fldChar w:fldCharType="begin"/>
            </w:r>
            <w:r w:rsidR="00AF0078">
              <w:rPr>
                <w:noProof/>
                <w:webHidden/>
              </w:rPr>
              <w:instrText xml:space="preserve"> PAGEREF _Toc143684286 \h </w:instrText>
            </w:r>
            <w:r w:rsidR="00AF0078">
              <w:rPr>
                <w:noProof/>
                <w:webHidden/>
              </w:rPr>
            </w:r>
            <w:r w:rsidR="00AF0078">
              <w:rPr>
                <w:noProof/>
                <w:webHidden/>
              </w:rPr>
              <w:fldChar w:fldCharType="separate"/>
            </w:r>
            <w:r w:rsidR="00AF0078">
              <w:rPr>
                <w:noProof/>
                <w:webHidden/>
              </w:rPr>
              <w:t>5</w:t>
            </w:r>
            <w:r w:rsidR="00AF0078">
              <w:rPr>
                <w:noProof/>
                <w:webHidden/>
              </w:rPr>
              <w:fldChar w:fldCharType="end"/>
            </w:r>
          </w:hyperlink>
        </w:p>
        <w:p w:rsidR="00AF0078" w:rsidP="00AF0078" w:rsidRDefault="00000000" w14:paraId="3B50C8F6" w14:textId="45550AB4">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87">
            <w:r w:rsidRPr="00803ABB" w:rsidR="00AF0078">
              <w:rPr>
                <w:rStyle w:val="Hyperlink"/>
                <w:noProof/>
              </w:rPr>
              <w:t>Research Design</w:t>
            </w:r>
            <w:r w:rsidR="00AF0078">
              <w:rPr>
                <w:noProof/>
                <w:webHidden/>
              </w:rPr>
              <w:tab/>
            </w:r>
            <w:r w:rsidR="00AF0078">
              <w:rPr>
                <w:noProof/>
                <w:webHidden/>
              </w:rPr>
              <w:fldChar w:fldCharType="begin"/>
            </w:r>
            <w:r w:rsidR="00AF0078">
              <w:rPr>
                <w:noProof/>
                <w:webHidden/>
              </w:rPr>
              <w:instrText xml:space="preserve"> PAGEREF _Toc143684287 \h </w:instrText>
            </w:r>
            <w:r w:rsidR="00AF0078">
              <w:rPr>
                <w:noProof/>
                <w:webHidden/>
              </w:rPr>
            </w:r>
            <w:r w:rsidR="00AF0078">
              <w:rPr>
                <w:noProof/>
                <w:webHidden/>
              </w:rPr>
              <w:fldChar w:fldCharType="separate"/>
            </w:r>
            <w:r w:rsidR="00AF0078">
              <w:rPr>
                <w:noProof/>
                <w:webHidden/>
              </w:rPr>
              <w:t>5</w:t>
            </w:r>
            <w:r w:rsidR="00AF0078">
              <w:rPr>
                <w:noProof/>
                <w:webHidden/>
              </w:rPr>
              <w:fldChar w:fldCharType="end"/>
            </w:r>
          </w:hyperlink>
        </w:p>
        <w:p w:rsidR="00AF0078" w:rsidP="00AF0078" w:rsidRDefault="00000000" w14:paraId="253A5551" w14:textId="1CE6F2E5">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88">
            <w:r w:rsidRPr="00803ABB" w:rsidR="00AF0078">
              <w:rPr>
                <w:rStyle w:val="Hyperlink"/>
                <w:noProof/>
              </w:rPr>
              <w:t>Random sampling:</w:t>
            </w:r>
            <w:r w:rsidR="00AF0078">
              <w:rPr>
                <w:noProof/>
                <w:webHidden/>
              </w:rPr>
              <w:tab/>
            </w:r>
            <w:r w:rsidR="00AF0078">
              <w:rPr>
                <w:noProof/>
                <w:webHidden/>
              </w:rPr>
              <w:fldChar w:fldCharType="begin"/>
            </w:r>
            <w:r w:rsidR="00AF0078">
              <w:rPr>
                <w:noProof/>
                <w:webHidden/>
              </w:rPr>
              <w:instrText xml:space="preserve"> PAGEREF _Toc143684288 \h </w:instrText>
            </w:r>
            <w:r w:rsidR="00AF0078">
              <w:rPr>
                <w:noProof/>
                <w:webHidden/>
              </w:rPr>
            </w:r>
            <w:r w:rsidR="00AF0078">
              <w:rPr>
                <w:noProof/>
                <w:webHidden/>
              </w:rPr>
              <w:fldChar w:fldCharType="separate"/>
            </w:r>
            <w:r w:rsidR="00AF0078">
              <w:rPr>
                <w:noProof/>
                <w:webHidden/>
              </w:rPr>
              <w:t>5</w:t>
            </w:r>
            <w:r w:rsidR="00AF0078">
              <w:rPr>
                <w:noProof/>
                <w:webHidden/>
              </w:rPr>
              <w:fldChar w:fldCharType="end"/>
            </w:r>
          </w:hyperlink>
        </w:p>
        <w:p w:rsidR="00AF0078" w:rsidP="00AF0078" w:rsidRDefault="00000000" w14:paraId="49E7D6FF" w14:textId="6702659C">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89">
            <w:r w:rsidRPr="00803ABB" w:rsidR="00AF0078">
              <w:rPr>
                <w:rStyle w:val="Hyperlink"/>
                <w:noProof/>
              </w:rPr>
              <w:t>Data Gathering:</w:t>
            </w:r>
            <w:r w:rsidR="00AF0078">
              <w:rPr>
                <w:noProof/>
                <w:webHidden/>
              </w:rPr>
              <w:tab/>
            </w:r>
            <w:r w:rsidR="00AF0078">
              <w:rPr>
                <w:noProof/>
                <w:webHidden/>
              </w:rPr>
              <w:fldChar w:fldCharType="begin"/>
            </w:r>
            <w:r w:rsidR="00AF0078">
              <w:rPr>
                <w:noProof/>
                <w:webHidden/>
              </w:rPr>
              <w:instrText xml:space="preserve"> PAGEREF _Toc143684289 \h </w:instrText>
            </w:r>
            <w:r w:rsidR="00AF0078">
              <w:rPr>
                <w:noProof/>
                <w:webHidden/>
              </w:rPr>
            </w:r>
            <w:r w:rsidR="00AF0078">
              <w:rPr>
                <w:noProof/>
                <w:webHidden/>
              </w:rPr>
              <w:fldChar w:fldCharType="separate"/>
            </w:r>
            <w:r w:rsidR="00AF0078">
              <w:rPr>
                <w:noProof/>
                <w:webHidden/>
              </w:rPr>
              <w:t>5</w:t>
            </w:r>
            <w:r w:rsidR="00AF0078">
              <w:rPr>
                <w:noProof/>
                <w:webHidden/>
              </w:rPr>
              <w:fldChar w:fldCharType="end"/>
            </w:r>
          </w:hyperlink>
        </w:p>
        <w:p w:rsidR="00AF0078" w:rsidP="00AF0078" w:rsidRDefault="00000000" w14:paraId="5E2FD4EB" w14:textId="1A02540B">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0">
            <w:r w:rsidRPr="00803ABB" w:rsidR="00AF0078">
              <w:rPr>
                <w:rStyle w:val="Hyperlink"/>
                <w:noProof/>
              </w:rPr>
              <w:t>Data Analysis</w:t>
            </w:r>
            <w:r w:rsidR="00AF0078">
              <w:rPr>
                <w:noProof/>
                <w:webHidden/>
              </w:rPr>
              <w:tab/>
            </w:r>
            <w:r w:rsidR="00AF0078">
              <w:rPr>
                <w:noProof/>
                <w:webHidden/>
              </w:rPr>
              <w:fldChar w:fldCharType="begin"/>
            </w:r>
            <w:r w:rsidR="00AF0078">
              <w:rPr>
                <w:noProof/>
                <w:webHidden/>
              </w:rPr>
              <w:instrText xml:space="preserve"> PAGEREF _Toc143684290 \h </w:instrText>
            </w:r>
            <w:r w:rsidR="00AF0078">
              <w:rPr>
                <w:noProof/>
                <w:webHidden/>
              </w:rPr>
            </w:r>
            <w:r w:rsidR="00AF0078">
              <w:rPr>
                <w:noProof/>
                <w:webHidden/>
              </w:rPr>
              <w:fldChar w:fldCharType="separate"/>
            </w:r>
            <w:r w:rsidR="00AF0078">
              <w:rPr>
                <w:noProof/>
                <w:webHidden/>
              </w:rPr>
              <w:t>6</w:t>
            </w:r>
            <w:r w:rsidR="00AF0078">
              <w:rPr>
                <w:noProof/>
                <w:webHidden/>
              </w:rPr>
              <w:fldChar w:fldCharType="end"/>
            </w:r>
          </w:hyperlink>
        </w:p>
        <w:p w:rsidR="00AF0078" w:rsidP="00AF0078" w:rsidRDefault="00000000" w14:paraId="6C0824DE" w14:textId="44351052">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1">
            <w:r w:rsidRPr="00803ABB" w:rsidR="00AF0078">
              <w:rPr>
                <w:rStyle w:val="Hyperlink"/>
                <w:noProof/>
              </w:rPr>
              <w:t>Ethical Considerations</w:t>
            </w:r>
            <w:r w:rsidR="00AF0078">
              <w:rPr>
                <w:noProof/>
                <w:webHidden/>
              </w:rPr>
              <w:tab/>
            </w:r>
            <w:r w:rsidR="00AF0078">
              <w:rPr>
                <w:noProof/>
                <w:webHidden/>
              </w:rPr>
              <w:fldChar w:fldCharType="begin"/>
            </w:r>
            <w:r w:rsidR="00AF0078">
              <w:rPr>
                <w:noProof/>
                <w:webHidden/>
              </w:rPr>
              <w:instrText xml:space="preserve"> PAGEREF _Toc143684291 \h </w:instrText>
            </w:r>
            <w:r w:rsidR="00AF0078">
              <w:rPr>
                <w:noProof/>
                <w:webHidden/>
              </w:rPr>
            </w:r>
            <w:r w:rsidR="00AF0078">
              <w:rPr>
                <w:noProof/>
                <w:webHidden/>
              </w:rPr>
              <w:fldChar w:fldCharType="separate"/>
            </w:r>
            <w:r w:rsidR="00AF0078">
              <w:rPr>
                <w:noProof/>
                <w:webHidden/>
              </w:rPr>
              <w:t>6</w:t>
            </w:r>
            <w:r w:rsidR="00AF0078">
              <w:rPr>
                <w:noProof/>
                <w:webHidden/>
              </w:rPr>
              <w:fldChar w:fldCharType="end"/>
            </w:r>
          </w:hyperlink>
        </w:p>
        <w:p w:rsidR="00AF0078" w:rsidP="00AF0078" w:rsidRDefault="00000000" w14:paraId="0F7B4F43" w14:textId="209A426D">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2">
            <w:r w:rsidRPr="00803ABB" w:rsidR="00AF0078">
              <w:rPr>
                <w:rStyle w:val="Hyperlink"/>
                <w:noProof/>
              </w:rPr>
              <w:t>Validation of Data</w:t>
            </w:r>
            <w:r w:rsidR="00AF0078">
              <w:rPr>
                <w:noProof/>
                <w:webHidden/>
              </w:rPr>
              <w:tab/>
            </w:r>
            <w:r w:rsidR="00AF0078">
              <w:rPr>
                <w:noProof/>
                <w:webHidden/>
              </w:rPr>
              <w:fldChar w:fldCharType="begin"/>
            </w:r>
            <w:r w:rsidR="00AF0078">
              <w:rPr>
                <w:noProof/>
                <w:webHidden/>
              </w:rPr>
              <w:instrText xml:space="preserve"> PAGEREF _Toc143684292 \h </w:instrText>
            </w:r>
            <w:r w:rsidR="00AF0078">
              <w:rPr>
                <w:noProof/>
                <w:webHidden/>
              </w:rPr>
            </w:r>
            <w:r w:rsidR="00AF0078">
              <w:rPr>
                <w:noProof/>
                <w:webHidden/>
              </w:rPr>
              <w:fldChar w:fldCharType="separate"/>
            </w:r>
            <w:r w:rsidR="00AF0078">
              <w:rPr>
                <w:noProof/>
                <w:webHidden/>
              </w:rPr>
              <w:t>6</w:t>
            </w:r>
            <w:r w:rsidR="00AF0078">
              <w:rPr>
                <w:noProof/>
                <w:webHidden/>
              </w:rPr>
              <w:fldChar w:fldCharType="end"/>
            </w:r>
          </w:hyperlink>
        </w:p>
        <w:p w:rsidR="00AF0078" w:rsidP="00AF0078" w:rsidRDefault="00000000" w14:paraId="089C8580" w14:textId="4DA27474">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3">
            <w:r w:rsidRPr="00803ABB" w:rsidR="00AF0078">
              <w:rPr>
                <w:rStyle w:val="Hyperlink"/>
                <w:noProof/>
              </w:rPr>
              <w:t>Documentation</w:t>
            </w:r>
            <w:r w:rsidR="00AF0078">
              <w:rPr>
                <w:noProof/>
                <w:webHidden/>
              </w:rPr>
              <w:tab/>
            </w:r>
            <w:r w:rsidR="00AF0078">
              <w:rPr>
                <w:noProof/>
                <w:webHidden/>
              </w:rPr>
              <w:fldChar w:fldCharType="begin"/>
            </w:r>
            <w:r w:rsidR="00AF0078">
              <w:rPr>
                <w:noProof/>
                <w:webHidden/>
              </w:rPr>
              <w:instrText xml:space="preserve"> PAGEREF _Toc143684293 \h </w:instrText>
            </w:r>
            <w:r w:rsidR="00AF0078">
              <w:rPr>
                <w:noProof/>
                <w:webHidden/>
              </w:rPr>
            </w:r>
            <w:r w:rsidR="00AF0078">
              <w:rPr>
                <w:noProof/>
                <w:webHidden/>
              </w:rPr>
              <w:fldChar w:fldCharType="separate"/>
            </w:r>
            <w:r w:rsidR="00AF0078">
              <w:rPr>
                <w:noProof/>
                <w:webHidden/>
              </w:rPr>
              <w:t>6</w:t>
            </w:r>
            <w:r w:rsidR="00AF0078">
              <w:rPr>
                <w:noProof/>
                <w:webHidden/>
              </w:rPr>
              <w:fldChar w:fldCharType="end"/>
            </w:r>
          </w:hyperlink>
        </w:p>
        <w:p w:rsidR="00AF0078" w:rsidP="00AF0078" w:rsidRDefault="00000000" w14:paraId="77BA2FE7" w14:textId="05840E3A">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4">
            <w:r w:rsidRPr="00803ABB" w:rsidR="00AF0078">
              <w:rPr>
                <w:rStyle w:val="Hyperlink"/>
                <w:noProof/>
              </w:rPr>
              <w:t>Restrictions</w:t>
            </w:r>
            <w:r w:rsidR="00AF0078">
              <w:rPr>
                <w:noProof/>
                <w:webHidden/>
              </w:rPr>
              <w:tab/>
            </w:r>
            <w:r w:rsidR="00AF0078">
              <w:rPr>
                <w:noProof/>
                <w:webHidden/>
              </w:rPr>
              <w:fldChar w:fldCharType="begin"/>
            </w:r>
            <w:r w:rsidR="00AF0078">
              <w:rPr>
                <w:noProof/>
                <w:webHidden/>
              </w:rPr>
              <w:instrText xml:space="preserve"> PAGEREF _Toc143684294 \h </w:instrText>
            </w:r>
            <w:r w:rsidR="00AF0078">
              <w:rPr>
                <w:noProof/>
                <w:webHidden/>
              </w:rPr>
            </w:r>
            <w:r w:rsidR="00AF0078">
              <w:rPr>
                <w:noProof/>
                <w:webHidden/>
              </w:rPr>
              <w:fldChar w:fldCharType="separate"/>
            </w:r>
            <w:r w:rsidR="00AF0078">
              <w:rPr>
                <w:noProof/>
                <w:webHidden/>
              </w:rPr>
              <w:t>6</w:t>
            </w:r>
            <w:r w:rsidR="00AF0078">
              <w:rPr>
                <w:noProof/>
                <w:webHidden/>
              </w:rPr>
              <w:fldChar w:fldCharType="end"/>
            </w:r>
          </w:hyperlink>
        </w:p>
        <w:p w:rsidR="00AF0078" w:rsidP="00AF0078" w:rsidRDefault="00000000" w14:paraId="3CCC97CC" w14:textId="33572206">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5">
            <w:r w:rsidRPr="00803ABB" w:rsidR="00AF0078">
              <w:rPr>
                <w:rStyle w:val="Hyperlink"/>
                <w:noProof/>
              </w:rPr>
              <w:t>Triangulate</w:t>
            </w:r>
            <w:r w:rsidR="00AF0078">
              <w:rPr>
                <w:noProof/>
                <w:webHidden/>
              </w:rPr>
              <w:tab/>
            </w:r>
            <w:r w:rsidR="00AF0078">
              <w:rPr>
                <w:noProof/>
                <w:webHidden/>
              </w:rPr>
              <w:fldChar w:fldCharType="begin"/>
            </w:r>
            <w:r w:rsidR="00AF0078">
              <w:rPr>
                <w:noProof/>
                <w:webHidden/>
              </w:rPr>
              <w:instrText xml:space="preserve"> PAGEREF _Toc143684295 \h </w:instrText>
            </w:r>
            <w:r w:rsidR="00AF0078">
              <w:rPr>
                <w:noProof/>
                <w:webHidden/>
              </w:rPr>
            </w:r>
            <w:r w:rsidR="00AF0078">
              <w:rPr>
                <w:noProof/>
                <w:webHidden/>
              </w:rPr>
              <w:fldChar w:fldCharType="separate"/>
            </w:r>
            <w:r w:rsidR="00AF0078">
              <w:rPr>
                <w:noProof/>
                <w:webHidden/>
              </w:rPr>
              <w:t>7</w:t>
            </w:r>
            <w:r w:rsidR="00AF0078">
              <w:rPr>
                <w:noProof/>
                <w:webHidden/>
              </w:rPr>
              <w:fldChar w:fldCharType="end"/>
            </w:r>
          </w:hyperlink>
        </w:p>
        <w:p w:rsidR="00AF0078" w:rsidP="00AF0078" w:rsidRDefault="00000000" w14:paraId="0FE82FB9" w14:textId="38F724E9">
          <w:pPr>
            <w:pStyle w:val="TOC1"/>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6">
            <w:r w:rsidRPr="00803ABB" w:rsidR="00AF0078">
              <w:rPr>
                <w:rStyle w:val="Hyperlink"/>
                <w:noProof/>
              </w:rPr>
              <w:t>Results of Analysis</w:t>
            </w:r>
            <w:r w:rsidR="00AF0078">
              <w:rPr>
                <w:noProof/>
                <w:webHidden/>
              </w:rPr>
              <w:tab/>
            </w:r>
            <w:r w:rsidR="00AF0078">
              <w:rPr>
                <w:noProof/>
                <w:webHidden/>
              </w:rPr>
              <w:fldChar w:fldCharType="begin"/>
            </w:r>
            <w:r w:rsidR="00AF0078">
              <w:rPr>
                <w:noProof/>
                <w:webHidden/>
              </w:rPr>
              <w:instrText xml:space="preserve"> PAGEREF _Toc143684296 \h </w:instrText>
            </w:r>
            <w:r w:rsidR="00AF0078">
              <w:rPr>
                <w:noProof/>
                <w:webHidden/>
              </w:rPr>
            </w:r>
            <w:r w:rsidR="00AF0078">
              <w:rPr>
                <w:noProof/>
                <w:webHidden/>
              </w:rPr>
              <w:fldChar w:fldCharType="separate"/>
            </w:r>
            <w:r w:rsidR="00AF0078">
              <w:rPr>
                <w:noProof/>
                <w:webHidden/>
              </w:rPr>
              <w:t>7</w:t>
            </w:r>
            <w:r w:rsidR="00AF0078">
              <w:rPr>
                <w:noProof/>
                <w:webHidden/>
              </w:rPr>
              <w:fldChar w:fldCharType="end"/>
            </w:r>
          </w:hyperlink>
        </w:p>
        <w:p w:rsidR="00AF0078" w:rsidP="00AF0078" w:rsidRDefault="00000000" w14:paraId="597B920A" w14:textId="5BB6DCB3">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7">
            <w:r w:rsidRPr="00803ABB" w:rsidR="00AF0078">
              <w:rPr>
                <w:rStyle w:val="Hyperlink"/>
                <w:noProof/>
              </w:rPr>
              <w:t>Academic Stress and Time Constraints</w:t>
            </w:r>
            <w:r w:rsidR="00AF0078">
              <w:rPr>
                <w:noProof/>
                <w:webHidden/>
              </w:rPr>
              <w:tab/>
            </w:r>
            <w:r w:rsidR="00AF0078">
              <w:rPr>
                <w:noProof/>
                <w:webHidden/>
              </w:rPr>
              <w:fldChar w:fldCharType="begin"/>
            </w:r>
            <w:r w:rsidR="00AF0078">
              <w:rPr>
                <w:noProof/>
                <w:webHidden/>
              </w:rPr>
              <w:instrText xml:space="preserve"> PAGEREF _Toc143684297 \h </w:instrText>
            </w:r>
            <w:r w:rsidR="00AF0078">
              <w:rPr>
                <w:noProof/>
                <w:webHidden/>
              </w:rPr>
            </w:r>
            <w:r w:rsidR="00AF0078">
              <w:rPr>
                <w:noProof/>
                <w:webHidden/>
              </w:rPr>
              <w:fldChar w:fldCharType="separate"/>
            </w:r>
            <w:r w:rsidR="00AF0078">
              <w:rPr>
                <w:noProof/>
                <w:webHidden/>
              </w:rPr>
              <w:t>7</w:t>
            </w:r>
            <w:r w:rsidR="00AF0078">
              <w:rPr>
                <w:noProof/>
                <w:webHidden/>
              </w:rPr>
              <w:fldChar w:fldCharType="end"/>
            </w:r>
          </w:hyperlink>
        </w:p>
        <w:p w:rsidR="00AF0078" w:rsidP="00AF0078" w:rsidRDefault="00000000" w14:paraId="749E6E8F" w14:textId="2C22187E">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8">
            <w:r w:rsidRPr="00803ABB" w:rsidR="00AF0078">
              <w:rPr>
                <w:rStyle w:val="Hyperlink"/>
                <w:noProof/>
              </w:rPr>
              <w:t>Peer Influence and Social Norms</w:t>
            </w:r>
            <w:r w:rsidR="00AF0078">
              <w:rPr>
                <w:noProof/>
                <w:webHidden/>
              </w:rPr>
              <w:tab/>
            </w:r>
            <w:r w:rsidR="00AF0078">
              <w:rPr>
                <w:noProof/>
                <w:webHidden/>
              </w:rPr>
              <w:fldChar w:fldCharType="begin"/>
            </w:r>
            <w:r w:rsidR="00AF0078">
              <w:rPr>
                <w:noProof/>
                <w:webHidden/>
              </w:rPr>
              <w:instrText xml:space="preserve"> PAGEREF _Toc143684298 \h </w:instrText>
            </w:r>
            <w:r w:rsidR="00AF0078">
              <w:rPr>
                <w:noProof/>
                <w:webHidden/>
              </w:rPr>
            </w:r>
            <w:r w:rsidR="00AF0078">
              <w:rPr>
                <w:noProof/>
                <w:webHidden/>
              </w:rPr>
              <w:fldChar w:fldCharType="separate"/>
            </w:r>
            <w:r w:rsidR="00AF0078">
              <w:rPr>
                <w:noProof/>
                <w:webHidden/>
              </w:rPr>
              <w:t>8</w:t>
            </w:r>
            <w:r w:rsidR="00AF0078">
              <w:rPr>
                <w:noProof/>
                <w:webHidden/>
              </w:rPr>
              <w:fldChar w:fldCharType="end"/>
            </w:r>
          </w:hyperlink>
        </w:p>
        <w:p w:rsidR="00AF0078" w:rsidP="00AF0078" w:rsidRDefault="00000000" w14:paraId="7D04577C" w14:textId="171B1B95">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299">
            <w:r w:rsidRPr="00803ABB" w:rsidR="00AF0078">
              <w:rPr>
                <w:rStyle w:val="Hyperlink"/>
                <w:noProof/>
              </w:rPr>
              <w:t>Limited Nutritious Options on Campus</w:t>
            </w:r>
            <w:r w:rsidR="00AF0078">
              <w:rPr>
                <w:noProof/>
                <w:webHidden/>
              </w:rPr>
              <w:tab/>
            </w:r>
            <w:r w:rsidR="00AF0078">
              <w:rPr>
                <w:noProof/>
                <w:webHidden/>
              </w:rPr>
              <w:fldChar w:fldCharType="begin"/>
            </w:r>
            <w:r w:rsidR="00AF0078">
              <w:rPr>
                <w:noProof/>
                <w:webHidden/>
              </w:rPr>
              <w:instrText xml:space="preserve"> PAGEREF _Toc143684299 \h </w:instrText>
            </w:r>
            <w:r w:rsidR="00AF0078">
              <w:rPr>
                <w:noProof/>
                <w:webHidden/>
              </w:rPr>
            </w:r>
            <w:r w:rsidR="00AF0078">
              <w:rPr>
                <w:noProof/>
                <w:webHidden/>
              </w:rPr>
              <w:fldChar w:fldCharType="separate"/>
            </w:r>
            <w:r w:rsidR="00AF0078">
              <w:rPr>
                <w:noProof/>
                <w:webHidden/>
              </w:rPr>
              <w:t>8</w:t>
            </w:r>
            <w:r w:rsidR="00AF0078">
              <w:rPr>
                <w:noProof/>
                <w:webHidden/>
              </w:rPr>
              <w:fldChar w:fldCharType="end"/>
            </w:r>
          </w:hyperlink>
        </w:p>
        <w:p w:rsidR="00AF0078" w:rsidP="00AF0078" w:rsidRDefault="00000000" w14:paraId="2A9D33D9" w14:textId="68E483B6">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300">
            <w:r w:rsidRPr="00803ABB" w:rsidR="00AF0078">
              <w:rPr>
                <w:rStyle w:val="Hyperlink"/>
                <w:noProof/>
              </w:rPr>
              <w:t>Coping Mechanism and Emotional Eating</w:t>
            </w:r>
            <w:r w:rsidR="00AF0078">
              <w:rPr>
                <w:noProof/>
                <w:webHidden/>
              </w:rPr>
              <w:tab/>
            </w:r>
            <w:r w:rsidR="00AF0078">
              <w:rPr>
                <w:noProof/>
                <w:webHidden/>
              </w:rPr>
              <w:fldChar w:fldCharType="begin"/>
            </w:r>
            <w:r w:rsidR="00AF0078">
              <w:rPr>
                <w:noProof/>
                <w:webHidden/>
              </w:rPr>
              <w:instrText xml:space="preserve"> PAGEREF _Toc143684300 \h </w:instrText>
            </w:r>
            <w:r w:rsidR="00AF0078">
              <w:rPr>
                <w:noProof/>
                <w:webHidden/>
              </w:rPr>
            </w:r>
            <w:r w:rsidR="00AF0078">
              <w:rPr>
                <w:noProof/>
                <w:webHidden/>
              </w:rPr>
              <w:fldChar w:fldCharType="separate"/>
            </w:r>
            <w:r w:rsidR="00AF0078">
              <w:rPr>
                <w:noProof/>
                <w:webHidden/>
              </w:rPr>
              <w:t>8</w:t>
            </w:r>
            <w:r w:rsidR="00AF0078">
              <w:rPr>
                <w:noProof/>
                <w:webHidden/>
              </w:rPr>
              <w:fldChar w:fldCharType="end"/>
            </w:r>
          </w:hyperlink>
        </w:p>
        <w:p w:rsidR="00AF0078" w:rsidP="00AF0078" w:rsidRDefault="00000000" w14:paraId="6BDAD2C9" w14:textId="36A6BBB1">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301">
            <w:r w:rsidRPr="00803ABB" w:rsidR="00AF0078">
              <w:rPr>
                <w:rStyle w:val="Hyperlink"/>
                <w:noProof/>
              </w:rPr>
              <w:t>Lack of Nutritional Knowledge</w:t>
            </w:r>
            <w:r w:rsidR="00AF0078">
              <w:rPr>
                <w:noProof/>
                <w:webHidden/>
              </w:rPr>
              <w:tab/>
            </w:r>
            <w:r w:rsidR="00AF0078">
              <w:rPr>
                <w:noProof/>
                <w:webHidden/>
              </w:rPr>
              <w:fldChar w:fldCharType="begin"/>
            </w:r>
            <w:r w:rsidR="00AF0078">
              <w:rPr>
                <w:noProof/>
                <w:webHidden/>
              </w:rPr>
              <w:instrText xml:space="preserve"> PAGEREF _Toc143684301 \h </w:instrText>
            </w:r>
            <w:r w:rsidR="00AF0078">
              <w:rPr>
                <w:noProof/>
                <w:webHidden/>
              </w:rPr>
            </w:r>
            <w:r w:rsidR="00AF0078">
              <w:rPr>
                <w:noProof/>
                <w:webHidden/>
              </w:rPr>
              <w:fldChar w:fldCharType="separate"/>
            </w:r>
            <w:r w:rsidR="00AF0078">
              <w:rPr>
                <w:noProof/>
                <w:webHidden/>
              </w:rPr>
              <w:t>9</w:t>
            </w:r>
            <w:r w:rsidR="00AF0078">
              <w:rPr>
                <w:noProof/>
                <w:webHidden/>
              </w:rPr>
              <w:fldChar w:fldCharType="end"/>
            </w:r>
          </w:hyperlink>
        </w:p>
        <w:p w:rsidR="00AF0078" w:rsidP="00AF0078" w:rsidRDefault="00000000" w14:paraId="44D569BF" w14:textId="6F9C4C47">
          <w:pPr>
            <w:pStyle w:val="TOC1"/>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302">
            <w:r w:rsidRPr="00803ABB" w:rsidR="00AF0078">
              <w:rPr>
                <w:rStyle w:val="Hyperlink"/>
                <w:noProof/>
              </w:rPr>
              <w:t>Implications and Recommendations</w:t>
            </w:r>
            <w:r w:rsidR="00AF0078">
              <w:rPr>
                <w:noProof/>
                <w:webHidden/>
              </w:rPr>
              <w:tab/>
            </w:r>
            <w:r w:rsidR="00AF0078">
              <w:rPr>
                <w:noProof/>
                <w:webHidden/>
              </w:rPr>
              <w:fldChar w:fldCharType="begin"/>
            </w:r>
            <w:r w:rsidR="00AF0078">
              <w:rPr>
                <w:noProof/>
                <w:webHidden/>
              </w:rPr>
              <w:instrText xml:space="preserve"> PAGEREF _Toc143684302 \h </w:instrText>
            </w:r>
            <w:r w:rsidR="00AF0078">
              <w:rPr>
                <w:noProof/>
                <w:webHidden/>
              </w:rPr>
            </w:r>
            <w:r w:rsidR="00AF0078">
              <w:rPr>
                <w:noProof/>
                <w:webHidden/>
              </w:rPr>
              <w:fldChar w:fldCharType="separate"/>
            </w:r>
            <w:r w:rsidR="00AF0078">
              <w:rPr>
                <w:noProof/>
                <w:webHidden/>
              </w:rPr>
              <w:t>10</w:t>
            </w:r>
            <w:r w:rsidR="00AF0078">
              <w:rPr>
                <w:noProof/>
                <w:webHidden/>
              </w:rPr>
              <w:fldChar w:fldCharType="end"/>
            </w:r>
          </w:hyperlink>
        </w:p>
        <w:p w:rsidR="00AF0078" w:rsidP="00AF0078" w:rsidRDefault="00000000" w14:paraId="4A46A0A0" w14:textId="2BE7FA9D">
          <w:pPr>
            <w:pStyle w:val="TOC1"/>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303">
            <w:r w:rsidRPr="00803ABB" w:rsidR="00AF0078">
              <w:rPr>
                <w:rStyle w:val="Hyperlink"/>
                <w:noProof/>
              </w:rPr>
              <w:t>Conclusion</w:t>
            </w:r>
            <w:r w:rsidR="00AF0078">
              <w:rPr>
                <w:noProof/>
                <w:webHidden/>
              </w:rPr>
              <w:tab/>
            </w:r>
            <w:r w:rsidR="00AF0078">
              <w:rPr>
                <w:noProof/>
                <w:webHidden/>
              </w:rPr>
              <w:fldChar w:fldCharType="begin"/>
            </w:r>
            <w:r w:rsidR="00AF0078">
              <w:rPr>
                <w:noProof/>
                <w:webHidden/>
              </w:rPr>
              <w:instrText xml:space="preserve"> PAGEREF _Toc143684303 \h </w:instrText>
            </w:r>
            <w:r w:rsidR="00AF0078">
              <w:rPr>
                <w:noProof/>
                <w:webHidden/>
              </w:rPr>
            </w:r>
            <w:r w:rsidR="00AF0078">
              <w:rPr>
                <w:noProof/>
                <w:webHidden/>
              </w:rPr>
              <w:fldChar w:fldCharType="separate"/>
            </w:r>
            <w:r w:rsidR="00AF0078">
              <w:rPr>
                <w:noProof/>
                <w:webHidden/>
              </w:rPr>
              <w:t>11</w:t>
            </w:r>
            <w:r w:rsidR="00AF0078">
              <w:rPr>
                <w:noProof/>
                <w:webHidden/>
              </w:rPr>
              <w:fldChar w:fldCharType="end"/>
            </w:r>
          </w:hyperlink>
        </w:p>
        <w:p w:rsidR="00AF0078" w:rsidP="00AF0078" w:rsidRDefault="00000000" w14:paraId="128CE49B" w14:textId="1FAE0426">
          <w:pPr>
            <w:pStyle w:val="TOC1"/>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304">
            <w:r w:rsidRPr="00803ABB" w:rsidR="00AF0078">
              <w:rPr>
                <w:rStyle w:val="Hyperlink"/>
                <w:noProof/>
              </w:rPr>
              <w:t>References</w:t>
            </w:r>
            <w:r w:rsidR="00AF0078">
              <w:rPr>
                <w:noProof/>
                <w:webHidden/>
              </w:rPr>
              <w:tab/>
            </w:r>
            <w:r w:rsidR="00AF0078">
              <w:rPr>
                <w:noProof/>
                <w:webHidden/>
              </w:rPr>
              <w:fldChar w:fldCharType="begin"/>
            </w:r>
            <w:r w:rsidR="00AF0078">
              <w:rPr>
                <w:noProof/>
                <w:webHidden/>
              </w:rPr>
              <w:instrText xml:space="preserve"> PAGEREF _Toc143684304 \h </w:instrText>
            </w:r>
            <w:r w:rsidR="00AF0078">
              <w:rPr>
                <w:noProof/>
                <w:webHidden/>
              </w:rPr>
            </w:r>
            <w:r w:rsidR="00AF0078">
              <w:rPr>
                <w:noProof/>
                <w:webHidden/>
              </w:rPr>
              <w:fldChar w:fldCharType="separate"/>
            </w:r>
            <w:r w:rsidR="00AF0078">
              <w:rPr>
                <w:noProof/>
                <w:webHidden/>
              </w:rPr>
              <w:t>12</w:t>
            </w:r>
            <w:r w:rsidR="00AF0078">
              <w:rPr>
                <w:noProof/>
                <w:webHidden/>
              </w:rPr>
              <w:fldChar w:fldCharType="end"/>
            </w:r>
          </w:hyperlink>
        </w:p>
        <w:p w:rsidR="00AF0078" w:rsidP="00AF0078" w:rsidRDefault="00000000" w14:paraId="422AD6EA" w14:textId="07A1A35B">
          <w:pPr>
            <w:pStyle w:val="TOC1"/>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305">
            <w:r w:rsidRPr="00803ABB" w:rsidR="00AF0078">
              <w:rPr>
                <w:rStyle w:val="Hyperlink"/>
                <w:noProof/>
              </w:rPr>
              <w:t>Appendix</w:t>
            </w:r>
            <w:r w:rsidR="00AF0078">
              <w:rPr>
                <w:noProof/>
                <w:webHidden/>
              </w:rPr>
              <w:tab/>
            </w:r>
            <w:r w:rsidR="00AF0078">
              <w:rPr>
                <w:noProof/>
                <w:webHidden/>
              </w:rPr>
              <w:fldChar w:fldCharType="begin"/>
            </w:r>
            <w:r w:rsidR="00AF0078">
              <w:rPr>
                <w:noProof/>
                <w:webHidden/>
              </w:rPr>
              <w:instrText xml:space="preserve"> PAGEREF _Toc143684305 \h </w:instrText>
            </w:r>
            <w:r w:rsidR="00AF0078">
              <w:rPr>
                <w:noProof/>
                <w:webHidden/>
              </w:rPr>
            </w:r>
            <w:r w:rsidR="00AF0078">
              <w:rPr>
                <w:noProof/>
                <w:webHidden/>
              </w:rPr>
              <w:fldChar w:fldCharType="separate"/>
            </w:r>
            <w:r w:rsidR="00AF0078">
              <w:rPr>
                <w:noProof/>
                <w:webHidden/>
              </w:rPr>
              <w:t>13</w:t>
            </w:r>
            <w:r w:rsidR="00AF0078">
              <w:rPr>
                <w:noProof/>
                <w:webHidden/>
              </w:rPr>
              <w:fldChar w:fldCharType="end"/>
            </w:r>
          </w:hyperlink>
        </w:p>
        <w:p w:rsidR="00AF0078" w:rsidP="00AF0078" w:rsidRDefault="00000000" w14:paraId="0083A93A" w14:textId="52487D84">
          <w:pPr>
            <w:pStyle w:val="TOC2"/>
            <w:tabs>
              <w:tab w:val="right" w:leader="dot" w:pos="9350"/>
            </w:tabs>
            <w:spacing w:before="0" w:after="0"/>
            <w:rPr>
              <w:rFonts w:asciiTheme="minorHAnsi" w:hAnsiTheme="minorHAnsi" w:eastAsiaTheme="minorEastAsia" w:cstheme="minorBidi"/>
              <w:noProof/>
              <w:sz w:val="22"/>
              <w:szCs w:val="22"/>
              <w:lang w:val="en-IN" w:eastAsia="en-IN"/>
            </w:rPr>
          </w:pPr>
          <w:hyperlink w:history="1" w:anchor="_Toc143684306">
            <w:r w:rsidRPr="00803ABB" w:rsidR="00AF0078">
              <w:rPr>
                <w:rStyle w:val="Hyperlink"/>
                <w:noProof/>
              </w:rPr>
              <w:t>Questionnaires</w:t>
            </w:r>
            <w:r w:rsidR="00AF0078">
              <w:rPr>
                <w:noProof/>
                <w:webHidden/>
              </w:rPr>
              <w:tab/>
            </w:r>
            <w:r w:rsidR="00AF0078">
              <w:rPr>
                <w:noProof/>
                <w:webHidden/>
              </w:rPr>
              <w:fldChar w:fldCharType="begin"/>
            </w:r>
            <w:r w:rsidR="00AF0078">
              <w:rPr>
                <w:noProof/>
                <w:webHidden/>
              </w:rPr>
              <w:instrText xml:space="preserve"> PAGEREF _Toc143684306 \h </w:instrText>
            </w:r>
            <w:r w:rsidR="00AF0078">
              <w:rPr>
                <w:noProof/>
                <w:webHidden/>
              </w:rPr>
            </w:r>
            <w:r w:rsidR="00AF0078">
              <w:rPr>
                <w:noProof/>
                <w:webHidden/>
              </w:rPr>
              <w:fldChar w:fldCharType="separate"/>
            </w:r>
            <w:r w:rsidR="00AF0078">
              <w:rPr>
                <w:noProof/>
                <w:webHidden/>
              </w:rPr>
              <w:t>13</w:t>
            </w:r>
            <w:r w:rsidR="00AF0078">
              <w:rPr>
                <w:noProof/>
                <w:webHidden/>
              </w:rPr>
              <w:fldChar w:fldCharType="end"/>
            </w:r>
          </w:hyperlink>
        </w:p>
        <w:p w:rsidRPr="00565A94" w:rsidR="00C61929" w:rsidRDefault="00000000" w14:paraId="41D7F6F1" w14:textId="55FFBDDB">
          <w:r>
            <w:rPr>
              <w:b/>
              <w:bCs/>
              <w:noProof/>
            </w:rPr>
            <w:fldChar w:fldCharType="end"/>
          </w:r>
        </w:p>
      </w:sdtContent>
    </w:sdt>
    <w:p w:rsidR="00C61929" w:rsidRDefault="00C61929" w14:paraId="1BF2CDF8" w14:textId="726880E0">
      <w:pPr>
        <w:spacing w:before="0" w:line="259" w:lineRule="auto"/>
        <w:jc w:val="left"/>
        <w:rPr>
          <w:rFonts w:cs="Arial"/>
          <w:sz w:val="22"/>
          <w:szCs w:val="22"/>
        </w:rPr>
      </w:pPr>
    </w:p>
    <w:p w:rsidR="00AF0078" w:rsidRDefault="00AF0078" w14:paraId="131BA010" w14:textId="77777777">
      <w:pPr>
        <w:spacing w:before="0" w:line="259" w:lineRule="auto"/>
        <w:jc w:val="left"/>
        <w:rPr>
          <w:rFonts w:cs="Arial"/>
          <w:sz w:val="22"/>
          <w:szCs w:val="22"/>
        </w:rPr>
      </w:pPr>
    </w:p>
    <w:p w:rsidRPr="000A341E" w:rsidR="00AF0078" w:rsidRDefault="00AF0078" w14:paraId="76EBF195" w14:textId="5BDE2BE8">
      <w:pPr>
        <w:spacing w:before="0" w:line="259" w:lineRule="auto"/>
        <w:jc w:val="left"/>
        <w:rPr>
          <w:rFonts w:cs="Arial"/>
          <w:sz w:val="22"/>
          <w:szCs w:val="22"/>
        </w:rPr>
      </w:pPr>
    </w:p>
    <w:p w:rsidR="230BF1FB" w:rsidP="230BF1FB" w:rsidRDefault="230BF1FB" w14:paraId="69AA281B" w14:textId="5BDE2BE8">
      <w:pPr>
        <w:pStyle w:val="Heading1"/>
      </w:pPr>
    </w:p>
    <w:p w:rsidRPr="000A341E" w:rsidR="00C61929" w:rsidP="00AF0948" w:rsidRDefault="00000000" w14:paraId="6FEB55E8" w14:textId="4B7A0F73">
      <w:pPr>
        <w:pStyle w:val="Heading1"/>
      </w:pPr>
      <w:bookmarkStart w:name="_Toc143684283" w:id="0"/>
      <w:r w:rsidRPr="000A341E">
        <w:lastRenderedPageBreak/>
        <w:t>Introduction</w:t>
      </w:r>
      <w:bookmarkEnd w:id="0"/>
      <w:r w:rsidRPr="000A341E">
        <w:t xml:space="preserve"> </w:t>
      </w:r>
    </w:p>
    <w:p w:rsidRPr="000A341E" w:rsidR="00C61929" w:rsidP="003D602E" w:rsidRDefault="00000000" w14:paraId="7C978CE3" w14:textId="5E7187E1">
      <w:pPr>
        <w:spacing w:before="0" w:after="0"/>
      </w:pPr>
      <w:r w:rsidRPr="000A341E">
        <w:t>The fields of psychiatry and health promotion have paid increasing attention to the study of eating habits in the past few decades. Since they play such a significant role in determining food preferences, nutrient intake, and medical effects, the variables affecting people's eating habits have been the subject of many studies. The eating habits of postgraduate learners at an educational institution are interesting because they represent a different demographic with unique difficulties and possibilities. Students frequently go through a period of transition throughout their time at university, defined by growing independence, academic responsibilities, and pressures from society. During this time of change, students may experience shifts in many facets of their life, including their relationship with food</w:t>
      </w:r>
      <w:r w:rsidRPr="000A341E" w:rsidR="00F40075">
        <w:t xml:space="preserve"> (Taylor, 2012)</w:t>
      </w:r>
      <w:r w:rsidRPr="000A341E">
        <w:t>. Postgraduate learners face a unique set of challenges since they typically have to juggle many commitments at once, including coursework, research, work, and private life. Therefore, there may be several variables, both internal and external, that influence how they eat. The purpose of this research is to explore the complex elements that influence graduate students' food choices at a state institution. Through these talks, we want to provide a safe space where people can talk about the ups and downs of making healthy food choices for themselves and their families. If we can get a handle on these variables, we can start to see trends, obstacles, and enablers in their eating habits, and then work to change those habits for the better. This study's importance rests in its ability to educate higher education administrators, healthcare providers, and lawmakers regarding postgraduate students' particular worries and requirements</w:t>
      </w:r>
      <w:r w:rsidRPr="000A341E" w:rsidR="00F40075">
        <w:t xml:space="preserve"> (Msimango, 2022)</w:t>
      </w:r>
      <w:r w:rsidRPr="000A341E">
        <w:t>. These results have the potential to inform the design of targeted interventions to improve the highlighted characteristics and create a more conducive setting for making healthful food choices. Insights from this research may also contribute to the larger corpus of literature on dietary choices, expanding our knowledge of how several variables interact to affect the eating habits of young people. This research uses focus group talks to investigate what variables affect the eating habits of graduate pupils at a public college. We want to improve the nutritional health of this key population by shedding insight into the complex interaction between individual, societal, and external factors.</w:t>
      </w:r>
    </w:p>
    <w:p w:rsidRPr="000A341E" w:rsidR="00C61929" w:rsidP="003D602E" w:rsidRDefault="00000000" w14:paraId="038E2D68" w14:textId="6D6BE818">
      <w:pPr>
        <w:pStyle w:val="Heading2"/>
      </w:pPr>
      <w:bookmarkStart w:name="_Toc143684284" w:id="1"/>
      <w:r w:rsidRPr="000A341E">
        <w:lastRenderedPageBreak/>
        <w:t xml:space="preserve">The </w:t>
      </w:r>
      <w:r w:rsidRPr="000A341E" w:rsidR="00F40075">
        <w:t>Rationale</w:t>
      </w:r>
      <w:r w:rsidRPr="000A341E" w:rsidR="005B07B7">
        <w:t xml:space="preserve"> of the Study</w:t>
      </w:r>
      <w:bookmarkEnd w:id="1"/>
      <w:r w:rsidRPr="000A341E" w:rsidR="005B07B7">
        <w:t xml:space="preserve"> </w:t>
      </w:r>
    </w:p>
    <w:p w:rsidRPr="000A341E" w:rsidR="005B07B7" w:rsidP="003D602E" w:rsidRDefault="00000000" w14:paraId="4523DD61" w14:textId="74F7B047">
      <w:pPr>
        <w:spacing w:before="0" w:after="0"/>
      </w:pPr>
      <w:r w:rsidRPr="000A341E">
        <w:t>Researching the variables that affect eating habits amongst graduate pupils at a public college is crucial since it may have a significant impact on the health of those enrolled and the institution as a whole. This justification explains why it's important to an inquiry using focus group discussions to inquire into these variables.</w:t>
      </w:r>
    </w:p>
    <w:p w:rsidRPr="000A341E" w:rsidR="005B07B7" w:rsidP="003D602E" w:rsidRDefault="00000000" w14:paraId="2C289FE1" w14:textId="7417EE60">
      <w:pPr>
        <w:spacing w:before="0" w:after="0"/>
      </w:pPr>
      <w:r w:rsidRPr="000A341E">
        <w:t>Eating habits have profound effects on one's physiological and emotional health. gaining weight, deficiency of nutrients, and a higher likelihood of developing chronic illnesses are just some of the outcomes of a lifetime of poor eating habits</w:t>
      </w:r>
      <w:r w:rsidRPr="000A341E" w:rsidR="00F40075">
        <w:t xml:space="preserve"> (Fordham, 2016)</w:t>
      </w:r>
      <w:r w:rsidRPr="000A341E">
        <w:t>. It's crucial to promote graduate pupils to be healthy and have an excellent college experience by learning what influences their eating habits.</w:t>
      </w:r>
    </w:p>
    <w:p w:rsidRPr="000A341E" w:rsidR="005B07B7" w:rsidP="003D602E" w:rsidRDefault="00000000" w14:paraId="59AB39E7" w14:textId="77777777">
      <w:pPr>
        <w:spacing w:before="0" w:after="0"/>
      </w:pPr>
      <w:r w:rsidRPr="000A341E">
        <w:t>Colleges serve as microcosms of social influences, reflecting greater societal trends and difficulties. Cultural standards, pressure from peers, publicity, and the internet all have an impact on the eating habits of college students, and these factors are further amplified for graduate students. The research may add to our knowledge of the dynamics influencing young people's food choices by analyzing the interplay between these environmental factors and individuals' underlying motives.</w:t>
      </w:r>
    </w:p>
    <w:p w:rsidRPr="000A341E" w:rsidR="005B07B7" w:rsidP="003D602E" w:rsidRDefault="00000000" w14:paraId="1C313BD4" w14:textId="0288B0A3">
      <w:pPr>
        <w:spacing w:before="0" w:after="0"/>
      </w:pPr>
      <w:r w:rsidRPr="000A341E">
        <w:t>Discussions in focus groups may provide insights that lead to tailored treatments that are designed to meet the unique requirements of graduates. Some examples of potential initiatives to encourage healthy diets include outreach efforts, campuses on campus, and legislative changes</w:t>
      </w:r>
      <w:r w:rsidRPr="000A341E" w:rsidR="00F40075">
        <w:t xml:space="preserve"> (Tepper </w:t>
      </w:r>
      <w:r w:rsidRPr="000A341E" w:rsidR="00462A3D">
        <w:t>and</w:t>
      </w:r>
      <w:r w:rsidRPr="000A341E" w:rsidR="00F40075">
        <w:t xml:space="preserve"> Yeomans, 2017)</w:t>
      </w:r>
      <w:r w:rsidRPr="000A341E">
        <w:t>. Improvements in students' eating habits may be achieved via the development of solutions that are influenced by their real experiences and opinions.</w:t>
      </w:r>
    </w:p>
    <w:p w:rsidRPr="000A341E" w:rsidR="00C62920" w:rsidP="00AF0948" w:rsidRDefault="00000000" w14:paraId="020959F6" w14:textId="77777777">
      <w:pPr>
        <w:pStyle w:val="Heading1"/>
      </w:pPr>
      <w:bookmarkStart w:name="_Toc143684285" w:id="2"/>
      <w:r w:rsidRPr="000A341E">
        <w:t>Research Questions for the Study</w:t>
      </w:r>
      <w:bookmarkEnd w:id="2"/>
      <w:r w:rsidRPr="000A341E">
        <w:t xml:space="preserve"> </w:t>
      </w:r>
    </w:p>
    <w:p w:rsidRPr="000A341E" w:rsidR="00C62920" w:rsidP="003D602E" w:rsidRDefault="00000000" w14:paraId="66A28918" w14:textId="7E798BE7">
      <w:pPr>
        <w:spacing w:before="0" w:after="0"/>
      </w:pPr>
      <w:r w:rsidRPr="000A341E">
        <w:t>The following research inquiries might serve as a starting point for your focus group talks to uncover the variables impacting eating habits amongst graduate pupils at a public college:</w:t>
      </w:r>
    </w:p>
    <w:p w:rsidRPr="000A341E" w:rsidR="00C62920" w:rsidP="003D602E" w:rsidRDefault="001A6774" w14:paraId="31B2621B" w14:textId="04FE12F7">
      <w:pPr>
        <w:pStyle w:val="ListParagraph"/>
        <w:numPr>
          <w:ilvl w:val="0"/>
          <w:numId w:val="8"/>
        </w:numPr>
        <w:spacing w:before="0" w:after="0"/>
      </w:pPr>
      <w:r>
        <w:t>W</w:t>
      </w:r>
      <w:r w:rsidRPr="000A341E">
        <w:t>hat ways do graduate pupils characterize their personal eating habits and dietary decisions while they are on campus?</w:t>
      </w:r>
    </w:p>
    <w:p w:rsidRPr="000A341E" w:rsidR="00C62920" w:rsidP="003D602E" w:rsidRDefault="00000000" w14:paraId="236A815F" w14:textId="37248CCE">
      <w:pPr>
        <w:pStyle w:val="ListParagraph"/>
        <w:numPr>
          <w:ilvl w:val="0"/>
          <w:numId w:val="8"/>
        </w:numPr>
        <w:spacing w:before="0" w:after="0"/>
      </w:pPr>
      <w:r w:rsidRPr="000A341E">
        <w:t>When it comes to what they eat, what variables most strongly impact graduate pupils?</w:t>
      </w:r>
    </w:p>
    <w:p w:rsidRPr="000A341E" w:rsidR="00C62920" w:rsidP="003D602E" w:rsidRDefault="00000000" w14:paraId="47F1F200" w14:textId="50E2334C">
      <w:pPr>
        <w:pStyle w:val="ListParagraph"/>
        <w:numPr>
          <w:ilvl w:val="0"/>
          <w:numId w:val="8"/>
        </w:numPr>
        <w:spacing w:before="0" w:after="0"/>
      </w:pPr>
      <w:r w:rsidRPr="000A341E">
        <w:lastRenderedPageBreak/>
        <w:t>What effects do time constraints, research obligations, and other obligations have on the diets of graduate students?</w:t>
      </w:r>
    </w:p>
    <w:p w:rsidRPr="000A341E" w:rsidR="00C62920" w:rsidP="003D602E" w:rsidRDefault="00000000" w14:paraId="27DDD7B2" w14:textId="677952BA">
      <w:pPr>
        <w:pStyle w:val="ListParagraph"/>
        <w:numPr>
          <w:ilvl w:val="0"/>
          <w:numId w:val="8"/>
        </w:numPr>
        <w:spacing w:before="0" w:after="0"/>
      </w:pPr>
      <w:r w:rsidRPr="000A341E">
        <w:t>How do factors such as social pressure and peer influence shape the diets of graduate students? What effects do these factors have on their day-to-day activities?</w:t>
      </w:r>
    </w:p>
    <w:p w:rsidRPr="000A341E" w:rsidR="00C62920" w:rsidP="003D602E" w:rsidRDefault="00000000" w14:paraId="04A89E83" w14:textId="55EE4FE1">
      <w:pPr>
        <w:pStyle w:val="ListParagraph"/>
        <w:numPr>
          <w:ilvl w:val="0"/>
          <w:numId w:val="8"/>
        </w:numPr>
        <w:spacing w:before="0" w:after="0"/>
      </w:pPr>
      <w:r w:rsidRPr="000A341E">
        <w:t>How do factors like time limits, cost, and anxiety affect the diets of graduate pupils?</w:t>
      </w:r>
    </w:p>
    <w:p w:rsidRPr="000A341E" w:rsidR="005B07B7" w:rsidP="003D602E" w:rsidRDefault="00000000" w14:paraId="76C793A5" w14:textId="563B1BEC">
      <w:pPr>
        <w:pStyle w:val="ListParagraph"/>
        <w:numPr>
          <w:ilvl w:val="0"/>
          <w:numId w:val="8"/>
        </w:numPr>
        <w:spacing w:before="0" w:after="0"/>
      </w:pPr>
      <w:r w:rsidRPr="000A341E">
        <w:t>How do undergraduate pupils' food habits reflect cultural and social standards, as well as how do individuals negotiate these pressures at university?</w:t>
      </w:r>
    </w:p>
    <w:p w:rsidRPr="000A341E" w:rsidR="00FF16A4" w:rsidP="00AF0948" w:rsidRDefault="00000000" w14:paraId="4FE2A6CA" w14:textId="70C9BD73">
      <w:pPr>
        <w:pStyle w:val="Heading1"/>
      </w:pPr>
      <w:bookmarkStart w:name="_Toc143684286" w:id="3"/>
      <w:r w:rsidR="00000000">
        <w:rPr/>
        <w:t>Research Methodology</w:t>
      </w:r>
      <w:bookmarkEnd w:id="3"/>
    </w:p>
    <w:p w:rsidR="29ECDAAF" w:rsidP="230BF1FB" w:rsidRDefault="29ECDAAF" w14:paraId="4BE9CAC9" w14:textId="18AA8276">
      <w:pPr>
        <w:pStyle w:val="Normal"/>
      </w:pPr>
      <w:r w:rsidR="29ECDAAF">
        <w:rPr/>
        <w:t xml:space="preserve">Focus group discussion held at University of Wales Trinity Saint David, London campus, group meeting held </w:t>
      </w:r>
      <w:r w:rsidR="17C17BC7">
        <w:rPr/>
        <w:t>with 6 members, 4 females and two males, aged between 24-54,</w:t>
      </w:r>
      <w:r w:rsidR="4201CE37">
        <w:rPr/>
        <w:t xml:space="preserve"> ethnicity,</w:t>
      </w:r>
      <w:r w:rsidR="17C17BC7">
        <w:rPr/>
        <w:t xml:space="preserve"> four Asian, </w:t>
      </w:r>
      <w:r w:rsidR="62AF5B9E">
        <w:rPr/>
        <w:t xml:space="preserve">Indian, one </w:t>
      </w:r>
      <w:r w:rsidR="43182E8E">
        <w:rPr/>
        <w:t xml:space="preserve">black Carribean, one black African and one white </w:t>
      </w:r>
      <w:r w:rsidR="08C24B84">
        <w:rPr/>
        <w:t xml:space="preserve">European, all post </w:t>
      </w:r>
      <w:r w:rsidR="08C24B84">
        <w:rPr/>
        <w:t>graduate</w:t>
      </w:r>
      <w:r w:rsidR="08C24B84">
        <w:rPr/>
        <w:t xml:space="preserve"> students currently Master’s degree students.</w:t>
      </w:r>
    </w:p>
    <w:p w:rsidRPr="000A341E" w:rsidR="00F22088" w:rsidP="003D602E" w:rsidRDefault="00000000" w14:paraId="18A89387" w14:textId="693DEE09">
      <w:pPr>
        <w:spacing w:before="0" w:after="0"/>
      </w:pPr>
      <w:r w:rsidR="00000000">
        <w:rPr/>
        <w:t xml:space="preserve">Focus group discussions (FGDs) are an effective research method for studying eating habits </w:t>
      </w:r>
      <w:r w:rsidR="000A341E">
        <w:rPr/>
        <w:t>amo</w:t>
      </w:r>
      <w:r w:rsidR="45A4D67C">
        <w:rPr/>
        <w:t>n</w:t>
      </w:r>
      <w:r w:rsidR="000A341E">
        <w:rPr/>
        <w:t>g</w:t>
      </w:r>
      <w:r w:rsidR="00000000">
        <w:rPr/>
        <w:t xml:space="preserve"> graduate pupils at an accredited public institution because they foster an open and honest forum for students to talk about their </w:t>
      </w:r>
      <w:r w:rsidR="00000000">
        <w:rPr/>
        <w:t>personal experiences</w:t>
      </w:r>
      <w:r w:rsidR="00000000">
        <w:rPr/>
        <w:t xml:space="preserve"> and perspectives. The study's research approach is described below.</w:t>
      </w:r>
    </w:p>
    <w:p w:rsidRPr="000A341E" w:rsidR="00F22088" w:rsidP="003D602E" w:rsidRDefault="00000000" w14:paraId="16305BE4" w14:textId="6E488D22">
      <w:pPr>
        <w:pStyle w:val="Heading2"/>
      </w:pPr>
      <w:bookmarkStart w:name="_Toc143684287" w:id="4"/>
      <w:r w:rsidRPr="000A341E">
        <w:t>Research Design</w:t>
      </w:r>
      <w:bookmarkEnd w:id="4"/>
      <w:r w:rsidRPr="000A341E">
        <w:t xml:space="preserve"> </w:t>
      </w:r>
    </w:p>
    <w:p w:rsidRPr="000A341E" w:rsidR="00F22088" w:rsidP="003D602E" w:rsidRDefault="00000000" w14:paraId="4EBA25B8" w14:textId="54A00677">
      <w:pPr>
        <w:spacing w:before="0" w:after="0"/>
      </w:pPr>
      <w:r w:rsidRPr="000A341E">
        <w:t>This was a qualitative study using a focus group to elicit data. Graduate students from a variety of departments at a public research institution</w:t>
      </w:r>
      <w:r w:rsidRPr="000A341E" w:rsidR="00F40075">
        <w:t xml:space="preserve"> (Taylor, 2012)</w:t>
      </w:r>
      <w:r w:rsidRPr="000A341E">
        <w:t>. Numerous focus sessions may be organized to get information from participants with different backgrounds and experiences.</w:t>
      </w:r>
    </w:p>
    <w:p w:rsidRPr="000A341E" w:rsidR="00F22088" w:rsidP="003D602E" w:rsidRDefault="00000000" w14:paraId="5645E40D" w14:textId="77777777">
      <w:pPr>
        <w:spacing w:before="0" w:after="0"/>
      </w:pPr>
      <w:r w:rsidRPr="000A341E">
        <w:t>Moderators: Qualified individuals who are well-versed in qualitative study methods and who have extensive experience moderating dynamics in groups.</w:t>
      </w:r>
    </w:p>
    <w:p w:rsidRPr="000A341E" w:rsidR="00F22088" w:rsidP="003D602E" w:rsidRDefault="00000000" w14:paraId="154BF6FC" w14:textId="35D14864">
      <w:pPr>
        <w:pStyle w:val="Heading2"/>
      </w:pPr>
      <w:bookmarkStart w:name="_Toc143684288" w:id="5"/>
      <w:r w:rsidRPr="000A341E">
        <w:t>Random sampling:</w:t>
      </w:r>
      <w:bookmarkEnd w:id="5"/>
    </w:p>
    <w:p w:rsidRPr="000A341E" w:rsidR="00F22088" w:rsidP="003D602E" w:rsidRDefault="00000000" w14:paraId="1E4EE941" w14:textId="77777777">
      <w:pPr>
        <w:spacing w:before="0" w:after="0"/>
      </w:pPr>
      <w:r w:rsidRPr="000A341E">
        <w:t>Sampling methods are designed to ensure that the demographics of the study population are accurately represented. The sampling population should be representative of the student body in terms of race, age, ethnicity, and residency status (on-campus vs. off-campus).</w:t>
      </w:r>
    </w:p>
    <w:p w:rsidRPr="000A341E" w:rsidR="00F22088" w:rsidP="003D602E" w:rsidRDefault="00000000" w14:paraId="30BCEB11" w14:textId="01A68E1D">
      <w:pPr>
        <w:pStyle w:val="Heading2"/>
      </w:pPr>
      <w:bookmarkStart w:name="_Toc143684289" w:id="6"/>
      <w:r w:rsidRPr="000A341E">
        <w:t>Data Gathering:</w:t>
      </w:r>
      <w:bookmarkEnd w:id="6"/>
    </w:p>
    <w:p w:rsidRPr="000A341E" w:rsidR="00F22088" w:rsidP="003D602E" w:rsidRDefault="00000000" w14:paraId="5A92AB77" w14:textId="77777777">
      <w:pPr>
        <w:spacing w:before="0" w:after="0"/>
      </w:pPr>
      <w:r w:rsidRPr="000A341E">
        <w:t>Focus groups should be mediated talks held in a relaxed and impartial setting. Each session ought to run between sixty and ninety minutes.</w:t>
      </w:r>
    </w:p>
    <w:p w:rsidRPr="000A341E" w:rsidR="00F40075" w:rsidP="003D602E" w:rsidRDefault="00000000" w14:paraId="35A0BD93" w14:textId="34D7C38A">
      <w:pPr>
        <w:spacing w:before="0" w:after="0"/>
      </w:pPr>
      <w:r w:rsidRPr="000A341E">
        <w:t xml:space="preserve">Create an organized conversation guide using the study's inquiries as inspiration for the open-ended inquiries (Feocco, 2016). The manual provides leeway for personalization while guaranteeing that all necessary bases are covered. Topics for inquiry can include </w:t>
      </w:r>
      <w:r w:rsidRPr="000A341E">
        <w:lastRenderedPageBreak/>
        <w:t>internal and external factors, difficulties encountered, strategies used, and areas for potential improvement.</w:t>
      </w:r>
    </w:p>
    <w:p w:rsidRPr="000A341E" w:rsidR="00F22088" w:rsidP="003D602E" w:rsidRDefault="00000000" w14:paraId="0E09CBA4" w14:textId="77777777">
      <w:pPr>
        <w:pStyle w:val="Heading2"/>
      </w:pPr>
      <w:bookmarkStart w:name="_Toc143684290" w:id="7"/>
      <w:r w:rsidRPr="000A341E">
        <w:t>Data Analysis</w:t>
      </w:r>
      <w:bookmarkEnd w:id="7"/>
      <w:r w:rsidRPr="000A341E">
        <w:t xml:space="preserve"> </w:t>
      </w:r>
    </w:p>
    <w:p w:rsidRPr="003D602E" w:rsidR="000A341E" w:rsidP="003D602E" w:rsidRDefault="00000000" w14:paraId="34ACB4EF" w14:textId="7212A924">
      <w:pPr>
        <w:spacing w:before="0" w:after="0"/>
      </w:pPr>
      <w:r w:rsidR="00000000">
        <w:rPr/>
        <w:t xml:space="preserve">The focus group recordings </w:t>
      </w:r>
      <w:r w:rsidR="53B02B5B">
        <w:rPr/>
        <w:t>have</w:t>
      </w:r>
      <w:r w:rsidR="00000000">
        <w:rPr/>
        <w:t xml:space="preserve"> be</w:t>
      </w:r>
      <w:r w:rsidR="778E1AB5">
        <w:rPr/>
        <w:t xml:space="preserve">en </w:t>
      </w:r>
      <w:r w:rsidR="00000000">
        <w:rPr/>
        <w:t>transcribed word by word. Use</w:t>
      </w:r>
      <w:r w:rsidR="65EBB58F">
        <w:rPr/>
        <w:t>d</w:t>
      </w:r>
      <w:r w:rsidR="00000000">
        <w:rPr/>
        <w:t xml:space="preserve"> a thematic approach to go through the translated material and extract significant findings, concepts, and connections. Deductive programming relies on preexisting research topics, </w:t>
      </w:r>
      <w:r w:rsidR="00000000">
        <w:rPr/>
        <w:t>whereas</w:t>
      </w:r>
      <w:r w:rsidR="00000000">
        <w:rPr/>
        <w:t xml:space="preserve"> inductive programming develops naturally from the information at hand</w:t>
      </w:r>
      <w:r w:rsidR="00F40075">
        <w:rPr/>
        <w:t xml:space="preserve"> (Chapple, 2012)</w:t>
      </w:r>
      <w:r w:rsidR="00000000">
        <w:rPr/>
        <w:t>. Focus groups should be held till information of data is achieved, at which point no fresh data or topics will come up from further conversations.</w:t>
      </w:r>
    </w:p>
    <w:p w:rsidRPr="000A341E" w:rsidR="00F22088" w:rsidP="003D602E" w:rsidRDefault="00000000" w14:paraId="4B2CDA31" w14:textId="71ACC3A6">
      <w:pPr>
        <w:pStyle w:val="Heading2"/>
      </w:pPr>
      <w:bookmarkStart w:name="_Toc143684291" w:id="8"/>
      <w:r w:rsidRPr="000A341E">
        <w:t>Ethical Considerations</w:t>
      </w:r>
      <w:bookmarkEnd w:id="8"/>
    </w:p>
    <w:p w:rsidRPr="000A341E" w:rsidR="00F22088" w:rsidP="003D602E" w:rsidRDefault="00000000" w14:paraId="12BB7793" w14:textId="0A61B7E0">
      <w:pPr>
        <w:spacing w:before="0" w:after="0"/>
      </w:pPr>
      <w:r w:rsidR="00000000">
        <w:rPr/>
        <w:t xml:space="preserve">Informed Consent: All participants </w:t>
      </w:r>
      <w:r w:rsidR="0BEE7A29">
        <w:rPr/>
        <w:t>have</w:t>
      </w:r>
      <w:r w:rsidR="00000000">
        <w:rPr/>
        <w:t xml:space="preserve"> </w:t>
      </w:r>
      <w:r w:rsidR="00000000">
        <w:rPr/>
        <w:t>provide</w:t>
      </w:r>
      <w:r w:rsidR="5197FFA8">
        <w:rPr/>
        <w:t>d</w:t>
      </w:r>
      <w:r w:rsidR="00000000">
        <w:rPr/>
        <w:t xml:space="preserve"> their informed permission after being given information about the study's goals, their privacy, and their ability to opt out.</w:t>
      </w:r>
    </w:p>
    <w:p w:rsidRPr="000A341E" w:rsidR="00F22088" w:rsidP="003D602E" w:rsidRDefault="00000000" w14:paraId="3CE6F9DA" w14:textId="77777777">
      <w:pPr>
        <w:spacing w:before="0" w:after="0"/>
      </w:pPr>
      <w:r w:rsidRPr="000A341E">
        <w:t>Confidentiality and anonymity: reassure respondents that their answers will be kept secret and that any personally identifying information will be removed before the results are reported.</w:t>
      </w:r>
    </w:p>
    <w:p w:rsidRPr="000A341E" w:rsidR="00F22088" w:rsidP="003D602E" w:rsidRDefault="00000000" w14:paraId="040BE38F" w14:textId="47941761">
      <w:pPr>
        <w:spacing w:before="0" w:after="0"/>
      </w:pPr>
      <w:r w:rsidRPr="000A341E">
        <w:t>Approval: Get permission from the school's ethics research board or other appropriate organizational authority</w:t>
      </w:r>
      <w:r w:rsidRPr="000A341E" w:rsidR="00F40075">
        <w:t xml:space="preserve"> (Ho, 2014)</w:t>
      </w:r>
      <w:r w:rsidRPr="000A341E">
        <w:t>.</w:t>
      </w:r>
    </w:p>
    <w:p w:rsidRPr="000A341E" w:rsidR="00435A0C" w:rsidP="003D602E" w:rsidRDefault="00000000" w14:paraId="14502E7A" w14:textId="03FAF7C5">
      <w:pPr>
        <w:pStyle w:val="Heading2"/>
      </w:pPr>
      <w:bookmarkStart w:name="_Toc143684292" w:id="9"/>
      <w:r w:rsidRPr="000A341E">
        <w:t>Validation of Data</w:t>
      </w:r>
      <w:bookmarkEnd w:id="9"/>
    </w:p>
    <w:p w:rsidRPr="000A341E" w:rsidR="00F22088" w:rsidP="003D602E" w:rsidRDefault="00000000" w14:paraId="69BD28F2" w14:textId="6EDFA1D4">
      <w:pPr>
        <w:spacing w:before="0" w:after="0"/>
      </w:pPr>
      <w:r w:rsidRPr="000A341E">
        <w:t>Preliminary results should be shared with members for checking to ensure an accurate and genuine assessment of their replies.</w:t>
      </w:r>
    </w:p>
    <w:p w:rsidRPr="000A341E" w:rsidR="00F22088" w:rsidP="003D602E" w:rsidRDefault="00000000" w14:paraId="4B58A367" w14:textId="7EC68449">
      <w:pPr>
        <w:pStyle w:val="Heading2"/>
      </w:pPr>
      <w:bookmarkStart w:name="_Toc143684293" w:id="10"/>
      <w:r w:rsidRPr="000A341E">
        <w:t>Documentation</w:t>
      </w:r>
      <w:bookmarkEnd w:id="10"/>
    </w:p>
    <w:p w:rsidRPr="000A341E" w:rsidR="00F22088" w:rsidP="003D602E" w:rsidRDefault="00000000" w14:paraId="228194CA" w14:textId="77777777">
      <w:pPr>
        <w:spacing w:before="0" w:after="0"/>
      </w:pPr>
      <w:r w:rsidRPr="000A341E">
        <w:t>Write a detailed report outlining your research’s technique, results, and consequences. Any themes that emerged from the focus groups should be backed up in the report with actual quotations and illustrations.</w:t>
      </w:r>
    </w:p>
    <w:p w:rsidRPr="000A341E" w:rsidR="00F22088" w:rsidP="003D602E" w:rsidRDefault="00000000" w14:paraId="0BCE50BD" w14:textId="732B8A54">
      <w:pPr>
        <w:pStyle w:val="Heading2"/>
      </w:pPr>
      <w:bookmarkStart w:name="_Toc143684294" w:id="11"/>
      <w:r w:rsidRPr="000A341E">
        <w:t>Restrictions</w:t>
      </w:r>
      <w:bookmarkEnd w:id="11"/>
    </w:p>
    <w:p w:rsidRPr="000A341E" w:rsidR="00F40075" w:rsidP="003D602E" w:rsidRDefault="00000000" w14:paraId="3AE72891" w14:textId="72E2C226">
      <w:pPr>
        <w:spacing w:before="0" w:after="0"/>
      </w:pPr>
      <w:r w:rsidRPr="000A341E">
        <w:t>It is possible that the results cannot be extrapolated for all senior pupils in all situations. However, they may provide helpful information and suggestions for further study.</w:t>
      </w:r>
    </w:p>
    <w:p w:rsidRPr="000A341E" w:rsidR="00F22088" w:rsidP="003D602E" w:rsidRDefault="00000000" w14:paraId="580F15AF" w14:textId="72E2C226">
      <w:pPr>
        <w:pStyle w:val="Heading2"/>
      </w:pPr>
      <w:bookmarkStart w:name="_Toc143684295" w:id="12"/>
      <w:r w:rsidRPr="000A341E">
        <w:t>Triangulat</w:t>
      </w:r>
      <w:r w:rsidRPr="000A341E" w:rsidR="000A341E">
        <w:t>e</w:t>
      </w:r>
      <w:bookmarkEnd w:id="12"/>
    </w:p>
    <w:p w:rsidRPr="000A341E" w:rsidR="00F22088" w:rsidP="003D602E" w:rsidRDefault="00000000" w14:paraId="392DD903" w14:textId="77777777">
      <w:pPr>
        <w:spacing w:before="0" w:after="0"/>
      </w:pPr>
      <w:r w:rsidRPr="000A341E">
        <w:t>Focus groups are useful, but other data sources, including one-on-one conversations or questionnaires, may help verify and expand upon the results.</w:t>
      </w:r>
    </w:p>
    <w:p w:rsidRPr="000A341E" w:rsidR="00C62920" w:rsidP="003D602E" w:rsidRDefault="00000000" w14:paraId="38483180" w14:textId="2EEB25C0">
      <w:pPr>
        <w:spacing w:before="0" w:after="0"/>
      </w:pPr>
      <w:r w:rsidRPr="000A341E">
        <w:lastRenderedPageBreak/>
        <w:t>Using a target group conversation approach, this study hopes to hear from a wide range of graduate candidates on how they eat while attending university. An all-encompassing comprehension of this pressing matter is facilitated by this method, which permits a thorough investigation of the elements affecting their food choices.</w:t>
      </w:r>
      <w:r w:rsidRPr="000A341E" w:rsidR="00FF16A4">
        <w:t xml:space="preserve"> </w:t>
      </w:r>
    </w:p>
    <w:p w:rsidRPr="000A341E" w:rsidR="00FF16A4" w:rsidP="00AF0948" w:rsidRDefault="00000000" w14:paraId="305BC298" w14:textId="25D97CA5">
      <w:pPr>
        <w:pStyle w:val="Heading1"/>
      </w:pPr>
      <w:bookmarkStart w:name="_Toc143684296" w:id="13"/>
      <w:r w:rsidRPr="000A341E">
        <w:t>Results of Analysis</w:t>
      </w:r>
      <w:bookmarkEnd w:id="13"/>
      <w:r w:rsidRPr="000A341E">
        <w:t xml:space="preserve"> </w:t>
      </w:r>
    </w:p>
    <w:p w:rsidRPr="000A341E" w:rsidR="004A22DC" w:rsidP="003D602E" w:rsidRDefault="00000000" w14:paraId="3D10E50E" w14:textId="27DFF63E">
      <w:pPr>
        <w:spacing w:before="0" w:after="0"/>
      </w:pPr>
      <w:r w:rsidR="00000000">
        <w:rPr/>
        <w:t xml:space="preserve">The results of the analysis of collected data through group discussion have been discussed here. </w:t>
      </w:r>
    </w:p>
    <w:p w:rsidR="7410A6DE" w:rsidP="230BF1FB" w:rsidRDefault="7410A6DE" w14:paraId="68C0C03E" w14:textId="4F4022E1">
      <w:pPr>
        <w:pStyle w:val="Normal"/>
        <w:spacing w:before="0" w:after="0"/>
      </w:pPr>
      <w:r w:rsidR="7410A6DE">
        <w:rPr/>
        <w:t xml:space="preserve">Most of the focus group participants have </w:t>
      </w:r>
      <w:r w:rsidR="7410A6DE">
        <w:rPr/>
        <w:t>stated</w:t>
      </w:r>
      <w:r w:rsidR="7410A6DE">
        <w:rPr/>
        <w:t xml:space="preserve"> that cultural influences their eating </w:t>
      </w:r>
      <w:r w:rsidR="7F586D9E">
        <w:rPr/>
        <w:t>habits</w:t>
      </w:r>
      <w:r w:rsidR="7410A6DE">
        <w:rPr/>
        <w:t xml:space="preserve"> as </w:t>
      </w:r>
      <w:r w:rsidR="646AFA75">
        <w:rPr/>
        <w:t>well</w:t>
      </w:r>
      <w:r w:rsidR="7410A6DE">
        <w:rPr/>
        <w:t xml:space="preserve"> as the fact that they are </w:t>
      </w:r>
      <w:r w:rsidR="4BCF755F">
        <w:rPr/>
        <w:t>vegetarians and</w:t>
      </w:r>
      <w:r w:rsidR="7410A6DE">
        <w:rPr/>
        <w:t xml:space="preserve"> will not be a</w:t>
      </w:r>
      <w:r w:rsidR="53631977">
        <w:rPr/>
        <w:t xml:space="preserve">ble to </w:t>
      </w:r>
      <w:r w:rsidR="2A5E75E4">
        <w:rPr/>
        <w:t>choose</w:t>
      </w:r>
      <w:r w:rsidR="53631977">
        <w:rPr/>
        <w:t xml:space="preserve"> from the Food </w:t>
      </w:r>
      <w:r w:rsidR="63484B47">
        <w:rPr/>
        <w:t xml:space="preserve">available </w:t>
      </w:r>
      <w:r w:rsidR="53631977">
        <w:rPr/>
        <w:t xml:space="preserve">at vending machines as </w:t>
      </w:r>
      <w:r w:rsidR="1207FEA9">
        <w:rPr/>
        <w:t xml:space="preserve">most of that is unhealthy and not suitable for their diet. On the other </w:t>
      </w:r>
      <w:r w:rsidR="280A135E">
        <w:rPr/>
        <w:t>hand,</w:t>
      </w:r>
      <w:r w:rsidR="1207FEA9">
        <w:rPr/>
        <w:t xml:space="preserve"> other participants have explained that because of some medical conditions they are not allowed to e</w:t>
      </w:r>
      <w:r w:rsidR="568F481C">
        <w:rPr/>
        <w:t>at food available and sold on Campus and they will have to bring it in from home, as no Cantine is available to sell fresh food.</w:t>
      </w:r>
    </w:p>
    <w:p w:rsidRPr="000A341E" w:rsidR="004A22DC" w:rsidP="003D602E" w:rsidRDefault="00000000" w14:paraId="67765AB2" w14:textId="695AF37E">
      <w:pPr>
        <w:pStyle w:val="Heading2"/>
      </w:pPr>
      <w:bookmarkStart w:name="_Toc143684297" w:id="14"/>
      <w:r w:rsidRPr="000A341E">
        <w:t xml:space="preserve">Academic Stress and Time </w:t>
      </w:r>
      <w:r w:rsidRPr="000A341E" w:rsidR="006100BB">
        <w:t>Constraints</w:t>
      </w:r>
      <w:bookmarkEnd w:id="14"/>
      <w:r w:rsidRPr="000A341E">
        <w:t xml:space="preserve"> </w:t>
      </w:r>
    </w:p>
    <w:p w:rsidRPr="000A341E" w:rsidR="006100BB" w:rsidP="003D602E" w:rsidRDefault="00000000" w14:paraId="558EBFC8" w14:textId="77777777">
      <w:pPr>
        <w:spacing w:before="0" w:after="0"/>
      </w:pPr>
      <w:r w:rsidRPr="000A341E">
        <w:t>Graduate pupils' diets are profoundly affected by academic pressure and time restrictions. Postgraduate students typically have to juggle many jobs, including their studies, study, and instruction, to make ends meet. Academic pressure and time constraints play a significant role in shaping their eating habits in this setting.</w:t>
      </w:r>
    </w:p>
    <w:p w:rsidRPr="000A341E" w:rsidR="00462A3D" w:rsidP="003D602E" w:rsidRDefault="00000000" w14:paraId="439DA3A9" w14:textId="2644D26B">
      <w:pPr>
        <w:spacing w:before="0" w:after="0"/>
      </w:pPr>
      <w:r w:rsidRPr="000A341E">
        <w:t>Research initiatives, courses, and intellectual due dates all contribute to the heavy academic burden typical of postgraduate life (Fox, 2014). Increased stress levels, including those caused by the expectation to achieve academic success, have been linked to changes in eating habits. Physiological reactions to anxiety may lead to discomfort in dining, in which people seek solace in high-calorie, high-fat meals. Consumption of unhealthy foods as a result of emotional distress may throw eating habits and psychological health out of whack (Donatelle, 2013). Time restrictions might also be severe because of graduate responsibilities. When you're trying to juggle many tasks, including studying and classwork, you may not have much time to sit down and enjoy a healthy dinner. As a result, graduate students may choose less wholesome, more convenient choices. Unintentional repercussions of having less time to eat may include skipping meals or eating less often than usual. Nevertheless, some graduate students find ways to deal with the pressures of school without letting their dietary habits suffer. Preparing nutritious meals ahead of time, scheduling frequent lunch breaks, and prioritizing wholesome options despite when short on time are all examples of what people may do.</w:t>
      </w:r>
    </w:p>
    <w:p w:rsidRPr="000A341E" w:rsidR="006100BB" w:rsidP="003D602E" w:rsidRDefault="00000000" w14:paraId="3AC5D48F" w14:textId="2800D950">
      <w:pPr>
        <w:pStyle w:val="Heading2"/>
      </w:pPr>
      <w:bookmarkStart w:name="_Toc143684298" w:id="15"/>
      <w:r w:rsidRPr="000A341E">
        <w:t>Peer Influence and Social Norms</w:t>
      </w:r>
      <w:bookmarkEnd w:id="15"/>
      <w:r w:rsidRPr="000A341E">
        <w:t xml:space="preserve"> </w:t>
      </w:r>
    </w:p>
    <w:p w:rsidRPr="000A341E" w:rsidR="006100BB" w:rsidP="003D602E" w:rsidRDefault="00000000" w14:paraId="3959B3D1" w14:textId="4272809D">
      <w:pPr>
        <w:spacing w:before="0" w:after="0"/>
      </w:pPr>
      <w:r w:rsidRPr="000A341E">
        <w:t xml:space="preserve">Graduate pupils' eating habits are profoundly impacted by the standards and expectations of their peers. Postgraduate students, as people in a community-academic setting, may </w:t>
      </w:r>
      <w:r w:rsidRPr="000A341E">
        <w:lastRenderedPageBreak/>
        <w:t>discover that the habits and demands of other students have an impact on their own eating choices. In this article, we'll examine how and why eating habits are affected by peer pressure and cultural standards. Graduate pupils have friends and acquaintances among their peers</w:t>
      </w:r>
      <w:r w:rsidRPr="000A341E" w:rsidR="00462A3D">
        <w:t xml:space="preserve"> (Lee and Kotler, 2019)</w:t>
      </w:r>
      <w:r w:rsidRPr="000A341E">
        <w:t>. One's eating habits might be strongly influenced by those of one's friends. Postgraduates may adopt their friends' eating habits to fit in and retain social ties, even if doing so goes against their own tastes or nutritious aims. The social standards of a group specify the types of conduct that are considered appropriate. These standards might promote or inhibit wholesome eating patterns depending on the setting. Pupils at a doctoral level may experience pressure to embrace less healthful eating habits if they are seen as the standard among their peers.</w:t>
      </w:r>
    </w:p>
    <w:p w:rsidRPr="000A341E" w:rsidR="006100BB" w:rsidP="003D602E" w:rsidRDefault="00000000" w14:paraId="693C77A0" w14:textId="648FCDA1">
      <w:pPr>
        <w:pStyle w:val="Heading2"/>
      </w:pPr>
      <w:bookmarkStart w:name="_Toc143684299" w:id="16"/>
      <w:r w:rsidRPr="000A341E">
        <w:t>Limited Nutritious Options on Campus</w:t>
      </w:r>
      <w:bookmarkEnd w:id="16"/>
      <w:r w:rsidRPr="000A341E">
        <w:t xml:space="preserve"> </w:t>
      </w:r>
    </w:p>
    <w:p w:rsidRPr="000A341E" w:rsidR="00B860A3" w:rsidP="003D602E" w:rsidRDefault="00000000" w14:paraId="6F052680" w14:textId="472328C4">
      <w:pPr>
        <w:spacing w:before="0" w:after="0"/>
      </w:pPr>
      <w:r w:rsidRPr="000A341E">
        <w:t>The dietary choices of graduate pupils are profoundly affected by the accessibility of healthy food alternatives on-site. The university's dining halls have the power to mould students' eating patterns as they pursue their degrees. The ramifications for pupils' health of a lack of healthy food alternatives on campus are discussed. Many graduate pupils hold full-time jobs and family commitments on top of their studies</w:t>
      </w:r>
      <w:r w:rsidRPr="000A341E" w:rsidR="00462A3D">
        <w:t xml:space="preserve"> (Hoyer et al., 2013)</w:t>
      </w:r>
      <w:r w:rsidRPr="000A341E">
        <w:t>. Food facilities on site might be practical but when they lack variety and quality ingredients, it can be difficult for pupils to eat healthfully.</w:t>
      </w:r>
    </w:p>
    <w:p w:rsidRPr="000A341E" w:rsidR="00B860A3" w:rsidP="003D602E" w:rsidRDefault="00000000" w14:paraId="0F60B0CE" w14:textId="1CCCAEBD">
      <w:pPr>
        <w:spacing w:before="0" w:after="0"/>
      </w:pPr>
      <w:r w:rsidRPr="000A341E">
        <w:t>When pupils have fewer alternatives for where to eat on campus, they are more inclined to choose fast cuisine. These options, however, tend to be higher in calories, harmful fats, and sugar, which may lead to poor dietary decisions. Fewer healthful food alternatives reduce motivation to eat well. It might be difficult for pupils to locate food that fits their tastes, fitness objectives, or ethnic norms. A lack of options might discourage individuals from taking care of themselves.</w:t>
      </w:r>
    </w:p>
    <w:p w:rsidRPr="000A341E" w:rsidR="00B860A3" w:rsidP="003D602E" w:rsidRDefault="00000000" w14:paraId="07AE6623" w14:textId="534FC9AB">
      <w:pPr>
        <w:pStyle w:val="Heading2"/>
      </w:pPr>
      <w:bookmarkStart w:name="_Toc143684300" w:id="17"/>
      <w:r w:rsidRPr="000A341E">
        <w:t>Coping Mechanism and Emotional Eating</w:t>
      </w:r>
      <w:bookmarkEnd w:id="17"/>
      <w:r w:rsidRPr="000A341E">
        <w:t xml:space="preserve"> </w:t>
      </w:r>
    </w:p>
    <w:p w:rsidRPr="000A341E" w:rsidR="001E40B8" w:rsidP="003D602E" w:rsidRDefault="00000000" w14:paraId="263CF594" w14:textId="42933C87">
      <w:pPr>
        <w:spacing w:before="0" w:after="0"/>
      </w:pPr>
      <w:r w:rsidRPr="000A341E">
        <w:t>Postgraduate learners' diets sometimes include coping measures like emotional overeating. Emotions have a role in shaping students' dietary preferences while they deal with the stresses of school. In this article, we examine the relationship between postgraduate pupils' coping strategies and their psychological diets.</w:t>
      </w:r>
    </w:p>
    <w:p w:rsidRPr="000A341E" w:rsidR="001E40B8" w:rsidP="003D602E" w:rsidRDefault="00000000" w14:paraId="46E9BACC" w14:textId="457397D7">
      <w:pPr>
        <w:spacing w:before="0" w:after="0"/>
      </w:pPr>
      <w:r w:rsidRPr="000A341E">
        <w:t xml:space="preserve">Graduate and postgraduate learners have a special set of demands in terms of time constraints and other commitments. People use a variety of coping skills to deal with </w:t>
      </w:r>
      <w:r w:rsidRPr="000A341E">
        <w:lastRenderedPageBreak/>
        <w:t>these stresses. Their dietary behaviours and other areas of their life may be affected by these structures, which may be functional or dysfunctional</w:t>
      </w:r>
      <w:r w:rsidRPr="000A341E" w:rsidR="00462A3D">
        <w:t xml:space="preserve"> (Garber et al., 2010)</w:t>
      </w:r>
      <w:r w:rsidRPr="000A341E">
        <w:t>. To cope with negative feelings, some people turn to food, namely comfort foods that may be heavy in sweetness, fatty tissue, and carbohydrates. Postgraduate learners may use food as a form of solace or diversion through times of strain, grief, or worry.</w:t>
      </w:r>
    </w:p>
    <w:p w:rsidRPr="000A341E" w:rsidR="001E40B8" w:rsidP="003D602E" w:rsidRDefault="00000000" w14:paraId="02A07069" w14:textId="0E984839">
      <w:pPr>
        <w:spacing w:before="0" w:after="0"/>
      </w:pPr>
      <w:r w:rsidRPr="000A341E">
        <w:t>Postgraduate students may have feelings of anger due to academic anxiety, time constraints, and other obligations. During these circumstances, the need to comfort oneself via food may be extremely powerful. Focus group members often shared anecdotes about turning to familiar meals when they needed a pick-me-up. The delicate equilibrium between meeting nutritional demands and feeling emotionally stable may be thrown off by emotional overeating. There is a risk that students would overeat junk food, which can have serious health effects. Using food as a comfort mechanism may be unhealthy, and it can be hard to break the habit. Even while pressure might trigger excessive consuming food, graduate pupils can learn more effective methods of dealing with stress. Physical exercise, awareness, reaching out to others, and hobby pursuits are all examples of healthy coping mechanisms that may improve one's quality of life.</w:t>
      </w:r>
    </w:p>
    <w:p w:rsidRPr="000A341E" w:rsidR="001E40B8" w:rsidP="003D602E" w:rsidRDefault="00000000" w14:paraId="1953AF55" w14:textId="57D3B47A">
      <w:pPr>
        <w:pStyle w:val="Heading2"/>
      </w:pPr>
      <w:bookmarkStart w:name="_Toc143684301" w:id="18"/>
      <w:r w:rsidRPr="000A341E">
        <w:t>Lack of Nutritional Knowledge</w:t>
      </w:r>
      <w:bookmarkEnd w:id="18"/>
      <w:r w:rsidRPr="000A341E">
        <w:t xml:space="preserve"> </w:t>
      </w:r>
    </w:p>
    <w:p w:rsidRPr="000A341E" w:rsidR="001E40B8" w:rsidP="003D602E" w:rsidRDefault="00000000" w14:paraId="453F53D1" w14:textId="0B373D0E">
      <w:pPr>
        <w:spacing w:before="0" w:after="0"/>
      </w:pPr>
      <w:r w:rsidRPr="000A341E">
        <w:t>Postgraduate learners often struggle with a lack of dietary awareness, which has serious consequences for their diet and health. They need to be aware of the nutritious content of the foods they eat as they deal with the stresses of school. The repercussions of inadequate dietary education are discussed, along with possible solutions to the problem</w:t>
      </w:r>
      <w:r w:rsidRPr="000A341E" w:rsidR="00462A3D">
        <w:t xml:space="preserve"> (Msimango, 2022)</w:t>
      </w:r>
      <w:r w:rsidRPr="000A341E">
        <w:t>. Many graduate pupils put their studies ahead of their health and well-being by not eating properly. This might make it hard for young people to choose educated and healthful meal choices due to a lack of knowledge about the nutritious value of common meals.</w:t>
      </w:r>
    </w:p>
    <w:p w:rsidRPr="000A341E" w:rsidR="001E40B8" w:rsidP="003D602E" w:rsidRDefault="00000000" w14:paraId="242E262D" w14:textId="27DF45EC">
      <w:pPr>
        <w:spacing w:before="0" w:after="0"/>
      </w:pPr>
      <w:r w:rsidRPr="000A341E">
        <w:t xml:space="preserve">Dietary decisions might be affected in numerous ways by a lack of dietary understanding. The ease of fast-food restaurants has led a few pupils to choose them over healthier options. Because of this misunderstanding, many people nowadays rely excessively on harmful manufactured meals. Choosing foods without proper knowledge might have negative impacts on wellness. Graduate pupils' greater risk for problems, obesity, and persistent health problems might be attributed in part to their lack of awareness about </w:t>
      </w:r>
      <w:r w:rsidRPr="000A341E">
        <w:lastRenderedPageBreak/>
        <w:t>an appropriate diet. Students' eating patterns are heavily influenced by the school culture</w:t>
      </w:r>
      <w:r w:rsidRPr="000A341E" w:rsidR="00462A3D">
        <w:t xml:space="preserve"> (Hoyer et al., 2013)</w:t>
      </w:r>
      <w:r w:rsidRPr="000A341E">
        <w:t>. Universities may help fill the dietary information gap by hosting events like lectures and providing online tools for students.</w:t>
      </w:r>
    </w:p>
    <w:p w:rsidRPr="000A341E" w:rsidR="001E40B8" w:rsidP="00AF0948" w:rsidRDefault="00000000" w14:paraId="61320775" w14:textId="75CC1B6F">
      <w:pPr>
        <w:pStyle w:val="Heading1"/>
      </w:pPr>
      <w:bookmarkStart w:name="_Toc143684302" w:id="19"/>
      <w:r w:rsidRPr="000A341E">
        <w:t>Implications and Recommendations</w:t>
      </w:r>
      <w:bookmarkEnd w:id="19"/>
      <w:r w:rsidRPr="000A341E">
        <w:t xml:space="preserve"> </w:t>
      </w:r>
    </w:p>
    <w:p w:rsidRPr="000A341E" w:rsidR="00E67DA5" w:rsidP="003D602E" w:rsidRDefault="00000000" w14:paraId="5CEA3F4C" w14:textId="2EFAEDC7">
      <w:pPr>
        <w:spacing w:before="0" w:after="0"/>
      </w:pPr>
      <w:r w:rsidRPr="000A341E">
        <w:t xml:space="preserve">Numerous conclusions and suggestions </w:t>
      </w:r>
      <w:r w:rsidR="00E64742">
        <w:t>have been</w:t>
      </w:r>
      <w:r w:rsidRPr="000A341E">
        <w:t xml:space="preserve"> drawn from these </w:t>
      </w:r>
      <w:r w:rsidR="00E64742">
        <w:t xml:space="preserve">finding from the data analysis. </w:t>
      </w:r>
    </w:p>
    <w:p w:rsidRPr="000A341E" w:rsidR="00E67DA5" w:rsidP="003D602E" w:rsidRDefault="00000000" w14:paraId="74682AEB" w14:textId="1FF42F6C">
      <w:pPr>
        <w:spacing w:before="0" w:after="0"/>
      </w:pPr>
      <w:r w:rsidRPr="00E64742">
        <w:rPr>
          <w:b/>
          <w:bCs/>
        </w:rPr>
        <w:t>Educational Programs:</w:t>
      </w:r>
      <w:r w:rsidRPr="000A341E">
        <w:t xml:space="preserve"> Create instructional programs aimed squarely at graduate pupils with the goals of increasing both their dietary understanding and their consciousness of the significance of maintaining a healthy, well-rounded diet</w:t>
      </w:r>
      <w:r w:rsidRPr="000A341E" w:rsidR="00462A3D">
        <w:t xml:space="preserve"> (Fox, 2014)</w:t>
      </w:r>
      <w:r w:rsidRPr="000A341E">
        <w:t>.</w:t>
      </w:r>
      <w:r w:rsidR="00E64742">
        <w:t xml:space="preserve"> Educational institutions need to add different courses in their academic curriculum to create awareness among the students. </w:t>
      </w:r>
    </w:p>
    <w:p w:rsidRPr="000A341E" w:rsidR="00E67DA5" w:rsidP="003D602E" w:rsidRDefault="00000000" w14:paraId="429F5BFC" w14:textId="71FAC994">
      <w:pPr>
        <w:spacing w:before="0" w:after="0"/>
      </w:pPr>
      <w:r w:rsidRPr="00E64742">
        <w:rPr>
          <w:b/>
          <w:bCs/>
        </w:rPr>
        <w:t>Campus Food Service:</w:t>
      </w:r>
      <w:r w:rsidRPr="000A341E">
        <w:t xml:space="preserve"> The university dining halls should work together with local restaurants to expand the selection of healthy, reasonably priced meals available to students.</w:t>
      </w:r>
      <w:r w:rsidR="00E64742">
        <w:t xml:space="preserve"> The campus authorities also need to inspect the quality of the campus food courts and cafeterias to maintain a good quality in the food. </w:t>
      </w:r>
    </w:p>
    <w:p w:rsidRPr="000A341E" w:rsidR="00E67DA5" w:rsidP="003D602E" w:rsidRDefault="00000000" w14:paraId="5ACF3B7D" w14:textId="5594CEF1">
      <w:pPr>
        <w:spacing w:before="0" w:after="0"/>
      </w:pPr>
      <w:r w:rsidRPr="00E64742">
        <w:rPr>
          <w:b/>
          <w:bCs/>
        </w:rPr>
        <w:t>Peer Influence Awareness:</w:t>
      </w:r>
      <w:r w:rsidRPr="000A341E">
        <w:t xml:space="preserve"> Motivate pupils to adopt appropriate eating habits and foster a culture of good peer impact via the implementation of student-led programs.</w:t>
      </w:r>
      <w:r w:rsidR="00E64742">
        <w:t xml:space="preserve"> Including a course about food and hygiene in the academic courses will ensure the motivation to adopt appropriate dietary habits.  </w:t>
      </w:r>
    </w:p>
    <w:p w:rsidRPr="000A341E" w:rsidR="00E67DA5" w:rsidP="003D602E" w:rsidRDefault="00000000" w14:paraId="77398E2D" w14:textId="3D14307F">
      <w:pPr>
        <w:spacing w:before="0" w:after="0"/>
      </w:pPr>
      <w:r w:rsidRPr="00E64742">
        <w:rPr>
          <w:b/>
          <w:bCs/>
        </w:rPr>
        <w:t>Stress Management Support:</w:t>
      </w:r>
      <w:r w:rsidRPr="000A341E">
        <w:t xml:space="preserve"> Introduce pressure control activities that help students develop healthy coping strategies for dealing with anxiety, to decrease impulsive overeating</w:t>
      </w:r>
      <w:r w:rsidR="00E64742">
        <w:t>,</w:t>
      </w:r>
      <w:r w:rsidRPr="000A341E">
        <w:t xml:space="preserve"> and increase overall wellness and happiness.</w:t>
      </w:r>
    </w:p>
    <w:p w:rsidRPr="000A341E" w:rsidR="00E67DA5" w:rsidP="003D602E" w:rsidRDefault="00000000" w14:paraId="6A0D080A" w14:textId="3263F80C">
      <w:pPr>
        <w:spacing w:before="0" w:after="0"/>
      </w:pPr>
      <w:r w:rsidRPr="00E64742">
        <w:rPr>
          <w:b/>
          <w:bCs/>
        </w:rPr>
        <w:t>Financial Aid:</w:t>
      </w:r>
      <w:r w:rsidRPr="000A341E">
        <w:t xml:space="preserve"> Consider introducing meal rebates or discounting healthy food alternatives to help render them more affordable for pupils.</w:t>
      </w:r>
      <w:r w:rsidR="00E64742">
        <w:t xml:space="preserve"> Financial aids will motivate students to have healthy foods to ensure nutrition. It will help them to consume proper diet. </w:t>
      </w:r>
    </w:p>
    <w:p w:rsidRPr="000A341E" w:rsidR="00E67DA5" w:rsidP="003D602E" w:rsidRDefault="00000000" w14:paraId="229A6F8A" w14:textId="058CB0FF">
      <w:pPr>
        <w:spacing w:before="0" w:after="0"/>
      </w:pPr>
      <w:r w:rsidRPr="00E64742">
        <w:rPr>
          <w:b/>
          <w:bCs/>
        </w:rPr>
        <w:t>Wellness Campaigns:</w:t>
      </w:r>
      <w:r w:rsidRPr="000A341E">
        <w:t xml:space="preserve"> Initiate wellness initiatives that promote students' overall health by focusing on three main areas: diet, exercise, and psychological health</w:t>
      </w:r>
      <w:r w:rsidRPr="000A341E" w:rsidR="00462A3D">
        <w:t xml:space="preserve"> (Donatelle, 2013)</w:t>
      </w:r>
      <w:r w:rsidRPr="000A341E">
        <w:t>. Consider the necessity for ongoing study into the efficacy of prospective treatments and the development of student requirements, and design solutions accordingly.</w:t>
      </w:r>
    </w:p>
    <w:p w:rsidRPr="001A6774" w:rsidR="00B860A3" w:rsidP="001A6774" w:rsidRDefault="00000000" w14:paraId="75931BE4" w14:textId="222A428F">
      <w:pPr>
        <w:spacing w:before="0" w:after="0"/>
      </w:pPr>
      <w:r w:rsidRPr="000A341E">
        <w:lastRenderedPageBreak/>
        <w:t>These results highlight the need of taking a multi-pronged strategy to address the issues impacting eating habits among graduate learners at public universities. The institution may improve the fitness of its grad students by encouraging them to make better food decisions and providing other forms of wellness programming.</w:t>
      </w:r>
    </w:p>
    <w:p w:rsidRPr="000A341E" w:rsidR="006100BB" w:rsidP="00AF0948" w:rsidRDefault="00000000" w14:paraId="5423AB16" w14:textId="68DC6D37">
      <w:pPr>
        <w:pStyle w:val="Heading1"/>
      </w:pPr>
      <w:bookmarkStart w:name="_Toc143684303" w:id="20"/>
      <w:r w:rsidRPr="000A341E">
        <w:t>Conclusion</w:t>
      </w:r>
      <w:bookmarkEnd w:id="20"/>
      <w:r w:rsidRPr="000A341E">
        <w:t xml:space="preserve"> </w:t>
      </w:r>
    </w:p>
    <w:p w:rsidRPr="000A341E" w:rsidR="00462A3D" w:rsidP="003D602E" w:rsidRDefault="00000000" w14:paraId="5658FCA1" w14:textId="4B0AF46B">
      <w:pPr>
        <w:spacing w:before="0" w:after="0"/>
      </w:pPr>
      <w:r w:rsidR="00000000">
        <w:rPr/>
        <w:t xml:space="preserve">The talks in the discussion groups have </w:t>
      </w:r>
      <w:r w:rsidR="00000000">
        <w:rPr/>
        <w:t>provided</w:t>
      </w:r>
      <w:r w:rsidR="00000000">
        <w:rPr/>
        <w:t xml:space="preserve"> </w:t>
      </w:r>
      <w:r w:rsidR="00000000">
        <w:rPr/>
        <w:t>important information</w:t>
      </w:r>
      <w:r w:rsidR="00000000">
        <w:rPr/>
        <w:t xml:space="preserve"> into the complex structure of the variables that influence the eating habits of graduate pupils at a government institution. A comprehensive picture of the complex interplay of forces that affect the food decisions of these pupils has </w:t>
      </w:r>
      <w:r w:rsidR="00000000">
        <w:rPr/>
        <w:t>formed</w:t>
      </w:r>
      <w:r w:rsidR="00000000">
        <w:rPr/>
        <w:t xml:space="preserve"> from the respondents' comments and perspectives. Focus group talks were analyzed in depth, and various issues that affect graduate pupils' food choices were </w:t>
      </w:r>
      <w:r w:rsidR="00000000">
        <w:rPr/>
        <w:t>identified</w:t>
      </w:r>
      <w:r w:rsidR="00000000">
        <w:rPr/>
        <w:t xml:space="preserve">. Cognitive anxiety and scheduling limits are two examples of the new, dominant factors that influence students' food preferences. As a result of these stresses, one's munching habits may become irregular, leading to impulsive overeating and a preference for quick meals that are low in nutrients. It is impossible to overstate the significance of the impact of social interactions and social standards. Like everyone else, postgraduates look for friends and a place to belong. To fit in, some people may adopt unhealthy eating patterns popular among their peers even if they know </w:t>
      </w:r>
      <w:r w:rsidR="00000000">
        <w:rPr/>
        <w:t>it's</w:t>
      </w:r>
      <w:r w:rsidR="00000000">
        <w:rPr/>
        <w:t xml:space="preserve"> not good for them. Furthermore, the accessibility and diversity of healthy food alternatives at the university have an immediate effect on students' eating preferences. Students may be less likely to make healthy food selections when they lack access to a variety of nutritious </w:t>
      </w:r>
      <w:bookmarkStart w:name="_Int_9gCnHse2" w:id="1213343285"/>
      <w:r w:rsidR="00000000">
        <w:rPr/>
        <w:t>foods</w:t>
      </w:r>
      <w:r w:rsidR="000A341E">
        <w:rPr/>
        <w:t>.</w:t>
      </w:r>
      <w:r>
        <w:br w:type="page"/>
      </w:r>
      <w:bookmarkEnd w:id="1213343285"/>
    </w:p>
    <w:p w:rsidRPr="000A341E" w:rsidR="00462A3D" w:rsidP="00AF0948" w:rsidRDefault="00000000" w14:paraId="62710CBF" w14:textId="5C897A8A">
      <w:pPr>
        <w:pStyle w:val="Heading1"/>
      </w:pPr>
      <w:bookmarkStart w:name="_Toc143684304" w:id="21"/>
      <w:r w:rsidRPr="000A341E">
        <w:lastRenderedPageBreak/>
        <w:t>References</w:t>
      </w:r>
      <w:bookmarkEnd w:id="21"/>
      <w:r w:rsidRPr="000A341E">
        <w:t xml:space="preserve"> </w:t>
      </w:r>
    </w:p>
    <w:p w:rsidRPr="000A341E" w:rsidR="003D602E" w:rsidP="003D602E" w:rsidRDefault="00000000" w14:paraId="00E4C98B" w14:textId="77777777">
      <w:pPr>
        <w:spacing w:before="0" w:after="0"/>
      </w:pPr>
      <w:r w:rsidRPr="000A341E">
        <w:t xml:space="preserve">Barriers to self-management behaviours in college students with food allergies (2016). DigitalResearch@Fordham. </w:t>
      </w:r>
    </w:p>
    <w:p w:rsidRPr="000A341E" w:rsidR="003D602E" w:rsidP="003D602E" w:rsidRDefault="00000000" w14:paraId="64149463" w14:textId="77777777">
      <w:pPr>
        <w:spacing w:before="0" w:after="0"/>
      </w:pPr>
      <w:r w:rsidRPr="000A341E">
        <w:t xml:space="preserve">Chapple, R.V. (2012) The role of ethnic differences in body dissatisfaction, emotional eating, and intrinsic religiousness among college-aged women. </w:t>
      </w:r>
    </w:p>
    <w:p w:rsidRPr="000A341E" w:rsidR="003D602E" w:rsidP="003D602E" w:rsidRDefault="00000000" w14:paraId="048D9155" w14:textId="77777777">
      <w:pPr>
        <w:spacing w:before="0" w:after="0"/>
      </w:pPr>
      <w:r w:rsidRPr="000A341E">
        <w:t xml:space="preserve">Donatelle, R.J. (2013) My health: An outcomes approach. Boston: Pearson. </w:t>
      </w:r>
    </w:p>
    <w:p w:rsidRPr="000A341E" w:rsidR="003D602E" w:rsidP="003D602E" w:rsidRDefault="00000000" w14:paraId="460D1004" w14:textId="77777777">
      <w:pPr>
        <w:spacing w:before="0" w:after="0"/>
      </w:pPr>
      <w:r w:rsidRPr="000A341E">
        <w:t xml:space="preserve">Eating traditional food: Politics, identity and practices (2018). ROUTLEDGE. </w:t>
      </w:r>
    </w:p>
    <w:p w:rsidRPr="000A341E" w:rsidR="003D602E" w:rsidP="003D602E" w:rsidRDefault="00000000" w14:paraId="7E2C54BF" w14:textId="77777777">
      <w:pPr>
        <w:spacing w:before="0" w:after="0"/>
      </w:pPr>
      <w:r w:rsidRPr="000A341E">
        <w:t xml:space="preserve">Feocco, S. (2016) Attitudes towards sorority membership related to disordered eating among college-aged women. West Hartford, CT: University of Hartford. </w:t>
      </w:r>
    </w:p>
    <w:p w:rsidRPr="000A341E" w:rsidR="003D602E" w:rsidP="003D602E" w:rsidRDefault="00000000" w14:paraId="05BC27CA" w14:textId="77777777">
      <w:pPr>
        <w:spacing w:before="0" w:after="0"/>
      </w:pPr>
      <w:r w:rsidRPr="000A341E">
        <w:t xml:space="preserve">Fox, S.C. (2014) Pharmaceutics. London: Pharmaceutical Press. </w:t>
      </w:r>
    </w:p>
    <w:p w:rsidRPr="000A341E" w:rsidR="003D602E" w:rsidP="003D602E" w:rsidRDefault="00000000" w14:paraId="1E4F225D" w14:textId="77777777">
      <w:pPr>
        <w:spacing w:before="0" w:after="0"/>
      </w:pPr>
      <w:r w:rsidRPr="000A341E">
        <w:t xml:space="preserve">Garber, J.S., Gross, M. and Slonim, A.D. (2010) Avoiding common nursing errors. Philadelphia: Wolters Kluwer Health/Lippincott Williams and  Wilkins. </w:t>
      </w:r>
    </w:p>
    <w:p w:rsidRPr="000A341E" w:rsidR="003D602E" w:rsidP="003D602E" w:rsidRDefault="00000000" w14:paraId="5CE6032E" w14:textId="77777777">
      <w:pPr>
        <w:spacing w:before="0" w:after="0"/>
      </w:pPr>
      <w:r w:rsidRPr="000A341E">
        <w:t xml:space="preserve">Ho, A. (2014) Risk factors of emotional eating among undergraduates. Cleveland, OH: Case Western Reserve University. </w:t>
      </w:r>
    </w:p>
    <w:p w:rsidRPr="000A341E" w:rsidR="003D602E" w:rsidP="003D602E" w:rsidRDefault="00000000" w14:paraId="7F14DACB" w14:textId="77777777">
      <w:pPr>
        <w:spacing w:before="0" w:after="0"/>
      </w:pPr>
      <w:r w:rsidRPr="000A341E">
        <w:t xml:space="preserve">Hoyer, W.D., Pieters, R. and MacInnis, D.J. (2013) Consumer behaviour. Mason, OH: South-Western Cengage Learning. </w:t>
      </w:r>
    </w:p>
    <w:p w:rsidRPr="000A341E" w:rsidR="003D602E" w:rsidP="003D602E" w:rsidRDefault="00000000" w14:paraId="5E1A8AD7" w14:textId="77777777">
      <w:pPr>
        <w:spacing w:before="0" w:after="0"/>
      </w:pPr>
      <w:r w:rsidRPr="000A341E">
        <w:t xml:space="preserve">Lee, N. and Kotler, P. (2019) Social Marketing: Behavior Change for Social Good. Thousand Oaks: SAGE Publications, Inc. </w:t>
      </w:r>
    </w:p>
    <w:p w:rsidRPr="000A341E" w:rsidR="003D602E" w:rsidP="003D602E" w:rsidRDefault="00000000" w14:paraId="3B4D45EE" w14:textId="77777777">
      <w:pPr>
        <w:spacing w:before="0" w:after="0"/>
      </w:pPr>
      <w:r w:rsidRPr="000A341E">
        <w:t xml:space="preserve">Msimango, L.I. (2022) Vulnerability to food insecurity among students: A quantitative study at the University of KwaZulu-Natal. Pietermaritzburg, South Africa: University of KwaZulu-Natal. </w:t>
      </w:r>
    </w:p>
    <w:p w:rsidRPr="000A341E" w:rsidR="003D602E" w:rsidP="003D602E" w:rsidRDefault="00000000" w14:paraId="1E807D8D" w14:textId="77777777">
      <w:pPr>
        <w:spacing w:before="0" w:after="0"/>
      </w:pPr>
      <w:r w:rsidRPr="000A341E">
        <w:t xml:space="preserve">Taylor, S.E. (2012) Health psychology. New York: McGraw-Hill. </w:t>
      </w:r>
    </w:p>
    <w:p w:rsidRPr="000A341E" w:rsidR="003D602E" w:rsidP="003D602E" w:rsidRDefault="00000000" w14:paraId="425D45A4" w14:textId="77777777">
      <w:pPr>
        <w:spacing w:before="0" w:after="0"/>
      </w:pPr>
      <w:r w:rsidRPr="000A341E">
        <w:t xml:space="preserve">Tepper, B. and Yeomans, M. (2017) Flavor, Satiety and Food Intake. Hoboken (NJ): John Wiley and  Sons. </w:t>
      </w:r>
    </w:p>
    <w:p w:rsidRPr="000A341E" w:rsidR="00462A3D" w:rsidP="00E67DA5" w:rsidRDefault="00462A3D" w14:paraId="21EDA345" w14:textId="575DF2DE">
      <w:pPr>
        <w:rPr>
          <w:rFonts w:cs="Arial"/>
          <w:sz w:val="22"/>
          <w:szCs w:val="22"/>
        </w:rPr>
      </w:pPr>
    </w:p>
    <w:p w:rsidRPr="000A341E" w:rsidR="00462A3D" w:rsidRDefault="00000000" w14:paraId="4A3B2004" w14:textId="77777777">
      <w:pPr>
        <w:spacing w:before="0" w:line="259" w:lineRule="auto"/>
        <w:jc w:val="left"/>
        <w:rPr>
          <w:rFonts w:cs="Arial"/>
          <w:sz w:val="22"/>
          <w:szCs w:val="22"/>
        </w:rPr>
      </w:pPr>
      <w:r w:rsidRPr="000A341E">
        <w:rPr>
          <w:rFonts w:cs="Arial"/>
          <w:sz w:val="22"/>
          <w:szCs w:val="22"/>
        </w:rPr>
        <w:br w:type="page"/>
      </w:r>
    </w:p>
    <w:p w:rsidRPr="000A341E" w:rsidR="00462A3D" w:rsidP="00AF0948" w:rsidRDefault="00000000" w14:paraId="1AAC1994" w14:textId="5F4B0260">
      <w:pPr>
        <w:pStyle w:val="Heading1"/>
      </w:pPr>
      <w:bookmarkStart w:name="_Toc143684305" w:id="22"/>
      <w:r w:rsidR="21996AC4">
        <w:rPr/>
        <w:t xml:space="preserve">                                               </w:t>
      </w:r>
      <w:r w:rsidRPr="230BF1FB" w:rsidR="00000000">
        <w:rPr>
          <w:rStyle w:val="Heading1Char"/>
          <w:b w:val="1"/>
          <w:bCs w:val="1"/>
          <w:u w:val="single"/>
        </w:rPr>
        <w:t>Appendix</w:t>
      </w:r>
      <w:bookmarkEnd w:id="22"/>
      <w:r w:rsidRPr="230BF1FB" w:rsidR="00000000">
        <w:rPr>
          <w:rStyle w:val="Heading1Char"/>
          <w:b w:val="1"/>
          <w:bCs w:val="1"/>
        </w:rPr>
        <w:t xml:space="preserve"> </w:t>
      </w:r>
    </w:p>
    <w:p w:rsidR="230BF1FB" w:rsidP="230BF1FB" w:rsidRDefault="230BF1FB" w14:paraId="086F7192" w14:textId="78A055C5">
      <w:pPr>
        <w:pStyle w:val="Normal"/>
      </w:pPr>
    </w:p>
    <w:p w:rsidRPr="000A341E" w:rsidR="00462A3D" w:rsidP="003D602E" w:rsidRDefault="00000000" w14:paraId="76112BED" w14:textId="6BDCDE87">
      <w:pPr>
        <w:pStyle w:val="Heading2"/>
      </w:pPr>
      <w:bookmarkStart w:name="_Toc143684306" w:id="23"/>
      <w:r w:rsidRPr="000A341E">
        <w:t>Questionnaires</w:t>
      </w:r>
      <w:bookmarkEnd w:id="23"/>
    </w:p>
    <w:p w:rsidRPr="000A341E" w:rsidR="00462A3D" w:rsidP="00552A9E" w:rsidRDefault="00000000" w14:paraId="1F83836B" w14:textId="408195A8">
      <w:pPr>
        <w:pStyle w:val="ListParagraph"/>
        <w:numPr>
          <w:ilvl w:val="0"/>
          <w:numId w:val="3"/>
        </w:numPr>
        <w:rPr>
          <w:rFonts w:cs="Arial"/>
          <w:sz w:val="22"/>
          <w:szCs w:val="22"/>
        </w:rPr>
      </w:pPr>
      <w:r w:rsidRPr="000A341E">
        <w:rPr>
          <w:rFonts w:cs="Arial"/>
          <w:sz w:val="22"/>
          <w:szCs w:val="22"/>
        </w:rPr>
        <w:t>Section 1: Statistics</w:t>
      </w:r>
    </w:p>
    <w:p w:rsidRPr="000A341E" w:rsidR="00462A3D" w:rsidP="00552A9E" w:rsidRDefault="00000000" w14:paraId="13555CA4" w14:textId="2E5B02EC">
      <w:pPr>
        <w:pStyle w:val="ListParagraph"/>
        <w:numPr>
          <w:ilvl w:val="0"/>
          <w:numId w:val="4"/>
        </w:numPr>
        <w:rPr>
          <w:rFonts w:cs="Arial"/>
          <w:sz w:val="22"/>
          <w:szCs w:val="22"/>
        </w:rPr>
      </w:pPr>
      <w:r w:rsidRPr="230BF1FB" w:rsidR="00000000">
        <w:rPr>
          <w:rFonts w:cs="Arial"/>
          <w:sz w:val="22"/>
          <w:szCs w:val="22"/>
        </w:rPr>
        <w:t xml:space="preserve">Age: </w:t>
      </w:r>
      <w:r w:rsidRPr="230BF1FB" w:rsidR="092CC76C">
        <w:rPr>
          <w:rFonts w:cs="Arial"/>
          <w:sz w:val="22"/>
          <w:szCs w:val="22"/>
        </w:rPr>
        <w:t>24-54</w:t>
      </w:r>
    </w:p>
    <w:p w:rsidRPr="000A341E" w:rsidR="00462A3D" w:rsidP="00552A9E" w:rsidRDefault="00000000" w14:paraId="4CCFBEF8" w14:textId="6DB12208">
      <w:pPr>
        <w:pStyle w:val="ListParagraph"/>
        <w:numPr>
          <w:ilvl w:val="0"/>
          <w:numId w:val="4"/>
        </w:numPr>
        <w:rPr>
          <w:rFonts w:cs="Arial"/>
          <w:sz w:val="22"/>
          <w:szCs w:val="22"/>
        </w:rPr>
      </w:pPr>
      <w:r w:rsidRPr="230BF1FB" w:rsidR="00000000">
        <w:rPr>
          <w:rFonts w:cs="Arial"/>
          <w:sz w:val="22"/>
          <w:szCs w:val="22"/>
        </w:rPr>
        <w:t xml:space="preserve">Male Female </w:t>
      </w:r>
      <w:r w:rsidRPr="230BF1FB" w:rsidR="687F3A04">
        <w:rPr>
          <w:rFonts w:cs="Arial"/>
          <w:sz w:val="22"/>
          <w:szCs w:val="22"/>
        </w:rPr>
        <w:t>2 males and 4 females</w:t>
      </w:r>
    </w:p>
    <w:p w:rsidRPr="000A341E" w:rsidR="00462A3D" w:rsidP="00552A9E" w:rsidRDefault="00000000" w14:paraId="58DDFD32" w14:textId="77777777">
      <w:pPr>
        <w:pStyle w:val="ListParagraph"/>
        <w:numPr>
          <w:ilvl w:val="0"/>
          <w:numId w:val="4"/>
        </w:numPr>
        <w:rPr>
          <w:rFonts w:cs="Arial"/>
          <w:sz w:val="22"/>
          <w:szCs w:val="22"/>
        </w:rPr>
      </w:pPr>
      <w:r w:rsidRPr="000A341E">
        <w:rPr>
          <w:rFonts w:cs="Arial"/>
          <w:sz w:val="22"/>
          <w:szCs w:val="22"/>
        </w:rPr>
        <w:t>Curriculum: _______</w:t>
      </w:r>
    </w:p>
    <w:p w:rsidRPr="000A341E" w:rsidR="00462A3D" w:rsidP="00552A9E" w:rsidRDefault="00000000" w14:paraId="57473D7B" w14:textId="0E9AE3C4">
      <w:pPr>
        <w:pStyle w:val="ListParagraph"/>
        <w:numPr>
          <w:ilvl w:val="0"/>
          <w:numId w:val="4"/>
        </w:numPr>
        <w:rPr>
          <w:rFonts w:cs="Arial"/>
          <w:sz w:val="22"/>
          <w:szCs w:val="22"/>
        </w:rPr>
      </w:pPr>
      <w:r w:rsidRPr="230BF1FB" w:rsidR="00000000">
        <w:rPr>
          <w:rFonts w:cs="Arial"/>
          <w:sz w:val="22"/>
          <w:szCs w:val="22"/>
        </w:rPr>
        <w:t>Academic Year:</w:t>
      </w:r>
      <w:r w:rsidRPr="230BF1FB" w:rsidR="6967F38C">
        <w:rPr>
          <w:rFonts w:cs="Arial"/>
          <w:sz w:val="22"/>
          <w:szCs w:val="22"/>
        </w:rPr>
        <w:t xml:space="preserve"> </w:t>
      </w:r>
      <w:r w:rsidRPr="230BF1FB" w:rsidR="6967F38C">
        <w:rPr>
          <w:rFonts w:cs="Arial"/>
          <w:sz w:val="22"/>
          <w:szCs w:val="22"/>
        </w:rPr>
        <w:t>Master's</w:t>
      </w:r>
      <w:r w:rsidRPr="230BF1FB" w:rsidR="6967F38C">
        <w:rPr>
          <w:rFonts w:cs="Arial"/>
          <w:sz w:val="22"/>
          <w:szCs w:val="22"/>
        </w:rPr>
        <w:t xml:space="preserve"> degree students </w:t>
      </w:r>
    </w:p>
    <w:p w:rsidRPr="000A341E" w:rsidR="00462A3D" w:rsidP="00552A9E" w:rsidRDefault="00000000" w14:paraId="630E7B1D" w14:textId="780AB1C0">
      <w:pPr>
        <w:pStyle w:val="ListParagraph"/>
        <w:numPr>
          <w:ilvl w:val="0"/>
          <w:numId w:val="4"/>
        </w:numPr>
        <w:rPr>
          <w:rFonts w:cs="Arial"/>
          <w:sz w:val="22"/>
          <w:szCs w:val="22"/>
        </w:rPr>
      </w:pPr>
      <w:r w:rsidRPr="230BF1FB" w:rsidR="00000000">
        <w:rPr>
          <w:rFonts w:cs="Arial"/>
          <w:sz w:val="22"/>
          <w:szCs w:val="22"/>
        </w:rPr>
        <w:t>Are you an undergraduate from a foreign country? (Yes/No)</w:t>
      </w:r>
      <w:r w:rsidRPr="230BF1FB" w:rsidR="47D1AC9D">
        <w:rPr>
          <w:rFonts w:cs="Arial"/>
          <w:sz w:val="22"/>
          <w:szCs w:val="22"/>
        </w:rPr>
        <w:t xml:space="preserve"> NO</w:t>
      </w:r>
    </w:p>
    <w:p w:rsidRPr="000A341E" w:rsidR="00462A3D" w:rsidP="00552A9E" w:rsidRDefault="00000000" w14:paraId="192EA1C4" w14:textId="5B6CDAE5">
      <w:pPr>
        <w:pStyle w:val="ListParagraph"/>
        <w:numPr>
          <w:ilvl w:val="0"/>
          <w:numId w:val="4"/>
        </w:numPr>
        <w:rPr>
          <w:rFonts w:cs="Arial"/>
          <w:sz w:val="22"/>
          <w:szCs w:val="22"/>
        </w:rPr>
      </w:pPr>
      <w:r w:rsidRPr="230BF1FB" w:rsidR="00000000">
        <w:rPr>
          <w:rFonts w:cs="Arial"/>
          <w:sz w:val="22"/>
          <w:szCs w:val="22"/>
        </w:rPr>
        <w:t>Where do you call home, the dorms or off-campus? (On-campus/Off-campus)</w:t>
      </w:r>
      <w:r w:rsidRPr="230BF1FB" w:rsidR="2BEAD484">
        <w:rPr>
          <w:rFonts w:cs="Arial"/>
          <w:sz w:val="22"/>
          <w:szCs w:val="22"/>
        </w:rPr>
        <w:t xml:space="preserve"> </w:t>
      </w:r>
    </w:p>
    <w:p w:rsidRPr="000A341E" w:rsidR="00462A3D" w:rsidP="230BF1FB" w:rsidRDefault="00000000" w14:paraId="3D95E2CC" w14:textId="308A9247">
      <w:pPr>
        <w:pStyle w:val="Normal"/>
        <w:ind w:left="0"/>
        <w:rPr>
          <w:rFonts w:ascii="Arial" w:hAnsi="Arial" w:eastAsia="Calibri" w:cs="Times New Roman"/>
          <w:sz w:val="22"/>
          <w:szCs w:val="22"/>
        </w:rPr>
      </w:pPr>
      <w:r w:rsidRPr="230BF1FB" w:rsidR="2BEAD484">
        <w:rPr>
          <w:rFonts w:cs="Arial"/>
          <w:sz w:val="22"/>
          <w:szCs w:val="22"/>
        </w:rPr>
        <w:t>Off Campus</w:t>
      </w:r>
    </w:p>
    <w:p w:rsidRPr="000A341E" w:rsidR="00462A3D" w:rsidP="00552A9E" w:rsidRDefault="00000000" w14:paraId="5995A874" w14:textId="51A58EB6">
      <w:pPr>
        <w:pStyle w:val="ListParagraph"/>
        <w:numPr>
          <w:ilvl w:val="0"/>
          <w:numId w:val="4"/>
        </w:numPr>
        <w:rPr>
          <w:rFonts w:cs="Arial"/>
          <w:sz w:val="22"/>
          <w:szCs w:val="22"/>
        </w:rPr>
      </w:pPr>
      <w:r w:rsidRPr="230BF1FB" w:rsidR="00000000">
        <w:rPr>
          <w:rFonts w:cs="Arial"/>
          <w:sz w:val="22"/>
          <w:szCs w:val="22"/>
        </w:rPr>
        <w:t>When do you typically eat on the college campus? (Every day/several times weekly/once weekly/occasionally/never)</w:t>
      </w:r>
      <w:r w:rsidRPr="230BF1FB" w:rsidR="0C58F611">
        <w:rPr>
          <w:rFonts w:cs="Arial"/>
          <w:sz w:val="22"/>
          <w:szCs w:val="22"/>
        </w:rPr>
        <w:t xml:space="preserve"> lunch time when having Uny study days on </w:t>
      </w:r>
      <w:r w:rsidRPr="230BF1FB" w:rsidR="0C58F611">
        <w:rPr>
          <w:rFonts w:cs="Arial"/>
          <w:sz w:val="22"/>
          <w:szCs w:val="22"/>
        </w:rPr>
        <w:t>campus</w:t>
      </w:r>
    </w:p>
    <w:p w:rsidRPr="000A341E" w:rsidR="00462A3D" w:rsidP="00552A9E" w:rsidRDefault="00000000" w14:paraId="0DC03D2D" w14:textId="1CBCD393">
      <w:pPr>
        <w:pStyle w:val="ListParagraph"/>
        <w:numPr>
          <w:ilvl w:val="0"/>
          <w:numId w:val="3"/>
        </w:numPr>
        <w:rPr>
          <w:rFonts w:cs="Arial"/>
          <w:sz w:val="22"/>
          <w:szCs w:val="22"/>
        </w:rPr>
      </w:pPr>
      <w:r w:rsidRPr="000A341E">
        <w:rPr>
          <w:rFonts w:cs="Arial"/>
          <w:sz w:val="22"/>
          <w:szCs w:val="22"/>
        </w:rPr>
        <w:t>Section 2: Consumption Routines</w:t>
      </w:r>
    </w:p>
    <w:p w:rsidRPr="000A341E" w:rsidR="00462A3D" w:rsidP="00552A9E" w:rsidRDefault="00000000" w14:paraId="0F4EEA16" w14:textId="4C9E2077">
      <w:pPr>
        <w:pStyle w:val="ListParagraph"/>
        <w:numPr>
          <w:ilvl w:val="0"/>
          <w:numId w:val="5"/>
        </w:numPr>
        <w:rPr>
          <w:rFonts w:cs="Arial"/>
          <w:sz w:val="22"/>
          <w:szCs w:val="22"/>
        </w:rPr>
      </w:pPr>
      <w:r w:rsidRPr="230BF1FB" w:rsidR="00000000">
        <w:rPr>
          <w:rFonts w:cs="Arial"/>
          <w:sz w:val="22"/>
          <w:szCs w:val="22"/>
        </w:rPr>
        <w:t>Daily, how many times do you eat? The options are: (1/2/</w:t>
      </w:r>
      <w:r w:rsidRPr="230BF1FB" w:rsidR="00000000">
        <w:rPr>
          <w:rFonts w:cs="Arial"/>
          <w:sz w:val="22"/>
          <w:szCs w:val="22"/>
        </w:rPr>
        <w:t>3)(</w:t>
      </w:r>
      <w:r w:rsidRPr="230BF1FB" w:rsidR="00000000">
        <w:rPr>
          <w:rFonts w:cs="Arial"/>
          <w:sz w:val="22"/>
          <w:szCs w:val="22"/>
        </w:rPr>
        <w:t>4/More than 4)</w:t>
      </w:r>
      <w:r w:rsidRPr="230BF1FB" w:rsidR="5F626E03">
        <w:rPr>
          <w:rFonts w:cs="Arial"/>
          <w:sz w:val="22"/>
          <w:szCs w:val="22"/>
        </w:rPr>
        <w:t xml:space="preserve">  3</w:t>
      </w:r>
    </w:p>
    <w:p w:rsidRPr="000A341E" w:rsidR="00462A3D" w:rsidP="00552A9E" w:rsidRDefault="00000000" w14:paraId="6177121A" w14:textId="009A4868">
      <w:pPr>
        <w:pStyle w:val="ListParagraph"/>
        <w:numPr>
          <w:ilvl w:val="0"/>
          <w:numId w:val="5"/>
        </w:numPr>
        <w:rPr>
          <w:rFonts w:cs="Arial"/>
          <w:sz w:val="22"/>
          <w:szCs w:val="22"/>
        </w:rPr>
      </w:pPr>
      <w:r w:rsidRPr="230BF1FB" w:rsidR="00000000">
        <w:rPr>
          <w:rFonts w:cs="Arial"/>
          <w:sz w:val="22"/>
          <w:szCs w:val="22"/>
        </w:rPr>
        <w:t>How consistent is your mealtime routine? (Yes/No)</w:t>
      </w:r>
      <w:r w:rsidRPr="230BF1FB" w:rsidR="4AFDDB42">
        <w:rPr>
          <w:rFonts w:cs="Arial"/>
          <w:sz w:val="22"/>
          <w:szCs w:val="22"/>
        </w:rPr>
        <w:t xml:space="preserve"> Yes</w:t>
      </w:r>
    </w:p>
    <w:p w:rsidRPr="000A341E" w:rsidR="00552A9E" w:rsidP="00552A9E" w:rsidRDefault="00000000" w14:paraId="74BED334" w14:textId="466B7DAC">
      <w:pPr>
        <w:pStyle w:val="ListParagraph"/>
        <w:numPr>
          <w:ilvl w:val="0"/>
          <w:numId w:val="5"/>
        </w:numPr>
        <w:rPr>
          <w:rFonts w:cs="Arial"/>
          <w:sz w:val="22"/>
          <w:szCs w:val="22"/>
        </w:rPr>
      </w:pPr>
      <w:r w:rsidRPr="230BF1FB" w:rsidR="00000000">
        <w:rPr>
          <w:rFonts w:cs="Arial"/>
          <w:sz w:val="22"/>
          <w:szCs w:val="22"/>
        </w:rPr>
        <w:t xml:space="preserve">If you answered yes, please share when you usually </w:t>
      </w:r>
      <w:r w:rsidRPr="230BF1FB" w:rsidR="00000000">
        <w:rPr>
          <w:rFonts w:cs="Arial"/>
          <w:sz w:val="22"/>
          <w:szCs w:val="22"/>
        </w:rPr>
        <w:t>eat:</w:t>
      </w:r>
      <w:r w:rsidRPr="230BF1FB" w:rsidR="72CFF1A2">
        <w:rPr>
          <w:rFonts w:cs="Arial"/>
          <w:sz w:val="22"/>
          <w:szCs w:val="22"/>
        </w:rPr>
        <w:t xml:space="preserve"> </w:t>
      </w:r>
      <w:r w:rsidRPr="230BF1FB" w:rsidR="60901322">
        <w:rPr>
          <w:rFonts w:cs="Arial"/>
          <w:sz w:val="22"/>
          <w:szCs w:val="22"/>
        </w:rPr>
        <w:t>lunch time</w:t>
      </w:r>
    </w:p>
    <w:p w:rsidRPr="000A341E" w:rsidR="00462A3D" w:rsidP="00552A9E" w:rsidRDefault="00000000" w14:paraId="49F21FD2" w14:textId="248F11D6">
      <w:pPr>
        <w:pStyle w:val="ListParagraph"/>
        <w:numPr>
          <w:ilvl w:val="0"/>
          <w:numId w:val="5"/>
        </w:numPr>
        <w:rPr>
          <w:rFonts w:cs="Arial"/>
          <w:sz w:val="22"/>
          <w:szCs w:val="22"/>
        </w:rPr>
      </w:pPr>
      <w:r w:rsidRPr="230BF1FB" w:rsidR="00000000">
        <w:rPr>
          <w:rFonts w:cs="Arial"/>
          <w:sz w:val="22"/>
          <w:szCs w:val="22"/>
        </w:rPr>
        <w:t xml:space="preserve">How </w:t>
      </w:r>
      <w:r w:rsidRPr="230BF1FB" w:rsidR="00000000">
        <w:rPr>
          <w:rFonts w:cs="Arial"/>
          <w:sz w:val="22"/>
          <w:szCs w:val="22"/>
        </w:rPr>
        <w:t>frequently</w:t>
      </w:r>
      <w:r w:rsidRPr="230BF1FB" w:rsidR="00000000">
        <w:rPr>
          <w:rFonts w:cs="Arial"/>
          <w:sz w:val="22"/>
          <w:szCs w:val="22"/>
        </w:rPr>
        <w:t xml:space="preserve"> do you </w:t>
      </w:r>
      <w:r w:rsidRPr="230BF1FB" w:rsidR="00000000">
        <w:rPr>
          <w:rFonts w:cs="Arial"/>
          <w:sz w:val="22"/>
          <w:szCs w:val="22"/>
        </w:rPr>
        <w:t>forego</w:t>
      </w:r>
      <w:r w:rsidRPr="230BF1FB" w:rsidR="00000000">
        <w:rPr>
          <w:rFonts w:cs="Arial"/>
          <w:sz w:val="22"/>
          <w:szCs w:val="22"/>
        </w:rPr>
        <w:t xml:space="preserve"> eating? (Never/Rarely/Sometimes/Often/Always)</w:t>
      </w:r>
      <w:r w:rsidRPr="230BF1FB" w:rsidR="30A7B08A">
        <w:rPr>
          <w:rFonts w:cs="Arial"/>
          <w:sz w:val="22"/>
          <w:szCs w:val="22"/>
        </w:rPr>
        <w:t xml:space="preserve"> Sometimes</w:t>
      </w:r>
    </w:p>
    <w:p w:rsidRPr="000A341E" w:rsidR="00462A3D" w:rsidP="00552A9E" w:rsidRDefault="00000000" w14:paraId="68BB8FF5" w14:textId="59717BBD">
      <w:pPr>
        <w:pStyle w:val="ListParagraph"/>
        <w:numPr>
          <w:ilvl w:val="0"/>
          <w:numId w:val="5"/>
        </w:numPr>
        <w:rPr>
          <w:rFonts w:cs="Arial"/>
          <w:sz w:val="22"/>
          <w:szCs w:val="22"/>
        </w:rPr>
      </w:pPr>
      <w:r w:rsidRPr="230BF1FB" w:rsidR="00000000">
        <w:rPr>
          <w:rFonts w:cs="Arial"/>
          <w:sz w:val="22"/>
          <w:szCs w:val="22"/>
        </w:rPr>
        <w:t>Is it more common for you to eat by yourself or with someone else? (Self-only/In a group/Among relatives/With both)</w:t>
      </w:r>
      <w:r w:rsidRPr="230BF1FB" w:rsidR="516471A6">
        <w:rPr>
          <w:rFonts w:cs="Arial"/>
          <w:sz w:val="22"/>
          <w:szCs w:val="22"/>
        </w:rPr>
        <w:t xml:space="preserve"> In a group with colleagues </w:t>
      </w:r>
    </w:p>
    <w:p w:rsidRPr="000A341E" w:rsidR="00462A3D" w:rsidP="00552A9E" w:rsidRDefault="00000000" w14:paraId="7E8E8D95" w14:textId="14B7129E">
      <w:pPr>
        <w:pStyle w:val="ListParagraph"/>
        <w:numPr>
          <w:ilvl w:val="0"/>
          <w:numId w:val="5"/>
        </w:numPr>
        <w:rPr>
          <w:rFonts w:cs="Arial"/>
          <w:sz w:val="22"/>
          <w:szCs w:val="22"/>
        </w:rPr>
      </w:pPr>
      <w:r w:rsidRPr="230BF1FB" w:rsidR="00000000">
        <w:rPr>
          <w:rFonts w:cs="Arial"/>
          <w:sz w:val="22"/>
          <w:szCs w:val="22"/>
        </w:rPr>
        <w:t>How often do you eat without thinking? (Never/Rarely/Sometimes/Often/Always)</w:t>
      </w:r>
      <w:r w:rsidRPr="230BF1FB" w:rsidR="0B8BF019">
        <w:rPr>
          <w:rFonts w:cs="Arial"/>
          <w:sz w:val="22"/>
          <w:szCs w:val="22"/>
        </w:rPr>
        <w:t xml:space="preserve"> Sometimes</w:t>
      </w:r>
    </w:p>
    <w:p w:rsidRPr="000A341E" w:rsidR="00462A3D" w:rsidP="00552A9E" w:rsidRDefault="00000000" w14:paraId="3DDA7654" w14:textId="22E0B0BF">
      <w:pPr>
        <w:pStyle w:val="ListParagraph"/>
        <w:numPr>
          <w:ilvl w:val="0"/>
          <w:numId w:val="5"/>
        </w:numPr>
        <w:rPr>
          <w:rFonts w:cs="Arial"/>
          <w:sz w:val="22"/>
          <w:szCs w:val="22"/>
        </w:rPr>
      </w:pPr>
      <w:r w:rsidRPr="230BF1FB" w:rsidR="00000000">
        <w:rPr>
          <w:rFonts w:cs="Arial"/>
          <w:sz w:val="22"/>
          <w:szCs w:val="22"/>
        </w:rPr>
        <w:t xml:space="preserve">As you eat, do you pay attention to how much </w:t>
      </w:r>
      <w:r w:rsidRPr="230BF1FB" w:rsidR="00000000">
        <w:rPr>
          <w:rFonts w:cs="Arial"/>
          <w:sz w:val="22"/>
          <w:szCs w:val="22"/>
        </w:rPr>
        <w:t>you're</w:t>
      </w:r>
      <w:r w:rsidRPr="230BF1FB" w:rsidR="00000000">
        <w:rPr>
          <w:rFonts w:cs="Arial"/>
          <w:sz w:val="22"/>
          <w:szCs w:val="22"/>
        </w:rPr>
        <w:t xml:space="preserve"> consuming? (Always) "(Usually)" "(Occasionally") "(Rarely")" "(Never")</w:t>
      </w:r>
      <w:r w:rsidRPr="230BF1FB" w:rsidR="7D59C5CD">
        <w:rPr>
          <w:rFonts w:cs="Arial"/>
          <w:sz w:val="22"/>
          <w:szCs w:val="22"/>
        </w:rPr>
        <w:t xml:space="preserve"> Usually</w:t>
      </w:r>
    </w:p>
    <w:p w:rsidRPr="000A341E" w:rsidR="00462A3D" w:rsidP="00552A9E" w:rsidRDefault="00000000" w14:paraId="00FA4F42" w14:textId="77777777">
      <w:pPr>
        <w:pStyle w:val="ListParagraph"/>
        <w:numPr>
          <w:ilvl w:val="0"/>
          <w:numId w:val="3"/>
        </w:numPr>
        <w:rPr>
          <w:rFonts w:cs="Arial"/>
          <w:sz w:val="22"/>
          <w:szCs w:val="22"/>
        </w:rPr>
      </w:pPr>
      <w:r w:rsidRPr="000A341E">
        <w:rPr>
          <w:rFonts w:cs="Arial"/>
          <w:sz w:val="22"/>
          <w:szCs w:val="22"/>
        </w:rPr>
        <w:t>Section 3: Variables That Affect Food Intake</w:t>
      </w:r>
    </w:p>
    <w:p w:rsidRPr="000A341E" w:rsidR="00462A3D" w:rsidP="00552A9E" w:rsidRDefault="00000000" w14:paraId="4757BE57" w14:textId="19AF823A">
      <w:pPr>
        <w:pStyle w:val="ListParagraph"/>
        <w:numPr>
          <w:ilvl w:val="0"/>
          <w:numId w:val="7"/>
        </w:numPr>
        <w:rPr>
          <w:rFonts w:cs="Arial"/>
          <w:sz w:val="22"/>
          <w:szCs w:val="22"/>
        </w:rPr>
      </w:pPr>
      <w:r w:rsidRPr="230BF1FB" w:rsidR="00000000">
        <w:rPr>
          <w:rFonts w:cs="Arial"/>
          <w:sz w:val="22"/>
          <w:szCs w:val="22"/>
        </w:rPr>
        <w:t xml:space="preserve">How much does each of the </w:t>
      </w:r>
      <w:r w:rsidRPr="230BF1FB" w:rsidR="00000000">
        <w:rPr>
          <w:rFonts w:cs="Arial"/>
          <w:sz w:val="22"/>
          <w:szCs w:val="22"/>
        </w:rPr>
        <w:t>subsequent</w:t>
      </w:r>
      <w:r w:rsidRPr="230BF1FB" w:rsidR="00000000">
        <w:rPr>
          <w:rFonts w:cs="Arial"/>
          <w:sz w:val="22"/>
          <w:szCs w:val="22"/>
        </w:rPr>
        <w:t xml:space="preserve"> elements play into how you decide what to eat? (On a scale from "not important" to "very important" or "extremely important")</w:t>
      </w:r>
      <w:r w:rsidRPr="230BF1FB" w:rsidR="10003D55">
        <w:rPr>
          <w:rFonts w:cs="Arial"/>
          <w:sz w:val="22"/>
          <w:szCs w:val="22"/>
        </w:rPr>
        <w:t xml:space="preserve"> Very important</w:t>
      </w:r>
    </w:p>
    <w:sectPr w:rsidRPr="000A341E" w:rsidR="00462A3D" w:rsidSect="00EF7154">
      <w:footerReference w:type="defaul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22157" w:rsidP="00BA4CA3" w:rsidRDefault="00D22157" w14:paraId="307089E2" w14:textId="77777777">
      <w:pPr>
        <w:spacing w:before="0" w:after="0" w:line="240" w:lineRule="auto"/>
      </w:pPr>
      <w:r>
        <w:separator/>
      </w:r>
    </w:p>
  </w:endnote>
  <w:endnote w:type="continuationSeparator" w:id="0">
    <w:p w:rsidR="00D22157" w:rsidP="00BA4CA3" w:rsidRDefault="00D22157" w14:paraId="3B02A732"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0056082"/>
      <w:docPartObj>
        <w:docPartGallery w:val="Page Numbers (Bottom of Page)"/>
        <w:docPartUnique/>
      </w:docPartObj>
    </w:sdtPr>
    <w:sdtEndPr>
      <w:rPr>
        <w:noProof/>
      </w:rPr>
    </w:sdtEndPr>
    <w:sdtContent>
      <w:p w:rsidR="00EF7154" w:rsidRDefault="00000000" w14:paraId="4B1495DC" w14:textId="308C47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F7154" w:rsidRDefault="00EF7154" w14:paraId="3B363CE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22157" w:rsidP="00BA4CA3" w:rsidRDefault="00D22157" w14:paraId="465F3042" w14:textId="77777777">
      <w:pPr>
        <w:spacing w:before="0" w:after="0" w:line="240" w:lineRule="auto"/>
      </w:pPr>
      <w:r>
        <w:separator/>
      </w:r>
    </w:p>
  </w:footnote>
  <w:footnote w:type="continuationSeparator" w:id="0">
    <w:p w:rsidR="00D22157" w:rsidP="00BA4CA3" w:rsidRDefault="00D22157" w14:paraId="28D7A60A" w14:textId="77777777">
      <w:pPr>
        <w:spacing w:before="0"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9gCnHse2" int2:invalidationBookmarkName="" int2:hashCode="Gcpp8m2nDBnrpb" int2:id="8WC08qzZ">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4CBA"/>
    <w:multiLevelType w:val="hybridMultilevel"/>
    <w:tmpl w:val="1E8E79B2"/>
    <w:lvl w:ilvl="0" w:tplc="EA8A44F0">
      <w:start w:val="1"/>
      <w:numFmt w:val="lowerRoman"/>
      <w:lvlText w:val="%1."/>
      <w:lvlJc w:val="right"/>
      <w:pPr>
        <w:ind w:left="720" w:hanging="360"/>
      </w:pPr>
    </w:lvl>
    <w:lvl w:ilvl="1" w:tplc="01625F8A" w:tentative="1">
      <w:start w:val="1"/>
      <w:numFmt w:val="lowerLetter"/>
      <w:lvlText w:val="%2."/>
      <w:lvlJc w:val="left"/>
      <w:pPr>
        <w:ind w:left="1440" w:hanging="360"/>
      </w:pPr>
    </w:lvl>
    <w:lvl w:ilvl="2" w:tplc="B9BAA94A" w:tentative="1">
      <w:start w:val="1"/>
      <w:numFmt w:val="lowerRoman"/>
      <w:lvlText w:val="%3."/>
      <w:lvlJc w:val="right"/>
      <w:pPr>
        <w:ind w:left="2160" w:hanging="180"/>
      </w:pPr>
    </w:lvl>
    <w:lvl w:ilvl="3" w:tplc="FE4A0A3A" w:tentative="1">
      <w:start w:val="1"/>
      <w:numFmt w:val="decimal"/>
      <w:lvlText w:val="%4."/>
      <w:lvlJc w:val="left"/>
      <w:pPr>
        <w:ind w:left="2880" w:hanging="360"/>
      </w:pPr>
    </w:lvl>
    <w:lvl w:ilvl="4" w:tplc="C368FDE8" w:tentative="1">
      <w:start w:val="1"/>
      <w:numFmt w:val="lowerLetter"/>
      <w:lvlText w:val="%5."/>
      <w:lvlJc w:val="left"/>
      <w:pPr>
        <w:ind w:left="3600" w:hanging="360"/>
      </w:pPr>
    </w:lvl>
    <w:lvl w:ilvl="5" w:tplc="42FAE1AE" w:tentative="1">
      <w:start w:val="1"/>
      <w:numFmt w:val="lowerRoman"/>
      <w:lvlText w:val="%6."/>
      <w:lvlJc w:val="right"/>
      <w:pPr>
        <w:ind w:left="4320" w:hanging="180"/>
      </w:pPr>
    </w:lvl>
    <w:lvl w:ilvl="6" w:tplc="53FEC5F2" w:tentative="1">
      <w:start w:val="1"/>
      <w:numFmt w:val="decimal"/>
      <w:lvlText w:val="%7."/>
      <w:lvlJc w:val="left"/>
      <w:pPr>
        <w:ind w:left="5040" w:hanging="360"/>
      </w:pPr>
    </w:lvl>
    <w:lvl w:ilvl="7" w:tplc="651EB0F2" w:tentative="1">
      <w:start w:val="1"/>
      <w:numFmt w:val="lowerLetter"/>
      <w:lvlText w:val="%8."/>
      <w:lvlJc w:val="left"/>
      <w:pPr>
        <w:ind w:left="5760" w:hanging="360"/>
      </w:pPr>
    </w:lvl>
    <w:lvl w:ilvl="8" w:tplc="E86E4A4E" w:tentative="1">
      <w:start w:val="1"/>
      <w:numFmt w:val="lowerRoman"/>
      <w:lvlText w:val="%9."/>
      <w:lvlJc w:val="right"/>
      <w:pPr>
        <w:ind w:left="6480" w:hanging="180"/>
      </w:pPr>
    </w:lvl>
  </w:abstractNum>
  <w:abstractNum w:abstractNumId="1" w15:restartNumberingAfterBreak="0">
    <w:nsid w:val="10937990"/>
    <w:multiLevelType w:val="hybridMultilevel"/>
    <w:tmpl w:val="A65CC342"/>
    <w:lvl w:ilvl="0" w:tplc="437665D4">
      <w:start w:val="1"/>
      <w:numFmt w:val="decimal"/>
      <w:lvlText w:val="%1."/>
      <w:lvlJc w:val="left"/>
      <w:pPr>
        <w:ind w:left="720" w:hanging="360"/>
      </w:pPr>
      <w:rPr>
        <w:rFonts w:hint="default"/>
      </w:rPr>
    </w:lvl>
    <w:lvl w:ilvl="1" w:tplc="F4E4625A" w:tentative="1">
      <w:start w:val="1"/>
      <w:numFmt w:val="lowerLetter"/>
      <w:lvlText w:val="%2."/>
      <w:lvlJc w:val="left"/>
      <w:pPr>
        <w:ind w:left="1440" w:hanging="360"/>
      </w:pPr>
    </w:lvl>
    <w:lvl w:ilvl="2" w:tplc="A252AF30" w:tentative="1">
      <w:start w:val="1"/>
      <w:numFmt w:val="lowerRoman"/>
      <w:lvlText w:val="%3."/>
      <w:lvlJc w:val="right"/>
      <w:pPr>
        <w:ind w:left="2160" w:hanging="180"/>
      </w:pPr>
    </w:lvl>
    <w:lvl w:ilvl="3" w:tplc="5862142A" w:tentative="1">
      <w:start w:val="1"/>
      <w:numFmt w:val="decimal"/>
      <w:lvlText w:val="%4."/>
      <w:lvlJc w:val="left"/>
      <w:pPr>
        <w:ind w:left="2880" w:hanging="360"/>
      </w:pPr>
    </w:lvl>
    <w:lvl w:ilvl="4" w:tplc="EA542DF6" w:tentative="1">
      <w:start w:val="1"/>
      <w:numFmt w:val="lowerLetter"/>
      <w:lvlText w:val="%5."/>
      <w:lvlJc w:val="left"/>
      <w:pPr>
        <w:ind w:left="3600" w:hanging="360"/>
      </w:pPr>
    </w:lvl>
    <w:lvl w:ilvl="5" w:tplc="974A5FDA" w:tentative="1">
      <w:start w:val="1"/>
      <w:numFmt w:val="lowerRoman"/>
      <w:lvlText w:val="%6."/>
      <w:lvlJc w:val="right"/>
      <w:pPr>
        <w:ind w:left="4320" w:hanging="180"/>
      </w:pPr>
    </w:lvl>
    <w:lvl w:ilvl="6" w:tplc="BE7C4D28" w:tentative="1">
      <w:start w:val="1"/>
      <w:numFmt w:val="decimal"/>
      <w:lvlText w:val="%7."/>
      <w:lvlJc w:val="left"/>
      <w:pPr>
        <w:ind w:left="5040" w:hanging="360"/>
      </w:pPr>
    </w:lvl>
    <w:lvl w:ilvl="7" w:tplc="620CEFB2" w:tentative="1">
      <w:start w:val="1"/>
      <w:numFmt w:val="lowerLetter"/>
      <w:lvlText w:val="%8."/>
      <w:lvlJc w:val="left"/>
      <w:pPr>
        <w:ind w:left="5760" w:hanging="360"/>
      </w:pPr>
    </w:lvl>
    <w:lvl w:ilvl="8" w:tplc="2BBE676C" w:tentative="1">
      <w:start w:val="1"/>
      <w:numFmt w:val="lowerRoman"/>
      <w:lvlText w:val="%9."/>
      <w:lvlJc w:val="right"/>
      <w:pPr>
        <w:ind w:left="6480" w:hanging="180"/>
      </w:pPr>
    </w:lvl>
  </w:abstractNum>
  <w:abstractNum w:abstractNumId="2" w15:restartNumberingAfterBreak="0">
    <w:nsid w:val="29655417"/>
    <w:multiLevelType w:val="hybridMultilevel"/>
    <w:tmpl w:val="6002CB56"/>
    <w:lvl w:ilvl="0" w:tplc="58CAA776">
      <w:start w:val="1"/>
      <w:numFmt w:val="lowerRoman"/>
      <w:lvlText w:val="%1."/>
      <w:lvlJc w:val="right"/>
      <w:pPr>
        <w:ind w:left="720" w:hanging="360"/>
      </w:pPr>
    </w:lvl>
    <w:lvl w:ilvl="1" w:tplc="091CDA98" w:tentative="1">
      <w:start w:val="1"/>
      <w:numFmt w:val="lowerLetter"/>
      <w:lvlText w:val="%2."/>
      <w:lvlJc w:val="left"/>
      <w:pPr>
        <w:ind w:left="1440" w:hanging="360"/>
      </w:pPr>
    </w:lvl>
    <w:lvl w:ilvl="2" w:tplc="B0948A0C" w:tentative="1">
      <w:start w:val="1"/>
      <w:numFmt w:val="lowerRoman"/>
      <w:lvlText w:val="%3."/>
      <w:lvlJc w:val="right"/>
      <w:pPr>
        <w:ind w:left="2160" w:hanging="180"/>
      </w:pPr>
    </w:lvl>
    <w:lvl w:ilvl="3" w:tplc="6B94A1A4" w:tentative="1">
      <w:start w:val="1"/>
      <w:numFmt w:val="decimal"/>
      <w:lvlText w:val="%4."/>
      <w:lvlJc w:val="left"/>
      <w:pPr>
        <w:ind w:left="2880" w:hanging="360"/>
      </w:pPr>
    </w:lvl>
    <w:lvl w:ilvl="4" w:tplc="AFD03D70" w:tentative="1">
      <w:start w:val="1"/>
      <w:numFmt w:val="lowerLetter"/>
      <w:lvlText w:val="%5."/>
      <w:lvlJc w:val="left"/>
      <w:pPr>
        <w:ind w:left="3600" w:hanging="360"/>
      </w:pPr>
    </w:lvl>
    <w:lvl w:ilvl="5" w:tplc="58422EEE" w:tentative="1">
      <w:start w:val="1"/>
      <w:numFmt w:val="lowerRoman"/>
      <w:lvlText w:val="%6."/>
      <w:lvlJc w:val="right"/>
      <w:pPr>
        <w:ind w:left="4320" w:hanging="180"/>
      </w:pPr>
    </w:lvl>
    <w:lvl w:ilvl="6" w:tplc="E4563B06" w:tentative="1">
      <w:start w:val="1"/>
      <w:numFmt w:val="decimal"/>
      <w:lvlText w:val="%7."/>
      <w:lvlJc w:val="left"/>
      <w:pPr>
        <w:ind w:left="5040" w:hanging="360"/>
      </w:pPr>
    </w:lvl>
    <w:lvl w:ilvl="7" w:tplc="AE56AF78" w:tentative="1">
      <w:start w:val="1"/>
      <w:numFmt w:val="lowerLetter"/>
      <w:lvlText w:val="%8."/>
      <w:lvlJc w:val="left"/>
      <w:pPr>
        <w:ind w:left="5760" w:hanging="360"/>
      </w:pPr>
    </w:lvl>
    <w:lvl w:ilvl="8" w:tplc="30D250F4" w:tentative="1">
      <w:start w:val="1"/>
      <w:numFmt w:val="lowerRoman"/>
      <w:lvlText w:val="%9."/>
      <w:lvlJc w:val="right"/>
      <w:pPr>
        <w:ind w:left="6480" w:hanging="180"/>
      </w:pPr>
    </w:lvl>
  </w:abstractNum>
  <w:abstractNum w:abstractNumId="3" w15:restartNumberingAfterBreak="0">
    <w:nsid w:val="37212C44"/>
    <w:multiLevelType w:val="hybridMultilevel"/>
    <w:tmpl w:val="980CAB98"/>
    <w:lvl w:ilvl="0" w:tplc="5A167AD0">
      <w:start w:val="1"/>
      <w:numFmt w:val="bullet"/>
      <w:lvlText w:val=""/>
      <w:lvlJc w:val="left"/>
      <w:pPr>
        <w:ind w:left="720" w:hanging="360"/>
      </w:pPr>
      <w:rPr>
        <w:rFonts w:hint="default" w:ascii="Symbol" w:hAnsi="Symbol"/>
      </w:rPr>
    </w:lvl>
    <w:lvl w:ilvl="1" w:tplc="1DD26F64" w:tentative="1">
      <w:start w:val="1"/>
      <w:numFmt w:val="bullet"/>
      <w:lvlText w:val="o"/>
      <w:lvlJc w:val="left"/>
      <w:pPr>
        <w:ind w:left="1440" w:hanging="360"/>
      </w:pPr>
      <w:rPr>
        <w:rFonts w:hint="default" w:ascii="Courier New" w:hAnsi="Courier New" w:cs="Courier New"/>
      </w:rPr>
    </w:lvl>
    <w:lvl w:ilvl="2" w:tplc="F11C55A2" w:tentative="1">
      <w:start w:val="1"/>
      <w:numFmt w:val="bullet"/>
      <w:lvlText w:val=""/>
      <w:lvlJc w:val="left"/>
      <w:pPr>
        <w:ind w:left="2160" w:hanging="360"/>
      </w:pPr>
      <w:rPr>
        <w:rFonts w:hint="default" w:ascii="Wingdings" w:hAnsi="Wingdings"/>
      </w:rPr>
    </w:lvl>
    <w:lvl w:ilvl="3" w:tplc="91DE62BE" w:tentative="1">
      <w:start w:val="1"/>
      <w:numFmt w:val="bullet"/>
      <w:lvlText w:val=""/>
      <w:lvlJc w:val="left"/>
      <w:pPr>
        <w:ind w:left="2880" w:hanging="360"/>
      </w:pPr>
      <w:rPr>
        <w:rFonts w:hint="default" w:ascii="Symbol" w:hAnsi="Symbol"/>
      </w:rPr>
    </w:lvl>
    <w:lvl w:ilvl="4" w:tplc="AC9C7360" w:tentative="1">
      <w:start w:val="1"/>
      <w:numFmt w:val="bullet"/>
      <w:lvlText w:val="o"/>
      <w:lvlJc w:val="left"/>
      <w:pPr>
        <w:ind w:left="3600" w:hanging="360"/>
      </w:pPr>
      <w:rPr>
        <w:rFonts w:hint="default" w:ascii="Courier New" w:hAnsi="Courier New" w:cs="Courier New"/>
      </w:rPr>
    </w:lvl>
    <w:lvl w:ilvl="5" w:tplc="8F2E6D3C" w:tentative="1">
      <w:start w:val="1"/>
      <w:numFmt w:val="bullet"/>
      <w:lvlText w:val=""/>
      <w:lvlJc w:val="left"/>
      <w:pPr>
        <w:ind w:left="4320" w:hanging="360"/>
      </w:pPr>
      <w:rPr>
        <w:rFonts w:hint="default" w:ascii="Wingdings" w:hAnsi="Wingdings"/>
      </w:rPr>
    </w:lvl>
    <w:lvl w:ilvl="6" w:tplc="06A2C846" w:tentative="1">
      <w:start w:val="1"/>
      <w:numFmt w:val="bullet"/>
      <w:lvlText w:val=""/>
      <w:lvlJc w:val="left"/>
      <w:pPr>
        <w:ind w:left="5040" w:hanging="360"/>
      </w:pPr>
      <w:rPr>
        <w:rFonts w:hint="default" w:ascii="Symbol" w:hAnsi="Symbol"/>
      </w:rPr>
    </w:lvl>
    <w:lvl w:ilvl="7" w:tplc="C2EC9434" w:tentative="1">
      <w:start w:val="1"/>
      <w:numFmt w:val="bullet"/>
      <w:lvlText w:val="o"/>
      <w:lvlJc w:val="left"/>
      <w:pPr>
        <w:ind w:left="5760" w:hanging="360"/>
      </w:pPr>
      <w:rPr>
        <w:rFonts w:hint="default" w:ascii="Courier New" w:hAnsi="Courier New" w:cs="Courier New"/>
      </w:rPr>
    </w:lvl>
    <w:lvl w:ilvl="8" w:tplc="19FE994C" w:tentative="1">
      <w:start w:val="1"/>
      <w:numFmt w:val="bullet"/>
      <w:lvlText w:val=""/>
      <w:lvlJc w:val="left"/>
      <w:pPr>
        <w:ind w:left="6480" w:hanging="360"/>
      </w:pPr>
      <w:rPr>
        <w:rFonts w:hint="default" w:ascii="Wingdings" w:hAnsi="Wingdings"/>
      </w:rPr>
    </w:lvl>
  </w:abstractNum>
  <w:abstractNum w:abstractNumId="4" w15:restartNumberingAfterBreak="0">
    <w:nsid w:val="380305BC"/>
    <w:multiLevelType w:val="hybridMultilevel"/>
    <w:tmpl w:val="F5F202E8"/>
    <w:lvl w:ilvl="0" w:tplc="DF8C92CA">
      <w:start w:val="1"/>
      <w:numFmt w:val="decimal"/>
      <w:lvlText w:val="%1."/>
      <w:lvlJc w:val="left"/>
      <w:pPr>
        <w:ind w:left="720" w:hanging="360"/>
      </w:pPr>
      <w:rPr>
        <w:rFonts w:hint="default"/>
      </w:rPr>
    </w:lvl>
    <w:lvl w:ilvl="1" w:tplc="B17C6442" w:tentative="1">
      <w:start w:val="1"/>
      <w:numFmt w:val="lowerLetter"/>
      <w:lvlText w:val="%2."/>
      <w:lvlJc w:val="left"/>
      <w:pPr>
        <w:ind w:left="1440" w:hanging="360"/>
      </w:pPr>
    </w:lvl>
    <w:lvl w:ilvl="2" w:tplc="C21431EC" w:tentative="1">
      <w:start w:val="1"/>
      <w:numFmt w:val="lowerRoman"/>
      <w:lvlText w:val="%3."/>
      <w:lvlJc w:val="right"/>
      <w:pPr>
        <w:ind w:left="2160" w:hanging="180"/>
      </w:pPr>
    </w:lvl>
    <w:lvl w:ilvl="3" w:tplc="890E5F02" w:tentative="1">
      <w:start w:val="1"/>
      <w:numFmt w:val="decimal"/>
      <w:lvlText w:val="%4."/>
      <w:lvlJc w:val="left"/>
      <w:pPr>
        <w:ind w:left="2880" w:hanging="360"/>
      </w:pPr>
    </w:lvl>
    <w:lvl w:ilvl="4" w:tplc="52FC1B7C" w:tentative="1">
      <w:start w:val="1"/>
      <w:numFmt w:val="lowerLetter"/>
      <w:lvlText w:val="%5."/>
      <w:lvlJc w:val="left"/>
      <w:pPr>
        <w:ind w:left="3600" w:hanging="360"/>
      </w:pPr>
    </w:lvl>
    <w:lvl w:ilvl="5" w:tplc="E392FEF8" w:tentative="1">
      <w:start w:val="1"/>
      <w:numFmt w:val="lowerRoman"/>
      <w:lvlText w:val="%6."/>
      <w:lvlJc w:val="right"/>
      <w:pPr>
        <w:ind w:left="4320" w:hanging="180"/>
      </w:pPr>
    </w:lvl>
    <w:lvl w:ilvl="6" w:tplc="0002A106" w:tentative="1">
      <w:start w:val="1"/>
      <w:numFmt w:val="decimal"/>
      <w:lvlText w:val="%7."/>
      <w:lvlJc w:val="left"/>
      <w:pPr>
        <w:ind w:left="5040" w:hanging="360"/>
      </w:pPr>
    </w:lvl>
    <w:lvl w:ilvl="7" w:tplc="040C88CE" w:tentative="1">
      <w:start w:val="1"/>
      <w:numFmt w:val="lowerLetter"/>
      <w:lvlText w:val="%8."/>
      <w:lvlJc w:val="left"/>
      <w:pPr>
        <w:ind w:left="5760" w:hanging="360"/>
      </w:pPr>
    </w:lvl>
    <w:lvl w:ilvl="8" w:tplc="EA6E0B58" w:tentative="1">
      <w:start w:val="1"/>
      <w:numFmt w:val="lowerRoman"/>
      <w:lvlText w:val="%9."/>
      <w:lvlJc w:val="right"/>
      <w:pPr>
        <w:ind w:left="6480" w:hanging="180"/>
      </w:pPr>
    </w:lvl>
  </w:abstractNum>
  <w:abstractNum w:abstractNumId="5" w15:restartNumberingAfterBreak="0">
    <w:nsid w:val="419B29F1"/>
    <w:multiLevelType w:val="hybridMultilevel"/>
    <w:tmpl w:val="69F6684E"/>
    <w:lvl w:ilvl="0" w:tplc="8C8C44F4">
      <w:start w:val="1"/>
      <w:numFmt w:val="lowerRoman"/>
      <w:lvlText w:val="%1."/>
      <w:lvlJc w:val="right"/>
      <w:pPr>
        <w:ind w:left="780" w:hanging="360"/>
      </w:pPr>
    </w:lvl>
    <w:lvl w:ilvl="1" w:tplc="BE70785C" w:tentative="1">
      <w:start w:val="1"/>
      <w:numFmt w:val="lowerLetter"/>
      <w:lvlText w:val="%2."/>
      <w:lvlJc w:val="left"/>
      <w:pPr>
        <w:ind w:left="1500" w:hanging="360"/>
      </w:pPr>
    </w:lvl>
    <w:lvl w:ilvl="2" w:tplc="E5465E82" w:tentative="1">
      <w:start w:val="1"/>
      <w:numFmt w:val="lowerRoman"/>
      <w:lvlText w:val="%3."/>
      <w:lvlJc w:val="right"/>
      <w:pPr>
        <w:ind w:left="2220" w:hanging="180"/>
      </w:pPr>
    </w:lvl>
    <w:lvl w:ilvl="3" w:tplc="38429F92" w:tentative="1">
      <w:start w:val="1"/>
      <w:numFmt w:val="decimal"/>
      <w:lvlText w:val="%4."/>
      <w:lvlJc w:val="left"/>
      <w:pPr>
        <w:ind w:left="2940" w:hanging="360"/>
      </w:pPr>
    </w:lvl>
    <w:lvl w:ilvl="4" w:tplc="338E3EA8" w:tentative="1">
      <w:start w:val="1"/>
      <w:numFmt w:val="lowerLetter"/>
      <w:lvlText w:val="%5."/>
      <w:lvlJc w:val="left"/>
      <w:pPr>
        <w:ind w:left="3660" w:hanging="360"/>
      </w:pPr>
    </w:lvl>
    <w:lvl w:ilvl="5" w:tplc="391AE7D6" w:tentative="1">
      <w:start w:val="1"/>
      <w:numFmt w:val="lowerRoman"/>
      <w:lvlText w:val="%6."/>
      <w:lvlJc w:val="right"/>
      <w:pPr>
        <w:ind w:left="4380" w:hanging="180"/>
      </w:pPr>
    </w:lvl>
    <w:lvl w:ilvl="6" w:tplc="96A25EC2" w:tentative="1">
      <w:start w:val="1"/>
      <w:numFmt w:val="decimal"/>
      <w:lvlText w:val="%7."/>
      <w:lvlJc w:val="left"/>
      <w:pPr>
        <w:ind w:left="5100" w:hanging="360"/>
      </w:pPr>
    </w:lvl>
    <w:lvl w:ilvl="7" w:tplc="9362952C" w:tentative="1">
      <w:start w:val="1"/>
      <w:numFmt w:val="lowerLetter"/>
      <w:lvlText w:val="%8."/>
      <w:lvlJc w:val="left"/>
      <w:pPr>
        <w:ind w:left="5820" w:hanging="360"/>
      </w:pPr>
    </w:lvl>
    <w:lvl w:ilvl="8" w:tplc="4AA87C64" w:tentative="1">
      <w:start w:val="1"/>
      <w:numFmt w:val="lowerRoman"/>
      <w:lvlText w:val="%9."/>
      <w:lvlJc w:val="right"/>
      <w:pPr>
        <w:ind w:left="6540" w:hanging="180"/>
      </w:pPr>
    </w:lvl>
  </w:abstractNum>
  <w:abstractNum w:abstractNumId="6" w15:restartNumberingAfterBreak="0">
    <w:nsid w:val="43AB333C"/>
    <w:multiLevelType w:val="hybridMultilevel"/>
    <w:tmpl w:val="440AC3A2"/>
    <w:lvl w:ilvl="0" w:tplc="D00AC7A8">
      <w:start w:val="1"/>
      <w:numFmt w:val="lowerRoman"/>
      <w:lvlText w:val="%1."/>
      <w:lvlJc w:val="right"/>
      <w:pPr>
        <w:ind w:left="720" w:hanging="360"/>
      </w:pPr>
    </w:lvl>
    <w:lvl w:ilvl="1" w:tplc="15C45B16" w:tentative="1">
      <w:start w:val="1"/>
      <w:numFmt w:val="lowerLetter"/>
      <w:lvlText w:val="%2."/>
      <w:lvlJc w:val="left"/>
      <w:pPr>
        <w:ind w:left="1440" w:hanging="360"/>
      </w:pPr>
    </w:lvl>
    <w:lvl w:ilvl="2" w:tplc="BDC81AA0" w:tentative="1">
      <w:start w:val="1"/>
      <w:numFmt w:val="lowerRoman"/>
      <w:lvlText w:val="%3."/>
      <w:lvlJc w:val="right"/>
      <w:pPr>
        <w:ind w:left="2160" w:hanging="180"/>
      </w:pPr>
    </w:lvl>
    <w:lvl w:ilvl="3" w:tplc="B880A1B2" w:tentative="1">
      <w:start w:val="1"/>
      <w:numFmt w:val="decimal"/>
      <w:lvlText w:val="%4."/>
      <w:lvlJc w:val="left"/>
      <w:pPr>
        <w:ind w:left="2880" w:hanging="360"/>
      </w:pPr>
    </w:lvl>
    <w:lvl w:ilvl="4" w:tplc="B810C068" w:tentative="1">
      <w:start w:val="1"/>
      <w:numFmt w:val="lowerLetter"/>
      <w:lvlText w:val="%5."/>
      <w:lvlJc w:val="left"/>
      <w:pPr>
        <w:ind w:left="3600" w:hanging="360"/>
      </w:pPr>
    </w:lvl>
    <w:lvl w:ilvl="5" w:tplc="DDD0FB2E" w:tentative="1">
      <w:start w:val="1"/>
      <w:numFmt w:val="lowerRoman"/>
      <w:lvlText w:val="%6."/>
      <w:lvlJc w:val="right"/>
      <w:pPr>
        <w:ind w:left="4320" w:hanging="180"/>
      </w:pPr>
    </w:lvl>
    <w:lvl w:ilvl="6" w:tplc="B6429D04" w:tentative="1">
      <w:start w:val="1"/>
      <w:numFmt w:val="decimal"/>
      <w:lvlText w:val="%7."/>
      <w:lvlJc w:val="left"/>
      <w:pPr>
        <w:ind w:left="5040" w:hanging="360"/>
      </w:pPr>
    </w:lvl>
    <w:lvl w:ilvl="7" w:tplc="4F942FDE" w:tentative="1">
      <w:start w:val="1"/>
      <w:numFmt w:val="lowerLetter"/>
      <w:lvlText w:val="%8."/>
      <w:lvlJc w:val="left"/>
      <w:pPr>
        <w:ind w:left="5760" w:hanging="360"/>
      </w:pPr>
    </w:lvl>
    <w:lvl w:ilvl="8" w:tplc="AB6CBEA8" w:tentative="1">
      <w:start w:val="1"/>
      <w:numFmt w:val="lowerRoman"/>
      <w:lvlText w:val="%9."/>
      <w:lvlJc w:val="right"/>
      <w:pPr>
        <w:ind w:left="6480" w:hanging="180"/>
      </w:pPr>
    </w:lvl>
  </w:abstractNum>
  <w:abstractNum w:abstractNumId="7" w15:restartNumberingAfterBreak="0">
    <w:nsid w:val="7FB064E6"/>
    <w:multiLevelType w:val="hybridMultilevel"/>
    <w:tmpl w:val="14183B24"/>
    <w:lvl w:ilvl="0" w:tplc="099C136E">
      <w:start w:val="1"/>
      <w:numFmt w:val="bullet"/>
      <w:lvlText w:val=""/>
      <w:lvlJc w:val="left"/>
      <w:pPr>
        <w:ind w:left="720" w:hanging="360"/>
      </w:pPr>
      <w:rPr>
        <w:rFonts w:hint="default" w:ascii="Symbol" w:hAnsi="Symbol"/>
      </w:rPr>
    </w:lvl>
    <w:lvl w:ilvl="1" w:tplc="BF129014" w:tentative="1">
      <w:start w:val="1"/>
      <w:numFmt w:val="bullet"/>
      <w:lvlText w:val="o"/>
      <w:lvlJc w:val="left"/>
      <w:pPr>
        <w:ind w:left="1440" w:hanging="360"/>
      </w:pPr>
      <w:rPr>
        <w:rFonts w:hint="default" w:ascii="Courier New" w:hAnsi="Courier New" w:cs="Courier New"/>
      </w:rPr>
    </w:lvl>
    <w:lvl w:ilvl="2" w:tplc="ED64B908" w:tentative="1">
      <w:start w:val="1"/>
      <w:numFmt w:val="bullet"/>
      <w:lvlText w:val=""/>
      <w:lvlJc w:val="left"/>
      <w:pPr>
        <w:ind w:left="2160" w:hanging="360"/>
      </w:pPr>
      <w:rPr>
        <w:rFonts w:hint="default" w:ascii="Wingdings" w:hAnsi="Wingdings"/>
      </w:rPr>
    </w:lvl>
    <w:lvl w:ilvl="3" w:tplc="12966ABE" w:tentative="1">
      <w:start w:val="1"/>
      <w:numFmt w:val="bullet"/>
      <w:lvlText w:val=""/>
      <w:lvlJc w:val="left"/>
      <w:pPr>
        <w:ind w:left="2880" w:hanging="360"/>
      </w:pPr>
      <w:rPr>
        <w:rFonts w:hint="default" w:ascii="Symbol" w:hAnsi="Symbol"/>
      </w:rPr>
    </w:lvl>
    <w:lvl w:ilvl="4" w:tplc="68F04F4A" w:tentative="1">
      <w:start w:val="1"/>
      <w:numFmt w:val="bullet"/>
      <w:lvlText w:val="o"/>
      <w:lvlJc w:val="left"/>
      <w:pPr>
        <w:ind w:left="3600" w:hanging="360"/>
      </w:pPr>
      <w:rPr>
        <w:rFonts w:hint="default" w:ascii="Courier New" w:hAnsi="Courier New" w:cs="Courier New"/>
      </w:rPr>
    </w:lvl>
    <w:lvl w:ilvl="5" w:tplc="192039BA" w:tentative="1">
      <w:start w:val="1"/>
      <w:numFmt w:val="bullet"/>
      <w:lvlText w:val=""/>
      <w:lvlJc w:val="left"/>
      <w:pPr>
        <w:ind w:left="4320" w:hanging="360"/>
      </w:pPr>
      <w:rPr>
        <w:rFonts w:hint="default" w:ascii="Wingdings" w:hAnsi="Wingdings"/>
      </w:rPr>
    </w:lvl>
    <w:lvl w:ilvl="6" w:tplc="F69697FA" w:tentative="1">
      <w:start w:val="1"/>
      <w:numFmt w:val="bullet"/>
      <w:lvlText w:val=""/>
      <w:lvlJc w:val="left"/>
      <w:pPr>
        <w:ind w:left="5040" w:hanging="360"/>
      </w:pPr>
      <w:rPr>
        <w:rFonts w:hint="default" w:ascii="Symbol" w:hAnsi="Symbol"/>
      </w:rPr>
    </w:lvl>
    <w:lvl w:ilvl="7" w:tplc="F75AFBFC" w:tentative="1">
      <w:start w:val="1"/>
      <w:numFmt w:val="bullet"/>
      <w:lvlText w:val="o"/>
      <w:lvlJc w:val="left"/>
      <w:pPr>
        <w:ind w:left="5760" w:hanging="360"/>
      </w:pPr>
      <w:rPr>
        <w:rFonts w:hint="default" w:ascii="Courier New" w:hAnsi="Courier New" w:cs="Courier New"/>
      </w:rPr>
    </w:lvl>
    <w:lvl w:ilvl="8" w:tplc="78AA870C" w:tentative="1">
      <w:start w:val="1"/>
      <w:numFmt w:val="bullet"/>
      <w:lvlText w:val=""/>
      <w:lvlJc w:val="left"/>
      <w:pPr>
        <w:ind w:left="6480" w:hanging="360"/>
      </w:pPr>
      <w:rPr>
        <w:rFonts w:hint="default" w:ascii="Wingdings" w:hAnsi="Wingdings"/>
      </w:rPr>
    </w:lvl>
  </w:abstractNum>
  <w:num w:numId="1" w16cid:durableId="744303514">
    <w:abstractNumId w:val="4"/>
  </w:num>
  <w:num w:numId="2" w16cid:durableId="1935701635">
    <w:abstractNumId w:val="1"/>
  </w:num>
  <w:num w:numId="3" w16cid:durableId="1589190902">
    <w:abstractNumId w:val="3"/>
  </w:num>
  <w:num w:numId="4" w16cid:durableId="1840926061">
    <w:abstractNumId w:val="0"/>
  </w:num>
  <w:num w:numId="5" w16cid:durableId="1386949576">
    <w:abstractNumId w:val="6"/>
  </w:num>
  <w:num w:numId="6" w16cid:durableId="539821213">
    <w:abstractNumId w:val="2"/>
  </w:num>
  <w:num w:numId="7" w16cid:durableId="575014853">
    <w:abstractNumId w:val="5"/>
  </w:num>
  <w:num w:numId="8" w16cid:durableId="16063845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27D"/>
    <w:rsid w:val="00000000"/>
    <w:rsid w:val="000604A0"/>
    <w:rsid w:val="000A341E"/>
    <w:rsid w:val="001A6774"/>
    <w:rsid w:val="001E40B8"/>
    <w:rsid w:val="002B1A1A"/>
    <w:rsid w:val="003D602E"/>
    <w:rsid w:val="00435A0C"/>
    <w:rsid w:val="00454638"/>
    <w:rsid w:val="00462A3D"/>
    <w:rsid w:val="004A22DC"/>
    <w:rsid w:val="004D5F67"/>
    <w:rsid w:val="00552A9E"/>
    <w:rsid w:val="00565A94"/>
    <w:rsid w:val="005B07B7"/>
    <w:rsid w:val="006100BB"/>
    <w:rsid w:val="006D304B"/>
    <w:rsid w:val="008C095C"/>
    <w:rsid w:val="00962BE6"/>
    <w:rsid w:val="009A26AC"/>
    <w:rsid w:val="009F0D50"/>
    <w:rsid w:val="00AC5C4C"/>
    <w:rsid w:val="00AF0078"/>
    <w:rsid w:val="00AF0948"/>
    <w:rsid w:val="00B82554"/>
    <w:rsid w:val="00B860A3"/>
    <w:rsid w:val="00BA4CA3"/>
    <w:rsid w:val="00BE02E2"/>
    <w:rsid w:val="00C61929"/>
    <w:rsid w:val="00C62920"/>
    <w:rsid w:val="00D22157"/>
    <w:rsid w:val="00D3727D"/>
    <w:rsid w:val="00DE1F5A"/>
    <w:rsid w:val="00E64742"/>
    <w:rsid w:val="00E67DA5"/>
    <w:rsid w:val="00EF7154"/>
    <w:rsid w:val="00F22088"/>
    <w:rsid w:val="00F40075"/>
    <w:rsid w:val="00FF16A4"/>
    <w:rsid w:val="014A6AF8"/>
    <w:rsid w:val="0258C276"/>
    <w:rsid w:val="02A4AB1B"/>
    <w:rsid w:val="05E97EE8"/>
    <w:rsid w:val="08C24B84"/>
    <w:rsid w:val="092CC76C"/>
    <w:rsid w:val="0A8B80EA"/>
    <w:rsid w:val="0B358791"/>
    <w:rsid w:val="0B8BF019"/>
    <w:rsid w:val="0BEE7A29"/>
    <w:rsid w:val="0C58F611"/>
    <w:rsid w:val="10003D55"/>
    <w:rsid w:val="1207FEA9"/>
    <w:rsid w:val="17A36099"/>
    <w:rsid w:val="17C17BC7"/>
    <w:rsid w:val="1C76D1BC"/>
    <w:rsid w:val="1DC21652"/>
    <w:rsid w:val="2030AA1D"/>
    <w:rsid w:val="21996AC4"/>
    <w:rsid w:val="230BF1FB"/>
    <w:rsid w:val="2607A1EA"/>
    <w:rsid w:val="2768F898"/>
    <w:rsid w:val="276EECE5"/>
    <w:rsid w:val="280A135E"/>
    <w:rsid w:val="29ECDAAF"/>
    <w:rsid w:val="2A5E75E4"/>
    <w:rsid w:val="2BEAD484"/>
    <w:rsid w:val="2F03607D"/>
    <w:rsid w:val="2F94A36E"/>
    <w:rsid w:val="30A7B08A"/>
    <w:rsid w:val="313073CF"/>
    <w:rsid w:val="323B013F"/>
    <w:rsid w:val="34681491"/>
    <w:rsid w:val="370E7262"/>
    <w:rsid w:val="3957485F"/>
    <w:rsid w:val="39F58759"/>
    <w:rsid w:val="3B9157BA"/>
    <w:rsid w:val="4201CE37"/>
    <w:rsid w:val="43182E8E"/>
    <w:rsid w:val="45A4D67C"/>
    <w:rsid w:val="47BDC6A3"/>
    <w:rsid w:val="47D1AC9D"/>
    <w:rsid w:val="4AFDDB42"/>
    <w:rsid w:val="4BCF755F"/>
    <w:rsid w:val="4D4B396B"/>
    <w:rsid w:val="516471A6"/>
    <w:rsid w:val="5197FFA8"/>
    <w:rsid w:val="52360BC3"/>
    <w:rsid w:val="53631977"/>
    <w:rsid w:val="53B02B5B"/>
    <w:rsid w:val="53BA7AEF"/>
    <w:rsid w:val="53C06F3C"/>
    <w:rsid w:val="568F481C"/>
    <w:rsid w:val="56F21BB1"/>
    <w:rsid w:val="589573F6"/>
    <w:rsid w:val="589CA227"/>
    <w:rsid w:val="5F626E03"/>
    <w:rsid w:val="60901322"/>
    <w:rsid w:val="62AF5B9E"/>
    <w:rsid w:val="6346CC5C"/>
    <w:rsid w:val="63484B47"/>
    <w:rsid w:val="646AFA75"/>
    <w:rsid w:val="64E29CBD"/>
    <w:rsid w:val="65EBB58F"/>
    <w:rsid w:val="667D3E2E"/>
    <w:rsid w:val="667E6D1E"/>
    <w:rsid w:val="687F3A04"/>
    <w:rsid w:val="6967F38C"/>
    <w:rsid w:val="72CFF1A2"/>
    <w:rsid w:val="7410A6DE"/>
    <w:rsid w:val="7724A896"/>
    <w:rsid w:val="778E1AB5"/>
    <w:rsid w:val="7B1D6A8D"/>
    <w:rsid w:val="7C0B3933"/>
    <w:rsid w:val="7CED07EF"/>
    <w:rsid w:val="7D59C5CD"/>
    <w:rsid w:val="7F586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880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cs="Times New Roman" w:eastAsiaTheme="minorHAns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02E2"/>
    <w:pPr>
      <w:spacing w:before="120" w:line="360" w:lineRule="auto"/>
      <w:jc w:val="both"/>
    </w:pPr>
    <w:rPr>
      <w:rFonts w:ascii="Arial" w:hAnsi="Arial"/>
    </w:rPr>
  </w:style>
  <w:style w:type="paragraph" w:styleId="Heading1">
    <w:name w:val="heading 1"/>
    <w:basedOn w:val="Normal"/>
    <w:next w:val="Normal"/>
    <w:link w:val="Heading1Char"/>
    <w:autoRedefine/>
    <w:uiPriority w:val="9"/>
    <w:qFormat/>
    <w:rsid w:val="00AF0948"/>
    <w:pPr>
      <w:keepNext/>
      <w:keepLines/>
      <w:spacing w:before="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3D602E"/>
    <w:pPr>
      <w:keepNext/>
      <w:keepLines/>
      <w:spacing w:before="0" w:after="0"/>
      <w:outlineLvl w:val="1"/>
    </w:pPr>
    <w:rPr>
      <w:rFonts w:eastAsiaTheme="majorEastAsia" w:cstheme="majorBidi"/>
      <w:b/>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62920"/>
    <w:pPr>
      <w:ind w:left="720"/>
      <w:contextualSpacing/>
    </w:pPr>
  </w:style>
  <w:style w:type="paragraph" w:styleId="NormalWeb">
    <w:name w:val="Normal (Web)"/>
    <w:basedOn w:val="Normal"/>
    <w:uiPriority w:val="99"/>
    <w:semiHidden/>
    <w:unhideWhenUsed/>
    <w:rsid w:val="00462A3D"/>
    <w:pPr>
      <w:spacing w:before="100" w:beforeAutospacing="1" w:after="100" w:afterAutospacing="1" w:line="240" w:lineRule="auto"/>
      <w:jc w:val="left"/>
    </w:pPr>
    <w:rPr>
      <w:rFonts w:eastAsia="Times New Roman"/>
      <w:kern w:val="0"/>
      <w14:ligatures w14:val="none"/>
    </w:rPr>
  </w:style>
  <w:style w:type="character" w:styleId="Heading2Char" w:customStyle="1">
    <w:name w:val="Heading 2 Char"/>
    <w:basedOn w:val="DefaultParagraphFont"/>
    <w:link w:val="Heading2"/>
    <w:uiPriority w:val="9"/>
    <w:rsid w:val="003D602E"/>
    <w:rPr>
      <w:rFonts w:ascii="Arial" w:hAnsi="Arial" w:eastAsiaTheme="majorEastAsia" w:cstheme="majorBidi"/>
      <w:b/>
      <w:sz w:val="26"/>
      <w:szCs w:val="26"/>
    </w:rPr>
  </w:style>
  <w:style w:type="character" w:styleId="Heading1Char" w:customStyle="1">
    <w:name w:val="Heading 1 Char"/>
    <w:basedOn w:val="DefaultParagraphFont"/>
    <w:link w:val="Heading1"/>
    <w:uiPriority w:val="9"/>
    <w:rsid w:val="00AF0948"/>
    <w:rPr>
      <w:rFonts w:ascii="Arial" w:hAnsi="Arial" w:eastAsiaTheme="majorEastAsia" w:cstheme="majorBidi"/>
      <w:b/>
      <w:sz w:val="28"/>
      <w:szCs w:val="32"/>
    </w:rPr>
  </w:style>
  <w:style w:type="paragraph" w:styleId="TOCHeading">
    <w:name w:val="TOC Heading"/>
    <w:basedOn w:val="Heading1"/>
    <w:next w:val="Normal"/>
    <w:uiPriority w:val="39"/>
    <w:unhideWhenUsed/>
    <w:qFormat/>
    <w:rsid w:val="00565A94"/>
    <w:pPr>
      <w:spacing w:line="259" w:lineRule="auto"/>
      <w:jc w:val="left"/>
      <w:outlineLvl w:val="9"/>
    </w:pPr>
    <w:rPr>
      <w:kern w:val="0"/>
      <w14:ligatures w14:val="none"/>
    </w:rPr>
  </w:style>
  <w:style w:type="paragraph" w:styleId="TOC1">
    <w:name w:val="toc 1"/>
    <w:basedOn w:val="Normal"/>
    <w:next w:val="Normal"/>
    <w:autoRedefine/>
    <w:uiPriority w:val="39"/>
    <w:unhideWhenUsed/>
    <w:rsid w:val="00565A94"/>
    <w:pPr>
      <w:spacing w:after="100"/>
    </w:pPr>
  </w:style>
  <w:style w:type="paragraph" w:styleId="TOC2">
    <w:name w:val="toc 2"/>
    <w:basedOn w:val="Normal"/>
    <w:next w:val="Normal"/>
    <w:autoRedefine/>
    <w:uiPriority w:val="39"/>
    <w:unhideWhenUsed/>
    <w:rsid w:val="00565A94"/>
    <w:pPr>
      <w:spacing w:after="100"/>
      <w:ind w:left="240"/>
    </w:pPr>
  </w:style>
  <w:style w:type="character" w:styleId="Hyperlink">
    <w:name w:val="Hyperlink"/>
    <w:basedOn w:val="DefaultParagraphFont"/>
    <w:uiPriority w:val="99"/>
    <w:unhideWhenUsed/>
    <w:rsid w:val="00565A94"/>
    <w:rPr>
      <w:color w:val="0563C1" w:themeColor="hyperlink"/>
      <w:u w:val="single"/>
    </w:rPr>
  </w:style>
  <w:style w:type="paragraph" w:styleId="Header">
    <w:name w:val="header"/>
    <w:basedOn w:val="Normal"/>
    <w:link w:val="HeaderChar"/>
    <w:uiPriority w:val="99"/>
    <w:unhideWhenUsed/>
    <w:rsid w:val="00BA4CA3"/>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BA4CA3"/>
    <w:rPr>
      <w:rFonts w:ascii="Arial" w:hAnsi="Arial"/>
    </w:rPr>
  </w:style>
  <w:style w:type="paragraph" w:styleId="Footer">
    <w:name w:val="footer"/>
    <w:basedOn w:val="Normal"/>
    <w:link w:val="FooterChar"/>
    <w:uiPriority w:val="99"/>
    <w:unhideWhenUsed/>
    <w:rsid w:val="00BA4CA3"/>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BA4CA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png" Id="R8c5b1eda8f1e4a04" /><Relationship Type="http://schemas.openxmlformats.org/officeDocument/2006/relationships/glossaryDocument" Target="glossary/document.xml" Id="R47ecf8e6c9354a80" /><Relationship Type="http://schemas.microsoft.com/office/2020/10/relationships/intelligence" Target="intelligence2.xml" Id="R364ef41a70644f0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c00d9b2-1a1b-4b1b-b793-933d3336a24b}"/>
      </w:docPartPr>
      <w:docPartBody>
        <w:p w14:paraId="6F02364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BA417C-148C-43ED-B46D-22D9E3FBD31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Andreea Lupu (1906519)</lastModifiedBy>
  <revision>2</revision>
  <dcterms:created xsi:type="dcterms:W3CDTF">2023-08-23T07:20:00.0000000Z</dcterms:created>
  <dcterms:modified xsi:type="dcterms:W3CDTF">2023-08-25T11:18:21.1603715Z</dcterms:modified>
</coreProperties>
</file>