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C539C7" w14:textId="77777777" w:rsidR="005C1C73" w:rsidRPr="009460CB" w:rsidRDefault="005C1C73" w:rsidP="009460CB">
      <w:pPr>
        <w:spacing w:line="480" w:lineRule="auto"/>
        <w:jc w:val="center"/>
        <w:rPr>
          <w:rFonts w:ascii="Times New Roman" w:hAnsi="Times New Roman" w:cs="Times New Roman"/>
          <w:b/>
          <w:bCs/>
          <w:sz w:val="24"/>
          <w:szCs w:val="24"/>
          <w:lang w:val="en-IN"/>
        </w:rPr>
      </w:pPr>
    </w:p>
    <w:p w14:paraId="264656A5" w14:textId="22B8C9A3" w:rsidR="005C1C73" w:rsidRPr="009460CB" w:rsidRDefault="00C155D4" w:rsidP="009460CB">
      <w:pPr>
        <w:spacing w:line="480" w:lineRule="auto"/>
        <w:jc w:val="center"/>
        <w:rPr>
          <w:rFonts w:ascii="Times New Roman" w:hAnsi="Times New Roman" w:cs="Times New Roman"/>
          <w:b/>
          <w:bCs/>
          <w:sz w:val="24"/>
          <w:szCs w:val="24"/>
          <w:lang w:val="en-IN"/>
        </w:rPr>
      </w:pPr>
      <w:r w:rsidRPr="009460CB">
        <w:rPr>
          <w:rFonts w:ascii="Times New Roman" w:hAnsi="Times New Roman" w:cs="Times New Roman"/>
          <w:noProof/>
          <w:sz w:val="24"/>
          <w:szCs w:val="24"/>
        </w:rPr>
        <w:drawing>
          <wp:inline distT="0" distB="0" distL="0" distR="0" wp14:anchorId="261C277E" wp14:editId="3DCEFB86">
            <wp:extent cx="2782957" cy="104140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12118" cy="1052312"/>
                    </a:xfrm>
                    <a:prstGeom prst="rect">
                      <a:avLst/>
                    </a:prstGeom>
                    <a:noFill/>
                  </pic:spPr>
                </pic:pic>
              </a:graphicData>
            </a:graphic>
          </wp:inline>
        </w:drawing>
      </w:r>
    </w:p>
    <w:p w14:paraId="6AB9D4F3" w14:textId="77777777" w:rsidR="007F5A5E" w:rsidRPr="009460CB" w:rsidRDefault="00487EC8" w:rsidP="009460CB">
      <w:pPr>
        <w:spacing w:line="480" w:lineRule="auto"/>
        <w:jc w:val="center"/>
        <w:rPr>
          <w:rFonts w:ascii="Times New Roman" w:hAnsi="Times New Roman" w:cs="Times New Roman"/>
          <w:b/>
          <w:bCs/>
          <w:sz w:val="24"/>
          <w:szCs w:val="24"/>
          <w:lang w:val="en-IN"/>
        </w:rPr>
      </w:pPr>
      <w:r w:rsidRPr="009460CB">
        <w:rPr>
          <w:rFonts w:ascii="Times New Roman" w:hAnsi="Times New Roman" w:cs="Times New Roman"/>
          <w:b/>
          <w:bCs/>
          <w:sz w:val="24"/>
          <w:szCs w:val="24"/>
          <w:lang w:val="en-IN"/>
        </w:rPr>
        <w:t>THE ROLE OF INSTAGRAM AND FACEBOOK IN ENHANCING DIABETES AWARENESS AND DIABETES PREVENTION IN UK ADULTS: A SYSTEMATIC REVIEW</w:t>
      </w:r>
    </w:p>
    <w:p w14:paraId="71489A63" w14:textId="38A89EA1" w:rsidR="00C155D4" w:rsidRPr="009460CB" w:rsidRDefault="00C155D4" w:rsidP="009460CB">
      <w:pPr>
        <w:spacing w:line="480" w:lineRule="auto"/>
        <w:jc w:val="center"/>
        <w:rPr>
          <w:rFonts w:ascii="Times New Roman" w:hAnsi="Times New Roman" w:cs="Times New Roman"/>
          <w:b/>
          <w:bCs/>
          <w:sz w:val="24"/>
          <w:szCs w:val="24"/>
          <w:lang w:val="en-IN"/>
        </w:rPr>
      </w:pPr>
      <w:r w:rsidRPr="009460CB">
        <w:rPr>
          <w:rFonts w:ascii="Times New Roman" w:hAnsi="Times New Roman" w:cs="Times New Roman"/>
          <w:b/>
          <w:bCs/>
          <w:sz w:val="24"/>
          <w:szCs w:val="24"/>
          <w:lang w:val="en-IN"/>
        </w:rPr>
        <w:t>By</w:t>
      </w:r>
    </w:p>
    <w:p w14:paraId="04510E0A" w14:textId="77777777" w:rsidR="00C155D4" w:rsidRPr="009460CB" w:rsidRDefault="00C155D4" w:rsidP="009460CB">
      <w:pPr>
        <w:spacing w:line="480" w:lineRule="auto"/>
        <w:jc w:val="center"/>
        <w:rPr>
          <w:rFonts w:ascii="Times New Roman" w:hAnsi="Times New Roman" w:cs="Times New Roman"/>
          <w:b/>
          <w:bCs/>
          <w:sz w:val="24"/>
          <w:szCs w:val="24"/>
          <w:lang w:val="en-IN"/>
        </w:rPr>
      </w:pPr>
    </w:p>
    <w:p w14:paraId="4CD1492A" w14:textId="03AF2250" w:rsidR="00C155D4" w:rsidRPr="009460CB" w:rsidRDefault="00C155D4" w:rsidP="009460CB">
      <w:pPr>
        <w:spacing w:line="480" w:lineRule="auto"/>
        <w:jc w:val="center"/>
        <w:rPr>
          <w:rFonts w:ascii="Times New Roman" w:hAnsi="Times New Roman" w:cs="Times New Roman"/>
          <w:b/>
          <w:bCs/>
          <w:sz w:val="24"/>
          <w:szCs w:val="24"/>
          <w:lang w:val="en-IN"/>
        </w:rPr>
      </w:pPr>
      <w:r w:rsidRPr="009460CB">
        <w:rPr>
          <w:rFonts w:ascii="Times New Roman" w:hAnsi="Times New Roman" w:cs="Times New Roman"/>
          <w:b/>
          <w:bCs/>
          <w:sz w:val="24"/>
          <w:szCs w:val="24"/>
          <w:lang w:val="en-IN"/>
        </w:rPr>
        <w:t>Pratik Saliya</w:t>
      </w:r>
    </w:p>
    <w:p w14:paraId="15F84E11" w14:textId="77777777" w:rsidR="00C155D4" w:rsidRPr="009460CB" w:rsidRDefault="00C155D4" w:rsidP="009460CB">
      <w:pPr>
        <w:spacing w:line="480" w:lineRule="auto"/>
        <w:jc w:val="center"/>
        <w:rPr>
          <w:rFonts w:ascii="Times New Roman" w:hAnsi="Times New Roman" w:cs="Times New Roman"/>
          <w:b/>
          <w:bCs/>
          <w:sz w:val="24"/>
          <w:szCs w:val="24"/>
          <w:lang w:val="en-IN"/>
        </w:rPr>
      </w:pPr>
    </w:p>
    <w:p w14:paraId="5A13A908" w14:textId="77777777" w:rsidR="00C155D4" w:rsidRPr="009460CB" w:rsidRDefault="00C155D4" w:rsidP="009460CB">
      <w:pPr>
        <w:spacing w:line="480" w:lineRule="auto"/>
        <w:jc w:val="center"/>
        <w:rPr>
          <w:rFonts w:ascii="Times New Roman" w:hAnsi="Times New Roman" w:cs="Times New Roman"/>
          <w:sz w:val="24"/>
          <w:szCs w:val="24"/>
          <w:lang w:val="en-GB"/>
        </w:rPr>
      </w:pPr>
      <w:r w:rsidRPr="009460CB">
        <w:rPr>
          <w:rFonts w:ascii="Times New Roman" w:hAnsi="Times New Roman" w:cs="Times New Roman"/>
          <w:sz w:val="24"/>
          <w:szCs w:val="24"/>
          <w:lang w:val="en-GB"/>
        </w:rPr>
        <w:t>A Dissertation submitted in partial fulfilment of the requirements for the degree of Masters of Science in Public Health and Social Care in Practice</w:t>
      </w:r>
    </w:p>
    <w:p w14:paraId="5CDE146A" w14:textId="77777777" w:rsidR="00C155D4" w:rsidRPr="009460CB" w:rsidRDefault="00C155D4" w:rsidP="009460CB">
      <w:pPr>
        <w:spacing w:line="480" w:lineRule="auto"/>
        <w:jc w:val="center"/>
        <w:rPr>
          <w:rFonts w:ascii="Times New Roman" w:hAnsi="Times New Roman" w:cs="Times New Roman"/>
          <w:b/>
          <w:bCs/>
          <w:sz w:val="24"/>
          <w:szCs w:val="24"/>
          <w:lang w:val="en-GB"/>
        </w:rPr>
      </w:pPr>
    </w:p>
    <w:p w14:paraId="4EC20FA2" w14:textId="77777777" w:rsidR="00C155D4" w:rsidRPr="009460CB" w:rsidRDefault="00C155D4" w:rsidP="009460CB">
      <w:pPr>
        <w:spacing w:line="480" w:lineRule="auto"/>
        <w:jc w:val="center"/>
        <w:rPr>
          <w:rFonts w:ascii="Times New Roman" w:hAnsi="Times New Roman" w:cs="Times New Roman"/>
          <w:b/>
          <w:bCs/>
          <w:sz w:val="24"/>
          <w:szCs w:val="24"/>
          <w:lang w:val="en-GB"/>
        </w:rPr>
      </w:pPr>
    </w:p>
    <w:p w14:paraId="05DE8DA0" w14:textId="77777777" w:rsidR="00C155D4" w:rsidRPr="009460CB" w:rsidRDefault="00C155D4" w:rsidP="009460CB">
      <w:pPr>
        <w:spacing w:line="480" w:lineRule="auto"/>
        <w:jc w:val="center"/>
        <w:rPr>
          <w:rFonts w:ascii="Times New Roman" w:hAnsi="Times New Roman" w:cs="Times New Roman"/>
          <w:b/>
          <w:bCs/>
          <w:sz w:val="24"/>
          <w:szCs w:val="24"/>
          <w:lang w:val="en-GB"/>
        </w:rPr>
      </w:pPr>
      <w:r w:rsidRPr="009460CB">
        <w:rPr>
          <w:rFonts w:ascii="Times New Roman" w:hAnsi="Times New Roman" w:cs="Times New Roman"/>
          <w:b/>
          <w:bCs/>
          <w:sz w:val="24"/>
          <w:szCs w:val="24"/>
          <w:lang w:val="en-GB"/>
        </w:rPr>
        <w:t>The Institute of Inner-City Learning</w:t>
      </w:r>
    </w:p>
    <w:p w14:paraId="45EBE973" w14:textId="77777777" w:rsidR="00C155D4" w:rsidRPr="009460CB" w:rsidRDefault="00C155D4" w:rsidP="009460CB">
      <w:pPr>
        <w:spacing w:line="480" w:lineRule="auto"/>
        <w:jc w:val="center"/>
        <w:rPr>
          <w:rFonts w:ascii="Times New Roman" w:hAnsi="Times New Roman" w:cs="Times New Roman"/>
          <w:b/>
          <w:bCs/>
          <w:sz w:val="24"/>
          <w:szCs w:val="24"/>
          <w:lang w:val="en-GB"/>
        </w:rPr>
      </w:pPr>
      <w:r w:rsidRPr="009460CB">
        <w:rPr>
          <w:rFonts w:ascii="Times New Roman" w:hAnsi="Times New Roman" w:cs="Times New Roman"/>
          <w:b/>
          <w:bCs/>
          <w:sz w:val="24"/>
          <w:szCs w:val="24"/>
          <w:lang w:val="en-GB"/>
        </w:rPr>
        <w:t>University of Wales Trinity Saint David – London Campus</w:t>
      </w:r>
    </w:p>
    <w:p w14:paraId="0667AEB5" w14:textId="77777777" w:rsidR="00C155D4" w:rsidRPr="009460CB" w:rsidRDefault="00C155D4" w:rsidP="009460CB">
      <w:pPr>
        <w:spacing w:line="480" w:lineRule="auto"/>
        <w:jc w:val="center"/>
        <w:rPr>
          <w:rFonts w:ascii="Times New Roman" w:hAnsi="Times New Roman" w:cs="Times New Roman"/>
          <w:b/>
          <w:bCs/>
          <w:sz w:val="24"/>
          <w:szCs w:val="24"/>
          <w:lang w:val="en-GB"/>
        </w:rPr>
      </w:pPr>
    </w:p>
    <w:p w14:paraId="4632F450" w14:textId="70CA8B8A" w:rsidR="00CB7D10" w:rsidRPr="009460CB" w:rsidRDefault="00C155D4" w:rsidP="009460CB">
      <w:pPr>
        <w:spacing w:line="480" w:lineRule="auto"/>
        <w:jc w:val="center"/>
        <w:rPr>
          <w:rFonts w:ascii="Times New Roman" w:hAnsi="Times New Roman" w:cs="Times New Roman"/>
          <w:b/>
          <w:bCs/>
          <w:sz w:val="24"/>
          <w:szCs w:val="24"/>
          <w:lang w:val="en-GB"/>
        </w:rPr>
      </w:pPr>
      <w:r w:rsidRPr="009460CB">
        <w:rPr>
          <w:rFonts w:ascii="Times New Roman" w:hAnsi="Times New Roman" w:cs="Times New Roman"/>
          <w:b/>
          <w:bCs/>
          <w:sz w:val="24"/>
          <w:szCs w:val="24"/>
          <w:lang w:val="en-GB"/>
        </w:rPr>
        <w:t>[</w:t>
      </w:r>
      <w:r w:rsidR="00693C44" w:rsidRPr="009460CB">
        <w:rPr>
          <w:rFonts w:ascii="Times New Roman" w:hAnsi="Times New Roman" w:cs="Times New Roman"/>
          <w:b/>
          <w:bCs/>
          <w:sz w:val="24"/>
          <w:szCs w:val="24"/>
          <w:lang w:val="en-GB"/>
        </w:rPr>
        <w:t xml:space="preserve">January </w:t>
      </w:r>
      <w:r w:rsidR="00C938C0" w:rsidRPr="009460CB">
        <w:rPr>
          <w:rFonts w:ascii="Times New Roman" w:hAnsi="Times New Roman" w:cs="Times New Roman"/>
          <w:b/>
          <w:bCs/>
          <w:sz w:val="24"/>
          <w:szCs w:val="24"/>
          <w:lang w:val="en-GB"/>
        </w:rPr>
        <w:t>2026</w:t>
      </w:r>
      <w:r w:rsidRPr="009460CB">
        <w:rPr>
          <w:rFonts w:ascii="Times New Roman" w:hAnsi="Times New Roman" w:cs="Times New Roman"/>
          <w:b/>
          <w:bCs/>
          <w:sz w:val="24"/>
          <w:szCs w:val="24"/>
          <w:lang w:val="en-GB"/>
        </w:rPr>
        <w:t xml:space="preserve">] </w:t>
      </w:r>
    </w:p>
    <w:p w14:paraId="0756FFA4" w14:textId="77777777" w:rsidR="00CB7D10" w:rsidRPr="009460CB" w:rsidRDefault="00CB7D10" w:rsidP="009460CB">
      <w:pPr>
        <w:spacing w:line="480" w:lineRule="auto"/>
        <w:rPr>
          <w:rFonts w:ascii="Times New Roman" w:hAnsi="Times New Roman" w:cs="Times New Roman"/>
          <w:b/>
          <w:bCs/>
          <w:sz w:val="24"/>
          <w:szCs w:val="24"/>
          <w:lang w:val="en-GB"/>
        </w:rPr>
      </w:pPr>
      <w:r w:rsidRPr="009460CB">
        <w:rPr>
          <w:rFonts w:ascii="Times New Roman" w:hAnsi="Times New Roman" w:cs="Times New Roman"/>
          <w:b/>
          <w:bCs/>
          <w:sz w:val="24"/>
          <w:szCs w:val="24"/>
          <w:lang w:val="en-GB"/>
        </w:rPr>
        <w:br w:type="page"/>
      </w:r>
    </w:p>
    <w:p w14:paraId="1B96069F" w14:textId="77777777" w:rsidR="00F25EDA" w:rsidRPr="009460CB" w:rsidRDefault="00F25EDA" w:rsidP="009460CB">
      <w:pPr>
        <w:spacing w:line="480" w:lineRule="auto"/>
        <w:jc w:val="center"/>
        <w:rPr>
          <w:rFonts w:ascii="Times New Roman" w:hAnsi="Times New Roman" w:cs="Times New Roman"/>
          <w:b/>
          <w:bCs/>
          <w:sz w:val="24"/>
          <w:szCs w:val="24"/>
          <w:lang w:val="hr-HR"/>
        </w:rPr>
      </w:pPr>
      <w:r w:rsidRPr="009460CB">
        <w:rPr>
          <w:rFonts w:ascii="Times New Roman" w:hAnsi="Times New Roman" w:cs="Times New Roman"/>
          <w:b/>
          <w:bCs/>
          <w:sz w:val="24"/>
          <w:szCs w:val="24"/>
          <w:lang w:val="hr-HR"/>
        </w:rPr>
        <w:lastRenderedPageBreak/>
        <w:t>DECLARATION</w:t>
      </w:r>
    </w:p>
    <w:p w14:paraId="4D57E063" w14:textId="4ACB70E2" w:rsidR="00F25EDA" w:rsidRPr="009460CB" w:rsidRDefault="00F25EDA" w:rsidP="009460CB">
      <w:pPr>
        <w:spacing w:line="480" w:lineRule="auto"/>
        <w:jc w:val="both"/>
        <w:rPr>
          <w:rFonts w:ascii="Times New Roman" w:hAnsi="Times New Roman" w:cs="Times New Roman"/>
          <w:sz w:val="24"/>
          <w:szCs w:val="24"/>
          <w:lang w:val="hr-HR"/>
        </w:rPr>
      </w:pPr>
      <w:r w:rsidRPr="009460CB">
        <w:rPr>
          <w:rFonts w:ascii="Times New Roman" w:hAnsi="Times New Roman" w:cs="Times New Roman"/>
          <w:noProof/>
          <w:sz w:val="24"/>
          <w:szCs w:val="24"/>
          <w:lang w:val="en-GB"/>
        </w:rPr>
        <mc:AlternateContent>
          <mc:Choice Requires="wpi">
            <w:drawing>
              <wp:anchor distT="0" distB="0" distL="114300" distR="114300" simplePos="0" relativeHeight="251659264" behindDoc="0" locked="0" layoutInCell="1" allowOverlap="1" wp14:anchorId="17F0E06B" wp14:editId="0EDE2365">
                <wp:simplePos x="0" y="0"/>
                <wp:positionH relativeFrom="column">
                  <wp:posOffset>-1623695</wp:posOffset>
                </wp:positionH>
                <wp:positionV relativeFrom="paragraph">
                  <wp:posOffset>235585</wp:posOffset>
                </wp:positionV>
                <wp:extent cx="18415" cy="18415"/>
                <wp:effectExtent l="62230" t="65405" r="52705" b="59055"/>
                <wp:wrapNone/>
                <wp:docPr id="1585084435" name="Ink 16"/>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9">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w:pict>
              <v:shapetype w14:anchorId="4427477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6" o:spid="_x0000_s1026" type="#_x0000_t75" style="position:absolute;margin-left:-164.1pt;margin-top:-17.7pt;width:72.5pt;height:7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">
                <v:imagedata r:id="rId10" o:title=""/>
                <o:lock v:ext="edit" rotation="t" verticies="t" shapetype="t"/>
              </v:shape>
            </w:pict>
          </mc:Fallback>
        </mc:AlternateContent>
      </w:r>
      <w:r w:rsidRPr="009460CB">
        <w:rPr>
          <w:rFonts w:ascii="Times New Roman" w:hAnsi="Times New Roman" w:cs="Times New Roman"/>
          <w:noProof/>
          <w:sz w:val="24"/>
          <w:szCs w:val="24"/>
          <w:lang w:val="en-GB"/>
        </w:rPr>
        <mc:AlternateContent>
          <mc:Choice Requires="wpi">
            <w:drawing>
              <wp:anchor distT="0" distB="0" distL="114300" distR="114300" simplePos="0" relativeHeight="251660288" behindDoc="0" locked="0" layoutInCell="1" allowOverlap="1" wp14:anchorId="7B0087D8" wp14:editId="5E686579">
                <wp:simplePos x="0" y="0"/>
                <wp:positionH relativeFrom="column">
                  <wp:posOffset>-1623695</wp:posOffset>
                </wp:positionH>
                <wp:positionV relativeFrom="paragraph">
                  <wp:posOffset>241935</wp:posOffset>
                </wp:positionV>
                <wp:extent cx="18415" cy="23495"/>
                <wp:effectExtent l="62230" t="62230" r="52705" b="47625"/>
                <wp:wrapNone/>
                <wp:docPr id="1665893575" name="Ink 15"/>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1">
                      <w14:nvContentPartPr>
                        <w14:cNvContentPartPr>
                          <a14:cpLocks xmlns:a14="http://schemas.microsoft.com/office/drawing/2010/main" noRot="1" noChangeAspect="1" noEditPoints="1" noChangeArrowheads="1" noChangeShapeType="1"/>
                        </w14:cNvContentPartPr>
                      </w14:nvContentPartPr>
                      <w14:xfrm>
                        <a:off x="0" y="0"/>
                        <a:ext cx="18415" cy="23495"/>
                      </w14:xfrm>
                    </w14:contentPart>
                  </a:graphicData>
                </a:graphic>
                <wp14:sizeRelH relativeFrom="page">
                  <wp14:pctWidth>0</wp14:pctWidth>
                </wp14:sizeRelH>
                <wp14:sizeRelV relativeFrom="page">
                  <wp14:pctHeight>0</wp14:pctHeight>
                </wp14:sizeRelV>
              </wp:anchor>
            </w:drawing>
          </mc:Choice>
          <mc:Fallback>
            <w:pict>
              <v:shape w14:anchorId="17D7CD86" id="Ink 15" o:spid="_x0000_s1026" type="#_x0000_t75" style="position:absolute;margin-left:-164.1pt;margin-top:18.35pt;width:72.5pt;height:3.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">
                <v:imagedata r:id="rId12" o:title=""/>
                <o:lock v:ext="edit" rotation="t" verticies="t" shapetype="t"/>
              </v:shape>
            </w:pict>
          </mc:Fallback>
        </mc:AlternateContent>
      </w:r>
      <w:r w:rsidRPr="009460CB">
        <w:rPr>
          <w:rFonts w:ascii="Times New Roman" w:hAnsi="Times New Roman" w:cs="Times New Roman"/>
          <w:noProof/>
          <w:sz w:val="24"/>
          <w:szCs w:val="24"/>
          <w:lang w:val="en-GB"/>
        </w:rPr>
        <mc:AlternateContent>
          <mc:Choice Requires="wpi">
            <w:drawing>
              <wp:anchor distT="0" distB="0" distL="114300" distR="114300" simplePos="0" relativeHeight="251661312" behindDoc="0" locked="0" layoutInCell="1" allowOverlap="1" wp14:anchorId="6609C479" wp14:editId="1FC336EB">
                <wp:simplePos x="0" y="0"/>
                <wp:positionH relativeFrom="column">
                  <wp:posOffset>-1623695</wp:posOffset>
                </wp:positionH>
                <wp:positionV relativeFrom="paragraph">
                  <wp:posOffset>245745</wp:posOffset>
                </wp:positionV>
                <wp:extent cx="18415" cy="18415"/>
                <wp:effectExtent l="62230" t="66040" r="52705" b="58420"/>
                <wp:wrapNone/>
                <wp:docPr id="292278982" name="Ink 14"/>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3">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w:pict>
              <v:shape w14:anchorId="29EE825F" id="Ink 14" o:spid="_x0000_s1026" type="#_x0000_t75" style="position:absolute;margin-left:-164.1pt;margin-top:-16.9pt;width:72.5pt;height:7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">
                <v:imagedata r:id="rId10" o:title=""/>
                <o:lock v:ext="edit" rotation="t" verticies="t" shapetype="t"/>
              </v:shape>
            </w:pict>
          </mc:Fallback>
        </mc:AlternateContent>
      </w:r>
      <w:r w:rsidRPr="009460CB">
        <w:rPr>
          <w:rFonts w:ascii="Times New Roman" w:hAnsi="Times New Roman" w:cs="Times New Roman"/>
          <w:noProof/>
          <w:sz w:val="24"/>
          <w:szCs w:val="24"/>
          <w:lang w:val="en-GB"/>
        </w:rPr>
        <mc:AlternateContent>
          <mc:Choice Requires="wpi">
            <w:drawing>
              <wp:anchor distT="0" distB="0" distL="114300" distR="114300" simplePos="0" relativeHeight="251662336" behindDoc="0" locked="0" layoutInCell="1" allowOverlap="1" wp14:anchorId="1F1E8A7F" wp14:editId="71B3FBA8">
                <wp:simplePos x="0" y="0"/>
                <wp:positionH relativeFrom="column">
                  <wp:posOffset>-1935480</wp:posOffset>
                </wp:positionH>
                <wp:positionV relativeFrom="paragraph">
                  <wp:posOffset>243840</wp:posOffset>
                </wp:positionV>
                <wp:extent cx="18415" cy="18415"/>
                <wp:effectExtent l="64770" t="63500" r="50165" b="51435"/>
                <wp:wrapNone/>
                <wp:docPr id="968857555" name="Ink 11"/>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4">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w:pict>
              <v:shape w14:anchorId="61E8456E" id="Ink 11" o:spid="_x0000_s1026" type="#_x0000_t75" style="position:absolute;margin-left:-188.65pt;margin-top:-17.05pt;width:72.5pt;height:7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">
                <v:imagedata r:id="rId10" o:title=""/>
                <o:lock v:ext="edit" rotation="t" verticies="t" shapetype="t"/>
              </v:shape>
            </w:pict>
          </mc:Fallback>
        </mc:AlternateContent>
      </w:r>
      <w:r w:rsidRPr="009460CB">
        <w:rPr>
          <w:rFonts w:ascii="Times New Roman" w:hAnsi="Times New Roman" w:cs="Times New Roman"/>
          <w:sz w:val="24"/>
          <w:szCs w:val="24"/>
          <w:lang w:val="hr-HR"/>
        </w:rPr>
        <w:t>I, Pratik Saliya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3F4806BD" w14:textId="77777777" w:rsidR="00F25EDA" w:rsidRPr="009460CB" w:rsidRDefault="00F25EDA" w:rsidP="009460CB">
      <w:pPr>
        <w:spacing w:line="480" w:lineRule="auto"/>
        <w:rPr>
          <w:rFonts w:ascii="Times New Roman" w:hAnsi="Times New Roman" w:cs="Times New Roman"/>
          <w:sz w:val="24"/>
          <w:szCs w:val="24"/>
          <w:lang w:val="hr-HR"/>
        </w:rPr>
      </w:pPr>
    </w:p>
    <w:p w14:paraId="49375328" w14:textId="77777777" w:rsidR="00F25EDA" w:rsidRPr="009460CB" w:rsidRDefault="00F25EDA" w:rsidP="009460CB">
      <w:pPr>
        <w:spacing w:line="480" w:lineRule="auto"/>
        <w:rPr>
          <w:rFonts w:ascii="Times New Roman" w:hAnsi="Times New Roman" w:cs="Times New Roman"/>
          <w:sz w:val="24"/>
          <w:szCs w:val="24"/>
          <w:lang w:val="hr-HR"/>
        </w:rPr>
      </w:pPr>
    </w:p>
    <w:p w14:paraId="6A7DFED8" w14:textId="48E5090C" w:rsidR="00F25EDA" w:rsidRPr="00D05531" w:rsidRDefault="00F25EDA" w:rsidP="009460CB">
      <w:pPr>
        <w:spacing w:line="480" w:lineRule="auto"/>
        <w:rPr>
          <w:rFonts w:ascii="Times New Roman" w:hAnsi="Times New Roman" w:cs="Times New Roman"/>
          <w:sz w:val="24"/>
          <w:szCs w:val="24"/>
          <w:u w:val="single"/>
          <w:lang w:val="hr-HR"/>
        </w:rPr>
      </w:pPr>
      <w:r w:rsidRPr="009460CB">
        <w:rPr>
          <w:rFonts w:ascii="Times New Roman" w:hAnsi="Times New Roman" w:cs="Times New Roman"/>
          <w:sz w:val="24"/>
          <w:szCs w:val="24"/>
          <w:lang w:val="hr-HR"/>
        </w:rPr>
        <w:t>Signed:</w:t>
      </w:r>
      <w:r w:rsidR="00D05531">
        <w:rPr>
          <w:rFonts w:ascii="Times New Roman" w:hAnsi="Times New Roman" w:cs="Times New Roman"/>
          <w:sz w:val="24"/>
          <w:szCs w:val="24"/>
          <w:lang w:val="hr-HR"/>
        </w:rPr>
        <w:t xml:space="preserve"> </w:t>
      </w:r>
      <w:r w:rsidR="00D05531" w:rsidRPr="00D05531">
        <w:rPr>
          <w:rFonts w:ascii="Times New Roman" w:hAnsi="Times New Roman" w:cs="Times New Roman"/>
          <w:sz w:val="24"/>
          <w:szCs w:val="24"/>
          <w:u w:val="single"/>
          <w:lang w:val="hr-HR"/>
        </w:rPr>
        <w:t>Saliya</w:t>
      </w:r>
    </w:p>
    <w:p w14:paraId="7EA69216" w14:textId="77777777" w:rsidR="00F25EDA" w:rsidRPr="009460CB" w:rsidRDefault="00F25EDA" w:rsidP="009460CB">
      <w:pPr>
        <w:spacing w:line="480" w:lineRule="auto"/>
        <w:rPr>
          <w:rFonts w:ascii="Times New Roman" w:hAnsi="Times New Roman" w:cs="Times New Roman"/>
          <w:sz w:val="24"/>
          <w:szCs w:val="24"/>
          <w:lang w:val="hr-HR"/>
        </w:rPr>
      </w:pPr>
    </w:p>
    <w:p w14:paraId="573F4C3A" w14:textId="627FFC5A" w:rsidR="00F25EDA" w:rsidRPr="00D05531" w:rsidRDefault="00F25EDA" w:rsidP="009460CB">
      <w:pPr>
        <w:spacing w:line="480" w:lineRule="auto"/>
        <w:rPr>
          <w:rFonts w:ascii="Times New Roman" w:hAnsi="Times New Roman" w:cs="Times New Roman"/>
          <w:sz w:val="24"/>
          <w:szCs w:val="24"/>
          <w:u w:val="single"/>
          <w:lang w:val="hr-HR"/>
        </w:rPr>
      </w:pPr>
      <w:r w:rsidRPr="009460CB">
        <w:rPr>
          <w:rFonts w:ascii="Times New Roman" w:hAnsi="Times New Roman" w:cs="Times New Roman"/>
          <w:sz w:val="24"/>
          <w:szCs w:val="24"/>
          <w:lang w:val="hr-HR"/>
        </w:rPr>
        <w:t>Date:</w:t>
      </w:r>
      <w:r w:rsidR="00D05531">
        <w:rPr>
          <w:rFonts w:ascii="Times New Roman" w:hAnsi="Times New Roman" w:cs="Times New Roman"/>
          <w:sz w:val="24"/>
          <w:szCs w:val="24"/>
          <w:lang w:val="hr-HR"/>
        </w:rPr>
        <w:t xml:space="preserve"> </w:t>
      </w:r>
      <w:r w:rsidR="00D05531" w:rsidRPr="00D05531">
        <w:rPr>
          <w:rFonts w:ascii="Times New Roman" w:hAnsi="Times New Roman" w:cs="Times New Roman"/>
          <w:sz w:val="24"/>
          <w:szCs w:val="24"/>
          <w:u w:val="single"/>
          <w:lang w:val="hr-HR"/>
        </w:rPr>
        <w:t>24/01/2026</w:t>
      </w:r>
    </w:p>
    <w:p w14:paraId="1C218AB2" w14:textId="4DD2A189" w:rsidR="00437EA6" w:rsidRPr="009460CB" w:rsidRDefault="00437EA6" w:rsidP="009460CB">
      <w:pPr>
        <w:spacing w:line="480" w:lineRule="auto"/>
        <w:rPr>
          <w:rFonts w:ascii="Times New Roman" w:hAnsi="Times New Roman" w:cs="Times New Roman"/>
          <w:sz w:val="24"/>
          <w:szCs w:val="24"/>
          <w:lang w:val="hr-HR"/>
        </w:rPr>
      </w:pPr>
      <w:r w:rsidRPr="009460CB">
        <w:rPr>
          <w:rFonts w:ascii="Times New Roman" w:hAnsi="Times New Roman" w:cs="Times New Roman"/>
          <w:sz w:val="24"/>
          <w:szCs w:val="24"/>
          <w:lang w:val="hr-HR"/>
        </w:rPr>
        <w:br w:type="page"/>
      </w:r>
    </w:p>
    <w:p w14:paraId="248BDA90" w14:textId="268D8A5E" w:rsidR="00437EA6" w:rsidRPr="009460CB" w:rsidRDefault="00D51D7E" w:rsidP="009460CB">
      <w:pPr>
        <w:spacing w:line="480" w:lineRule="auto"/>
        <w:jc w:val="center"/>
        <w:rPr>
          <w:rFonts w:ascii="Times New Roman" w:hAnsi="Times New Roman" w:cs="Times New Roman"/>
          <w:b/>
          <w:sz w:val="24"/>
          <w:szCs w:val="24"/>
          <w:lang w:val="hr-HR"/>
        </w:rPr>
      </w:pPr>
      <w:r w:rsidRPr="009460CB">
        <w:rPr>
          <w:rFonts w:ascii="Times New Roman" w:hAnsi="Times New Roman" w:cs="Times New Roman"/>
          <w:b/>
          <w:sz w:val="24"/>
          <w:szCs w:val="24"/>
          <w:lang w:val="hr-HR"/>
        </w:rPr>
        <w:t>AKNOWLEDGEMENT</w:t>
      </w:r>
    </w:p>
    <w:p w14:paraId="3FB6757C" w14:textId="23B0837B" w:rsidR="00C4508D" w:rsidRPr="009460CB" w:rsidRDefault="00C4508D" w:rsidP="009460CB">
      <w:pPr>
        <w:spacing w:line="480" w:lineRule="auto"/>
        <w:rPr>
          <w:rFonts w:ascii="Times New Roman" w:hAnsi="Times New Roman" w:cs="Times New Roman"/>
          <w:sz w:val="24"/>
          <w:szCs w:val="24"/>
          <w:lang w:val="hr-HR"/>
        </w:rPr>
      </w:pPr>
      <w:r w:rsidRPr="009460CB">
        <w:rPr>
          <w:rFonts w:ascii="Times New Roman" w:hAnsi="Times New Roman" w:cs="Times New Roman"/>
          <w:sz w:val="24"/>
          <w:szCs w:val="24"/>
          <w:lang w:val="hr-HR"/>
        </w:rPr>
        <w:t>I extend my sincere gratitude to my supervisor for their invaluable guidance and support throughout this research journey. I also thank the academic staff at the University of Wales Trinity Saint David for their insights. Finally, my heartfelt thanks go to my family and friends for their unwavering patience and encouragement during this process.</w:t>
      </w:r>
    </w:p>
    <w:p w14:paraId="55F6A601" w14:textId="77777777" w:rsidR="00437EA6" w:rsidRPr="009460CB" w:rsidRDefault="00437EA6" w:rsidP="009460CB">
      <w:pPr>
        <w:spacing w:line="480" w:lineRule="auto"/>
        <w:rPr>
          <w:rFonts w:ascii="Times New Roman" w:hAnsi="Times New Roman" w:cs="Times New Roman"/>
          <w:sz w:val="24"/>
          <w:szCs w:val="24"/>
          <w:lang w:val="hr-HR"/>
        </w:rPr>
      </w:pPr>
    </w:p>
    <w:p w14:paraId="70F86754" w14:textId="04A0E314" w:rsidR="00155171" w:rsidRPr="009460CB" w:rsidRDefault="00155171" w:rsidP="009460CB">
      <w:pPr>
        <w:spacing w:line="480" w:lineRule="auto"/>
        <w:rPr>
          <w:rFonts w:ascii="Times New Roman" w:hAnsi="Times New Roman" w:cs="Times New Roman"/>
          <w:sz w:val="24"/>
          <w:szCs w:val="24"/>
          <w:lang w:val="hr-HR"/>
        </w:rPr>
      </w:pPr>
      <w:r w:rsidRPr="009460CB">
        <w:rPr>
          <w:rFonts w:ascii="Times New Roman" w:hAnsi="Times New Roman" w:cs="Times New Roman"/>
          <w:sz w:val="24"/>
          <w:szCs w:val="24"/>
          <w:lang w:val="hr-HR"/>
        </w:rPr>
        <w:br w:type="page"/>
      </w:r>
    </w:p>
    <w:p w14:paraId="2B341690" w14:textId="24C84893" w:rsidR="00155171" w:rsidRPr="009460CB" w:rsidRDefault="007420A9" w:rsidP="009460CB">
      <w:pPr>
        <w:spacing w:line="480" w:lineRule="auto"/>
        <w:jc w:val="center"/>
        <w:rPr>
          <w:rFonts w:ascii="Times New Roman" w:hAnsi="Times New Roman" w:cs="Times New Roman"/>
          <w:b/>
          <w:sz w:val="24"/>
          <w:szCs w:val="24"/>
          <w:lang w:val="hr-HR"/>
        </w:rPr>
      </w:pPr>
      <w:r w:rsidRPr="009460CB">
        <w:rPr>
          <w:rFonts w:ascii="Times New Roman" w:hAnsi="Times New Roman" w:cs="Times New Roman"/>
          <w:b/>
          <w:sz w:val="24"/>
          <w:szCs w:val="24"/>
          <w:lang w:val="hr-HR"/>
        </w:rPr>
        <w:t>ABSTRACT</w:t>
      </w:r>
    </w:p>
    <w:p w14:paraId="3EE5B31F" w14:textId="5AEE80EE" w:rsidR="001F58EC" w:rsidRPr="001F58EC" w:rsidRDefault="001F58EC" w:rsidP="001F58EC">
      <w:pPr>
        <w:spacing w:line="480" w:lineRule="auto"/>
        <w:jc w:val="both"/>
        <w:rPr>
          <w:rFonts w:ascii="Times New Roman" w:hAnsi="Times New Roman" w:cs="Times New Roman"/>
          <w:sz w:val="24"/>
          <w:szCs w:val="24"/>
        </w:rPr>
      </w:pPr>
      <w:r w:rsidRPr="001F58EC">
        <w:rPr>
          <w:rFonts w:ascii="Times New Roman" w:hAnsi="Times New Roman" w:cs="Times New Roman"/>
          <w:sz w:val="24"/>
          <w:szCs w:val="24"/>
        </w:rPr>
        <w:t>This systematic review aims to assess the impact of Instagram and Facebook in enhancing the level of awareness about the condition and the prevention of the diabetes disease among adults in the United Kingdom. The research aims to cover the significant public health concern that the condition has become and the rising tendency among people to use social media as a tool of communication. Simultaneously, the research acknowledged the absence of concrete information regarding the effectiveness of the two media platforms</w:t>
      </w:r>
      <w:r w:rsidR="005E7C9C">
        <w:rPr>
          <w:rFonts w:ascii="Times New Roman" w:hAnsi="Times New Roman" w:cs="Times New Roman"/>
          <w:sz w:val="24"/>
          <w:szCs w:val="24"/>
        </w:rPr>
        <w:t xml:space="preserve"> under </w:t>
      </w:r>
      <w:r w:rsidRPr="001F58EC">
        <w:rPr>
          <w:rFonts w:ascii="Times New Roman" w:hAnsi="Times New Roman" w:cs="Times New Roman"/>
          <w:sz w:val="24"/>
          <w:szCs w:val="24"/>
        </w:rPr>
        <w:t>four major goals.</w:t>
      </w:r>
    </w:p>
    <w:p w14:paraId="0D159132" w14:textId="5C99E6F8" w:rsidR="001F58EC" w:rsidRPr="001F58EC" w:rsidRDefault="001F58EC" w:rsidP="001F58EC">
      <w:pPr>
        <w:spacing w:line="480" w:lineRule="auto"/>
        <w:jc w:val="both"/>
        <w:rPr>
          <w:rFonts w:ascii="Times New Roman" w:hAnsi="Times New Roman" w:cs="Times New Roman"/>
          <w:sz w:val="24"/>
          <w:szCs w:val="24"/>
        </w:rPr>
      </w:pPr>
      <w:r w:rsidRPr="001F58EC">
        <w:rPr>
          <w:rFonts w:ascii="Times New Roman" w:hAnsi="Times New Roman" w:cs="Times New Roman"/>
          <w:sz w:val="24"/>
          <w:szCs w:val="24"/>
        </w:rPr>
        <w:t xml:space="preserve">From a methodological standpoint, the study involved a structured systematic review using the PRISMA protocol. This entailed a two-stage screening process, as well as a quality appraisal tool. For the study, 18 peer-reviewed articles were identified, all of which were published between 2018 and 2025. These sources were accessed through </w:t>
      </w:r>
      <w:r w:rsidR="005E7C9C">
        <w:rPr>
          <w:rFonts w:ascii="Times New Roman" w:hAnsi="Times New Roman" w:cs="Times New Roman"/>
          <w:sz w:val="24"/>
          <w:szCs w:val="24"/>
        </w:rPr>
        <w:t>three</w:t>
      </w:r>
      <w:r w:rsidRPr="001F58EC">
        <w:rPr>
          <w:rFonts w:ascii="Times New Roman" w:hAnsi="Times New Roman" w:cs="Times New Roman"/>
          <w:sz w:val="24"/>
          <w:szCs w:val="24"/>
        </w:rPr>
        <w:t xml:space="preserve"> databases, including PubMed, ScienceDirect, </w:t>
      </w:r>
      <w:r w:rsidR="005E7C9C">
        <w:rPr>
          <w:rFonts w:ascii="Times New Roman" w:hAnsi="Times New Roman" w:cs="Times New Roman"/>
          <w:sz w:val="24"/>
          <w:szCs w:val="24"/>
        </w:rPr>
        <w:t xml:space="preserve">and </w:t>
      </w:r>
      <w:r w:rsidRPr="001F58EC">
        <w:rPr>
          <w:rFonts w:ascii="Times New Roman" w:hAnsi="Times New Roman" w:cs="Times New Roman"/>
          <w:sz w:val="24"/>
          <w:szCs w:val="24"/>
        </w:rPr>
        <w:t>Google Scholar. The data was extracted from the sources, which were later analyzed using a thematic approach.</w:t>
      </w:r>
    </w:p>
    <w:p w14:paraId="0F6FD1FB" w14:textId="77777777" w:rsidR="001F58EC" w:rsidRPr="001F58EC" w:rsidRDefault="001F58EC" w:rsidP="001F58EC">
      <w:pPr>
        <w:spacing w:line="480" w:lineRule="auto"/>
        <w:jc w:val="both"/>
        <w:rPr>
          <w:rFonts w:ascii="Times New Roman" w:hAnsi="Times New Roman" w:cs="Times New Roman"/>
          <w:sz w:val="24"/>
          <w:szCs w:val="24"/>
        </w:rPr>
      </w:pPr>
      <w:r w:rsidRPr="001F58EC">
        <w:rPr>
          <w:rFonts w:ascii="Times New Roman" w:hAnsi="Times New Roman" w:cs="Times New Roman"/>
          <w:sz w:val="24"/>
          <w:szCs w:val="24"/>
        </w:rPr>
        <w:t>Key findings have shown that Instagram and Facebook are effective in different yet complementary ways. Instagram has been effective in delivering information in a manner that is engaging and narrative in style, with emotional connections and awareness-raising capabilities. Facebook has been effective in supporting sustained peer engagement, information sharing in great detail, and developing communities within different groups. However, there are various challenges in the use and implementation of social media for health promotion.</w:t>
      </w:r>
    </w:p>
    <w:p w14:paraId="4FD7411B" w14:textId="77777777" w:rsidR="001F58EC" w:rsidRPr="001F58EC" w:rsidRDefault="001F58EC" w:rsidP="001F58EC">
      <w:pPr>
        <w:spacing w:line="480" w:lineRule="auto"/>
        <w:jc w:val="both"/>
        <w:rPr>
          <w:rFonts w:ascii="Times New Roman" w:hAnsi="Times New Roman" w:cs="Times New Roman"/>
          <w:sz w:val="24"/>
          <w:szCs w:val="24"/>
        </w:rPr>
      </w:pPr>
      <w:r w:rsidRPr="001F58EC">
        <w:rPr>
          <w:rFonts w:ascii="Times New Roman" w:hAnsi="Times New Roman" w:cs="Times New Roman"/>
          <w:sz w:val="24"/>
          <w:szCs w:val="24"/>
        </w:rPr>
        <w:t>The study reveals that Instagram and Facebook have the potential to be valuable resources for diabetes awareness and prevention if strategically utilized with considerations for their unique affordances as platforms. To this end, some of the key recommendations for optimizing the use of Instagram and Facebook for diabetes awareness and prevention include creating content that is credible and visually attractive, creating supportive online environments, addressing issues of internet accessibility, and developing effective policies for combating misinformation. This study forms the basis for developing an optimized health communication approach to address the rising diabetes epidemic in the UK.</w:t>
      </w:r>
    </w:p>
    <w:p w14:paraId="7EB6116E" w14:textId="77777777" w:rsidR="001F58EC" w:rsidRPr="001F58EC" w:rsidRDefault="001F58EC" w:rsidP="009460CB">
      <w:pPr>
        <w:spacing w:line="480" w:lineRule="auto"/>
        <w:jc w:val="both"/>
        <w:rPr>
          <w:rFonts w:ascii="Times New Roman" w:hAnsi="Times New Roman" w:cs="Times New Roman"/>
          <w:sz w:val="24"/>
          <w:szCs w:val="24"/>
        </w:rPr>
      </w:pPr>
    </w:p>
    <w:p w14:paraId="6A47524C" w14:textId="77777777" w:rsidR="001F58EC" w:rsidRDefault="001F58EC" w:rsidP="009460CB">
      <w:pPr>
        <w:spacing w:line="480" w:lineRule="auto"/>
        <w:jc w:val="both"/>
        <w:rPr>
          <w:rFonts w:ascii="Times New Roman" w:hAnsi="Times New Roman" w:cs="Times New Roman"/>
          <w:sz w:val="24"/>
          <w:szCs w:val="24"/>
        </w:rPr>
      </w:pPr>
    </w:p>
    <w:p w14:paraId="579149C3" w14:textId="77777777" w:rsidR="001F58EC" w:rsidRDefault="001F58EC" w:rsidP="009460CB">
      <w:pPr>
        <w:spacing w:line="480" w:lineRule="auto"/>
        <w:jc w:val="both"/>
        <w:rPr>
          <w:rFonts w:ascii="Times New Roman" w:hAnsi="Times New Roman" w:cs="Times New Roman"/>
          <w:sz w:val="24"/>
          <w:szCs w:val="24"/>
        </w:rPr>
      </w:pPr>
    </w:p>
    <w:p w14:paraId="322184BF" w14:textId="77777777" w:rsidR="00155171" w:rsidRPr="009460CB" w:rsidRDefault="00155171" w:rsidP="009460CB">
      <w:pPr>
        <w:spacing w:line="480" w:lineRule="auto"/>
        <w:jc w:val="both"/>
        <w:rPr>
          <w:rFonts w:ascii="Times New Roman" w:hAnsi="Times New Roman" w:cs="Times New Roman"/>
          <w:sz w:val="24"/>
          <w:szCs w:val="24"/>
          <w:lang w:val="hr-HR"/>
        </w:rPr>
      </w:pPr>
    </w:p>
    <w:p w14:paraId="325C3F30" w14:textId="77777777" w:rsidR="00F25EDA" w:rsidRPr="009460CB" w:rsidRDefault="00F25EDA" w:rsidP="009460CB">
      <w:pPr>
        <w:spacing w:line="480" w:lineRule="auto"/>
        <w:jc w:val="both"/>
        <w:rPr>
          <w:rFonts w:ascii="Times New Roman" w:hAnsi="Times New Roman" w:cs="Times New Roman"/>
          <w:b/>
          <w:bCs/>
          <w:sz w:val="24"/>
          <w:szCs w:val="24"/>
          <w:lang w:val="en-GB"/>
        </w:rPr>
      </w:pPr>
    </w:p>
    <w:p w14:paraId="3A0953D6" w14:textId="750CAA20" w:rsidR="00F25EDA" w:rsidRPr="009460CB" w:rsidRDefault="00F25EDA" w:rsidP="009460CB">
      <w:pPr>
        <w:spacing w:line="480" w:lineRule="auto"/>
        <w:rPr>
          <w:rFonts w:ascii="Times New Roman" w:hAnsi="Times New Roman" w:cs="Times New Roman"/>
          <w:sz w:val="24"/>
          <w:szCs w:val="24"/>
          <w:lang w:val="en-GB"/>
        </w:rPr>
      </w:pPr>
      <w:r w:rsidRPr="009460CB">
        <w:rPr>
          <w:rFonts w:ascii="Times New Roman" w:hAnsi="Times New Roman" w:cs="Times New Roman"/>
          <w:sz w:val="24"/>
          <w:szCs w:val="24"/>
          <w:lang w:val="en-GB"/>
        </w:rPr>
        <w:br w:type="page"/>
      </w:r>
    </w:p>
    <w:sdt>
      <w:sdtPr>
        <w:rPr>
          <w:rFonts w:ascii="Times New Roman" w:eastAsiaTheme="minorHAnsi" w:hAnsi="Times New Roman" w:cs="Times New Roman"/>
          <w:color w:val="auto"/>
          <w:sz w:val="24"/>
          <w:szCs w:val="24"/>
          <w:lang w:val="en-KE"/>
        </w:rPr>
        <w:id w:val="-905760279"/>
        <w:docPartObj>
          <w:docPartGallery w:val="Table of Contents"/>
          <w:docPartUnique/>
        </w:docPartObj>
      </w:sdtPr>
      <w:sdtEndPr>
        <w:rPr>
          <w:bCs/>
          <w:noProof/>
        </w:rPr>
      </w:sdtEndPr>
      <w:sdtContent>
        <w:p w14:paraId="487A7AF5" w14:textId="77777777" w:rsidR="00763720" w:rsidRPr="005C523E" w:rsidRDefault="00763720" w:rsidP="005C523E">
          <w:pPr>
            <w:pStyle w:val="TOCHeading"/>
            <w:spacing w:line="480" w:lineRule="auto"/>
            <w:jc w:val="center"/>
            <w:rPr>
              <w:rFonts w:ascii="Times New Roman" w:hAnsi="Times New Roman" w:cs="Times New Roman"/>
              <w:b/>
              <w:bCs/>
              <w:sz w:val="24"/>
              <w:szCs w:val="24"/>
            </w:rPr>
          </w:pPr>
          <w:r w:rsidRPr="005C523E">
            <w:rPr>
              <w:rFonts w:ascii="Times New Roman" w:hAnsi="Times New Roman" w:cs="Times New Roman"/>
              <w:b/>
              <w:bCs/>
              <w:sz w:val="24"/>
              <w:szCs w:val="24"/>
            </w:rPr>
            <w:t>Table of Contents</w:t>
          </w:r>
        </w:p>
        <w:p w14:paraId="3FA45214" w14:textId="450CFA10" w:rsidR="005C523E" w:rsidRPr="005C523E" w:rsidRDefault="00763720" w:rsidP="005C523E">
          <w:pPr>
            <w:pStyle w:val="TOC1"/>
            <w:tabs>
              <w:tab w:val="right" w:leader="dot" w:pos="9016"/>
            </w:tabs>
            <w:spacing w:line="480" w:lineRule="auto"/>
            <w:rPr>
              <w:rFonts w:ascii="Times New Roman" w:eastAsiaTheme="minorEastAsia" w:hAnsi="Times New Roman" w:cs="Times New Roman"/>
              <w:noProof/>
              <w:kern w:val="2"/>
              <w:sz w:val="24"/>
              <w:szCs w:val="24"/>
              <w:lang w:eastAsia="zh-CN"/>
              <w14:ligatures w14:val="standardContextual"/>
            </w:rPr>
          </w:pPr>
          <w:r w:rsidRPr="005C523E">
            <w:rPr>
              <w:rFonts w:ascii="Times New Roman" w:hAnsi="Times New Roman" w:cs="Times New Roman"/>
              <w:sz w:val="24"/>
              <w:szCs w:val="24"/>
            </w:rPr>
            <w:fldChar w:fldCharType="begin"/>
          </w:r>
          <w:r w:rsidRPr="005C523E">
            <w:rPr>
              <w:rFonts w:ascii="Times New Roman" w:hAnsi="Times New Roman" w:cs="Times New Roman"/>
              <w:sz w:val="24"/>
              <w:szCs w:val="24"/>
            </w:rPr>
            <w:instrText xml:space="preserve"> TOC \o "1-3" \h \z \u </w:instrText>
          </w:r>
          <w:r w:rsidRPr="005C523E">
            <w:rPr>
              <w:rFonts w:ascii="Times New Roman" w:hAnsi="Times New Roman" w:cs="Times New Roman"/>
              <w:sz w:val="24"/>
              <w:szCs w:val="24"/>
            </w:rPr>
            <w:fldChar w:fldCharType="separate"/>
          </w:r>
          <w:hyperlink w:anchor="_Toc219897004" w:history="1">
            <w:r w:rsidR="005C523E" w:rsidRPr="005C523E">
              <w:rPr>
                <w:rStyle w:val="Hyperlink"/>
                <w:rFonts w:ascii="Times New Roman" w:hAnsi="Times New Roman" w:cs="Times New Roman"/>
                <w:noProof/>
                <w:sz w:val="24"/>
                <w:szCs w:val="24"/>
                <w:lang w:val="en-IN"/>
              </w:rPr>
              <w:t>CHAPTER ONE: INTRODUCTION AND BACKGROUND</w:t>
            </w:r>
            <w:r w:rsidR="005C523E" w:rsidRPr="005C523E">
              <w:rPr>
                <w:rFonts w:ascii="Times New Roman" w:hAnsi="Times New Roman" w:cs="Times New Roman"/>
                <w:noProof/>
                <w:webHidden/>
                <w:sz w:val="24"/>
                <w:szCs w:val="24"/>
              </w:rPr>
              <w:tab/>
            </w:r>
            <w:r w:rsidR="005C523E" w:rsidRPr="005C523E">
              <w:rPr>
                <w:rFonts w:ascii="Times New Roman" w:hAnsi="Times New Roman" w:cs="Times New Roman"/>
                <w:noProof/>
                <w:webHidden/>
                <w:sz w:val="24"/>
                <w:szCs w:val="24"/>
              </w:rPr>
              <w:fldChar w:fldCharType="begin"/>
            </w:r>
            <w:r w:rsidR="005C523E" w:rsidRPr="005C523E">
              <w:rPr>
                <w:rFonts w:ascii="Times New Roman" w:hAnsi="Times New Roman" w:cs="Times New Roman"/>
                <w:noProof/>
                <w:webHidden/>
                <w:sz w:val="24"/>
                <w:szCs w:val="24"/>
              </w:rPr>
              <w:instrText xml:space="preserve"> PAGEREF _Toc219897004 \h </w:instrText>
            </w:r>
            <w:r w:rsidR="005C523E" w:rsidRPr="005C523E">
              <w:rPr>
                <w:rFonts w:ascii="Times New Roman" w:hAnsi="Times New Roman" w:cs="Times New Roman"/>
                <w:noProof/>
                <w:webHidden/>
                <w:sz w:val="24"/>
                <w:szCs w:val="24"/>
              </w:rPr>
            </w:r>
            <w:r w:rsidR="005C523E" w:rsidRPr="005C523E">
              <w:rPr>
                <w:rFonts w:ascii="Times New Roman" w:hAnsi="Times New Roman" w:cs="Times New Roman"/>
                <w:noProof/>
                <w:webHidden/>
                <w:sz w:val="24"/>
                <w:szCs w:val="24"/>
              </w:rPr>
              <w:fldChar w:fldCharType="separate"/>
            </w:r>
            <w:r w:rsidR="00D05531">
              <w:rPr>
                <w:rFonts w:ascii="Times New Roman" w:hAnsi="Times New Roman" w:cs="Times New Roman"/>
                <w:noProof/>
                <w:webHidden/>
                <w:sz w:val="24"/>
                <w:szCs w:val="24"/>
              </w:rPr>
              <w:t>10</w:t>
            </w:r>
            <w:r w:rsidR="005C523E" w:rsidRPr="005C523E">
              <w:rPr>
                <w:rFonts w:ascii="Times New Roman" w:hAnsi="Times New Roman" w:cs="Times New Roman"/>
                <w:noProof/>
                <w:webHidden/>
                <w:sz w:val="24"/>
                <w:szCs w:val="24"/>
              </w:rPr>
              <w:fldChar w:fldCharType="end"/>
            </w:r>
          </w:hyperlink>
        </w:p>
        <w:p w14:paraId="1DEDABBA" w14:textId="04DE8CBC" w:rsidR="005C523E" w:rsidRPr="005C523E" w:rsidRDefault="005C523E" w:rsidP="005C523E">
          <w:pPr>
            <w:pStyle w:val="TOC2"/>
            <w:tabs>
              <w:tab w:val="right" w:leader="dot" w:pos="9016"/>
            </w:tabs>
            <w:spacing w:line="480" w:lineRule="auto"/>
            <w:rPr>
              <w:rFonts w:ascii="Times New Roman" w:eastAsiaTheme="minorEastAsia" w:hAnsi="Times New Roman" w:cs="Times New Roman"/>
              <w:noProof/>
              <w:kern w:val="2"/>
              <w:sz w:val="24"/>
              <w:szCs w:val="24"/>
              <w:lang w:eastAsia="zh-CN"/>
              <w14:ligatures w14:val="standardContextual"/>
            </w:rPr>
          </w:pPr>
          <w:hyperlink w:anchor="_Toc219897005" w:history="1">
            <w:r w:rsidRPr="005C523E">
              <w:rPr>
                <w:rStyle w:val="Hyperlink"/>
                <w:rFonts w:ascii="Times New Roman" w:hAnsi="Times New Roman" w:cs="Times New Roman"/>
                <w:noProof/>
                <w:sz w:val="24"/>
                <w:szCs w:val="24"/>
                <w:lang w:val="en-IN"/>
              </w:rPr>
              <w:t>1.1 Introduction</w:t>
            </w:r>
            <w:r w:rsidRPr="005C523E">
              <w:rPr>
                <w:rFonts w:ascii="Times New Roman" w:hAnsi="Times New Roman" w:cs="Times New Roman"/>
                <w:noProof/>
                <w:webHidden/>
                <w:sz w:val="24"/>
                <w:szCs w:val="24"/>
              </w:rPr>
              <w:tab/>
            </w:r>
            <w:r w:rsidRPr="005C523E">
              <w:rPr>
                <w:rFonts w:ascii="Times New Roman" w:hAnsi="Times New Roman" w:cs="Times New Roman"/>
                <w:noProof/>
                <w:webHidden/>
                <w:sz w:val="24"/>
                <w:szCs w:val="24"/>
              </w:rPr>
              <w:fldChar w:fldCharType="begin"/>
            </w:r>
            <w:r w:rsidRPr="005C523E">
              <w:rPr>
                <w:rFonts w:ascii="Times New Roman" w:hAnsi="Times New Roman" w:cs="Times New Roman"/>
                <w:noProof/>
                <w:webHidden/>
                <w:sz w:val="24"/>
                <w:szCs w:val="24"/>
              </w:rPr>
              <w:instrText xml:space="preserve"> PAGEREF _Toc219897005 \h </w:instrText>
            </w:r>
            <w:r w:rsidRPr="005C523E">
              <w:rPr>
                <w:rFonts w:ascii="Times New Roman" w:hAnsi="Times New Roman" w:cs="Times New Roman"/>
                <w:noProof/>
                <w:webHidden/>
                <w:sz w:val="24"/>
                <w:szCs w:val="24"/>
              </w:rPr>
            </w:r>
            <w:r w:rsidRPr="005C523E">
              <w:rPr>
                <w:rFonts w:ascii="Times New Roman" w:hAnsi="Times New Roman" w:cs="Times New Roman"/>
                <w:noProof/>
                <w:webHidden/>
                <w:sz w:val="24"/>
                <w:szCs w:val="24"/>
              </w:rPr>
              <w:fldChar w:fldCharType="separate"/>
            </w:r>
            <w:r w:rsidR="00D05531">
              <w:rPr>
                <w:rFonts w:ascii="Times New Roman" w:hAnsi="Times New Roman" w:cs="Times New Roman"/>
                <w:noProof/>
                <w:webHidden/>
                <w:sz w:val="24"/>
                <w:szCs w:val="24"/>
              </w:rPr>
              <w:t>10</w:t>
            </w:r>
            <w:r w:rsidRPr="005C523E">
              <w:rPr>
                <w:rFonts w:ascii="Times New Roman" w:hAnsi="Times New Roman" w:cs="Times New Roman"/>
                <w:noProof/>
                <w:webHidden/>
                <w:sz w:val="24"/>
                <w:szCs w:val="24"/>
              </w:rPr>
              <w:fldChar w:fldCharType="end"/>
            </w:r>
          </w:hyperlink>
        </w:p>
        <w:p w14:paraId="41E1B112" w14:textId="507C43C6" w:rsidR="005C523E" w:rsidRPr="005C523E" w:rsidRDefault="005C523E" w:rsidP="005C523E">
          <w:pPr>
            <w:pStyle w:val="TOC2"/>
            <w:tabs>
              <w:tab w:val="right" w:leader="dot" w:pos="9016"/>
            </w:tabs>
            <w:spacing w:line="480" w:lineRule="auto"/>
            <w:rPr>
              <w:rFonts w:ascii="Times New Roman" w:eastAsiaTheme="minorEastAsia" w:hAnsi="Times New Roman" w:cs="Times New Roman"/>
              <w:noProof/>
              <w:kern w:val="2"/>
              <w:sz w:val="24"/>
              <w:szCs w:val="24"/>
              <w:lang w:eastAsia="zh-CN"/>
              <w14:ligatures w14:val="standardContextual"/>
            </w:rPr>
          </w:pPr>
          <w:hyperlink w:anchor="_Toc219897006" w:history="1">
            <w:r w:rsidRPr="005C523E">
              <w:rPr>
                <w:rStyle w:val="Hyperlink"/>
                <w:rFonts w:ascii="Times New Roman" w:hAnsi="Times New Roman" w:cs="Times New Roman"/>
                <w:noProof/>
                <w:sz w:val="24"/>
                <w:szCs w:val="24"/>
              </w:rPr>
              <w:t>1.2 Background and Context</w:t>
            </w:r>
            <w:r w:rsidRPr="005C523E">
              <w:rPr>
                <w:rFonts w:ascii="Times New Roman" w:hAnsi="Times New Roman" w:cs="Times New Roman"/>
                <w:noProof/>
                <w:webHidden/>
                <w:sz w:val="24"/>
                <w:szCs w:val="24"/>
              </w:rPr>
              <w:tab/>
            </w:r>
            <w:r w:rsidRPr="005C523E">
              <w:rPr>
                <w:rFonts w:ascii="Times New Roman" w:hAnsi="Times New Roman" w:cs="Times New Roman"/>
                <w:noProof/>
                <w:webHidden/>
                <w:sz w:val="24"/>
                <w:szCs w:val="24"/>
              </w:rPr>
              <w:fldChar w:fldCharType="begin"/>
            </w:r>
            <w:r w:rsidRPr="005C523E">
              <w:rPr>
                <w:rFonts w:ascii="Times New Roman" w:hAnsi="Times New Roman" w:cs="Times New Roman"/>
                <w:noProof/>
                <w:webHidden/>
                <w:sz w:val="24"/>
                <w:szCs w:val="24"/>
              </w:rPr>
              <w:instrText xml:space="preserve"> PAGEREF _Toc219897006 \h </w:instrText>
            </w:r>
            <w:r w:rsidRPr="005C523E">
              <w:rPr>
                <w:rFonts w:ascii="Times New Roman" w:hAnsi="Times New Roman" w:cs="Times New Roman"/>
                <w:noProof/>
                <w:webHidden/>
                <w:sz w:val="24"/>
                <w:szCs w:val="24"/>
              </w:rPr>
            </w:r>
            <w:r w:rsidRPr="005C523E">
              <w:rPr>
                <w:rFonts w:ascii="Times New Roman" w:hAnsi="Times New Roman" w:cs="Times New Roman"/>
                <w:noProof/>
                <w:webHidden/>
                <w:sz w:val="24"/>
                <w:szCs w:val="24"/>
              </w:rPr>
              <w:fldChar w:fldCharType="separate"/>
            </w:r>
            <w:r w:rsidR="00D05531">
              <w:rPr>
                <w:rFonts w:ascii="Times New Roman" w:hAnsi="Times New Roman" w:cs="Times New Roman"/>
                <w:noProof/>
                <w:webHidden/>
                <w:sz w:val="24"/>
                <w:szCs w:val="24"/>
              </w:rPr>
              <w:t>10</w:t>
            </w:r>
            <w:r w:rsidRPr="005C523E">
              <w:rPr>
                <w:rFonts w:ascii="Times New Roman" w:hAnsi="Times New Roman" w:cs="Times New Roman"/>
                <w:noProof/>
                <w:webHidden/>
                <w:sz w:val="24"/>
                <w:szCs w:val="24"/>
              </w:rPr>
              <w:fldChar w:fldCharType="end"/>
            </w:r>
          </w:hyperlink>
        </w:p>
        <w:p w14:paraId="0A52E9B7" w14:textId="7F1FCFDE" w:rsidR="005C523E" w:rsidRPr="005C523E" w:rsidRDefault="005C523E" w:rsidP="005C523E">
          <w:pPr>
            <w:pStyle w:val="TOC2"/>
            <w:tabs>
              <w:tab w:val="right" w:leader="dot" w:pos="9016"/>
            </w:tabs>
            <w:spacing w:line="480" w:lineRule="auto"/>
            <w:rPr>
              <w:rFonts w:ascii="Times New Roman" w:eastAsiaTheme="minorEastAsia" w:hAnsi="Times New Roman" w:cs="Times New Roman"/>
              <w:noProof/>
              <w:kern w:val="2"/>
              <w:sz w:val="24"/>
              <w:szCs w:val="24"/>
              <w:lang w:eastAsia="zh-CN"/>
              <w14:ligatures w14:val="standardContextual"/>
            </w:rPr>
          </w:pPr>
          <w:hyperlink w:anchor="_Toc219897007" w:history="1">
            <w:r w:rsidRPr="005C523E">
              <w:rPr>
                <w:rStyle w:val="Hyperlink"/>
                <w:rFonts w:ascii="Times New Roman" w:hAnsi="Times New Roman" w:cs="Times New Roman"/>
                <w:noProof/>
                <w:sz w:val="24"/>
                <w:szCs w:val="24"/>
              </w:rPr>
              <w:t>1.3 Problem Statement</w:t>
            </w:r>
            <w:r w:rsidRPr="005C523E">
              <w:rPr>
                <w:rFonts w:ascii="Times New Roman" w:hAnsi="Times New Roman" w:cs="Times New Roman"/>
                <w:noProof/>
                <w:webHidden/>
                <w:sz w:val="24"/>
                <w:szCs w:val="24"/>
              </w:rPr>
              <w:tab/>
            </w:r>
            <w:r w:rsidRPr="005C523E">
              <w:rPr>
                <w:rFonts w:ascii="Times New Roman" w:hAnsi="Times New Roman" w:cs="Times New Roman"/>
                <w:noProof/>
                <w:webHidden/>
                <w:sz w:val="24"/>
                <w:szCs w:val="24"/>
              </w:rPr>
              <w:fldChar w:fldCharType="begin"/>
            </w:r>
            <w:r w:rsidRPr="005C523E">
              <w:rPr>
                <w:rFonts w:ascii="Times New Roman" w:hAnsi="Times New Roman" w:cs="Times New Roman"/>
                <w:noProof/>
                <w:webHidden/>
                <w:sz w:val="24"/>
                <w:szCs w:val="24"/>
              </w:rPr>
              <w:instrText xml:space="preserve"> PAGEREF _Toc219897007 \h </w:instrText>
            </w:r>
            <w:r w:rsidRPr="005C523E">
              <w:rPr>
                <w:rFonts w:ascii="Times New Roman" w:hAnsi="Times New Roman" w:cs="Times New Roman"/>
                <w:noProof/>
                <w:webHidden/>
                <w:sz w:val="24"/>
                <w:szCs w:val="24"/>
              </w:rPr>
            </w:r>
            <w:r w:rsidRPr="005C523E">
              <w:rPr>
                <w:rFonts w:ascii="Times New Roman" w:hAnsi="Times New Roman" w:cs="Times New Roman"/>
                <w:noProof/>
                <w:webHidden/>
                <w:sz w:val="24"/>
                <w:szCs w:val="24"/>
              </w:rPr>
              <w:fldChar w:fldCharType="separate"/>
            </w:r>
            <w:r w:rsidR="00D05531">
              <w:rPr>
                <w:rFonts w:ascii="Times New Roman" w:hAnsi="Times New Roman" w:cs="Times New Roman"/>
                <w:noProof/>
                <w:webHidden/>
                <w:sz w:val="24"/>
                <w:szCs w:val="24"/>
              </w:rPr>
              <w:t>12</w:t>
            </w:r>
            <w:r w:rsidRPr="005C523E">
              <w:rPr>
                <w:rFonts w:ascii="Times New Roman" w:hAnsi="Times New Roman" w:cs="Times New Roman"/>
                <w:noProof/>
                <w:webHidden/>
                <w:sz w:val="24"/>
                <w:szCs w:val="24"/>
              </w:rPr>
              <w:fldChar w:fldCharType="end"/>
            </w:r>
          </w:hyperlink>
        </w:p>
        <w:p w14:paraId="29DCD3B8" w14:textId="3A0180F3" w:rsidR="005C523E" w:rsidRPr="005C523E" w:rsidRDefault="005C523E" w:rsidP="005C523E">
          <w:pPr>
            <w:pStyle w:val="TOC2"/>
            <w:tabs>
              <w:tab w:val="right" w:leader="dot" w:pos="9016"/>
            </w:tabs>
            <w:spacing w:line="480" w:lineRule="auto"/>
            <w:rPr>
              <w:rFonts w:ascii="Times New Roman" w:eastAsiaTheme="minorEastAsia" w:hAnsi="Times New Roman" w:cs="Times New Roman"/>
              <w:noProof/>
              <w:kern w:val="2"/>
              <w:sz w:val="24"/>
              <w:szCs w:val="24"/>
              <w:lang w:eastAsia="zh-CN"/>
              <w14:ligatures w14:val="standardContextual"/>
            </w:rPr>
          </w:pPr>
          <w:hyperlink w:anchor="_Toc219897008" w:history="1">
            <w:r w:rsidRPr="005C523E">
              <w:rPr>
                <w:rStyle w:val="Hyperlink"/>
                <w:rFonts w:ascii="Times New Roman" w:hAnsi="Times New Roman" w:cs="Times New Roman"/>
                <w:noProof/>
                <w:sz w:val="24"/>
                <w:szCs w:val="24"/>
              </w:rPr>
              <w:t>1.4 Research Question</w:t>
            </w:r>
            <w:r w:rsidRPr="005C523E">
              <w:rPr>
                <w:rFonts w:ascii="Times New Roman" w:hAnsi="Times New Roman" w:cs="Times New Roman"/>
                <w:noProof/>
                <w:webHidden/>
                <w:sz w:val="24"/>
                <w:szCs w:val="24"/>
              </w:rPr>
              <w:tab/>
            </w:r>
            <w:r w:rsidRPr="005C523E">
              <w:rPr>
                <w:rFonts w:ascii="Times New Roman" w:hAnsi="Times New Roman" w:cs="Times New Roman"/>
                <w:noProof/>
                <w:webHidden/>
                <w:sz w:val="24"/>
                <w:szCs w:val="24"/>
              </w:rPr>
              <w:fldChar w:fldCharType="begin"/>
            </w:r>
            <w:r w:rsidRPr="005C523E">
              <w:rPr>
                <w:rFonts w:ascii="Times New Roman" w:hAnsi="Times New Roman" w:cs="Times New Roman"/>
                <w:noProof/>
                <w:webHidden/>
                <w:sz w:val="24"/>
                <w:szCs w:val="24"/>
              </w:rPr>
              <w:instrText xml:space="preserve"> PAGEREF _Toc219897008 \h </w:instrText>
            </w:r>
            <w:r w:rsidRPr="005C523E">
              <w:rPr>
                <w:rFonts w:ascii="Times New Roman" w:hAnsi="Times New Roman" w:cs="Times New Roman"/>
                <w:noProof/>
                <w:webHidden/>
                <w:sz w:val="24"/>
                <w:szCs w:val="24"/>
              </w:rPr>
            </w:r>
            <w:r w:rsidRPr="005C523E">
              <w:rPr>
                <w:rFonts w:ascii="Times New Roman" w:hAnsi="Times New Roman" w:cs="Times New Roman"/>
                <w:noProof/>
                <w:webHidden/>
                <w:sz w:val="24"/>
                <w:szCs w:val="24"/>
              </w:rPr>
              <w:fldChar w:fldCharType="separate"/>
            </w:r>
            <w:r w:rsidR="00D05531">
              <w:rPr>
                <w:rFonts w:ascii="Times New Roman" w:hAnsi="Times New Roman" w:cs="Times New Roman"/>
                <w:noProof/>
                <w:webHidden/>
                <w:sz w:val="24"/>
                <w:szCs w:val="24"/>
              </w:rPr>
              <w:t>13</w:t>
            </w:r>
            <w:r w:rsidRPr="005C523E">
              <w:rPr>
                <w:rFonts w:ascii="Times New Roman" w:hAnsi="Times New Roman" w:cs="Times New Roman"/>
                <w:noProof/>
                <w:webHidden/>
                <w:sz w:val="24"/>
                <w:szCs w:val="24"/>
              </w:rPr>
              <w:fldChar w:fldCharType="end"/>
            </w:r>
          </w:hyperlink>
        </w:p>
        <w:p w14:paraId="17B30334" w14:textId="1A6C93BB" w:rsidR="005C523E" w:rsidRPr="005C523E" w:rsidRDefault="005C523E" w:rsidP="005C523E">
          <w:pPr>
            <w:pStyle w:val="TOC2"/>
            <w:tabs>
              <w:tab w:val="right" w:leader="dot" w:pos="9016"/>
            </w:tabs>
            <w:spacing w:line="480" w:lineRule="auto"/>
            <w:rPr>
              <w:rFonts w:ascii="Times New Roman" w:eastAsiaTheme="minorEastAsia" w:hAnsi="Times New Roman" w:cs="Times New Roman"/>
              <w:noProof/>
              <w:kern w:val="2"/>
              <w:sz w:val="24"/>
              <w:szCs w:val="24"/>
              <w:lang w:eastAsia="zh-CN"/>
              <w14:ligatures w14:val="standardContextual"/>
            </w:rPr>
          </w:pPr>
          <w:hyperlink w:anchor="_Toc219897009" w:history="1">
            <w:r w:rsidRPr="005C523E">
              <w:rPr>
                <w:rStyle w:val="Hyperlink"/>
                <w:rFonts w:ascii="Times New Roman" w:hAnsi="Times New Roman" w:cs="Times New Roman"/>
                <w:noProof/>
                <w:sz w:val="24"/>
                <w:szCs w:val="24"/>
              </w:rPr>
              <w:t>1.5 Aim and Objectives</w:t>
            </w:r>
            <w:r w:rsidRPr="005C523E">
              <w:rPr>
                <w:rFonts w:ascii="Times New Roman" w:hAnsi="Times New Roman" w:cs="Times New Roman"/>
                <w:noProof/>
                <w:webHidden/>
                <w:sz w:val="24"/>
                <w:szCs w:val="24"/>
              </w:rPr>
              <w:tab/>
            </w:r>
            <w:r w:rsidRPr="005C523E">
              <w:rPr>
                <w:rFonts w:ascii="Times New Roman" w:hAnsi="Times New Roman" w:cs="Times New Roman"/>
                <w:noProof/>
                <w:webHidden/>
                <w:sz w:val="24"/>
                <w:szCs w:val="24"/>
              </w:rPr>
              <w:fldChar w:fldCharType="begin"/>
            </w:r>
            <w:r w:rsidRPr="005C523E">
              <w:rPr>
                <w:rFonts w:ascii="Times New Roman" w:hAnsi="Times New Roman" w:cs="Times New Roman"/>
                <w:noProof/>
                <w:webHidden/>
                <w:sz w:val="24"/>
                <w:szCs w:val="24"/>
              </w:rPr>
              <w:instrText xml:space="preserve"> PAGEREF _Toc219897009 \h </w:instrText>
            </w:r>
            <w:r w:rsidRPr="005C523E">
              <w:rPr>
                <w:rFonts w:ascii="Times New Roman" w:hAnsi="Times New Roman" w:cs="Times New Roman"/>
                <w:noProof/>
                <w:webHidden/>
                <w:sz w:val="24"/>
                <w:szCs w:val="24"/>
              </w:rPr>
            </w:r>
            <w:r w:rsidRPr="005C523E">
              <w:rPr>
                <w:rFonts w:ascii="Times New Roman" w:hAnsi="Times New Roman" w:cs="Times New Roman"/>
                <w:noProof/>
                <w:webHidden/>
                <w:sz w:val="24"/>
                <w:szCs w:val="24"/>
              </w:rPr>
              <w:fldChar w:fldCharType="separate"/>
            </w:r>
            <w:r w:rsidR="00D05531">
              <w:rPr>
                <w:rFonts w:ascii="Times New Roman" w:hAnsi="Times New Roman" w:cs="Times New Roman"/>
                <w:noProof/>
                <w:webHidden/>
                <w:sz w:val="24"/>
                <w:szCs w:val="24"/>
              </w:rPr>
              <w:t>13</w:t>
            </w:r>
            <w:r w:rsidRPr="005C523E">
              <w:rPr>
                <w:rFonts w:ascii="Times New Roman" w:hAnsi="Times New Roman" w:cs="Times New Roman"/>
                <w:noProof/>
                <w:webHidden/>
                <w:sz w:val="24"/>
                <w:szCs w:val="24"/>
              </w:rPr>
              <w:fldChar w:fldCharType="end"/>
            </w:r>
          </w:hyperlink>
        </w:p>
        <w:p w14:paraId="498E8EB3" w14:textId="117335DB" w:rsidR="005C523E" w:rsidRPr="005C523E" w:rsidRDefault="005C523E" w:rsidP="005C523E">
          <w:pPr>
            <w:pStyle w:val="TOC2"/>
            <w:tabs>
              <w:tab w:val="right" w:leader="dot" w:pos="9016"/>
            </w:tabs>
            <w:spacing w:line="480" w:lineRule="auto"/>
            <w:rPr>
              <w:rFonts w:ascii="Times New Roman" w:eastAsiaTheme="minorEastAsia" w:hAnsi="Times New Roman" w:cs="Times New Roman"/>
              <w:noProof/>
              <w:kern w:val="2"/>
              <w:sz w:val="24"/>
              <w:szCs w:val="24"/>
              <w:lang w:eastAsia="zh-CN"/>
              <w14:ligatures w14:val="standardContextual"/>
            </w:rPr>
          </w:pPr>
          <w:hyperlink w:anchor="_Toc219897010" w:history="1">
            <w:r w:rsidRPr="005C523E">
              <w:rPr>
                <w:rStyle w:val="Hyperlink"/>
                <w:rFonts w:ascii="Times New Roman" w:hAnsi="Times New Roman" w:cs="Times New Roman"/>
                <w:noProof/>
                <w:sz w:val="24"/>
                <w:szCs w:val="24"/>
              </w:rPr>
              <w:t>1.6 Significance and Rationale</w:t>
            </w:r>
            <w:r w:rsidRPr="005C523E">
              <w:rPr>
                <w:rFonts w:ascii="Times New Roman" w:hAnsi="Times New Roman" w:cs="Times New Roman"/>
                <w:noProof/>
                <w:webHidden/>
                <w:sz w:val="24"/>
                <w:szCs w:val="24"/>
              </w:rPr>
              <w:tab/>
            </w:r>
            <w:r w:rsidRPr="005C523E">
              <w:rPr>
                <w:rFonts w:ascii="Times New Roman" w:hAnsi="Times New Roman" w:cs="Times New Roman"/>
                <w:noProof/>
                <w:webHidden/>
                <w:sz w:val="24"/>
                <w:szCs w:val="24"/>
              </w:rPr>
              <w:fldChar w:fldCharType="begin"/>
            </w:r>
            <w:r w:rsidRPr="005C523E">
              <w:rPr>
                <w:rFonts w:ascii="Times New Roman" w:hAnsi="Times New Roman" w:cs="Times New Roman"/>
                <w:noProof/>
                <w:webHidden/>
                <w:sz w:val="24"/>
                <w:szCs w:val="24"/>
              </w:rPr>
              <w:instrText xml:space="preserve"> PAGEREF _Toc219897010 \h </w:instrText>
            </w:r>
            <w:r w:rsidRPr="005C523E">
              <w:rPr>
                <w:rFonts w:ascii="Times New Roman" w:hAnsi="Times New Roman" w:cs="Times New Roman"/>
                <w:noProof/>
                <w:webHidden/>
                <w:sz w:val="24"/>
                <w:szCs w:val="24"/>
              </w:rPr>
            </w:r>
            <w:r w:rsidRPr="005C523E">
              <w:rPr>
                <w:rFonts w:ascii="Times New Roman" w:hAnsi="Times New Roman" w:cs="Times New Roman"/>
                <w:noProof/>
                <w:webHidden/>
                <w:sz w:val="24"/>
                <w:szCs w:val="24"/>
              </w:rPr>
              <w:fldChar w:fldCharType="separate"/>
            </w:r>
            <w:r w:rsidR="00D05531">
              <w:rPr>
                <w:rFonts w:ascii="Times New Roman" w:hAnsi="Times New Roman" w:cs="Times New Roman"/>
                <w:noProof/>
                <w:webHidden/>
                <w:sz w:val="24"/>
                <w:szCs w:val="24"/>
              </w:rPr>
              <w:t>14</w:t>
            </w:r>
            <w:r w:rsidRPr="005C523E">
              <w:rPr>
                <w:rFonts w:ascii="Times New Roman" w:hAnsi="Times New Roman" w:cs="Times New Roman"/>
                <w:noProof/>
                <w:webHidden/>
                <w:sz w:val="24"/>
                <w:szCs w:val="24"/>
              </w:rPr>
              <w:fldChar w:fldCharType="end"/>
            </w:r>
          </w:hyperlink>
        </w:p>
        <w:p w14:paraId="7D053454" w14:textId="4B5EE9F1" w:rsidR="005C523E" w:rsidRPr="005C523E" w:rsidRDefault="005C523E" w:rsidP="005C523E">
          <w:pPr>
            <w:pStyle w:val="TOC2"/>
            <w:tabs>
              <w:tab w:val="right" w:leader="dot" w:pos="9016"/>
            </w:tabs>
            <w:spacing w:line="480" w:lineRule="auto"/>
            <w:rPr>
              <w:rFonts w:ascii="Times New Roman" w:eastAsiaTheme="minorEastAsia" w:hAnsi="Times New Roman" w:cs="Times New Roman"/>
              <w:noProof/>
              <w:kern w:val="2"/>
              <w:sz w:val="24"/>
              <w:szCs w:val="24"/>
              <w:lang w:eastAsia="zh-CN"/>
              <w14:ligatures w14:val="standardContextual"/>
            </w:rPr>
          </w:pPr>
          <w:hyperlink w:anchor="_Toc219897011" w:history="1">
            <w:r w:rsidRPr="005C523E">
              <w:rPr>
                <w:rStyle w:val="Hyperlink"/>
                <w:rFonts w:ascii="Times New Roman" w:hAnsi="Times New Roman" w:cs="Times New Roman"/>
                <w:noProof/>
                <w:sz w:val="24"/>
                <w:szCs w:val="24"/>
              </w:rPr>
              <w:t>1.7 Dissertation Structure</w:t>
            </w:r>
            <w:r w:rsidRPr="005C523E">
              <w:rPr>
                <w:rFonts w:ascii="Times New Roman" w:hAnsi="Times New Roman" w:cs="Times New Roman"/>
                <w:noProof/>
                <w:webHidden/>
                <w:sz w:val="24"/>
                <w:szCs w:val="24"/>
              </w:rPr>
              <w:tab/>
            </w:r>
            <w:r w:rsidRPr="005C523E">
              <w:rPr>
                <w:rFonts w:ascii="Times New Roman" w:hAnsi="Times New Roman" w:cs="Times New Roman"/>
                <w:noProof/>
                <w:webHidden/>
                <w:sz w:val="24"/>
                <w:szCs w:val="24"/>
              </w:rPr>
              <w:fldChar w:fldCharType="begin"/>
            </w:r>
            <w:r w:rsidRPr="005C523E">
              <w:rPr>
                <w:rFonts w:ascii="Times New Roman" w:hAnsi="Times New Roman" w:cs="Times New Roman"/>
                <w:noProof/>
                <w:webHidden/>
                <w:sz w:val="24"/>
                <w:szCs w:val="24"/>
              </w:rPr>
              <w:instrText xml:space="preserve"> PAGEREF _Toc219897011 \h </w:instrText>
            </w:r>
            <w:r w:rsidRPr="005C523E">
              <w:rPr>
                <w:rFonts w:ascii="Times New Roman" w:hAnsi="Times New Roman" w:cs="Times New Roman"/>
                <w:noProof/>
                <w:webHidden/>
                <w:sz w:val="24"/>
                <w:szCs w:val="24"/>
              </w:rPr>
            </w:r>
            <w:r w:rsidRPr="005C523E">
              <w:rPr>
                <w:rFonts w:ascii="Times New Roman" w:hAnsi="Times New Roman" w:cs="Times New Roman"/>
                <w:noProof/>
                <w:webHidden/>
                <w:sz w:val="24"/>
                <w:szCs w:val="24"/>
              </w:rPr>
              <w:fldChar w:fldCharType="separate"/>
            </w:r>
            <w:r w:rsidR="00D05531">
              <w:rPr>
                <w:rFonts w:ascii="Times New Roman" w:hAnsi="Times New Roman" w:cs="Times New Roman"/>
                <w:noProof/>
                <w:webHidden/>
                <w:sz w:val="24"/>
                <w:szCs w:val="24"/>
              </w:rPr>
              <w:t>15</w:t>
            </w:r>
            <w:r w:rsidRPr="005C523E">
              <w:rPr>
                <w:rFonts w:ascii="Times New Roman" w:hAnsi="Times New Roman" w:cs="Times New Roman"/>
                <w:noProof/>
                <w:webHidden/>
                <w:sz w:val="24"/>
                <w:szCs w:val="24"/>
              </w:rPr>
              <w:fldChar w:fldCharType="end"/>
            </w:r>
          </w:hyperlink>
        </w:p>
        <w:p w14:paraId="4BB56969" w14:textId="695C4ED7" w:rsidR="005C523E" w:rsidRPr="005C523E" w:rsidRDefault="005C523E" w:rsidP="005C523E">
          <w:pPr>
            <w:pStyle w:val="TOC1"/>
            <w:tabs>
              <w:tab w:val="right" w:leader="dot" w:pos="9016"/>
            </w:tabs>
            <w:spacing w:line="480" w:lineRule="auto"/>
            <w:rPr>
              <w:rFonts w:ascii="Times New Roman" w:eastAsiaTheme="minorEastAsia" w:hAnsi="Times New Roman" w:cs="Times New Roman"/>
              <w:noProof/>
              <w:kern w:val="2"/>
              <w:sz w:val="24"/>
              <w:szCs w:val="24"/>
              <w:lang w:eastAsia="zh-CN"/>
              <w14:ligatures w14:val="standardContextual"/>
            </w:rPr>
          </w:pPr>
          <w:hyperlink w:anchor="_Toc219897012" w:history="1">
            <w:r w:rsidRPr="005C523E">
              <w:rPr>
                <w:rStyle w:val="Hyperlink"/>
                <w:rFonts w:ascii="Times New Roman" w:hAnsi="Times New Roman" w:cs="Times New Roman"/>
                <w:noProof/>
                <w:sz w:val="24"/>
                <w:szCs w:val="24"/>
              </w:rPr>
              <w:t>CHAPTER TWO: LITERATURE REVIEW</w:t>
            </w:r>
            <w:r w:rsidRPr="005C523E">
              <w:rPr>
                <w:rFonts w:ascii="Times New Roman" w:hAnsi="Times New Roman" w:cs="Times New Roman"/>
                <w:noProof/>
                <w:webHidden/>
                <w:sz w:val="24"/>
                <w:szCs w:val="24"/>
              </w:rPr>
              <w:tab/>
            </w:r>
            <w:r w:rsidRPr="005C523E">
              <w:rPr>
                <w:rFonts w:ascii="Times New Roman" w:hAnsi="Times New Roman" w:cs="Times New Roman"/>
                <w:noProof/>
                <w:webHidden/>
                <w:sz w:val="24"/>
                <w:szCs w:val="24"/>
              </w:rPr>
              <w:fldChar w:fldCharType="begin"/>
            </w:r>
            <w:r w:rsidRPr="005C523E">
              <w:rPr>
                <w:rFonts w:ascii="Times New Roman" w:hAnsi="Times New Roman" w:cs="Times New Roman"/>
                <w:noProof/>
                <w:webHidden/>
                <w:sz w:val="24"/>
                <w:szCs w:val="24"/>
              </w:rPr>
              <w:instrText xml:space="preserve"> PAGEREF _Toc219897012 \h </w:instrText>
            </w:r>
            <w:r w:rsidRPr="005C523E">
              <w:rPr>
                <w:rFonts w:ascii="Times New Roman" w:hAnsi="Times New Roman" w:cs="Times New Roman"/>
                <w:noProof/>
                <w:webHidden/>
                <w:sz w:val="24"/>
                <w:szCs w:val="24"/>
              </w:rPr>
            </w:r>
            <w:r w:rsidRPr="005C523E">
              <w:rPr>
                <w:rFonts w:ascii="Times New Roman" w:hAnsi="Times New Roman" w:cs="Times New Roman"/>
                <w:noProof/>
                <w:webHidden/>
                <w:sz w:val="24"/>
                <w:szCs w:val="24"/>
              </w:rPr>
              <w:fldChar w:fldCharType="separate"/>
            </w:r>
            <w:r w:rsidR="00D05531">
              <w:rPr>
                <w:rFonts w:ascii="Times New Roman" w:hAnsi="Times New Roman" w:cs="Times New Roman"/>
                <w:noProof/>
                <w:webHidden/>
                <w:sz w:val="24"/>
                <w:szCs w:val="24"/>
              </w:rPr>
              <w:t>16</w:t>
            </w:r>
            <w:r w:rsidRPr="005C523E">
              <w:rPr>
                <w:rFonts w:ascii="Times New Roman" w:hAnsi="Times New Roman" w:cs="Times New Roman"/>
                <w:noProof/>
                <w:webHidden/>
                <w:sz w:val="24"/>
                <w:szCs w:val="24"/>
              </w:rPr>
              <w:fldChar w:fldCharType="end"/>
            </w:r>
          </w:hyperlink>
        </w:p>
        <w:p w14:paraId="0999B465" w14:textId="2D02CA89" w:rsidR="005C523E" w:rsidRPr="005C523E" w:rsidRDefault="005C523E" w:rsidP="005C523E">
          <w:pPr>
            <w:pStyle w:val="TOC2"/>
            <w:tabs>
              <w:tab w:val="right" w:leader="dot" w:pos="9016"/>
            </w:tabs>
            <w:spacing w:line="480" w:lineRule="auto"/>
            <w:rPr>
              <w:rFonts w:ascii="Times New Roman" w:eastAsiaTheme="minorEastAsia" w:hAnsi="Times New Roman" w:cs="Times New Roman"/>
              <w:noProof/>
              <w:kern w:val="2"/>
              <w:sz w:val="24"/>
              <w:szCs w:val="24"/>
              <w:lang w:eastAsia="zh-CN"/>
              <w14:ligatures w14:val="standardContextual"/>
            </w:rPr>
          </w:pPr>
          <w:hyperlink w:anchor="_Toc219897013" w:history="1">
            <w:r w:rsidRPr="005C523E">
              <w:rPr>
                <w:rStyle w:val="Hyperlink"/>
                <w:rFonts w:ascii="Times New Roman" w:hAnsi="Times New Roman" w:cs="Times New Roman"/>
                <w:noProof/>
                <w:sz w:val="24"/>
                <w:szCs w:val="24"/>
              </w:rPr>
              <w:t>2.1 Introduction</w:t>
            </w:r>
            <w:r w:rsidRPr="005C523E">
              <w:rPr>
                <w:rFonts w:ascii="Times New Roman" w:hAnsi="Times New Roman" w:cs="Times New Roman"/>
                <w:noProof/>
                <w:webHidden/>
                <w:sz w:val="24"/>
                <w:szCs w:val="24"/>
              </w:rPr>
              <w:tab/>
            </w:r>
            <w:r w:rsidRPr="005C523E">
              <w:rPr>
                <w:rFonts w:ascii="Times New Roman" w:hAnsi="Times New Roman" w:cs="Times New Roman"/>
                <w:noProof/>
                <w:webHidden/>
                <w:sz w:val="24"/>
                <w:szCs w:val="24"/>
              </w:rPr>
              <w:fldChar w:fldCharType="begin"/>
            </w:r>
            <w:r w:rsidRPr="005C523E">
              <w:rPr>
                <w:rFonts w:ascii="Times New Roman" w:hAnsi="Times New Roman" w:cs="Times New Roman"/>
                <w:noProof/>
                <w:webHidden/>
                <w:sz w:val="24"/>
                <w:szCs w:val="24"/>
              </w:rPr>
              <w:instrText xml:space="preserve"> PAGEREF _Toc219897013 \h </w:instrText>
            </w:r>
            <w:r w:rsidRPr="005C523E">
              <w:rPr>
                <w:rFonts w:ascii="Times New Roman" w:hAnsi="Times New Roman" w:cs="Times New Roman"/>
                <w:noProof/>
                <w:webHidden/>
                <w:sz w:val="24"/>
                <w:szCs w:val="24"/>
              </w:rPr>
            </w:r>
            <w:r w:rsidRPr="005C523E">
              <w:rPr>
                <w:rFonts w:ascii="Times New Roman" w:hAnsi="Times New Roman" w:cs="Times New Roman"/>
                <w:noProof/>
                <w:webHidden/>
                <w:sz w:val="24"/>
                <w:szCs w:val="24"/>
              </w:rPr>
              <w:fldChar w:fldCharType="separate"/>
            </w:r>
            <w:r w:rsidR="00D05531">
              <w:rPr>
                <w:rFonts w:ascii="Times New Roman" w:hAnsi="Times New Roman" w:cs="Times New Roman"/>
                <w:noProof/>
                <w:webHidden/>
                <w:sz w:val="24"/>
                <w:szCs w:val="24"/>
              </w:rPr>
              <w:t>16</w:t>
            </w:r>
            <w:r w:rsidRPr="005C523E">
              <w:rPr>
                <w:rFonts w:ascii="Times New Roman" w:hAnsi="Times New Roman" w:cs="Times New Roman"/>
                <w:noProof/>
                <w:webHidden/>
                <w:sz w:val="24"/>
                <w:szCs w:val="24"/>
              </w:rPr>
              <w:fldChar w:fldCharType="end"/>
            </w:r>
          </w:hyperlink>
        </w:p>
        <w:p w14:paraId="68AA3299" w14:textId="3934341E" w:rsidR="005C523E" w:rsidRPr="005C523E" w:rsidRDefault="005C523E" w:rsidP="005C523E">
          <w:pPr>
            <w:pStyle w:val="TOC2"/>
            <w:tabs>
              <w:tab w:val="right" w:leader="dot" w:pos="9016"/>
            </w:tabs>
            <w:spacing w:line="480" w:lineRule="auto"/>
            <w:rPr>
              <w:rFonts w:ascii="Times New Roman" w:eastAsiaTheme="minorEastAsia" w:hAnsi="Times New Roman" w:cs="Times New Roman"/>
              <w:noProof/>
              <w:kern w:val="2"/>
              <w:sz w:val="24"/>
              <w:szCs w:val="24"/>
              <w:lang w:eastAsia="zh-CN"/>
              <w14:ligatures w14:val="standardContextual"/>
            </w:rPr>
          </w:pPr>
          <w:hyperlink w:anchor="_Toc219897014" w:history="1">
            <w:r w:rsidRPr="005C523E">
              <w:rPr>
                <w:rStyle w:val="Hyperlink"/>
                <w:rFonts w:ascii="Times New Roman" w:hAnsi="Times New Roman" w:cs="Times New Roman"/>
                <w:noProof/>
                <w:sz w:val="24"/>
                <w:szCs w:val="24"/>
              </w:rPr>
              <w:t>2.2 Social Media and Health Communication</w:t>
            </w:r>
            <w:r w:rsidRPr="005C523E">
              <w:rPr>
                <w:rFonts w:ascii="Times New Roman" w:hAnsi="Times New Roman" w:cs="Times New Roman"/>
                <w:noProof/>
                <w:webHidden/>
                <w:sz w:val="24"/>
                <w:szCs w:val="24"/>
              </w:rPr>
              <w:tab/>
            </w:r>
            <w:r w:rsidRPr="005C523E">
              <w:rPr>
                <w:rFonts w:ascii="Times New Roman" w:hAnsi="Times New Roman" w:cs="Times New Roman"/>
                <w:noProof/>
                <w:webHidden/>
                <w:sz w:val="24"/>
                <w:szCs w:val="24"/>
              </w:rPr>
              <w:fldChar w:fldCharType="begin"/>
            </w:r>
            <w:r w:rsidRPr="005C523E">
              <w:rPr>
                <w:rFonts w:ascii="Times New Roman" w:hAnsi="Times New Roman" w:cs="Times New Roman"/>
                <w:noProof/>
                <w:webHidden/>
                <w:sz w:val="24"/>
                <w:szCs w:val="24"/>
              </w:rPr>
              <w:instrText xml:space="preserve"> PAGEREF _Toc219897014 \h </w:instrText>
            </w:r>
            <w:r w:rsidRPr="005C523E">
              <w:rPr>
                <w:rFonts w:ascii="Times New Roman" w:hAnsi="Times New Roman" w:cs="Times New Roman"/>
                <w:noProof/>
                <w:webHidden/>
                <w:sz w:val="24"/>
                <w:szCs w:val="24"/>
              </w:rPr>
            </w:r>
            <w:r w:rsidRPr="005C523E">
              <w:rPr>
                <w:rFonts w:ascii="Times New Roman" w:hAnsi="Times New Roman" w:cs="Times New Roman"/>
                <w:noProof/>
                <w:webHidden/>
                <w:sz w:val="24"/>
                <w:szCs w:val="24"/>
              </w:rPr>
              <w:fldChar w:fldCharType="separate"/>
            </w:r>
            <w:r w:rsidR="00D05531">
              <w:rPr>
                <w:rFonts w:ascii="Times New Roman" w:hAnsi="Times New Roman" w:cs="Times New Roman"/>
                <w:noProof/>
                <w:webHidden/>
                <w:sz w:val="24"/>
                <w:szCs w:val="24"/>
              </w:rPr>
              <w:t>16</w:t>
            </w:r>
            <w:r w:rsidRPr="005C523E">
              <w:rPr>
                <w:rFonts w:ascii="Times New Roman" w:hAnsi="Times New Roman" w:cs="Times New Roman"/>
                <w:noProof/>
                <w:webHidden/>
                <w:sz w:val="24"/>
                <w:szCs w:val="24"/>
              </w:rPr>
              <w:fldChar w:fldCharType="end"/>
            </w:r>
          </w:hyperlink>
        </w:p>
        <w:p w14:paraId="6464025A" w14:textId="4968EE05" w:rsidR="005C523E" w:rsidRPr="005C523E" w:rsidRDefault="005C523E" w:rsidP="005C523E">
          <w:pPr>
            <w:pStyle w:val="TOC2"/>
            <w:tabs>
              <w:tab w:val="right" w:leader="dot" w:pos="9016"/>
            </w:tabs>
            <w:spacing w:line="480" w:lineRule="auto"/>
            <w:rPr>
              <w:rFonts w:ascii="Times New Roman" w:eastAsiaTheme="minorEastAsia" w:hAnsi="Times New Roman" w:cs="Times New Roman"/>
              <w:noProof/>
              <w:kern w:val="2"/>
              <w:sz w:val="24"/>
              <w:szCs w:val="24"/>
              <w:lang w:eastAsia="zh-CN"/>
              <w14:ligatures w14:val="standardContextual"/>
            </w:rPr>
          </w:pPr>
          <w:hyperlink w:anchor="_Toc219897015" w:history="1">
            <w:r w:rsidRPr="005C523E">
              <w:rPr>
                <w:rStyle w:val="Hyperlink"/>
                <w:rFonts w:ascii="Times New Roman" w:hAnsi="Times New Roman" w:cs="Times New Roman"/>
                <w:noProof/>
                <w:sz w:val="24"/>
                <w:szCs w:val="24"/>
              </w:rPr>
              <w:t>2.3 Social Media Use for Diabetes Awareness, Prevention, and Self-Management</w:t>
            </w:r>
            <w:r w:rsidRPr="005C523E">
              <w:rPr>
                <w:rFonts w:ascii="Times New Roman" w:hAnsi="Times New Roman" w:cs="Times New Roman"/>
                <w:noProof/>
                <w:webHidden/>
                <w:sz w:val="24"/>
                <w:szCs w:val="24"/>
              </w:rPr>
              <w:tab/>
            </w:r>
            <w:r w:rsidRPr="005C523E">
              <w:rPr>
                <w:rFonts w:ascii="Times New Roman" w:hAnsi="Times New Roman" w:cs="Times New Roman"/>
                <w:noProof/>
                <w:webHidden/>
                <w:sz w:val="24"/>
                <w:szCs w:val="24"/>
              </w:rPr>
              <w:fldChar w:fldCharType="begin"/>
            </w:r>
            <w:r w:rsidRPr="005C523E">
              <w:rPr>
                <w:rFonts w:ascii="Times New Roman" w:hAnsi="Times New Roman" w:cs="Times New Roman"/>
                <w:noProof/>
                <w:webHidden/>
                <w:sz w:val="24"/>
                <w:szCs w:val="24"/>
              </w:rPr>
              <w:instrText xml:space="preserve"> PAGEREF _Toc219897015 \h </w:instrText>
            </w:r>
            <w:r w:rsidRPr="005C523E">
              <w:rPr>
                <w:rFonts w:ascii="Times New Roman" w:hAnsi="Times New Roman" w:cs="Times New Roman"/>
                <w:noProof/>
                <w:webHidden/>
                <w:sz w:val="24"/>
                <w:szCs w:val="24"/>
              </w:rPr>
            </w:r>
            <w:r w:rsidRPr="005C523E">
              <w:rPr>
                <w:rFonts w:ascii="Times New Roman" w:hAnsi="Times New Roman" w:cs="Times New Roman"/>
                <w:noProof/>
                <w:webHidden/>
                <w:sz w:val="24"/>
                <w:szCs w:val="24"/>
              </w:rPr>
              <w:fldChar w:fldCharType="separate"/>
            </w:r>
            <w:r w:rsidR="00D05531">
              <w:rPr>
                <w:rFonts w:ascii="Times New Roman" w:hAnsi="Times New Roman" w:cs="Times New Roman"/>
                <w:noProof/>
                <w:webHidden/>
                <w:sz w:val="24"/>
                <w:szCs w:val="24"/>
              </w:rPr>
              <w:t>18</w:t>
            </w:r>
            <w:r w:rsidRPr="005C523E">
              <w:rPr>
                <w:rFonts w:ascii="Times New Roman" w:hAnsi="Times New Roman" w:cs="Times New Roman"/>
                <w:noProof/>
                <w:webHidden/>
                <w:sz w:val="24"/>
                <w:szCs w:val="24"/>
              </w:rPr>
              <w:fldChar w:fldCharType="end"/>
            </w:r>
          </w:hyperlink>
        </w:p>
        <w:p w14:paraId="6BBB30AD" w14:textId="0A5BEBEA" w:rsidR="005C523E" w:rsidRPr="005C523E" w:rsidRDefault="005C523E" w:rsidP="005C523E">
          <w:pPr>
            <w:pStyle w:val="TOC3"/>
            <w:tabs>
              <w:tab w:val="right" w:leader="dot" w:pos="9016"/>
            </w:tabs>
            <w:spacing w:line="480" w:lineRule="auto"/>
            <w:rPr>
              <w:rFonts w:ascii="Times New Roman" w:eastAsiaTheme="minorEastAsia" w:hAnsi="Times New Roman" w:cs="Times New Roman"/>
              <w:noProof/>
              <w:kern w:val="2"/>
              <w:sz w:val="24"/>
              <w:szCs w:val="24"/>
              <w:lang w:eastAsia="zh-CN"/>
              <w14:ligatures w14:val="standardContextual"/>
            </w:rPr>
          </w:pPr>
          <w:hyperlink w:anchor="_Toc219897016" w:history="1">
            <w:r w:rsidRPr="005C523E">
              <w:rPr>
                <w:rStyle w:val="Hyperlink"/>
                <w:rFonts w:ascii="Times New Roman" w:hAnsi="Times New Roman" w:cs="Times New Roman"/>
                <w:noProof/>
                <w:sz w:val="24"/>
                <w:szCs w:val="24"/>
              </w:rPr>
              <w:t>2.3.1 Diabetes Narratives and Online Engagement</w:t>
            </w:r>
            <w:r w:rsidRPr="005C523E">
              <w:rPr>
                <w:rFonts w:ascii="Times New Roman" w:hAnsi="Times New Roman" w:cs="Times New Roman"/>
                <w:noProof/>
                <w:webHidden/>
                <w:sz w:val="24"/>
                <w:szCs w:val="24"/>
              </w:rPr>
              <w:tab/>
            </w:r>
            <w:r w:rsidRPr="005C523E">
              <w:rPr>
                <w:rFonts w:ascii="Times New Roman" w:hAnsi="Times New Roman" w:cs="Times New Roman"/>
                <w:noProof/>
                <w:webHidden/>
                <w:sz w:val="24"/>
                <w:szCs w:val="24"/>
              </w:rPr>
              <w:fldChar w:fldCharType="begin"/>
            </w:r>
            <w:r w:rsidRPr="005C523E">
              <w:rPr>
                <w:rFonts w:ascii="Times New Roman" w:hAnsi="Times New Roman" w:cs="Times New Roman"/>
                <w:noProof/>
                <w:webHidden/>
                <w:sz w:val="24"/>
                <w:szCs w:val="24"/>
              </w:rPr>
              <w:instrText xml:space="preserve"> PAGEREF _Toc219897016 \h </w:instrText>
            </w:r>
            <w:r w:rsidRPr="005C523E">
              <w:rPr>
                <w:rFonts w:ascii="Times New Roman" w:hAnsi="Times New Roman" w:cs="Times New Roman"/>
                <w:noProof/>
                <w:webHidden/>
                <w:sz w:val="24"/>
                <w:szCs w:val="24"/>
              </w:rPr>
            </w:r>
            <w:r w:rsidRPr="005C523E">
              <w:rPr>
                <w:rFonts w:ascii="Times New Roman" w:hAnsi="Times New Roman" w:cs="Times New Roman"/>
                <w:noProof/>
                <w:webHidden/>
                <w:sz w:val="24"/>
                <w:szCs w:val="24"/>
              </w:rPr>
              <w:fldChar w:fldCharType="separate"/>
            </w:r>
            <w:r w:rsidR="00D05531">
              <w:rPr>
                <w:rFonts w:ascii="Times New Roman" w:hAnsi="Times New Roman" w:cs="Times New Roman"/>
                <w:noProof/>
                <w:webHidden/>
                <w:sz w:val="24"/>
                <w:szCs w:val="24"/>
              </w:rPr>
              <w:t>18</w:t>
            </w:r>
            <w:r w:rsidRPr="005C523E">
              <w:rPr>
                <w:rFonts w:ascii="Times New Roman" w:hAnsi="Times New Roman" w:cs="Times New Roman"/>
                <w:noProof/>
                <w:webHidden/>
                <w:sz w:val="24"/>
                <w:szCs w:val="24"/>
              </w:rPr>
              <w:fldChar w:fldCharType="end"/>
            </w:r>
          </w:hyperlink>
        </w:p>
        <w:p w14:paraId="074751F7" w14:textId="677BAFD2" w:rsidR="005C523E" w:rsidRPr="005C523E" w:rsidRDefault="005C523E" w:rsidP="005C523E">
          <w:pPr>
            <w:pStyle w:val="TOC3"/>
            <w:tabs>
              <w:tab w:val="right" w:leader="dot" w:pos="9016"/>
            </w:tabs>
            <w:spacing w:line="480" w:lineRule="auto"/>
            <w:rPr>
              <w:rFonts w:ascii="Times New Roman" w:eastAsiaTheme="minorEastAsia" w:hAnsi="Times New Roman" w:cs="Times New Roman"/>
              <w:noProof/>
              <w:kern w:val="2"/>
              <w:sz w:val="24"/>
              <w:szCs w:val="24"/>
              <w:lang w:eastAsia="zh-CN"/>
              <w14:ligatures w14:val="standardContextual"/>
            </w:rPr>
          </w:pPr>
          <w:hyperlink w:anchor="_Toc219897017" w:history="1">
            <w:r w:rsidRPr="005C523E">
              <w:rPr>
                <w:rStyle w:val="Hyperlink"/>
                <w:rFonts w:ascii="Times New Roman" w:hAnsi="Times New Roman" w:cs="Times New Roman"/>
                <w:noProof/>
                <w:sz w:val="24"/>
                <w:szCs w:val="24"/>
              </w:rPr>
              <w:t>2.3.2 Online Diabetes Information Seeking and Avoidance</w:t>
            </w:r>
            <w:r w:rsidRPr="005C523E">
              <w:rPr>
                <w:rFonts w:ascii="Times New Roman" w:hAnsi="Times New Roman" w:cs="Times New Roman"/>
                <w:noProof/>
                <w:webHidden/>
                <w:sz w:val="24"/>
                <w:szCs w:val="24"/>
              </w:rPr>
              <w:tab/>
            </w:r>
            <w:r w:rsidRPr="005C523E">
              <w:rPr>
                <w:rFonts w:ascii="Times New Roman" w:hAnsi="Times New Roman" w:cs="Times New Roman"/>
                <w:noProof/>
                <w:webHidden/>
                <w:sz w:val="24"/>
                <w:szCs w:val="24"/>
              </w:rPr>
              <w:fldChar w:fldCharType="begin"/>
            </w:r>
            <w:r w:rsidRPr="005C523E">
              <w:rPr>
                <w:rFonts w:ascii="Times New Roman" w:hAnsi="Times New Roman" w:cs="Times New Roman"/>
                <w:noProof/>
                <w:webHidden/>
                <w:sz w:val="24"/>
                <w:szCs w:val="24"/>
              </w:rPr>
              <w:instrText xml:space="preserve"> PAGEREF _Toc219897017 \h </w:instrText>
            </w:r>
            <w:r w:rsidRPr="005C523E">
              <w:rPr>
                <w:rFonts w:ascii="Times New Roman" w:hAnsi="Times New Roman" w:cs="Times New Roman"/>
                <w:noProof/>
                <w:webHidden/>
                <w:sz w:val="24"/>
                <w:szCs w:val="24"/>
              </w:rPr>
            </w:r>
            <w:r w:rsidRPr="005C523E">
              <w:rPr>
                <w:rFonts w:ascii="Times New Roman" w:hAnsi="Times New Roman" w:cs="Times New Roman"/>
                <w:noProof/>
                <w:webHidden/>
                <w:sz w:val="24"/>
                <w:szCs w:val="24"/>
              </w:rPr>
              <w:fldChar w:fldCharType="separate"/>
            </w:r>
            <w:r w:rsidR="00D05531">
              <w:rPr>
                <w:rFonts w:ascii="Times New Roman" w:hAnsi="Times New Roman" w:cs="Times New Roman"/>
                <w:noProof/>
                <w:webHidden/>
                <w:sz w:val="24"/>
                <w:szCs w:val="24"/>
              </w:rPr>
              <w:t>19</w:t>
            </w:r>
            <w:r w:rsidRPr="005C523E">
              <w:rPr>
                <w:rFonts w:ascii="Times New Roman" w:hAnsi="Times New Roman" w:cs="Times New Roman"/>
                <w:noProof/>
                <w:webHidden/>
                <w:sz w:val="24"/>
                <w:szCs w:val="24"/>
              </w:rPr>
              <w:fldChar w:fldCharType="end"/>
            </w:r>
          </w:hyperlink>
        </w:p>
        <w:p w14:paraId="5620209C" w14:textId="78C315A6" w:rsidR="005C523E" w:rsidRPr="005C523E" w:rsidRDefault="005C523E" w:rsidP="005C523E">
          <w:pPr>
            <w:pStyle w:val="TOC3"/>
            <w:tabs>
              <w:tab w:val="right" w:leader="dot" w:pos="9016"/>
            </w:tabs>
            <w:spacing w:line="480" w:lineRule="auto"/>
            <w:rPr>
              <w:rFonts w:ascii="Times New Roman" w:eastAsiaTheme="minorEastAsia" w:hAnsi="Times New Roman" w:cs="Times New Roman"/>
              <w:noProof/>
              <w:kern w:val="2"/>
              <w:sz w:val="24"/>
              <w:szCs w:val="24"/>
              <w:lang w:eastAsia="zh-CN"/>
              <w14:ligatures w14:val="standardContextual"/>
            </w:rPr>
          </w:pPr>
          <w:hyperlink w:anchor="_Toc219897018" w:history="1">
            <w:r w:rsidRPr="005C523E">
              <w:rPr>
                <w:rStyle w:val="Hyperlink"/>
                <w:rFonts w:ascii="Times New Roman" w:hAnsi="Times New Roman" w:cs="Times New Roman"/>
                <w:noProof/>
                <w:sz w:val="24"/>
                <w:szCs w:val="24"/>
              </w:rPr>
              <w:t>2.3.3 Digital Health Literacy and Diabetes Education</w:t>
            </w:r>
            <w:r w:rsidRPr="005C523E">
              <w:rPr>
                <w:rFonts w:ascii="Times New Roman" w:hAnsi="Times New Roman" w:cs="Times New Roman"/>
                <w:noProof/>
                <w:webHidden/>
                <w:sz w:val="24"/>
                <w:szCs w:val="24"/>
              </w:rPr>
              <w:tab/>
            </w:r>
            <w:r w:rsidRPr="005C523E">
              <w:rPr>
                <w:rFonts w:ascii="Times New Roman" w:hAnsi="Times New Roman" w:cs="Times New Roman"/>
                <w:noProof/>
                <w:webHidden/>
                <w:sz w:val="24"/>
                <w:szCs w:val="24"/>
              </w:rPr>
              <w:fldChar w:fldCharType="begin"/>
            </w:r>
            <w:r w:rsidRPr="005C523E">
              <w:rPr>
                <w:rFonts w:ascii="Times New Roman" w:hAnsi="Times New Roman" w:cs="Times New Roman"/>
                <w:noProof/>
                <w:webHidden/>
                <w:sz w:val="24"/>
                <w:szCs w:val="24"/>
              </w:rPr>
              <w:instrText xml:space="preserve"> PAGEREF _Toc219897018 \h </w:instrText>
            </w:r>
            <w:r w:rsidRPr="005C523E">
              <w:rPr>
                <w:rFonts w:ascii="Times New Roman" w:hAnsi="Times New Roman" w:cs="Times New Roman"/>
                <w:noProof/>
                <w:webHidden/>
                <w:sz w:val="24"/>
                <w:szCs w:val="24"/>
              </w:rPr>
            </w:r>
            <w:r w:rsidRPr="005C523E">
              <w:rPr>
                <w:rFonts w:ascii="Times New Roman" w:hAnsi="Times New Roman" w:cs="Times New Roman"/>
                <w:noProof/>
                <w:webHidden/>
                <w:sz w:val="24"/>
                <w:szCs w:val="24"/>
              </w:rPr>
              <w:fldChar w:fldCharType="separate"/>
            </w:r>
            <w:r w:rsidR="00D05531">
              <w:rPr>
                <w:rFonts w:ascii="Times New Roman" w:hAnsi="Times New Roman" w:cs="Times New Roman"/>
                <w:noProof/>
                <w:webHidden/>
                <w:sz w:val="24"/>
                <w:szCs w:val="24"/>
              </w:rPr>
              <w:t>20</w:t>
            </w:r>
            <w:r w:rsidRPr="005C523E">
              <w:rPr>
                <w:rFonts w:ascii="Times New Roman" w:hAnsi="Times New Roman" w:cs="Times New Roman"/>
                <w:noProof/>
                <w:webHidden/>
                <w:sz w:val="24"/>
                <w:szCs w:val="24"/>
              </w:rPr>
              <w:fldChar w:fldCharType="end"/>
            </w:r>
          </w:hyperlink>
        </w:p>
        <w:p w14:paraId="298FDD23" w14:textId="780286E3" w:rsidR="005C523E" w:rsidRPr="005C523E" w:rsidRDefault="005C523E" w:rsidP="005C523E">
          <w:pPr>
            <w:pStyle w:val="TOC3"/>
            <w:tabs>
              <w:tab w:val="right" w:leader="dot" w:pos="9016"/>
            </w:tabs>
            <w:spacing w:line="480" w:lineRule="auto"/>
            <w:rPr>
              <w:rFonts w:ascii="Times New Roman" w:eastAsiaTheme="minorEastAsia" w:hAnsi="Times New Roman" w:cs="Times New Roman"/>
              <w:noProof/>
              <w:kern w:val="2"/>
              <w:sz w:val="24"/>
              <w:szCs w:val="24"/>
              <w:lang w:eastAsia="zh-CN"/>
              <w14:ligatures w14:val="standardContextual"/>
            </w:rPr>
          </w:pPr>
          <w:hyperlink w:anchor="_Toc219897019" w:history="1">
            <w:r w:rsidRPr="005C523E">
              <w:rPr>
                <w:rStyle w:val="Hyperlink"/>
                <w:rFonts w:ascii="Times New Roman" w:hAnsi="Times New Roman" w:cs="Times New Roman"/>
                <w:noProof/>
                <w:sz w:val="24"/>
                <w:szCs w:val="24"/>
              </w:rPr>
              <w:t>2.3.4 Prevention Interventions, and Lifestyle Modification</w:t>
            </w:r>
            <w:r w:rsidRPr="005C523E">
              <w:rPr>
                <w:rFonts w:ascii="Times New Roman" w:hAnsi="Times New Roman" w:cs="Times New Roman"/>
                <w:noProof/>
                <w:webHidden/>
                <w:sz w:val="24"/>
                <w:szCs w:val="24"/>
              </w:rPr>
              <w:tab/>
            </w:r>
            <w:r w:rsidRPr="005C523E">
              <w:rPr>
                <w:rFonts w:ascii="Times New Roman" w:hAnsi="Times New Roman" w:cs="Times New Roman"/>
                <w:noProof/>
                <w:webHidden/>
                <w:sz w:val="24"/>
                <w:szCs w:val="24"/>
              </w:rPr>
              <w:fldChar w:fldCharType="begin"/>
            </w:r>
            <w:r w:rsidRPr="005C523E">
              <w:rPr>
                <w:rFonts w:ascii="Times New Roman" w:hAnsi="Times New Roman" w:cs="Times New Roman"/>
                <w:noProof/>
                <w:webHidden/>
                <w:sz w:val="24"/>
                <w:szCs w:val="24"/>
              </w:rPr>
              <w:instrText xml:space="preserve"> PAGEREF _Toc219897019 \h </w:instrText>
            </w:r>
            <w:r w:rsidRPr="005C523E">
              <w:rPr>
                <w:rFonts w:ascii="Times New Roman" w:hAnsi="Times New Roman" w:cs="Times New Roman"/>
                <w:noProof/>
                <w:webHidden/>
                <w:sz w:val="24"/>
                <w:szCs w:val="24"/>
              </w:rPr>
            </w:r>
            <w:r w:rsidRPr="005C523E">
              <w:rPr>
                <w:rFonts w:ascii="Times New Roman" w:hAnsi="Times New Roman" w:cs="Times New Roman"/>
                <w:noProof/>
                <w:webHidden/>
                <w:sz w:val="24"/>
                <w:szCs w:val="24"/>
              </w:rPr>
              <w:fldChar w:fldCharType="separate"/>
            </w:r>
            <w:r w:rsidR="00D05531">
              <w:rPr>
                <w:rFonts w:ascii="Times New Roman" w:hAnsi="Times New Roman" w:cs="Times New Roman"/>
                <w:noProof/>
                <w:webHidden/>
                <w:sz w:val="24"/>
                <w:szCs w:val="24"/>
              </w:rPr>
              <w:t>20</w:t>
            </w:r>
            <w:r w:rsidRPr="005C523E">
              <w:rPr>
                <w:rFonts w:ascii="Times New Roman" w:hAnsi="Times New Roman" w:cs="Times New Roman"/>
                <w:noProof/>
                <w:webHidden/>
                <w:sz w:val="24"/>
                <w:szCs w:val="24"/>
              </w:rPr>
              <w:fldChar w:fldCharType="end"/>
            </w:r>
          </w:hyperlink>
        </w:p>
        <w:p w14:paraId="0F2340BD" w14:textId="5D0BEEAA" w:rsidR="005C523E" w:rsidRPr="005C523E" w:rsidRDefault="005C523E" w:rsidP="005C523E">
          <w:pPr>
            <w:pStyle w:val="TOC2"/>
            <w:tabs>
              <w:tab w:val="right" w:leader="dot" w:pos="9016"/>
            </w:tabs>
            <w:spacing w:line="480" w:lineRule="auto"/>
            <w:rPr>
              <w:rFonts w:ascii="Times New Roman" w:eastAsiaTheme="minorEastAsia" w:hAnsi="Times New Roman" w:cs="Times New Roman"/>
              <w:noProof/>
              <w:kern w:val="2"/>
              <w:sz w:val="24"/>
              <w:szCs w:val="24"/>
              <w:lang w:eastAsia="zh-CN"/>
              <w14:ligatures w14:val="standardContextual"/>
            </w:rPr>
          </w:pPr>
          <w:hyperlink w:anchor="_Toc219897020" w:history="1">
            <w:r w:rsidRPr="005C523E">
              <w:rPr>
                <w:rStyle w:val="Hyperlink"/>
                <w:rFonts w:ascii="Times New Roman" w:hAnsi="Times New Roman" w:cs="Times New Roman"/>
                <w:noProof/>
                <w:sz w:val="24"/>
                <w:szCs w:val="24"/>
              </w:rPr>
              <w:t>2.4 Social Media Platforms as Health Education Tools (Facebook &amp; Instagram Focus)</w:t>
            </w:r>
            <w:r w:rsidRPr="005C523E">
              <w:rPr>
                <w:rFonts w:ascii="Times New Roman" w:hAnsi="Times New Roman" w:cs="Times New Roman"/>
                <w:noProof/>
                <w:webHidden/>
                <w:sz w:val="24"/>
                <w:szCs w:val="24"/>
              </w:rPr>
              <w:tab/>
            </w:r>
            <w:r w:rsidRPr="005C523E">
              <w:rPr>
                <w:rFonts w:ascii="Times New Roman" w:hAnsi="Times New Roman" w:cs="Times New Roman"/>
                <w:noProof/>
                <w:webHidden/>
                <w:sz w:val="24"/>
                <w:szCs w:val="24"/>
              </w:rPr>
              <w:fldChar w:fldCharType="begin"/>
            </w:r>
            <w:r w:rsidRPr="005C523E">
              <w:rPr>
                <w:rFonts w:ascii="Times New Roman" w:hAnsi="Times New Roman" w:cs="Times New Roman"/>
                <w:noProof/>
                <w:webHidden/>
                <w:sz w:val="24"/>
                <w:szCs w:val="24"/>
              </w:rPr>
              <w:instrText xml:space="preserve"> PAGEREF _Toc219897020 \h </w:instrText>
            </w:r>
            <w:r w:rsidRPr="005C523E">
              <w:rPr>
                <w:rFonts w:ascii="Times New Roman" w:hAnsi="Times New Roman" w:cs="Times New Roman"/>
                <w:noProof/>
                <w:webHidden/>
                <w:sz w:val="24"/>
                <w:szCs w:val="24"/>
              </w:rPr>
            </w:r>
            <w:r w:rsidRPr="005C523E">
              <w:rPr>
                <w:rFonts w:ascii="Times New Roman" w:hAnsi="Times New Roman" w:cs="Times New Roman"/>
                <w:noProof/>
                <w:webHidden/>
                <w:sz w:val="24"/>
                <w:szCs w:val="24"/>
              </w:rPr>
              <w:fldChar w:fldCharType="separate"/>
            </w:r>
            <w:r w:rsidR="00D05531">
              <w:rPr>
                <w:rFonts w:ascii="Times New Roman" w:hAnsi="Times New Roman" w:cs="Times New Roman"/>
                <w:noProof/>
                <w:webHidden/>
                <w:sz w:val="24"/>
                <w:szCs w:val="24"/>
              </w:rPr>
              <w:t>21</w:t>
            </w:r>
            <w:r w:rsidRPr="005C523E">
              <w:rPr>
                <w:rFonts w:ascii="Times New Roman" w:hAnsi="Times New Roman" w:cs="Times New Roman"/>
                <w:noProof/>
                <w:webHidden/>
                <w:sz w:val="24"/>
                <w:szCs w:val="24"/>
              </w:rPr>
              <w:fldChar w:fldCharType="end"/>
            </w:r>
          </w:hyperlink>
        </w:p>
        <w:p w14:paraId="56774EE7" w14:textId="63CAD333" w:rsidR="005C523E" w:rsidRPr="005C523E" w:rsidRDefault="005C523E" w:rsidP="005C523E">
          <w:pPr>
            <w:pStyle w:val="TOC3"/>
            <w:tabs>
              <w:tab w:val="right" w:leader="dot" w:pos="9016"/>
            </w:tabs>
            <w:spacing w:line="480" w:lineRule="auto"/>
            <w:rPr>
              <w:rFonts w:ascii="Times New Roman" w:eastAsiaTheme="minorEastAsia" w:hAnsi="Times New Roman" w:cs="Times New Roman"/>
              <w:noProof/>
              <w:kern w:val="2"/>
              <w:sz w:val="24"/>
              <w:szCs w:val="24"/>
              <w:lang w:eastAsia="zh-CN"/>
              <w14:ligatures w14:val="standardContextual"/>
            </w:rPr>
          </w:pPr>
          <w:hyperlink w:anchor="_Toc219897021" w:history="1">
            <w:r w:rsidRPr="005C523E">
              <w:rPr>
                <w:rStyle w:val="Hyperlink"/>
                <w:rFonts w:ascii="Times New Roman" w:hAnsi="Times New Roman" w:cs="Times New Roman"/>
                <w:noProof/>
                <w:sz w:val="24"/>
                <w:szCs w:val="24"/>
              </w:rPr>
              <w:t>2.4.1 Instagram as a Health Communication Tool</w:t>
            </w:r>
            <w:r w:rsidRPr="005C523E">
              <w:rPr>
                <w:rFonts w:ascii="Times New Roman" w:hAnsi="Times New Roman" w:cs="Times New Roman"/>
                <w:noProof/>
                <w:webHidden/>
                <w:sz w:val="24"/>
                <w:szCs w:val="24"/>
              </w:rPr>
              <w:tab/>
            </w:r>
            <w:r w:rsidRPr="005C523E">
              <w:rPr>
                <w:rFonts w:ascii="Times New Roman" w:hAnsi="Times New Roman" w:cs="Times New Roman"/>
                <w:noProof/>
                <w:webHidden/>
                <w:sz w:val="24"/>
                <w:szCs w:val="24"/>
              </w:rPr>
              <w:fldChar w:fldCharType="begin"/>
            </w:r>
            <w:r w:rsidRPr="005C523E">
              <w:rPr>
                <w:rFonts w:ascii="Times New Roman" w:hAnsi="Times New Roman" w:cs="Times New Roman"/>
                <w:noProof/>
                <w:webHidden/>
                <w:sz w:val="24"/>
                <w:szCs w:val="24"/>
              </w:rPr>
              <w:instrText xml:space="preserve"> PAGEREF _Toc219897021 \h </w:instrText>
            </w:r>
            <w:r w:rsidRPr="005C523E">
              <w:rPr>
                <w:rFonts w:ascii="Times New Roman" w:hAnsi="Times New Roman" w:cs="Times New Roman"/>
                <w:noProof/>
                <w:webHidden/>
                <w:sz w:val="24"/>
                <w:szCs w:val="24"/>
              </w:rPr>
            </w:r>
            <w:r w:rsidRPr="005C523E">
              <w:rPr>
                <w:rFonts w:ascii="Times New Roman" w:hAnsi="Times New Roman" w:cs="Times New Roman"/>
                <w:noProof/>
                <w:webHidden/>
                <w:sz w:val="24"/>
                <w:szCs w:val="24"/>
              </w:rPr>
              <w:fldChar w:fldCharType="separate"/>
            </w:r>
            <w:r w:rsidR="00D05531">
              <w:rPr>
                <w:rFonts w:ascii="Times New Roman" w:hAnsi="Times New Roman" w:cs="Times New Roman"/>
                <w:noProof/>
                <w:webHidden/>
                <w:sz w:val="24"/>
                <w:szCs w:val="24"/>
              </w:rPr>
              <w:t>21</w:t>
            </w:r>
            <w:r w:rsidRPr="005C523E">
              <w:rPr>
                <w:rFonts w:ascii="Times New Roman" w:hAnsi="Times New Roman" w:cs="Times New Roman"/>
                <w:noProof/>
                <w:webHidden/>
                <w:sz w:val="24"/>
                <w:szCs w:val="24"/>
              </w:rPr>
              <w:fldChar w:fldCharType="end"/>
            </w:r>
          </w:hyperlink>
        </w:p>
        <w:p w14:paraId="3A1ACF42" w14:textId="1C6BD0E9" w:rsidR="005C523E" w:rsidRPr="005C523E" w:rsidRDefault="005C523E" w:rsidP="005C523E">
          <w:pPr>
            <w:pStyle w:val="TOC3"/>
            <w:tabs>
              <w:tab w:val="right" w:leader="dot" w:pos="9016"/>
            </w:tabs>
            <w:spacing w:line="480" w:lineRule="auto"/>
            <w:rPr>
              <w:rFonts w:ascii="Times New Roman" w:eastAsiaTheme="minorEastAsia" w:hAnsi="Times New Roman" w:cs="Times New Roman"/>
              <w:noProof/>
              <w:kern w:val="2"/>
              <w:sz w:val="24"/>
              <w:szCs w:val="24"/>
              <w:lang w:eastAsia="zh-CN"/>
              <w14:ligatures w14:val="standardContextual"/>
            </w:rPr>
          </w:pPr>
          <w:hyperlink w:anchor="_Toc219897022" w:history="1">
            <w:r w:rsidRPr="005C523E">
              <w:rPr>
                <w:rStyle w:val="Hyperlink"/>
                <w:rFonts w:ascii="Times New Roman" w:hAnsi="Times New Roman" w:cs="Times New Roman"/>
                <w:noProof/>
                <w:sz w:val="24"/>
                <w:szCs w:val="24"/>
              </w:rPr>
              <w:t>2.4.2 Facebook as a Public Health Engagement Channel</w:t>
            </w:r>
            <w:r w:rsidRPr="005C523E">
              <w:rPr>
                <w:rFonts w:ascii="Times New Roman" w:hAnsi="Times New Roman" w:cs="Times New Roman"/>
                <w:noProof/>
                <w:webHidden/>
                <w:sz w:val="24"/>
                <w:szCs w:val="24"/>
              </w:rPr>
              <w:tab/>
            </w:r>
            <w:r w:rsidRPr="005C523E">
              <w:rPr>
                <w:rFonts w:ascii="Times New Roman" w:hAnsi="Times New Roman" w:cs="Times New Roman"/>
                <w:noProof/>
                <w:webHidden/>
                <w:sz w:val="24"/>
                <w:szCs w:val="24"/>
              </w:rPr>
              <w:fldChar w:fldCharType="begin"/>
            </w:r>
            <w:r w:rsidRPr="005C523E">
              <w:rPr>
                <w:rFonts w:ascii="Times New Roman" w:hAnsi="Times New Roman" w:cs="Times New Roman"/>
                <w:noProof/>
                <w:webHidden/>
                <w:sz w:val="24"/>
                <w:szCs w:val="24"/>
              </w:rPr>
              <w:instrText xml:space="preserve"> PAGEREF _Toc219897022 \h </w:instrText>
            </w:r>
            <w:r w:rsidRPr="005C523E">
              <w:rPr>
                <w:rFonts w:ascii="Times New Roman" w:hAnsi="Times New Roman" w:cs="Times New Roman"/>
                <w:noProof/>
                <w:webHidden/>
                <w:sz w:val="24"/>
                <w:szCs w:val="24"/>
              </w:rPr>
            </w:r>
            <w:r w:rsidRPr="005C523E">
              <w:rPr>
                <w:rFonts w:ascii="Times New Roman" w:hAnsi="Times New Roman" w:cs="Times New Roman"/>
                <w:noProof/>
                <w:webHidden/>
                <w:sz w:val="24"/>
                <w:szCs w:val="24"/>
              </w:rPr>
              <w:fldChar w:fldCharType="separate"/>
            </w:r>
            <w:r w:rsidR="00D05531">
              <w:rPr>
                <w:rFonts w:ascii="Times New Roman" w:hAnsi="Times New Roman" w:cs="Times New Roman"/>
                <w:noProof/>
                <w:webHidden/>
                <w:sz w:val="24"/>
                <w:szCs w:val="24"/>
              </w:rPr>
              <w:t>22</w:t>
            </w:r>
            <w:r w:rsidRPr="005C523E">
              <w:rPr>
                <w:rFonts w:ascii="Times New Roman" w:hAnsi="Times New Roman" w:cs="Times New Roman"/>
                <w:noProof/>
                <w:webHidden/>
                <w:sz w:val="24"/>
                <w:szCs w:val="24"/>
              </w:rPr>
              <w:fldChar w:fldCharType="end"/>
            </w:r>
          </w:hyperlink>
        </w:p>
        <w:p w14:paraId="318DDA90" w14:textId="674CB9CC" w:rsidR="005C523E" w:rsidRPr="005C523E" w:rsidRDefault="005C523E" w:rsidP="005C523E">
          <w:pPr>
            <w:pStyle w:val="TOC3"/>
            <w:tabs>
              <w:tab w:val="right" w:leader="dot" w:pos="9016"/>
            </w:tabs>
            <w:spacing w:line="480" w:lineRule="auto"/>
            <w:rPr>
              <w:rFonts w:ascii="Times New Roman" w:eastAsiaTheme="minorEastAsia" w:hAnsi="Times New Roman" w:cs="Times New Roman"/>
              <w:noProof/>
              <w:kern w:val="2"/>
              <w:sz w:val="24"/>
              <w:szCs w:val="24"/>
              <w:lang w:eastAsia="zh-CN"/>
              <w14:ligatures w14:val="standardContextual"/>
            </w:rPr>
          </w:pPr>
          <w:hyperlink w:anchor="_Toc219897023" w:history="1">
            <w:r w:rsidRPr="005C523E">
              <w:rPr>
                <w:rStyle w:val="Hyperlink"/>
                <w:rFonts w:ascii="Times New Roman" w:hAnsi="Times New Roman" w:cs="Times New Roman"/>
                <w:noProof/>
                <w:sz w:val="24"/>
                <w:szCs w:val="24"/>
              </w:rPr>
              <w:t>2.4.3 Cross-Platform Engagement and Content Performance</w:t>
            </w:r>
            <w:r w:rsidRPr="005C523E">
              <w:rPr>
                <w:rFonts w:ascii="Times New Roman" w:hAnsi="Times New Roman" w:cs="Times New Roman"/>
                <w:noProof/>
                <w:webHidden/>
                <w:sz w:val="24"/>
                <w:szCs w:val="24"/>
              </w:rPr>
              <w:tab/>
            </w:r>
            <w:r w:rsidRPr="005C523E">
              <w:rPr>
                <w:rFonts w:ascii="Times New Roman" w:hAnsi="Times New Roman" w:cs="Times New Roman"/>
                <w:noProof/>
                <w:webHidden/>
                <w:sz w:val="24"/>
                <w:szCs w:val="24"/>
              </w:rPr>
              <w:fldChar w:fldCharType="begin"/>
            </w:r>
            <w:r w:rsidRPr="005C523E">
              <w:rPr>
                <w:rFonts w:ascii="Times New Roman" w:hAnsi="Times New Roman" w:cs="Times New Roman"/>
                <w:noProof/>
                <w:webHidden/>
                <w:sz w:val="24"/>
                <w:szCs w:val="24"/>
              </w:rPr>
              <w:instrText xml:space="preserve"> PAGEREF _Toc219897023 \h </w:instrText>
            </w:r>
            <w:r w:rsidRPr="005C523E">
              <w:rPr>
                <w:rFonts w:ascii="Times New Roman" w:hAnsi="Times New Roman" w:cs="Times New Roman"/>
                <w:noProof/>
                <w:webHidden/>
                <w:sz w:val="24"/>
                <w:szCs w:val="24"/>
              </w:rPr>
            </w:r>
            <w:r w:rsidRPr="005C523E">
              <w:rPr>
                <w:rFonts w:ascii="Times New Roman" w:hAnsi="Times New Roman" w:cs="Times New Roman"/>
                <w:noProof/>
                <w:webHidden/>
                <w:sz w:val="24"/>
                <w:szCs w:val="24"/>
              </w:rPr>
              <w:fldChar w:fldCharType="separate"/>
            </w:r>
            <w:r w:rsidR="00D05531">
              <w:rPr>
                <w:rFonts w:ascii="Times New Roman" w:hAnsi="Times New Roman" w:cs="Times New Roman"/>
                <w:noProof/>
                <w:webHidden/>
                <w:sz w:val="24"/>
                <w:szCs w:val="24"/>
              </w:rPr>
              <w:t>23</w:t>
            </w:r>
            <w:r w:rsidRPr="005C523E">
              <w:rPr>
                <w:rFonts w:ascii="Times New Roman" w:hAnsi="Times New Roman" w:cs="Times New Roman"/>
                <w:noProof/>
                <w:webHidden/>
                <w:sz w:val="24"/>
                <w:szCs w:val="24"/>
              </w:rPr>
              <w:fldChar w:fldCharType="end"/>
            </w:r>
          </w:hyperlink>
        </w:p>
        <w:p w14:paraId="2A069A02" w14:textId="5E522D1A" w:rsidR="005C523E" w:rsidRPr="005C523E" w:rsidRDefault="005C523E" w:rsidP="005C523E">
          <w:pPr>
            <w:pStyle w:val="TOC2"/>
            <w:tabs>
              <w:tab w:val="right" w:leader="dot" w:pos="9016"/>
            </w:tabs>
            <w:spacing w:line="480" w:lineRule="auto"/>
            <w:rPr>
              <w:rFonts w:ascii="Times New Roman" w:eastAsiaTheme="minorEastAsia" w:hAnsi="Times New Roman" w:cs="Times New Roman"/>
              <w:noProof/>
              <w:kern w:val="2"/>
              <w:sz w:val="24"/>
              <w:szCs w:val="24"/>
              <w:lang w:eastAsia="zh-CN"/>
              <w14:ligatures w14:val="standardContextual"/>
            </w:rPr>
          </w:pPr>
          <w:hyperlink w:anchor="_Toc219897024" w:history="1">
            <w:r w:rsidRPr="005C523E">
              <w:rPr>
                <w:rStyle w:val="Hyperlink"/>
                <w:rFonts w:ascii="Times New Roman" w:hAnsi="Times New Roman" w:cs="Times New Roman"/>
                <w:noProof/>
                <w:sz w:val="24"/>
                <w:szCs w:val="24"/>
              </w:rPr>
              <w:t>2.5 Digital Inequity, Trust, and Health Information Credibility</w:t>
            </w:r>
            <w:r w:rsidRPr="005C523E">
              <w:rPr>
                <w:rFonts w:ascii="Times New Roman" w:hAnsi="Times New Roman" w:cs="Times New Roman"/>
                <w:noProof/>
                <w:webHidden/>
                <w:sz w:val="24"/>
                <w:szCs w:val="24"/>
              </w:rPr>
              <w:tab/>
            </w:r>
            <w:r w:rsidRPr="005C523E">
              <w:rPr>
                <w:rFonts w:ascii="Times New Roman" w:hAnsi="Times New Roman" w:cs="Times New Roman"/>
                <w:noProof/>
                <w:webHidden/>
                <w:sz w:val="24"/>
                <w:szCs w:val="24"/>
              </w:rPr>
              <w:fldChar w:fldCharType="begin"/>
            </w:r>
            <w:r w:rsidRPr="005C523E">
              <w:rPr>
                <w:rFonts w:ascii="Times New Roman" w:hAnsi="Times New Roman" w:cs="Times New Roman"/>
                <w:noProof/>
                <w:webHidden/>
                <w:sz w:val="24"/>
                <w:szCs w:val="24"/>
              </w:rPr>
              <w:instrText xml:space="preserve"> PAGEREF _Toc219897024 \h </w:instrText>
            </w:r>
            <w:r w:rsidRPr="005C523E">
              <w:rPr>
                <w:rFonts w:ascii="Times New Roman" w:hAnsi="Times New Roman" w:cs="Times New Roman"/>
                <w:noProof/>
                <w:webHidden/>
                <w:sz w:val="24"/>
                <w:szCs w:val="24"/>
              </w:rPr>
            </w:r>
            <w:r w:rsidRPr="005C523E">
              <w:rPr>
                <w:rFonts w:ascii="Times New Roman" w:hAnsi="Times New Roman" w:cs="Times New Roman"/>
                <w:noProof/>
                <w:webHidden/>
                <w:sz w:val="24"/>
                <w:szCs w:val="24"/>
              </w:rPr>
              <w:fldChar w:fldCharType="separate"/>
            </w:r>
            <w:r w:rsidR="00D05531">
              <w:rPr>
                <w:rFonts w:ascii="Times New Roman" w:hAnsi="Times New Roman" w:cs="Times New Roman"/>
                <w:noProof/>
                <w:webHidden/>
                <w:sz w:val="24"/>
                <w:szCs w:val="24"/>
              </w:rPr>
              <w:t>24</w:t>
            </w:r>
            <w:r w:rsidRPr="005C523E">
              <w:rPr>
                <w:rFonts w:ascii="Times New Roman" w:hAnsi="Times New Roman" w:cs="Times New Roman"/>
                <w:noProof/>
                <w:webHidden/>
                <w:sz w:val="24"/>
                <w:szCs w:val="24"/>
              </w:rPr>
              <w:fldChar w:fldCharType="end"/>
            </w:r>
          </w:hyperlink>
        </w:p>
        <w:p w14:paraId="5A4F1471" w14:textId="31B1B4A2" w:rsidR="005C523E" w:rsidRPr="005C523E" w:rsidRDefault="005C523E" w:rsidP="005C523E">
          <w:pPr>
            <w:pStyle w:val="TOC2"/>
            <w:tabs>
              <w:tab w:val="right" w:leader="dot" w:pos="9016"/>
            </w:tabs>
            <w:spacing w:line="480" w:lineRule="auto"/>
            <w:rPr>
              <w:rFonts w:ascii="Times New Roman" w:eastAsiaTheme="minorEastAsia" w:hAnsi="Times New Roman" w:cs="Times New Roman"/>
              <w:noProof/>
              <w:kern w:val="2"/>
              <w:sz w:val="24"/>
              <w:szCs w:val="24"/>
              <w:lang w:eastAsia="zh-CN"/>
              <w14:ligatures w14:val="standardContextual"/>
            </w:rPr>
          </w:pPr>
          <w:hyperlink w:anchor="_Toc219897025" w:history="1">
            <w:r w:rsidRPr="005C523E">
              <w:rPr>
                <w:rStyle w:val="Hyperlink"/>
                <w:rFonts w:ascii="Times New Roman" w:hAnsi="Times New Roman" w:cs="Times New Roman"/>
                <w:noProof/>
                <w:sz w:val="24"/>
                <w:szCs w:val="24"/>
              </w:rPr>
              <w:t>2.6 Message Design, Behaviour Change and Risk Communication on Social Media</w:t>
            </w:r>
            <w:r w:rsidRPr="005C523E">
              <w:rPr>
                <w:rFonts w:ascii="Times New Roman" w:hAnsi="Times New Roman" w:cs="Times New Roman"/>
                <w:noProof/>
                <w:webHidden/>
                <w:sz w:val="24"/>
                <w:szCs w:val="24"/>
              </w:rPr>
              <w:tab/>
            </w:r>
            <w:r w:rsidRPr="005C523E">
              <w:rPr>
                <w:rFonts w:ascii="Times New Roman" w:hAnsi="Times New Roman" w:cs="Times New Roman"/>
                <w:noProof/>
                <w:webHidden/>
                <w:sz w:val="24"/>
                <w:szCs w:val="24"/>
              </w:rPr>
              <w:fldChar w:fldCharType="begin"/>
            </w:r>
            <w:r w:rsidRPr="005C523E">
              <w:rPr>
                <w:rFonts w:ascii="Times New Roman" w:hAnsi="Times New Roman" w:cs="Times New Roman"/>
                <w:noProof/>
                <w:webHidden/>
                <w:sz w:val="24"/>
                <w:szCs w:val="24"/>
              </w:rPr>
              <w:instrText xml:space="preserve"> PAGEREF _Toc219897025 \h </w:instrText>
            </w:r>
            <w:r w:rsidRPr="005C523E">
              <w:rPr>
                <w:rFonts w:ascii="Times New Roman" w:hAnsi="Times New Roman" w:cs="Times New Roman"/>
                <w:noProof/>
                <w:webHidden/>
                <w:sz w:val="24"/>
                <w:szCs w:val="24"/>
              </w:rPr>
            </w:r>
            <w:r w:rsidRPr="005C523E">
              <w:rPr>
                <w:rFonts w:ascii="Times New Roman" w:hAnsi="Times New Roman" w:cs="Times New Roman"/>
                <w:noProof/>
                <w:webHidden/>
                <w:sz w:val="24"/>
                <w:szCs w:val="24"/>
              </w:rPr>
              <w:fldChar w:fldCharType="separate"/>
            </w:r>
            <w:r w:rsidR="00D05531">
              <w:rPr>
                <w:rFonts w:ascii="Times New Roman" w:hAnsi="Times New Roman" w:cs="Times New Roman"/>
                <w:noProof/>
                <w:webHidden/>
                <w:sz w:val="24"/>
                <w:szCs w:val="24"/>
              </w:rPr>
              <w:t>25</w:t>
            </w:r>
            <w:r w:rsidRPr="005C523E">
              <w:rPr>
                <w:rFonts w:ascii="Times New Roman" w:hAnsi="Times New Roman" w:cs="Times New Roman"/>
                <w:noProof/>
                <w:webHidden/>
                <w:sz w:val="24"/>
                <w:szCs w:val="24"/>
              </w:rPr>
              <w:fldChar w:fldCharType="end"/>
            </w:r>
          </w:hyperlink>
        </w:p>
        <w:p w14:paraId="26D02B76" w14:textId="46E0F5C9" w:rsidR="005C523E" w:rsidRPr="005C523E" w:rsidRDefault="005C523E" w:rsidP="005C523E">
          <w:pPr>
            <w:pStyle w:val="TOC2"/>
            <w:tabs>
              <w:tab w:val="right" w:leader="dot" w:pos="9016"/>
            </w:tabs>
            <w:spacing w:line="480" w:lineRule="auto"/>
            <w:rPr>
              <w:rFonts w:ascii="Times New Roman" w:eastAsiaTheme="minorEastAsia" w:hAnsi="Times New Roman" w:cs="Times New Roman"/>
              <w:noProof/>
              <w:kern w:val="2"/>
              <w:sz w:val="24"/>
              <w:szCs w:val="24"/>
              <w:lang w:eastAsia="zh-CN"/>
              <w14:ligatures w14:val="standardContextual"/>
            </w:rPr>
          </w:pPr>
          <w:hyperlink w:anchor="_Toc219897026" w:history="1">
            <w:r w:rsidRPr="005C523E">
              <w:rPr>
                <w:rStyle w:val="Hyperlink"/>
                <w:rFonts w:ascii="Times New Roman" w:hAnsi="Times New Roman" w:cs="Times New Roman"/>
                <w:noProof/>
                <w:sz w:val="24"/>
                <w:szCs w:val="24"/>
              </w:rPr>
              <w:t>2.7 Limitations in Diabetes-Focused Social Media Studies</w:t>
            </w:r>
            <w:r w:rsidRPr="005C523E">
              <w:rPr>
                <w:rFonts w:ascii="Times New Roman" w:hAnsi="Times New Roman" w:cs="Times New Roman"/>
                <w:noProof/>
                <w:webHidden/>
                <w:sz w:val="24"/>
                <w:szCs w:val="24"/>
              </w:rPr>
              <w:tab/>
            </w:r>
            <w:r w:rsidRPr="005C523E">
              <w:rPr>
                <w:rFonts w:ascii="Times New Roman" w:hAnsi="Times New Roman" w:cs="Times New Roman"/>
                <w:noProof/>
                <w:webHidden/>
                <w:sz w:val="24"/>
                <w:szCs w:val="24"/>
              </w:rPr>
              <w:fldChar w:fldCharType="begin"/>
            </w:r>
            <w:r w:rsidRPr="005C523E">
              <w:rPr>
                <w:rFonts w:ascii="Times New Roman" w:hAnsi="Times New Roman" w:cs="Times New Roman"/>
                <w:noProof/>
                <w:webHidden/>
                <w:sz w:val="24"/>
                <w:szCs w:val="24"/>
              </w:rPr>
              <w:instrText xml:space="preserve"> PAGEREF _Toc219897026 \h </w:instrText>
            </w:r>
            <w:r w:rsidRPr="005C523E">
              <w:rPr>
                <w:rFonts w:ascii="Times New Roman" w:hAnsi="Times New Roman" w:cs="Times New Roman"/>
                <w:noProof/>
                <w:webHidden/>
                <w:sz w:val="24"/>
                <w:szCs w:val="24"/>
              </w:rPr>
            </w:r>
            <w:r w:rsidRPr="005C523E">
              <w:rPr>
                <w:rFonts w:ascii="Times New Roman" w:hAnsi="Times New Roman" w:cs="Times New Roman"/>
                <w:noProof/>
                <w:webHidden/>
                <w:sz w:val="24"/>
                <w:szCs w:val="24"/>
              </w:rPr>
              <w:fldChar w:fldCharType="separate"/>
            </w:r>
            <w:r w:rsidR="00D05531">
              <w:rPr>
                <w:rFonts w:ascii="Times New Roman" w:hAnsi="Times New Roman" w:cs="Times New Roman"/>
                <w:noProof/>
                <w:webHidden/>
                <w:sz w:val="24"/>
                <w:szCs w:val="24"/>
              </w:rPr>
              <w:t>27</w:t>
            </w:r>
            <w:r w:rsidRPr="005C523E">
              <w:rPr>
                <w:rFonts w:ascii="Times New Roman" w:hAnsi="Times New Roman" w:cs="Times New Roman"/>
                <w:noProof/>
                <w:webHidden/>
                <w:sz w:val="24"/>
                <w:szCs w:val="24"/>
              </w:rPr>
              <w:fldChar w:fldCharType="end"/>
            </w:r>
          </w:hyperlink>
        </w:p>
        <w:p w14:paraId="1B2023BD" w14:textId="3EE48298" w:rsidR="005C523E" w:rsidRPr="005C523E" w:rsidRDefault="005C523E" w:rsidP="005C523E">
          <w:pPr>
            <w:pStyle w:val="TOC2"/>
            <w:tabs>
              <w:tab w:val="right" w:leader="dot" w:pos="9016"/>
            </w:tabs>
            <w:spacing w:line="480" w:lineRule="auto"/>
            <w:rPr>
              <w:rFonts w:ascii="Times New Roman" w:eastAsiaTheme="minorEastAsia" w:hAnsi="Times New Roman" w:cs="Times New Roman"/>
              <w:noProof/>
              <w:kern w:val="2"/>
              <w:sz w:val="24"/>
              <w:szCs w:val="24"/>
              <w:lang w:eastAsia="zh-CN"/>
              <w14:ligatures w14:val="standardContextual"/>
            </w:rPr>
          </w:pPr>
          <w:hyperlink w:anchor="_Toc219897027" w:history="1">
            <w:r w:rsidRPr="005C523E">
              <w:rPr>
                <w:rStyle w:val="Hyperlink"/>
                <w:rFonts w:ascii="Times New Roman" w:hAnsi="Times New Roman" w:cs="Times New Roman"/>
                <w:noProof/>
                <w:sz w:val="24"/>
                <w:szCs w:val="24"/>
              </w:rPr>
              <w:t>2.8 Evaluation of Social Media Campaigns and Measuring Impact</w:t>
            </w:r>
            <w:r w:rsidRPr="005C523E">
              <w:rPr>
                <w:rFonts w:ascii="Times New Roman" w:hAnsi="Times New Roman" w:cs="Times New Roman"/>
                <w:noProof/>
                <w:webHidden/>
                <w:sz w:val="24"/>
                <w:szCs w:val="24"/>
              </w:rPr>
              <w:tab/>
            </w:r>
            <w:r w:rsidRPr="005C523E">
              <w:rPr>
                <w:rFonts w:ascii="Times New Roman" w:hAnsi="Times New Roman" w:cs="Times New Roman"/>
                <w:noProof/>
                <w:webHidden/>
                <w:sz w:val="24"/>
                <w:szCs w:val="24"/>
              </w:rPr>
              <w:fldChar w:fldCharType="begin"/>
            </w:r>
            <w:r w:rsidRPr="005C523E">
              <w:rPr>
                <w:rFonts w:ascii="Times New Roman" w:hAnsi="Times New Roman" w:cs="Times New Roman"/>
                <w:noProof/>
                <w:webHidden/>
                <w:sz w:val="24"/>
                <w:szCs w:val="24"/>
              </w:rPr>
              <w:instrText xml:space="preserve"> PAGEREF _Toc219897027 \h </w:instrText>
            </w:r>
            <w:r w:rsidRPr="005C523E">
              <w:rPr>
                <w:rFonts w:ascii="Times New Roman" w:hAnsi="Times New Roman" w:cs="Times New Roman"/>
                <w:noProof/>
                <w:webHidden/>
                <w:sz w:val="24"/>
                <w:szCs w:val="24"/>
              </w:rPr>
            </w:r>
            <w:r w:rsidRPr="005C523E">
              <w:rPr>
                <w:rFonts w:ascii="Times New Roman" w:hAnsi="Times New Roman" w:cs="Times New Roman"/>
                <w:noProof/>
                <w:webHidden/>
                <w:sz w:val="24"/>
                <w:szCs w:val="24"/>
              </w:rPr>
              <w:fldChar w:fldCharType="separate"/>
            </w:r>
            <w:r w:rsidR="00D05531">
              <w:rPr>
                <w:rFonts w:ascii="Times New Roman" w:hAnsi="Times New Roman" w:cs="Times New Roman"/>
                <w:noProof/>
                <w:webHidden/>
                <w:sz w:val="24"/>
                <w:szCs w:val="24"/>
              </w:rPr>
              <w:t>27</w:t>
            </w:r>
            <w:r w:rsidRPr="005C523E">
              <w:rPr>
                <w:rFonts w:ascii="Times New Roman" w:hAnsi="Times New Roman" w:cs="Times New Roman"/>
                <w:noProof/>
                <w:webHidden/>
                <w:sz w:val="24"/>
                <w:szCs w:val="24"/>
              </w:rPr>
              <w:fldChar w:fldCharType="end"/>
            </w:r>
          </w:hyperlink>
        </w:p>
        <w:p w14:paraId="3B07C348" w14:textId="7001D739" w:rsidR="005C523E" w:rsidRPr="005C523E" w:rsidRDefault="005C523E" w:rsidP="005C523E">
          <w:pPr>
            <w:pStyle w:val="TOC2"/>
            <w:tabs>
              <w:tab w:val="right" w:leader="dot" w:pos="9016"/>
            </w:tabs>
            <w:spacing w:line="480" w:lineRule="auto"/>
            <w:rPr>
              <w:rFonts w:ascii="Times New Roman" w:eastAsiaTheme="minorEastAsia" w:hAnsi="Times New Roman" w:cs="Times New Roman"/>
              <w:noProof/>
              <w:kern w:val="2"/>
              <w:sz w:val="24"/>
              <w:szCs w:val="24"/>
              <w:lang w:eastAsia="zh-CN"/>
              <w14:ligatures w14:val="standardContextual"/>
            </w:rPr>
          </w:pPr>
          <w:hyperlink w:anchor="_Toc219897028" w:history="1">
            <w:r w:rsidRPr="005C523E">
              <w:rPr>
                <w:rStyle w:val="Hyperlink"/>
                <w:rFonts w:ascii="Times New Roman" w:hAnsi="Times New Roman" w:cs="Times New Roman"/>
                <w:noProof/>
                <w:sz w:val="24"/>
                <w:szCs w:val="24"/>
              </w:rPr>
              <w:t>2.</w:t>
            </w:r>
            <w:r w:rsidRPr="005C523E">
              <w:rPr>
                <w:rStyle w:val="Hyperlink"/>
                <w:rFonts w:ascii="Times New Roman" w:hAnsi="Times New Roman" w:cs="Times New Roman"/>
                <w:noProof/>
                <w:sz w:val="24"/>
                <w:szCs w:val="24"/>
                <w:lang w:val="en-US"/>
              </w:rPr>
              <w:t>9</w:t>
            </w:r>
            <w:r w:rsidRPr="005C523E">
              <w:rPr>
                <w:rStyle w:val="Hyperlink"/>
                <w:rFonts w:ascii="Times New Roman" w:hAnsi="Times New Roman" w:cs="Times New Roman"/>
                <w:noProof/>
                <w:sz w:val="24"/>
                <w:szCs w:val="24"/>
              </w:rPr>
              <w:t xml:space="preserve"> Gaps and Limitations in Existing Research</w:t>
            </w:r>
            <w:r w:rsidRPr="005C523E">
              <w:rPr>
                <w:rFonts w:ascii="Times New Roman" w:hAnsi="Times New Roman" w:cs="Times New Roman"/>
                <w:noProof/>
                <w:webHidden/>
                <w:sz w:val="24"/>
                <w:szCs w:val="24"/>
              </w:rPr>
              <w:tab/>
            </w:r>
            <w:r w:rsidRPr="005C523E">
              <w:rPr>
                <w:rFonts w:ascii="Times New Roman" w:hAnsi="Times New Roman" w:cs="Times New Roman"/>
                <w:noProof/>
                <w:webHidden/>
                <w:sz w:val="24"/>
                <w:szCs w:val="24"/>
              </w:rPr>
              <w:fldChar w:fldCharType="begin"/>
            </w:r>
            <w:r w:rsidRPr="005C523E">
              <w:rPr>
                <w:rFonts w:ascii="Times New Roman" w:hAnsi="Times New Roman" w:cs="Times New Roman"/>
                <w:noProof/>
                <w:webHidden/>
                <w:sz w:val="24"/>
                <w:szCs w:val="24"/>
              </w:rPr>
              <w:instrText xml:space="preserve"> PAGEREF _Toc219897028 \h </w:instrText>
            </w:r>
            <w:r w:rsidRPr="005C523E">
              <w:rPr>
                <w:rFonts w:ascii="Times New Roman" w:hAnsi="Times New Roman" w:cs="Times New Roman"/>
                <w:noProof/>
                <w:webHidden/>
                <w:sz w:val="24"/>
                <w:szCs w:val="24"/>
              </w:rPr>
            </w:r>
            <w:r w:rsidRPr="005C523E">
              <w:rPr>
                <w:rFonts w:ascii="Times New Roman" w:hAnsi="Times New Roman" w:cs="Times New Roman"/>
                <w:noProof/>
                <w:webHidden/>
                <w:sz w:val="24"/>
                <w:szCs w:val="24"/>
              </w:rPr>
              <w:fldChar w:fldCharType="separate"/>
            </w:r>
            <w:r w:rsidR="00D05531">
              <w:rPr>
                <w:rFonts w:ascii="Times New Roman" w:hAnsi="Times New Roman" w:cs="Times New Roman"/>
                <w:noProof/>
                <w:webHidden/>
                <w:sz w:val="24"/>
                <w:szCs w:val="24"/>
              </w:rPr>
              <w:t>29</w:t>
            </w:r>
            <w:r w:rsidRPr="005C523E">
              <w:rPr>
                <w:rFonts w:ascii="Times New Roman" w:hAnsi="Times New Roman" w:cs="Times New Roman"/>
                <w:noProof/>
                <w:webHidden/>
                <w:sz w:val="24"/>
                <w:szCs w:val="24"/>
              </w:rPr>
              <w:fldChar w:fldCharType="end"/>
            </w:r>
          </w:hyperlink>
        </w:p>
        <w:p w14:paraId="33DB6EC8" w14:textId="7A1214E0" w:rsidR="005C523E" w:rsidRPr="005C523E" w:rsidRDefault="005C523E" w:rsidP="005C523E">
          <w:pPr>
            <w:pStyle w:val="TOC2"/>
            <w:tabs>
              <w:tab w:val="right" w:leader="dot" w:pos="9016"/>
            </w:tabs>
            <w:spacing w:line="480" w:lineRule="auto"/>
            <w:rPr>
              <w:rFonts w:ascii="Times New Roman" w:eastAsiaTheme="minorEastAsia" w:hAnsi="Times New Roman" w:cs="Times New Roman"/>
              <w:noProof/>
              <w:kern w:val="2"/>
              <w:sz w:val="24"/>
              <w:szCs w:val="24"/>
              <w:lang w:eastAsia="zh-CN"/>
              <w14:ligatures w14:val="standardContextual"/>
            </w:rPr>
          </w:pPr>
          <w:hyperlink w:anchor="_Toc219897029" w:history="1">
            <w:r w:rsidRPr="005C523E">
              <w:rPr>
                <w:rStyle w:val="Hyperlink"/>
                <w:rFonts w:ascii="Times New Roman" w:hAnsi="Times New Roman" w:cs="Times New Roman"/>
                <w:noProof/>
                <w:sz w:val="24"/>
                <w:szCs w:val="24"/>
              </w:rPr>
              <w:t>2.</w:t>
            </w:r>
            <w:r w:rsidRPr="005C523E">
              <w:rPr>
                <w:rStyle w:val="Hyperlink"/>
                <w:rFonts w:ascii="Times New Roman" w:hAnsi="Times New Roman" w:cs="Times New Roman"/>
                <w:noProof/>
                <w:sz w:val="24"/>
                <w:szCs w:val="24"/>
                <w:lang w:val="en-US"/>
              </w:rPr>
              <w:t xml:space="preserve">10 </w:t>
            </w:r>
            <w:r w:rsidRPr="005C523E">
              <w:rPr>
                <w:rStyle w:val="Hyperlink"/>
                <w:rFonts w:ascii="Times New Roman" w:hAnsi="Times New Roman" w:cs="Times New Roman"/>
                <w:noProof/>
                <w:sz w:val="24"/>
                <w:szCs w:val="24"/>
              </w:rPr>
              <w:t>Theoretical Framework</w:t>
            </w:r>
            <w:r w:rsidRPr="005C523E">
              <w:rPr>
                <w:rFonts w:ascii="Times New Roman" w:hAnsi="Times New Roman" w:cs="Times New Roman"/>
                <w:noProof/>
                <w:webHidden/>
                <w:sz w:val="24"/>
                <w:szCs w:val="24"/>
              </w:rPr>
              <w:tab/>
            </w:r>
            <w:r w:rsidRPr="005C523E">
              <w:rPr>
                <w:rFonts w:ascii="Times New Roman" w:hAnsi="Times New Roman" w:cs="Times New Roman"/>
                <w:noProof/>
                <w:webHidden/>
                <w:sz w:val="24"/>
                <w:szCs w:val="24"/>
              </w:rPr>
              <w:fldChar w:fldCharType="begin"/>
            </w:r>
            <w:r w:rsidRPr="005C523E">
              <w:rPr>
                <w:rFonts w:ascii="Times New Roman" w:hAnsi="Times New Roman" w:cs="Times New Roman"/>
                <w:noProof/>
                <w:webHidden/>
                <w:sz w:val="24"/>
                <w:szCs w:val="24"/>
              </w:rPr>
              <w:instrText xml:space="preserve"> PAGEREF _Toc219897029 \h </w:instrText>
            </w:r>
            <w:r w:rsidRPr="005C523E">
              <w:rPr>
                <w:rFonts w:ascii="Times New Roman" w:hAnsi="Times New Roman" w:cs="Times New Roman"/>
                <w:noProof/>
                <w:webHidden/>
                <w:sz w:val="24"/>
                <w:szCs w:val="24"/>
              </w:rPr>
            </w:r>
            <w:r w:rsidRPr="005C523E">
              <w:rPr>
                <w:rFonts w:ascii="Times New Roman" w:hAnsi="Times New Roman" w:cs="Times New Roman"/>
                <w:noProof/>
                <w:webHidden/>
                <w:sz w:val="24"/>
                <w:szCs w:val="24"/>
              </w:rPr>
              <w:fldChar w:fldCharType="separate"/>
            </w:r>
            <w:r w:rsidR="00D05531">
              <w:rPr>
                <w:rFonts w:ascii="Times New Roman" w:hAnsi="Times New Roman" w:cs="Times New Roman"/>
                <w:noProof/>
                <w:webHidden/>
                <w:sz w:val="24"/>
                <w:szCs w:val="24"/>
              </w:rPr>
              <w:t>31</w:t>
            </w:r>
            <w:r w:rsidRPr="005C523E">
              <w:rPr>
                <w:rFonts w:ascii="Times New Roman" w:hAnsi="Times New Roman" w:cs="Times New Roman"/>
                <w:noProof/>
                <w:webHidden/>
                <w:sz w:val="24"/>
                <w:szCs w:val="24"/>
              </w:rPr>
              <w:fldChar w:fldCharType="end"/>
            </w:r>
          </w:hyperlink>
        </w:p>
        <w:p w14:paraId="0435CF65" w14:textId="25DBD426" w:rsidR="005C523E" w:rsidRPr="005C523E" w:rsidRDefault="005C523E" w:rsidP="005C523E">
          <w:pPr>
            <w:pStyle w:val="TOC2"/>
            <w:tabs>
              <w:tab w:val="right" w:leader="dot" w:pos="9016"/>
            </w:tabs>
            <w:spacing w:line="480" w:lineRule="auto"/>
            <w:rPr>
              <w:rFonts w:ascii="Times New Roman" w:eastAsiaTheme="minorEastAsia" w:hAnsi="Times New Roman" w:cs="Times New Roman"/>
              <w:noProof/>
              <w:kern w:val="2"/>
              <w:sz w:val="24"/>
              <w:szCs w:val="24"/>
              <w:lang w:eastAsia="zh-CN"/>
              <w14:ligatures w14:val="standardContextual"/>
            </w:rPr>
          </w:pPr>
          <w:hyperlink w:anchor="_Toc219897030" w:history="1">
            <w:r w:rsidRPr="005C523E">
              <w:rPr>
                <w:rStyle w:val="Hyperlink"/>
                <w:rFonts w:ascii="Times New Roman" w:hAnsi="Times New Roman" w:cs="Times New Roman"/>
                <w:noProof/>
                <w:sz w:val="24"/>
                <w:szCs w:val="24"/>
              </w:rPr>
              <w:t>2.</w:t>
            </w:r>
            <w:r w:rsidRPr="005C523E">
              <w:rPr>
                <w:rStyle w:val="Hyperlink"/>
                <w:rFonts w:ascii="Times New Roman" w:hAnsi="Times New Roman" w:cs="Times New Roman"/>
                <w:noProof/>
                <w:sz w:val="24"/>
                <w:szCs w:val="24"/>
                <w:lang w:val="en-US"/>
              </w:rPr>
              <w:t>11</w:t>
            </w:r>
            <w:r w:rsidRPr="005C523E">
              <w:rPr>
                <w:rStyle w:val="Hyperlink"/>
                <w:rFonts w:ascii="Times New Roman" w:hAnsi="Times New Roman" w:cs="Times New Roman"/>
                <w:noProof/>
                <w:sz w:val="24"/>
                <w:szCs w:val="24"/>
              </w:rPr>
              <w:t xml:space="preserve"> Conceptual Framework</w:t>
            </w:r>
            <w:r w:rsidRPr="005C523E">
              <w:rPr>
                <w:rFonts w:ascii="Times New Roman" w:hAnsi="Times New Roman" w:cs="Times New Roman"/>
                <w:noProof/>
                <w:webHidden/>
                <w:sz w:val="24"/>
                <w:szCs w:val="24"/>
              </w:rPr>
              <w:tab/>
            </w:r>
            <w:r w:rsidRPr="005C523E">
              <w:rPr>
                <w:rFonts w:ascii="Times New Roman" w:hAnsi="Times New Roman" w:cs="Times New Roman"/>
                <w:noProof/>
                <w:webHidden/>
                <w:sz w:val="24"/>
                <w:szCs w:val="24"/>
              </w:rPr>
              <w:fldChar w:fldCharType="begin"/>
            </w:r>
            <w:r w:rsidRPr="005C523E">
              <w:rPr>
                <w:rFonts w:ascii="Times New Roman" w:hAnsi="Times New Roman" w:cs="Times New Roman"/>
                <w:noProof/>
                <w:webHidden/>
                <w:sz w:val="24"/>
                <w:szCs w:val="24"/>
              </w:rPr>
              <w:instrText xml:space="preserve"> PAGEREF _Toc219897030 \h </w:instrText>
            </w:r>
            <w:r w:rsidRPr="005C523E">
              <w:rPr>
                <w:rFonts w:ascii="Times New Roman" w:hAnsi="Times New Roman" w:cs="Times New Roman"/>
                <w:noProof/>
                <w:webHidden/>
                <w:sz w:val="24"/>
                <w:szCs w:val="24"/>
              </w:rPr>
            </w:r>
            <w:r w:rsidRPr="005C523E">
              <w:rPr>
                <w:rFonts w:ascii="Times New Roman" w:hAnsi="Times New Roman" w:cs="Times New Roman"/>
                <w:noProof/>
                <w:webHidden/>
                <w:sz w:val="24"/>
                <w:szCs w:val="24"/>
              </w:rPr>
              <w:fldChar w:fldCharType="separate"/>
            </w:r>
            <w:r w:rsidR="00D05531">
              <w:rPr>
                <w:rFonts w:ascii="Times New Roman" w:hAnsi="Times New Roman" w:cs="Times New Roman"/>
                <w:noProof/>
                <w:webHidden/>
                <w:sz w:val="24"/>
                <w:szCs w:val="24"/>
              </w:rPr>
              <w:t>32</w:t>
            </w:r>
            <w:r w:rsidRPr="005C523E">
              <w:rPr>
                <w:rFonts w:ascii="Times New Roman" w:hAnsi="Times New Roman" w:cs="Times New Roman"/>
                <w:noProof/>
                <w:webHidden/>
                <w:sz w:val="24"/>
                <w:szCs w:val="24"/>
              </w:rPr>
              <w:fldChar w:fldCharType="end"/>
            </w:r>
          </w:hyperlink>
        </w:p>
        <w:p w14:paraId="1F61F5EA" w14:textId="5DD62FDE" w:rsidR="005C523E" w:rsidRPr="005C523E" w:rsidRDefault="005C523E" w:rsidP="005C523E">
          <w:pPr>
            <w:pStyle w:val="TOC1"/>
            <w:tabs>
              <w:tab w:val="right" w:leader="dot" w:pos="9016"/>
            </w:tabs>
            <w:spacing w:line="480" w:lineRule="auto"/>
            <w:rPr>
              <w:rFonts w:ascii="Times New Roman" w:eastAsiaTheme="minorEastAsia" w:hAnsi="Times New Roman" w:cs="Times New Roman"/>
              <w:noProof/>
              <w:kern w:val="2"/>
              <w:sz w:val="24"/>
              <w:szCs w:val="24"/>
              <w:lang w:eastAsia="zh-CN"/>
              <w14:ligatures w14:val="standardContextual"/>
            </w:rPr>
          </w:pPr>
          <w:hyperlink w:anchor="_Toc219897031" w:history="1">
            <w:r w:rsidRPr="005C523E">
              <w:rPr>
                <w:rStyle w:val="Hyperlink"/>
                <w:rFonts w:ascii="Times New Roman" w:hAnsi="Times New Roman" w:cs="Times New Roman"/>
                <w:noProof/>
                <w:sz w:val="24"/>
                <w:szCs w:val="24"/>
              </w:rPr>
              <w:t>CHAPTER THREE: RESEARCH METHODOLOGY</w:t>
            </w:r>
            <w:r w:rsidRPr="005C523E">
              <w:rPr>
                <w:rFonts w:ascii="Times New Roman" w:hAnsi="Times New Roman" w:cs="Times New Roman"/>
                <w:noProof/>
                <w:webHidden/>
                <w:sz w:val="24"/>
                <w:szCs w:val="24"/>
              </w:rPr>
              <w:tab/>
            </w:r>
            <w:r w:rsidRPr="005C523E">
              <w:rPr>
                <w:rFonts w:ascii="Times New Roman" w:hAnsi="Times New Roman" w:cs="Times New Roman"/>
                <w:noProof/>
                <w:webHidden/>
                <w:sz w:val="24"/>
                <w:szCs w:val="24"/>
              </w:rPr>
              <w:fldChar w:fldCharType="begin"/>
            </w:r>
            <w:r w:rsidRPr="005C523E">
              <w:rPr>
                <w:rFonts w:ascii="Times New Roman" w:hAnsi="Times New Roman" w:cs="Times New Roman"/>
                <w:noProof/>
                <w:webHidden/>
                <w:sz w:val="24"/>
                <w:szCs w:val="24"/>
              </w:rPr>
              <w:instrText xml:space="preserve"> PAGEREF _Toc219897031 \h </w:instrText>
            </w:r>
            <w:r w:rsidRPr="005C523E">
              <w:rPr>
                <w:rFonts w:ascii="Times New Roman" w:hAnsi="Times New Roman" w:cs="Times New Roman"/>
                <w:noProof/>
                <w:webHidden/>
                <w:sz w:val="24"/>
                <w:szCs w:val="24"/>
              </w:rPr>
            </w:r>
            <w:r w:rsidRPr="005C523E">
              <w:rPr>
                <w:rFonts w:ascii="Times New Roman" w:hAnsi="Times New Roman" w:cs="Times New Roman"/>
                <w:noProof/>
                <w:webHidden/>
                <w:sz w:val="24"/>
                <w:szCs w:val="24"/>
              </w:rPr>
              <w:fldChar w:fldCharType="separate"/>
            </w:r>
            <w:r w:rsidR="00D05531">
              <w:rPr>
                <w:rFonts w:ascii="Times New Roman" w:hAnsi="Times New Roman" w:cs="Times New Roman"/>
                <w:noProof/>
                <w:webHidden/>
                <w:sz w:val="24"/>
                <w:szCs w:val="24"/>
              </w:rPr>
              <w:t>34</w:t>
            </w:r>
            <w:r w:rsidRPr="005C523E">
              <w:rPr>
                <w:rFonts w:ascii="Times New Roman" w:hAnsi="Times New Roman" w:cs="Times New Roman"/>
                <w:noProof/>
                <w:webHidden/>
                <w:sz w:val="24"/>
                <w:szCs w:val="24"/>
              </w:rPr>
              <w:fldChar w:fldCharType="end"/>
            </w:r>
          </w:hyperlink>
        </w:p>
        <w:p w14:paraId="0C23C988" w14:textId="1A238BAC" w:rsidR="005C523E" w:rsidRPr="005C523E" w:rsidRDefault="005C523E" w:rsidP="005C523E">
          <w:pPr>
            <w:pStyle w:val="TOC2"/>
            <w:tabs>
              <w:tab w:val="right" w:leader="dot" w:pos="9016"/>
            </w:tabs>
            <w:spacing w:line="480" w:lineRule="auto"/>
            <w:rPr>
              <w:rFonts w:ascii="Times New Roman" w:eastAsiaTheme="minorEastAsia" w:hAnsi="Times New Roman" w:cs="Times New Roman"/>
              <w:noProof/>
              <w:kern w:val="2"/>
              <w:sz w:val="24"/>
              <w:szCs w:val="24"/>
              <w:lang w:eastAsia="zh-CN"/>
              <w14:ligatures w14:val="standardContextual"/>
            </w:rPr>
          </w:pPr>
          <w:hyperlink w:anchor="_Toc219897032" w:history="1">
            <w:r w:rsidRPr="005C523E">
              <w:rPr>
                <w:rStyle w:val="Hyperlink"/>
                <w:rFonts w:ascii="Times New Roman" w:hAnsi="Times New Roman" w:cs="Times New Roman"/>
                <w:noProof/>
                <w:sz w:val="24"/>
                <w:szCs w:val="24"/>
              </w:rPr>
              <w:t>3.1 Introduction</w:t>
            </w:r>
            <w:r w:rsidRPr="005C523E">
              <w:rPr>
                <w:rFonts w:ascii="Times New Roman" w:hAnsi="Times New Roman" w:cs="Times New Roman"/>
                <w:noProof/>
                <w:webHidden/>
                <w:sz w:val="24"/>
                <w:szCs w:val="24"/>
              </w:rPr>
              <w:tab/>
            </w:r>
            <w:r w:rsidRPr="005C523E">
              <w:rPr>
                <w:rFonts w:ascii="Times New Roman" w:hAnsi="Times New Roman" w:cs="Times New Roman"/>
                <w:noProof/>
                <w:webHidden/>
                <w:sz w:val="24"/>
                <w:szCs w:val="24"/>
              </w:rPr>
              <w:fldChar w:fldCharType="begin"/>
            </w:r>
            <w:r w:rsidRPr="005C523E">
              <w:rPr>
                <w:rFonts w:ascii="Times New Roman" w:hAnsi="Times New Roman" w:cs="Times New Roman"/>
                <w:noProof/>
                <w:webHidden/>
                <w:sz w:val="24"/>
                <w:szCs w:val="24"/>
              </w:rPr>
              <w:instrText xml:space="preserve"> PAGEREF _Toc219897032 \h </w:instrText>
            </w:r>
            <w:r w:rsidRPr="005C523E">
              <w:rPr>
                <w:rFonts w:ascii="Times New Roman" w:hAnsi="Times New Roman" w:cs="Times New Roman"/>
                <w:noProof/>
                <w:webHidden/>
                <w:sz w:val="24"/>
                <w:szCs w:val="24"/>
              </w:rPr>
            </w:r>
            <w:r w:rsidRPr="005C523E">
              <w:rPr>
                <w:rFonts w:ascii="Times New Roman" w:hAnsi="Times New Roman" w:cs="Times New Roman"/>
                <w:noProof/>
                <w:webHidden/>
                <w:sz w:val="24"/>
                <w:szCs w:val="24"/>
              </w:rPr>
              <w:fldChar w:fldCharType="separate"/>
            </w:r>
            <w:r w:rsidR="00D05531">
              <w:rPr>
                <w:rFonts w:ascii="Times New Roman" w:hAnsi="Times New Roman" w:cs="Times New Roman"/>
                <w:noProof/>
                <w:webHidden/>
                <w:sz w:val="24"/>
                <w:szCs w:val="24"/>
              </w:rPr>
              <w:t>34</w:t>
            </w:r>
            <w:r w:rsidRPr="005C523E">
              <w:rPr>
                <w:rFonts w:ascii="Times New Roman" w:hAnsi="Times New Roman" w:cs="Times New Roman"/>
                <w:noProof/>
                <w:webHidden/>
                <w:sz w:val="24"/>
                <w:szCs w:val="24"/>
              </w:rPr>
              <w:fldChar w:fldCharType="end"/>
            </w:r>
          </w:hyperlink>
        </w:p>
        <w:p w14:paraId="53F730BC" w14:textId="3102335B" w:rsidR="005C523E" w:rsidRPr="005C523E" w:rsidRDefault="005C523E" w:rsidP="005C523E">
          <w:pPr>
            <w:pStyle w:val="TOC2"/>
            <w:tabs>
              <w:tab w:val="right" w:leader="dot" w:pos="9016"/>
            </w:tabs>
            <w:spacing w:line="480" w:lineRule="auto"/>
            <w:rPr>
              <w:rFonts w:ascii="Times New Roman" w:eastAsiaTheme="minorEastAsia" w:hAnsi="Times New Roman" w:cs="Times New Roman"/>
              <w:noProof/>
              <w:kern w:val="2"/>
              <w:sz w:val="24"/>
              <w:szCs w:val="24"/>
              <w:lang w:eastAsia="zh-CN"/>
              <w14:ligatures w14:val="standardContextual"/>
            </w:rPr>
          </w:pPr>
          <w:hyperlink w:anchor="_Toc219897033" w:history="1">
            <w:r w:rsidRPr="005C523E">
              <w:rPr>
                <w:rStyle w:val="Hyperlink"/>
                <w:rFonts w:ascii="Times New Roman" w:hAnsi="Times New Roman" w:cs="Times New Roman"/>
                <w:noProof/>
                <w:sz w:val="24"/>
                <w:szCs w:val="24"/>
              </w:rPr>
              <w:t>3.2 Research Design</w:t>
            </w:r>
            <w:r w:rsidRPr="005C523E">
              <w:rPr>
                <w:rFonts w:ascii="Times New Roman" w:hAnsi="Times New Roman" w:cs="Times New Roman"/>
                <w:noProof/>
                <w:webHidden/>
                <w:sz w:val="24"/>
                <w:szCs w:val="24"/>
              </w:rPr>
              <w:tab/>
            </w:r>
            <w:r w:rsidRPr="005C523E">
              <w:rPr>
                <w:rFonts w:ascii="Times New Roman" w:hAnsi="Times New Roman" w:cs="Times New Roman"/>
                <w:noProof/>
                <w:webHidden/>
                <w:sz w:val="24"/>
                <w:szCs w:val="24"/>
              </w:rPr>
              <w:fldChar w:fldCharType="begin"/>
            </w:r>
            <w:r w:rsidRPr="005C523E">
              <w:rPr>
                <w:rFonts w:ascii="Times New Roman" w:hAnsi="Times New Roman" w:cs="Times New Roman"/>
                <w:noProof/>
                <w:webHidden/>
                <w:sz w:val="24"/>
                <w:szCs w:val="24"/>
              </w:rPr>
              <w:instrText xml:space="preserve"> PAGEREF _Toc219897033 \h </w:instrText>
            </w:r>
            <w:r w:rsidRPr="005C523E">
              <w:rPr>
                <w:rFonts w:ascii="Times New Roman" w:hAnsi="Times New Roman" w:cs="Times New Roman"/>
                <w:noProof/>
                <w:webHidden/>
                <w:sz w:val="24"/>
                <w:szCs w:val="24"/>
              </w:rPr>
            </w:r>
            <w:r w:rsidRPr="005C523E">
              <w:rPr>
                <w:rFonts w:ascii="Times New Roman" w:hAnsi="Times New Roman" w:cs="Times New Roman"/>
                <w:noProof/>
                <w:webHidden/>
                <w:sz w:val="24"/>
                <w:szCs w:val="24"/>
              </w:rPr>
              <w:fldChar w:fldCharType="separate"/>
            </w:r>
            <w:r w:rsidR="00D05531">
              <w:rPr>
                <w:rFonts w:ascii="Times New Roman" w:hAnsi="Times New Roman" w:cs="Times New Roman"/>
                <w:noProof/>
                <w:webHidden/>
                <w:sz w:val="24"/>
                <w:szCs w:val="24"/>
              </w:rPr>
              <w:t>34</w:t>
            </w:r>
            <w:r w:rsidRPr="005C523E">
              <w:rPr>
                <w:rFonts w:ascii="Times New Roman" w:hAnsi="Times New Roman" w:cs="Times New Roman"/>
                <w:noProof/>
                <w:webHidden/>
                <w:sz w:val="24"/>
                <w:szCs w:val="24"/>
              </w:rPr>
              <w:fldChar w:fldCharType="end"/>
            </w:r>
          </w:hyperlink>
        </w:p>
        <w:p w14:paraId="4D157D54" w14:textId="71449DD6" w:rsidR="005C523E" w:rsidRPr="005C523E" w:rsidRDefault="005C523E" w:rsidP="005C523E">
          <w:pPr>
            <w:pStyle w:val="TOC2"/>
            <w:tabs>
              <w:tab w:val="right" w:leader="dot" w:pos="9016"/>
            </w:tabs>
            <w:spacing w:line="480" w:lineRule="auto"/>
            <w:rPr>
              <w:rFonts w:ascii="Times New Roman" w:eastAsiaTheme="minorEastAsia" w:hAnsi="Times New Roman" w:cs="Times New Roman"/>
              <w:noProof/>
              <w:kern w:val="2"/>
              <w:sz w:val="24"/>
              <w:szCs w:val="24"/>
              <w:lang w:eastAsia="zh-CN"/>
              <w14:ligatures w14:val="standardContextual"/>
            </w:rPr>
          </w:pPr>
          <w:hyperlink w:anchor="_Toc219897034" w:history="1">
            <w:r w:rsidRPr="005C523E">
              <w:rPr>
                <w:rStyle w:val="Hyperlink"/>
                <w:rFonts w:ascii="Times New Roman" w:hAnsi="Times New Roman" w:cs="Times New Roman"/>
                <w:noProof/>
                <w:sz w:val="24"/>
                <w:szCs w:val="24"/>
              </w:rPr>
              <w:t>3.3 Search Strategy</w:t>
            </w:r>
            <w:r w:rsidRPr="005C523E">
              <w:rPr>
                <w:rFonts w:ascii="Times New Roman" w:hAnsi="Times New Roman" w:cs="Times New Roman"/>
                <w:noProof/>
                <w:webHidden/>
                <w:sz w:val="24"/>
                <w:szCs w:val="24"/>
              </w:rPr>
              <w:tab/>
            </w:r>
            <w:r w:rsidRPr="005C523E">
              <w:rPr>
                <w:rFonts w:ascii="Times New Roman" w:hAnsi="Times New Roman" w:cs="Times New Roman"/>
                <w:noProof/>
                <w:webHidden/>
                <w:sz w:val="24"/>
                <w:szCs w:val="24"/>
              </w:rPr>
              <w:fldChar w:fldCharType="begin"/>
            </w:r>
            <w:r w:rsidRPr="005C523E">
              <w:rPr>
                <w:rFonts w:ascii="Times New Roman" w:hAnsi="Times New Roman" w:cs="Times New Roman"/>
                <w:noProof/>
                <w:webHidden/>
                <w:sz w:val="24"/>
                <w:szCs w:val="24"/>
              </w:rPr>
              <w:instrText xml:space="preserve"> PAGEREF _Toc219897034 \h </w:instrText>
            </w:r>
            <w:r w:rsidRPr="005C523E">
              <w:rPr>
                <w:rFonts w:ascii="Times New Roman" w:hAnsi="Times New Roman" w:cs="Times New Roman"/>
                <w:noProof/>
                <w:webHidden/>
                <w:sz w:val="24"/>
                <w:szCs w:val="24"/>
              </w:rPr>
            </w:r>
            <w:r w:rsidRPr="005C523E">
              <w:rPr>
                <w:rFonts w:ascii="Times New Roman" w:hAnsi="Times New Roman" w:cs="Times New Roman"/>
                <w:noProof/>
                <w:webHidden/>
                <w:sz w:val="24"/>
                <w:szCs w:val="24"/>
              </w:rPr>
              <w:fldChar w:fldCharType="separate"/>
            </w:r>
            <w:r w:rsidR="00D05531">
              <w:rPr>
                <w:rFonts w:ascii="Times New Roman" w:hAnsi="Times New Roman" w:cs="Times New Roman"/>
                <w:noProof/>
                <w:webHidden/>
                <w:sz w:val="24"/>
                <w:szCs w:val="24"/>
              </w:rPr>
              <w:t>35</w:t>
            </w:r>
            <w:r w:rsidRPr="005C523E">
              <w:rPr>
                <w:rFonts w:ascii="Times New Roman" w:hAnsi="Times New Roman" w:cs="Times New Roman"/>
                <w:noProof/>
                <w:webHidden/>
                <w:sz w:val="24"/>
                <w:szCs w:val="24"/>
              </w:rPr>
              <w:fldChar w:fldCharType="end"/>
            </w:r>
          </w:hyperlink>
        </w:p>
        <w:p w14:paraId="4C75E1F9" w14:textId="494FFBA5" w:rsidR="005C523E" w:rsidRPr="005C523E" w:rsidRDefault="005C523E" w:rsidP="005C523E">
          <w:pPr>
            <w:pStyle w:val="TOC2"/>
            <w:tabs>
              <w:tab w:val="right" w:leader="dot" w:pos="9016"/>
            </w:tabs>
            <w:spacing w:line="480" w:lineRule="auto"/>
            <w:rPr>
              <w:rFonts w:ascii="Times New Roman" w:eastAsiaTheme="minorEastAsia" w:hAnsi="Times New Roman" w:cs="Times New Roman"/>
              <w:noProof/>
              <w:kern w:val="2"/>
              <w:sz w:val="24"/>
              <w:szCs w:val="24"/>
              <w:lang w:eastAsia="zh-CN"/>
              <w14:ligatures w14:val="standardContextual"/>
            </w:rPr>
          </w:pPr>
          <w:hyperlink w:anchor="_Toc219897035" w:history="1">
            <w:r w:rsidRPr="005C523E">
              <w:rPr>
                <w:rStyle w:val="Hyperlink"/>
                <w:rFonts w:ascii="Times New Roman" w:hAnsi="Times New Roman" w:cs="Times New Roman"/>
                <w:noProof/>
                <w:sz w:val="24"/>
                <w:szCs w:val="24"/>
              </w:rPr>
              <w:t>3.4 Data Collection Methods and Procedure</w:t>
            </w:r>
            <w:r w:rsidRPr="005C523E">
              <w:rPr>
                <w:rFonts w:ascii="Times New Roman" w:hAnsi="Times New Roman" w:cs="Times New Roman"/>
                <w:noProof/>
                <w:webHidden/>
                <w:sz w:val="24"/>
                <w:szCs w:val="24"/>
              </w:rPr>
              <w:tab/>
            </w:r>
            <w:r w:rsidRPr="005C523E">
              <w:rPr>
                <w:rFonts w:ascii="Times New Roman" w:hAnsi="Times New Roman" w:cs="Times New Roman"/>
                <w:noProof/>
                <w:webHidden/>
                <w:sz w:val="24"/>
                <w:szCs w:val="24"/>
              </w:rPr>
              <w:fldChar w:fldCharType="begin"/>
            </w:r>
            <w:r w:rsidRPr="005C523E">
              <w:rPr>
                <w:rFonts w:ascii="Times New Roman" w:hAnsi="Times New Roman" w:cs="Times New Roman"/>
                <w:noProof/>
                <w:webHidden/>
                <w:sz w:val="24"/>
                <w:szCs w:val="24"/>
              </w:rPr>
              <w:instrText xml:space="preserve"> PAGEREF _Toc219897035 \h </w:instrText>
            </w:r>
            <w:r w:rsidRPr="005C523E">
              <w:rPr>
                <w:rFonts w:ascii="Times New Roman" w:hAnsi="Times New Roman" w:cs="Times New Roman"/>
                <w:noProof/>
                <w:webHidden/>
                <w:sz w:val="24"/>
                <w:szCs w:val="24"/>
              </w:rPr>
            </w:r>
            <w:r w:rsidRPr="005C523E">
              <w:rPr>
                <w:rFonts w:ascii="Times New Roman" w:hAnsi="Times New Roman" w:cs="Times New Roman"/>
                <w:noProof/>
                <w:webHidden/>
                <w:sz w:val="24"/>
                <w:szCs w:val="24"/>
              </w:rPr>
              <w:fldChar w:fldCharType="separate"/>
            </w:r>
            <w:r w:rsidR="00D05531">
              <w:rPr>
                <w:rFonts w:ascii="Times New Roman" w:hAnsi="Times New Roman" w:cs="Times New Roman"/>
                <w:noProof/>
                <w:webHidden/>
                <w:sz w:val="24"/>
                <w:szCs w:val="24"/>
              </w:rPr>
              <w:t>36</w:t>
            </w:r>
            <w:r w:rsidRPr="005C523E">
              <w:rPr>
                <w:rFonts w:ascii="Times New Roman" w:hAnsi="Times New Roman" w:cs="Times New Roman"/>
                <w:noProof/>
                <w:webHidden/>
                <w:sz w:val="24"/>
                <w:szCs w:val="24"/>
              </w:rPr>
              <w:fldChar w:fldCharType="end"/>
            </w:r>
          </w:hyperlink>
        </w:p>
        <w:p w14:paraId="616ADADB" w14:textId="477A00B2" w:rsidR="005C523E" w:rsidRPr="005C523E" w:rsidRDefault="005C523E" w:rsidP="005C523E">
          <w:pPr>
            <w:pStyle w:val="TOC2"/>
            <w:tabs>
              <w:tab w:val="right" w:leader="dot" w:pos="9016"/>
            </w:tabs>
            <w:spacing w:line="480" w:lineRule="auto"/>
            <w:rPr>
              <w:rFonts w:ascii="Times New Roman" w:eastAsiaTheme="minorEastAsia" w:hAnsi="Times New Roman" w:cs="Times New Roman"/>
              <w:noProof/>
              <w:kern w:val="2"/>
              <w:sz w:val="24"/>
              <w:szCs w:val="24"/>
              <w:lang w:eastAsia="zh-CN"/>
              <w14:ligatures w14:val="standardContextual"/>
            </w:rPr>
          </w:pPr>
          <w:hyperlink w:anchor="_Toc219897036" w:history="1">
            <w:r w:rsidRPr="005C523E">
              <w:rPr>
                <w:rStyle w:val="Hyperlink"/>
                <w:rFonts w:ascii="Times New Roman" w:hAnsi="Times New Roman" w:cs="Times New Roman"/>
                <w:noProof/>
                <w:sz w:val="24"/>
                <w:szCs w:val="24"/>
              </w:rPr>
              <w:t>3.5 Inclusion and Exclusion Criteria</w:t>
            </w:r>
            <w:r w:rsidRPr="005C523E">
              <w:rPr>
                <w:rFonts w:ascii="Times New Roman" w:hAnsi="Times New Roman" w:cs="Times New Roman"/>
                <w:noProof/>
                <w:webHidden/>
                <w:sz w:val="24"/>
                <w:szCs w:val="24"/>
              </w:rPr>
              <w:tab/>
            </w:r>
            <w:r w:rsidRPr="005C523E">
              <w:rPr>
                <w:rFonts w:ascii="Times New Roman" w:hAnsi="Times New Roman" w:cs="Times New Roman"/>
                <w:noProof/>
                <w:webHidden/>
                <w:sz w:val="24"/>
                <w:szCs w:val="24"/>
              </w:rPr>
              <w:fldChar w:fldCharType="begin"/>
            </w:r>
            <w:r w:rsidRPr="005C523E">
              <w:rPr>
                <w:rFonts w:ascii="Times New Roman" w:hAnsi="Times New Roman" w:cs="Times New Roman"/>
                <w:noProof/>
                <w:webHidden/>
                <w:sz w:val="24"/>
                <w:szCs w:val="24"/>
              </w:rPr>
              <w:instrText xml:space="preserve"> PAGEREF _Toc219897036 \h </w:instrText>
            </w:r>
            <w:r w:rsidRPr="005C523E">
              <w:rPr>
                <w:rFonts w:ascii="Times New Roman" w:hAnsi="Times New Roman" w:cs="Times New Roman"/>
                <w:noProof/>
                <w:webHidden/>
                <w:sz w:val="24"/>
                <w:szCs w:val="24"/>
              </w:rPr>
            </w:r>
            <w:r w:rsidRPr="005C523E">
              <w:rPr>
                <w:rFonts w:ascii="Times New Roman" w:hAnsi="Times New Roman" w:cs="Times New Roman"/>
                <w:noProof/>
                <w:webHidden/>
                <w:sz w:val="24"/>
                <w:szCs w:val="24"/>
              </w:rPr>
              <w:fldChar w:fldCharType="separate"/>
            </w:r>
            <w:r w:rsidR="00D05531">
              <w:rPr>
                <w:rFonts w:ascii="Times New Roman" w:hAnsi="Times New Roman" w:cs="Times New Roman"/>
                <w:noProof/>
                <w:webHidden/>
                <w:sz w:val="24"/>
                <w:szCs w:val="24"/>
              </w:rPr>
              <w:t>37</w:t>
            </w:r>
            <w:r w:rsidRPr="005C523E">
              <w:rPr>
                <w:rFonts w:ascii="Times New Roman" w:hAnsi="Times New Roman" w:cs="Times New Roman"/>
                <w:noProof/>
                <w:webHidden/>
                <w:sz w:val="24"/>
                <w:szCs w:val="24"/>
              </w:rPr>
              <w:fldChar w:fldCharType="end"/>
            </w:r>
          </w:hyperlink>
        </w:p>
        <w:p w14:paraId="5B5AF5BF" w14:textId="699D089E" w:rsidR="005C523E" w:rsidRPr="005C523E" w:rsidRDefault="005C523E" w:rsidP="005C523E">
          <w:pPr>
            <w:pStyle w:val="TOC2"/>
            <w:tabs>
              <w:tab w:val="right" w:leader="dot" w:pos="9016"/>
            </w:tabs>
            <w:spacing w:line="480" w:lineRule="auto"/>
            <w:rPr>
              <w:rFonts w:ascii="Times New Roman" w:eastAsiaTheme="minorEastAsia" w:hAnsi="Times New Roman" w:cs="Times New Roman"/>
              <w:noProof/>
              <w:kern w:val="2"/>
              <w:sz w:val="24"/>
              <w:szCs w:val="24"/>
              <w:lang w:eastAsia="zh-CN"/>
              <w14:ligatures w14:val="standardContextual"/>
            </w:rPr>
          </w:pPr>
          <w:hyperlink w:anchor="_Toc219897037" w:history="1">
            <w:r w:rsidRPr="005C523E">
              <w:rPr>
                <w:rStyle w:val="Hyperlink"/>
                <w:rFonts w:ascii="Times New Roman" w:hAnsi="Times New Roman" w:cs="Times New Roman"/>
                <w:noProof/>
                <w:sz w:val="24"/>
                <w:szCs w:val="24"/>
              </w:rPr>
              <w:t>3.6 Data Analysis Techniques</w:t>
            </w:r>
            <w:r w:rsidRPr="005C523E">
              <w:rPr>
                <w:rFonts w:ascii="Times New Roman" w:hAnsi="Times New Roman" w:cs="Times New Roman"/>
                <w:noProof/>
                <w:webHidden/>
                <w:sz w:val="24"/>
                <w:szCs w:val="24"/>
              </w:rPr>
              <w:tab/>
            </w:r>
            <w:r w:rsidRPr="005C523E">
              <w:rPr>
                <w:rFonts w:ascii="Times New Roman" w:hAnsi="Times New Roman" w:cs="Times New Roman"/>
                <w:noProof/>
                <w:webHidden/>
                <w:sz w:val="24"/>
                <w:szCs w:val="24"/>
              </w:rPr>
              <w:fldChar w:fldCharType="begin"/>
            </w:r>
            <w:r w:rsidRPr="005C523E">
              <w:rPr>
                <w:rFonts w:ascii="Times New Roman" w:hAnsi="Times New Roman" w:cs="Times New Roman"/>
                <w:noProof/>
                <w:webHidden/>
                <w:sz w:val="24"/>
                <w:szCs w:val="24"/>
              </w:rPr>
              <w:instrText xml:space="preserve"> PAGEREF _Toc219897037 \h </w:instrText>
            </w:r>
            <w:r w:rsidRPr="005C523E">
              <w:rPr>
                <w:rFonts w:ascii="Times New Roman" w:hAnsi="Times New Roman" w:cs="Times New Roman"/>
                <w:noProof/>
                <w:webHidden/>
                <w:sz w:val="24"/>
                <w:szCs w:val="24"/>
              </w:rPr>
            </w:r>
            <w:r w:rsidRPr="005C523E">
              <w:rPr>
                <w:rFonts w:ascii="Times New Roman" w:hAnsi="Times New Roman" w:cs="Times New Roman"/>
                <w:noProof/>
                <w:webHidden/>
                <w:sz w:val="24"/>
                <w:szCs w:val="24"/>
              </w:rPr>
              <w:fldChar w:fldCharType="separate"/>
            </w:r>
            <w:r w:rsidR="00D05531">
              <w:rPr>
                <w:rFonts w:ascii="Times New Roman" w:hAnsi="Times New Roman" w:cs="Times New Roman"/>
                <w:noProof/>
                <w:webHidden/>
                <w:sz w:val="24"/>
                <w:szCs w:val="24"/>
              </w:rPr>
              <w:t>37</w:t>
            </w:r>
            <w:r w:rsidRPr="005C523E">
              <w:rPr>
                <w:rFonts w:ascii="Times New Roman" w:hAnsi="Times New Roman" w:cs="Times New Roman"/>
                <w:noProof/>
                <w:webHidden/>
                <w:sz w:val="24"/>
                <w:szCs w:val="24"/>
              </w:rPr>
              <w:fldChar w:fldCharType="end"/>
            </w:r>
          </w:hyperlink>
        </w:p>
        <w:p w14:paraId="4B9299B2" w14:textId="5AEF9B25" w:rsidR="005C523E" w:rsidRPr="005C523E" w:rsidRDefault="005C523E" w:rsidP="005C523E">
          <w:pPr>
            <w:pStyle w:val="TOC2"/>
            <w:tabs>
              <w:tab w:val="right" w:leader="dot" w:pos="9016"/>
            </w:tabs>
            <w:spacing w:line="480" w:lineRule="auto"/>
            <w:rPr>
              <w:rFonts w:ascii="Times New Roman" w:eastAsiaTheme="minorEastAsia" w:hAnsi="Times New Roman" w:cs="Times New Roman"/>
              <w:noProof/>
              <w:kern w:val="2"/>
              <w:sz w:val="24"/>
              <w:szCs w:val="24"/>
              <w:lang w:eastAsia="zh-CN"/>
              <w14:ligatures w14:val="standardContextual"/>
            </w:rPr>
          </w:pPr>
          <w:hyperlink w:anchor="_Toc219897038" w:history="1">
            <w:r w:rsidRPr="005C523E">
              <w:rPr>
                <w:rStyle w:val="Hyperlink"/>
                <w:rFonts w:ascii="Times New Roman" w:hAnsi="Times New Roman" w:cs="Times New Roman"/>
                <w:noProof/>
                <w:sz w:val="24"/>
                <w:szCs w:val="24"/>
              </w:rPr>
              <w:t>3.7 Ethical Considerations</w:t>
            </w:r>
            <w:r w:rsidRPr="005C523E">
              <w:rPr>
                <w:rFonts w:ascii="Times New Roman" w:hAnsi="Times New Roman" w:cs="Times New Roman"/>
                <w:noProof/>
                <w:webHidden/>
                <w:sz w:val="24"/>
                <w:szCs w:val="24"/>
              </w:rPr>
              <w:tab/>
            </w:r>
            <w:r w:rsidRPr="005C523E">
              <w:rPr>
                <w:rFonts w:ascii="Times New Roman" w:hAnsi="Times New Roman" w:cs="Times New Roman"/>
                <w:noProof/>
                <w:webHidden/>
                <w:sz w:val="24"/>
                <w:szCs w:val="24"/>
              </w:rPr>
              <w:fldChar w:fldCharType="begin"/>
            </w:r>
            <w:r w:rsidRPr="005C523E">
              <w:rPr>
                <w:rFonts w:ascii="Times New Roman" w:hAnsi="Times New Roman" w:cs="Times New Roman"/>
                <w:noProof/>
                <w:webHidden/>
                <w:sz w:val="24"/>
                <w:szCs w:val="24"/>
              </w:rPr>
              <w:instrText xml:space="preserve"> PAGEREF _Toc219897038 \h </w:instrText>
            </w:r>
            <w:r w:rsidRPr="005C523E">
              <w:rPr>
                <w:rFonts w:ascii="Times New Roman" w:hAnsi="Times New Roman" w:cs="Times New Roman"/>
                <w:noProof/>
                <w:webHidden/>
                <w:sz w:val="24"/>
                <w:szCs w:val="24"/>
              </w:rPr>
            </w:r>
            <w:r w:rsidRPr="005C523E">
              <w:rPr>
                <w:rFonts w:ascii="Times New Roman" w:hAnsi="Times New Roman" w:cs="Times New Roman"/>
                <w:noProof/>
                <w:webHidden/>
                <w:sz w:val="24"/>
                <w:szCs w:val="24"/>
              </w:rPr>
              <w:fldChar w:fldCharType="separate"/>
            </w:r>
            <w:r w:rsidR="00D05531">
              <w:rPr>
                <w:rFonts w:ascii="Times New Roman" w:hAnsi="Times New Roman" w:cs="Times New Roman"/>
                <w:noProof/>
                <w:webHidden/>
                <w:sz w:val="24"/>
                <w:szCs w:val="24"/>
              </w:rPr>
              <w:t>38</w:t>
            </w:r>
            <w:r w:rsidRPr="005C523E">
              <w:rPr>
                <w:rFonts w:ascii="Times New Roman" w:hAnsi="Times New Roman" w:cs="Times New Roman"/>
                <w:noProof/>
                <w:webHidden/>
                <w:sz w:val="24"/>
                <w:szCs w:val="24"/>
              </w:rPr>
              <w:fldChar w:fldCharType="end"/>
            </w:r>
          </w:hyperlink>
        </w:p>
        <w:p w14:paraId="521F1E6D" w14:textId="5B1AF41A" w:rsidR="005C523E" w:rsidRPr="005C523E" w:rsidRDefault="005C523E" w:rsidP="005C523E">
          <w:pPr>
            <w:pStyle w:val="TOC2"/>
            <w:tabs>
              <w:tab w:val="right" w:leader="dot" w:pos="9016"/>
            </w:tabs>
            <w:spacing w:line="480" w:lineRule="auto"/>
            <w:rPr>
              <w:rFonts w:ascii="Times New Roman" w:eastAsiaTheme="minorEastAsia" w:hAnsi="Times New Roman" w:cs="Times New Roman"/>
              <w:noProof/>
              <w:kern w:val="2"/>
              <w:sz w:val="24"/>
              <w:szCs w:val="24"/>
              <w:lang w:eastAsia="zh-CN"/>
              <w14:ligatures w14:val="standardContextual"/>
            </w:rPr>
          </w:pPr>
          <w:hyperlink w:anchor="_Toc219897039" w:history="1">
            <w:r w:rsidRPr="005C523E">
              <w:rPr>
                <w:rStyle w:val="Hyperlink"/>
                <w:rFonts w:ascii="Times New Roman" w:hAnsi="Times New Roman" w:cs="Times New Roman"/>
                <w:noProof/>
                <w:sz w:val="24"/>
                <w:szCs w:val="24"/>
              </w:rPr>
              <w:t>3.8 Strengths and Limitations of the Methodology</w:t>
            </w:r>
            <w:r w:rsidRPr="005C523E">
              <w:rPr>
                <w:rFonts w:ascii="Times New Roman" w:hAnsi="Times New Roman" w:cs="Times New Roman"/>
                <w:noProof/>
                <w:webHidden/>
                <w:sz w:val="24"/>
                <w:szCs w:val="24"/>
              </w:rPr>
              <w:tab/>
            </w:r>
            <w:r w:rsidRPr="005C523E">
              <w:rPr>
                <w:rFonts w:ascii="Times New Roman" w:hAnsi="Times New Roman" w:cs="Times New Roman"/>
                <w:noProof/>
                <w:webHidden/>
                <w:sz w:val="24"/>
                <w:szCs w:val="24"/>
              </w:rPr>
              <w:fldChar w:fldCharType="begin"/>
            </w:r>
            <w:r w:rsidRPr="005C523E">
              <w:rPr>
                <w:rFonts w:ascii="Times New Roman" w:hAnsi="Times New Roman" w:cs="Times New Roman"/>
                <w:noProof/>
                <w:webHidden/>
                <w:sz w:val="24"/>
                <w:szCs w:val="24"/>
              </w:rPr>
              <w:instrText xml:space="preserve"> PAGEREF _Toc219897039 \h </w:instrText>
            </w:r>
            <w:r w:rsidRPr="005C523E">
              <w:rPr>
                <w:rFonts w:ascii="Times New Roman" w:hAnsi="Times New Roman" w:cs="Times New Roman"/>
                <w:noProof/>
                <w:webHidden/>
                <w:sz w:val="24"/>
                <w:szCs w:val="24"/>
              </w:rPr>
            </w:r>
            <w:r w:rsidRPr="005C523E">
              <w:rPr>
                <w:rFonts w:ascii="Times New Roman" w:hAnsi="Times New Roman" w:cs="Times New Roman"/>
                <w:noProof/>
                <w:webHidden/>
                <w:sz w:val="24"/>
                <w:szCs w:val="24"/>
              </w:rPr>
              <w:fldChar w:fldCharType="separate"/>
            </w:r>
            <w:r w:rsidR="00D05531">
              <w:rPr>
                <w:rFonts w:ascii="Times New Roman" w:hAnsi="Times New Roman" w:cs="Times New Roman"/>
                <w:noProof/>
                <w:webHidden/>
                <w:sz w:val="24"/>
                <w:szCs w:val="24"/>
              </w:rPr>
              <w:t>39</w:t>
            </w:r>
            <w:r w:rsidRPr="005C523E">
              <w:rPr>
                <w:rFonts w:ascii="Times New Roman" w:hAnsi="Times New Roman" w:cs="Times New Roman"/>
                <w:noProof/>
                <w:webHidden/>
                <w:sz w:val="24"/>
                <w:szCs w:val="24"/>
              </w:rPr>
              <w:fldChar w:fldCharType="end"/>
            </w:r>
          </w:hyperlink>
        </w:p>
        <w:p w14:paraId="0EDF107F" w14:textId="0D9A67F0" w:rsidR="005C523E" w:rsidRPr="005C523E" w:rsidRDefault="005C523E" w:rsidP="005C523E">
          <w:pPr>
            <w:pStyle w:val="TOC2"/>
            <w:tabs>
              <w:tab w:val="right" w:leader="dot" w:pos="9016"/>
            </w:tabs>
            <w:spacing w:line="480" w:lineRule="auto"/>
            <w:rPr>
              <w:rFonts w:ascii="Times New Roman" w:eastAsiaTheme="minorEastAsia" w:hAnsi="Times New Roman" w:cs="Times New Roman"/>
              <w:noProof/>
              <w:kern w:val="2"/>
              <w:sz w:val="24"/>
              <w:szCs w:val="24"/>
              <w:lang w:eastAsia="zh-CN"/>
              <w14:ligatures w14:val="standardContextual"/>
            </w:rPr>
          </w:pPr>
          <w:hyperlink w:anchor="_Toc219897040" w:history="1">
            <w:r w:rsidRPr="005C523E">
              <w:rPr>
                <w:rStyle w:val="Hyperlink"/>
                <w:rFonts w:ascii="Times New Roman" w:hAnsi="Times New Roman" w:cs="Times New Roman"/>
                <w:noProof/>
                <w:sz w:val="24"/>
                <w:szCs w:val="24"/>
              </w:rPr>
              <w:t>3.</w:t>
            </w:r>
            <w:r w:rsidRPr="005C523E">
              <w:rPr>
                <w:rStyle w:val="Hyperlink"/>
                <w:rFonts w:ascii="Times New Roman" w:hAnsi="Times New Roman" w:cs="Times New Roman"/>
                <w:noProof/>
                <w:sz w:val="24"/>
                <w:szCs w:val="24"/>
                <w:lang w:val="en-US"/>
              </w:rPr>
              <w:t xml:space="preserve">9 Researcher </w:t>
            </w:r>
            <w:r w:rsidRPr="005C523E">
              <w:rPr>
                <w:rStyle w:val="Hyperlink"/>
                <w:rFonts w:ascii="Times New Roman" w:hAnsi="Times New Roman" w:cs="Times New Roman"/>
                <w:noProof/>
                <w:sz w:val="24"/>
                <w:szCs w:val="24"/>
              </w:rPr>
              <w:t>Reflexivity</w:t>
            </w:r>
            <w:r w:rsidRPr="005C523E">
              <w:rPr>
                <w:rFonts w:ascii="Times New Roman" w:hAnsi="Times New Roman" w:cs="Times New Roman"/>
                <w:noProof/>
                <w:webHidden/>
                <w:sz w:val="24"/>
                <w:szCs w:val="24"/>
              </w:rPr>
              <w:tab/>
            </w:r>
            <w:r w:rsidRPr="005C523E">
              <w:rPr>
                <w:rFonts w:ascii="Times New Roman" w:hAnsi="Times New Roman" w:cs="Times New Roman"/>
                <w:noProof/>
                <w:webHidden/>
                <w:sz w:val="24"/>
                <w:szCs w:val="24"/>
              </w:rPr>
              <w:fldChar w:fldCharType="begin"/>
            </w:r>
            <w:r w:rsidRPr="005C523E">
              <w:rPr>
                <w:rFonts w:ascii="Times New Roman" w:hAnsi="Times New Roman" w:cs="Times New Roman"/>
                <w:noProof/>
                <w:webHidden/>
                <w:sz w:val="24"/>
                <w:szCs w:val="24"/>
              </w:rPr>
              <w:instrText xml:space="preserve"> PAGEREF _Toc219897040 \h </w:instrText>
            </w:r>
            <w:r w:rsidRPr="005C523E">
              <w:rPr>
                <w:rFonts w:ascii="Times New Roman" w:hAnsi="Times New Roman" w:cs="Times New Roman"/>
                <w:noProof/>
                <w:webHidden/>
                <w:sz w:val="24"/>
                <w:szCs w:val="24"/>
              </w:rPr>
            </w:r>
            <w:r w:rsidRPr="005C523E">
              <w:rPr>
                <w:rFonts w:ascii="Times New Roman" w:hAnsi="Times New Roman" w:cs="Times New Roman"/>
                <w:noProof/>
                <w:webHidden/>
                <w:sz w:val="24"/>
                <w:szCs w:val="24"/>
              </w:rPr>
              <w:fldChar w:fldCharType="separate"/>
            </w:r>
            <w:r w:rsidR="00D05531">
              <w:rPr>
                <w:rFonts w:ascii="Times New Roman" w:hAnsi="Times New Roman" w:cs="Times New Roman"/>
                <w:noProof/>
                <w:webHidden/>
                <w:sz w:val="24"/>
                <w:szCs w:val="24"/>
              </w:rPr>
              <w:t>39</w:t>
            </w:r>
            <w:r w:rsidRPr="005C523E">
              <w:rPr>
                <w:rFonts w:ascii="Times New Roman" w:hAnsi="Times New Roman" w:cs="Times New Roman"/>
                <w:noProof/>
                <w:webHidden/>
                <w:sz w:val="24"/>
                <w:szCs w:val="24"/>
              </w:rPr>
              <w:fldChar w:fldCharType="end"/>
            </w:r>
          </w:hyperlink>
        </w:p>
        <w:p w14:paraId="1E8883E6" w14:textId="005D8574" w:rsidR="005C523E" w:rsidRPr="005C523E" w:rsidRDefault="005C523E" w:rsidP="005C523E">
          <w:pPr>
            <w:pStyle w:val="TOC2"/>
            <w:tabs>
              <w:tab w:val="right" w:leader="dot" w:pos="9016"/>
            </w:tabs>
            <w:spacing w:line="480" w:lineRule="auto"/>
            <w:rPr>
              <w:rFonts w:ascii="Times New Roman" w:eastAsiaTheme="minorEastAsia" w:hAnsi="Times New Roman" w:cs="Times New Roman"/>
              <w:noProof/>
              <w:kern w:val="2"/>
              <w:sz w:val="24"/>
              <w:szCs w:val="24"/>
              <w:lang w:eastAsia="zh-CN"/>
              <w14:ligatures w14:val="standardContextual"/>
            </w:rPr>
          </w:pPr>
          <w:hyperlink w:anchor="_Toc219897041" w:history="1">
            <w:r w:rsidRPr="005C523E">
              <w:rPr>
                <w:rStyle w:val="Hyperlink"/>
                <w:rFonts w:ascii="Times New Roman" w:hAnsi="Times New Roman" w:cs="Times New Roman"/>
                <w:noProof/>
                <w:sz w:val="24"/>
                <w:szCs w:val="24"/>
              </w:rPr>
              <w:t>3.1</w:t>
            </w:r>
            <w:r w:rsidRPr="005C523E">
              <w:rPr>
                <w:rStyle w:val="Hyperlink"/>
                <w:rFonts w:ascii="Times New Roman" w:hAnsi="Times New Roman" w:cs="Times New Roman"/>
                <w:noProof/>
                <w:sz w:val="24"/>
                <w:szCs w:val="24"/>
                <w:lang w:val="en-US"/>
              </w:rPr>
              <w:t xml:space="preserve">0 </w:t>
            </w:r>
            <w:r w:rsidRPr="005C523E">
              <w:rPr>
                <w:rStyle w:val="Hyperlink"/>
                <w:rFonts w:ascii="Times New Roman" w:hAnsi="Times New Roman" w:cs="Times New Roman"/>
                <w:noProof/>
                <w:sz w:val="24"/>
                <w:szCs w:val="24"/>
              </w:rPr>
              <w:t>Reliability and Validity of the Review</w:t>
            </w:r>
            <w:r w:rsidRPr="005C523E">
              <w:rPr>
                <w:rFonts w:ascii="Times New Roman" w:hAnsi="Times New Roman" w:cs="Times New Roman"/>
                <w:noProof/>
                <w:webHidden/>
                <w:sz w:val="24"/>
                <w:szCs w:val="24"/>
              </w:rPr>
              <w:tab/>
            </w:r>
            <w:r w:rsidRPr="005C523E">
              <w:rPr>
                <w:rFonts w:ascii="Times New Roman" w:hAnsi="Times New Roman" w:cs="Times New Roman"/>
                <w:noProof/>
                <w:webHidden/>
                <w:sz w:val="24"/>
                <w:szCs w:val="24"/>
              </w:rPr>
              <w:fldChar w:fldCharType="begin"/>
            </w:r>
            <w:r w:rsidRPr="005C523E">
              <w:rPr>
                <w:rFonts w:ascii="Times New Roman" w:hAnsi="Times New Roman" w:cs="Times New Roman"/>
                <w:noProof/>
                <w:webHidden/>
                <w:sz w:val="24"/>
                <w:szCs w:val="24"/>
              </w:rPr>
              <w:instrText xml:space="preserve"> PAGEREF _Toc219897041 \h </w:instrText>
            </w:r>
            <w:r w:rsidRPr="005C523E">
              <w:rPr>
                <w:rFonts w:ascii="Times New Roman" w:hAnsi="Times New Roman" w:cs="Times New Roman"/>
                <w:noProof/>
                <w:webHidden/>
                <w:sz w:val="24"/>
                <w:szCs w:val="24"/>
              </w:rPr>
            </w:r>
            <w:r w:rsidRPr="005C523E">
              <w:rPr>
                <w:rFonts w:ascii="Times New Roman" w:hAnsi="Times New Roman" w:cs="Times New Roman"/>
                <w:noProof/>
                <w:webHidden/>
                <w:sz w:val="24"/>
                <w:szCs w:val="24"/>
              </w:rPr>
              <w:fldChar w:fldCharType="separate"/>
            </w:r>
            <w:r w:rsidR="00D05531">
              <w:rPr>
                <w:rFonts w:ascii="Times New Roman" w:hAnsi="Times New Roman" w:cs="Times New Roman"/>
                <w:noProof/>
                <w:webHidden/>
                <w:sz w:val="24"/>
                <w:szCs w:val="24"/>
              </w:rPr>
              <w:t>41</w:t>
            </w:r>
            <w:r w:rsidRPr="005C523E">
              <w:rPr>
                <w:rFonts w:ascii="Times New Roman" w:hAnsi="Times New Roman" w:cs="Times New Roman"/>
                <w:noProof/>
                <w:webHidden/>
                <w:sz w:val="24"/>
                <w:szCs w:val="24"/>
              </w:rPr>
              <w:fldChar w:fldCharType="end"/>
            </w:r>
          </w:hyperlink>
        </w:p>
        <w:p w14:paraId="7638C506" w14:textId="4FB9C62E" w:rsidR="005C523E" w:rsidRPr="005C523E" w:rsidRDefault="005C523E" w:rsidP="005C523E">
          <w:pPr>
            <w:pStyle w:val="TOC2"/>
            <w:tabs>
              <w:tab w:val="right" w:leader="dot" w:pos="9016"/>
            </w:tabs>
            <w:spacing w:line="480" w:lineRule="auto"/>
            <w:rPr>
              <w:rFonts w:ascii="Times New Roman" w:eastAsiaTheme="minorEastAsia" w:hAnsi="Times New Roman" w:cs="Times New Roman"/>
              <w:noProof/>
              <w:kern w:val="2"/>
              <w:sz w:val="24"/>
              <w:szCs w:val="24"/>
              <w:lang w:eastAsia="zh-CN"/>
              <w14:ligatures w14:val="standardContextual"/>
            </w:rPr>
          </w:pPr>
          <w:hyperlink w:anchor="_Toc219897042" w:history="1">
            <w:r w:rsidRPr="005C523E">
              <w:rPr>
                <w:rStyle w:val="Hyperlink"/>
                <w:rFonts w:ascii="Times New Roman" w:hAnsi="Times New Roman" w:cs="Times New Roman"/>
                <w:noProof/>
                <w:sz w:val="24"/>
                <w:szCs w:val="24"/>
              </w:rPr>
              <w:t>3.</w:t>
            </w:r>
            <w:r w:rsidRPr="005C523E">
              <w:rPr>
                <w:rStyle w:val="Hyperlink"/>
                <w:rFonts w:ascii="Times New Roman" w:hAnsi="Times New Roman" w:cs="Times New Roman"/>
                <w:noProof/>
                <w:sz w:val="24"/>
                <w:szCs w:val="24"/>
                <w:lang w:val="en-US"/>
              </w:rPr>
              <w:t xml:space="preserve">11 </w:t>
            </w:r>
            <w:r w:rsidRPr="005C523E">
              <w:rPr>
                <w:rStyle w:val="Hyperlink"/>
                <w:rFonts w:ascii="Times New Roman" w:hAnsi="Times New Roman" w:cs="Times New Roman"/>
                <w:noProof/>
                <w:sz w:val="24"/>
                <w:szCs w:val="24"/>
              </w:rPr>
              <w:t>Chapter Summary</w:t>
            </w:r>
            <w:r w:rsidRPr="005C523E">
              <w:rPr>
                <w:rFonts w:ascii="Times New Roman" w:hAnsi="Times New Roman" w:cs="Times New Roman"/>
                <w:noProof/>
                <w:webHidden/>
                <w:sz w:val="24"/>
                <w:szCs w:val="24"/>
              </w:rPr>
              <w:tab/>
            </w:r>
            <w:r w:rsidRPr="005C523E">
              <w:rPr>
                <w:rFonts w:ascii="Times New Roman" w:hAnsi="Times New Roman" w:cs="Times New Roman"/>
                <w:noProof/>
                <w:webHidden/>
                <w:sz w:val="24"/>
                <w:szCs w:val="24"/>
              </w:rPr>
              <w:fldChar w:fldCharType="begin"/>
            </w:r>
            <w:r w:rsidRPr="005C523E">
              <w:rPr>
                <w:rFonts w:ascii="Times New Roman" w:hAnsi="Times New Roman" w:cs="Times New Roman"/>
                <w:noProof/>
                <w:webHidden/>
                <w:sz w:val="24"/>
                <w:szCs w:val="24"/>
              </w:rPr>
              <w:instrText xml:space="preserve"> PAGEREF _Toc219897042 \h </w:instrText>
            </w:r>
            <w:r w:rsidRPr="005C523E">
              <w:rPr>
                <w:rFonts w:ascii="Times New Roman" w:hAnsi="Times New Roman" w:cs="Times New Roman"/>
                <w:noProof/>
                <w:webHidden/>
                <w:sz w:val="24"/>
                <w:szCs w:val="24"/>
              </w:rPr>
            </w:r>
            <w:r w:rsidRPr="005C523E">
              <w:rPr>
                <w:rFonts w:ascii="Times New Roman" w:hAnsi="Times New Roman" w:cs="Times New Roman"/>
                <w:noProof/>
                <w:webHidden/>
                <w:sz w:val="24"/>
                <w:szCs w:val="24"/>
              </w:rPr>
              <w:fldChar w:fldCharType="separate"/>
            </w:r>
            <w:r w:rsidR="00D05531">
              <w:rPr>
                <w:rFonts w:ascii="Times New Roman" w:hAnsi="Times New Roman" w:cs="Times New Roman"/>
                <w:noProof/>
                <w:webHidden/>
                <w:sz w:val="24"/>
                <w:szCs w:val="24"/>
              </w:rPr>
              <w:t>42</w:t>
            </w:r>
            <w:r w:rsidRPr="005C523E">
              <w:rPr>
                <w:rFonts w:ascii="Times New Roman" w:hAnsi="Times New Roman" w:cs="Times New Roman"/>
                <w:noProof/>
                <w:webHidden/>
                <w:sz w:val="24"/>
                <w:szCs w:val="24"/>
              </w:rPr>
              <w:fldChar w:fldCharType="end"/>
            </w:r>
          </w:hyperlink>
        </w:p>
        <w:p w14:paraId="7AEB7967" w14:textId="4E632749" w:rsidR="005C523E" w:rsidRPr="005C523E" w:rsidRDefault="005C523E" w:rsidP="005C523E">
          <w:pPr>
            <w:pStyle w:val="TOC1"/>
            <w:tabs>
              <w:tab w:val="right" w:leader="dot" w:pos="9016"/>
            </w:tabs>
            <w:spacing w:line="480" w:lineRule="auto"/>
            <w:rPr>
              <w:rFonts w:ascii="Times New Roman" w:eastAsiaTheme="minorEastAsia" w:hAnsi="Times New Roman" w:cs="Times New Roman"/>
              <w:noProof/>
              <w:kern w:val="2"/>
              <w:sz w:val="24"/>
              <w:szCs w:val="24"/>
              <w:lang w:eastAsia="zh-CN"/>
              <w14:ligatures w14:val="standardContextual"/>
            </w:rPr>
          </w:pPr>
          <w:hyperlink w:anchor="_Toc219897043" w:history="1">
            <w:r w:rsidRPr="005C523E">
              <w:rPr>
                <w:rStyle w:val="Hyperlink"/>
                <w:rFonts w:ascii="Times New Roman" w:hAnsi="Times New Roman" w:cs="Times New Roman"/>
                <w:noProof/>
                <w:sz w:val="24"/>
                <w:szCs w:val="24"/>
                <w:lang w:val="en-IN"/>
              </w:rPr>
              <w:t>CHAPTER FOUR: RESULTS AND FINDINGS</w:t>
            </w:r>
            <w:r w:rsidRPr="005C523E">
              <w:rPr>
                <w:rFonts w:ascii="Times New Roman" w:hAnsi="Times New Roman" w:cs="Times New Roman"/>
                <w:noProof/>
                <w:webHidden/>
                <w:sz w:val="24"/>
                <w:szCs w:val="24"/>
              </w:rPr>
              <w:tab/>
            </w:r>
            <w:r w:rsidRPr="005C523E">
              <w:rPr>
                <w:rFonts w:ascii="Times New Roman" w:hAnsi="Times New Roman" w:cs="Times New Roman"/>
                <w:noProof/>
                <w:webHidden/>
                <w:sz w:val="24"/>
                <w:szCs w:val="24"/>
              </w:rPr>
              <w:fldChar w:fldCharType="begin"/>
            </w:r>
            <w:r w:rsidRPr="005C523E">
              <w:rPr>
                <w:rFonts w:ascii="Times New Roman" w:hAnsi="Times New Roman" w:cs="Times New Roman"/>
                <w:noProof/>
                <w:webHidden/>
                <w:sz w:val="24"/>
                <w:szCs w:val="24"/>
              </w:rPr>
              <w:instrText xml:space="preserve"> PAGEREF _Toc219897043 \h </w:instrText>
            </w:r>
            <w:r w:rsidRPr="005C523E">
              <w:rPr>
                <w:rFonts w:ascii="Times New Roman" w:hAnsi="Times New Roman" w:cs="Times New Roman"/>
                <w:noProof/>
                <w:webHidden/>
                <w:sz w:val="24"/>
                <w:szCs w:val="24"/>
              </w:rPr>
            </w:r>
            <w:r w:rsidRPr="005C523E">
              <w:rPr>
                <w:rFonts w:ascii="Times New Roman" w:hAnsi="Times New Roman" w:cs="Times New Roman"/>
                <w:noProof/>
                <w:webHidden/>
                <w:sz w:val="24"/>
                <w:szCs w:val="24"/>
              </w:rPr>
              <w:fldChar w:fldCharType="separate"/>
            </w:r>
            <w:r w:rsidR="00D05531">
              <w:rPr>
                <w:rFonts w:ascii="Times New Roman" w:hAnsi="Times New Roman" w:cs="Times New Roman"/>
                <w:noProof/>
                <w:webHidden/>
                <w:sz w:val="24"/>
                <w:szCs w:val="24"/>
              </w:rPr>
              <w:t>43</w:t>
            </w:r>
            <w:r w:rsidRPr="005C523E">
              <w:rPr>
                <w:rFonts w:ascii="Times New Roman" w:hAnsi="Times New Roman" w:cs="Times New Roman"/>
                <w:noProof/>
                <w:webHidden/>
                <w:sz w:val="24"/>
                <w:szCs w:val="24"/>
              </w:rPr>
              <w:fldChar w:fldCharType="end"/>
            </w:r>
          </w:hyperlink>
        </w:p>
        <w:p w14:paraId="369D58EF" w14:textId="7F60493B" w:rsidR="005C523E" w:rsidRPr="005C523E" w:rsidRDefault="005C523E" w:rsidP="005C523E">
          <w:pPr>
            <w:pStyle w:val="TOC2"/>
            <w:tabs>
              <w:tab w:val="right" w:leader="dot" w:pos="9016"/>
            </w:tabs>
            <w:spacing w:line="480" w:lineRule="auto"/>
            <w:rPr>
              <w:rFonts w:ascii="Times New Roman" w:eastAsiaTheme="minorEastAsia" w:hAnsi="Times New Roman" w:cs="Times New Roman"/>
              <w:noProof/>
              <w:kern w:val="2"/>
              <w:sz w:val="24"/>
              <w:szCs w:val="24"/>
              <w:lang w:eastAsia="zh-CN"/>
              <w14:ligatures w14:val="standardContextual"/>
            </w:rPr>
          </w:pPr>
          <w:hyperlink w:anchor="_Toc219897044" w:history="1">
            <w:r w:rsidRPr="005C523E">
              <w:rPr>
                <w:rStyle w:val="Hyperlink"/>
                <w:rFonts w:ascii="Times New Roman" w:hAnsi="Times New Roman" w:cs="Times New Roman"/>
                <w:noProof/>
                <w:sz w:val="24"/>
                <w:szCs w:val="24"/>
                <w:lang w:val="en-IN"/>
              </w:rPr>
              <w:t>4.1 Introduction</w:t>
            </w:r>
            <w:r w:rsidRPr="005C523E">
              <w:rPr>
                <w:rFonts w:ascii="Times New Roman" w:hAnsi="Times New Roman" w:cs="Times New Roman"/>
                <w:noProof/>
                <w:webHidden/>
                <w:sz w:val="24"/>
                <w:szCs w:val="24"/>
              </w:rPr>
              <w:tab/>
            </w:r>
            <w:r w:rsidRPr="005C523E">
              <w:rPr>
                <w:rFonts w:ascii="Times New Roman" w:hAnsi="Times New Roman" w:cs="Times New Roman"/>
                <w:noProof/>
                <w:webHidden/>
                <w:sz w:val="24"/>
                <w:szCs w:val="24"/>
              </w:rPr>
              <w:fldChar w:fldCharType="begin"/>
            </w:r>
            <w:r w:rsidRPr="005C523E">
              <w:rPr>
                <w:rFonts w:ascii="Times New Roman" w:hAnsi="Times New Roman" w:cs="Times New Roman"/>
                <w:noProof/>
                <w:webHidden/>
                <w:sz w:val="24"/>
                <w:szCs w:val="24"/>
              </w:rPr>
              <w:instrText xml:space="preserve"> PAGEREF _Toc219897044 \h </w:instrText>
            </w:r>
            <w:r w:rsidRPr="005C523E">
              <w:rPr>
                <w:rFonts w:ascii="Times New Roman" w:hAnsi="Times New Roman" w:cs="Times New Roman"/>
                <w:noProof/>
                <w:webHidden/>
                <w:sz w:val="24"/>
                <w:szCs w:val="24"/>
              </w:rPr>
            </w:r>
            <w:r w:rsidRPr="005C523E">
              <w:rPr>
                <w:rFonts w:ascii="Times New Roman" w:hAnsi="Times New Roman" w:cs="Times New Roman"/>
                <w:noProof/>
                <w:webHidden/>
                <w:sz w:val="24"/>
                <w:szCs w:val="24"/>
              </w:rPr>
              <w:fldChar w:fldCharType="separate"/>
            </w:r>
            <w:r w:rsidR="00D05531">
              <w:rPr>
                <w:rFonts w:ascii="Times New Roman" w:hAnsi="Times New Roman" w:cs="Times New Roman"/>
                <w:noProof/>
                <w:webHidden/>
                <w:sz w:val="24"/>
                <w:szCs w:val="24"/>
              </w:rPr>
              <w:t>43</w:t>
            </w:r>
            <w:r w:rsidRPr="005C523E">
              <w:rPr>
                <w:rFonts w:ascii="Times New Roman" w:hAnsi="Times New Roman" w:cs="Times New Roman"/>
                <w:noProof/>
                <w:webHidden/>
                <w:sz w:val="24"/>
                <w:szCs w:val="24"/>
              </w:rPr>
              <w:fldChar w:fldCharType="end"/>
            </w:r>
          </w:hyperlink>
        </w:p>
        <w:p w14:paraId="4D698DAF" w14:textId="61BB90C4" w:rsidR="005C523E" w:rsidRPr="005C523E" w:rsidRDefault="005C523E" w:rsidP="005C523E">
          <w:pPr>
            <w:pStyle w:val="TOC2"/>
            <w:tabs>
              <w:tab w:val="right" w:leader="dot" w:pos="9016"/>
            </w:tabs>
            <w:spacing w:line="480" w:lineRule="auto"/>
            <w:rPr>
              <w:rFonts w:ascii="Times New Roman" w:eastAsiaTheme="minorEastAsia" w:hAnsi="Times New Roman" w:cs="Times New Roman"/>
              <w:noProof/>
              <w:kern w:val="2"/>
              <w:sz w:val="24"/>
              <w:szCs w:val="24"/>
              <w:lang w:eastAsia="zh-CN"/>
              <w14:ligatures w14:val="standardContextual"/>
            </w:rPr>
          </w:pPr>
          <w:hyperlink w:anchor="_Toc219897045" w:history="1">
            <w:r w:rsidRPr="005C523E">
              <w:rPr>
                <w:rStyle w:val="Hyperlink"/>
                <w:rFonts w:ascii="Times New Roman" w:hAnsi="Times New Roman" w:cs="Times New Roman"/>
                <w:noProof/>
                <w:sz w:val="24"/>
                <w:szCs w:val="24"/>
              </w:rPr>
              <w:t>4.2 PRISMA Framework</w:t>
            </w:r>
            <w:r w:rsidRPr="005C523E">
              <w:rPr>
                <w:rFonts w:ascii="Times New Roman" w:hAnsi="Times New Roman" w:cs="Times New Roman"/>
                <w:noProof/>
                <w:webHidden/>
                <w:sz w:val="24"/>
                <w:szCs w:val="24"/>
              </w:rPr>
              <w:tab/>
            </w:r>
            <w:r w:rsidRPr="005C523E">
              <w:rPr>
                <w:rFonts w:ascii="Times New Roman" w:hAnsi="Times New Roman" w:cs="Times New Roman"/>
                <w:noProof/>
                <w:webHidden/>
                <w:sz w:val="24"/>
                <w:szCs w:val="24"/>
              </w:rPr>
              <w:fldChar w:fldCharType="begin"/>
            </w:r>
            <w:r w:rsidRPr="005C523E">
              <w:rPr>
                <w:rFonts w:ascii="Times New Roman" w:hAnsi="Times New Roman" w:cs="Times New Roman"/>
                <w:noProof/>
                <w:webHidden/>
                <w:sz w:val="24"/>
                <w:szCs w:val="24"/>
              </w:rPr>
              <w:instrText xml:space="preserve"> PAGEREF _Toc219897045 \h </w:instrText>
            </w:r>
            <w:r w:rsidRPr="005C523E">
              <w:rPr>
                <w:rFonts w:ascii="Times New Roman" w:hAnsi="Times New Roman" w:cs="Times New Roman"/>
                <w:noProof/>
                <w:webHidden/>
                <w:sz w:val="24"/>
                <w:szCs w:val="24"/>
              </w:rPr>
            </w:r>
            <w:r w:rsidRPr="005C523E">
              <w:rPr>
                <w:rFonts w:ascii="Times New Roman" w:hAnsi="Times New Roman" w:cs="Times New Roman"/>
                <w:noProof/>
                <w:webHidden/>
                <w:sz w:val="24"/>
                <w:szCs w:val="24"/>
              </w:rPr>
              <w:fldChar w:fldCharType="separate"/>
            </w:r>
            <w:r w:rsidR="00D05531">
              <w:rPr>
                <w:rFonts w:ascii="Times New Roman" w:hAnsi="Times New Roman" w:cs="Times New Roman"/>
                <w:noProof/>
                <w:webHidden/>
                <w:sz w:val="24"/>
                <w:szCs w:val="24"/>
              </w:rPr>
              <w:t>43</w:t>
            </w:r>
            <w:r w:rsidRPr="005C523E">
              <w:rPr>
                <w:rFonts w:ascii="Times New Roman" w:hAnsi="Times New Roman" w:cs="Times New Roman"/>
                <w:noProof/>
                <w:webHidden/>
                <w:sz w:val="24"/>
                <w:szCs w:val="24"/>
              </w:rPr>
              <w:fldChar w:fldCharType="end"/>
            </w:r>
          </w:hyperlink>
        </w:p>
        <w:p w14:paraId="656D49A4" w14:textId="22E9F01E" w:rsidR="005C523E" w:rsidRPr="005C523E" w:rsidRDefault="005C523E" w:rsidP="005C523E">
          <w:pPr>
            <w:pStyle w:val="TOC2"/>
            <w:tabs>
              <w:tab w:val="right" w:leader="dot" w:pos="9016"/>
            </w:tabs>
            <w:spacing w:line="480" w:lineRule="auto"/>
            <w:rPr>
              <w:rFonts w:ascii="Times New Roman" w:eastAsiaTheme="minorEastAsia" w:hAnsi="Times New Roman" w:cs="Times New Roman"/>
              <w:noProof/>
              <w:kern w:val="2"/>
              <w:sz w:val="24"/>
              <w:szCs w:val="24"/>
              <w:lang w:eastAsia="zh-CN"/>
              <w14:ligatures w14:val="standardContextual"/>
            </w:rPr>
          </w:pPr>
          <w:hyperlink w:anchor="_Toc219897046" w:history="1">
            <w:r w:rsidRPr="005C523E">
              <w:rPr>
                <w:rStyle w:val="Hyperlink"/>
                <w:rFonts w:ascii="Times New Roman" w:hAnsi="Times New Roman" w:cs="Times New Roman"/>
                <w:noProof/>
                <w:sz w:val="24"/>
                <w:szCs w:val="24"/>
                <w:lang w:eastAsia="en-KE"/>
              </w:rPr>
              <w:t>4.3 Characteristics Overview of Included Studies</w:t>
            </w:r>
            <w:r w:rsidRPr="005C523E">
              <w:rPr>
                <w:rFonts w:ascii="Times New Roman" w:hAnsi="Times New Roman" w:cs="Times New Roman"/>
                <w:noProof/>
                <w:webHidden/>
                <w:sz w:val="24"/>
                <w:szCs w:val="24"/>
              </w:rPr>
              <w:tab/>
            </w:r>
            <w:r w:rsidRPr="005C523E">
              <w:rPr>
                <w:rFonts w:ascii="Times New Roman" w:hAnsi="Times New Roman" w:cs="Times New Roman"/>
                <w:noProof/>
                <w:webHidden/>
                <w:sz w:val="24"/>
                <w:szCs w:val="24"/>
              </w:rPr>
              <w:fldChar w:fldCharType="begin"/>
            </w:r>
            <w:r w:rsidRPr="005C523E">
              <w:rPr>
                <w:rFonts w:ascii="Times New Roman" w:hAnsi="Times New Roman" w:cs="Times New Roman"/>
                <w:noProof/>
                <w:webHidden/>
                <w:sz w:val="24"/>
                <w:szCs w:val="24"/>
              </w:rPr>
              <w:instrText xml:space="preserve"> PAGEREF _Toc219897046 \h </w:instrText>
            </w:r>
            <w:r w:rsidRPr="005C523E">
              <w:rPr>
                <w:rFonts w:ascii="Times New Roman" w:hAnsi="Times New Roman" w:cs="Times New Roman"/>
                <w:noProof/>
                <w:webHidden/>
                <w:sz w:val="24"/>
                <w:szCs w:val="24"/>
              </w:rPr>
            </w:r>
            <w:r w:rsidRPr="005C523E">
              <w:rPr>
                <w:rFonts w:ascii="Times New Roman" w:hAnsi="Times New Roman" w:cs="Times New Roman"/>
                <w:noProof/>
                <w:webHidden/>
                <w:sz w:val="24"/>
                <w:szCs w:val="24"/>
              </w:rPr>
              <w:fldChar w:fldCharType="separate"/>
            </w:r>
            <w:r w:rsidR="00D05531">
              <w:rPr>
                <w:rFonts w:ascii="Times New Roman" w:hAnsi="Times New Roman" w:cs="Times New Roman"/>
                <w:noProof/>
                <w:webHidden/>
                <w:sz w:val="24"/>
                <w:szCs w:val="24"/>
              </w:rPr>
              <w:t>45</w:t>
            </w:r>
            <w:r w:rsidRPr="005C523E">
              <w:rPr>
                <w:rFonts w:ascii="Times New Roman" w:hAnsi="Times New Roman" w:cs="Times New Roman"/>
                <w:noProof/>
                <w:webHidden/>
                <w:sz w:val="24"/>
                <w:szCs w:val="24"/>
              </w:rPr>
              <w:fldChar w:fldCharType="end"/>
            </w:r>
          </w:hyperlink>
        </w:p>
        <w:p w14:paraId="2CAEF4F7" w14:textId="264BC2BB" w:rsidR="005C523E" w:rsidRPr="005C523E" w:rsidRDefault="005C523E" w:rsidP="005C523E">
          <w:pPr>
            <w:pStyle w:val="TOC1"/>
            <w:tabs>
              <w:tab w:val="right" w:leader="dot" w:pos="9016"/>
            </w:tabs>
            <w:spacing w:line="480" w:lineRule="auto"/>
            <w:rPr>
              <w:rFonts w:ascii="Times New Roman" w:eastAsiaTheme="minorEastAsia" w:hAnsi="Times New Roman" w:cs="Times New Roman"/>
              <w:noProof/>
              <w:kern w:val="2"/>
              <w:sz w:val="24"/>
              <w:szCs w:val="24"/>
              <w:lang w:eastAsia="zh-CN"/>
              <w14:ligatures w14:val="standardContextual"/>
            </w:rPr>
          </w:pPr>
          <w:hyperlink w:anchor="_Toc219897047" w:history="1">
            <w:r w:rsidRPr="005C523E">
              <w:rPr>
                <w:rStyle w:val="Hyperlink"/>
                <w:rFonts w:ascii="Times New Roman" w:hAnsi="Times New Roman" w:cs="Times New Roman"/>
                <w:noProof/>
                <w:sz w:val="24"/>
                <w:szCs w:val="24"/>
              </w:rPr>
              <w:t>CHAPTER FIVE: DISCUSSION</w:t>
            </w:r>
            <w:r w:rsidRPr="005C523E">
              <w:rPr>
                <w:rFonts w:ascii="Times New Roman" w:hAnsi="Times New Roman" w:cs="Times New Roman"/>
                <w:noProof/>
                <w:webHidden/>
                <w:sz w:val="24"/>
                <w:szCs w:val="24"/>
              </w:rPr>
              <w:tab/>
            </w:r>
            <w:r w:rsidRPr="005C523E">
              <w:rPr>
                <w:rFonts w:ascii="Times New Roman" w:hAnsi="Times New Roman" w:cs="Times New Roman"/>
                <w:noProof/>
                <w:webHidden/>
                <w:sz w:val="24"/>
                <w:szCs w:val="24"/>
              </w:rPr>
              <w:fldChar w:fldCharType="begin"/>
            </w:r>
            <w:r w:rsidRPr="005C523E">
              <w:rPr>
                <w:rFonts w:ascii="Times New Roman" w:hAnsi="Times New Roman" w:cs="Times New Roman"/>
                <w:noProof/>
                <w:webHidden/>
                <w:sz w:val="24"/>
                <w:szCs w:val="24"/>
              </w:rPr>
              <w:instrText xml:space="preserve"> PAGEREF _Toc219897047 \h </w:instrText>
            </w:r>
            <w:r w:rsidRPr="005C523E">
              <w:rPr>
                <w:rFonts w:ascii="Times New Roman" w:hAnsi="Times New Roman" w:cs="Times New Roman"/>
                <w:noProof/>
                <w:webHidden/>
                <w:sz w:val="24"/>
                <w:szCs w:val="24"/>
              </w:rPr>
            </w:r>
            <w:r w:rsidRPr="005C523E">
              <w:rPr>
                <w:rFonts w:ascii="Times New Roman" w:hAnsi="Times New Roman" w:cs="Times New Roman"/>
                <w:noProof/>
                <w:webHidden/>
                <w:sz w:val="24"/>
                <w:szCs w:val="24"/>
              </w:rPr>
              <w:fldChar w:fldCharType="separate"/>
            </w:r>
            <w:r w:rsidR="00D05531">
              <w:rPr>
                <w:rFonts w:ascii="Times New Roman" w:hAnsi="Times New Roman" w:cs="Times New Roman"/>
                <w:noProof/>
                <w:webHidden/>
                <w:sz w:val="24"/>
                <w:szCs w:val="24"/>
              </w:rPr>
              <w:t>49</w:t>
            </w:r>
            <w:r w:rsidRPr="005C523E">
              <w:rPr>
                <w:rFonts w:ascii="Times New Roman" w:hAnsi="Times New Roman" w:cs="Times New Roman"/>
                <w:noProof/>
                <w:webHidden/>
                <w:sz w:val="24"/>
                <w:szCs w:val="24"/>
              </w:rPr>
              <w:fldChar w:fldCharType="end"/>
            </w:r>
          </w:hyperlink>
        </w:p>
        <w:p w14:paraId="4EF88025" w14:textId="67024B36" w:rsidR="005C523E" w:rsidRPr="005C523E" w:rsidRDefault="005C523E" w:rsidP="005C523E">
          <w:pPr>
            <w:pStyle w:val="TOC2"/>
            <w:tabs>
              <w:tab w:val="right" w:leader="dot" w:pos="9016"/>
            </w:tabs>
            <w:spacing w:line="480" w:lineRule="auto"/>
            <w:rPr>
              <w:rFonts w:ascii="Times New Roman" w:eastAsiaTheme="minorEastAsia" w:hAnsi="Times New Roman" w:cs="Times New Roman"/>
              <w:noProof/>
              <w:kern w:val="2"/>
              <w:sz w:val="24"/>
              <w:szCs w:val="24"/>
              <w:lang w:eastAsia="zh-CN"/>
              <w14:ligatures w14:val="standardContextual"/>
            </w:rPr>
          </w:pPr>
          <w:hyperlink w:anchor="_Toc219897048" w:history="1">
            <w:r w:rsidRPr="005C523E">
              <w:rPr>
                <w:rStyle w:val="Hyperlink"/>
                <w:rFonts w:ascii="Times New Roman" w:hAnsi="Times New Roman" w:cs="Times New Roman"/>
                <w:noProof/>
                <w:sz w:val="24"/>
                <w:szCs w:val="24"/>
              </w:rPr>
              <w:t>5.1 Introduction</w:t>
            </w:r>
            <w:r w:rsidRPr="005C523E">
              <w:rPr>
                <w:rFonts w:ascii="Times New Roman" w:hAnsi="Times New Roman" w:cs="Times New Roman"/>
                <w:noProof/>
                <w:webHidden/>
                <w:sz w:val="24"/>
                <w:szCs w:val="24"/>
              </w:rPr>
              <w:tab/>
            </w:r>
            <w:r w:rsidRPr="005C523E">
              <w:rPr>
                <w:rFonts w:ascii="Times New Roman" w:hAnsi="Times New Roman" w:cs="Times New Roman"/>
                <w:noProof/>
                <w:webHidden/>
                <w:sz w:val="24"/>
                <w:szCs w:val="24"/>
              </w:rPr>
              <w:fldChar w:fldCharType="begin"/>
            </w:r>
            <w:r w:rsidRPr="005C523E">
              <w:rPr>
                <w:rFonts w:ascii="Times New Roman" w:hAnsi="Times New Roman" w:cs="Times New Roman"/>
                <w:noProof/>
                <w:webHidden/>
                <w:sz w:val="24"/>
                <w:szCs w:val="24"/>
              </w:rPr>
              <w:instrText xml:space="preserve"> PAGEREF _Toc219897048 \h </w:instrText>
            </w:r>
            <w:r w:rsidRPr="005C523E">
              <w:rPr>
                <w:rFonts w:ascii="Times New Roman" w:hAnsi="Times New Roman" w:cs="Times New Roman"/>
                <w:noProof/>
                <w:webHidden/>
                <w:sz w:val="24"/>
                <w:szCs w:val="24"/>
              </w:rPr>
            </w:r>
            <w:r w:rsidRPr="005C523E">
              <w:rPr>
                <w:rFonts w:ascii="Times New Roman" w:hAnsi="Times New Roman" w:cs="Times New Roman"/>
                <w:noProof/>
                <w:webHidden/>
                <w:sz w:val="24"/>
                <w:szCs w:val="24"/>
              </w:rPr>
              <w:fldChar w:fldCharType="separate"/>
            </w:r>
            <w:r w:rsidR="00D05531">
              <w:rPr>
                <w:rFonts w:ascii="Times New Roman" w:hAnsi="Times New Roman" w:cs="Times New Roman"/>
                <w:noProof/>
                <w:webHidden/>
                <w:sz w:val="24"/>
                <w:szCs w:val="24"/>
              </w:rPr>
              <w:t>49</w:t>
            </w:r>
            <w:r w:rsidRPr="005C523E">
              <w:rPr>
                <w:rFonts w:ascii="Times New Roman" w:hAnsi="Times New Roman" w:cs="Times New Roman"/>
                <w:noProof/>
                <w:webHidden/>
                <w:sz w:val="24"/>
                <w:szCs w:val="24"/>
              </w:rPr>
              <w:fldChar w:fldCharType="end"/>
            </w:r>
          </w:hyperlink>
        </w:p>
        <w:p w14:paraId="2E58F22B" w14:textId="27A2DD43" w:rsidR="005C523E" w:rsidRPr="005C523E" w:rsidRDefault="005C523E" w:rsidP="005C523E">
          <w:pPr>
            <w:pStyle w:val="TOC2"/>
            <w:tabs>
              <w:tab w:val="right" w:leader="dot" w:pos="9016"/>
            </w:tabs>
            <w:spacing w:line="480" w:lineRule="auto"/>
            <w:rPr>
              <w:rFonts w:ascii="Times New Roman" w:eastAsiaTheme="minorEastAsia" w:hAnsi="Times New Roman" w:cs="Times New Roman"/>
              <w:noProof/>
              <w:kern w:val="2"/>
              <w:sz w:val="24"/>
              <w:szCs w:val="24"/>
              <w:lang w:eastAsia="zh-CN"/>
              <w14:ligatures w14:val="standardContextual"/>
            </w:rPr>
          </w:pPr>
          <w:hyperlink w:anchor="_Toc219897049" w:history="1">
            <w:r w:rsidRPr="005C523E">
              <w:rPr>
                <w:rStyle w:val="Hyperlink"/>
                <w:rFonts w:ascii="Times New Roman" w:hAnsi="Times New Roman" w:cs="Times New Roman"/>
                <w:noProof/>
                <w:sz w:val="24"/>
                <w:szCs w:val="24"/>
                <w:lang w:eastAsia="en-KE"/>
              </w:rPr>
              <w:t>5.2 Objective 1: Patterns of Instagram and Facebook Use in Diabetes Awareness and Prevention</w:t>
            </w:r>
            <w:r w:rsidRPr="005C523E">
              <w:rPr>
                <w:rFonts w:ascii="Times New Roman" w:hAnsi="Times New Roman" w:cs="Times New Roman"/>
                <w:noProof/>
                <w:webHidden/>
                <w:sz w:val="24"/>
                <w:szCs w:val="24"/>
              </w:rPr>
              <w:tab/>
            </w:r>
            <w:r w:rsidRPr="005C523E">
              <w:rPr>
                <w:rFonts w:ascii="Times New Roman" w:hAnsi="Times New Roman" w:cs="Times New Roman"/>
                <w:noProof/>
                <w:webHidden/>
                <w:sz w:val="24"/>
                <w:szCs w:val="24"/>
              </w:rPr>
              <w:fldChar w:fldCharType="begin"/>
            </w:r>
            <w:r w:rsidRPr="005C523E">
              <w:rPr>
                <w:rFonts w:ascii="Times New Roman" w:hAnsi="Times New Roman" w:cs="Times New Roman"/>
                <w:noProof/>
                <w:webHidden/>
                <w:sz w:val="24"/>
                <w:szCs w:val="24"/>
              </w:rPr>
              <w:instrText xml:space="preserve"> PAGEREF _Toc219897049 \h </w:instrText>
            </w:r>
            <w:r w:rsidRPr="005C523E">
              <w:rPr>
                <w:rFonts w:ascii="Times New Roman" w:hAnsi="Times New Roman" w:cs="Times New Roman"/>
                <w:noProof/>
                <w:webHidden/>
                <w:sz w:val="24"/>
                <w:szCs w:val="24"/>
              </w:rPr>
            </w:r>
            <w:r w:rsidRPr="005C523E">
              <w:rPr>
                <w:rFonts w:ascii="Times New Roman" w:hAnsi="Times New Roman" w:cs="Times New Roman"/>
                <w:noProof/>
                <w:webHidden/>
                <w:sz w:val="24"/>
                <w:szCs w:val="24"/>
              </w:rPr>
              <w:fldChar w:fldCharType="separate"/>
            </w:r>
            <w:r w:rsidR="00D05531">
              <w:rPr>
                <w:rFonts w:ascii="Times New Roman" w:hAnsi="Times New Roman" w:cs="Times New Roman"/>
                <w:noProof/>
                <w:webHidden/>
                <w:sz w:val="24"/>
                <w:szCs w:val="24"/>
              </w:rPr>
              <w:t>49</w:t>
            </w:r>
            <w:r w:rsidRPr="005C523E">
              <w:rPr>
                <w:rFonts w:ascii="Times New Roman" w:hAnsi="Times New Roman" w:cs="Times New Roman"/>
                <w:noProof/>
                <w:webHidden/>
                <w:sz w:val="24"/>
                <w:szCs w:val="24"/>
              </w:rPr>
              <w:fldChar w:fldCharType="end"/>
            </w:r>
          </w:hyperlink>
        </w:p>
        <w:p w14:paraId="254F3696" w14:textId="00F206F1" w:rsidR="005C523E" w:rsidRPr="005C523E" w:rsidRDefault="005C523E" w:rsidP="005C523E">
          <w:pPr>
            <w:pStyle w:val="TOC2"/>
            <w:tabs>
              <w:tab w:val="right" w:leader="dot" w:pos="9016"/>
            </w:tabs>
            <w:spacing w:line="480" w:lineRule="auto"/>
            <w:rPr>
              <w:rFonts w:ascii="Times New Roman" w:eastAsiaTheme="minorEastAsia" w:hAnsi="Times New Roman" w:cs="Times New Roman"/>
              <w:noProof/>
              <w:kern w:val="2"/>
              <w:sz w:val="24"/>
              <w:szCs w:val="24"/>
              <w:lang w:eastAsia="zh-CN"/>
              <w14:ligatures w14:val="standardContextual"/>
            </w:rPr>
          </w:pPr>
          <w:hyperlink w:anchor="_Toc219897050" w:history="1">
            <w:r w:rsidRPr="005C523E">
              <w:rPr>
                <w:rStyle w:val="Hyperlink"/>
                <w:rFonts w:ascii="Times New Roman" w:hAnsi="Times New Roman" w:cs="Times New Roman"/>
                <w:noProof/>
                <w:sz w:val="24"/>
                <w:szCs w:val="24"/>
                <w:lang w:eastAsia="en-KE"/>
              </w:rPr>
              <w:t>5.3 Objective 2: Social Media Campaign Design and Implementation</w:t>
            </w:r>
            <w:r w:rsidRPr="005C523E">
              <w:rPr>
                <w:rFonts w:ascii="Times New Roman" w:hAnsi="Times New Roman" w:cs="Times New Roman"/>
                <w:noProof/>
                <w:webHidden/>
                <w:sz w:val="24"/>
                <w:szCs w:val="24"/>
              </w:rPr>
              <w:tab/>
            </w:r>
            <w:r w:rsidRPr="005C523E">
              <w:rPr>
                <w:rFonts w:ascii="Times New Roman" w:hAnsi="Times New Roman" w:cs="Times New Roman"/>
                <w:noProof/>
                <w:webHidden/>
                <w:sz w:val="24"/>
                <w:szCs w:val="24"/>
              </w:rPr>
              <w:fldChar w:fldCharType="begin"/>
            </w:r>
            <w:r w:rsidRPr="005C523E">
              <w:rPr>
                <w:rFonts w:ascii="Times New Roman" w:hAnsi="Times New Roman" w:cs="Times New Roman"/>
                <w:noProof/>
                <w:webHidden/>
                <w:sz w:val="24"/>
                <w:szCs w:val="24"/>
              </w:rPr>
              <w:instrText xml:space="preserve"> PAGEREF _Toc219897050 \h </w:instrText>
            </w:r>
            <w:r w:rsidRPr="005C523E">
              <w:rPr>
                <w:rFonts w:ascii="Times New Roman" w:hAnsi="Times New Roman" w:cs="Times New Roman"/>
                <w:noProof/>
                <w:webHidden/>
                <w:sz w:val="24"/>
                <w:szCs w:val="24"/>
              </w:rPr>
            </w:r>
            <w:r w:rsidRPr="005C523E">
              <w:rPr>
                <w:rFonts w:ascii="Times New Roman" w:hAnsi="Times New Roman" w:cs="Times New Roman"/>
                <w:noProof/>
                <w:webHidden/>
                <w:sz w:val="24"/>
                <w:szCs w:val="24"/>
              </w:rPr>
              <w:fldChar w:fldCharType="separate"/>
            </w:r>
            <w:r w:rsidR="00D05531">
              <w:rPr>
                <w:rFonts w:ascii="Times New Roman" w:hAnsi="Times New Roman" w:cs="Times New Roman"/>
                <w:noProof/>
                <w:webHidden/>
                <w:sz w:val="24"/>
                <w:szCs w:val="24"/>
              </w:rPr>
              <w:t>53</w:t>
            </w:r>
            <w:r w:rsidRPr="005C523E">
              <w:rPr>
                <w:rFonts w:ascii="Times New Roman" w:hAnsi="Times New Roman" w:cs="Times New Roman"/>
                <w:noProof/>
                <w:webHidden/>
                <w:sz w:val="24"/>
                <w:szCs w:val="24"/>
              </w:rPr>
              <w:fldChar w:fldCharType="end"/>
            </w:r>
          </w:hyperlink>
        </w:p>
        <w:p w14:paraId="6AEDDF99" w14:textId="3D88CF27" w:rsidR="005C523E" w:rsidRPr="005C523E" w:rsidRDefault="005C523E" w:rsidP="005C523E">
          <w:pPr>
            <w:pStyle w:val="TOC2"/>
            <w:tabs>
              <w:tab w:val="right" w:leader="dot" w:pos="9016"/>
            </w:tabs>
            <w:spacing w:line="480" w:lineRule="auto"/>
            <w:rPr>
              <w:rFonts w:ascii="Times New Roman" w:eastAsiaTheme="minorEastAsia" w:hAnsi="Times New Roman" w:cs="Times New Roman"/>
              <w:noProof/>
              <w:kern w:val="2"/>
              <w:sz w:val="24"/>
              <w:szCs w:val="24"/>
              <w:lang w:eastAsia="zh-CN"/>
              <w14:ligatures w14:val="standardContextual"/>
            </w:rPr>
          </w:pPr>
          <w:hyperlink w:anchor="_Toc219897051" w:history="1">
            <w:r w:rsidRPr="005C523E">
              <w:rPr>
                <w:rStyle w:val="Hyperlink"/>
                <w:rFonts w:ascii="Times New Roman" w:hAnsi="Times New Roman" w:cs="Times New Roman"/>
                <w:noProof/>
                <w:sz w:val="24"/>
                <w:szCs w:val="24"/>
                <w:lang w:eastAsia="en-KE"/>
              </w:rPr>
              <w:t xml:space="preserve">5.4 Objective 3: Engagement Strategies and Content </w:t>
            </w:r>
            <w:r w:rsidRPr="005C523E">
              <w:rPr>
                <w:rStyle w:val="Hyperlink"/>
                <w:rFonts w:ascii="Times New Roman" w:hAnsi="Times New Roman" w:cs="Times New Roman"/>
                <w:noProof/>
                <w:sz w:val="24"/>
                <w:szCs w:val="24"/>
                <w:lang w:val="en-US" w:eastAsia="en-KE"/>
              </w:rPr>
              <w:t>t</w:t>
            </w:r>
            <w:r w:rsidRPr="005C523E">
              <w:rPr>
                <w:rStyle w:val="Hyperlink"/>
                <w:rFonts w:ascii="Times New Roman" w:hAnsi="Times New Roman" w:cs="Times New Roman"/>
                <w:noProof/>
                <w:sz w:val="24"/>
                <w:szCs w:val="24"/>
                <w:lang w:eastAsia="en-KE"/>
              </w:rPr>
              <w:t>hat Educate and Inform</w:t>
            </w:r>
            <w:r w:rsidRPr="005C523E">
              <w:rPr>
                <w:rFonts w:ascii="Times New Roman" w:hAnsi="Times New Roman" w:cs="Times New Roman"/>
                <w:noProof/>
                <w:webHidden/>
                <w:sz w:val="24"/>
                <w:szCs w:val="24"/>
              </w:rPr>
              <w:tab/>
            </w:r>
            <w:r w:rsidRPr="005C523E">
              <w:rPr>
                <w:rFonts w:ascii="Times New Roman" w:hAnsi="Times New Roman" w:cs="Times New Roman"/>
                <w:noProof/>
                <w:webHidden/>
                <w:sz w:val="24"/>
                <w:szCs w:val="24"/>
              </w:rPr>
              <w:fldChar w:fldCharType="begin"/>
            </w:r>
            <w:r w:rsidRPr="005C523E">
              <w:rPr>
                <w:rFonts w:ascii="Times New Roman" w:hAnsi="Times New Roman" w:cs="Times New Roman"/>
                <w:noProof/>
                <w:webHidden/>
                <w:sz w:val="24"/>
                <w:szCs w:val="24"/>
              </w:rPr>
              <w:instrText xml:space="preserve"> PAGEREF _Toc219897051 \h </w:instrText>
            </w:r>
            <w:r w:rsidRPr="005C523E">
              <w:rPr>
                <w:rFonts w:ascii="Times New Roman" w:hAnsi="Times New Roman" w:cs="Times New Roman"/>
                <w:noProof/>
                <w:webHidden/>
                <w:sz w:val="24"/>
                <w:szCs w:val="24"/>
              </w:rPr>
            </w:r>
            <w:r w:rsidRPr="005C523E">
              <w:rPr>
                <w:rFonts w:ascii="Times New Roman" w:hAnsi="Times New Roman" w:cs="Times New Roman"/>
                <w:noProof/>
                <w:webHidden/>
                <w:sz w:val="24"/>
                <w:szCs w:val="24"/>
              </w:rPr>
              <w:fldChar w:fldCharType="separate"/>
            </w:r>
            <w:r w:rsidR="00D05531">
              <w:rPr>
                <w:rFonts w:ascii="Times New Roman" w:hAnsi="Times New Roman" w:cs="Times New Roman"/>
                <w:noProof/>
                <w:webHidden/>
                <w:sz w:val="24"/>
                <w:szCs w:val="24"/>
              </w:rPr>
              <w:t>58</w:t>
            </w:r>
            <w:r w:rsidRPr="005C523E">
              <w:rPr>
                <w:rFonts w:ascii="Times New Roman" w:hAnsi="Times New Roman" w:cs="Times New Roman"/>
                <w:noProof/>
                <w:webHidden/>
                <w:sz w:val="24"/>
                <w:szCs w:val="24"/>
              </w:rPr>
              <w:fldChar w:fldCharType="end"/>
            </w:r>
          </w:hyperlink>
        </w:p>
        <w:p w14:paraId="42A7D8E2" w14:textId="1B1C576D" w:rsidR="005C523E" w:rsidRPr="005C523E" w:rsidRDefault="005C523E" w:rsidP="005C523E">
          <w:pPr>
            <w:pStyle w:val="TOC2"/>
            <w:tabs>
              <w:tab w:val="right" w:leader="dot" w:pos="9016"/>
            </w:tabs>
            <w:spacing w:line="480" w:lineRule="auto"/>
            <w:rPr>
              <w:rFonts w:ascii="Times New Roman" w:eastAsiaTheme="minorEastAsia" w:hAnsi="Times New Roman" w:cs="Times New Roman"/>
              <w:noProof/>
              <w:kern w:val="2"/>
              <w:sz w:val="24"/>
              <w:szCs w:val="24"/>
              <w:lang w:eastAsia="zh-CN"/>
              <w14:ligatures w14:val="standardContextual"/>
            </w:rPr>
          </w:pPr>
          <w:hyperlink w:anchor="_Toc219897052" w:history="1">
            <w:r w:rsidRPr="005C523E">
              <w:rPr>
                <w:rStyle w:val="Hyperlink"/>
                <w:rFonts w:ascii="Times New Roman" w:hAnsi="Times New Roman" w:cs="Times New Roman"/>
                <w:noProof/>
                <w:sz w:val="24"/>
                <w:szCs w:val="24"/>
                <w:lang w:eastAsia="en-KE"/>
              </w:rPr>
              <w:t>5.5 Cross-Cutting Insights and Patterns</w:t>
            </w:r>
            <w:r w:rsidRPr="005C523E">
              <w:rPr>
                <w:rFonts w:ascii="Times New Roman" w:hAnsi="Times New Roman" w:cs="Times New Roman"/>
                <w:noProof/>
                <w:webHidden/>
                <w:sz w:val="24"/>
                <w:szCs w:val="24"/>
              </w:rPr>
              <w:tab/>
            </w:r>
            <w:r w:rsidRPr="005C523E">
              <w:rPr>
                <w:rFonts w:ascii="Times New Roman" w:hAnsi="Times New Roman" w:cs="Times New Roman"/>
                <w:noProof/>
                <w:webHidden/>
                <w:sz w:val="24"/>
                <w:szCs w:val="24"/>
              </w:rPr>
              <w:fldChar w:fldCharType="begin"/>
            </w:r>
            <w:r w:rsidRPr="005C523E">
              <w:rPr>
                <w:rFonts w:ascii="Times New Roman" w:hAnsi="Times New Roman" w:cs="Times New Roman"/>
                <w:noProof/>
                <w:webHidden/>
                <w:sz w:val="24"/>
                <w:szCs w:val="24"/>
              </w:rPr>
              <w:instrText xml:space="preserve"> PAGEREF _Toc219897052 \h </w:instrText>
            </w:r>
            <w:r w:rsidRPr="005C523E">
              <w:rPr>
                <w:rFonts w:ascii="Times New Roman" w:hAnsi="Times New Roman" w:cs="Times New Roman"/>
                <w:noProof/>
                <w:webHidden/>
                <w:sz w:val="24"/>
                <w:szCs w:val="24"/>
              </w:rPr>
            </w:r>
            <w:r w:rsidRPr="005C523E">
              <w:rPr>
                <w:rFonts w:ascii="Times New Roman" w:hAnsi="Times New Roman" w:cs="Times New Roman"/>
                <w:noProof/>
                <w:webHidden/>
                <w:sz w:val="24"/>
                <w:szCs w:val="24"/>
              </w:rPr>
              <w:fldChar w:fldCharType="separate"/>
            </w:r>
            <w:r w:rsidR="00D05531">
              <w:rPr>
                <w:rFonts w:ascii="Times New Roman" w:hAnsi="Times New Roman" w:cs="Times New Roman"/>
                <w:noProof/>
                <w:webHidden/>
                <w:sz w:val="24"/>
                <w:szCs w:val="24"/>
              </w:rPr>
              <w:t>62</w:t>
            </w:r>
            <w:r w:rsidRPr="005C523E">
              <w:rPr>
                <w:rFonts w:ascii="Times New Roman" w:hAnsi="Times New Roman" w:cs="Times New Roman"/>
                <w:noProof/>
                <w:webHidden/>
                <w:sz w:val="24"/>
                <w:szCs w:val="24"/>
              </w:rPr>
              <w:fldChar w:fldCharType="end"/>
            </w:r>
          </w:hyperlink>
        </w:p>
        <w:p w14:paraId="3C3829F2" w14:textId="20270B4F" w:rsidR="005C523E" w:rsidRPr="005C523E" w:rsidRDefault="005C523E" w:rsidP="005C523E">
          <w:pPr>
            <w:pStyle w:val="TOC2"/>
            <w:tabs>
              <w:tab w:val="right" w:leader="dot" w:pos="9016"/>
            </w:tabs>
            <w:spacing w:line="480" w:lineRule="auto"/>
            <w:rPr>
              <w:rFonts w:ascii="Times New Roman" w:eastAsiaTheme="minorEastAsia" w:hAnsi="Times New Roman" w:cs="Times New Roman"/>
              <w:noProof/>
              <w:kern w:val="2"/>
              <w:sz w:val="24"/>
              <w:szCs w:val="24"/>
              <w:lang w:eastAsia="zh-CN"/>
              <w14:ligatures w14:val="standardContextual"/>
            </w:rPr>
          </w:pPr>
          <w:hyperlink w:anchor="_Toc219897053" w:history="1">
            <w:r w:rsidRPr="005C523E">
              <w:rPr>
                <w:rStyle w:val="Hyperlink"/>
                <w:rFonts w:ascii="Times New Roman" w:hAnsi="Times New Roman" w:cs="Times New Roman"/>
                <w:noProof/>
                <w:sz w:val="24"/>
                <w:szCs w:val="24"/>
                <w:lang w:eastAsia="en-KE"/>
              </w:rPr>
              <w:t>5.6</w:t>
            </w:r>
            <w:r w:rsidRPr="005C523E">
              <w:rPr>
                <w:rStyle w:val="Hyperlink"/>
                <w:rFonts w:ascii="Times New Roman" w:hAnsi="Times New Roman" w:cs="Times New Roman"/>
                <w:noProof/>
                <w:sz w:val="24"/>
                <w:szCs w:val="24"/>
                <w:lang w:val="en-US" w:eastAsia="en-KE"/>
              </w:rPr>
              <w:t xml:space="preserve"> Chapter</w:t>
            </w:r>
            <w:r w:rsidRPr="005C523E">
              <w:rPr>
                <w:rStyle w:val="Hyperlink"/>
                <w:rFonts w:ascii="Times New Roman" w:hAnsi="Times New Roman" w:cs="Times New Roman"/>
                <w:noProof/>
                <w:sz w:val="24"/>
                <w:szCs w:val="24"/>
                <w:lang w:eastAsia="en-KE"/>
              </w:rPr>
              <w:t xml:space="preserve"> Summary</w:t>
            </w:r>
            <w:r w:rsidRPr="005C523E">
              <w:rPr>
                <w:rFonts w:ascii="Times New Roman" w:hAnsi="Times New Roman" w:cs="Times New Roman"/>
                <w:noProof/>
                <w:webHidden/>
                <w:sz w:val="24"/>
                <w:szCs w:val="24"/>
              </w:rPr>
              <w:tab/>
            </w:r>
            <w:r w:rsidRPr="005C523E">
              <w:rPr>
                <w:rFonts w:ascii="Times New Roman" w:hAnsi="Times New Roman" w:cs="Times New Roman"/>
                <w:noProof/>
                <w:webHidden/>
                <w:sz w:val="24"/>
                <w:szCs w:val="24"/>
              </w:rPr>
              <w:fldChar w:fldCharType="begin"/>
            </w:r>
            <w:r w:rsidRPr="005C523E">
              <w:rPr>
                <w:rFonts w:ascii="Times New Roman" w:hAnsi="Times New Roman" w:cs="Times New Roman"/>
                <w:noProof/>
                <w:webHidden/>
                <w:sz w:val="24"/>
                <w:szCs w:val="24"/>
              </w:rPr>
              <w:instrText xml:space="preserve"> PAGEREF _Toc219897053 \h </w:instrText>
            </w:r>
            <w:r w:rsidRPr="005C523E">
              <w:rPr>
                <w:rFonts w:ascii="Times New Roman" w:hAnsi="Times New Roman" w:cs="Times New Roman"/>
                <w:noProof/>
                <w:webHidden/>
                <w:sz w:val="24"/>
                <w:szCs w:val="24"/>
              </w:rPr>
            </w:r>
            <w:r w:rsidRPr="005C523E">
              <w:rPr>
                <w:rFonts w:ascii="Times New Roman" w:hAnsi="Times New Roman" w:cs="Times New Roman"/>
                <w:noProof/>
                <w:webHidden/>
                <w:sz w:val="24"/>
                <w:szCs w:val="24"/>
              </w:rPr>
              <w:fldChar w:fldCharType="separate"/>
            </w:r>
            <w:r w:rsidR="00D05531">
              <w:rPr>
                <w:rFonts w:ascii="Times New Roman" w:hAnsi="Times New Roman" w:cs="Times New Roman"/>
                <w:noProof/>
                <w:webHidden/>
                <w:sz w:val="24"/>
                <w:szCs w:val="24"/>
              </w:rPr>
              <w:t>64</w:t>
            </w:r>
            <w:r w:rsidRPr="005C523E">
              <w:rPr>
                <w:rFonts w:ascii="Times New Roman" w:hAnsi="Times New Roman" w:cs="Times New Roman"/>
                <w:noProof/>
                <w:webHidden/>
                <w:sz w:val="24"/>
                <w:szCs w:val="24"/>
              </w:rPr>
              <w:fldChar w:fldCharType="end"/>
            </w:r>
          </w:hyperlink>
        </w:p>
        <w:p w14:paraId="51AE0C91" w14:textId="55041F5C" w:rsidR="005C523E" w:rsidRPr="005C523E" w:rsidRDefault="005C523E" w:rsidP="005C523E">
          <w:pPr>
            <w:pStyle w:val="TOC1"/>
            <w:tabs>
              <w:tab w:val="right" w:leader="dot" w:pos="9016"/>
            </w:tabs>
            <w:spacing w:line="480" w:lineRule="auto"/>
            <w:rPr>
              <w:rFonts w:ascii="Times New Roman" w:eastAsiaTheme="minorEastAsia" w:hAnsi="Times New Roman" w:cs="Times New Roman"/>
              <w:noProof/>
              <w:kern w:val="2"/>
              <w:sz w:val="24"/>
              <w:szCs w:val="24"/>
              <w:lang w:eastAsia="zh-CN"/>
              <w14:ligatures w14:val="standardContextual"/>
            </w:rPr>
          </w:pPr>
          <w:hyperlink w:anchor="_Toc219897054" w:history="1">
            <w:r w:rsidRPr="005C523E">
              <w:rPr>
                <w:rStyle w:val="Hyperlink"/>
                <w:rFonts w:ascii="Times New Roman" w:hAnsi="Times New Roman" w:cs="Times New Roman"/>
                <w:noProof/>
                <w:sz w:val="24"/>
                <w:szCs w:val="24"/>
                <w:lang w:val="en-IN"/>
              </w:rPr>
              <w:t>CHAPTER SIX: CONCLUSION AND RECOMMENDATIONS</w:t>
            </w:r>
            <w:r w:rsidRPr="005C523E">
              <w:rPr>
                <w:rFonts w:ascii="Times New Roman" w:hAnsi="Times New Roman" w:cs="Times New Roman"/>
                <w:noProof/>
                <w:webHidden/>
                <w:sz w:val="24"/>
                <w:szCs w:val="24"/>
              </w:rPr>
              <w:tab/>
            </w:r>
            <w:r w:rsidRPr="005C523E">
              <w:rPr>
                <w:rFonts w:ascii="Times New Roman" w:hAnsi="Times New Roman" w:cs="Times New Roman"/>
                <w:noProof/>
                <w:webHidden/>
                <w:sz w:val="24"/>
                <w:szCs w:val="24"/>
              </w:rPr>
              <w:fldChar w:fldCharType="begin"/>
            </w:r>
            <w:r w:rsidRPr="005C523E">
              <w:rPr>
                <w:rFonts w:ascii="Times New Roman" w:hAnsi="Times New Roman" w:cs="Times New Roman"/>
                <w:noProof/>
                <w:webHidden/>
                <w:sz w:val="24"/>
                <w:szCs w:val="24"/>
              </w:rPr>
              <w:instrText xml:space="preserve"> PAGEREF _Toc219897054 \h </w:instrText>
            </w:r>
            <w:r w:rsidRPr="005C523E">
              <w:rPr>
                <w:rFonts w:ascii="Times New Roman" w:hAnsi="Times New Roman" w:cs="Times New Roman"/>
                <w:noProof/>
                <w:webHidden/>
                <w:sz w:val="24"/>
                <w:szCs w:val="24"/>
              </w:rPr>
            </w:r>
            <w:r w:rsidRPr="005C523E">
              <w:rPr>
                <w:rFonts w:ascii="Times New Roman" w:hAnsi="Times New Roman" w:cs="Times New Roman"/>
                <w:noProof/>
                <w:webHidden/>
                <w:sz w:val="24"/>
                <w:szCs w:val="24"/>
              </w:rPr>
              <w:fldChar w:fldCharType="separate"/>
            </w:r>
            <w:r w:rsidR="00D05531">
              <w:rPr>
                <w:rFonts w:ascii="Times New Roman" w:hAnsi="Times New Roman" w:cs="Times New Roman"/>
                <w:noProof/>
                <w:webHidden/>
                <w:sz w:val="24"/>
                <w:szCs w:val="24"/>
              </w:rPr>
              <w:t>66</w:t>
            </w:r>
            <w:r w:rsidRPr="005C523E">
              <w:rPr>
                <w:rFonts w:ascii="Times New Roman" w:hAnsi="Times New Roman" w:cs="Times New Roman"/>
                <w:noProof/>
                <w:webHidden/>
                <w:sz w:val="24"/>
                <w:szCs w:val="24"/>
              </w:rPr>
              <w:fldChar w:fldCharType="end"/>
            </w:r>
          </w:hyperlink>
        </w:p>
        <w:p w14:paraId="1D2506D9" w14:textId="2F47107F" w:rsidR="005C523E" w:rsidRPr="005C523E" w:rsidRDefault="005C523E" w:rsidP="005C523E">
          <w:pPr>
            <w:pStyle w:val="TOC2"/>
            <w:tabs>
              <w:tab w:val="right" w:leader="dot" w:pos="9016"/>
            </w:tabs>
            <w:spacing w:line="480" w:lineRule="auto"/>
            <w:rPr>
              <w:rFonts w:ascii="Times New Roman" w:eastAsiaTheme="minorEastAsia" w:hAnsi="Times New Roman" w:cs="Times New Roman"/>
              <w:noProof/>
              <w:kern w:val="2"/>
              <w:sz w:val="24"/>
              <w:szCs w:val="24"/>
              <w:lang w:eastAsia="zh-CN"/>
              <w14:ligatures w14:val="standardContextual"/>
            </w:rPr>
          </w:pPr>
          <w:hyperlink w:anchor="_Toc219897055" w:history="1">
            <w:r w:rsidRPr="005C523E">
              <w:rPr>
                <w:rStyle w:val="Hyperlink"/>
                <w:rFonts w:ascii="Times New Roman" w:hAnsi="Times New Roman" w:cs="Times New Roman"/>
                <w:noProof/>
                <w:sz w:val="24"/>
                <w:szCs w:val="24"/>
                <w:lang w:val="en-IN"/>
              </w:rPr>
              <w:t>6.1 Introduction</w:t>
            </w:r>
            <w:r w:rsidRPr="005C523E">
              <w:rPr>
                <w:rFonts w:ascii="Times New Roman" w:hAnsi="Times New Roman" w:cs="Times New Roman"/>
                <w:noProof/>
                <w:webHidden/>
                <w:sz w:val="24"/>
                <w:szCs w:val="24"/>
              </w:rPr>
              <w:tab/>
            </w:r>
            <w:r w:rsidRPr="005C523E">
              <w:rPr>
                <w:rFonts w:ascii="Times New Roman" w:hAnsi="Times New Roman" w:cs="Times New Roman"/>
                <w:noProof/>
                <w:webHidden/>
                <w:sz w:val="24"/>
                <w:szCs w:val="24"/>
              </w:rPr>
              <w:fldChar w:fldCharType="begin"/>
            </w:r>
            <w:r w:rsidRPr="005C523E">
              <w:rPr>
                <w:rFonts w:ascii="Times New Roman" w:hAnsi="Times New Roman" w:cs="Times New Roman"/>
                <w:noProof/>
                <w:webHidden/>
                <w:sz w:val="24"/>
                <w:szCs w:val="24"/>
              </w:rPr>
              <w:instrText xml:space="preserve"> PAGEREF _Toc219897055 \h </w:instrText>
            </w:r>
            <w:r w:rsidRPr="005C523E">
              <w:rPr>
                <w:rFonts w:ascii="Times New Roman" w:hAnsi="Times New Roman" w:cs="Times New Roman"/>
                <w:noProof/>
                <w:webHidden/>
                <w:sz w:val="24"/>
                <w:szCs w:val="24"/>
              </w:rPr>
            </w:r>
            <w:r w:rsidRPr="005C523E">
              <w:rPr>
                <w:rFonts w:ascii="Times New Roman" w:hAnsi="Times New Roman" w:cs="Times New Roman"/>
                <w:noProof/>
                <w:webHidden/>
                <w:sz w:val="24"/>
                <w:szCs w:val="24"/>
              </w:rPr>
              <w:fldChar w:fldCharType="separate"/>
            </w:r>
            <w:r w:rsidR="00D05531">
              <w:rPr>
                <w:rFonts w:ascii="Times New Roman" w:hAnsi="Times New Roman" w:cs="Times New Roman"/>
                <w:noProof/>
                <w:webHidden/>
                <w:sz w:val="24"/>
                <w:szCs w:val="24"/>
              </w:rPr>
              <w:t>66</w:t>
            </w:r>
            <w:r w:rsidRPr="005C523E">
              <w:rPr>
                <w:rFonts w:ascii="Times New Roman" w:hAnsi="Times New Roman" w:cs="Times New Roman"/>
                <w:noProof/>
                <w:webHidden/>
                <w:sz w:val="24"/>
                <w:szCs w:val="24"/>
              </w:rPr>
              <w:fldChar w:fldCharType="end"/>
            </w:r>
          </w:hyperlink>
        </w:p>
        <w:p w14:paraId="30846316" w14:textId="05DAFFC1" w:rsidR="005C523E" w:rsidRPr="005C523E" w:rsidRDefault="005C523E" w:rsidP="005C523E">
          <w:pPr>
            <w:pStyle w:val="TOC2"/>
            <w:tabs>
              <w:tab w:val="right" w:leader="dot" w:pos="9016"/>
            </w:tabs>
            <w:spacing w:line="480" w:lineRule="auto"/>
            <w:rPr>
              <w:rFonts w:ascii="Times New Roman" w:eastAsiaTheme="minorEastAsia" w:hAnsi="Times New Roman" w:cs="Times New Roman"/>
              <w:noProof/>
              <w:kern w:val="2"/>
              <w:sz w:val="24"/>
              <w:szCs w:val="24"/>
              <w:lang w:eastAsia="zh-CN"/>
              <w14:ligatures w14:val="standardContextual"/>
            </w:rPr>
          </w:pPr>
          <w:hyperlink w:anchor="_Toc219897056" w:history="1">
            <w:r w:rsidRPr="005C523E">
              <w:rPr>
                <w:rStyle w:val="Hyperlink"/>
                <w:rFonts w:ascii="Times New Roman" w:hAnsi="Times New Roman" w:cs="Times New Roman"/>
                <w:noProof/>
                <w:sz w:val="24"/>
                <w:szCs w:val="24"/>
                <w:lang w:val="en-US"/>
              </w:rPr>
              <w:t>6.2</w:t>
            </w:r>
            <w:r w:rsidRPr="005C523E">
              <w:rPr>
                <w:rStyle w:val="Hyperlink"/>
                <w:rFonts w:ascii="Times New Roman" w:hAnsi="Times New Roman" w:cs="Times New Roman"/>
                <w:noProof/>
                <w:sz w:val="24"/>
                <w:szCs w:val="24"/>
              </w:rPr>
              <w:t xml:space="preserve"> Reflection on the Research Approach and Objectives</w:t>
            </w:r>
            <w:r w:rsidRPr="005C523E">
              <w:rPr>
                <w:rFonts w:ascii="Times New Roman" w:hAnsi="Times New Roman" w:cs="Times New Roman"/>
                <w:noProof/>
                <w:webHidden/>
                <w:sz w:val="24"/>
                <w:szCs w:val="24"/>
              </w:rPr>
              <w:tab/>
            </w:r>
            <w:r w:rsidRPr="005C523E">
              <w:rPr>
                <w:rFonts w:ascii="Times New Roman" w:hAnsi="Times New Roman" w:cs="Times New Roman"/>
                <w:noProof/>
                <w:webHidden/>
                <w:sz w:val="24"/>
                <w:szCs w:val="24"/>
              </w:rPr>
              <w:fldChar w:fldCharType="begin"/>
            </w:r>
            <w:r w:rsidRPr="005C523E">
              <w:rPr>
                <w:rFonts w:ascii="Times New Roman" w:hAnsi="Times New Roman" w:cs="Times New Roman"/>
                <w:noProof/>
                <w:webHidden/>
                <w:sz w:val="24"/>
                <w:szCs w:val="24"/>
              </w:rPr>
              <w:instrText xml:space="preserve"> PAGEREF _Toc219897056 \h </w:instrText>
            </w:r>
            <w:r w:rsidRPr="005C523E">
              <w:rPr>
                <w:rFonts w:ascii="Times New Roman" w:hAnsi="Times New Roman" w:cs="Times New Roman"/>
                <w:noProof/>
                <w:webHidden/>
                <w:sz w:val="24"/>
                <w:szCs w:val="24"/>
              </w:rPr>
            </w:r>
            <w:r w:rsidRPr="005C523E">
              <w:rPr>
                <w:rFonts w:ascii="Times New Roman" w:hAnsi="Times New Roman" w:cs="Times New Roman"/>
                <w:noProof/>
                <w:webHidden/>
                <w:sz w:val="24"/>
                <w:szCs w:val="24"/>
              </w:rPr>
              <w:fldChar w:fldCharType="separate"/>
            </w:r>
            <w:r w:rsidR="00D05531">
              <w:rPr>
                <w:rFonts w:ascii="Times New Roman" w:hAnsi="Times New Roman" w:cs="Times New Roman"/>
                <w:noProof/>
                <w:webHidden/>
                <w:sz w:val="24"/>
                <w:szCs w:val="24"/>
              </w:rPr>
              <w:t>66</w:t>
            </w:r>
            <w:r w:rsidRPr="005C523E">
              <w:rPr>
                <w:rFonts w:ascii="Times New Roman" w:hAnsi="Times New Roman" w:cs="Times New Roman"/>
                <w:noProof/>
                <w:webHidden/>
                <w:sz w:val="24"/>
                <w:szCs w:val="24"/>
              </w:rPr>
              <w:fldChar w:fldCharType="end"/>
            </w:r>
          </w:hyperlink>
        </w:p>
        <w:p w14:paraId="61DA1BEE" w14:textId="7F40EC4A" w:rsidR="005C523E" w:rsidRPr="005C523E" w:rsidRDefault="005C523E" w:rsidP="005C523E">
          <w:pPr>
            <w:pStyle w:val="TOC2"/>
            <w:tabs>
              <w:tab w:val="right" w:leader="dot" w:pos="9016"/>
            </w:tabs>
            <w:spacing w:line="480" w:lineRule="auto"/>
            <w:rPr>
              <w:rFonts w:ascii="Times New Roman" w:eastAsiaTheme="minorEastAsia" w:hAnsi="Times New Roman" w:cs="Times New Roman"/>
              <w:noProof/>
              <w:kern w:val="2"/>
              <w:sz w:val="24"/>
              <w:szCs w:val="24"/>
              <w:lang w:eastAsia="zh-CN"/>
              <w14:ligatures w14:val="standardContextual"/>
            </w:rPr>
          </w:pPr>
          <w:hyperlink w:anchor="_Toc219897057" w:history="1">
            <w:r w:rsidRPr="005C523E">
              <w:rPr>
                <w:rStyle w:val="Hyperlink"/>
                <w:rFonts w:ascii="Times New Roman" w:hAnsi="Times New Roman" w:cs="Times New Roman"/>
                <w:noProof/>
                <w:sz w:val="24"/>
                <w:szCs w:val="24"/>
              </w:rPr>
              <w:t>6.3 Evidence-Based Recommendations for Practitioners, Public Health Organisations, and Policymakers</w:t>
            </w:r>
            <w:r w:rsidRPr="005C523E">
              <w:rPr>
                <w:rFonts w:ascii="Times New Roman" w:hAnsi="Times New Roman" w:cs="Times New Roman"/>
                <w:noProof/>
                <w:webHidden/>
                <w:sz w:val="24"/>
                <w:szCs w:val="24"/>
              </w:rPr>
              <w:tab/>
            </w:r>
            <w:r w:rsidRPr="005C523E">
              <w:rPr>
                <w:rFonts w:ascii="Times New Roman" w:hAnsi="Times New Roman" w:cs="Times New Roman"/>
                <w:noProof/>
                <w:webHidden/>
                <w:sz w:val="24"/>
                <w:szCs w:val="24"/>
              </w:rPr>
              <w:fldChar w:fldCharType="begin"/>
            </w:r>
            <w:r w:rsidRPr="005C523E">
              <w:rPr>
                <w:rFonts w:ascii="Times New Roman" w:hAnsi="Times New Roman" w:cs="Times New Roman"/>
                <w:noProof/>
                <w:webHidden/>
                <w:sz w:val="24"/>
                <w:szCs w:val="24"/>
              </w:rPr>
              <w:instrText xml:space="preserve"> PAGEREF _Toc219897057 \h </w:instrText>
            </w:r>
            <w:r w:rsidRPr="005C523E">
              <w:rPr>
                <w:rFonts w:ascii="Times New Roman" w:hAnsi="Times New Roman" w:cs="Times New Roman"/>
                <w:noProof/>
                <w:webHidden/>
                <w:sz w:val="24"/>
                <w:szCs w:val="24"/>
              </w:rPr>
            </w:r>
            <w:r w:rsidRPr="005C523E">
              <w:rPr>
                <w:rFonts w:ascii="Times New Roman" w:hAnsi="Times New Roman" w:cs="Times New Roman"/>
                <w:noProof/>
                <w:webHidden/>
                <w:sz w:val="24"/>
                <w:szCs w:val="24"/>
              </w:rPr>
              <w:fldChar w:fldCharType="separate"/>
            </w:r>
            <w:r w:rsidR="00D05531">
              <w:rPr>
                <w:rFonts w:ascii="Times New Roman" w:hAnsi="Times New Roman" w:cs="Times New Roman"/>
                <w:noProof/>
                <w:webHidden/>
                <w:sz w:val="24"/>
                <w:szCs w:val="24"/>
              </w:rPr>
              <w:t>67</w:t>
            </w:r>
            <w:r w:rsidRPr="005C523E">
              <w:rPr>
                <w:rFonts w:ascii="Times New Roman" w:hAnsi="Times New Roman" w:cs="Times New Roman"/>
                <w:noProof/>
                <w:webHidden/>
                <w:sz w:val="24"/>
                <w:szCs w:val="24"/>
              </w:rPr>
              <w:fldChar w:fldCharType="end"/>
            </w:r>
          </w:hyperlink>
        </w:p>
        <w:p w14:paraId="076E6A9B" w14:textId="3842C123" w:rsidR="005C523E" w:rsidRPr="005C523E" w:rsidRDefault="005C523E" w:rsidP="005C523E">
          <w:pPr>
            <w:pStyle w:val="TOC2"/>
            <w:tabs>
              <w:tab w:val="right" w:leader="dot" w:pos="9016"/>
            </w:tabs>
            <w:spacing w:line="480" w:lineRule="auto"/>
            <w:rPr>
              <w:rFonts w:ascii="Times New Roman" w:eastAsiaTheme="minorEastAsia" w:hAnsi="Times New Roman" w:cs="Times New Roman"/>
              <w:noProof/>
              <w:kern w:val="2"/>
              <w:sz w:val="24"/>
              <w:szCs w:val="24"/>
              <w:lang w:eastAsia="zh-CN"/>
              <w14:ligatures w14:val="standardContextual"/>
            </w:rPr>
          </w:pPr>
          <w:hyperlink w:anchor="_Toc219897058" w:history="1">
            <w:r w:rsidRPr="005C523E">
              <w:rPr>
                <w:rStyle w:val="Hyperlink"/>
                <w:rFonts w:ascii="Times New Roman" w:hAnsi="Times New Roman" w:cs="Times New Roman"/>
                <w:noProof/>
                <w:sz w:val="24"/>
                <w:szCs w:val="24"/>
                <w:lang w:val="en-IN"/>
              </w:rPr>
              <w:t>6.4 Overall Conclusion</w:t>
            </w:r>
            <w:r w:rsidRPr="005C523E">
              <w:rPr>
                <w:rFonts w:ascii="Times New Roman" w:hAnsi="Times New Roman" w:cs="Times New Roman"/>
                <w:noProof/>
                <w:webHidden/>
                <w:sz w:val="24"/>
                <w:szCs w:val="24"/>
              </w:rPr>
              <w:tab/>
            </w:r>
            <w:r w:rsidRPr="005C523E">
              <w:rPr>
                <w:rFonts w:ascii="Times New Roman" w:hAnsi="Times New Roman" w:cs="Times New Roman"/>
                <w:noProof/>
                <w:webHidden/>
                <w:sz w:val="24"/>
                <w:szCs w:val="24"/>
              </w:rPr>
              <w:fldChar w:fldCharType="begin"/>
            </w:r>
            <w:r w:rsidRPr="005C523E">
              <w:rPr>
                <w:rFonts w:ascii="Times New Roman" w:hAnsi="Times New Roman" w:cs="Times New Roman"/>
                <w:noProof/>
                <w:webHidden/>
                <w:sz w:val="24"/>
                <w:szCs w:val="24"/>
              </w:rPr>
              <w:instrText xml:space="preserve"> PAGEREF _Toc219897058 \h </w:instrText>
            </w:r>
            <w:r w:rsidRPr="005C523E">
              <w:rPr>
                <w:rFonts w:ascii="Times New Roman" w:hAnsi="Times New Roman" w:cs="Times New Roman"/>
                <w:noProof/>
                <w:webHidden/>
                <w:sz w:val="24"/>
                <w:szCs w:val="24"/>
              </w:rPr>
            </w:r>
            <w:r w:rsidRPr="005C523E">
              <w:rPr>
                <w:rFonts w:ascii="Times New Roman" w:hAnsi="Times New Roman" w:cs="Times New Roman"/>
                <w:noProof/>
                <w:webHidden/>
                <w:sz w:val="24"/>
                <w:szCs w:val="24"/>
              </w:rPr>
              <w:fldChar w:fldCharType="separate"/>
            </w:r>
            <w:r w:rsidR="00D05531">
              <w:rPr>
                <w:rFonts w:ascii="Times New Roman" w:hAnsi="Times New Roman" w:cs="Times New Roman"/>
                <w:noProof/>
                <w:webHidden/>
                <w:sz w:val="24"/>
                <w:szCs w:val="24"/>
              </w:rPr>
              <w:t>72</w:t>
            </w:r>
            <w:r w:rsidRPr="005C523E">
              <w:rPr>
                <w:rFonts w:ascii="Times New Roman" w:hAnsi="Times New Roman" w:cs="Times New Roman"/>
                <w:noProof/>
                <w:webHidden/>
                <w:sz w:val="24"/>
                <w:szCs w:val="24"/>
              </w:rPr>
              <w:fldChar w:fldCharType="end"/>
            </w:r>
          </w:hyperlink>
        </w:p>
        <w:p w14:paraId="31FC7A6D" w14:textId="3A6AC6F8" w:rsidR="005C523E" w:rsidRPr="005C523E" w:rsidRDefault="005C523E" w:rsidP="005C523E">
          <w:pPr>
            <w:pStyle w:val="TOC2"/>
            <w:tabs>
              <w:tab w:val="right" w:leader="dot" w:pos="9016"/>
            </w:tabs>
            <w:spacing w:line="480" w:lineRule="auto"/>
            <w:rPr>
              <w:rFonts w:ascii="Times New Roman" w:eastAsiaTheme="minorEastAsia" w:hAnsi="Times New Roman" w:cs="Times New Roman"/>
              <w:noProof/>
              <w:kern w:val="2"/>
              <w:sz w:val="24"/>
              <w:szCs w:val="24"/>
              <w:lang w:eastAsia="zh-CN"/>
              <w14:ligatures w14:val="standardContextual"/>
            </w:rPr>
          </w:pPr>
          <w:hyperlink w:anchor="_Toc219897059" w:history="1">
            <w:r w:rsidRPr="005C523E">
              <w:rPr>
                <w:rStyle w:val="Hyperlink"/>
                <w:rFonts w:ascii="Times New Roman" w:hAnsi="Times New Roman" w:cs="Times New Roman"/>
                <w:noProof/>
                <w:sz w:val="24"/>
                <w:szCs w:val="24"/>
                <w:lang w:val="en-US"/>
              </w:rPr>
              <w:t>6.5</w:t>
            </w:r>
            <w:r w:rsidRPr="005C523E">
              <w:rPr>
                <w:rStyle w:val="Hyperlink"/>
                <w:rFonts w:ascii="Times New Roman" w:hAnsi="Times New Roman" w:cs="Times New Roman"/>
                <w:noProof/>
                <w:sz w:val="24"/>
                <w:szCs w:val="24"/>
              </w:rPr>
              <w:t xml:space="preserve"> Contribution to Knowledge and Significance of the Study</w:t>
            </w:r>
            <w:r w:rsidRPr="005C523E">
              <w:rPr>
                <w:rFonts w:ascii="Times New Roman" w:hAnsi="Times New Roman" w:cs="Times New Roman"/>
                <w:noProof/>
                <w:webHidden/>
                <w:sz w:val="24"/>
                <w:szCs w:val="24"/>
              </w:rPr>
              <w:tab/>
            </w:r>
            <w:r w:rsidRPr="005C523E">
              <w:rPr>
                <w:rFonts w:ascii="Times New Roman" w:hAnsi="Times New Roman" w:cs="Times New Roman"/>
                <w:noProof/>
                <w:webHidden/>
                <w:sz w:val="24"/>
                <w:szCs w:val="24"/>
              </w:rPr>
              <w:fldChar w:fldCharType="begin"/>
            </w:r>
            <w:r w:rsidRPr="005C523E">
              <w:rPr>
                <w:rFonts w:ascii="Times New Roman" w:hAnsi="Times New Roman" w:cs="Times New Roman"/>
                <w:noProof/>
                <w:webHidden/>
                <w:sz w:val="24"/>
                <w:szCs w:val="24"/>
              </w:rPr>
              <w:instrText xml:space="preserve"> PAGEREF _Toc219897059 \h </w:instrText>
            </w:r>
            <w:r w:rsidRPr="005C523E">
              <w:rPr>
                <w:rFonts w:ascii="Times New Roman" w:hAnsi="Times New Roman" w:cs="Times New Roman"/>
                <w:noProof/>
                <w:webHidden/>
                <w:sz w:val="24"/>
                <w:szCs w:val="24"/>
              </w:rPr>
            </w:r>
            <w:r w:rsidRPr="005C523E">
              <w:rPr>
                <w:rFonts w:ascii="Times New Roman" w:hAnsi="Times New Roman" w:cs="Times New Roman"/>
                <w:noProof/>
                <w:webHidden/>
                <w:sz w:val="24"/>
                <w:szCs w:val="24"/>
              </w:rPr>
              <w:fldChar w:fldCharType="separate"/>
            </w:r>
            <w:r w:rsidR="00D05531">
              <w:rPr>
                <w:rFonts w:ascii="Times New Roman" w:hAnsi="Times New Roman" w:cs="Times New Roman"/>
                <w:noProof/>
                <w:webHidden/>
                <w:sz w:val="24"/>
                <w:szCs w:val="24"/>
              </w:rPr>
              <w:t>73</w:t>
            </w:r>
            <w:r w:rsidRPr="005C523E">
              <w:rPr>
                <w:rFonts w:ascii="Times New Roman" w:hAnsi="Times New Roman" w:cs="Times New Roman"/>
                <w:noProof/>
                <w:webHidden/>
                <w:sz w:val="24"/>
                <w:szCs w:val="24"/>
              </w:rPr>
              <w:fldChar w:fldCharType="end"/>
            </w:r>
          </w:hyperlink>
        </w:p>
        <w:p w14:paraId="3DF17154" w14:textId="50D08656" w:rsidR="005C523E" w:rsidRPr="005C523E" w:rsidRDefault="005C523E" w:rsidP="005C523E">
          <w:pPr>
            <w:pStyle w:val="TOC2"/>
            <w:tabs>
              <w:tab w:val="right" w:leader="dot" w:pos="9016"/>
            </w:tabs>
            <w:spacing w:line="480" w:lineRule="auto"/>
            <w:rPr>
              <w:rFonts w:ascii="Times New Roman" w:eastAsiaTheme="minorEastAsia" w:hAnsi="Times New Roman" w:cs="Times New Roman"/>
              <w:noProof/>
              <w:kern w:val="2"/>
              <w:sz w:val="24"/>
              <w:szCs w:val="24"/>
              <w:lang w:eastAsia="zh-CN"/>
              <w14:ligatures w14:val="standardContextual"/>
            </w:rPr>
          </w:pPr>
          <w:hyperlink w:anchor="_Toc219897060" w:history="1">
            <w:r w:rsidRPr="005C523E">
              <w:rPr>
                <w:rStyle w:val="Hyperlink"/>
                <w:rFonts w:ascii="Times New Roman" w:hAnsi="Times New Roman" w:cs="Times New Roman"/>
                <w:noProof/>
                <w:sz w:val="24"/>
                <w:szCs w:val="24"/>
                <w:lang w:val="en-US"/>
              </w:rPr>
              <w:t>6.6</w:t>
            </w:r>
            <w:r w:rsidRPr="005C523E">
              <w:rPr>
                <w:rStyle w:val="Hyperlink"/>
                <w:rFonts w:ascii="Times New Roman" w:hAnsi="Times New Roman" w:cs="Times New Roman"/>
                <w:noProof/>
                <w:sz w:val="24"/>
                <w:szCs w:val="24"/>
              </w:rPr>
              <w:t xml:space="preserve"> Limitations and Implications for Future Research</w:t>
            </w:r>
            <w:r w:rsidRPr="005C523E">
              <w:rPr>
                <w:rFonts w:ascii="Times New Roman" w:hAnsi="Times New Roman" w:cs="Times New Roman"/>
                <w:noProof/>
                <w:webHidden/>
                <w:sz w:val="24"/>
                <w:szCs w:val="24"/>
              </w:rPr>
              <w:tab/>
            </w:r>
            <w:r w:rsidRPr="005C523E">
              <w:rPr>
                <w:rFonts w:ascii="Times New Roman" w:hAnsi="Times New Roman" w:cs="Times New Roman"/>
                <w:noProof/>
                <w:webHidden/>
                <w:sz w:val="24"/>
                <w:szCs w:val="24"/>
              </w:rPr>
              <w:fldChar w:fldCharType="begin"/>
            </w:r>
            <w:r w:rsidRPr="005C523E">
              <w:rPr>
                <w:rFonts w:ascii="Times New Roman" w:hAnsi="Times New Roman" w:cs="Times New Roman"/>
                <w:noProof/>
                <w:webHidden/>
                <w:sz w:val="24"/>
                <w:szCs w:val="24"/>
              </w:rPr>
              <w:instrText xml:space="preserve"> PAGEREF _Toc219897060 \h </w:instrText>
            </w:r>
            <w:r w:rsidRPr="005C523E">
              <w:rPr>
                <w:rFonts w:ascii="Times New Roman" w:hAnsi="Times New Roman" w:cs="Times New Roman"/>
                <w:noProof/>
                <w:webHidden/>
                <w:sz w:val="24"/>
                <w:szCs w:val="24"/>
              </w:rPr>
            </w:r>
            <w:r w:rsidRPr="005C523E">
              <w:rPr>
                <w:rFonts w:ascii="Times New Roman" w:hAnsi="Times New Roman" w:cs="Times New Roman"/>
                <w:noProof/>
                <w:webHidden/>
                <w:sz w:val="24"/>
                <w:szCs w:val="24"/>
              </w:rPr>
              <w:fldChar w:fldCharType="separate"/>
            </w:r>
            <w:r w:rsidR="00D05531">
              <w:rPr>
                <w:rFonts w:ascii="Times New Roman" w:hAnsi="Times New Roman" w:cs="Times New Roman"/>
                <w:noProof/>
                <w:webHidden/>
                <w:sz w:val="24"/>
                <w:szCs w:val="24"/>
              </w:rPr>
              <w:t>74</w:t>
            </w:r>
            <w:r w:rsidRPr="005C523E">
              <w:rPr>
                <w:rFonts w:ascii="Times New Roman" w:hAnsi="Times New Roman" w:cs="Times New Roman"/>
                <w:noProof/>
                <w:webHidden/>
                <w:sz w:val="24"/>
                <w:szCs w:val="24"/>
              </w:rPr>
              <w:fldChar w:fldCharType="end"/>
            </w:r>
          </w:hyperlink>
        </w:p>
        <w:p w14:paraId="72957329" w14:textId="213615C7" w:rsidR="005C523E" w:rsidRPr="005C523E" w:rsidRDefault="005C523E" w:rsidP="005C523E">
          <w:pPr>
            <w:pStyle w:val="TOC1"/>
            <w:tabs>
              <w:tab w:val="right" w:leader="dot" w:pos="9016"/>
            </w:tabs>
            <w:spacing w:line="480" w:lineRule="auto"/>
            <w:rPr>
              <w:rFonts w:ascii="Times New Roman" w:eastAsiaTheme="minorEastAsia" w:hAnsi="Times New Roman" w:cs="Times New Roman"/>
              <w:noProof/>
              <w:kern w:val="2"/>
              <w:sz w:val="24"/>
              <w:szCs w:val="24"/>
              <w:lang w:eastAsia="zh-CN"/>
              <w14:ligatures w14:val="standardContextual"/>
            </w:rPr>
          </w:pPr>
          <w:hyperlink w:anchor="_Toc219897061" w:history="1">
            <w:r w:rsidRPr="005C523E">
              <w:rPr>
                <w:rStyle w:val="Hyperlink"/>
                <w:rFonts w:ascii="Times New Roman" w:hAnsi="Times New Roman" w:cs="Times New Roman"/>
                <w:noProof/>
                <w:sz w:val="24"/>
                <w:szCs w:val="24"/>
                <w:lang w:val="en-IN"/>
              </w:rPr>
              <w:t>REFERENCES</w:t>
            </w:r>
            <w:r w:rsidRPr="005C523E">
              <w:rPr>
                <w:rFonts w:ascii="Times New Roman" w:hAnsi="Times New Roman" w:cs="Times New Roman"/>
                <w:noProof/>
                <w:webHidden/>
                <w:sz w:val="24"/>
                <w:szCs w:val="24"/>
              </w:rPr>
              <w:tab/>
            </w:r>
            <w:r w:rsidRPr="005C523E">
              <w:rPr>
                <w:rFonts w:ascii="Times New Roman" w:hAnsi="Times New Roman" w:cs="Times New Roman"/>
                <w:noProof/>
                <w:webHidden/>
                <w:sz w:val="24"/>
                <w:szCs w:val="24"/>
              </w:rPr>
              <w:fldChar w:fldCharType="begin"/>
            </w:r>
            <w:r w:rsidRPr="005C523E">
              <w:rPr>
                <w:rFonts w:ascii="Times New Roman" w:hAnsi="Times New Roman" w:cs="Times New Roman"/>
                <w:noProof/>
                <w:webHidden/>
                <w:sz w:val="24"/>
                <w:szCs w:val="24"/>
              </w:rPr>
              <w:instrText xml:space="preserve"> PAGEREF _Toc219897061 \h </w:instrText>
            </w:r>
            <w:r w:rsidRPr="005C523E">
              <w:rPr>
                <w:rFonts w:ascii="Times New Roman" w:hAnsi="Times New Roman" w:cs="Times New Roman"/>
                <w:noProof/>
                <w:webHidden/>
                <w:sz w:val="24"/>
                <w:szCs w:val="24"/>
              </w:rPr>
            </w:r>
            <w:r w:rsidRPr="005C523E">
              <w:rPr>
                <w:rFonts w:ascii="Times New Roman" w:hAnsi="Times New Roman" w:cs="Times New Roman"/>
                <w:noProof/>
                <w:webHidden/>
                <w:sz w:val="24"/>
                <w:szCs w:val="24"/>
              </w:rPr>
              <w:fldChar w:fldCharType="separate"/>
            </w:r>
            <w:r w:rsidR="00D05531">
              <w:rPr>
                <w:rFonts w:ascii="Times New Roman" w:hAnsi="Times New Roman" w:cs="Times New Roman"/>
                <w:noProof/>
                <w:webHidden/>
                <w:sz w:val="24"/>
                <w:szCs w:val="24"/>
              </w:rPr>
              <w:t>76</w:t>
            </w:r>
            <w:r w:rsidRPr="005C523E">
              <w:rPr>
                <w:rFonts w:ascii="Times New Roman" w:hAnsi="Times New Roman" w:cs="Times New Roman"/>
                <w:noProof/>
                <w:webHidden/>
                <w:sz w:val="24"/>
                <w:szCs w:val="24"/>
              </w:rPr>
              <w:fldChar w:fldCharType="end"/>
            </w:r>
          </w:hyperlink>
        </w:p>
        <w:p w14:paraId="280DD63F" w14:textId="6A6FEF51" w:rsidR="00763720" w:rsidRPr="009460CB" w:rsidRDefault="00763720" w:rsidP="005C523E">
          <w:pPr>
            <w:spacing w:line="480" w:lineRule="auto"/>
            <w:rPr>
              <w:rFonts w:ascii="Times New Roman" w:hAnsi="Times New Roman" w:cs="Times New Roman"/>
              <w:sz w:val="24"/>
              <w:szCs w:val="24"/>
            </w:rPr>
          </w:pPr>
          <w:r w:rsidRPr="005C523E">
            <w:rPr>
              <w:rFonts w:ascii="Times New Roman" w:hAnsi="Times New Roman" w:cs="Times New Roman"/>
              <w:noProof/>
              <w:sz w:val="24"/>
              <w:szCs w:val="24"/>
            </w:rPr>
            <w:fldChar w:fldCharType="end"/>
          </w:r>
        </w:p>
      </w:sdtContent>
    </w:sdt>
    <w:p w14:paraId="108C6D9F" w14:textId="2243104B" w:rsidR="005C1C73" w:rsidRPr="009460CB" w:rsidRDefault="005C1C73" w:rsidP="009460CB">
      <w:pPr>
        <w:spacing w:line="480" w:lineRule="auto"/>
        <w:jc w:val="both"/>
        <w:rPr>
          <w:rFonts w:ascii="Times New Roman" w:hAnsi="Times New Roman" w:cs="Times New Roman"/>
          <w:bCs/>
          <w:sz w:val="24"/>
          <w:szCs w:val="24"/>
          <w:lang w:val="en-IN"/>
        </w:rPr>
      </w:pPr>
      <w:r w:rsidRPr="009460CB">
        <w:rPr>
          <w:rFonts w:ascii="Times New Roman" w:hAnsi="Times New Roman" w:cs="Times New Roman"/>
          <w:bCs/>
          <w:sz w:val="24"/>
          <w:szCs w:val="24"/>
          <w:lang w:val="en-IN"/>
        </w:rPr>
        <w:br w:type="page"/>
      </w:r>
    </w:p>
    <w:p w14:paraId="01D4CC31" w14:textId="23C234CF" w:rsidR="00707E24" w:rsidRPr="009460CB" w:rsidRDefault="00D752ED" w:rsidP="009460CB">
      <w:pPr>
        <w:spacing w:line="480" w:lineRule="auto"/>
        <w:jc w:val="center"/>
        <w:rPr>
          <w:rFonts w:ascii="Times New Roman" w:hAnsi="Times New Roman" w:cs="Times New Roman"/>
          <w:b/>
          <w:bCs/>
          <w:sz w:val="24"/>
          <w:szCs w:val="24"/>
          <w:lang w:val="en-IN"/>
        </w:rPr>
      </w:pPr>
      <w:r w:rsidRPr="009460CB">
        <w:rPr>
          <w:rFonts w:ascii="Times New Roman" w:hAnsi="Times New Roman" w:cs="Times New Roman"/>
          <w:b/>
          <w:bCs/>
          <w:sz w:val="24"/>
          <w:szCs w:val="24"/>
          <w:lang w:val="en-IN"/>
        </w:rPr>
        <w:t>LIST OF TABLES</w:t>
      </w:r>
    </w:p>
    <w:tbl>
      <w:tblPr>
        <w:tblStyle w:val="TableGrid"/>
        <w:tblW w:w="0" w:type="auto"/>
        <w:tblLook w:val="04A0" w:firstRow="1" w:lastRow="0" w:firstColumn="1" w:lastColumn="0" w:noHBand="0" w:noVBand="1"/>
      </w:tblPr>
      <w:tblGrid>
        <w:gridCol w:w="988"/>
        <w:gridCol w:w="7087"/>
        <w:gridCol w:w="941"/>
      </w:tblGrid>
      <w:tr w:rsidR="00B12DB7" w:rsidRPr="009460CB" w14:paraId="797749B9" w14:textId="77777777" w:rsidTr="00516172">
        <w:tc>
          <w:tcPr>
            <w:tcW w:w="988" w:type="dxa"/>
          </w:tcPr>
          <w:p w14:paraId="754BEA82" w14:textId="1F2C0046" w:rsidR="00B12DB7" w:rsidRPr="009460CB" w:rsidRDefault="00182666" w:rsidP="009460CB">
            <w:pPr>
              <w:spacing w:line="480" w:lineRule="auto"/>
              <w:jc w:val="both"/>
              <w:rPr>
                <w:rFonts w:ascii="Times New Roman" w:hAnsi="Times New Roman" w:cs="Times New Roman"/>
                <w:b/>
                <w:bCs/>
                <w:sz w:val="24"/>
                <w:szCs w:val="24"/>
                <w:lang w:val="en-IN"/>
              </w:rPr>
            </w:pPr>
            <w:r w:rsidRPr="009460CB">
              <w:rPr>
                <w:rFonts w:ascii="Times New Roman" w:hAnsi="Times New Roman" w:cs="Times New Roman"/>
                <w:b/>
                <w:bCs/>
                <w:sz w:val="24"/>
                <w:szCs w:val="24"/>
                <w:lang w:val="en-IN"/>
              </w:rPr>
              <w:t xml:space="preserve">Table </w:t>
            </w:r>
          </w:p>
        </w:tc>
        <w:tc>
          <w:tcPr>
            <w:tcW w:w="7087" w:type="dxa"/>
          </w:tcPr>
          <w:p w14:paraId="7C70740F" w14:textId="307E5522" w:rsidR="00B12DB7" w:rsidRPr="009460CB" w:rsidRDefault="00182666" w:rsidP="009460CB">
            <w:pPr>
              <w:spacing w:line="480" w:lineRule="auto"/>
              <w:jc w:val="both"/>
              <w:rPr>
                <w:rFonts w:ascii="Times New Roman" w:hAnsi="Times New Roman" w:cs="Times New Roman"/>
                <w:b/>
                <w:bCs/>
                <w:sz w:val="24"/>
                <w:szCs w:val="24"/>
                <w:lang w:val="en-IN"/>
              </w:rPr>
            </w:pPr>
            <w:r w:rsidRPr="009460CB">
              <w:rPr>
                <w:rFonts w:ascii="Times New Roman" w:hAnsi="Times New Roman" w:cs="Times New Roman"/>
                <w:b/>
                <w:bCs/>
                <w:sz w:val="24"/>
                <w:szCs w:val="24"/>
                <w:lang w:val="en-IN"/>
              </w:rPr>
              <w:t xml:space="preserve">Tittle </w:t>
            </w:r>
          </w:p>
        </w:tc>
        <w:tc>
          <w:tcPr>
            <w:tcW w:w="941" w:type="dxa"/>
          </w:tcPr>
          <w:p w14:paraId="012166F4" w14:textId="4CECCE94" w:rsidR="00B12DB7" w:rsidRPr="009460CB" w:rsidRDefault="00182666" w:rsidP="009460CB">
            <w:pPr>
              <w:spacing w:line="480" w:lineRule="auto"/>
              <w:jc w:val="both"/>
              <w:rPr>
                <w:rFonts w:ascii="Times New Roman" w:hAnsi="Times New Roman" w:cs="Times New Roman"/>
                <w:b/>
                <w:bCs/>
                <w:sz w:val="24"/>
                <w:szCs w:val="24"/>
                <w:lang w:val="en-IN"/>
              </w:rPr>
            </w:pPr>
            <w:r w:rsidRPr="009460CB">
              <w:rPr>
                <w:rFonts w:ascii="Times New Roman" w:hAnsi="Times New Roman" w:cs="Times New Roman"/>
                <w:b/>
                <w:bCs/>
                <w:sz w:val="24"/>
                <w:szCs w:val="24"/>
                <w:lang w:val="en-IN"/>
              </w:rPr>
              <w:t xml:space="preserve">Page </w:t>
            </w:r>
          </w:p>
        </w:tc>
      </w:tr>
      <w:tr w:rsidR="00B12DB7" w:rsidRPr="009460CB" w14:paraId="5F88C4E5" w14:textId="77777777" w:rsidTr="00516172">
        <w:tc>
          <w:tcPr>
            <w:tcW w:w="988" w:type="dxa"/>
          </w:tcPr>
          <w:p w14:paraId="7054290E" w14:textId="39A50F57" w:rsidR="00B12DB7" w:rsidRPr="009460CB" w:rsidRDefault="002B0759" w:rsidP="009460CB">
            <w:pPr>
              <w:spacing w:line="480" w:lineRule="auto"/>
              <w:jc w:val="both"/>
              <w:rPr>
                <w:rFonts w:ascii="Times New Roman" w:hAnsi="Times New Roman" w:cs="Times New Roman"/>
                <w:bCs/>
                <w:sz w:val="24"/>
                <w:szCs w:val="24"/>
                <w:lang w:val="en-IN"/>
              </w:rPr>
            </w:pPr>
            <w:r>
              <w:rPr>
                <w:rFonts w:ascii="Times New Roman" w:hAnsi="Times New Roman" w:cs="Times New Roman"/>
                <w:bCs/>
                <w:sz w:val="24"/>
                <w:szCs w:val="24"/>
                <w:lang w:val="en-IN"/>
              </w:rPr>
              <w:t>4.1</w:t>
            </w:r>
          </w:p>
        </w:tc>
        <w:tc>
          <w:tcPr>
            <w:tcW w:w="7087" w:type="dxa"/>
          </w:tcPr>
          <w:p w14:paraId="67B7E436" w14:textId="220C04E3" w:rsidR="00B12DB7" w:rsidRPr="009460CB" w:rsidRDefault="00636245" w:rsidP="009460CB">
            <w:pPr>
              <w:spacing w:line="480" w:lineRule="auto"/>
              <w:jc w:val="both"/>
              <w:rPr>
                <w:rFonts w:ascii="Times New Roman" w:hAnsi="Times New Roman" w:cs="Times New Roman"/>
                <w:bCs/>
                <w:sz w:val="24"/>
                <w:szCs w:val="24"/>
                <w:lang w:val="en-IN"/>
              </w:rPr>
            </w:pPr>
            <w:r w:rsidRPr="009460CB">
              <w:rPr>
                <w:rFonts w:ascii="Times New Roman" w:eastAsia="Times New Roman" w:hAnsi="Times New Roman" w:cs="Times New Roman"/>
                <w:bCs/>
                <w:sz w:val="24"/>
                <w:szCs w:val="24"/>
                <w:lang w:eastAsia="en-KE"/>
              </w:rPr>
              <w:t>Description of Included Studies</w:t>
            </w:r>
          </w:p>
        </w:tc>
        <w:tc>
          <w:tcPr>
            <w:tcW w:w="941" w:type="dxa"/>
          </w:tcPr>
          <w:p w14:paraId="14BADBA3" w14:textId="0570B7C8" w:rsidR="00B12DB7" w:rsidRPr="009460CB" w:rsidRDefault="00636245" w:rsidP="009460CB">
            <w:pPr>
              <w:spacing w:line="480" w:lineRule="auto"/>
              <w:jc w:val="both"/>
              <w:rPr>
                <w:rFonts w:ascii="Times New Roman" w:hAnsi="Times New Roman" w:cs="Times New Roman"/>
                <w:bCs/>
                <w:sz w:val="24"/>
                <w:szCs w:val="24"/>
                <w:lang w:val="en-IN"/>
              </w:rPr>
            </w:pPr>
            <w:r w:rsidRPr="009460CB">
              <w:rPr>
                <w:rFonts w:ascii="Times New Roman" w:hAnsi="Times New Roman" w:cs="Times New Roman"/>
                <w:bCs/>
                <w:sz w:val="24"/>
                <w:szCs w:val="24"/>
                <w:lang w:val="en-IN"/>
              </w:rPr>
              <w:t>47</w:t>
            </w:r>
          </w:p>
        </w:tc>
      </w:tr>
      <w:tr w:rsidR="00B12DB7" w:rsidRPr="009460CB" w14:paraId="580A0AA0" w14:textId="77777777" w:rsidTr="00516172">
        <w:tc>
          <w:tcPr>
            <w:tcW w:w="988" w:type="dxa"/>
          </w:tcPr>
          <w:p w14:paraId="1CF66660" w14:textId="719D494B" w:rsidR="00B12DB7" w:rsidRPr="009460CB" w:rsidRDefault="002B0759" w:rsidP="009460CB">
            <w:pPr>
              <w:spacing w:line="480" w:lineRule="auto"/>
              <w:jc w:val="both"/>
              <w:rPr>
                <w:rFonts w:ascii="Times New Roman" w:hAnsi="Times New Roman" w:cs="Times New Roman"/>
                <w:bCs/>
                <w:sz w:val="24"/>
                <w:szCs w:val="24"/>
                <w:lang w:val="en-IN"/>
              </w:rPr>
            </w:pPr>
            <w:r>
              <w:rPr>
                <w:rFonts w:ascii="Times New Roman" w:hAnsi="Times New Roman" w:cs="Times New Roman"/>
                <w:bCs/>
                <w:sz w:val="24"/>
                <w:szCs w:val="24"/>
                <w:lang w:val="en-IN"/>
              </w:rPr>
              <w:t>5.1</w:t>
            </w:r>
          </w:p>
        </w:tc>
        <w:tc>
          <w:tcPr>
            <w:tcW w:w="7087" w:type="dxa"/>
          </w:tcPr>
          <w:p w14:paraId="33C23AE8" w14:textId="0768553F" w:rsidR="00B12DB7" w:rsidRPr="009460CB" w:rsidRDefault="004805DC" w:rsidP="009460CB">
            <w:pPr>
              <w:spacing w:line="480" w:lineRule="auto"/>
              <w:jc w:val="both"/>
              <w:rPr>
                <w:rFonts w:ascii="Times New Roman" w:hAnsi="Times New Roman" w:cs="Times New Roman"/>
                <w:bCs/>
                <w:sz w:val="24"/>
                <w:szCs w:val="24"/>
                <w:lang w:val="en-IN"/>
              </w:rPr>
            </w:pPr>
            <w:r w:rsidRPr="009460CB">
              <w:rPr>
                <w:rFonts w:ascii="Times New Roman" w:hAnsi="Times New Roman" w:cs="Times New Roman"/>
                <w:bCs/>
                <w:sz w:val="24"/>
                <w:szCs w:val="24"/>
              </w:rPr>
              <w:t>Content Type and Engagement Patterns Across Platforms</w:t>
            </w:r>
          </w:p>
        </w:tc>
        <w:tc>
          <w:tcPr>
            <w:tcW w:w="941" w:type="dxa"/>
          </w:tcPr>
          <w:p w14:paraId="3D5A9B71" w14:textId="005A193E" w:rsidR="00B12DB7" w:rsidRPr="009460CB" w:rsidRDefault="004805DC" w:rsidP="009460CB">
            <w:pPr>
              <w:spacing w:line="480" w:lineRule="auto"/>
              <w:jc w:val="both"/>
              <w:rPr>
                <w:rFonts w:ascii="Times New Roman" w:hAnsi="Times New Roman" w:cs="Times New Roman"/>
                <w:bCs/>
                <w:sz w:val="24"/>
                <w:szCs w:val="24"/>
                <w:lang w:val="en-IN"/>
              </w:rPr>
            </w:pPr>
            <w:r w:rsidRPr="009460CB">
              <w:rPr>
                <w:rFonts w:ascii="Times New Roman" w:hAnsi="Times New Roman" w:cs="Times New Roman"/>
                <w:bCs/>
                <w:sz w:val="24"/>
                <w:szCs w:val="24"/>
                <w:lang w:val="en-IN"/>
              </w:rPr>
              <w:t>50</w:t>
            </w:r>
          </w:p>
        </w:tc>
      </w:tr>
      <w:tr w:rsidR="00B12DB7" w:rsidRPr="009460CB" w14:paraId="4979A39A" w14:textId="77777777" w:rsidTr="00516172">
        <w:tc>
          <w:tcPr>
            <w:tcW w:w="988" w:type="dxa"/>
          </w:tcPr>
          <w:p w14:paraId="14468E65" w14:textId="36B9D419" w:rsidR="00B12DB7" w:rsidRPr="009460CB" w:rsidRDefault="00A813B0" w:rsidP="009460CB">
            <w:pPr>
              <w:spacing w:line="480" w:lineRule="auto"/>
              <w:jc w:val="both"/>
              <w:rPr>
                <w:rFonts w:ascii="Times New Roman" w:hAnsi="Times New Roman" w:cs="Times New Roman"/>
                <w:bCs/>
                <w:sz w:val="24"/>
                <w:szCs w:val="24"/>
                <w:lang w:val="en-IN"/>
              </w:rPr>
            </w:pPr>
            <w:r>
              <w:rPr>
                <w:rFonts w:ascii="Times New Roman" w:hAnsi="Times New Roman" w:cs="Times New Roman"/>
                <w:bCs/>
                <w:sz w:val="24"/>
                <w:szCs w:val="24"/>
                <w:lang w:val="en-IN"/>
              </w:rPr>
              <w:t>5.2</w:t>
            </w:r>
          </w:p>
        </w:tc>
        <w:tc>
          <w:tcPr>
            <w:tcW w:w="7087" w:type="dxa"/>
          </w:tcPr>
          <w:p w14:paraId="71D16C3D" w14:textId="31C6AAC2" w:rsidR="00B12DB7" w:rsidRPr="009460CB" w:rsidRDefault="00516172" w:rsidP="009460CB">
            <w:pPr>
              <w:spacing w:line="480" w:lineRule="auto"/>
              <w:jc w:val="both"/>
              <w:rPr>
                <w:rFonts w:ascii="Times New Roman" w:hAnsi="Times New Roman" w:cs="Times New Roman"/>
                <w:bCs/>
                <w:sz w:val="24"/>
                <w:szCs w:val="24"/>
                <w:lang w:val="en-IN"/>
              </w:rPr>
            </w:pPr>
            <w:r w:rsidRPr="009460CB">
              <w:rPr>
                <w:rFonts w:ascii="Times New Roman" w:eastAsia="Times New Roman" w:hAnsi="Times New Roman" w:cs="Times New Roman"/>
                <w:bCs/>
                <w:sz w:val="24"/>
                <w:szCs w:val="24"/>
                <w:lang w:eastAsia="en-KE"/>
              </w:rPr>
              <w:t>Campaign Design Features and Strategic Elements</w:t>
            </w:r>
          </w:p>
        </w:tc>
        <w:tc>
          <w:tcPr>
            <w:tcW w:w="941" w:type="dxa"/>
          </w:tcPr>
          <w:p w14:paraId="0A325F2B" w14:textId="477D5ABF" w:rsidR="00B12DB7" w:rsidRPr="009460CB" w:rsidRDefault="00516172" w:rsidP="009460CB">
            <w:pPr>
              <w:spacing w:line="480" w:lineRule="auto"/>
              <w:jc w:val="both"/>
              <w:rPr>
                <w:rFonts w:ascii="Times New Roman" w:hAnsi="Times New Roman" w:cs="Times New Roman"/>
                <w:bCs/>
                <w:sz w:val="24"/>
                <w:szCs w:val="24"/>
                <w:lang w:val="en-IN"/>
              </w:rPr>
            </w:pPr>
            <w:r w:rsidRPr="009460CB">
              <w:rPr>
                <w:rFonts w:ascii="Times New Roman" w:hAnsi="Times New Roman" w:cs="Times New Roman"/>
                <w:bCs/>
                <w:sz w:val="24"/>
                <w:szCs w:val="24"/>
                <w:lang w:val="en-IN"/>
              </w:rPr>
              <w:t>54</w:t>
            </w:r>
          </w:p>
        </w:tc>
      </w:tr>
      <w:tr w:rsidR="00182666" w:rsidRPr="009460CB" w14:paraId="56F0E5D4" w14:textId="77777777" w:rsidTr="00516172">
        <w:tc>
          <w:tcPr>
            <w:tcW w:w="988" w:type="dxa"/>
          </w:tcPr>
          <w:p w14:paraId="4220B6D3" w14:textId="1147E23E" w:rsidR="00182666" w:rsidRPr="009460CB" w:rsidRDefault="006205A6" w:rsidP="009460CB">
            <w:pPr>
              <w:spacing w:line="480" w:lineRule="auto"/>
              <w:jc w:val="both"/>
              <w:rPr>
                <w:rFonts w:ascii="Times New Roman" w:hAnsi="Times New Roman" w:cs="Times New Roman"/>
                <w:bCs/>
                <w:sz w:val="24"/>
                <w:szCs w:val="24"/>
                <w:lang w:val="en-IN"/>
              </w:rPr>
            </w:pPr>
            <w:r>
              <w:rPr>
                <w:rFonts w:ascii="Times New Roman" w:hAnsi="Times New Roman" w:cs="Times New Roman"/>
                <w:bCs/>
                <w:sz w:val="24"/>
                <w:szCs w:val="24"/>
                <w:lang w:val="en-IN"/>
              </w:rPr>
              <w:t>5.3</w:t>
            </w:r>
          </w:p>
        </w:tc>
        <w:tc>
          <w:tcPr>
            <w:tcW w:w="7087" w:type="dxa"/>
          </w:tcPr>
          <w:p w14:paraId="7C129AAF" w14:textId="5A006A2D" w:rsidR="00182666" w:rsidRPr="009460CB" w:rsidRDefault="00516172" w:rsidP="009460CB">
            <w:pPr>
              <w:spacing w:line="480" w:lineRule="auto"/>
              <w:jc w:val="both"/>
              <w:rPr>
                <w:rFonts w:ascii="Times New Roman" w:hAnsi="Times New Roman" w:cs="Times New Roman"/>
                <w:bCs/>
                <w:sz w:val="24"/>
                <w:szCs w:val="24"/>
                <w:lang w:val="en-IN"/>
              </w:rPr>
            </w:pPr>
            <w:r w:rsidRPr="009460CB">
              <w:rPr>
                <w:rFonts w:ascii="Times New Roman" w:eastAsia="Times New Roman" w:hAnsi="Times New Roman" w:cs="Times New Roman"/>
                <w:bCs/>
                <w:sz w:val="24"/>
                <w:szCs w:val="24"/>
                <w:lang w:eastAsia="en-KE"/>
              </w:rPr>
              <w:t>Engagement Strategies and Educational Impact</w:t>
            </w:r>
          </w:p>
        </w:tc>
        <w:tc>
          <w:tcPr>
            <w:tcW w:w="941" w:type="dxa"/>
          </w:tcPr>
          <w:p w14:paraId="70C52A33" w14:textId="6BFACB35" w:rsidR="00182666" w:rsidRPr="009460CB" w:rsidRDefault="00516172" w:rsidP="009460CB">
            <w:pPr>
              <w:spacing w:line="480" w:lineRule="auto"/>
              <w:jc w:val="both"/>
              <w:rPr>
                <w:rFonts w:ascii="Times New Roman" w:hAnsi="Times New Roman" w:cs="Times New Roman"/>
                <w:bCs/>
                <w:sz w:val="24"/>
                <w:szCs w:val="24"/>
                <w:lang w:val="en-IN"/>
              </w:rPr>
            </w:pPr>
            <w:r w:rsidRPr="009460CB">
              <w:rPr>
                <w:rFonts w:ascii="Times New Roman" w:hAnsi="Times New Roman" w:cs="Times New Roman"/>
                <w:bCs/>
                <w:sz w:val="24"/>
                <w:szCs w:val="24"/>
                <w:lang w:val="en-IN"/>
              </w:rPr>
              <w:t>59</w:t>
            </w:r>
          </w:p>
        </w:tc>
      </w:tr>
      <w:tr w:rsidR="00182666" w:rsidRPr="009460CB" w14:paraId="669D1F7C" w14:textId="77777777" w:rsidTr="00516172">
        <w:tc>
          <w:tcPr>
            <w:tcW w:w="988" w:type="dxa"/>
          </w:tcPr>
          <w:p w14:paraId="104F6C8D" w14:textId="646323CA" w:rsidR="00182666" w:rsidRPr="009460CB" w:rsidRDefault="0012442F" w:rsidP="009460CB">
            <w:pPr>
              <w:spacing w:line="480" w:lineRule="auto"/>
              <w:jc w:val="both"/>
              <w:rPr>
                <w:rFonts w:ascii="Times New Roman" w:hAnsi="Times New Roman" w:cs="Times New Roman"/>
                <w:bCs/>
                <w:sz w:val="24"/>
                <w:szCs w:val="24"/>
                <w:lang w:val="en-IN"/>
              </w:rPr>
            </w:pPr>
            <w:r>
              <w:rPr>
                <w:rFonts w:ascii="Times New Roman" w:hAnsi="Times New Roman" w:cs="Times New Roman"/>
                <w:bCs/>
                <w:sz w:val="24"/>
                <w:szCs w:val="24"/>
                <w:lang w:val="en-IN"/>
              </w:rPr>
              <w:t>6.1</w:t>
            </w:r>
          </w:p>
        </w:tc>
        <w:tc>
          <w:tcPr>
            <w:tcW w:w="7087" w:type="dxa"/>
          </w:tcPr>
          <w:p w14:paraId="520421C8" w14:textId="0189B913" w:rsidR="00182666" w:rsidRPr="009460CB" w:rsidRDefault="00EF3856" w:rsidP="009460CB">
            <w:pPr>
              <w:spacing w:line="480" w:lineRule="auto"/>
              <w:jc w:val="both"/>
              <w:rPr>
                <w:rFonts w:ascii="Times New Roman" w:hAnsi="Times New Roman" w:cs="Times New Roman"/>
                <w:bCs/>
                <w:sz w:val="24"/>
                <w:szCs w:val="24"/>
                <w:lang w:val="en-IN"/>
              </w:rPr>
            </w:pPr>
            <w:r w:rsidRPr="009460CB">
              <w:rPr>
                <w:rFonts w:ascii="Times New Roman" w:eastAsia="Times New Roman" w:hAnsi="Times New Roman" w:cs="Times New Roman"/>
                <w:bCs/>
                <w:sz w:val="24"/>
                <w:szCs w:val="24"/>
                <w:lang w:eastAsia="en-KE"/>
              </w:rPr>
              <w:t>Recommendations for Practice and Policy</w:t>
            </w:r>
          </w:p>
        </w:tc>
        <w:tc>
          <w:tcPr>
            <w:tcW w:w="941" w:type="dxa"/>
          </w:tcPr>
          <w:p w14:paraId="0390D738" w14:textId="294EABC2" w:rsidR="00182666" w:rsidRPr="009460CB" w:rsidRDefault="00EF3856" w:rsidP="009460CB">
            <w:pPr>
              <w:spacing w:line="480" w:lineRule="auto"/>
              <w:jc w:val="both"/>
              <w:rPr>
                <w:rFonts w:ascii="Times New Roman" w:hAnsi="Times New Roman" w:cs="Times New Roman"/>
                <w:bCs/>
                <w:sz w:val="24"/>
                <w:szCs w:val="24"/>
                <w:lang w:val="en-IN"/>
              </w:rPr>
            </w:pPr>
            <w:r w:rsidRPr="009460CB">
              <w:rPr>
                <w:rFonts w:ascii="Times New Roman" w:hAnsi="Times New Roman" w:cs="Times New Roman"/>
                <w:bCs/>
                <w:sz w:val="24"/>
                <w:szCs w:val="24"/>
                <w:lang w:val="en-IN"/>
              </w:rPr>
              <w:t>66</w:t>
            </w:r>
          </w:p>
        </w:tc>
      </w:tr>
    </w:tbl>
    <w:p w14:paraId="7882E7ED" w14:textId="1C6D7315" w:rsidR="00B12DB7" w:rsidRDefault="00521039" w:rsidP="00521039">
      <w:pPr>
        <w:tabs>
          <w:tab w:val="left" w:pos="1778"/>
        </w:tabs>
        <w:spacing w:line="480" w:lineRule="auto"/>
        <w:jc w:val="both"/>
        <w:rPr>
          <w:rFonts w:ascii="Times New Roman" w:hAnsi="Times New Roman" w:cs="Times New Roman"/>
          <w:b/>
          <w:bCs/>
          <w:sz w:val="24"/>
          <w:szCs w:val="24"/>
          <w:lang w:val="en-IN"/>
        </w:rPr>
      </w:pPr>
      <w:r>
        <w:rPr>
          <w:rFonts w:ascii="Times New Roman" w:hAnsi="Times New Roman" w:cs="Times New Roman"/>
          <w:b/>
          <w:bCs/>
          <w:sz w:val="24"/>
          <w:szCs w:val="24"/>
          <w:lang w:val="en-IN"/>
        </w:rPr>
        <w:tab/>
      </w:r>
    </w:p>
    <w:p w14:paraId="0CE0944D" w14:textId="449FE7B2" w:rsidR="005603DB" w:rsidRPr="009460CB" w:rsidRDefault="00CF6362" w:rsidP="009460CB">
      <w:pPr>
        <w:spacing w:line="480" w:lineRule="auto"/>
        <w:jc w:val="center"/>
        <w:rPr>
          <w:rFonts w:ascii="Times New Roman" w:hAnsi="Times New Roman" w:cs="Times New Roman"/>
          <w:b/>
          <w:bCs/>
          <w:sz w:val="24"/>
          <w:szCs w:val="24"/>
          <w:lang w:val="en-IN"/>
        </w:rPr>
      </w:pPr>
      <w:r w:rsidRPr="009460CB">
        <w:rPr>
          <w:rFonts w:ascii="Times New Roman" w:hAnsi="Times New Roman" w:cs="Times New Roman"/>
          <w:b/>
          <w:bCs/>
          <w:sz w:val="24"/>
          <w:szCs w:val="24"/>
          <w:lang w:val="en-IN"/>
        </w:rPr>
        <w:t>LIST OF FIGURES</w:t>
      </w:r>
    </w:p>
    <w:tbl>
      <w:tblPr>
        <w:tblStyle w:val="TableGrid"/>
        <w:tblW w:w="0" w:type="auto"/>
        <w:tblLook w:val="04A0" w:firstRow="1" w:lastRow="0" w:firstColumn="1" w:lastColumn="0" w:noHBand="0" w:noVBand="1"/>
      </w:tblPr>
      <w:tblGrid>
        <w:gridCol w:w="1271"/>
        <w:gridCol w:w="6379"/>
        <w:gridCol w:w="1366"/>
      </w:tblGrid>
      <w:tr w:rsidR="00CF6362" w:rsidRPr="009460CB" w14:paraId="5AFD57BF" w14:textId="77777777" w:rsidTr="002A33EA">
        <w:tc>
          <w:tcPr>
            <w:tcW w:w="1271" w:type="dxa"/>
          </w:tcPr>
          <w:p w14:paraId="74F5D3B1" w14:textId="7EF03C9D" w:rsidR="00CF6362" w:rsidRPr="009460CB" w:rsidRDefault="00565D8F" w:rsidP="009460CB">
            <w:pPr>
              <w:spacing w:line="480" w:lineRule="auto"/>
              <w:rPr>
                <w:rFonts w:ascii="Times New Roman" w:hAnsi="Times New Roman" w:cs="Times New Roman"/>
                <w:b/>
                <w:bCs/>
                <w:sz w:val="24"/>
                <w:szCs w:val="24"/>
                <w:lang w:val="en-IN"/>
              </w:rPr>
            </w:pPr>
            <w:r w:rsidRPr="009460CB">
              <w:rPr>
                <w:rFonts w:ascii="Times New Roman" w:hAnsi="Times New Roman" w:cs="Times New Roman"/>
                <w:b/>
                <w:bCs/>
                <w:sz w:val="24"/>
                <w:szCs w:val="24"/>
                <w:lang w:val="en-IN"/>
              </w:rPr>
              <w:t xml:space="preserve">Figure </w:t>
            </w:r>
          </w:p>
        </w:tc>
        <w:tc>
          <w:tcPr>
            <w:tcW w:w="6379" w:type="dxa"/>
          </w:tcPr>
          <w:p w14:paraId="15C7190D" w14:textId="5120D599" w:rsidR="00CF6362" w:rsidRPr="009460CB" w:rsidRDefault="00565D8F" w:rsidP="009460CB">
            <w:pPr>
              <w:spacing w:line="480" w:lineRule="auto"/>
              <w:rPr>
                <w:rFonts w:ascii="Times New Roman" w:hAnsi="Times New Roman" w:cs="Times New Roman"/>
                <w:b/>
                <w:bCs/>
                <w:sz w:val="24"/>
                <w:szCs w:val="24"/>
                <w:lang w:val="en-IN"/>
              </w:rPr>
            </w:pPr>
            <w:r w:rsidRPr="009460CB">
              <w:rPr>
                <w:rFonts w:ascii="Times New Roman" w:hAnsi="Times New Roman" w:cs="Times New Roman"/>
                <w:b/>
                <w:bCs/>
                <w:sz w:val="24"/>
                <w:szCs w:val="24"/>
                <w:lang w:val="en-IN"/>
              </w:rPr>
              <w:t xml:space="preserve">Tittle </w:t>
            </w:r>
          </w:p>
        </w:tc>
        <w:tc>
          <w:tcPr>
            <w:tcW w:w="1366" w:type="dxa"/>
          </w:tcPr>
          <w:p w14:paraId="1218C2FE" w14:textId="65516655" w:rsidR="00CF6362" w:rsidRPr="009460CB" w:rsidRDefault="00565D8F" w:rsidP="009460CB">
            <w:pPr>
              <w:spacing w:line="480" w:lineRule="auto"/>
              <w:rPr>
                <w:rFonts w:ascii="Times New Roman" w:hAnsi="Times New Roman" w:cs="Times New Roman"/>
                <w:b/>
                <w:bCs/>
                <w:sz w:val="24"/>
                <w:szCs w:val="24"/>
                <w:lang w:val="en-IN"/>
              </w:rPr>
            </w:pPr>
            <w:r w:rsidRPr="009460CB">
              <w:rPr>
                <w:rFonts w:ascii="Times New Roman" w:hAnsi="Times New Roman" w:cs="Times New Roman"/>
                <w:b/>
                <w:bCs/>
                <w:sz w:val="24"/>
                <w:szCs w:val="24"/>
                <w:lang w:val="en-IN"/>
              </w:rPr>
              <w:t xml:space="preserve">Page </w:t>
            </w:r>
          </w:p>
        </w:tc>
      </w:tr>
      <w:tr w:rsidR="00CF6362" w:rsidRPr="009460CB" w14:paraId="60EFE57D" w14:textId="77777777" w:rsidTr="002A33EA">
        <w:tc>
          <w:tcPr>
            <w:tcW w:w="1271" w:type="dxa"/>
          </w:tcPr>
          <w:p w14:paraId="441C338C" w14:textId="4B0CF2EA" w:rsidR="00CF6362" w:rsidRPr="009460CB" w:rsidRDefault="00565D8F" w:rsidP="009460CB">
            <w:pPr>
              <w:spacing w:line="480" w:lineRule="auto"/>
              <w:rPr>
                <w:rFonts w:ascii="Times New Roman" w:hAnsi="Times New Roman" w:cs="Times New Roman"/>
                <w:bCs/>
                <w:sz w:val="24"/>
                <w:szCs w:val="24"/>
                <w:lang w:val="en-IN"/>
              </w:rPr>
            </w:pPr>
            <w:r w:rsidRPr="009460CB">
              <w:rPr>
                <w:rFonts w:ascii="Times New Roman" w:hAnsi="Times New Roman" w:cs="Times New Roman"/>
                <w:bCs/>
                <w:sz w:val="24"/>
                <w:szCs w:val="24"/>
                <w:lang w:val="en-IN"/>
              </w:rPr>
              <w:t xml:space="preserve">Figure 2.1 </w:t>
            </w:r>
          </w:p>
        </w:tc>
        <w:tc>
          <w:tcPr>
            <w:tcW w:w="6379" w:type="dxa"/>
          </w:tcPr>
          <w:p w14:paraId="08F250B0" w14:textId="3F22A127" w:rsidR="00CF6362" w:rsidRPr="009460CB" w:rsidRDefault="006977C1" w:rsidP="009460CB">
            <w:pPr>
              <w:spacing w:line="480" w:lineRule="auto"/>
              <w:rPr>
                <w:rFonts w:ascii="Times New Roman" w:hAnsi="Times New Roman" w:cs="Times New Roman"/>
                <w:bCs/>
                <w:sz w:val="24"/>
                <w:szCs w:val="24"/>
                <w:lang w:val="en-IN"/>
              </w:rPr>
            </w:pPr>
            <w:r w:rsidRPr="009460CB">
              <w:rPr>
                <w:rFonts w:ascii="Times New Roman" w:hAnsi="Times New Roman" w:cs="Times New Roman"/>
                <w:sz w:val="24"/>
                <w:szCs w:val="24"/>
              </w:rPr>
              <w:t>Conceptual Framework</w:t>
            </w:r>
          </w:p>
        </w:tc>
        <w:tc>
          <w:tcPr>
            <w:tcW w:w="1366" w:type="dxa"/>
          </w:tcPr>
          <w:p w14:paraId="530E26B6" w14:textId="77180B00" w:rsidR="00CF6362" w:rsidRPr="009460CB" w:rsidRDefault="006977C1" w:rsidP="009460CB">
            <w:pPr>
              <w:spacing w:line="480" w:lineRule="auto"/>
              <w:rPr>
                <w:rFonts w:ascii="Times New Roman" w:hAnsi="Times New Roman" w:cs="Times New Roman"/>
                <w:bCs/>
                <w:sz w:val="24"/>
                <w:szCs w:val="24"/>
                <w:lang w:val="en-IN"/>
              </w:rPr>
            </w:pPr>
            <w:r w:rsidRPr="009460CB">
              <w:rPr>
                <w:rFonts w:ascii="Times New Roman" w:hAnsi="Times New Roman" w:cs="Times New Roman"/>
                <w:bCs/>
                <w:sz w:val="24"/>
                <w:szCs w:val="24"/>
                <w:lang w:val="en-IN"/>
              </w:rPr>
              <w:t>34</w:t>
            </w:r>
          </w:p>
        </w:tc>
      </w:tr>
      <w:tr w:rsidR="0092048A" w:rsidRPr="009460CB" w14:paraId="30119BFF" w14:textId="77777777" w:rsidTr="002A33EA">
        <w:tc>
          <w:tcPr>
            <w:tcW w:w="1271" w:type="dxa"/>
          </w:tcPr>
          <w:p w14:paraId="2A24A7DC" w14:textId="58F932EA" w:rsidR="0092048A" w:rsidRPr="0092048A" w:rsidRDefault="0092048A" w:rsidP="0092048A">
            <w:pPr>
              <w:spacing w:line="480" w:lineRule="auto"/>
              <w:rPr>
                <w:rFonts w:ascii="Times New Roman" w:hAnsi="Times New Roman" w:cs="Times New Roman"/>
                <w:sz w:val="24"/>
                <w:szCs w:val="24"/>
                <w:lang w:val="en-IN"/>
              </w:rPr>
            </w:pPr>
            <w:r w:rsidRPr="0092048A">
              <w:rPr>
                <w:rFonts w:ascii="Times New Roman" w:hAnsi="Times New Roman" w:cs="Times New Roman"/>
                <w:sz w:val="24"/>
                <w:szCs w:val="24"/>
              </w:rPr>
              <w:t>Figure 4.1</w:t>
            </w:r>
          </w:p>
        </w:tc>
        <w:tc>
          <w:tcPr>
            <w:tcW w:w="6379" w:type="dxa"/>
          </w:tcPr>
          <w:p w14:paraId="5B485C8A" w14:textId="6B232687" w:rsidR="0092048A" w:rsidRPr="0092048A" w:rsidRDefault="0092048A" w:rsidP="0092048A">
            <w:pPr>
              <w:spacing w:line="480" w:lineRule="auto"/>
              <w:rPr>
                <w:rFonts w:ascii="Times New Roman" w:hAnsi="Times New Roman" w:cs="Times New Roman"/>
                <w:sz w:val="24"/>
                <w:szCs w:val="24"/>
              </w:rPr>
            </w:pPr>
            <w:r w:rsidRPr="0092048A">
              <w:rPr>
                <w:rFonts w:ascii="Times New Roman" w:eastAsia="Times New Roman" w:hAnsi="Times New Roman" w:cs="Times New Roman"/>
                <w:sz w:val="24"/>
                <w:szCs w:val="24"/>
                <w:lang w:eastAsia="en-KE"/>
              </w:rPr>
              <w:t>PRISMA Flow Diagram</w:t>
            </w:r>
          </w:p>
        </w:tc>
        <w:tc>
          <w:tcPr>
            <w:tcW w:w="1366" w:type="dxa"/>
          </w:tcPr>
          <w:p w14:paraId="02130E20" w14:textId="5AF0517E" w:rsidR="0092048A" w:rsidRPr="009460CB" w:rsidRDefault="0092048A" w:rsidP="0092048A">
            <w:pPr>
              <w:spacing w:line="480" w:lineRule="auto"/>
              <w:rPr>
                <w:rFonts w:ascii="Times New Roman" w:hAnsi="Times New Roman" w:cs="Times New Roman"/>
                <w:bCs/>
                <w:sz w:val="24"/>
                <w:szCs w:val="24"/>
                <w:lang w:val="en-IN"/>
              </w:rPr>
            </w:pPr>
            <w:r>
              <w:rPr>
                <w:rFonts w:ascii="Times New Roman" w:hAnsi="Times New Roman" w:cs="Times New Roman"/>
                <w:bCs/>
                <w:sz w:val="24"/>
                <w:szCs w:val="24"/>
                <w:lang w:val="en-IN"/>
              </w:rPr>
              <w:t>44</w:t>
            </w:r>
          </w:p>
        </w:tc>
      </w:tr>
      <w:tr w:rsidR="00CF6362" w:rsidRPr="009460CB" w14:paraId="11141606" w14:textId="77777777" w:rsidTr="002A33EA">
        <w:tc>
          <w:tcPr>
            <w:tcW w:w="1271" w:type="dxa"/>
          </w:tcPr>
          <w:p w14:paraId="6E43D049" w14:textId="0371F2C5" w:rsidR="00CF6362" w:rsidRPr="009460CB" w:rsidRDefault="006977C1" w:rsidP="009460CB">
            <w:pPr>
              <w:spacing w:line="480" w:lineRule="auto"/>
              <w:rPr>
                <w:rFonts w:ascii="Times New Roman" w:hAnsi="Times New Roman" w:cs="Times New Roman"/>
                <w:bCs/>
                <w:sz w:val="24"/>
                <w:szCs w:val="24"/>
                <w:lang w:val="en-IN"/>
              </w:rPr>
            </w:pPr>
            <w:r w:rsidRPr="009460CB">
              <w:rPr>
                <w:rFonts w:ascii="Times New Roman" w:hAnsi="Times New Roman" w:cs="Times New Roman"/>
                <w:bCs/>
                <w:sz w:val="24"/>
                <w:szCs w:val="24"/>
                <w:lang w:val="en-IN"/>
              </w:rPr>
              <w:t>Figure</w:t>
            </w:r>
            <w:r w:rsidR="001D7AF3">
              <w:rPr>
                <w:rFonts w:ascii="Times New Roman" w:hAnsi="Times New Roman" w:cs="Times New Roman"/>
                <w:bCs/>
                <w:sz w:val="24"/>
                <w:szCs w:val="24"/>
                <w:lang w:val="en-IN"/>
              </w:rPr>
              <w:t xml:space="preserve"> 5.1</w:t>
            </w:r>
            <w:r w:rsidR="00351D95" w:rsidRPr="009460CB">
              <w:rPr>
                <w:rFonts w:ascii="Times New Roman" w:hAnsi="Times New Roman" w:cs="Times New Roman"/>
                <w:bCs/>
                <w:sz w:val="24"/>
                <w:szCs w:val="24"/>
                <w:lang w:val="en-IN"/>
              </w:rPr>
              <w:t xml:space="preserve"> </w:t>
            </w:r>
          </w:p>
        </w:tc>
        <w:tc>
          <w:tcPr>
            <w:tcW w:w="6379" w:type="dxa"/>
          </w:tcPr>
          <w:p w14:paraId="3A9A8598" w14:textId="7CE2FA86" w:rsidR="00CF6362" w:rsidRPr="009460CB" w:rsidRDefault="00351D95" w:rsidP="009460CB">
            <w:pPr>
              <w:spacing w:line="480" w:lineRule="auto"/>
              <w:rPr>
                <w:rFonts w:ascii="Times New Roman" w:hAnsi="Times New Roman" w:cs="Times New Roman"/>
                <w:bCs/>
                <w:sz w:val="24"/>
                <w:szCs w:val="24"/>
                <w:lang w:val="en-IN"/>
              </w:rPr>
            </w:pPr>
            <w:r w:rsidRPr="009460CB">
              <w:rPr>
                <w:rFonts w:ascii="Times New Roman" w:eastAsia="Times New Roman" w:hAnsi="Times New Roman" w:cs="Times New Roman"/>
                <w:bCs/>
                <w:sz w:val="24"/>
                <w:szCs w:val="24"/>
                <w:lang w:eastAsia="en-KE"/>
              </w:rPr>
              <w:t>Sample Visuals from Facebook and Instagram</w:t>
            </w:r>
          </w:p>
        </w:tc>
        <w:tc>
          <w:tcPr>
            <w:tcW w:w="1366" w:type="dxa"/>
          </w:tcPr>
          <w:p w14:paraId="5503E279" w14:textId="04441140" w:rsidR="00CF6362" w:rsidRPr="009460CB" w:rsidRDefault="00351D95" w:rsidP="009460CB">
            <w:pPr>
              <w:spacing w:line="480" w:lineRule="auto"/>
              <w:rPr>
                <w:rFonts w:ascii="Times New Roman" w:hAnsi="Times New Roman" w:cs="Times New Roman"/>
                <w:bCs/>
                <w:sz w:val="24"/>
                <w:szCs w:val="24"/>
                <w:lang w:val="en-IN"/>
              </w:rPr>
            </w:pPr>
            <w:r w:rsidRPr="009460CB">
              <w:rPr>
                <w:rFonts w:ascii="Times New Roman" w:hAnsi="Times New Roman" w:cs="Times New Roman"/>
                <w:bCs/>
                <w:sz w:val="24"/>
                <w:szCs w:val="24"/>
                <w:lang w:val="en-IN"/>
              </w:rPr>
              <w:t>57</w:t>
            </w:r>
          </w:p>
        </w:tc>
      </w:tr>
      <w:tr w:rsidR="0092048A" w:rsidRPr="009460CB" w14:paraId="34A8B93E" w14:textId="77777777" w:rsidTr="002A33EA">
        <w:tc>
          <w:tcPr>
            <w:tcW w:w="1271" w:type="dxa"/>
          </w:tcPr>
          <w:p w14:paraId="00EECE67" w14:textId="3EF51FF2" w:rsidR="0092048A" w:rsidRPr="009460CB" w:rsidRDefault="0092048A" w:rsidP="009460CB">
            <w:pPr>
              <w:spacing w:line="480" w:lineRule="auto"/>
              <w:rPr>
                <w:rFonts w:ascii="Times New Roman" w:hAnsi="Times New Roman" w:cs="Times New Roman"/>
                <w:bCs/>
                <w:sz w:val="24"/>
                <w:szCs w:val="24"/>
                <w:lang w:val="en-IN"/>
              </w:rPr>
            </w:pPr>
          </w:p>
        </w:tc>
        <w:tc>
          <w:tcPr>
            <w:tcW w:w="6379" w:type="dxa"/>
          </w:tcPr>
          <w:p w14:paraId="6470EF3A" w14:textId="71CF762A" w:rsidR="0092048A" w:rsidRPr="0092048A" w:rsidRDefault="0092048A" w:rsidP="009460CB">
            <w:pPr>
              <w:spacing w:line="480" w:lineRule="auto"/>
              <w:rPr>
                <w:rFonts w:ascii="Times New Roman" w:eastAsia="Times New Roman" w:hAnsi="Times New Roman" w:cs="Times New Roman"/>
                <w:b/>
                <w:bCs/>
                <w:sz w:val="24"/>
                <w:szCs w:val="24"/>
                <w:lang w:eastAsia="en-KE"/>
              </w:rPr>
            </w:pPr>
          </w:p>
        </w:tc>
        <w:tc>
          <w:tcPr>
            <w:tcW w:w="1366" w:type="dxa"/>
          </w:tcPr>
          <w:p w14:paraId="5B966B8C" w14:textId="77777777" w:rsidR="0092048A" w:rsidRPr="009460CB" w:rsidRDefault="0092048A" w:rsidP="009460CB">
            <w:pPr>
              <w:spacing w:line="480" w:lineRule="auto"/>
              <w:rPr>
                <w:rFonts w:ascii="Times New Roman" w:hAnsi="Times New Roman" w:cs="Times New Roman"/>
                <w:bCs/>
                <w:sz w:val="24"/>
                <w:szCs w:val="24"/>
                <w:lang w:val="en-IN"/>
              </w:rPr>
            </w:pPr>
          </w:p>
        </w:tc>
      </w:tr>
    </w:tbl>
    <w:p w14:paraId="6170C490" w14:textId="77777777" w:rsidR="008D6682" w:rsidRPr="009460CB" w:rsidRDefault="008D6682" w:rsidP="009460CB">
      <w:pPr>
        <w:spacing w:line="480" w:lineRule="auto"/>
        <w:rPr>
          <w:rFonts w:ascii="Times New Roman" w:hAnsi="Times New Roman" w:cs="Times New Roman"/>
          <w:b/>
          <w:bCs/>
          <w:sz w:val="24"/>
          <w:szCs w:val="24"/>
          <w:lang w:val="en-IN"/>
        </w:rPr>
      </w:pPr>
    </w:p>
    <w:p w14:paraId="137F48D0" w14:textId="77777777" w:rsidR="008D6682" w:rsidRPr="009460CB" w:rsidRDefault="008D6682" w:rsidP="009460CB">
      <w:pPr>
        <w:spacing w:line="480" w:lineRule="auto"/>
        <w:rPr>
          <w:rFonts w:ascii="Times New Roman" w:hAnsi="Times New Roman" w:cs="Times New Roman"/>
          <w:b/>
          <w:bCs/>
          <w:sz w:val="24"/>
          <w:szCs w:val="24"/>
          <w:lang w:val="en-IN"/>
        </w:rPr>
      </w:pPr>
      <w:r w:rsidRPr="009460CB">
        <w:rPr>
          <w:rFonts w:ascii="Times New Roman" w:hAnsi="Times New Roman" w:cs="Times New Roman"/>
          <w:b/>
          <w:bCs/>
          <w:sz w:val="24"/>
          <w:szCs w:val="24"/>
          <w:lang w:val="en-IN"/>
        </w:rPr>
        <w:br w:type="page"/>
      </w:r>
    </w:p>
    <w:p w14:paraId="76563331" w14:textId="77777777" w:rsidR="00312670" w:rsidRPr="009460CB" w:rsidRDefault="00312670" w:rsidP="009460CB">
      <w:pPr>
        <w:pStyle w:val="Heading1"/>
        <w:spacing w:line="480" w:lineRule="auto"/>
        <w:jc w:val="center"/>
        <w:rPr>
          <w:rFonts w:ascii="Times New Roman" w:hAnsi="Times New Roman" w:cs="Times New Roman"/>
          <w:b/>
          <w:sz w:val="24"/>
          <w:szCs w:val="24"/>
          <w:lang w:val="en-IN"/>
        </w:rPr>
      </w:pPr>
      <w:bookmarkStart w:id="0" w:name="_Toc219897004"/>
      <w:r w:rsidRPr="009460CB">
        <w:rPr>
          <w:rFonts w:ascii="Times New Roman" w:hAnsi="Times New Roman" w:cs="Times New Roman"/>
          <w:b/>
          <w:sz w:val="24"/>
          <w:szCs w:val="24"/>
          <w:lang w:val="en-IN"/>
        </w:rPr>
        <w:t>CHAPTER ONE: INTRODUCTION AND BACKGROUND</w:t>
      </w:r>
      <w:bookmarkEnd w:id="0"/>
    </w:p>
    <w:p w14:paraId="63F6D51C" w14:textId="77777777" w:rsidR="005C1C73" w:rsidRPr="009460CB" w:rsidRDefault="005C1C73" w:rsidP="009460CB">
      <w:pPr>
        <w:pStyle w:val="Heading2"/>
        <w:spacing w:line="480" w:lineRule="auto"/>
        <w:jc w:val="center"/>
        <w:rPr>
          <w:rFonts w:ascii="Times New Roman" w:hAnsi="Times New Roman" w:cs="Times New Roman"/>
          <w:b/>
          <w:sz w:val="24"/>
          <w:szCs w:val="24"/>
          <w:lang w:val="en-IN"/>
        </w:rPr>
      </w:pPr>
      <w:bookmarkStart w:id="1" w:name="_Toc219897005"/>
      <w:r w:rsidRPr="009460CB">
        <w:rPr>
          <w:rFonts w:ascii="Times New Roman" w:hAnsi="Times New Roman" w:cs="Times New Roman"/>
          <w:b/>
          <w:sz w:val="24"/>
          <w:szCs w:val="24"/>
          <w:lang w:val="en-IN"/>
        </w:rPr>
        <w:t>1.1 Introduction</w:t>
      </w:r>
      <w:bookmarkEnd w:id="1"/>
    </w:p>
    <w:p w14:paraId="1FC0A7F7" w14:textId="7C913417" w:rsidR="00A31413" w:rsidRPr="009460CB" w:rsidRDefault="00BB5671"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lang w:val="en-US"/>
        </w:rPr>
        <w:t>This dissertation will investigate</w:t>
      </w:r>
      <w:r w:rsidR="00A31413" w:rsidRPr="009460CB">
        <w:rPr>
          <w:rFonts w:ascii="Times New Roman" w:hAnsi="Times New Roman" w:cs="Times New Roman"/>
          <w:bCs/>
          <w:sz w:val="24"/>
          <w:szCs w:val="24"/>
        </w:rPr>
        <w:t xml:space="preserve"> how Instagram and Facebook contribute to diabetes awareness and prevention among adults</w:t>
      </w:r>
      <w:r w:rsidR="00FE436F" w:rsidRPr="009460CB">
        <w:rPr>
          <w:rFonts w:ascii="Times New Roman" w:hAnsi="Times New Roman" w:cs="Times New Roman"/>
          <w:bCs/>
          <w:sz w:val="24"/>
          <w:szCs w:val="24"/>
        </w:rPr>
        <w:t xml:space="preserve"> (18 years and above)</w:t>
      </w:r>
      <w:r w:rsidR="00A31413" w:rsidRPr="009460CB">
        <w:rPr>
          <w:rFonts w:ascii="Times New Roman" w:hAnsi="Times New Roman" w:cs="Times New Roman"/>
          <w:bCs/>
          <w:sz w:val="24"/>
          <w:szCs w:val="24"/>
        </w:rPr>
        <w:t xml:space="preserve"> in the United Kingdom. It presents the public health burden of diabetes, the growing role of social media in health communication, and the significance of understanding digital engagement in improving population health outcomes.</w:t>
      </w:r>
      <w:r w:rsidR="005A698D" w:rsidRPr="009460CB">
        <w:rPr>
          <w:rFonts w:ascii="Times New Roman" w:hAnsi="Times New Roman" w:cs="Times New Roman"/>
          <w:bCs/>
          <w:sz w:val="24"/>
          <w:szCs w:val="24"/>
        </w:rPr>
        <w:t xml:space="preserve"> </w:t>
      </w:r>
      <w:r w:rsidR="00A31413" w:rsidRPr="009460CB">
        <w:rPr>
          <w:rFonts w:ascii="Times New Roman" w:hAnsi="Times New Roman" w:cs="Times New Roman"/>
          <w:bCs/>
          <w:sz w:val="24"/>
          <w:szCs w:val="24"/>
        </w:rPr>
        <w:t>Social media platforms such as Instagram and Facebook have emerged as key tools in the dissemination of health information and behavioural interventions</w:t>
      </w:r>
      <w:r w:rsidR="00FB6741" w:rsidRPr="009460CB">
        <w:rPr>
          <w:rFonts w:ascii="Times New Roman" w:hAnsi="Times New Roman" w:cs="Times New Roman"/>
          <w:bCs/>
          <w:sz w:val="24"/>
          <w:szCs w:val="24"/>
        </w:rPr>
        <w:t xml:space="preserve"> (</w:t>
      </w:r>
      <w:r w:rsidR="00FB6741" w:rsidRPr="009460CB">
        <w:rPr>
          <w:rFonts w:ascii="Times New Roman" w:hAnsi="Times New Roman" w:cs="Times New Roman"/>
          <w:bCs/>
          <w:sz w:val="24"/>
          <w:szCs w:val="24"/>
          <w:lang w:val="en-GB"/>
        </w:rPr>
        <w:t>Ghahramani et al., 2022)</w:t>
      </w:r>
      <w:r w:rsidR="00A31413" w:rsidRPr="009460CB">
        <w:rPr>
          <w:rFonts w:ascii="Times New Roman" w:hAnsi="Times New Roman" w:cs="Times New Roman"/>
          <w:bCs/>
          <w:sz w:val="24"/>
          <w:szCs w:val="24"/>
        </w:rPr>
        <w:t>. Yet, despite their widespread use, there is limited understanding of their specific effectiveness in promoting diabetes awareness and preventive behaviour among UK adults. By exploring existing literature, this systematic review seeks to bridge that knowledge gap and generate evidence-based insights for healthcare professionals, policymakers, and digital health practitioners.</w:t>
      </w:r>
    </w:p>
    <w:p w14:paraId="3CF86DBF" w14:textId="77777777" w:rsidR="00A31413" w:rsidRPr="009460CB" w:rsidRDefault="00A31413" w:rsidP="009460CB">
      <w:pPr>
        <w:pStyle w:val="Heading2"/>
        <w:spacing w:line="480" w:lineRule="auto"/>
        <w:jc w:val="center"/>
        <w:rPr>
          <w:rFonts w:ascii="Times New Roman" w:hAnsi="Times New Roman" w:cs="Times New Roman"/>
          <w:b/>
          <w:sz w:val="24"/>
          <w:szCs w:val="24"/>
        </w:rPr>
      </w:pPr>
      <w:bookmarkStart w:id="2" w:name="_Toc219897006"/>
      <w:r w:rsidRPr="009460CB">
        <w:rPr>
          <w:rFonts w:ascii="Times New Roman" w:hAnsi="Times New Roman" w:cs="Times New Roman"/>
          <w:b/>
          <w:sz w:val="24"/>
          <w:szCs w:val="24"/>
        </w:rPr>
        <w:t>1.2 Background and Context</w:t>
      </w:r>
      <w:bookmarkEnd w:id="2"/>
    </w:p>
    <w:p w14:paraId="21970903" w14:textId="0C3067BA" w:rsidR="00A31413" w:rsidRPr="009460CB" w:rsidRDefault="00A31413"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 xml:space="preserve">Diabetes mellitus remains a significant global public health challenge, affecting over 537 million adults worldwide, with the prevalence expected to reach 643 million by 2030 (Paul </w:t>
      </w:r>
      <w:r w:rsidR="00C6023B" w:rsidRPr="009460CB">
        <w:rPr>
          <w:rFonts w:ascii="Times New Roman" w:hAnsi="Times New Roman" w:cs="Times New Roman"/>
          <w:bCs/>
          <w:sz w:val="24"/>
          <w:szCs w:val="24"/>
        </w:rPr>
        <w:t>and</w:t>
      </w:r>
      <w:r w:rsidRPr="009460CB">
        <w:rPr>
          <w:rFonts w:ascii="Times New Roman" w:hAnsi="Times New Roman" w:cs="Times New Roman"/>
          <w:bCs/>
          <w:sz w:val="24"/>
          <w:szCs w:val="24"/>
        </w:rPr>
        <w:t xml:space="preserve"> Headley-Johnson, 2025). Within the United Kingdom, approximately 4.3 million people are living with a diabetes diagnosis, while an estimated 850,000 remain undiagnosed (Diabetes UK, 2024). The condition contributes substantially to morbidity, mortality, and healthcare costs. As a result, effective prevention and awareness strategies are vital for mitigating the disease’s burden and promoting healthier lifestyles.</w:t>
      </w:r>
    </w:p>
    <w:p w14:paraId="3A417CA6" w14:textId="59B086F9" w:rsidR="00A31413" w:rsidRPr="009460CB" w:rsidRDefault="000D324F"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According</w:t>
      </w:r>
      <w:r w:rsidR="00C6023B" w:rsidRPr="009460CB">
        <w:rPr>
          <w:rFonts w:ascii="Times New Roman" w:hAnsi="Times New Roman" w:cs="Times New Roman"/>
          <w:bCs/>
          <w:sz w:val="24"/>
          <w:szCs w:val="24"/>
        </w:rPr>
        <w:t xml:space="preserve"> to </w:t>
      </w:r>
      <w:r w:rsidR="00C6023B" w:rsidRPr="009460CB">
        <w:rPr>
          <w:rFonts w:ascii="Times New Roman" w:hAnsi="Times New Roman" w:cs="Times New Roman"/>
          <w:bCs/>
          <w:sz w:val="24"/>
          <w:szCs w:val="24"/>
          <w:lang w:val="en-GB"/>
        </w:rPr>
        <w:t>Afful-Dadzie</w:t>
      </w:r>
      <w:r w:rsidR="00C6023B" w:rsidRPr="009460CB">
        <w:rPr>
          <w:rFonts w:ascii="Times New Roman" w:hAnsi="Times New Roman" w:cs="Times New Roman"/>
          <w:bCs/>
          <w:sz w:val="24"/>
          <w:szCs w:val="24"/>
        </w:rPr>
        <w:t xml:space="preserve"> et al. (2023), h</w:t>
      </w:r>
      <w:r w:rsidR="00A31413" w:rsidRPr="009460CB">
        <w:rPr>
          <w:rFonts w:ascii="Times New Roman" w:hAnsi="Times New Roman" w:cs="Times New Roman"/>
          <w:bCs/>
          <w:sz w:val="24"/>
          <w:szCs w:val="24"/>
        </w:rPr>
        <w:t>ealth communication has evolved significantly over the past decade, with social media platforms playing an increasingly influential role in disseminating health-related information. Social media has become a major channel for public health campaigns, patient support, and behavioural change communication</w:t>
      </w:r>
      <w:r w:rsidR="00527CA4">
        <w:rPr>
          <w:rFonts w:ascii="Times New Roman" w:hAnsi="Times New Roman" w:cs="Times New Roman"/>
          <w:bCs/>
          <w:sz w:val="24"/>
          <w:szCs w:val="24"/>
        </w:rPr>
        <w:t xml:space="preserve"> (</w:t>
      </w:r>
      <w:r w:rsidR="00527CA4" w:rsidRPr="00527CA4">
        <w:rPr>
          <w:rFonts w:ascii="Times New Roman" w:hAnsi="Times New Roman" w:cs="Times New Roman"/>
          <w:bCs/>
          <w:sz w:val="24"/>
          <w:szCs w:val="24"/>
        </w:rPr>
        <w:t>Kite</w:t>
      </w:r>
      <w:r w:rsidR="00527CA4">
        <w:rPr>
          <w:rFonts w:ascii="Times New Roman" w:hAnsi="Times New Roman" w:cs="Times New Roman"/>
          <w:bCs/>
          <w:sz w:val="24"/>
          <w:szCs w:val="24"/>
        </w:rPr>
        <w:t xml:space="preserve"> et al., 2023)</w:t>
      </w:r>
      <w:r w:rsidR="00A31413" w:rsidRPr="009460CB">
        <w:rPr>
          <w:rFonts w:ascii="Times New Roman" w:hAnsi="Times New Roman" w:cs="Times New Roman"/>
          <w:bCs/>
          <w:sz w:val="24"/>
          <w:szCs w:val="24"/>
        </w:rPr>
        <w:t>. Platforms such as Instagram and Facebook, in particular, have been recognised for their visual storytelling, interactive engagement, and broad audience reach (Hussain, 2022). Instagram allows for visually engaging narratives that humanise health conditions and encourage self-expression among users living with diabetes (Hussain, 2022). Facebook, on the other hand, supports community building through groups, pages, and discussion forums, which facilitate peer-to-peer learning and shared experiences</w:t>
      </w:r>
      <w:r w:rsidR="007F6CC8">
        <w:rPr>
          <w:rFonts w:ascii="Times New Roman" w:hAnsi="Times New Roman" w:cs="Times New Roman"/>
          <w:bCs/>
          <w:sz w:val="24"/>
          <w:szCs w:val="24"/>
        </w:rPr>
        <w:t xml:space="preserve"> (</w:t>
      </w:r>
      <w:r w:rsidR="007F6CC8" w:rsidRPr="007F6CC8">
        <w:rPr>
          <w:rFonts w:ascii="Times New Roman" w:hAnsi="Times New Roman" w:cs="Times New Roman"/>
          <w:bCs/>
          <w:sz w:val="24"/>
          <w:szCs w:val="24"/>
        </w:rPr>
        <w:t>Anderson</w:t>
      </w:r>
      <w:r w:rsidR="007F6CC8">
        <w:rPr>
          <w:rFonts w:ascii="Times New Roman" w:hAnsi="Times New Roman" w:cs="Times New Roman"/>
          <w:bCs/>
          <w:sz w:val="24"/>
          <w:szCs w:val="24"/>
        </w:rPr>
        <w:t xml:space="preserve"> et al., 2024)</w:t>
      </w:r>
      <w:r w:rsidR="00A31413" w:rsidRPr="009460CB">
        <w:rPr>
          <w:rFonts w:ascii="Times New Roman" w:hAnsi="Times New Roman" w:cs="Times New Roman"/>
          <w:bCs/>
          <w:sz w:val="24"/>
          <w:szCs w:val="24"/>
        </w:rPr>
        <w:t>.</w:t>
      </w:r>
    </w:p>
    <w:p w14:paraId="7D57CDDC" w14:textId="19027140" w:rsidR="00A31413" w:rsidRPr="009460CB" w:rsidRDefault="00A31413"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 xml:space="preserve">However, the </w:t>
      </w:r>
      <w:r w:rsidR="00610D11" w:rsidRPr="009460CB">
        <w:rPr>
          <w:rFonts w:ascii="Times New Roman" w:hAnsi="Times New Roman" w:cs="Times New Roman"/>
          <w:bCs/>
          <w:sz w:val="24"/>
          <w:szCs w:val="24"/>
        </w:rPr>
        <w:t xml:space="preserve">increase </w:t>
      </w:r>
      <w:r w:rsidRPr="009460CB">
        <w:rPr>
          <w:rFonts w:ascii="Times New Roman" w:hAnsi="Times New Roman" w:cs="Times New Roman"/>
          <w:bCs/>
          <w:sz w:val="24"/>
          <w:szCs w:val="24"/>
        </w:rPr>
        <w:t xml:space="preserve">of health information online presents both opportunities and challenges. While social media platforms can promote health literacy and self-care, they are also sources of misinformation and inequities in access. </w:t>
      </w:r>
      <w:proofErr w:type="spellStart"/>
      <w:r w:rsidRPr="009460CB">
        <w:rPr>
          <w:rFonts w:ascii="Times New Roman" w:hAnsi="Times New Roman" w:cs="Times New Roman"/>
          <w:bCs/>
          <w:sz w:val="24"/>
          <w:szCs w:val="24"/>
        </w:rPr>
        <w:t>Pratueangpong</w:t>
      </w:r>
      <w:proofErr w:type="spellEnd"/>
      <w:r w:rsidRPr="009460CB">
        <w:rPr>
          <w:rFonts w:ascii="Times New Roman" w:hAnsi="Times New Roman" w:cs="Times New Roman"/>
          <w:bCs/>
          <w:sz w:val="24"/>
          <w:szCs w:val="24"/>
        </w:rPr>
        <w:t xml:space="preserve"> et al. (2025) found that misinformation related to diabetes management and prevention is common on social media, influencing users’ cognitive attitudes and their intentions to share unverified content. Such misinformation can undermine evidence-based public health efforts and lead to confusion or risky health behaviours.</w:t>
      </w:r>
    </w:p>
    <w:p w14:paraId="2C815DCB" w14:textId="201A7D81" w:rsidR="00A31413" w:rsidRPr="009460CB" w:rsidRDefault="00A31413"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The issue of digital inequity also complicates the potential of social media for health promotion. Jafar et al. (2024) emphasised that digital divides</w:t>
      </w:r>
      <w:r w:rsidR="006B62C7" w:rsidRPr="009460CB">
        <w:rPr>
          <w:rFonts w:ascii="Times New Roman" w:hAnsi="Times New Roman" w:cs="Times New Roman"/>
          <w:bCs/>
          <w:sz w:val="24"/>
          <w:szCs w:val="24"/>
          <w:lang w:val="en-US"/>
        </w:rPr>
        <w:t xml:space="preserve">, </w:t>
      </w:r>
      <w:r w:rsidRPr="009460CB">
        <w:rPr>
          <w:rFonts w:ascii="Times New Roman" w:hAnsi="Times New Roman" w:cs="Times New Roman"/>
          <w:bCs/>
          <w:sz w:val="24"/>
          <w:szCs w:val="24"/>
        </w:rPr>
        <w:t>rooted in socioeconomic status, age, and digital literacy</w:t>
      </w:r>
      <w:r w:rsidR="00BD46DD" w:rsidRPr="009460CB">
        <w:rPr>
          <w:rFonts w:ascii="Times New Roman" w:hAnsi="Times New Roman" w:cs="Times New Roman"/>
          <w:bCs/>
          <w:sz w:val="24"/>
          <w:szCs w:val="24"/>
          <w:lang w:val="en-US"/>
        </w:rPr>
        <w:t xml:space="preserve">, </w:t>
      </w:r>
      <w:r w:rsidRPr="009460CB">
        <w:rPr>
          <w:rFonts w:ascii="Times New Roman" w:hAnsi="Times New Roman" w:cs="Times New Roman"/>
          <w:bCs/>
          <w:sz w:val="24"/>
          <w:szCs w:val="24"/>
        </w:rPr>
        <w:t>affect individuals’ ability to access credible health information online. This inequity restricts vulnerable populations</w:t>
      </w:r>
      <w:r w:rsidR="00FA66CB" w:rsidRPr="009460CB">
        <w:rPr>
          <w:rFonts w:ascii="Times New Roman" w:hAnsi="Times New Roman" w:cs="Times New Roman"/>
          <w:bCs/>
          <w:sz w:val="24"/>
          <w:szCs w:val="24"/>
        </w:rPr>
        <w:t xml:space="preserve"> such as elderly, deprive</w:t>
      </w:r>
      <w:r w:rsidR="00CA2A9E" w:rsidRPr="009460CB">
        <w:rPr>
          <w:rFonts w:ascii="Times New Roman" w:hAnsi="Times New Roman" w:cs="Times New Roman"/>
          <w:bCs/>
          <w:sz w:val="24"/>
          <w:szCs w:val="24"/>
        </w:rPr>
        <w:t>d</w:t>
      </w:r>
      <w:r w:rsidR="00FA66CB" w:rsidRPr="009460CB">
        <w:rPr>
          <w:rFonts w:ascii="Times New Roman" w:hAnsi="Times New Roman" w:cs="Times New Roman"/>
          <w:bCs/>
          <w:sz w:val="24"/>
          <w:szCs w:val="24"/>
        </w:rPr>
        <w:t xml:space="preserve">, poor and those with disability </w:t>
      </w:r>
      <w:r w:rsidRPr="009460CB">
        <w:rPr>
          <w:rFonts w:ascii="Times New Roman" w:hAnsi="Times New Roman" w:cs="Times New Roman"/>
          <w:bCs/>
          <w:sz w:val="24"/>
          <w:szCs w:val="24"/>
        </w:rPr>
        <w:t>from benefitting fully from digital health initiatives, exacerbating existing health disparities. Addressing this gap requires an understanding of how different populations engage with and interpret health messages on social media.</w:t>
      </w:r>
    </w:p>
    <w:p w14:paraId="79F80BBC" w14:textId="036FC96D" w:rsidR="00A31413" w:rsidRPr="009460CB" w:rsidRDefault="00A31413"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 xml:space="preserve">Furthermore, </w:t>
      </w:r>
      <w:r w:rsidR="00307AD6">
        <w:rPr>
          <w:rFonts w:ascii="Times New Roman" w:hAnsi="Times New Roman" w:cs="Times New Roman"/>
          <w:bCs/>
          <w:sz w:val="24"/>
          <w:szCs w:val="24"/>
        </w:rPr>
        <w:t xml:space="preserve">defined by </w:t>
      </w:r>
      <w:r w:rsidR="00307AD6" w:rsidRPr="00307AD6">
        <w:rPr>
          <w:rFonts w:ascii="Times New Roman" w:hAnsi="Times New Roman" w:cs="Times New Roman"/>
          <w:bCs/>
          <w:sz w:val="24"/>
          <w:szCs w:val="24"/>
        </w:rPr>
        <w:t xml:space="preserve">Ghorbanian </w:t>
      </w:r>
      <w:proofErr w:type="spellStart"/>
      <w:r w:rsidR="00307AD6" w:rsidRPr="00307AD6">
        <w:rPr>
          <w:rFonts w:ascii="Times New Roman" w:hAnsi="Times New Roman" w:cs="Times New Roman"/>
          <w:bCs/>
          <w:sz w:val="24"/>
          <w:szCs w:val="24"/>
        </w:rPr>
        <w:t>Zolbin</w:t>
      </w:r>
      <w:proofErr w:type="spellEnd"/>
      <w:r w:rsidR="00307AD6" w:rsidRPr="00307AD6">
        <w:rPr>
          <w:rFonts w:ascii="Times New Roman" w:hAnsi="Times New Roman" w:cs="Times New Roman"/>
          <w:bCs/>
          <w:sz w:val="24"/>
          <w:szCs w:val="24"/>
        </w:rPr>
        <w:t xml:space="preserve"> </w:t>
      </w:r>
      <w:r w:rsidR="00307AD6">
        <w:rPr>
          <w:rFonts w:ascii="Times New Roman" w:hAnsi="Times New Roman" w:cs="Times New Roman"/>
          <w:bCs/>
          <w:sz w:val="24"/>
          <w:szCs w:val="24"/>
        </w:rPr>
        <w:t xml:space="preserve">et al. (2022), </w:t>
      </w:r>
      <w:r w:rsidRPr="009460CB">
        <w:rPr>
          <w:rFonts w:ascii="Times New Roman" w:hAnsi="Times New Roman" w:cs="Times New Roman"/>
          <w:bCs/>
          <w:sz w:val="24"/>
          <w:szCs w:val="24"/>
        </w:rPr>
        <w:t>e-health literacy</w:t>
      </w:r>
      <w:r w:rsidR="00C01045">
        <w:rPr>
          <w:rFonts w:ascii="Times New Roman" w:hAnsi="Times New Roman" w:cs="Times New Roman"/>
          <w:bCs/>
          <w:sz w:val="24"/>
          <w:szCs w:val="24"/>
        </w:rPr>
        <w:t xml:space="preserve">, </w:t>
      </w:r>
      <w:r w:rsidR="00C01045">
        <w:rPr>
          <w:rFonts w:ascii="Times New Roman" w:hAnsi="Times New Roman" w:cs="Times New Roman"/>
          <w:bCs/>
          <w:sz w:val="24"/>
          <w:szCs w:val="24"/>
          <w:lang w:val="en-US"/>
        </w:rPr>
        <w:t xml:space="preserve">the </w:t>
      </w:r>
      <w:r w:rsidRPr="009460CB">
        <w:rPr>
          <w:rFonts w:ascii="Times New Roman" w:hAnsi="Times New Roman" w:cs="Times New Roman"/>
          <w:bCs/>
          <w:sz w:val="24"/>
          <w:szCs w:val="24"/>
        </w:rPr>
        <w:t xml:space="preserve">ability to locate, evaluate, and apply online health information—plays a crucial role in shaping health outcomes. Wang et al. (2022) highlighted e-health literacy as a growing research focus, linking it to behavioural outcomes and health empowerment. Similarly, Ahmad et al. (2024) demonstrated that individuals with higher communicative and critical health literacy were more likely to engage positively with online health information and make informed health decisions. In the context of diabetes, Lee </w:t>
      </w:r>
      <w:r w:rsidR="00C01045">
        <w:rPr>
          <w:rFonts w:ascii="Times New Roman" w:hAnsi="Times New Roman" w:cs="Times New Roman"/>
          <w:bCs/>
          <w:sz w:val="24"/>
          <w:szCs w:val="24"/>
          <w:lang w:val="en-US"/>
        </w:rPr>
        <w:t>and</w:t>
      </w:r>
      <w:r w:rsidR="00B208D4" w:rsidRPr="009460CB">
        <w:rPr>
          <w:rFonts w:ascii="Times New Roman" w:hAnsi="Times New Roman" w:cs="Times New Roman"/>
          <w:bCs/>
          <w:sz w:val="24"/>
          <w:szCs w:val="24"/>
          <w:lang w:val="en-US"/>
        </w:rPr>
        <w:t xml:space="preserve"> </w:t>
      </w:r>
      <w:r w:rsidRPr="009460CB">
        <w:rPr>
          <w:rFonts w:ascii="Times New Roman" w:hAnsi="Times New Roman" w:cs="Times New Roman"/>
          <w:bCs/>
          <w:sz w:val="24"/>
          <w:szCs w:val="24"/>
        </w:rPr>
        <w:t>Shim (2025) observed that patients with greater e-health literacy and positive attitudes toward online health information exhibited better diabetes self-management behaviours.</w:t>
      </w:r>
    </w:p>
    <w:p w14:paraId="3BE72714" w14:textId="5144D19F" w:rsidR="00A31413" w:rsidRPr="009460CB" w:rsidRDefault="00C01045" w:rsidP="009460CB">
      <w:pPr>
        <w:spacing w:line="480" w:lineRule="auto"/>
        <w:jc w:val="both"/>
        <w:rPr>
          <w:rFonts w:ascii="Times New Roman" w:hAnsi="Times New Roman" w:cs="Times New Roman"/>
          <w:bCs/>
          <w:sz w:val="24"/>
          <w:szCs w:val="24"/>
        </w:rPr>
      </w:pPr>
      <w:r>
        <w:rPr>
          <w:rFonts w:ascii="Times New Roman" w:hAnsi="Times New Roman" w:cs="Times New Roman"/>
          <w:bCs/>
          <w:sz w:val="24"/>
          <w:szCs w:val="24"/>
        </w:rPr>
        <w:t xml:space="preserve">According to </w:t>
      </w:r>
      <w:r w:rsidRPr="00C01045">
        <w:rPr>
          <w:rFonts w:ascii="Times New Roman" w:hAnsi="Times New Roman" w:cs="Times New Roman"/>
          <w:bCs/>
          <w:sz w:val="24"/>
          <w:szCs w:val="24"/>
        </w:rPr>
        <w:t>Thomas</w:t>
      </w:r>
      <w:r>
        <w:rPr>
          <w:rFonts w:ascii="Times New Roman" w:hAnsi="Times New Roman" w:cs="Times New Roman"/>
          <w:bCs/>
          <w:sz w:val="24"/>
          <w:szCs w:val="24"/>
        </w:rPr>
        <w:t xml:space="preserve"> et al. (2023), i</w:t>
      </w:r>
      <w:r w:rsidR="00A31413" w:rsidRPr="009460CB">
        <w:rPr>
          <w:rFonts w:ascii="Times New Roman" w:hAnsi="Times New Roman" w:cs="Times New Roman"/>
          <w:bCs/>
          <w:sz w:val="24"/>
          <w:szCs w:val="24"/>
        </w:rPr>
        <w:t>n the UK, public health institutions such as the National Health Service (NHS) and Diabetes UK have increasingly recognised social media as an important tool for community engagement, awareness campaigns, and patient education. Campaigns such as “Know Your Risk” and “Type 2 Diabetes Prevention Week” use Facebook and Instagram to target adults across diverse age groups, promoting early testing and lifestyle modification</w:t>
      </w:r>
      <w:r w:rsidR="00E22AE0">
        <w:rPr>
          <w:rFonts w:ascii="Times New Roman" w:hAnsi="Times New Roman" w:cs="Times New Roman"/>
          <w:bCs/>
          <w:sz w:val="24"/>
          <w:szCs w:val="24"/>
        </w:rPr>
        <w:t xml:space="preserve"> (</w:t>
      </w:r>
      <w:r w:rsidR="00E22AE0" w:rsidRPr="00E22AE0">
        <w:rPr>
          <w:rFonts w:ascii="Times New Roman" w:hAnsi="Times New Roman" w:cs="Times New Roman"/>
          <w:bCs/>
          <w:sz w:val="24"/>
          <w:szCs w:val="24"/>
        </w:rPr>
        <w:t>Fritz</w:t>
      </w:r>
      <w:r w:rsidR="00E22AE0">
        <w:rPr>
          <w:rFonts w:ascii="Times New Roman" w:hAnsi="Times New Roman" w:cs="Times New Roman"/>
          <w:bCs/>
          <w:sz w:val="24"/>
          <w:szCs w:val="24"/>
        </w:rPr>
        <w:t xml:space="preserve"> et al., 2024)</w:t>
      </w:r>
      <w:r w:rsidR="00A31413" w:rsidRPr="009460CB">
        <w:rPr>
          <w:rFonts w:ascii="Times New Roman" w:hAnsi="Times New Roman" w:cs="Times New Roman"/>
          <w:bCs/>
          <w:sz w:val="24"/>
          <w:szCs w:val="24"/>
        </w:rPr>
        <w:t>. Yet, despite these initiatives, there is limited synthesis of how these platforms are being used specifically for diabetes awareness</w:t>
      </w:r>
      <w:r w:rsidR="00CA2A9E" w:rsidRPr="009460CB">
        <w:rPr>
          <w:rFonts w:ascii="Times New Roman" w:hAnsi="Times New Roman" w:cs="Times New Roman"/>
          <w:bCs/>
          <w:sz w:val="24"/>
          <w:szCs w:val="24"/>
        </w:rPr>
        <w:t xml:space="preserve">, and </w:t>
      </w:r>
      <w:r w:rsidR="00A31413" w:rsidRPr="009460CB">
        <w:rPr>
          <w:rFonts w:ascii="Times New Roman" w:hAnsi="Times New Roman" w:cs="Times New Roman"/>
          <w:bCs/>
          <w:sz w:val="24"/>
          <w:szCs w:val="24"/>
        </w:rPr>
        <w:t>prevention</w:t>
      </w:r>
      <w:r w:rsidR="00CA2A9E" w:rsidRPr="009460CB">
        <w:rPr>
          <w:rFonts w:ascii="Times New Roman" w:hAnsi="Times New Roman" w:cs="Times New Roman"/>
          <w:bCs/>
          <w:sz w:val="24"/>
          <w:szCs w:val="24"/>
        </w:rPr>
        <w:t>,</w:t>
      </w:r>
      <w:r w:rsidR="00A31413" w:rsidRPr="009460CB">
        <w:rPr>
          <w:rFonts w:ascii="Times New Roman" w:hAnsi="Times New Roman" w:cs="Times New Roman"/>
          <w:bCs/>
          <w:sz w:val="24"/>
          <w:szCs w:val="24"/>
        </w:rPr>
        <w:t xml:space="preserve"> </w:t>
      </w:r>
      <w:r w:rsidR="00CA2A9E" w:rsidRPr="009460CB">
        <w:rPr>
          <w:rFonts w:ascii="Times New Roman" w:hAnsi="Times New Roman" w:cs="Times New Roman"/>
          <w:bCs/>
          <w:sz w:val="24"/>
          <w:szCs w:val="24"/>
        </w:rPr>
        <w:t xml:space="preserve">and their impact </w:t>
      </w:r>
      <w:r w:rsidR="00A31413" w:rsidRPr="009460CB">
        <w:rPr>
          <w:rFonts w:ascii="Times New Roman" w:hAnsi="Times New Roman" w:cs="Times New Roman"/>
          <w:bCs/>
          <w:sz w:val="24"/>
          <w:szCs w:val="24"/>
        </w:rPr>
        <w:t>in the UK context.</w:t>
      </w:r>
    </w:p>
    <w:p w14:paraId="2DD306CE" w14:textId="7F3D6B8C" w:rsidR="00A31413" w:rsidRPr="009460CB" w:rsidRDefault="00A31413"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Existing studies often focus on general health communication or mixed platforms, lacking a systematic understanding of platform-specific effects, engagement patterns, and theoretical underpinnings</w:t>
      </w:r>
      <w:r w:rsidR="006304C6">
        <w:rPr>
          <w:rFonts w:ascii="Times New Roman" w:hAnsi="Times New Roman" w:cs="Times New Roman"/>
          <w:bCs/>
          <w:sz w:val="24"/>
          <w:szCs w:val="24"/>
        </w:rPr>
        <w:t xml:space="preserve"> (</w:t>
      </w:r>
      <w:r w:rsidR="006304C6" w:rsidRPr="006304C6">
        <w:rPr>
          <w:rFonts w:ascii="Times New Roman" w:hAnsi="Times New Roman" w:cs="Times New Roman"/>
          <w:bCs/>
          <w:sz w:val="24"/>
          <w:szCs w:val="24"/>
        </w:rPr>
        <w:t>Eppes</w:t>
      </w:r>
      <w:r w:rsidR="006304C6">
        <w:rPr>
          <w:rFonts w:ascii="Times New Roman" w:hAnsi="Times New Roman" w:cs="Times New Roman"/>
          <w:bCs/>
          <w:sz w:val="24"/>
          <w:szCs w:val="24"/>
        </w:rPr>
        <w:t xml:space="preserve"> et al., 2023)</w:t>
      </w:r>
      <w:r w:rsidRPr="009460CB">
        <w:rPr>
          <w:rFonts w:ascii="Times New Roman" w:hAnsi="Times New Roman" w:cs="Times New Roman"/>
          <w:bCs/>
          <w:sz w:val="24"/>
          <w:szCs w:val="24"/>
        </w:rPr>
        <w:t>. This evidence gap underlines the need for a comprehensive systematic review examining how Instagram and Facebook contribute to diabetes awareness, prevention, and behavioural outcomes among UK adults.</w:t>
      </w:r>
    </w:p>
    <w:p w14:paraId="13B8CCD4" w14:textId="77777777" w:rsidR="00A31413" w:rsidRPr="009460CB" w:rsidRDefault="00A31413" w:rsidP="009460CB">
      <w:pPr>
        <w:pStyle w:val="Heading2"/>
        <w:spacing w:line="480" w:lineRule="auto"/>
        <w:jc w:val="center"/>
        <w:rPr>
          <w:rFonts w:ascii="Times New Roman" w:hAnsi="Times New Roman" w:cs="Times New Roman"/>
          <w:b/>
          <w:sz w:val="24"/>
          <w:szCs w:val="24"/>
        </w:rPr>
      </w:pPr>
      <w:bookmarkStart w:id="3" w:name="_Toc219897007"/>
      <w:r w:rsidRPr="009460CB">
        <w:rPr>
          <w:rFonts w:ascii="Times New Roman" w:hAnsi="Times New Roman" w:cs="Times New Roman"/>
          <w:b/>
          <w:sz w:val="24"/>
          <w:szCs w:val="24"/>
        </w:rPr>
        <w:t>1.3 Problem Statement</w:t>
      </w:r>
      <w:bookmarkEnd w:id="3"/>
    </w:p>
    <w:p w14:paraId="33969923" w14:textId="0FD6B63C" w:rsidR="00A31413" w:rsidRPr="009460CB" w:rsidRDefault="00C12789" w:rsidP="009460CB">
      <w:pPr>
        <w:spacing w:line="480" w:lineRule="auto"/>
        <w:jc w:val="both"/>
        <w:rPr>
          <w:rFonts w:ascii="Times New Roman" w:hAnsi="Times New Roman" w:cs="Times New Roman"/>
          <w:bCs/>
          <w:sz w:val="24"/>
          <w:szCs w:val="24"/>
        </w:rPr>
      </w:pPr>
      <w:r>
        <w:rPr>
          <w:rFonts w:ascii="Times New Roman" w:hAnsi="Times New Roman" w:cs="Times New Roman"/>
          <w:bCs/>
          <w:sz w:val="24"/>
          <w:szCs w:val="24"/>
        </w:rPr>
        <w:t xml:space="preserve">Evidenced by </w:t>
      </w:r>
      <w:r w:rsidRPr="00C12789">
        <w:rPr>
          <w:rFonts w:ascii="Times New Roman" w:hAnsi="Times New Roman" w:cs="Times New Roman"/>
          <w:bCs/>
          <w:sz w:val="24"/>
          <w:szCs w:val="24"/>
        </w:rPr>
        <w:t>Ahuja</w:t>
      </w:r>
      <w:r>
        <w:rPr>
          <w:rFonts w:ascii="Times New Roman" w:hAnsi="Times New Roman" w:cs="Times New Roman"/>
          <w:bCs/>
          <w:sz w:val="24"/>
          <w:szCs w:val="24"/>
        </w:rPr>
        <w:t xml:space="preserve"> et al. (2025), d</w:t>
      </w:r>
      <w:r w:rsidR="00A31413" w:rsidRPr="009460CB">
        <w:rPr>
          <w:rFonts w:ascii="Times New Roman" w:hAnsi="Times New Roman" w:cs="Times New Roman"/>
          <w:bCs/>
          <w:sz w:val="24"/>
          <w:szCs w:val="24"/>
        </w:rPr>
        <w:t xml:space="preserve">espite the rapid rise of social media as a </w:t>
      </w:r>
      <w:r w:rsidR="00B875DF" w:rsidRPr="009460CB">
        <w:rPr>
          <w:rFonts w:ascii="Times New Roman" w:hAnsi="Times New Roman" w:cs="Times New Roman"/>
          <w:bCs/>
          <w:sz w:val="24"/>
          <w:szCs w:val="24"/>
          <w:lang w:val="en-US"/>
        </w:rPr>
        <w:t>medium</w:t>
      </w:r>
      <w:r w:rsidR="00A31413" w:rsidRPr="009460CB">
        <w:rPr>
          <w:rFonts w:ascii="Times New Roman" w:hAnsi="Times New Roman" w:cs="Times New Roman"/>
          <w:bCs/>
          <w:sz w:val="24"/>
          <w:szCs w:val="24"/>
        </w:rPr>
        <w:t xml:space="preserve"> for health communication, empirical evidence about its effectiveness in promoting diabetes awareness and prevention among UK adults remains fragmented. Although Instagram and Facebook are among the most used platforms globally, research </w:t>
      </w:r>
      <w:r w:rsidR="00595746" w:rsidRPr="009460CB">
        <w:rPr>
          <w:rFonts w:ascii="Times New Roman" w:hAnsi="Times New Roman" w:cs="Times New Roman"/>
          <w:bCs/>
          <w:sz w:val="24"/>
          <w:szCs w:val="24"/>
          <w:lang w:val="en-US"/>
        </w:rPr>
        <w:t>fails to</w:t>
      </w:r>
      <w:r w:rsidR="00A31413" w:rsidRPr="009460CB">
        <w:rPr>
          <w:rFonts w:ascii="Times New Roman" w:hAnsi="Times New Roman" w:cs="Times New Roman"/>
          <w:bCs/>
          <w:sz w:val="24"/>
          <w:szCs w:val="24"/>
        </w:rPr>
        <w:t xml:space="preserve"> </w:t>
      </w:r>
      <w:r w:rsidR="00595746" w:rsidRPr="009460CB">
        <w:rPr>
          <w:rFonts w:ascii="Times New Roman" w:hAnsi="Times New Roman" w:cs="Times New Roman"/>
          <w:bCs/>
          <w:sz w:val="24"/>
          <w:szCs w:val="24"/>
          <w:lang w:val="en-US"/>
        </w:rPr>
        <w:t>address</w:t>
      </w:r>
      <w:r w:rsidR="00A31413" w:rsidRPr="009460CB">
        <w:rPr>
          <w:rFonts w:ascii="Times New Roman" w:hAnsi="Times New Roman" w:cs="Times New Roman"/>
          <w:bCs/>
          <w:sz w:val="24"/>
          <w:szCs w:val="24"/>
        </w:rPr>
        <w:t xml:space="preserve"> their distinct roles, affordances, and user interactions in the context of diabetes education (Hussain, 2022).</w:t>
      </w:r>
    </w:p>
    <w:p w14:paraId="337DAF6E" w14:textId="77777777" w:rsidR="00A31413" w:rsidRPr="009460CB" w:rsidRDefault="00A31413"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 xml:space="preserve">The spread of misinformation, digital inequity, and varied e-health literacy levels further complicate the digital health landscape (Jafar et al., 2024; </w:t>
      </w:r>
      <w:proofErr w:type="spellStart"/>
      <w:r w:rsidRPr="009460CB">
        <w:rPr>
          <w:rFonts w:ascii="Times New Roman" w:hAnsi="Times New Roman" w:cs="Times New Roman"/>
          <w:bCs/>
          <w:sz w:val="24"/>
          <w:szCs w:val="24"/>
        </w:rPr>
        <w:t>Pratueangpong</w:t>
      </w:r>
      <w:proofErr w:type="spellEnd"/>
      <w:r w:rsidRPr="009460CB">
        <w:rPr>
          <w:rFonts w:ascii="Times New Roman" w:hAnsi="Times New Roman" w:cs="Times New Roman"/>
          <w:bCs/>
          <w:sz w:val="24"/>
          <w:szCs w:val="24"/>
        </w:rPr>
        <w:t xml:space="preserve"> et al., 2025). While organisations such as the NHS and Diabetes UK have embraced social media for outreach, there is limited systematic evidence evaluating the success or reach of such initiatives. Consequently, there is a lack of consolidated knowledge about how these platforms contribute to diabetes awareness, behavioural change, and inclusivity within the UK adult population.</w:t>
      </w:r>
    </w:p>
    <w:p w14:paraId="77BFCF06" w14:textId="23B798C4" w:rsidR="00A31413" w:rsidRPr="009460CB" w:rsidRDefault="00A31413"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 xml:space="preserve">A systematic review focusing specifically on Instagram and Facebook </w:t>
      </w:r>
      <w:r w:rsidR="00130E87" w:rsidRPr="009460CB">
        <w:rPr>
          <w:rFonts w:ascii="Times New Roman" w:hAnsi="Times New Roman" w:cs="Times New Roman"/>
          <w:bCs/>
          <w:sz w:val="24"/>
          <w:szCs w:val="24"/>
        </w:rPr>
        <w:t xml:space="preserve">as forms of social media platforms </w:t>
      </w:r>
      <w:r w:rsidRPr="009460CB">
        <w:rPr>
          <w:rFonts w:ascii="Times New Roman" w:hAnsi="Times New Roman" w:cs="Times New Roman"/>
          <w:bCs/>
          <w:sz w:val="24"/>
          <w:szCs w:val="24"/>
        </w:rPr>
        <w:t>is therefore essential to identify what has been achieved, where gaps persist, and how social media strategies can be improved. This review will integrate findings from recent empirical studies to assess content types, engagement patterns, and user responses while highlighting theoretical and methodological limitations. Addressing this gap will not only inform public health communication strategies but also guide policy development for equitable and effective digital health interventions.</w:t>
      </w:r>
    </w:p>
    <w:p w14:paraId="4E80B95D" w14:textId="681CC0B4" w:rsidR="00CF54CE" w:rsidRPr="009460CB" w:rsidRDefault="00CF54CE" w:rsidP="009460CB">
      <w:pPr>
        <w:pStyle w:val="Heading2"/>
        <w:spacing w:line="480" w:lineRule="auto"/>
        <w:jc w:val="center"/>
        <w:rPr>
          <w:rFonts w:ascii="Times New Roman" w:hAnsi="Times New Roman" w:cs="Times New Roman"/>
          <w:b/>
          <w:bCs/>
          <w:sz w:val="24"/>
          <w:szCs w:val="24"/>
        </w:rPr>
      </w:pPr>
      <w:bookmarkStart w:id="4" w:name="_Toc219897008"/>
      <w:r w:rsidRPr="009460CB">
        <w:rPr>
          <w:rFonts w:ascii="Times New Roman" w:hAnsi="Times New Roman" w:cs="Times New Roman"/>
          <w:b/>
          <w:bCs/>
          <w:sz w:val="24"/>
          <w:szCs w:val="24"/>
        </w:rPr>
        <w:t>1.4 Research Question</w:t>
      </w:r>
      <w:bookmarkEnd w:id="4"/>
    </w:p>
    <w:p w14:paraId="60CAC5C8" w14:textId="5967A4C1" w:rsidR="008D2957" w:rsidRPr="009460CB" w:rsidRDefault="008D2957" w:rsidP="009460CB">
      <w:pPr>
        <w:spacing w:line="480" w:lineRule="auto"/>
        <w:jc w:val="both"/>
        <w:rPr>
          <w:rFonts w:ascii="Times New Roman" w:hAnsi="Times New Roman" w:cs="Times New Roman"/>
          <w:bCs/>
          <w:sz w:val="24"/>
          <w:szCs w:val="24"/>
          <w:lang w:val="en-GB"/>
        </w:rPr>
      </w:pPr>
      <w:r w:rsidRPr="009460CB">
        <w:rPr>
          <w:rFonts w:ascii="Times New Roman" w:hAnsi="Times New Roman" w:cs="Times New Roman"/>
          <w:bCs/>
          <w:sz w:val="24"/>
          <w:szCs w:val="24"/>
          <w:lang w:val="en-GB"/>
        </w:rPr>
        <w:t xml:space="preserve">The research question that underpins this research is presented below together with the aims and objectives of this study. </w:t>
      </w:r>
    </w:p>
    <w:p w14:paraId="1C7F5599" w14:textId="66F5F3F1" w:rsidR="00CF54CE" w:rsidRPr="009460CB" w:rsidRDefault="00557C3D"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lang w:val="en-GB"/>
        </w:rPr>
        <w:t xml:space="preserve">Research Question - </w:t>
      </w:r>
      <w:r w:rsidRPr="004968B1">
        <w:rPr>
          <w:rFonts w:ascii="Times New Roman" w:hAnsi="Times New Roman" w:cs="Times New Roman"/>
          <w:bCs/>
          <w:i/>
          <w:iCs/>
          <w:sz w:val="24"/>
          <w:szCs w:val="24"/>
        </w:rPr>
        <w:t>What is the role of Instagram and Facebook in promoting diabetes awareness and supporting diabetes prevention among UK adults?</w:t>
      </w:r>
    </w:p>
    <w:p w14:paraId="1475FEA3" w14:textId="74B178FE" w:rsidR="00A31413" w:rsidRPr="009460CB" w:rsidRDefault="00A31413" w:rsidP="009460CB">
      <w:pPr>
        <w:pStyle w:val="Heading2"/>
        <w:spacing w:line="480" w:lineRule="auto"/>
        <w:jc w:val="center"/>
        <w:rPr>
          <w:rFonts w:ascii="Times New Roman" w:hAnsi="Times New Roman" w:cs="Times New Roman"/>
          <w:b/>
          <w:sz w:val="24"/>
          <w:szCs w:val="24"/>
        </w:rPr>
      </w:pPr>
      <w:bookmarkStart w:id="5" w:name="_Toc219897009"/>
      <w:r w:rsidRPr="009460CB">
        <w:rPr>
          <w:rFonts w:ascii="Times New Roman" w:hAnsi="Times New Roman" w:cs="Times New Roman"/>
          <w:b/>
          <w:sz w:val="24"/>
          <w:szCs w:val="24"/>
        </w:rPr>
        <w:t>1.</w:t>
      </w:r>
      <w:r w:rsidR="00A22587" w:rsidRPr="009460CB">
        <w:rPr>
          <w:rFonts w:ascii="Times New Roman" w:hAnsi="Times New Roman" w:cs="Times New Roman"/>
          <w:b/>
          <w:sz w:val="24"/>
          <w:szCs w:val="24"/>
        </w:rPr>
        <w:t xml:space="preserve">5 </w:t>
      </w:r>
      <w:r w:rsidRPr="009460CB">
        <w:rPr>
          <w:rFonts w:ascii="Times New Roman" w:hAnsi="Times New Roman" w:cs="Times New Roman"/>
          <w:b/>
          <w:sz w:val="24"/>
          <w:szCs w:val="24"/>
        </w:rPr>
        <w:t>Aim and Objectives</w:t>
      </w:r>
      <w:bookmarkEnd w:id="5"/>
    </w:p>
    <w:p w14:paraId="42A4F29A" w14:textId="5894272B" w:rsidR="00C451AD" w:rsidRPr="009460CB" w:rsidRDefault="00A22587"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lang w:val="en-GB"/>
        </w:rPr>
        <w:t xml:space="preserve">The aim of this </w:t>
      </w:r>
      <w:r w:rsidR="00FD1BCB" w:rsidRPr="009460CB">
        <w:rPr>
          <w:rFonts w:ascii="Times New Roman" w:hAnsi="Times New Roman" w:cs="Times New Roman"/>
          <w:bCs/>
          <w:sz w:val="24"/>
          <w:szCs w:val="24"/>
          <w:lang w:val="en-GB"/>
        </w:rPr>
        <w:t>research</w:t>
      </w:r>
      <w:r w:rsidR="00300B8E" w:rsidRPr="009460CB">
        <w:rPr>
          <w:rFonts w:ascii="Times New Roman" w:hAnsi="Times New Roman" w:cs="Times New Roman"/>
          <w:bCs/>
          <w:sz w:val="24"/>
          <w:szCs w:val="24"/>
          <w:lang w:val="en-GB"/>
        </w:rPr>
        <w:t xml:space="preserve"> is</w:t>
      </w:r>
      <w:r w:rsidR="00A9432A" w:rsidRPr="009460CB">
        <w:rPr>
          <w:rFonts w:ascii="Times New Roman" w:hAnsi="Times New Roman" w:cs="Times New Roman"/>
          <w:bCs/>
          <w:sz w:val="24"/>
          <w:szCs w:val="24"/>
          <w:lang w:val="en-GB"/>
        </w:rPr>
        <w:t xml:space="preserve"> to</w:t>
      </w:r>
      <w:r w:rsidR="00FD1BCB" w:rsidRPr="009460CB">
        <w:rPr>
          <w:rFonts w:ascii="Times New Roman" w:hAnsi="Times New Roman" w:cs="Times New Roman"/>
          <w:bCs/>
          <w:sz w:val="24"/>
          <w:szCs w:val="24"/>
          <w:lang w:val="en-GB"/>
        </w:rPr>
        <w:t xml:space="preserve"> explore how Instagram and Facebook are used to promote diabetes awareness and prevention among UK adults, through a systematic review of existing studies</w:t>
      </w:r>
      <w:r w:rsidR="00A31413" w:rsidRPr="009460CB">
        <w:rPr>
          <w:rFonts w:ascii="Times New Roman" w:hAnsi="Times New Roman" w:cs="Times New Roman"/>
          <w:bCs/>
          <w:sz w:val="24"/>
          <w:szCs w:val="24"/>
        </w:rPr>
        <w:t>.</w:t>
      </w:r>
    </w:p>
    <w:p w14:paraId="40B36A29" w14:textId="0970ACE1" w:rsidR="0098203E" w:rsidRPr="009460CB" w:rsidRDefault="0098203E"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 xml:space="preserve">Four objectives have been identified for this study and are presented below. </w:t>
      </w:r>
    </w:p>
    <w:p w14:paraId="4297CDDF" w14:textId="2608F533" w:rsidR="00A31413" w:rsidRPr="009460CB" w:rsidRDefault="00A31413" w:rsidP="009460CB">
      <w:pPr>
        <w:numPr>
          <w:ilvl w:val="0"/>
          <w:numId w:val="1"/>
        </w:num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To systematically review and analyse literature on Instagram and Facebook use for diabetes awareness and prevention.</w:t>
      </w:r>
    </w:p>
    <w:p w14:paraId="54C1B17D" w14:textId="77777777" w:rsidR="00A31413" w:rsidRPr="009460CB" w:rsidRDefault="00A31413" w:rsidP="009460CB">
      <w:pPr>
        <w:numPr>
          <w:ilvl w:val="0"/>
          <w:numId w:val="1"/>
        </w:num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To identify how social media campaigns are designed and implemented to promote diabetes awareness and prevention.</w:t>
      </w:r>
    </w:p>
    <w:p w14:paraId="25C2DB35" w14:textId="77777777" w:rsidR="00A31413" w:rsidRPr="009460CB" w:rsidRDefault="00A31413" w:rsidP="009460CB">
      <w:pPr>
        <w:numPr>
          <w:ilvl w:val="0"/>
          <w:numId w:val="1"/>
        </w:num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To examine the content and engagement strategies that inform or educate users about diabetes and healthy lifestyle choices.</w:t>
      </w:r>
    </w:p>
    <w:p w14:paraId="7DA688AF" w14:textId="416D8D44" w:rsidR="00151FFE" w:rsidRPr="009460CB" w:rsidRDefault="00A31413" w:rsidP="009460CB">
      <w:pPr>
        <w:numPr>
          <w:ilvl w:val="0"/>
          <w:numId w:val="1"/>
        </w:num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To produce evidence-based recommendations for practitioners, public-health organisations, and policymakers to improve inclusivity and impact of social media-based diabetes interventions.</w:t>
      </w:r>
    </w:p>
    <w:p w14:paraId="78D6AE83" w14:textId="77777777" w:rsidR="00A31413" w:rsidRPr="009460CB" w:rsidRDefault="00A31413" w:rsidP="009460CB">
      <w:pPr>
        <w:pStyle w:val="Heading2"/>
        <w:spacing w:line="480" w:lineRule="auto"/>
        <w:jc w:val="center"/>
        <w:rPr>
          <w:rFonts w:ascii="Times New Roman" w:hAnsi="Times New Roman" w:cs="Times New Roman"/>
          <w:b/>
          <w:sz w:val="24"/>
          <w:szCs w:val="24"/>
        </w:rPr>
      </w:pPr>
      <w:bookmarkStart w:id="6" w:name="_Toc219897010"/>
      <w:r w:rsidRPr="009460CB">
        <w:rPr>
          <w:rFonts w:ascii="Times New Roman" w:hAnsi="Times New Roman" w:cs="Times New Roman"/>
          <w:b/>
          <w:sz w:val="24"/>
          <w:szCs w:val="24"/>
        </w:rPr>
        <w:t>1.6 Significance and Rationale</w:t>
      </w:r>
      <w:bookmarkEnd w:id="6"/>
    </w:p>
    <w:p w14:paraId="5EF1CB0E" w14:textId="364BFF39" w:rsidR="00A31413" w:rsidRPr="009460CB" w:rsidRDefault="005B6BB8"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lang w:val="en-US"/>
        </w:rPr>
        <w:t xml:space="preserve">The research </w:t>
      </w:r>
      <w:r w:rsidR="00A31413" w:rsidRPr="009460CB">
        <w:rPr>
          <w:rFonts w:ascii="Times New Roman" w:hAnsi="Times New Roman" w:cs="Times New Roman"/>
          <w:bCs/>
          <w:sz w:val="24"/>
          <w:szCs w:val="24"/>
        </w:rPr>
        <w:t>holds both practical and academic significance. Practically, it addresses the need for evidence-based digital health strategies to combat the growing diabetes burden in the UK.</w:t>
      </w:r>
      <w:r w:rsidR="007C4FFC" w:rsidRPr="009460CB">
        <w:rPr>
          <w:rFonts w:ascii="Times New Roman" w:hAnsi="Times New Roman" w:cs="Times New Roman"/>
          <w:bCs/>
          <w:sz w:val="24"/>
          <w:szCs w:val="24"/>
        </w:rPr>
        <w:t xml:space="preserve"> According to 2025 data from Sprout Social, the largest share of UK users on Instagram are young adults: 31.8% are aged 18–24 and 30.4% aged 25–34</w:t>
      </w:r>
      <w:r w:rsidR="00AE5743" w:rsidRPr="009460CB">
        <w:rPr>
          <w:rFonts w:ascii="Times New Roman" w:hAnsi="Times New Roman" w:cs="Times New Roman"/>
          <w:bCs/>
          <w:sz w:val="24"/>
          <w:szCs w:val="24"/>
        </w:rPr>
        <w:t xml:space="preserve"> (Sprout Social, 2025)</w:t>
      </w:r>
      <w:r w:rsidR="007C4FFC" w:rsidRPr="009460CB">
        <w:rPr>
          <w:rFonts w:ascii="Times New Roman" w:hAnsi="Times New Roman" w:cs="Times New Roman"/>
          <w:bCs/>
          <w:sz w:val="24"/>
          <w:szCs w:val="24"/>
        </w:rPr>
        <w:t>. Meanwhile on Facebook, the 25–34 age group remains the core demographic, while 18–24-year-olds represent a smaller portion (around 18.4%).</w:t>
      </w:r>
      <w:r w:rsidR="00845B50" w:rsidRPr="009460CB">
        <w:rPr>
          <w:rFonts w:ascii="Times New Roman" w:hAnsi="Times New Roman" w:cs="Times New Roman"/>
          <w:bCs/>
          <w:sz w:val="24"/>
          <w:szCs w:val="24"/>
        </w:rPr>
        <w:t xml:space="preserve"> </w:t>
      </w:r>
      <w:r w:rsidR="007C4FFC" w:rsidRPr="009460CB">
        <w:rPr>
          <w:rFonts w:ascii="Times New Roman" w:hAnsi="Times New Roman" w:cs="Times New Roman"/>
          <w:bCs/>
          <w:sz w:val="24"/>
          <w:szCs w:val="24"/>
        </w:rPr>
        <w:t>Overall, almost half of all UK social media users are under 35, but substantial proportions also come from older cohorts — for instance Instagram still has 16.1% aged 35–44 and 5.9% aged 65+</w:t>
      </w:r>
      <w:r w:rsidR="00BC5177" w:rsidRPr="009460CB">
        <w:rPr>
          <w:rFonts w:ascii="Times New Roman" w:hAnsi="Times New Roman" w:cs="Times New Roman"/>
          <w:bCs/>
          <w:sz w:val="24"/>
          <w:szCs w:val="24"/>
        </w:rPr>
        <w:t xml:space="preserve"> (Sprout Social, 2025)</w:t>
      </w:r>
      <w:r w:rsidR="007C4FFC" w:rsidRPr="009460CB">
        <w:rPr>
          <w:rFonts w:ascii="Times New Roman" w:hAnsi="Times New Roman" w:cs="Times New Roman"/>
          <w:bCs/>
          <w:sz w:val="24"/>
          <w:szCs w:val="24"/>
        </w:rPr>
        <w:t>. These patterns show that while social media in the UK remains youth-heavy (especially Instagram), older users remain a meaningful audience</w:t>
      </w:r>
      <w:r w:rsidR="00F6620C" w:rsidRPr="009460CB">
        <w:rPr>
          <w:rFonts w:ascii="Times New Roman" w:hAnsi="Times New Roman" w:cs="Times New Roman"/>
          <w:bCs/>
          <w:sz w:val="24"/>
          <w:szCs w:val="24"/>
        </w:rPr>
        <w:t>,</w:t>
      </w:r>
      <w:r w:rsidR="007C4FFC" w:rsidRPr="009460CB">
        <w:rPr>
          <w:rFonts w:ascii="Times New Roman" w:hAnsi="Times New Roman" w:cs="Times New Roman"/>
          <w:bCs/>
          <w:sz w:val="24"/>
          <w:szCs w:val="24"/>
        </w:rPr>
        <w:t xml:space="preserve"> an important consideration for health-communication strategies targeting conditions like diabetes</w:t>
      </w:r>
      <w:r w:rsidR="00E24F73">
        <w:rPr>
          <w:rFonts w:ascii="Times New Roman" w:hAnsi="Times New Roman" w:cs="Times New Roman"/>
          <w:bCs/>
          <w:sz w:val="24"/>
          <w:szCs w:val="24"/>
        </w:rPr>
        <w:t xml:space="preserve"> (</w:t>
      </w:r>
      <w:r w:rsidR="00E24F73" w:rsidRPr="00E24F73">
        <w:rPr>
          <w:rFonts w:ascii="Times New Roman" w:hAnsi="Times New Roman" w:cs="Times New Roman"/>
          <w:bCs/>
          <w:sz w:val="24"/>
          <w:szCs w:val="24"/>
        </w:rPr>
        <w:t>Lim</w:t>
      </w:r>
      <w:r w:rsidR="00E24F73">
        <w:rPr>
          <w:rFonts w:ascii="Times New Roman" w:hAnsi="Times New Roman" w:cs="Times New Roman"/>
          <w:bCs/>
          <w:sz w:val="24"/>
          <w:szCs w:val="24"/>
        </w:rPr>
        <w:t xml:space="preserve"> et al., 2022)</w:t>
      </w:r>
      <w:r w:rsidR="007C4FFC" w:rsidRPr="009460CB">
        <w:rPr>
          <w:rFonts w:ascii="Times New Roman" w:hAnsi="Times New Roman" w:cs="Times New Roman"/>
          <w:bCs/>
          <w:sz w:val="24"/>
          <w:szCs w:val="24"/>
        </w:rPr>
        <w:t xml:space="preserve">. </w:t>
      </w:r>
      <w:r w:rsidR="00F6620C" w:rsidRPr="009460CB">
        <w:rPr>
          <w:rFonts w:ascii="Times New Roman" w:hAnsi="Times New Roman" w:cs="Times New Roman"/>
          <w:bCs/>
          <w:sz w:val="24"/>
          <w:szCs w:val="24"/>
        </w:rPr>
        <w:t>Although, s</w:t>
      </w:r>
      <w:r w:rsidR="00A31413" w:rsidRPr="009460CB">
        <w:rPr>
          <w:rFonts w:ascii="Times New Roman" w:hAnsi="Times New Roman" w:cs="Times New Roman"/>
          <w:bCs/>
          <w:sz w:val="24"/>
          <w:szCs w:val="24"/>
        </w:rPr>
        <w:t>ocial media</w:t>
      </w:r>
      <w:r w:rsidR="00F6620C" w:rsidRPr="009460CB">
        <w:rPr>
          <w:rFonts w:ascii="Times New Roman" w:hAnsi="Times New Roman" w:cs="Times New Roman"/>
          <w:bCs/>
          <w:sz w:val="24"/>
          <w:szCs w:val="24"/>
        </w:rPr>
        <w:t xml:space="preserve"> </w:t>
      </w:r>
      <w:r w:rsidR="00A31413" w:rsidRPr="009460CB">
        <w:rPr>
          <w:rFonts w:ascii="Times New Roman" w:hAnsi="Times New Roman" w:cs="Times New Roman"/>
          <w:bCs/>
          <w:sz w:val="24"/>
          <w:szCs w:val="24"/>
        </w:rPr>
        <w:t>offers unprecedented opportunities for low-cost, wide-reaching public health communication</w:t>
      </w:r>
      <w:r w:rsidR="00F6620C" w:rsidRPr="009460CB">
        <w:rPr>
          <w:rFonts w:ascii="Times New Roman" w:hAnsi="Times New Roman" w:cs="Times New Roman"/>
          <w:bCs/>
          <w:sz w:val="24"/>
          <w:szCs w:val="24"/>
        </w:rPr>
        <w:t xml:space="preserve">, </w:t>
      </w:r>
      <w:r w:rsidR="00E37769" w:rsidRPr="009460CB">
        <w:rPr>
          <w:rFonts w:ascii="Times New Roman" w:hAnsi="Times New Roman" w:cs="Times New Roman"/>
          <w:bCs/>
          <w:sz w:val="24"/>
          <w:szCs w:val="24"/>
        </w:rPr>
        <w:t xml:space="preserve">without </w:t>
      </w:r>
      <w:r w:rsidR="00A31413" w:rsidRPr="009460CB">
        <w:rPr>
          <w:rFonts w:ascii="Times New Roman" w:hAnsi="Times New Roman" w:cs="Times New Roman"/>
          <w:bCs/>
          <w:sz w:val="24"/>
          <w:szCs w:val="24"/>
        </w:rPr>
        <w:t xml:space="preserve">understanding its mechanisms and outcomes, these opportunities may remain underutilised or misdirected. Synthesising available evidence will help optimise campaign design, improve content relevance, and enhance engagement effectiveness across diverse demographic groups (Paul </w:t>
      </w:r>
      <w:r w:rsidR="00E37769" w:rsidRPr="009460CB">
        <w:rPr>
          <w:rFonts w:ascii="Times New Roman" w:hAnsi="Times New Roman" w:cs="Times New Roman"/>
          <w:bCs/>
          <w:sz w:val="24"/>
          <w:szCs w:val="24"/>
        </w:rPr>
        <w:t>and</w:t>
      </w:r>
      <w:r w:rsidR="00A31413" w:rsidRPr="009460CB">
        <w:rPr>
          <w:rFonts w:ascii="Times New Roman" w:hAnsi="Times New Roman" w:cs="Times New Roman"/>
          <w:bCs/>
          <w:sz w:val="24"/>
          <w:szCs w:val="24"/>
        </w:rPr>
        <w:t xml:space="preserve"> Headley-Johnson, 2025).</w:t>
      </w:r>
    </w:p>
    <w:p w14:paraId="7D07AE7A" w14:textId="694DC2DB" w:rsidR="00A31413" w:rsidRPr="009460CB" w:rsidRDefault="00A31413"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 xml:space="preserve">From an academic perspective, this review contributes to the growing body of research on digital health communication and social media’s influence on health literacy and behaviour change. Previous studies have shown that higher e-health literacy and positive online attitudes correlate with improved self-management and preventive practices (Lee </w:t>
      </w:r>
      <w:r w:rsidR="00C01045">
        <w:rPr>
          <w:rFonts w:ascii="Times New Roman" w:hAnsi="Times New Roman" w:cs="Times New Roman"/>
          <w:bCs/>
          <w:sz w:val="24"/>
          <w:szCs w:val="24"/>
        </w:rPr>
        <w:t>and</w:t>
      </w:r>
      <w:r w:rsidRPr="009460CB">
        <w:rPr>
          <w:rFonts w:ascii="Times New Roman" w:hAnsi="Times New Roman" w:cs="Times New Roman"/>
          <w:bCs/>
          <w:sz w:val="24"/>
          <w:szCs w:val="24"/>
        </w:rPr>
        <w:t xml:space="preserve"> Shim, 2025; Ahmad et al., 2024). By focusing specifically on Instagram and Facebook, this study will provide insights into how visual and interactive communication formats influence awareness and behavioural intentions related to diabetes prevention.</w:t>
      </w:r>
    </w:p>
    <w:p w14:paraId="2ABD68B8" w14:textId="77777777" w:rsidR="00A31413" w:rsidRPr="009460CB" w:rsidRDefault="00A31413"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Moreover, this research supports national health policy priorities that emphasise preventive healthcare and digital inclusion. Findings will be valuable to healthcare professionals, educators, and policymakers seeking to reduce health disparities and leverage social media for public health advancement.</w:t>
      </w:r>
    </w:p>
    <w:p w14:paraId="076C3937" w14:textId="12D1EB4D" w:rsidR="00A31413" w:rsidRPr="009460CB" w:rsidRDefault="00A31413" w:rsidP="009460CB">
      <w:pPr>
        <w:pStyle w:val="Heading2"/>
        <w:spacing w:line="480" w:lineRule="auto"/>
        <w:jc w:val="center"/>
        <w:rPr>
          <w:rFonts w:ascii="Times New Roman" w:hAnsi="Times New Roman" w:cs="Times New Roman"/>
          <w:b/>
          <w:sz w:val="24"/>
          <w:szCs w:val="24"/>
        </w:rPr>
      </w:pPr>
      <w:bookmarkStart w:id="7" w:name="_Toc219897011"/>
      <w:r w:rsidRPr="009460CB">
        <w:rPr>
          <w:rFonts w:ascii="Times New Roman" w:hAnsi="Times New Roman" w:cs="Times New Roman"/>
          <w:b/>
          <w:sz w:val="24"/>
          <w:szCs w:val="24"/>
        </w:rPr>
        <w:t>1.</w:t>
      </w:r>
      <w:r w:rsidR="00327179" w:rsidRPr="009460CB">
        <w:rPr>
          <w:rFonts w:ascii="Times New Roman" w:hAnsi="Times New Roman" w:cs="Times New Roman"/>
          <w:b/>
          <w:sz w:val="24"/>
          <w:szCs w:val="24"/>
        </w:rPr>
        <w:t>7</w:t>
      </w:r>
      <w:r w:rsidRPr="009460CB">
        <w:rPr>
          <w:rFonts w:ascii="Times New Roman" w:hAnsi="Times New Roman" w:cs="Times New Roman"/>
          <w:b/>
          <w:sz w:val="24"/>
          <w:szCs w:val="24"/>
        </w:rPr>
        <w:t xml:space="preserve"> </w:t>
      </w:r>
      <w:r w:rsidR="00CE49E3" w:rsidRPr="009460CB">
        <w:rPr>
          <w:rFonts w:ascii="Times New Roman" w:hAnsi="Times New Roman" w:cs="Times New Roman"/>
          <w:b/>
          <w:sz w:val="24"/>
          <w:szCs w:val="24"/>
        </w:rPr>
        <w:t>Dissertation Structure</w:t>
      </w:r>
      <w:bookmarkEnd w:id="7"/>
    </w:p>
    <w:p w14:paraId="5DDBB3CB" w14:textId="5494C05B" w:rsidR="00A31413" w:rsidRPr="009460CB" w:rsidRDefault="00CE49E3"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This dissertation is organised into six chapters. Chapter One introduces the topic, outlines the research problem, aims, objectives, and rationale. Chapter Two presents a comprehensive literature review, examining existing research on digital health communication and identifying gaps informing this study. Chapter Three details the research methodology, including the design, data collection, and analytical procedures. Chapter Four reports the findings of the systematic review, followed by Chapter Five, which interprets these results in relation to existing evidence and theoretical frameworks. Finally, Chapter Six concludes the dissertation, summarising key insights and offering recommendations for practice and future research</w:t>
      </w:r>
      <w:r w:rsidR="00A31413" w:rsidRPr="009460CB">
        <w:rPr>
          <w:rFonts w:ascii="Times New Roman" w:hAnsi="Times New Roman" w:cs="Times New Roman"/>
          <w:bCs/>
          <w:sz w:val="24"/>
          <w:szCs w:val="24"/>
        </w:rPr>
        <w:t>.</w:t>
      </w:r>
    </w:p>
    <w:p w14:paraId="6BB6D422" w14:textId="5FF4FD4F" w:rsidR="00BE127F" w:rsidRPr="009460CB" w:rsidRDefault="00BE127F" w:rsidP="009460CB">
      <w:pPr>
        <w:spacing w:line="480" w:lineRule="auto"/>
        <w:rPr>
          <w:rFonts w:ascii="Times New Roman" w:hAnsi="Times New Roman" w:cs="Times New Roman"/>
          <w:bCs/>
          <w:sz w:val="24"/>
          <w:szCs w:val="24"/>
        </w:rPr>
      </w:pPr>
      <w:r w:rsidRPr="009460CB">
        <w:rPr>
          <w:rFonts w:ascii="Times New Roman" w:hAnsi="Times New Roman" w:cs="Times New Roman"/>
          <w:bCs/>
          <w:sz w:val="24"/>
          <w:szCs w:val="24"/>
        </w:rPr>
        <w:br w:type="page"/>
      </w:r>
    </w:p>
    <w:p w14:paraId="54A69B56" w14:textId="65CC579B" w:rsidR="00BE127F" w:rsidRPr="009460CB" w:rsidRDefault="00D00A76" w:rsidP="009460CB">
      <w:pPr>
        <w:pStyle w:val="Heading1"/>
        <w:spacing w:line="480" w:lineRule="auto"/>
        <w:jc w:val="center"/>
        <w:rPr>
          <w:rFonts w:ascii="Times New Roman" w:hAnsi="Times New Roman" w:cs="Times New Roman"/>
          <w:b/>
          <w:bCs/>
          <w:sz w:val="24"/>
          <w:szCs w:val="24"/>
        </w:rPr>
      </w:pPr>
      <w:bookmarkStart w:id="8" w:name="_Toc219897012"/>
      <w:r w:rsidRPr="009460CB">
        <w:rPr>
          <w:rFonts w:ascii="Times New Roman" w:hAnsi="Times New Roman" w:cs="Times New Roman"/>
          <w:b/>
          <w:bCs/>
          <w:sz w:val="24"/>
          <w:szCs w:val="24"/>
        </w:rPr>
        <w:t>CHAPTER TWO: LITERATURE REVIEW</w:t>
      </w:r>
      <w:bookmarkEnd w:id="8"/>
    </w:p>
    <w:p w14:paraId="1E8CDFDE" w14:textId="35BF68D4" w:rsidR="00BE127F" w:rsidRPr="009460CB" w:rsidRDefault="00BE127F" w:rsidP="009460CB">
      <w:pPr>
        <w:pStyle w:val="Heading2"/>
        <w:spacing w:line="480" w:lineRule="auto"/>
        <w:jc w:val="center"/>
        <w:rPr>
          <w:rFonts w:ascii="Times New Roman" w:hAnsi="Times New Roman" w:cs="Times New Roman"/>
          <w:b/>
          <w:bCs/>
          <w:sz w:val="24"/>
          <w:szCs w:val="24"/>
        </w:rPr>
      </w:pPr>
      <w:bookmarkStart w:id="9" w:name="_Toc219897013"/>
      <w:r w:rsidRPr="009460CB">
        <w:rPr>
          <w:rFonts w:ascii="Times New Roman" w:hAnsi="Times New Roman" w:cs="Times New Roman"/>
          <w:b/>
          <w:bCs/>
          <w:sz w:val="24"/>
          <w:szCs w:val="24"/>
        </w:rPr>
        <w:t>2.1 Introduction</w:t>
      </w:r>
      <w:bookmarkEnd w:id="9"/>
    </w:p>
    <w:p w14:paraId="68DE6CDD" w14:textId="3EB9A7FA" w:rsidR="006C6E98" w:rsidRPr="009460CB" w:rsidRDefault="006C6E98"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The use of social media for health communication has expanded substantially over the past decade, creating new pathways for disseminating health information and shaping public health behaviours. As outlined in Chapter One, this shift is particularly relevant for chronic diseases such as diabetes, where prevention and ongoing self-management rely heavily on accessible and engaging health education</w:t>
      </w:r>
      <w:r w:rsidR="00241F7F">
        <w:rPr>
          <w:rFonts w:ascii="Times New Roman" w:hAnsi="Times New Roman" w:cs="Times New Roman"/>
          <w:bCs/>
          <w:sz w:val="24"/>
          <w:szCs w:val="24"/>
        </w:rPr>
        <w:t xml:space="preserve"> (</w:t>
      </w:r>
      <w:r w:rsidR="00241F7F" w:rsidRPr="00241F7F">
        <w:rPr>
          <w:rFonts w:ascii="Times New Roman" w:hAnsi="Times New Roman" w:cs="Times New Roman"/>
          <w:bCs/>
          <w:sz w:val="24"/>
          <w:szCs w:val="24"/>
        </w:rPr>
        <w:t>Alum,</w:t>
      </w:r>
      <w:r w:rsidR="00241F7F">
        <w:rPr>
          <w:rFonts w:ascii="Times New Roman" w:hAnsi="Times New Roman" w:cs="Times New Roman"/>
          <w:bCs/>
          <w:sz w:val="24"/>
          <w:szCs w:val="24"/>
        </w:rPr>
        <w:t xml:space="preserve"> </w:t>
      </w:r>
      <w:r w:rsidR="00241F7F" w:rsidRPr="00241F7F">
        <w:rPr>
          <w:rFonts w:ascii="Times New Roman" w:hAnsi="Times New Roman" w:cs="Times New Roman"/>
          <w:bCs/>
          <w:sz w:val="24"/>
          <w:szCs w:val="24"/>
        </w:rPr>
        <w:t>2025</w:t>
      </w:r>
      <w:r w:rsidR="00241F7F">
        <w:rPr>
          <w:rFonts w:ascii="Times New Roman" w:hAnsi="Times New Roman" w:cs="Times New Roman"/>
          <w:bCs/>
          <w:sz w:val="24"/>
          <w:szCs w:val="24"/>
        </w:rPr>
        <w:t>)</w:t>
      </w:r>
      <w:r w:rsidRPr="009460CB">
        <w:rPr>
          <w:rFonts w:ascii="Times New Roman" w:hAnsi="Times New Roman" w:cs="Times New Roman"/>
          <w:bCs/>
          <w:sz w:val="24"/>
          <w:szCs w:val="24"/>
        </w:rPr>
        <w:t>. The literature now spans areas such as digital engagement, online health-seeking behaviours, and the evolving role of social media platforms as health information spaces. This chapter therefore examines existing research related to social media, health communication, and diabetes, with a focus on how platforms such as Facebook and Instagram are being leveraged to raise awareness and promote preventive behaviours.</w:t>
      </w:r>
    </w:p>
    <w:p w14:paraId="38034369" w14:textId="4088ED29" w:rsidR="006C6E98" w:rsidRPr="009460CB" w:rsidRDefault="006C6E98"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 xml:space="preserve">Building on the research gap identified earlier—namely, the limited evidence examining how different forms of social media content influence diabetes awareness and prevention among adults—this chapter synthesises empirical studies and theoretical perspectives to provide a foundation for the study. It first reviews research on social media use in public health and then narrows to diabetes-related digital communication. </w:t>
      </w:r>
      <w:r w:rsidR="00336207" w:rsidRPr="009460CB">
        <w:rPr>
          <w:rFonts w:ascii="Times New Roman" w:hAnsi="Times New Roman" w:cs="Times New Roman"/>
          <w:bCs/>
          <w:sz w:val="24"/>
          <w:szCs w:val="24"/>
        </w:rPr>
        <w:t>The k</w:t>
      </w:r>
      <w:r w:rsidRPr="009460CB">
        <w:rPr>
          <w:rFonts w:ascii="Times New Roman" w:hAnsi="Times New Roman" w:cs="Times New Roman"/>
          <w:bCs/>
          <w:sz w:val="24"/>
          <w:szCs w:val="24"/>
        </w:rPr>
        <w:t xml:space="preserve">ey theoretical perspective that </w:t>
      </w:r>
      <w:r w:rsidR="00336207" w:rsidRPr="009460CB">
        <w:rPr>
          <w:rFonts w:ascii="Times New Roman" w:hAnsi="Times New Roman" w:cs="Times New Roman"/>
          <w:bCs/>
          <w:sz w:val="24"/>
          <w:szCs w:val="24"/>
        </w:rPr>
        <w:t>informs</w:t>
      </w:r>
      <w:r w:rsidRPr="009460CB">
        <w:rPr>
          <w:rFonts w:ascii="Times New Roman" w:hAnsi="Times New Roman" w:cs="Times New Roman"/>
          <w:bCs/>
          <w:sz w:val="24"/>
          <w:szCs w:val="24"/>
        </w:rPr>
        <w:t xml:space="preserve"> this research</w:t>
      </w:r>
      <w:r w:rsidR="00336207" w:rsidRPr="009460CB">
        <w:rPr>
          <w:rFonts w:ascii="Times New Roman" w:hAnsi="Times New Roman" w:cs="Times New Roman"/>
          <w:bCs/>
          <w:sz w:val="24"/>
          <w:szCs w:val="24"/>
        </w:rPr>
        <w:t xml:space="preserve"> is</w:t>
      </w:r>
      <w:r w:rsidRPr="009460CB">
        <w:rPr>
          <w:rFonts w:ascii="Times New Roman" w:hAnsi="Times New Roman" w:cs="Times New Roman"/>
          <w:bCs/>
          <w:sz w:val="24"/>
          <w:szCs w:val="24"/>
        </w:rPr>
        <w:t xml:space="preserve"> the eHealth Literacy Model</w:t>
      </w:r>
      <w:r w:rsidR="00AA163C" w:rsidRPr="009460CB">
        <w:rPr>
          <w:rFonts w:ascii="Times New Roman" w:hAnsi="Times New Roman" w:cs="Times New Roman"/>
          <w:bCs/>
          <w:sz w:val="24"/>
          <w:szCs w:val="24"/>
        </w:rPr>
        <w:t xml:space="preserve">. </w:t>
      </w:r>
      <w:r w:rsidRPr="009460CB">
        <w:rPr>
          <w:rFonts w:ascii="Times New Roman" w:hAnsi="Times New Roman" w:cs="Times New Roman"/>
          <w:bCs/>
          <w:sz w:val="24"/>
          <w:szCs w:val="24"/>
        </w:rPr>
        <w:t>The chapter concludes by identifying limitations in current scholarship and positioning how the study addresses existing gaps, proposes new approaches, and contributes to the wider diabetes prevention discourse.</w:t>
      </w:r>
    </w:p>
    <w:p w14:paraId="4374FF55" w14:textId="73860058" w:rsidR="008A0411" w:rsidRPr="009460CB" w:rsidRDefault="008A0411" w:rsidP="009460CB">
      <w:pPr>
        <w:pStyle w:val="Heading2"/>
        <w:spacing w:line="480" w:lineRule="auto"/>
        <w:jc w:val="center"/>
        <w:rPr>
          <w:rFonts w:ascii="Times New Roman" w:hAnsi="Times New Roman" w:cs="Times New Roman"/>
          <w:b/>
          <w:bCs/>
          <w:sz w:val="24"/>
          <w:szCs w:val="24"/>
        </w:rPr>
      </w:pPr>
      <w:bookmarkStart w:id="10" w:name="_Toc219897014"/>
      <w:r w:rsidRPr="009460CB">
        <w:rPr>
          <w:rFonts w:ascii="Times New Roman" w:hAnsi="Times New Roman" w:cs="Times New Roman"/>
          <w:b/>
          <w:bCs/>
          <w:sz w:val="24"/>
          <w:szCs w:val="24"/>
        </w:rPr>
        <w:t>2.2 Social Media and Health Communication</w:t>
      </w:r>
      <w:bookmarkEnd w:id="10"/>
    </w:p>
    <w:p w14:paraId="284D7F35" w14:textId="48AE3359" w:rsidR="008A0411" w:rsidRPr="009460CB" w:rsidRDefault="008A0411"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Research into social media and health communication has grown rapidly, reflecting its increasing relevance in shaping public health behaviours and information dissemination. Systematic reviews such as Paul and Headley-Johnson (2025) demonstrate that social media has become a major channel for influencing health knowledge, attitudes, and behaviours across diverse populations. Their findings highlight that platforms such as Facebook, Instagram, and Twitter are now central to health promotion efforts due to their accessibility and capacity for rapid information sharing. This expanding body of research establishes a strong foundation for examining how such platforms may be harnessed in diabetes prevention, where sustained engagement and repeated exposure to health messages are critical</w:t>
      </w:r>
      <w:r w:rsidR="00DC5F63">
        <w:rPr>
          <w:rFonts w:ascii="Times New Roman" w:hAnsi="Times New Roman" w:cs="Times New Roman"/>
          <w:bCs/>
          <w:sz w:val="24"/>
          <w:szCs w:val="24"/>
        </w:rPr>
        <w:t xml:space="preserve"> (</w:t>
      </w:r>
      <w:r w:rsidR="00DC5F63" w:rsidRPr="00DC5F63">
        <w:rPr>
          <w:rFonts w:ascii="Times New Roman" w:hAnsi="Times New Roman" w:cs="Times New Roman"/>
          <w:bCs/>
          <w:sz w:val="24"/>
          <w:szCs w:val="24"/>
        </w:rPr>
        <w:t>Rodriguez</w:t>
      </w:r>
      <w:r w:rsidR="00DC5F63">
        <w:rPr>
          <w:rFonts w:ascii="Times New Roman" w:hAnsi="Times New Roman" w:cs="Times New Roman"/>
          <w:bCs/>
          <w:sz w:val="24"/>
          <w:szCs w:val="24"/>
        </w:rPr>
        <w:t xml:space="preserve"> et al., 2022)</w:t>
      </w:r>
      <w:r w:rsidRPr="009460CB">
        <w:rPr>
          <w:rFonts w:ascii="Times New Roman" w:hAnsi="Times New Roman" w:cs="Times New Roman"/>
          <w:bCs/>
          <w:sz w:val="24"/>
          <w:szCs w:val="24"/>
        </w:rPr>
        <w:t>.</w:t>
      </w:r>
    </w:p>
    <w:p w14:paraId="4015DB70" w14:textId="2C035FF6" w:rsidR="008A0411" w:rsidRPr="009460CB" w:rsidRDefault="008A0411"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 xml:space="preserve">Beyond general patterns, several studies explore how individuals, particularly young adults and adolescents, seek and interpret health information online. </w:t>
      </w:r>
      <w:r w:rsidR="001645A2">
        <w:rPr>
          <w:rFonts w:ascii="Times New Roman" w:hAnsi="Times New Roman" w:cs="Times New Roman"/>
          <w:bCs/>
          <w:sz w:val="24"/>
          <w:szCs w:val="24"/>
        </w:rPr>
        <w:t xml:space="preserve">For instance, </w:t>
      </w:r>
      <w:r w:rsidRPr="009460CB">
        <w:rPr>
          <w:rFonts w:ascii="Times New Roman" w:hAnsi="Times New Roman" w:cs="Times New Roman"/>
          <w:bCs/>
          <w:sz w:val="24"/>
          <w:szCs w:val="24"/>
        </w:rPr>
        <w:t>Allsop (2024), in a narrative review focusing on sexual health information seeking, found that social media platforms serve as interactive learning spaces that shape users’ perceptions of credibility and behavioural intentions. Although centred on a different health domain, the study provides valuable insights into how social media content structure, user engagement, and community interaction influence learning and decision-making processes. These dynamics are equally relevant for diabetes awareness, where users often look for relatable, visual, and easily digestible content.</w:t>
      </w:r>
    </w:p>
    <w:p w14:paraId="21902098" w14:textId="77777777" w:rsidR="008A0411" w:rsidRPr="009460CB" w:rsidRDefault="008A0411"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Another major trend in the literature concerns the transition from traditional health websites to visually driven platforms such as Instagram and Facebook. Zielińska-Tomczak et al. (2021) demonstrate how Instagram has evolved into an educational space that health professionals and dieticians employ for behaviour change messaging. Their evaluation using the Kirkpatrick Model shows that visual communication improves recall and engagement. This shift towards visual pedagogy underscores the importance of image-based platforms for diabetes communication, where food choices, exercise routines, and lifestyle behaviours can be effectively illustrated.</w:t>
      </w:r>
    </w:p>
    <w:p w14:paraId="313F36F2" w14:textId="7B932743" w:rsidR="008A0411" w:rsidRPr="009460CB" w:rsidRDefault="008A0411"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A further area of research focuses on the participation of health professionals</w:t>
      </w:r>
      <w:r w:rsidR="002175DB">
        <w:rPr>
          <w:rFonts w:ascii="Times New Roman" w:hAnsi="Times New Roman" w:cs="Times New Roman"/>
          <w:bCs/>
          <w:sz w:val="24"/>
          <w:szCs w:val="24"/>
        </w:rPr>
        <w:t xml:space="preserve"> with digital health technology </w:t>
      </w:r>
      <w:r w:rsidRPr="009460CB">
        <w:rPr>
          <w:rFonts w:ascii="Times New Roman" w:hAnsi="Times New Roman" w:cs="Times New Roman"/>
          <w:bCs/>
          <w:sz w:val="24"/>
          <w:szCs w:val="24"/>
        </w:rPr>
        <w:t>and the credibility of digital health information. Khan et al. (2021), using the Technology Acceptance Model, found that health professionals adopt social media when perceived usefulness and ease of use are high. Their findings further show that credibility concerns and misinformation remain persistent challenges. These insights emphasise the need for structured, evidence-based diabetes content and highlight why examining user engagement with informative posts on Facebook and Instagram is both timely and necessary.</w:t>
      </w:r>
    </w:p>
    <w:p w14:paraId="5EAEF2E3" w14:textId="62795744" w:rsidR="005D3458" w:rsidRPr="009460CB" w:rsidRDefault="005D3458" w:rsidP="009460CB">
      <w:pPr>
        <w:pStyle w:val="Heading2"/>
        <w:spacing w:line="480" w:lineRule="auto"/>
        <w:jc w:val="center"/>
        <w:rPr>
          <w:rFonts w:ascii="Times New Roman" w:hAnsi="Times New Roman" w:cs="Times New Roman"/>
          <w:b/>
          <w:bCs/>
          <w:sz w:val="24"/>
          <w:szCs w:val="24"/>
        </w:rPr>
      </w:pPr>
      <w:bookmarkStart w:id="11" w:name="_Toc219897015"/>
      <w:r w:rsidRPr="009460CB">
        <w:rPr>
          <w:rFonts w:ascii="Times New Roman" w:hAnsi="Times New Roman" w:cs="Times New Roman"/>
          <w:b/>
          <w:bCs/>
          <w:sz w:val="24"/>
          <w:szCs w:val="24"/>
        </w:rPr>
        <w:t>2.3 Social Media Use for Diabetes Awareness, Prevention, and Self-Management</w:t>
      </w:r>
      <w:bookmarkEnd w:id="11"/>
    </w:p>
    <w:p w14:paraId="345E7725" w14:textId="77777777" w:rsidR="00B70467" w:rsidRPr="009460CB" w:rsidRDefault="00B70467" w:rsidP="009460CB">
      <w:pPr>
        <w:pStyle w:val="Heading3"/>
        <w:spacing w:line="480" w:lineRule="auto"/>
        <w:jc w:val="center"/>
        <w:rPr>
          <w:rFonts w:ascii="Times New Roman" w:hAnsi="Times New Roman" w:cs="Times New Roman"/>
          <w:b/>
          <w:bCs/>
        </w:rPr>
      </w:pPr>
      <w:bookmarkStart w:id="12" w:name="_Toc219897016"/>
      <w:r w:rsidRPr="009460CB">
        <w:rPr>
          <w:rFonts w:ascii="Times New Roman" w:hAnsi="Times New Roman" w:cs="Times New Roman"/>
          <w:b/>
          <w:bCs/>
        </w:rPr>
        <w:t>2.3.1 Diabetes Narratives and Online Engagement</w:t>
      </w:r>
      <w:bookmarkEnd w:id="12"/>
    </w:p>
    <w:p w14:paraId="270D8947" w14:textId="6CD65099" w:rsidR="00B70467" w:rsidRPr="009460CB" w:rsidRDefault="00B70467"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A significant body of research highlights the role of social media in enabling individuals with diabetes to share personal experiences and build supportive online communities. Hussain (2022) provides one of the most relevant contributions in this area through a study examining visual narratives of diabetes on Instagram and other social platforms. The findings show that users frequently post images and stories depicting their daily struggles, glucose monitoring routines, and emotional experiences. These visual expressions were found to enhance psychosocial engagement by reducing feelings of isolation and facilitating peer-to-peer support. Crucially, Hussain (2022) argues that visual storytelling enables a form of digital health communication that is more relatable and emotionally resonant than traditional informational posts. Such insights suggest that diabetes awareness campaigns may benefit from incorporating lived-experience narratives, especially when targeting adults who may connect more strongly with authentic, user-generated content rather than formal health messaging</w:t>
      </w:r>
      <w:r w:rsidR="00262B98">
        <w:rPr>
          <w:rFonts w:ascii="Times New Roman" w:hAnsi="Times New Roman" w:cs="Times New Roman"/>
          <w:bCs/>
          <w:sz w:val="24"/>
          <w:szCs w:val="24"/>
        </w:rPr>
        <w:t xml:space="preserve"> (</w:t>
      </w:r>
      <w:r w:rsidR="00262B98" w:rsidRPr="00262B98">
        <w:rPr>
          <w:rFonts w:ascii="Times New Roman" w:hAnsi="Times New Roman" w:cs="Times New Roman"/>
          <w:bCs/>
          <w:sz w:val="24"/>
          <w:szCs w:val="24"/>
        </w:rPr>
        <w:t>Zhao,</w:t>
      </w:r>
      <w:r w:rsidR="00262B98">
        <w:rPr>
          <w:rFonts w:ascii="Times New Roman" w:hAnsi="Times New Roman" w:cs="Times New Roman"/>
          <w:bCs/>
          <w:sz w:val="24"/>
          <w:szCs w:val="24"/>
        </w:rPr>
        <w:t xml:space="preserve"> </w:t>
      </w:r>
      <w:r w:rsidR="00262B98" w:rsidRPr="00262B98">
        <w:rPr>
          <w:rFonts w:ascii="Times New Roman" w:hAnsi="Times New Roman" w:cs="Times New Roman"/>
          <w:bCs/>
          <w:sz w:val="24"/>
          <w:szCs w:val="24"/>
        </w:rPr>
        <w:t>2023</w:t>
      </w:r>
      <w:r w:rsidR="00262B98">
        <w:rPr>
          <w:rFonts w:ascii="Times New Roman" w:hAnsi="Times New Roman" w:cs="Times New Roman"/>
          <w:bCs/>
          <w:sz w:val="24"/>
          <w:szCs w:val="24"/>
        </w:rPr>
        <w:t>)</w:t>
      </w:r>
      <w:r w:rsidRPr="009460CB">
        <w:rPr>
          <w:rFonts w:ascii="Times New Roman" w:hAnsi="Times New Roman" w:cs="Times New Roman"/>
          <w:bCs/>
          <w:sz w:val="24"/>
          <w:szCs w:val="24"/>
        </w:rPr>
        <w:t>.</w:t>
      </w:r>
    </w:p>
    <w:p w14:paraId="4D584388" w14:textId="7F33CC64" w:rsidR="00B70467" w:rsidRPr="009460CB" w:rsidRDefault="00B70467"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Moreover, the communal dimension of diabetes discussions on social media provides an important mechanism for collective learning. Hussain (2022) notes that the comment threads associated with visual posts often become spaces where individuals exchange advice, coping strategies, and motivational messages. This peer engagement fosters a participatory health culture in which individuals jointly interpret symptoms, discuss treatment routines, and normalise lifestyle changes. For diabetes prevention efforts, this underscores the value of leveraging user communities to disseminate accurate information and encourage behaviour modification</w:t>
      </w:r>
      <w:r w:rsidR="0082572B">
        <w:rPr>
          <w:rFonts w:ascii="Times New Roman" w:hAnsi="Times New Roman" w:cs="Times New Roman"/>
          <w:bCs/>
          <w:sz w:val="24"/>
          <w:szCs w:val="24"/>
        </w:rPr>
        <w:t xml:space="preserve"> (</w:t>
      </w:r>
      <w:r w:rsidR="0082572B" w:rsidRPr="0082572B">
        <w:rPr>
          <w:rFonts w:ascii="Times New Roman" w:hAnsi="Times New Roman" w:cs="Times New Roman"/>
          <w:bCs/>
          <w:sz w:val="24"/>
          <w:szCs w:val="24"/>
        </w:rPr>
        <w:t>Johnson</w:t>
      </w:r>
      <w:r w:rsidR="0082572B">
        <w:rPr>
          <w:rFonts w:ascii="Times New Roman" w:hAnsi="Times New Roman" w:cs="Times New Roman"/>
          <w:bCs/>
          <w:sz w:val="24"/>
          <w:szCs w:val="24"/>
        </w:rPr>
        <w:t xml:space="preserve"> et al., 2025)</w:t>
      </w:r>
      <w:r w:rsidRPr="009460CB">
        <w:rPr>
          <w:rFonts w:ascii="Times New Roman" w:hAnsi="Times New Roman" w:cs="Times New Roman"/>
          <w:bCs/>
          <w:sz w:val="24"/>
          <w:szCs w:val="24"/>
        </w:rPr>
        <w:t>. It also reflects the need for public health initiatives to recognise social media audiences not simply as recipients of information but as active contributors to health dialogue.</w:t>
      </w:r>
    </w:p>
    <w:p w14:paraId="4E2390F9" w14:textId="77777777" w:rsidR="00B70467" w:rsidRPr="009460CB" w:rsidRDefault="00B70467" w:rsidP="009460CB">
      <w:pPr>
        <w:pStyle w:val="Heading3"/>
        <w:spacing w:line="480" w:lineRule="auto"/>
        <w:jc w:val="center"/>
        <w:rPr>
          <w:rFonts w:ascii="Times New Roman" w:hAnsi="Times New Roman" w:cs="Times New Roman"/>
          <w:b/>
          <w:bCs/>
        </w:rPr>
      </w:pPr>
      <w:bookmarkStart w:id="13" w:name="_Toc219897017"/>
      <w:r w:rsidRPr="009460CB">
        <w:rPr>
          <w:rFonts w:ascii="Times New Roman" w:hAnsi="Times New Roman" w:cs="Times New Roman"/>
          <w:b/>
          <w:bCs/>
        </w:rPr>
        <w:t>2.3.2 Online Diabetes Information Seeking and Avoidance</w:t>
      </w:r>
      <w:bookmarkEnd w:id="13"/>
    </w:p>
    <w:p w14:paraId="457D6EC2" w14:textId="06D6E8BA" w:rsidR="00B70467" w:rsidRPr="009460CB" w:rsidRDefault="00D51396" w:rsidP="009460CB">
      <w:pPr>
        <w:spacing w:line="480" w:lineRule="auto"/>
        <w:jc w:val="both"/>
        <w:rPr>
          <w:rFonts w:ascii="Times New Roman" w:hAnsi="Times New Roman" w:cs="Times New Roman"/>
          <w:bCs/>
          <w:sz w:val="24"/>
          <w:szCs w:val="24"/>
        </w:rPr>
      </w:pPr>
      <w:r w:rsidRPr="00D51396">
        <w:rPr>
          <w:rFonts w:ascii="Times New Roman" w:hAnsi="Times New Roman" w:cs="Times New Roman"/>
          <w:bCs/>
          <w:sz w:val="24"/>
          <w:szCs w:val="24"/>
          <w:lang w:val="en-GB"/>
        </w:rPr>
        <w:t>Research shows a group of people looks up diabetes information on social media platforms, including Instagram and Facebook</w:t>
      </w:r>
      <w:r>
        <w:rPr>
          <w:rFonts w:ascii="Times New Roman" w:hAnsi="Times New Roman" w:cs="Times New Roman"/>
          <w:bCs/>
          <w:sz w:val="24"/>
          <w:szCs w:val="24"/>
          <w:lang w:val="en-GB"/>
        </w:rPr>
        <w:t xml:space="preserve"> (</w:t>
      </w:r>
      <w:r w:rsidRPr="00D51396">
        <w:rPr>
          <w:rFonts w:ascii="Times New Roman" w:hAnsi="Times New Roman" w:cs="Times New Roman"/>
          <w:bCs/>
          <w:sz w:val="24"/>
          <w:szCs w:val="24"/>
        </w:rPr>
        <w:t>Hussain</w:t>
      </w:r>
      <w:r>
        <w:rPr>
          <w:rFonts w:ascii="Times New Roman" w:hAnsi="Times New Roman" w:cs="Times New Roman"/>
          <w:bCs/>
          <w:sz w:val="24"/>
          <w:szCs w:val="24"/>
        </w:rPr>
        <w:t xml:space="preserve">, </w:t>
      </w:r>
      <w:r w:rsidRPr="00D51396">
        <w:rPr>
          <w:rFonts w:ascii="Times New Roman" w:hAnsi="Times New Roman" w:cs="Times New Roman"/>
          <w:bCs/>
          <w:sz w:val="24"/>
          <w:szCs w:val="24"/>
        </w:rPr>
        <w:t>2022)</w:t>
      </w:r>
      <w:r w:rsidR="00B70467" w:rsidRPr="009460CB">
        <w:rPr>
          <w:rFonts w:ascii="Times New Roman" w:hAnsi="Times New Roman" w:cs="Times New Roman"/>
          <w:bCs/>
          <w:sz w:val="24"/>
          <w:szCs w:val="24"/>
        </w:rPr>
        <w:t xml:space="preserve">. </w:t>
      </w:r>
      <w:r w:rsidR="00CF0F3D" w:rsidRPr="00CF0F3D">
        <w:rPr>
          <w:rFonts w:ascii="Times New Roman" w:hAnsi="Times New Roman" w:cs="Times New Roman"/>
          <w:bCs/>
          <w:sz w:val="24"/>
          <w:szCs w:val="24"/>
          <w:lang w:val="en-GB"/>
        </w:rPr>
        <w:t>While social media supports engagement, research also highlights problematic patterns in how users seek—and at times avoid—diabetes information online</w:t>
      </w:r>
      <w:r w:rsidR="00CF0F3D">
        <w:rPr>
          <w:rFonts w:ascii="Times New Roman" w:hAnsi="Times New Roman" w:cs="Times New Roman"/>
          <w:bCs/>
          <w:sz w:val="24"/>
          <w:szCs w:val="24"/>
          <w:lang w:val="en-GB"/>
        </w:rPr>
        <w:t xml:space="preserve">. </w:t>
      </w:r>
      <w:r w:rsidR="00B70467" w:rsidRPr="009460CB">
        <w:rPr>
          <w:rFonts w:ascii="Times New Roman" w:hAnsi="Times New Roman" w:cs="Times New Roman"/>
          <w:bCs/>
          <w:sz w:val="24"/>
          <w:szCs w:val="24"/>
        </w:rPr>
        <w:t>Guo et al. (2023) conducted a qualitative study exploring why individuals sometimes avoid diabetes-related content on digital platforms, finding that information overload, confusion, and lack of trust were central drivers. Participants reported encountering contradictory advice, overly technical explanations, and emotionally distressing narratives, which collectively discouraged continued exposure to diabetes content. Guo et al. (2023) further observe that ambiguity about which sources are credible contributes to avoidance, as users may prefer disengagement over navigating the complexities of verifying health information accuracy. These findings have clear implications for diabetes awareness campaigns, suggesting that message design must prioritise clarity, emotional sensitivity, and trust-building through credible sources.</w:t>
      </w:r>
    </w:p>
    <w:p w14:paraId="780EDB32" w14:textId="24F106EC" w:rsidR="00B70467" w:rsidRPr="009460CB" w:rsidRDefault="00B70467"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Additionally, Guo et al. (2023) emphasise that avoidance behaviour can undermine early detection and prevention efforts, especially when individuals at risk of diabetes consciously distance themselves from content they perceive as overwhelming or anxiety-inducing. This highlights the need for carefully crafted communication strategies that minimise cognitive burden and enhance message simplicity. For the study, these findings point to the importance of assessing which types of posts on platforms such as Facebook and Instagram promote sustained engagement rather than avoidance.</w:t>
      </w:r>
    </w:p>
    <w:p w14:paraId="6CFBFB62" w14:textId="77777777" w:rsidR="00B70467" w:rsidRPr="009460CB" w:rsidRDefault="00B70467" w:rsidP="009460CB">
      <w:pPr>
        <w:pStyle w:val="Heading3"/>
        <w:spacing w:line="480" w:lineRule="auto"/>
        <w:jc w:val="center"/>
        <w:rPr>
          <w:rFonts w:ascii="Times New Roman" w:hAnsi="Times New Roman" w:cs="Times New Roman"/>
          <w:b/>
          <w:bCs/>
        </w:rPr>
      </w:pPr>
      <w:bookmarkStart w:id="14" w:name="_Toc219897018"/>
      <w:r w:rsidRPr="009460CB">
        <w:rPr>
          <w:rFonts w:ascii="Times New Roman" w:hAnsi="Times New Roman" w:cs="Times New Roman"/>
          <w:b/>
          <w:bCs/>
        </w:rPr>
        <w:t>2.3.3 Digital Health Literacy and Diabetes Education</w:t>
      </w:r>
      <w:bookmarkEnd w:id="14"/>
    </w:p>
    <w:p w14:paraId="19E7BFF0" w14:textId="242BAAD9" w:rsidR="00B70467" w:rsidRPr="009460CB" w:rsidRDefault="00B70467"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Digital health literacy (</w:t>
      </w:r>
      <w:proofErr w:type="spellStart"/>
      <w:r w:rsidRPr="009460CB">
        <w:rPr>
          <w:rFonts w:ascii="Times New Roman" w:hAnsi="Times New Roman" w:cs="Times New Roman"/>
          <w:bCs/>
          <w:sz w:val="24"/>
          <w:szCs w:val="24"/>
        </w:rPr>
        <w:t>eHL</w:t>
      </w:r>
      <w:proofErr w:type="spellEnd"/>
      <w:r w:rsidRPr="009460CB">
        <w:rPr>
          <w:rFonts w:ascii="Times New Roman" w:hAnsi="Times New Roman" w:cs="Times New Roman"/>
          <w:bCs/>
          <w:sz w:val="24"/>
          <w:szCs w:val="24"/>
        </w:rPr>
        <w:t>) has emerged as a crucial determinant of how effectively individuals understand and apply diabetes information encountered on social media</w:t>
      </w:r>
      <w:r w:rsidR="00805AC9">
        <w:rPr>
          <w:rFonts w:ascii="Times New Roman" w:hAnsi="Times New Roman" w:cs="Times New Roman"/>
          <w:bCs/>
          <w:sz w:val="24"/>
          <w:szCs w:val="24"/>
        </w:rPr>
        <w:t xml:space="preserve"> (</w:t>
      </w:r>
      <w:r w:rsidR="00805AC9" w:rsidRPr="00805AC9">
        <w:rPr>
          <w:rFonts w:ascii="Times New Roman" w:hAnsi="Times New Roman" w:cs="Times New Roman"/>
          <w:bCs/>
          <w:sz w:val="24"/>
          <w:szCs w:val="24"/>
        </w:rPr>
        <w:t>Melhem</w:t>
      </w:r>
      <w:r w:rsidR="00805AC9">
        <w:rPr>
          <w:rFonts w:ascii="Times New Roman" w:hAnsi="Times New Roman" w:cs="Times New Roman"/>
          <w:bCs/>
          <w:sz w:val="24"/>
          <w:szCs w:val="24"/>
        </w:rPr>
        <w:t xml:space="preserve"> et al., 2025)</w:t>
      </w:r>
      <w:r w:rsidRPr="009460CB">
        <w:rPr>
          <w:rFonts w:ascii="Times New Roman" w:hAnsi="Times New Roman" w:cs="Times New Roman"/>
          <w:bCs/>
          <w:sz w:val="24"/>
          <w:szCs w:val="24"/>
        </w:rPr>
        <w:t xml:space="preserve">. Lee and Shim (2025) provide a foundational study examining the relationships between diabetes knowledge, attitudes toward online health information, and e-health literacy among middle-aged adults with diabetes. Their findings show that individuals with higher </w:t>
      </w:r>
      <w:proofErr w:type="spellStart"/>
      <w:r w:rsidRPr="009460CB">
        <w:rPr>
          <w:rFonts w:ascii="Times New Roman" w:hAnsi="Times New Roman" w:cs="Times New Roman"/>
          <w:bCs/>
          <w:sz w:val="24"/>
          <w:szCs w:val="24"/>
        </w:rPr>
        <w:t>eHL</w:t>
      </w:r>
      <w:proofErr w:type="spellEnd"/>
      <w:r w:rsidRPr="009460CB">
        <w:rPr>
          <w:rFonts w:ascii="Times New Roman" w:hAnsi="Times New Roman" w:cs="Times New Roman"/>
          <w:bCs/>
          <w:sz w:val="24"/>
          <w:szCs w:val="24"/>
        </w:rPr>
        <w:t xml:space="preserve"> are more confident in evaluating online information and are more likely to benefit from digital education. Conversely, those with lower </w:t>
      </w:r>
      <w:proofErr w:type="spellStart"/>
      <w:r w:rsidRPr="009460CB">
        <w:rPr>
          <w:rFonts w:ascii="Times New Roman" w:hAnsi="Times New Roman" w:cs="Times New Roman"/>
          <w:bCs/>
          <w:sz w:val="24"/>
          <w:szCs w:val="24"/>
        </w:rPr>
        <w:t>eHL</w:t>
      </w:r>
      <w:proofErr w:type="spellEnd"/>
      <w:r w:rsidRPr="009460CB">
        <w:rPr>
          <w:rFonts w:ascii="Times New Roman" w:hAnsi="Times New Roman" w:cs="Times New Roman"/>
          <w:bCs/>
          <w:sz w:val="24"/>
          <w:szCs w:val="24"/>
        </w:rPr>
        <w:t xml:space="preserve"> struggle to interpret content accurately, which may lead to misinformed decisions or reduced engagement</w:t>
      </w:r>
      <w:r w:rsidR="006A2675">
        <w:rPr>
          <w:rFonts w:ascii="Times New Roman" w:hAnsi="Times New Roman" w:cs="Times New Roman"/>
          <w:bCs/>
          <w:sz w:val="24"/>
          <w:szCs w:val="24"/>
        </w:rPr>
        <w:t xml:space="preserve"> (</w:t>
      </w:r>
      <w:r w:rsidR="006A2675" w:rsidRPr="006A2675">
        <w:rPr>
          <w:rFonts w:ascii="Times New Roman" w:hAnsi="Times New Roman" w:cs="Times New Roman"/>
          <w:bCs/>
          <w:sz w:val="24"/>
          <w:szCs w:val="24"/>
        </w:rPr>
        <w:t>Byrd,</w:t>
      </w:r>
      <w:r w:rsidR="006A2675">
        <w:rPr>
          <w:rFonts w:ascii="Times New Roman" w:hAnsi="Times New Roman" w:cs="Times New Roman"/>
          <w:bCs/>
          <w:sz w:val="24"/>
          <w:szCs w:val="24"/>
        </w:rPr>
        <w:t xml:space="preserve"> </w:t>
      </w:r>
      <w:r w:rsidR="006A2675" w:rsidRPr="006A2675">
        <w:rPr>
          <w:rFonts w:ascii="Times New Roman" w:hAnsi="Times New Roman" w:cs="Times New Roman"/>
          <w:bCs/>
          <w:sz w:val="24"/>
          <w:szCs w:val="24"/>
        </w:rPr>
        <w:t>2024</w:t>
      </w:r>
      <w:r w:rsidR="006A2675">
        <w:rPr>
          <w:rFonts w:ascii="Times New Roman" w:hAnsi="Times New Roman" w:cs="Times New Roman"/>
          <w:bCs/>
          <w:sz w:val="24"/>
          <w:szCs w:val="24"/>
        </w:rPr>
        <w:t>)</w:t>
      </w:r>
      <w:r w:rsidRPr="009460CB">
        <w:rPr>
          <w:rFonts w:ascii="Times New Roman" w:hAnsi="Times New Roman" w:cs="Times New Roman"/>
          <w:bCs/>
          <w:sz w:val="24"/>
          <w:szCs w:val="24"/>
        </w:rPr>
        <w:t>. This gap in digital literacy represents a substantial barrier to the effectiveness of diabetes awareness initiatives on social media.</w:t>
      </w:r>
    </w:p>
    <w:p w14:paraId="6ABB0BDD" w14:textId="77777777" w:rsidR="00B70467" w:rsidRPr="009460CB" w:rsidRDefault="00B70467"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 xml:space="preserve">Lee and Shim (2025) also highlight that positive attitudes toward online health information significantly influence </w:t>
      </w:r>
      <w:proofErr w:type="spellStart"/>
      <w:r w:rsidRPr="009460CB">
        <w:rPr>
          <w:rFonts w:ascii="Times New Roman" w:hAnsi="Times New Roman" w:cs="Times New Roman"/>
          <w:bCs/>
          <w:sz w:val="24"/>
          <w:szCs w:val="24"/>
        </w:rPr>
        <w:t>eHL</w:t>
      </w:r>
      <w:proofErr w:type="spellEnd"/>
      <w:r w:rsidRPr="009460CB">
        <w:rPr>
          <w:rFonts w:ascii="Times New Roman" w:hAnsi="Times New Roman" w:cs="Times New Roman"/>
          <w:bCs/>
          <w:sz w:val="24"/>
          <w:szCs w:val="24"/>
        </w:rPr>
        <w:t>, suggesting that motivational and perceptual factors are central to improving health outcomes. For prevention-focused campaigns, this underscores the need to create content that is accessible, trustworthy, and tailored to varying literacy levels. It further demonstrates why understanding user engagement patterns on different social media platforms is essential for identifying which formats best support comprehension and behavioural intention.</w:t>
      </w:r>
    </w:p>
    <w:p w14:paraId="24C30789" w14:textId="2C0475DC" w:rsidR="00B70467" w:rsidRPr="009460CB" w:rsidRDefault="00B70467" w:rsidP="009460CB">
      <w:pPr>
        <w:pStyle w:val="Heading3"/>
        <w:spacing w:line="480" w:lineRule="auto"/>
        <w:jc w:val="center"/>
        <w:rPr>
          <w:rFonts w:ascii="Times New Roman" w:hAnsi="Times New Roman" w:cs="Times New Roman"/>
          <w:b/>
          <w:bCs/>
        </w:rPr>
      </w:pPr>
      <w:bookmarkStart w:id="15" w:name="_Toc219897019"/>
      <w:r w:rsidRPr="009460CB">
        <w:rPr>
          <w:rFonts w:ascii="Times New Roman" w:hAnsi="Times New Roman" w:cs="Times New Roman"/>
          <w:b/>
          <w:bCs/>
        </w:rPr>
        <w:t>2.3.4</w:t>
      </w:r>
      <w:r w:rsidR="00341900" w:rsidRPr="009460CB">
        <w:rPr>
          <w:rFonts w:ascii="Times New Roman" w:hAnsi="Times New Roman" w:cs="Times New Roman"/>
          <w:b/>
          <w:bCs/>
        </w:rPr>
        <w:t xml:space="preserve"> </w:t>
      </w:r>
      <w:r w:rsidRPr="009460CB">
        <w:rPr>
          <w:rFonts w:ascii="Times New Roman" w:hAnsi="Times New Roman" w:cs="Times New Roman"/>
          <w:b/>
          <w:bCs/>
        </w:rPr>
        <w:t>Prevention Interventions, and Lifestyle Modification</w:t>
      </w:r>
      <w:bookmarkEnd w:id="15"/>
    </w:p>
    <w:p w14:paraId="6904DBF9" w14:textId="77777777" w:rsidR="00B70467" w:rsidRPr="009460CB" w:rsidRDefault="00B70467"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 xml:space="preserve">Research also emphasises the role of digitally enhanced interventions and behaviour change strategies in diabetes prevention. </w:t>
      </w:r>
      <w:proofErr w:type="spellStart"/>
      <w:r w:rsidRPr="009460CB">
        <w:rPr>
          <w:rFonts w:ascii="Times New Roman" w:hAnsi="Times New Roman" w:cs="Times New Roman"/>
          <w:bCs/>
          <w:sz w:val="24"/>
          <w:szCs w:val="24"/>
        </w:rPr>
        <w:t>Phudphad</w:t>
      </w:r>
      <w:proofErr w:type="spellEnd"/>
      <w:r w:rsidRPr="009460CB">
        <w:rPr>
          <w:rFonts w:ascii="Times New Roman" w:hAnsi="Times New Roman" w:cs="Times New Roman"/>
          <w:bCs/>
          <w:sz w:val="24"/>
          <w:szCs w:val="24"/>
        </w:rPr>
        <w:t xml:space="preserve"> et al. (2024), in a quasi-experimental study, examined a behaviour modification programme designed to promote diabetes risk reduction among at-risk individuals. Although not exclusively social media–based, the intervention incorporated digital communication components and demonstrated significant improvements in preventive behaviours, including healthier diet choices and increased physical activity. The study illustrates the potential for structured digital messaging to influence behaviour, supporting the argument that prevention-focused content on platforms such as Instagram or Facebook could play a critical role in shaping lifestyle practices.</w:t>
      </w:r>
    </w:p>
    <w:p w14:paraId="1A945A03" w14:textId="1376AFF7" w:rsidR="00B70467" w:rsidRPr="009460CB" w:rsidRDefault="00B70467"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 xml:space="preserve">Complementing this, </w:t>
      </w:r>
      <w:proofErr w:type="spellStart"/>
      <w:r w:rsidRPr="009460CB">
        <w:rPr>
          <w:rFonts w:ascii="Times New Roman" w:hAnsi="Times New Roman" w:cs="Times New Roman"/>
          <w:bCs/>
          <w:sz w:val="24"/>
          <w:szCs w:val="24"/>
        </w:rPr>
        <w:t>Meuffels</w:t>
      </w:r>
      <w:proofErr w:type="spellEnd"/>
      <w:r w:rsidRPr="009460CB">
        <w:rPr>
          <w:rFonts w:ascii="Times New Roman" w:hAnsi="Times New Roman" w:cs="Times New Roman"/>
          <w:bCs/>
          <w:sz w:val="24"/>
          <w:szCs w:val="24"/>
        </w:rPr>
        <w:t xml:space="preserve"> et al. (2025) investigated physical activity levels among individuals with diabetes and noted the role of digital platforms in recruiting participants and disseminating health information. Their findings show that individuals with diabetes actively engage with online content related to physical activity, barriers, and facilitators of exercise. This suggests that social media can serve not only as a research recruitment tool but also as a medium through which lifestyle modification messages can be reinforced</w:t>
      </w:r>
      <w:r w:rsidR="00EA7BAF">
        <w:rPr>
          <w:rFonts w:ascii="Times New Roman" w:hAnsi="Times New Roman" w:cs="Times New Roman"/>
          <w:bCs/>
          <w:sz w:val="24"/>
          <w:szCs w:val="24"/>
        </w:rPr>
        <w:t xml:space="preserve"> (</w:t>
      </w:r>
      <w:r w:rsidR="00EA7BAF" w:rsidRPr="00EA7BAF">
        <w:rPr>
          <w:rFonts w:ascii="Times New Roman" w:hAnsi="Times New Roman" w:cs="Times New Roman"/>
          <w:bCs/>
          <w:sz w:val="24"/>
          <w:szCs w:val="24"/>
        </w:rPr>
        <w:t>Friedman</w:t>
      </w:r>
      <w:r w:rsidR="00EA7BAF">
        <w:rPr>
          <w:rFonts w:ascii="Times New Roman" w:hAnsi="Times New Roman" w:cs="Times New Roman"/>
          <w:bCs/>
          <w:sz w:val="24"/>
          <w:szCs w:val="24"/>
        </w:rPr>
        <w:t xml:space="preserve"> et al., 2022)</w:t>
      </w:r>
      <w:r w:rsidRPr="009460CB">
        <w:rPr>
          <w:rFonts w:ascii="Times New Roman" w:hAnsi="Times New Roman" w:cs="Times New Roman"/>
          <w:bCs/>
          <w:sz w:val="24"/>
          <w:szCs w:val="24"/>
        </w:rPr>
        <w:t>. Together, these studies provide clear evidence that digital communication can be integrated into diabetes prevention strategies, although more platform-specific research remains needed.</w:t>
      </w:r>
    </w:p>
    <w:p w14:paraId="43AE2D95" w14:textId="54AD7475" w:rsidR="00614356" w:rsidRPr="009460CB" w:rsidRDefault="00614356" w:rsidP="009460CB">
      <w:pPr>
        <w:pStyle w:val="Heading2"/>
        <w:spacing w:line="480" w:lineRule="auto"/>
        <w:jc w:val="center"/>
        <w:rPr>
          <w:rFonts w:ascii="Times New Roman" w:hAnsi="Times New Roman" w:cs="Times New Roman"/>
          <w:b/>
          <w:bCs/>
          <w:sz w:val="24"/>
          <w:szCs w:val="24"/>
        </w:rPr>
      </w:pPr>
      <w:bookmarkStart w:id="16" w:name="_Toc219897020"/>
      <w:r w:rsidRPr="009460CB">
        <w:rPr>
          <w:rFonts w:ascii="Times New Roman" w:hAnsi="Times New Roman" w:cs="Times New Roman"/>
          <w:b/>
          <w:bCs/>
          <w:sz w:val="24"/>
          <w:szCs w:val="24"/>
        </w:rPr>
        <w:t>2.4 Social Media Platforms as Health Education Tools (Facebook &amp; Instagram Focus)</w:t>
      </w:r>
      <w:bookmarkEnd w:id="16"/>
    </w:p>
    <w:p w14:paraId="7472BCF3" w14:textId="77777777" w:rsidR="00593BEF" w:rsidRPr="009460CB" w:rsidRDefault="00593BEF" w:rsidP="009460CB">
      <w:pPr>
        <w:pStyle w:val="Heading3"/>
        <w:spacing w:line="480" w:lineRule="auto"/>
        <w:jc w:val="center"/>
        <w:rPr>
          <w:rFonts w:ascii="Times New Roman" w:hAnsi="Times New Roman" w:cs="Times New Roman"/>
          <w:b/>
          <w:bCs/>
        </w:rPr>
      </w:pPr>
      <w:bookmarkStart w:id="17" w:name="_Toc219897021"/>
      <w:r w:rsidRPr="009460CB">
        <w:rPr>
          <w:rFonts w:ascii="Times New Roman" w:hAnsi="Times New Roman" w:cs="Times New Roman"/>
          <w:b/>
          <w:bCs/>
        </w:rPr>
        <w:t>2.4.1 Instagram as a Health Communication Tool</w:t>
      </w:r>
      <w:bookmarkEnd w:id="17"/>
    </w:p>
    <w:p w14:paraId="70C79FB3" w14:textId="546D01AD" w:rsidR="00593BEF" w:rsidRPr="009460CB" w:rsidRDefault="00593BEF"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Instagram has emerged as a central platform for health communication due to its visual orientation and ability to convey information in succinct and engaging formats. Zielińska-Tomczak et al. (2021) examined how dieticians use Instagram for nutritional education, finding that visual formats such as infographics, food demonstrations, and short explanatory videos significantly enhance learning effectiveness. Their evaluation using the Kirkpatrick Model demonstrated that Instagram’s design encourages interaction, improves recall, and supports behaviour change. This makes the platform particularly relevant for diabetes awareness, where lifestyle choices and meal planning are key preventive behaviours. The emphasis on visuals aligns strongly with the needs of individuals seeking practical, relatable guidance</w:t>
      </w:r>
      <w:r w:rsidR="00FD6E81">
        <w:rPr>
          <w:rFonts w:ascii="Times New Roman" w:hAnsi="Times New Roman" w:cs="Times New Roman"/>
          <w:bCs/>
          <w:sz w:val="24"/>
          <w:szCs w:val="24"/>
        </w:rPr>
        <w:t xml:space="preserve"> as supported by </w:t>
      </w:r>
      <w:r w:rsidR="00FD6E81" w:rsidRPr="00FD6E81">
        <w:rPr>
          <w:rFonts w:ascii="Times New Roman" w:hAnsi="Times New Roman" w:cs="Times New Roman"/>
          <w:bCs/>
          <w:sz w:val="24"/>
          <w:szCs w:val="24"/>
        </w:rPr>
        <w:t>Frizzell</w:t>
      </w:r>
      <w:r w:rsidR="00FD6E81">
        <w:rPr>
          <w:rFonts w:ascii="Times New Roman" w:hAnsi="Times New Roman" w:cs="Times New Roman"/>
          <w:bCs/>
          <w:sz w:val="24"/>
          <w:szCs w:val="24"/>
        </w:rPr>
        <w:t xml:space="preserve"> (</w:t>
      </w:r>
      <w:r w:rsidR="00FD6E81" w:rsidRPr="00FD6E81">
        <w:rPr>
          <w:rFonts w:ascii="Times New Roman" w:hAnsi="Times New Roman" w:cs="Times New Roman"/>
          <w:bCs/>
          <w:sz w:val="24"/>
          <w:szCs w:val="24"/>
        </w:rPr>
        <w:t>2022</w:t>
      </w:r>
      <w:r w:rsidR="00FD6E81">
        <w:rPr>
          <w:rFonts w:ascii="Times New Roman" w:hAnsi="Times New Roman" w:cs="Times New Roman"/>
          <w:bCs/>
          <w:sz w:val="24"/>
          <w:szCs w:val="24"/>
        </w:rPr>
        <w:t>)</w:t>
      </w:r>
      <w:r w:rsidRPr="009460CB">
        <w:rPr>
          <w:rFonts w:ascii="Times New Roman" w:hAnsi="Times New Roman" w:cs="Times New Roman"/>
          <w:bCs/>
          <w:sz w:val="24"/>
          <w:szCs w:val="24"/>
        </w:rPr>
        <w:t>.</w:t>
      </w:r>
    </w:p>
    <w:p w14:paraId="354685BF" w14:textId="029AF34F" w:rsidR="00593BEF" w:rsidRPr="009460CB" w:rsidRDefault="00593BEF"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Further evidence of Instagram’s usefulness comes from Adler et al. (2024), who analysed endometriosis-related Instagram content to assess how evidence-based information circulates on the platform. Their findings show that while Instagram can effectively disseminate scientifically grounded messages, the platform also contains considerable misinformation and unverified claims. This duality highlights a major limitation: the absence of regulatory oversight allows non-experts to share persuasive yet inaccurate content. For diabetes prevention campaigns, this underscores the need for carefully curated posts that combine visual appeal with verified health information to counter the influence of misleading content and ensure user trust</w:t>
      </w:r>
      <w:r w:rsidR="00A96DB3">
        <w:rPr>
          <w:rFonts w:ascii="Times New Roman" w:hAnsi="Times New Roman" w:cs="Times New Roman"/>
          <w:bCs/>
          <w:sz w:val="24"/>
          <w:szCs w:val="24"/>
        </w:rPr>
        <w:t xml:space="preserve"> (</w:t>
      </w:r>
      <w:r w:rsidR="00A96DB3" w:rsidRPr="00A96DB3">
        <w:rPr>
          <w:rFonts w:ascii="Times New Roman" w:hAnsi="Times New Roman" w:cs="Times New Roman"/>
          <w:bCs/>
          <w:sz w:val="24"/>
          <w:szCs w:val="24"/>
        </w:rPr>
        <w:t>Suryani</w:t>
      </w:r>
      <w:r w:rsidR="00A96DB3">
        <w:rPr>
          <w:rFonts w:ascii="Times New Roman" w:hAnsi="Times New Roman" w:cs="Times New Roman"/>
          <w:bCs/>
          <w:sz w:val="24"/>
          <w:szCs w:val="24"/>
        </w:rPr>
        <w:t xml:space="preserve"> et al., 2024)</w:t>
      </w:r>
      <w:r w:rsidRPr="009460CB">
        <w:rPr>
          <w:rFonts w:ascii="Times New Roman" w:hAnsi="Times New Roman" w:cs="Times New Roman"/>
          <w:bCs/>
          <w:sz w:val="24"/>
          <w:szCs w:val="24"/>
        </w:rPr>
        <w:t>.</w:t>
      </w:r>
    </w:p>
    <w:p w14:paraId="6D85C3A1" w14:textId="77777777" w:rsidR="00593BEF" w:rsidRPr="009460CB" w:rsidRDefault="00593BEF" w:rsidP="009460CB">
      <w:pPr>
        <w:pStyle w:val="Heading3"/>
        <w:spacing w:line="480" w:lineRule="auto"/>
        <w:jc w:val="center"/>
        <w:rPr>
          <w:rFonts w:ascii="Times New Roman" w:hAnsi="Times New Roman" w:cs="Times New Roman"/>
          <w:b/>
          <w:bCs/>
        </w:rPr>
      </w:pPr>
      <w:bookmarkStart w:id="18" w:name="_Toc219897022"/>
      <w:r w:rsidRPr="009460CB">
        <w:rPr>
          <w:rFonts w:ascii="Times New Roman" w:hAnsi="Times New Roman" w:cs="Times New Roman"/>
          <w:b/>
          <w:bCs/>
        </w:rPr>
        <w:t>2.4.2 Facebook as a Public Health Engagement Channel</w:t>
      </w:r>
      <w:bookmarkEnd w:id="18"/>
    </w:p>
    <w:p w14:paraId="3FAEF020" w14:textId="03E08EDB" w:rsidR="00593BEF" w:rsidRPr="009460CB" w:rsidRDefault="00593BEF"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While Instagram excels in visual storytelling, Facebook remains one of the most influential platforms for community engagement and health information dissemination, particularly among older adults</w:t>
      </w:r>
      <w:r w:rsidR="009A4824">
        <w:rPr>
          <w:rFonts w:ascii="Times New Roman" w:hAnsi="Times New Roman" w:cs="Times New Roman"/>
          <w:bCs/>
          <w:sz w:val="24"/>
          <w:szCs w:val="24"/>
        </w:rPr>
        <w:t xml:space="preserve"> (</w:t>
      </w:r>
      <w:r w:rsidR="009A4824" w:rsidRPr="009A4824">
        <w:rPr>
          <w:rFonts w:ascii="Times New Roman" w:hAnsi="Times New Roman" w:cs="Times New Roman"/>
          <w:bCs/>
          <w:sz w:val="24"/>
          <w:szCs w:val="24"/>
        </w:rPr>
        <w:t>Dhanesh</w:t>
      </w:r>
      <w:r w:rsidR="009A4824">
        <w:rPr>
          <w:rFonts w:ascii="Times New Roman" w:hAnsi="Times New Roman" w:cs="Times New Roman"/>
          <w:bCs/>
          <w:sz w:val="24"/>
          <w:szCs w:val="24"/>
        </w:rPr>
        <w:t xml:space="preserve"> et al., 2022)</w:t>
      </w:r>
      <w:r w:rsidRPr="009460CB">
        <w:rPr>
          <w:rFonts w:ascii="Times New Roman" w:hAnsi="Times New Roman" w:cs="Times New Roman"/>
          <w:bCs/>
          <w:sz w:val="24"/>
          <w:szCs w:val="24"/>
        </w:rPr>
        <w:t>. This demographic relevance is significant because diabetes prevalence increases with age, making Facebook an important space for targeted interventions. Hariri et al. (2025) provide important insights into Facebook’s role in shaping health-related decision-making. Their study found that social media exposure, including through Facebook pages and groups, significantly influenced individuals’ choices of healthcare providers. This demonstrates that Facebook is not only an information-sharing platform but also a decision-shaping ecosystem in which users actively evaluate recommendations and testimonials.</w:t>
      </w:r>
    </w:p>
    <w:p w14:paraId="353EC02F" w14:textId="589C1DE1" w:rsidR="00593BEF" w:rsidRPr="009460CB" w:rsidRDefault="00593BEF"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Additionally, Facebook’s community-based features—such as support groups, shared posts, and comment threads—facilitate the formation of digital support networks that may encourage preventive behaviours</w:t>
      </w:r>
      <w:r w:rsidR="00945D2E">
        <w:rPr>
          <w:rFonts w:ascii="Times New Roman" w:hAnsi="Times New Roman" w:cs="Times New Roman"/>
          <w:bCs/>
          <w:sz w:val="24"/>
          <w:szCs w:val="24"/>
        </w:rPr>
        <w:t xml:space="preserve"> (</w:t>
      </w:r>
      <w:r w:rsidR="00945D2E" w:rsidRPr="00945D2E">
        <w:rPr>
          <w:rFonts w:ascii="Times New Roman" w:hAnsi="Times New Roman" w:cs="Times New Roman"/>
          <w:bCs/>
          <w:sz w:val="24"/>
          <w:szCs w:val="24"/>
        </w:rPr>
        <w:t>Eitan</w:t>
      </w:r>
      <w:r w:rsidR="00945D2E">
        <w:rPr>
          <w:rFonts w:ascii="Times New Roman" w:hAnsi="Times New Roman" w:cs="Times New Roman"/>
          <w:bCs/>
          <w:sz w:val="24"/>
          <w:szCs w:val="24"/>
        </w:rPr>
        <w:t xml:space="preserve"> </w:t>
      </w:r>
      <w:r w:rsidR="00945D2E" w:rsidRPr="00945D2E">
        <w:rPr>
          <w:rFonts w:ascii="Times New Roman" w:hAnsi="Times New Roman" w:cs="Times New Roman"/>
          <w:bCs/>
          <w:sz w:val="24"/>
          <w:szCs w:val="24"/>
        </w:rPr>
        <w:t>and Gazit,</w:t>
      </w:r>
      <w:r w:rsidR="00945D2E">
        <w:rPr>
          <w:rFonts w:ascii="Times New Roman" w:hAnsi="Times New Roman" w:cs="Times New Roman"/>
          <w:bCs/>
          <w:sz w:val="24"/>
          <w:szCs w:val="24"/>
        </w:rPr>
        <w:t xml:space="preserve"> </w:t>
      </w:r>
      <w:r w:rsidR="00945D2E" w:rsidRPr="00945D2E">
        <w:rPr>
          <w:rFonts w:ascii="Times New Roman" w:hAnsi="Times New Roman" w:cs="Times New Roman"/>
          <w:bCs/>
          <w:sz w:val="24"/>
          <w:szCs w:val="24"/>
        </w:rPr>
        <w:t>2023</w:t>
      </w:r>
      <w:r w:rsidR="00945D2E">
        <w:rPr>
          <w:rFonts w:ascii="Times New Roman" w:hAnsi="Times New Roman" w:cs="Times New Roman"/>
          <w:bCs/>
          <w:sz w:val="24"/>
          <w:szCs w:val="24"/>
        </w:rPr>
        <w:t>)</w:t>
      </w:r>
      <w:r w:rsidRPr="009460CB">
        <w:rPr>
          <w:rFonts w:ascii="Times New Roman" w:hAnsi="Times New Roman" w:cs="Times New Roman"/>
          <w:bCs/>
          <w:sz w:val="24"/>
          <w:szCs w:val="24"/>
        </w:rPr>
        <w:t xml:space="preserve">. Research on digital communication more broadly, such as </w:t>
      </w:r>
      <w:proofErr w:type="spellStart"/>
      <w:r w:rsidRPr="009460CB">
        <w:rPr>
          <w:rFonts w:ascii="Times New Roman" w:hAnsi="Times New Roman" w:cs="Times New Roman"/>
          <w:bCs/>
          <w:sz w:val="24"/>
          <w:szCs w:val="24"/>
        </w:rPr>
        <w:t>Meuffels</w:t>
      </w:r>
      <w:proofErr w:type="spellEnd"/>
      <w:r w:rsidRPr="009460CB">
        <w:rPr>
          <w:rFonts w:ascii="Times New Roman" w:hAnsi="Times New Roman" w:cs="Times New Roman"/>
          <w:bCs/>
          <w:sz w:val="24"/>
          <w:szCs w:val="24"/>
        </w:rPr>
        <w:t xml:space="preserve"> et al. (2025), also indicates that such online spaces can help connect individuals with health resources and reinforce lifestyle modification messages. Thus, Facebook’s structure supports both information distribution and interactive engagement, offering a complementary communication environment to Instagram for diabetes awareness initiatives.</w:t>
      </w:r>
    </w:p>
    <w:p w14:paraId="435FACA2" w14:textId="77777777" w:rsidR="00593BEF" w:rsidRPr="009460CB" w:rsidRDefault="00593BEF" w:rsidP="009460CB">
      <w:pPr>
        <w:pStyle w:val="Heading3"/>
        <w:spacing w:line="480" w:lineRule="auto"/>
        <w:jc w:val="center"/>
        <w:rPr>
          <w:rFonts w:ascii="Times New Roman" w:hAnsi="Times New Roman" w:cs="Times New Roman"/>
          <w:b/>
          <w:bCs/>
        </w:rPr>
      </w:pPr>
      <w:bookmarkStart w:id="19" w:name="_Toc219897023"/>
      <w:r w:rsidRPr="009460CB">
        <w:rPr>
          <w:rFonts w:ascii="Times New Roman" w:hAnsi="Times New Roman" w:cs="Times New Roman"/>
          <w:b/>
          <w:bCs/>
        </w:rPr>
        <w:t>2.4.3 Cross-Platform Engagement and Content Performance</w:t>
      </w:r>
      <w:bookmarkEnd w:id="19"/>
    </w:p>
    <w:p w14:paraId="486E895C" w14:textId="77777777" w:rsidR="00593BEF" w:rsidRPr="009460CB" w:rsidRDefault="00593BEF"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Given the distinct affordances of Instagram and Facebook, cross-platform comparisons are increasingly important for understanding how health messages perform. Avelino et al. (2024) investigated the reach and engagement effectiveness of nutrition communication across multiple social media channels. Their findings show that different platforms generate varied levels of interaction depending on the content style, user demographics, and platform algorithms. For instance, visually rich content gains traction on Instagram, whereas longer explanatory posts receive higher engagement on Facebook. These insights highlight why platform-specific assessments are necessary, as identical health messages can produce divergent outcomes depending on the platform used.</w:t>
      </w:r>
    </w:p>
    <w:p w14:paraId="53986556" w14:textId="062A2BEA" w:rsidR="00593BEF" w:rsidRPr="009460CB" w:rsidRDefault="00593BEF"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The implications of Avelino et al. (2024) are critical for diabetes awareness campaigns, which often rely on a combination of visual guidance, educational explanations, and motivational messaging. Cross-platform differences suggest that campaign designers must tailor content to match platform strengths and user preferences rather than adopt a one-size-fits-all approach</w:t>
      </w:r>
      <w:r w:rsidR="00A46ED2">
        <w:rPr>
          <w:rFonts w:ascii="Times New Roman" w:hAnsi="Times New Roman" w:cs="Times New Roman"/>
          <w:bCs/>
          <w:sz w:val="24"/>
          <w:szCs w:val="24"/>
        </w:rPr>
        <w:t xml:space="preserve"> (</w:t>
      </w:r>
      <w:r w:rsidR="00A46ED2" w:rsidRPr="00A46ED2">
        <w:rPr>
          <w:rFonts w:ascii="Times New Roman" w:hAnsi="Times New Roman" w:cs="Times New Roman"/>
          <w:bCs/>
          <w:sz w:val="24"/>
          <w:szCs w:val="24"/>
        </w:rPr>
        <w:t>Kufile</w:t>
      </w:r>
      <w:r w:rsidR="00A46ED2">
        <w:rPr>
          <w:rFonts w:ascii="Times New Roman" w:hAnsi="Times New Roman" w:cs="Times New Roman"/>
          <w:bCs/>
          <w:sz w:val="24"/>
          <w:szCs w:val="24"/>
        </w:rPr>
        <w:t xml:space="preserve"> et al., 2023)</w:t>
      </w:r>
      <w:r w:rsidRPr="009460CB">
        <w:rPr>
          <w:rFonts w:ascii="Times New Roman" w:hAnsi="Times New Roman" w:cs="Times New Roman"/>
          <w:bCs/>
          <w:sz w:val="24"/>
          <w:szCs w:val="24"/>
        </w:rPr>
        <w:t>. This provides a methodological foundation for the study’s focus on comparing Instagram and Facebook posts, as understanding platform engagement variations is essential for optimising diabetes communication strategies.</w:t>
      </w:r>
    </w:p>
    <w:p w14:paraId="49BABEBE" w14:textId="4400AE7B" w:rsidR="00593BEF" w:rsidRPr="009460CB" w:rsidRDefault="00593BEF" w:rsidP="009460CB">
      <w:pPr>
        <w:pStyle w:val="Heading2"/>
        <w:spacing w:line="480" w:lineRule="auto"/>
        <w:jc w:val="center"/>
        <w:rPr>
          <w:rFonts w:ascii="Times New Roman" w:hAnsi="Times New Roman" w:cs="Times New Roman"/>
          <w:b/>
          <w:bCs/>
          <w:sz w:val="24"/>
          <w:szCs w:val="24"/>
        </w:rPr>
      </w:pPr>
      <w:bookmarkStart w:id="20" w:name="_Toc219897024"/>
      <w:r w:rsidRPr="009460CB">
        <w:rPr>
          <w:rFonts w:ascii="Times New Roman" w:hAnsi="Times New Roman" w:cs="Times New Roman"/>
          <w:b/>
          <w:bCs/>
          <w:sz w:val="24"/>
          <w:szCs w:val="24"/>
        </w:rPr>
        <w:t>2.5 Digital Inequity, Trust, and Health Information Credibility</w:t>
      </w:r>
      <w:bookmarkEnd w:id="20"/>
    </w:p>
    <w:p w14:paraId="1C346501" w14:textId="77777777" w:rsidR="00593BEF" w:rsidRPr="009460CB" w:rsidRDefault="00593BEF"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Digital inequity remains a major barrier to the effectiveness of social media–based health campaigns. Jafar et al. (2024) highlight how disparities in access to technology, variations in digital literacy levels, and socioeconomic advantages shape individuals’ ability to benefit from online health resources. Their study demonstrates that marginalised groups—including lower-income households, older adults, and individuals with limited technological proficiency—experience significant challenges in accessing reliable health information. These disparities directly affect diabetes awareness efforts, as individuals at greatest risk may be least able to engage with educational content distributed through social media platforms.</w:t>
      </w:r>
    </w:p>
    <w:p w14:paraId="21139302" w14:textId="77777777" w:rsidR="00593BEF" w:rsidRPr="009460CB" w:rsidRDefault="00593BEF"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Cultural and age-related factors also compound these inequities. Jafar et al. (2024) emphasise that digital skills vary widely across communities, with older adults expressing difficulties navigating fast-paced platforms such as Instagram. This issue is particularly relevant given that diabetes prevalence is higher among older populations. A lack of familiarity with platform features may limit their ability to interpret visuals, engage with content, or evaluate credibility. This problem aligns with findings by Lee and Shim (2025), who demonstrate how digital literacy significantly shapes individuals’ confidence in evaluating online health information. Without adequate literacy, even high-quality posts may fail to translate into meaningful awareness or behaviour change.</w:t>
      </w:r>
    </w:p>
    <w:p w14:paraId="06FB7DAF" w14:textId="77777777" w:rsidR="00593BEF" w:rsidRPr="009460CB" w:rsidRDefault="00593BEF"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Trust and credibility further influence how individuals engage with diabetes-related information online. Guo et al. (2023) found that users often avoid diabetes content due to mistrust, overload, or conflicting messages encountered online. These avoidance behaviours indicate that misinformation, sensationalism, and unverified claims can discourage individuals from engaging with health content altogether. Similar concerns were raised by Adler et al. (2024), who observed widespread inaccuracies on Instagram in their content analysis of endometriosis posts. The presence of influencers without medical expertise sharing persuasive content underscores a broader credibility challenge that affects all health domains, including diabetes prevention.</w:t>
      </w:r>
    </w:p>
    <w:p w14:paraId="791160C3" w14:textId="1C19E264" w:rsidR="00593BEF" w:rsidRPr="009460CB" w:rsidRDefault="00593BEF"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A notable weakness in existing literature is the limited focus on how adults perceive the credibility of diabetes messaging specifically. While several studies explore general health misinformation, few examine how individuals assess the trustworthiness of diabetes-related posts or compare credibility perceptions across platforms such as Facebook and Instagram</w:t>
      </w:r>
      <w:r w:rsidR="009E4E3F">
        <w:rPr>
          <w:rFonts w:ascii="Times New Roman" w:hAnsi="Times New Roman" w:cs="Times New Roman"/>
          <w:bCs/>
          <w:sz w:val="24"/>
          <w:szCs w:val="24"/>
        </w:rPr>
        <w:t xml:space="preserve"> (</w:t>
      </w:r>
      <w:r w:rsidR="009E4E3F" w:rsidRPr="009E4E3F">
        <w:rPr>
          <w:rFonts w:ascii="Times New Roman" w:hAnsi="Times New Roman" w:cs="Times New Roman"/>
          <w:bCs/>
          <w:sz w:val="24"/>
          <w:szCs w:val="24"/>
        </w:rPr>
        <w:t>Kelleher,</w:t>
      </w:r>
      <w:r w:rsidR="009E4E3F">
        <w:rPr>
          <w:rFonts w:ascii="Times New Roman" w:hAnsi="Times New Roman" w:cs="Times New Roman"/>
          <w:bCs/>
          <w:sz w:val="24"/>
          <w:szCs w:val="24"/>
        </w:rPr>
        <w:t xml:space="preserve"> </w:t>
      </w:r>
      <w:r w:rsidR="009E4E3F" w:rsidRPr="009E4E3F">
        <w:rPr>
          <w:rFonts w:ascii="Times New Roman" w:hAnsi="Times New Roman" w:cs="Times New Roman"/>
          <w:bCs/>
          <w:sz w:val="24"/>
          <w:szCs w:val="24"/>
        </w:rPr>
        <w:t>2023</w:t>
      </w:r>
      <w:r w:rsidR="009E4E3F">
        <w:rPr>
          <w:rFonts w:ascii="Times New Roman" w:hAnsi="Times New Roman" w:cs="Times New Roman"/>
          <w:bCs/>
          <w:sz w:val="24"/>
          <w:szCs w:val="24"/>
        </w:rPr>
        <w:t>)</w:t>
      </w:r>
      <w:r w:rsidRPr="009460CB">
        <w:rPr>
          <w:rFonts w:ascii="Times New Roman" w:hAnsi="Times New Roman" w:cs="Times New Roman"/>
          <w:bCs/>
          <w:sz w:val="24"/>
          <w:szCs w:val="24"/>
        </w:rPr>
        <w:t>. This absence of platform-specific credibility research represents a critical gap. The study therefore contributes by not only assessing engagement with diabetes-related content but also considering how platform characteristics may shape perceptions of trustworthiness, accessibility, and usefulness.</w:t>
      </w:r>
    </w:p>
    <w:p w14:paraId="0E14ADFF" w14:textId="77777777" w:rsidR="00AC218E" w:rsidRPr="009460CB" w:rsidRDefault="00AC218E" w:rsidP="009460CB">
      <w:pPr>
        <w:pStyle w:val="Heading2"/>
        <w:spacing w:line="480" w:lineRule="auto"/>
        <w:jc w:val="center"/>
        <w:rPr>
          <w:rFonts w:ascii="Times New Roman" w:hAnsi="Times New Roman" w:cs="Times New Roman"/>
          <w:b/>
          <w:sz w:val="24"/>
          <w:szCs w:val="24"/>
        </w:rPr>
      </w:pPr>
      <w:bookmarkStart w:id="21" w:name="_Toc219897025"/>
      <w:r w:rsidRPr="009460CB">
        <w:rPr>
          <w:rFonts w:ascii="Times New Roman" w:hAnsi="Times New Roman" w:cs="Times New Roman"/>
          <w:b/>
          <w:sz w:val="24"/>
          <w:szCs w:val="24"/>
        </w:rPr>
        <w:t>2.6 Message Design, Behaviour Change and Risk Communication on Social Media</w:t>
      </w:r>
      <w:bookmarkEnd w:id="21"/>
    </w:p>
    <w:p w14:paraId="37D39271" w14:textId="23B48BA3" w:rsidR="00C44EAF" w:rsidRPr="009460CB" w:rsidRDefault="00AC218E"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Effective diabetes prevention on social media depends not only on access to information but also on how messages are designed, framed, and interpreted by users. Research increasingly shows that message structure influences attention, emotional response, risk perception, and ultimately behaviour change</w:t>
      </w:r>
      <w:r w:rsidR="00AA6738">
        <w:rPr>
          <w:rFonts w:ascii="Times New Roman" w:hAnsi="Times New Roman" w:cs="Times New Roman"/>
          <w:bCs/>
          <w:sz w:val="24"/>
          <w:szCs w:val="24"/>
        </w:rPr>
        <w:t xml:space="preserve"> (</w:t>
      </w:r>
      <w:r w:rsidR="00AA6738" w:rsidRPr="00AA6738">
        <w:rPr>
          <w:rFonts w:ascii="Times New Roman" w:hAnsi="Times New Roman" w:cs="Times New Roman"/>
          <w:bCs/>
          <w:sz w:val="24"/>
          <w:szCs w:val="24"/>
        </w:rPr>
        <w:t>McLoughlin</w:t>
      </w:r>
      <w:r w:rsidR="00AA6738">
        <w:rPr>
          <w:rFonts w:ascii="Times New Roman" w:hAnsi="Times New Roman" w:cs="Times New Roman"/>
          <w:bCs/>
          <w:sz w:val="24"/>
          <w:szCs w:val="24"/>
        </w:rPr>
        <w:t xml:space="preserve"> et al., 2023)</w:t>
      </w:r>
      <w:r w:rsidRPr="009460CB">
        <w:rPr>
          <w:rFonts w:ascii="Times New Roman" w:hAnsi="Times New Roman" w:cs="Times New Roman"/>
          <w:bCs/>
          <w:sz w:val="24"/>
          <w:szCs w:val="24"/>
        </w:rPr>
        <w:t>. In the context of chronic disease prevention, such as diabetes, message design must support long-term motivation rather than short-term awareness alone.</w:t>
      </w:r>
    </w:p>
    <w:p w14:paraId="5BF921C7" w14:textId="160B0CE4" w:rsidR="00C44EAF" w:rsidRPr="009460CB" w:rsidRDefault="00AC218E"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One important element is message framing, which refers to whether content emphasises the benefits of healthy behaviour or the consequences of unhealthy behaviour. Prevention campaigns that use gain-framed messages—such as highlighting increased energy levels, improved wellbeing, and reduced disease risk—are often more effective in sustaining engagement than fear-based approaches</w:t>
      </w:r>
      <w:r w:rsidR="00DC01C7">
        <w:rPr>
          <w:rFonts w:ascii="Times New Roman" w:hAnsi="Times New Roman" w:cs="Times New Roman"/>
          <w:bCs/>
          <w:sz w:val="24"/>
          <w:szCs w:val="24"/>
        </w:rPr>
        <w:t xml:space="preserve"> (</w:t>
      </w:r>
      <w:r w:rsidR="00DC01C7" w:rsidRPr="00DC01C7">
        <w:rPr>
          <w:rFonts w:ascii="Times New Roman" w:hAnsi="Times New Roman" w:cs="Times New Roman"/>
          <w:bCs/>
          <w:sz w:val="24"/>
          <w:szCs w:val="24"/>
        </w:rPr>
        <w:t>Schoenherr</w:t>
      </w:r>
      <w:r w:rsidR="00DC01C7">
        <w:rPr>
          <w:rFonts w:ascii="Times New Roman" w:hAnsi="Times New Roman" w:cs="Times New Roman"/>
          <w:bCs/>
          <w:sz w:val="24"/>
          <w:szCs w:val="24"/>
        </w:rPr>
        <w:t xml:space="preserve"> </w:t>
      </w:r>
      <w:r w:rsidR="00DC01C7" w:rsidRPr="00DC01C7">
        <w:rPr>
          <w:rFonts w:ascii="Times New Roman" w:hAnsi="Times New Roman" w:cs="Times New Roman"/>
          <w:bCs/>
          <w:sz w:val="24"/>
          <w:szCs w:val="24"/>
        </w:rPr>
        <w:t>and Le-</w:t>
      </w:r>
      <w:proofErr w:type="spellStart"/>
      <w:r w:rsidR="00DC01C7" w:rsidRPr="00DC01C7">
        <w:rPr>
          <w:rFonts w:ascii="Times New Roman" w:hAnsi="Times New Roman" w:cs="Times New Roman"/>
          <w:bCs/>
          <w:sz w:val="24"/>
          <w:szCs w:val="24"/>
        </w:rPr>
        <w:t>Bouar</w:t>
      </w:r>
      <w:proofErr w:type="spellEnd"/>
      <w:r w:rsidR="00DC01C7" w:rsidRPr="00DC01C7">
        <w:rPr>
          <w:rFonts w:ascii="Times New Roman" w:hAnsi="Times New Roman" w:cs="Times New Roman"/>
          <w:bCs/>
          <w:sz w:val="24"/>
          <w:szCs w:val="24"/>
        </w:rPr>
        <w:t>,</w:t>
      </w:r>
      <w:r w:rsidR="00DC01C7">
        <w:rPr>
          <w:rFonts w:ascii="Times New Roman" w:hAnsi="Times New Roman" w:cs="Times New Roman"/>
          <w:bCs/>
          <w:sz w:val="24"/>
          <w:szCs w:val="24"/>
        </w:rPr>
        <w:t xml:space="preserve"> </w:t>
      </w:r>
      <w:r w:rsidR="00DC01C7" w:rsidRPr="00DC01C7">
        <w:rPr>
          <w:rFonts w:ascii="Times New Roman" w:hAnsi="Times New Roman" w:cs="Times New Roman"/>
          <w:bCs/>
          <w:sz w:val="24"/>
          <w:szCs w:val="24"/>
        </w:rPr>
        <w:t>2024</w:t>
      </w:r>
      <w:r w:rsidR="00DC01C7">
        <w:rPr>
          <w:rFonts w:ascii="Times New Roman" w:hAnsi="Times New Roman" w:cs="Times New Roman"/>
          <w:bCs/>
          <w:sz w:val="24"/>
          <w:szCs w:val="24"/>
        </w:rPr>
        <w:t>)</w:t>
      </w:r>
      <w:r w:rsidRPr="009460CB">
        <w:rPr>
          <w:rFonts w:ascii="Times New Roman" w:hAnsi="Times New Roman" w:cs="Times New Roman"/>
          <w:bCs/>
          <w:sz w:val="24"/>
          <w:szCs w:val="24"/>
        </w:rPr>
        <w:t>. Guo et al. (2023) demonstrate that emotionally overwhelming or alarming health information contributes to information avoidance, particularly among individuals who already feel vulnerable. This is particularly relevant for diabetes communication, where constant exposure to complication-focused messages may discourage rather than empower at-risk adults. Therefore, campaigns on Instagram and Facebook that prioritise positive, achievable lifestyle changes are more likely to promote sustained behavioural intention.</w:t>
      </w:r>
    </w:p>
    <w:p w14:paraId="0723F8B5" w14:textId="40922147" w:rsidR="00EA595D" w:rsidRPr="009460CB" w:rsidRDefault="00AC218E"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 xml:space="preserve">Another central component of effective message design is narrative communication. </w:t>
      </w:r>
      <w:r w:rsidR="00513809">
        <w:rPr>
          <w:rFonts w:ascii="Times New Roman" w:hAnsi="Times New Roman" w:cs="Times New Roman"/>
          <w:bCs/>
          <w:sz w:val="24"/>
          <w:szCs w:val="24"/>
        </w:rPr>
        <w:t xml:space="preserve">According to </w:t>
      </w:r>
      <w:r w:rsidR="00513809" w:rsidRPr="00513809">
        <w:rPr>
          <w:rFonts w:ascii="Times New Roman" w:hAnsi="Times New Roman" w:cs="Times New Roman"/>
          <w:bCs/>
          <w:sz w:val="24"/>
          <w:szCs w:val="24"/>
        </w:rPr>
        <w:t>Vafeiadis</w:t>
      </w:r>
      <w:r w:rsidR="00513809">
        <w:rPr>
          <w:rFonts w:ascii="Times New Roman" w:hAnsi="Times New Roman" w:cs="Times New Roman"/>
          <w:bCs/>
          <w:sz w:val="24"/>
          <w:szCs w:val="24"/>
        </w:rPr>
        <w:t xml:space="preserve"> </w:t>
      </w:r>
      <w:r w:rsidR="00513809" w:rsidRPr="00513809">
        <w:rPr>
          <w:rFonts w:ascii="Times New Roman" w:hAnsi="Times New Roman" w:cs="Times New Roman"/>
          <w:bCs/>
          <w:sz w:val="24"/>
          <w:szCs w:val="24"/>
        </w:rPr>
        <w:t>and Shen</w:t>
      </w:r>
      <w:r w:rsidR="00513809">
        <w:rPr>
          <w:rFonts w:ascii="Times New Roman" w:hAnsi="Times New Roman" w:cs="Times New Roman"/>
          <w:bCs/>
          <w:sz w:val="24"/>
          <w:szCs w:val="24"/>
        </w:rPr>
        <w:t xml:space="preserve"> (</w:t>
      </w:r>
      <w:r w:rsidR="00513809" w:rsidRPr="00513809">
        <w:rPr>
          <w:rFonts w:ascii="Times New Roman" w:hAnsi="Times New Roman" w:cs="Times New Roman"/>
          <w:bCs/>
          <w:sz w:val="24"/>
          <w:szCs w:val="24"/>
        </w:rPr>
        <w:t>2022</w:t>
      </w:r>
      <w:r w:rsidR="00513809">
        <w:rPr>
          <w:rFonts w:ascii="Times New Roman" w:hAnsi="Times New Roman" w:cs="Times New Roman"/>
          <w:bCs/>
          <w:sz w:val="24"/>
          <w:szCs w:val="24"/>
        </w:rPr>
        <w:t xml:space="preserve">) </w:t>
      </w:r>
      <w:r w:rsidR="00513809" w:rsidRPr="009460CB">
        <w:rPr>
          <w:rFonts w:ascii="Times New Roman" w:hAnsi="Times New Roman" w:cs="Times New Roman"/>
          <w:bCs/>
          <w:sz w:val="24"/>
          <w:szCs w:val="24"/>
        </w:rPr>
        <w:t>stories</w:t>
      </w:r>
      <w:r w:rsidRPr="009460CB">
        <w:rPr>
          <w:rFonts w:ascii="Times New Roman" w:hAnsi="Times New Roman" w:cs="Times New Roman"/>
          <w:bCs/>
          <w:sz w:val="24"/>
          <w:szCs w:val="24"/>
        </w:rPr>
        <w:t xml:space="preserve"> allow users to connect emotionally with health information, increasing perceived relevance and personal identification. </w:t>
      </w:r>
      <w:r w:rsidR="0083141E">
        <w:rPr>
          <w:rFonts w:ascii="Times New Roman" w:hAnsi="Times New Roman" w:cs="Times New Roman"/>
          <w:bCs/>
          <w:sz w:val="24"/>
          <w:szCs w:val="24"/>
        </w:rPr>
        <w:t xml:space="preserve">Besides, </w:t>
      </w:r>
      <w:r w:rsidRPr="009460CB">
        <w:rPr>
          <w:rFonts w:ascii="Times New Roman" w:hAnsi="Times New Roman" w:cs="Times New Roman"/>
          <w:bCs/>
          <w:sz w:val="24"/>
          <w:szCs w:val="24"/>
        </w:rPr>
        <w:t>Hussain (2022) shows that visual narratives shared by individuals living with diabetes generate strong psychosocial engagement and reduce feelings of isolation. Such narratives support observational learning, where users model behaviours they see being successfully practiced by peers. This mechanism is especially powerful on Instagram, where imagery and personal storytelling dominate content formats, but it also operates within Facebook communities through longer personal posts and comment-based discussions.</w:t>
      </w:r>
    </w:p>
    <w:p w14:paraId="1904AA30" w14:textId="258277F7" w:rsidR="00EA595D" w:rsidRPr="009460CB" w:rsidRDefault="00AC218E"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Moreover, narratives support risk communication by translating abstract medical information into concrete lived experiences. Instead of presenting statistics alone, campaigns that include real-world stories enable users to better understand personal susceptibility and potential benefits of prevention</w:t>
      </w:r>
      <w:r w:rsidR="00032A08">
        <w:rPr>
          <w:rFonts w:ascii="Times New Roman" w:hAnsi="Times New Roman" w:cs="Times New Roman"/>
          <w:bCs/>
          <w:sz w:val="24"/>
          <w:szCs w:val="24"/>
        </w:rPr>
        <w:t xml:space="preserve"> (</w:t>
      </w:r>
      <w:r w:rsidR="00032A08" w:rsidRPr="00032A08">
        <w:rPr>
          <w:rFonts w:ascii="Times New Roman" w:hAnsi="Times New Roman" w:cs="Times New Roman"/>
          <w:bCs/>
          <w:sz w:val="24"/>
          <w:szCs w:val="24"/>
        </w:rPr>
        <w:t>Gregg</w:t>
      </w:r>
      <w:r w:rsidR="00032A08">
        <w:rPr>
          <w:rFonts w:ascii="Times New Roman" w:hAnsi="Times New Roman" w:cs="Times New Roman"/>
          <w:bCs/>
          <w:sz w:val="24"/>
          <w:szCs w:val="24"/>
        </w:rPr>
        <w:t xml:space="preserve"> et al., 2023)</w:t>
      </w:r>
      <w:r w:rsidRPr="009460CB">
        <w:rPr>
          <w:rFonts w:ascii="Times New Roman" w:hAnsi="Times New Roman" w:cs="Times New Roman"/>
          <w:bCs/>
          <w:sz w:val="24"/>
          <w:szCs w:val="24"/>
        </w:rPr>
        <w:t>. This aligns with behaviour change principles that emphasise perceived risk and perceived benefit as critical motivational drivers. Consequently, diabetes awareness campaigns that integrate storytelling with evidence-based guidance may achieve greater behavioural impact than purely informational approaches.</w:t>
      </w:r>
    </w:p>
    <w:p w14:paraId="22C85DA3" w14:textId="7328AE0E" w:rsidR="00EA595D" w:rsidRDefault="00AC218E"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A further design feature concerns the use of cues to action, which are prompts that encourage immediate behavioural responses</w:t>
      </w:r>
      <w:r w:rsidR="00E32A6D">
        <w:rPr>
          <w:rFonts w:ascii="Times New Roman" w:hAnsi="Times New Roman" w:cs="Times New Roman"/>
          <w:bCs/>
          <w:sz w:val="24"/>
          <w:szCs w:val="24"/>
        </w:rPr>
        <w:t xml:space="preserve"> (</w:t>
      </w:r>
      <w:r w:rsidR="00E32A6D" w:rsidRPr="00E32A6D">
        <w:rPr>
          <w:rFonts w:ascii="Times New Roman" w:hAnsi="Times New Roman" w:cs="Times New Roman"/>
          <w:bCs/>
          <w:sz w:val="24"/>
          <w:szCs w:val="24"/>
        </w:rPr>
        <w:t>MacPherson</w:t>
      </w:r>
      <w:r w:rsidR="00E32A6D">
        <w:rPr>
          <w:rFonts w:ascii="Times New Roman" w:hAnsi="Times New Roman" w:cs="Times New Roman"/>
          <w:bCs/>
          <w:sz w:val="24"/>
          <w:szCs w:val="24"/>
        </w:rPr>
        <w:t xml:space="preserve"> et al., 2022)</w:t>
      </w:r>
      <w:r w:rsidRPr="009460CB">
        <w:rPr>
          <w:rFonts w:ascii="Times New Roman" w:hAnsi="Times New Roman" w:cs="Times New Roman"/>
          <w:bCs/>
          <w:sz w:val="24"/>
          <w:szCs w:val="24"/>
        </w:rPr>
        <w:t>. On social media, these cues often appear as calls to book screening appointments, adopt weekly activity goals, follow healthy meal challenges, or engage with interactive polls and reminders. Such features are increasingly embedded into Instagram and Facebook interfaces, enabling health organisations to transform passive consumption into active participation. When delivered consistently and clearly, cues to action strengthen preventive motivation by translating knowledge into achievable steps, reinforcing the connection between awareness and behaviour change.</w:t>
      </w:r>
    </w:p>
    <w:p w14:paraId="295C56AB" w14:textId="61239DE1" w:rsidR="00AE4631" w:rsidRPr="00AE4631" w:rsidRDefault="00AE4631" w:rsidP="00AE4631">
      <w:pPr>
        <w:pStyle w:val="Heading2"/>
        <w:spacing w:line="480" w:lineRule="auto"/>
        <w:jc w:val="center"/>
        <w:rPr>
          <w:rFonts w:ascii="Times New Roman" w:hAnsi="Times New Roman" w:cs="Times New Roman"/>
          <w:b/>
          <w:bCs/>
          <w:sz w:val="24"/>
          <w:szCs w:val="24"/>
        </w:rPr>
      </w:pPr>
      <w:bookmarkStart w:id="22" w:name="_Toc219897026"/>
      <w:r w:rsidRPr="00AE4631">
        <w:rPr>
          <w:rFonts w:ascii="Times New Roman" w:hAnsi="Times New Roman" w:cs="Times New Roman"/>
          <w:b/>
          <w:bCs/>
          <w:sz w:val="24"/>
          <w:szCs w:val="24"/>
        </w:rPr>
        <w:t>2.7 Limitations in Diabetes-Focused Social Media Studies</w:t>
      </w:r>
      <w:bookmarkEnd w:id="22"/>
    </w:p>
    <w:p w14:paraId="5675A17B" w14:textId="77777777" w:rsidR="00AE4631" w:rsidRPr="009460CB" w:rsidRDefault="00AE4631" w:rsidP="00AE4631">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Despite growing research, the literature on diabetes-related social media communication displays several limitations. First, very few studies focus on the UK population, limiting understanding of how UK adults engage with diabetes content and which platforms are most effective. Second, most existing studies do not differentiate between social media platforms, with limited comparative evidence on how Instagram and Facebook may differently influence awareness and preventive behaviour. Third, many studies prioritise diabetes self-management rather than early awareness and prevention, leaving a gap concerning adults who are at risk but not yet diagnosed. Finally, a number of studies focus on adolescents or general digital literacy patterns, meaning that adult-specific engagement with diabetes awareness content is underexplored.</w:t>
      </w:r>
    </w:p>
    <w:p w14:paraId="6349A546" w14:textId="79C0D0D5" w:rsidR="00AE4631" w:rsidRPr="009460CB" w:rsidRDefault="00AE4631" w:rsidP="00AE4631">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These limitations reinforce the need for research that examines platform-specific engagement with diabetes prevention content among adult populations in the UK. The study addresses this gap by investigating the influence of Facebook and Instagram posts on awareness and prevention behaviours, contributing new evidence to a relatively understudied area.</w:t>
      </w:r>
    </w:p>
    <w:p w14:paraId="60357458" w14:textId="2F5945D5" w:rsidR="00AC218E" w:rsidRPr="009460CB" w:rsidRDefault="00AC218E" w:rsidP="009460CB">
      <w:pPr>
        <w:pStyle w:val="Heading2"/>
        <w:spacing w:line="480" w:lineRule="auto"/>
        <w:jc w:val="center"/>
        <w:rPr>
          <w:rFonts w:ascii="Times New Roman" w:hAnsi="Times New Roman" w:cs="Times New Roman"/>
          <w:bCs/>
          <w:sz w:val="24"/>
          <w:szCs w:val="24"/>
        </w:rPr>
      </w:pPr>
      <w:bookmarkStart w:id="23" w:name="_Toc219897027"/>
      <w:r w:rsidRPr="009460CB">
        <w:rPr>
          <w:rFonts w:ascii="Times New Roman" w:hAnsi="Times New Roman" w:cs="Times New Roman"/>
          <w:b/>
          <w:sz w:val="24"/>
          <w:szCs w:val="24"/>
        </w:rPr>
        <w:t>2.</w:t>
      </w:r>
      <w:r w:rsidR="00F84BE6">
        <w:rPr>
          <w:rFonts w:ascii="Times New Roman" w:hAnsi="Times New Roman" w:cs="Times New Roman"/>
          <w:b/>
          <w:sz w:val="24"/>
          <w:szCs w:val="24"/>
        </w:rPr>
        <w:t>8</w:t>
      </w:r>
      <w:r w:rsidRPr="009460CB">
        <w:rPr>
          <w:rFonts w:ascii="Times New Roman" w:hAnsi="Times New Roman" w:cs="Times New Roman"/>
          <w:b/>
          <w:sz w:val="24"/>
          <w:szCs w:val="24"/>
        </w:rPr>
        <w:t xml:space="preserve"> Evaluation of Social Media Campaigns and Measuring Impact</w:t>
      </w:r>
      <w:bookmarkEnd w:id="23"/>
    </w:p>
    <w:p w14:paraId="4341467C" w14:textId="717B4154" w:rsidR="00E57AF6" w:rsidRDefault="00F902D0" w:rsidP="009460CB">
      <w:pPr>
        <w:spacing w:line="480" w:lineRule="auto"/>
        <w:jc w:val="both"/>
        <w:rPr>
          <w:rFonts w:ascii="Times New Roman" w:hAnsi="Times New Roman" w:cs="Times New Roman"/>
          <w:bCs/>
          <w:sz w:val="24"/>
          <w:szCs w:val="24"/>
        </w:rPr>
      </w:pPr>
      <w:r w:rsidRPr="00F902D0">
        <w:rPr>
          <w:rFonts w:ascii="Times New Roman" w:hAnsi="Times New Roman" w:cs="Times New Roman"/>
          <w:bCs/>
          <w:sz w:val="24"/>
          <w:szCs w:val="24"/>
        </w:rPr>
        <w:t>A number of diabetes public health campaigns have been implemented in the UK in recent years using Instagram and Facebook as key dissemination channels</w:t>
      </w:r>
      <w:r w:rsidR="009552F1">
        <w:rPr>
          <w:rFonts w:ascii="Times New Roman" w:hAnsi="Times New Roman" w:cs="Times New Roman"/>
          <w:bCs/>
          <w:sz w:val="24"/>
          <w:szCs w:val="24"/>
        </w:rPr>
        <w:t xml:space="preserve"> (</w:t>
      </w:r>
      <w:r w:rsidR="009552F1" w:rsidRPr="009552F1">
        <w:rPr>
          <w:rFonts w:ascii="Times New Roman" w:hAnsi="Times New Roman" w:cs="Times New Roman"/>
          <w:bCs/>
          <w:sz w:val="24"/>
          <w:szCs w:val="24"/>
        </w:rPr>
        <w:t>Ceretti</w:t>
      </w:r>
      <w:r w:rsidR="009552F1">
        <w:rPr>
          <w:rFonts w:ascii="Times New Roman" w:hAnsi="Times New Roman" w:cs="Times New Roman"/>
          <w:bCs/>
          <w:sz w:val="24"/>
          <w:szCs w:val="24"/>
        </w:rPr>
        <w:t xml:space="preserve"> et al., 2022)</w:t>
      </w:r>
      <w:r w:rsidRPr="00F902D0">
        <w:rPr>
          <w:rFonts w:ascii="Times New Roman" w:hAnsi="Times New Roman" w:cs="Times New Roman"/>
          <w:bCs/>
          <w:sz w:val="24"/>
          <w:szCs w:val="24"/>
        </w:rPr>
        <w:t>. These include Diabetes UK’s “Strike Out Stigma” campaign (2025), the NHS “Healthier You” diabetes prevention programme delivered through Facebook advertising (2024), and “Type 2 Diabetes Prevention Week” (2022), which promoted action through hashtags such as #KnowYourRisk, #DiabetesPrevention, and #HealthierHack, alongside digital toolkits from NHS England and Diabetes UK. Several of these campaigns run annually, reflecting the growing institutional reliance on social media for diabetes prevention. While social media platforms provide unprecedented reach for diabetes awareness campaigns, evaluating their actual impact remains complex. Much of the existing literature relies heavily on engagement metrics, including likes, shares, comments, views, and follower growth. Although these indicators offer useful insights into message visibility, they do not reliably measure whether individuals’ knowledge, attitudes, or behaviours have changed as a result of exposure.</w:t>
      </w:r>
      <w:r w:rsidR="005205D5">
        <w:rPr>
          <w:rFonts w:ascii="Times New Roman" w:hAnsi="Times New Roman" w:cs="Times New Roman"/>
          <w:bCs/>
          <w:sz w:val="24"/>
          <w:szCs w:val="24"/>
        </w:rPr>
        <w:t xml:space="preserve"> </w:t>
      </w:r>
    </w:p>
    <w:p w14:paraId="14233F4E" w14:textId="16EC4D7B" w:rsidR="001273A5" w:rsidRPr="009460CB" w:rsidRDefault="00AC218E"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Avelino et al. (2024) highlight that engagement patterns vary significantly across platforms and content formats, with visually driven posts performing well on Instagram and explanatory content generating stronger interaction on Facebook. However, high engagement does not necessarily translate into meaningful health outcomes. Users may interact with content for social or emotional reasons without internalising its health message or modifying behaviour</w:t>
      </w:r>
      <w:r w:rsidR="003042B0">
        <w:rPr>
          <w:rFonts w:ascii="Times New Roman" w:hAnsi="Times New Roman" w:cs="Times New Roman"/>
          <w:bCs/>
          <w:sz w:val="24"/>
          <w:szCs w:val="24"/>
        </w:rPr>
        <w:t xml:space="preserve"> (</w:t>
      </w:r>
      <w:r w:rsidR="003042B0" w:rsidRPr="003042B0">
        <w:rPr>
          <w:rFonts w:ascii="Times New Roman" w:hAnsi="Times New Roman" w:cs="Times New Roman"/>
          <w:bCs/>
          <w:sz w:val="24"/>
          <w:szCs w:val="24"/>
        </w:rPr>
        <w:t>Chalmers</w:t>
      </w:r>
      <w:r w:rsidR="003042B0">
        <w:rPr>
          <w:rFonts w:ascii="Times New Roman" w:hAnsi="Times New Roman" w:cs="Times New Roman"/>
          <w:bCs/>
          <w:sz w:val="24"/>
          <w:szCs w:val="24"/>
        </w:rPr>
        <w:t xml:space="preserve"> et al., 2022)</w:t>
      </w:r>
      <w:r w:rsidRPr="009460CB">
        <w:rPr>
          <w:rFonts w:ascii="Times New Roman" w:hAnsi="Times New Roman" w:cs="Times New Roman"/>
          <w:bCs/>
          <w:sz w:val="24"/>
          <w:szCs w:val="24"/>
        </w:rPr>
        <w:t>. This limitation is particularly relevant for diabetes prevention, where the desired outcomes—dietary improvement, physical activity, screening uptake, and sustained lifestyle modification—require deeper cognitive and behavioural shifts.</w:t>
      </w:r>
    </w:p>
    <w:p w14:paraId="3F24131A" w14:textId="77777777" w:rsidR="001273A5" w:rsidRPr="009460CB" w:rsidRDefault="00AC218E"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 xml:space="preserve">Furthermore, many studies lack longitudinal designs capable of tracking behaviour change over time. </w:t>
      </w:r>
      <w:proofErr w:type="spellStart"/>
      <w:r w:rsidRPr="009460CB">
        <w:rPr>
          <w:rFonts w:ascii="Times New Roman" w:hAnsi="Times New Roman" w:cs="Times New Roman"/>
          <w:bCs/>
          <w:sz w:val="24"/>
          <w:szCs w:val="24"/>
        </w:rPr>
        <w:t>Meuffels</w:t>
      </w:r>
      <w:proofErr w:type="spellEnd"/>
      <w:r w:rsidRPr="009460CB">
        <w:rPr>
          <w:rFonts w:ascii="Times New Roman" w:hAnsi="Times New Roman" w:cs="Times New Roman"/>
          <w:bCs/>
          <w:sz w:val="24"/>
          <w:szCs w:val="24"/>
        </w:rPr>
        <w:t xml:space="preserve"> et al. (2025) show that digital platforms are effective for recruiting participants and disseminating physical activity information, yet they also acknowledge that most research cannot establish whether engagement leads to durable lifestyle improvements. Similarly, </w:t>
      </w:r>
      <w:proofErr w:type="spellStart"/>
      <w:r w:rsidRPr="009460CB">
        <w:rPr>
          <w:rFonts w:ascii="Times New Roman" w:hAnsi="Times New Roman" w:cs="Times New Roman"/>
          <w:bCs/>
          <w:sz w:val="24"/>
          <w:szCs w:val="24"/>
        </w:rPr>
        <w:t>Phudphad</w:t>
      </w:r>
      <w:proofErr w:type="spellEnd"/>
      <w:r w:rsidRPr="009460CB">
        <w:rPr>
          <w:rFonts w:ascii="Times New Roman" w:hAnsi="Times New Roman" w:cs="Times New Roman"/>
          <w:bCs/>
          <w:sz w:val="24"/>
          <w:szCs w:val="24"/>
        </w:rPr>
        <w:t xml:space="preserve"> et al. (2024) demonstrate that digitally supported behaviour modification programmes can improve preventive behaviours, but these interventions extend beyond social media alone, making it difficult to isolate platform-specific effects.</w:t>
      </w:r>
    </w:p>
    <w:p w14:paraId="6D9A0AFB" w14:textId="77777777" w:rsidR="00AF797F" w:rsidRPr="009460CB" w:rsidRDefault="00AC218E"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This measurement challenge limits the practical value of current evidence for organisations such as the NHS and Diabetes UK. Without robust evaluation frameworks, campaign designers cannot determine which strategies genuinely improve awareness or reduce risk. As Hariri et al. (2025) indicate, social media significantly influences health-related decision-making, but the pathways through which this influence translates into preventive action remain insufficiently understood.</w:t>
      </w:r>
    </w:p>
    <w:p w14:paraId="345622F9" w14:textId="325AFCF8" w:rsidR="009D7DDC" w:rsidRPr="009460CB" w:rsidRDefault="00AC218E"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Consequently, scholars increasingly argue for outcome-focused evaluation models that combine digital metrics with behavioural and clinical indicators</w:t>
      </w:r>
      <w:r w:rsidR="00F32FD3">
        <w:rPr>
          <w:rFonts w:ascii="Times New Roman" w:hAnsi="Times New Roman" w:cs="Times New Roman"/>
          <w:bCs/>
          <w:sz w:val="24"/>
          <w:szCs w:val="24"/>
        </w:rPr>
        <w:t xml:space="preserve"> (</w:t>
      </w:r>
      <w:proofErr w:type="spellStart"/>
      <w:r w:rsidR="00F32FD3" w:rsidRPr="00F32FD3">
        <w:rPr>
          <w:rFonts w:ascii="Times New Roman" w:hAnsi="Times New Roman" w:cs="Times New Roman"/>
          <w:bCs/>
          <w:sz w:val="24"/>
          <w:szCs w:val="24"/>
        </w:rPr>
        <w:t>Phudphad</w:t>
      </w:r>
      <w:proofErr w:type="spellEnd"/>
      <w:r w:rsidR="00F32FD3" w:rsidRPr="00F32FD3">
        <w:rPr>
          <w:rFonts w:ascii="Times New Roman" w:hAnsi="Times New Roman" w:cs="Times New Roman"/>
          <w:bCs/>
          <w:sz w:val="24"/>
          <w:szCs w:val="24"/>
        </w:rPr>
        <w:t xml:space="preserve"> et al</w:t>
      </w:r>
      <w:r w:rsidR="00F32FD3">
        <w:rPr>
          <w:rFonts w:ascii="Times New Roman" w:hAnsi="Times New Roman" w:cs="Times New Roman"/>
          <w:bCs/>
          <w:sz w:val="24"/>
          <w:szCs w:val="24"/>
        </w:rPr>
        <w:t xml:space="preserve">., </w:t>
      </w:r>
      <w:r w:rsidR="00F32FD3" w:rsidRPr="00F32FD3">
        <w:rPr>
          <w:rFonts w:ascii="Times New Roman" w:hAnsi="Times New Roman" w:cs="Times New Roman"/>
          <w:bCs/>
          <w:sz w:val="24"/>
          <w:szCs w:val="24"/>
        </w:rPr>
        <w:t>2024</w:t>
      </w:r>
      <w:r w:rsidR="00F32FD3">
        <w:rPr>
          <w:rFonts w:ascii="Times New Roman" w:hAnsi="Times New Roman" w:cs="Times New Roman"/>
          <w:bCs/>
          <w:sz w:val="24"/>
          <w:szCs w:val="24"/>
        </w:rPr>
        <w:t>)</w:t>
      </w:r>
      <w:r w:rsidRPr="009460CB">
        <w:rPr>
          <w:rFonts w:ascii="Times New Roman" w:hAnsi="Times New Roman" w:cs="Times New Roman"/>
          <w:bCs/>
          <w:sz w:val="24"/>
          <w:szCs w:val="24"/>
        </w:rPr>
        <w:t>. These may include pre- and post-campaign surveys of risk perception, tracking screening participation following online campaigns, and analysing changes in self-reported lifestyle behaviours. Integrating such approaches would enable a clearer assessment of how Instagram and Facebook contribute not merely to engagement but to measurable public health improvement.</w:t>
      </w:r>
      <w:r w:rsidR="00AF797F" w:rsidRPr="009460CB">
        <w:rPr>
          <w:rFonts w:ascii="Times New Roman" w:hAnsi="Times New Roman" w:cs="Times New Roman"/>
          <w:bCs/>
          <w:sz w:val="24"/>
          <w:szCs w:val="24"/>
          <w:lang w:val="en-US"/>
        </w:rPr>
        <w:t xml:space="preserve"> </w:t>
      </w:r>
      <w:r w:rsidRPr="009460CB">
        <w:rPr>
          <w:rFonts w:ascii="Times New Roman" w:hAnsi="Times New Roman" w:cs="Times New Roman"/>
          <w:bCs/>
          <w:sz w:val="24"/>
          <w:szCs w:val="24"/>
        </w:rPr>
        <w:t>Together, these evaluation challenges reinforce the need for platform-specific, theory-informed analysis of diabetes awareness campaigns, strengthening the rationale for the present systematic review.</w:t>
      </w:r>
    </w:p>
    <w:p w14:paraId="0E3D1FDB" w14:textId="2B4965F0" w:rsidR="004D0B25" w:rsidRPr="009460CB" w:rsidRDefault="004D0B25" w:rsidP="009460CB">
      <w:pPr>
        <w:pStyle w:val="Heading2"/>
        <w:spacing w:line="480" w:lineRule="auto"/>
        <w:jc w:val="center"/>
        <w:rPr>
          <w:rFonts w:ascii="Times New Roman" w:hAnsi="Times New Roman" w:cs="Times New Roman"/>
          <w:b/>
          <w:bCs/>
          <w:sz w:val="24"/>
          <w:szCs w:val="24"/>
        </w:rPr>
      </w:pPr>
      <w:bookmarkStart w:id="24" w:name="_Toc219897028"/>
      <w:r w:rsidRPr="009460CB">
        <w:rPr>
          <w:rFonts w:ascii="Times New Roman" w:hAnsi="Times New Roman" w:cs="Times New Roman"/>
          <w:b/>
          <w:bCs/>
          <w:sz w:val="24"/>
          <w:szCs w:val="24"/>
        </w:rPr>
        <w:t>2.</w:t>
      </w:r>
      <w:r w:rsidR="00F84BE6">
        <w:rPr>
          <w:rFonts w:ascii="Times New Roman" w:hAnsi="Times New Roman" w:cs="Times New Roman"/>
          <w:b/>
          <w:bCs/>
          <w:sz w:val="24"/>
          <w:szCs w:val="24"/>
          <w:lang w:val="en-US"/>
        </w:rPr>
        <w:t>9</w:t>
      </w:r>
      <w:r w:rsidRPr="009460CB">
        <w:rPr>
          <w:rFonts w:ascii="Times New Roman" w:hAnsi="Times New Roman" w:cs="Times New Roman"/>
          <w:b/>
          <w:bCs/>
          <w:sz w:val="24"/>
          <w:szCs w:val="24"/>
        </w:rPr>
        <w:t xml:space="preserve"> Gaps and Limitations in Existing Research</w:t>
      </w:r>
      <w:bookmarkEnd w:id="24"/>
    </w:p>
    <w:p w14:paraId="1C43CC2F" w14:textId="235C67DF" w:rsidR="00706D9D" w:rsidRPr="009460CB" w:rsidRDefault="00706D9D"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 xml:space="preserve">The existing literature reveals several clear and interrelated gaps that justify the study’s focus on platform-specific diabetes awareness and prevention. First, although researchers have examined health communication on social media broadly, relatively few studies directly compare the affordances and outcomes of Instagram versus Facebook for health education. For example, Zielińska-Tomczak et al. (2021) demonstrate Instagram’s strengths for visual teaching while Adler et al. (2024) show both the reach and the misinformation risks on Instagram; however, comparative analyses that position Instagram’s visual strengths against Facebook’s community features remain scarce (Paul </w:t>
      </w:r>
      <w:r w:rsidR="00906C6F" w:rsidRPr="009460CB">
        <w:rPr>
          <w:rFonts w:ascii="Times New Roman" w:hAnsi="Times New Roman" w:cs="Times New Roman"/>
          <w:bCs/>
          <w:sz w:val="24"/>
          <w:szCs w:val="24"/>
        </w:rPr>
        <w:t>and</w:t>
      </w:r>
      <w:r w:rsidRPr="009460CB">
        <w:rPr>
          <w:rFonts w:ascii="Times New Roman" w:hAnsi="Times New Roman" w:cs="Times New Roman"/>
          <w:bCs/>
          <w:sz w:val="24"/>
          <w:szCs w:val="24"/>
        </w:rPr>
        <w:t xml:space="preserve"> Headley-Johnson, 2025). Similarly, much of the diabetes-related work concentrates on self-management (e.g., Hussain, 2022) rather than upstream awareness and prevention, leaving a gap in understanding how social posts influence risk perception and preventive behaviours among at-risk adults.</w:t>
      </w:r>
    </w:p>
    <w:p w14:paraId="6FFCEC88" w14:textId="3B4ED140" w:rsidR="00706D9D" w:rsidRPr="009460CB" w:rsidRDefault="00706D9D"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 xml:space="preserve">Second, there is </w:t>
      </w:r>
      <w:r w:rsidR="00906C6F" w:rsidRPr="009460CB">
        <w:rPr>
          <w:rFonts w:ascii="Times New Roman" w:hAnsi="Times New Roman" w:cs="Times New Roman"/>
          <w:bCs/>
          <w:sz w:val="24"/>
          <w:szCs w:val="24"/>
        </w:rPr>
        <w:t xml:space="preserve">scarcity </w:t>
      </w:r>
      <w:r w:rsidRPr="009460CB">
        <w:rPr>
          <w:rFonts w:ascii="Times New Roman" w:hAnsi="Times New Roman" w:cs="Times New Roman"/>
          <w:bCs/>
          <w:sz w:val="24"/>
          <w:szCs w:val="24"/>
        </w:rPr>
        <w:t xml:space="preserve">of UK-specific evidence focused on adult populations, and limited rigorous evaluation of content quality, engagement metrics, and message strategies that would inform practical campaign design. While </w:t>
      </w:r>
      <w:proofErr w:type="spellStart"/>
      <w:r w:rsidRPr="009460CB">
        <w:rPr>
          <w:rFonts w:ascii="Times New Roman" w:hAnsi="Times New Roman" w:cs="Times New Roman"/>
          <w:bCs/>
          <w:sz w:val="24"/>
          <w:szCs w:val="24"/>
        </w:rPr>
        <w:t>Meuffels</w:t>
      </w:r>
      <w:proofErr w:type="spellEnd"/>
      <w:r w:rsidRPr="009460CB">
        <w:rPr>
          <w:rFonts w:ascii="Times New Roman" w:hAnsi="Times New Roman" w:cs="Times New Roman"/>
          <w:bCs/>
          <w:sz w:val="24"/>
          <w:szCs w:val="24"/>
        </w:rPr>
        <w:t xml:space="preserve"> et al. (2025) and </w:t>
      </w:r>
      <w:proofErr w:type="spellStart"/>
      <w:r w:rsidRPr="009460CB">
        <w:rPr>
          <w:rFonts w:ascii="Times New Roman" w:hAnsi="Times New Roman" w:cs="Times New Roman"/>
          <w:bCs/>
          <w:sz w:val="24"/>
          <w:szCs w:val="24"/>
        </w:rPr>
        <w:t>Phudphad</w:t>
      </w:r>
      <w:proofErr w:type="spellEnd"/>
      <w:r w:rsidRPr="009460CB">
        <w:rPr>
          <w:rFonts w:ascii="Times New Roman" w:hAnsi="Times New Roman" w:cs="Times New Roman"/>
          <w:bCs/>
          <w:sz w:val="24"/>
          <w:szCs w:val="24"/>
        </w:rPr>
        <w:t xml:space="preserve"> et al. (2024) illustrate the potential of digital channels for recruitment and behaviour change, these studies are either non-UK or not platform-comparative; Avelino et al. (2024) shows that reach and engagement differ by channel but does not concentrate on diabetes or the UK context. Likewise, Hariri et al. (2025) indicates that social media shapes healthcare decisions, yet the translation of this influence into measurable awareness or prevention outcomes for UK adults remains underexplored. This deficiency limits actionable guidance for NHS, Diabetes UK, and other stakeholders seeking to optimise platform-specific interventions.</w:t>
      </w:r>
    </w:p>
    <w:p w14:paraId="550B05DB" w14:textId="1707C128" w:rsidR="00706D9D" w:rsidRPr="009460CB" w:rsidRDefault="00706D9D"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 xml:space="preserve">Finally, theoretical and equity dimensions are underdeveloped in the extant literature. Studies such as Lee </w:t>
      </w:r>
      <w:r w:rsidR="00AA6BD1" w:rsidRPr="009460CB">
        <w:rPr>
          <w:rFonts w:ascii="Times New Roman" w:hAnsi="Times New Roman" w:cs="Times New Roman"/>
          <w:bCs/>
          <w:sz w:val="24"/>
          <w:szCs w:val="24"/>
        </w:rPr>
        <w:t>and</w:t>
      </w:r>
      <w:r w:rsidRPr="009460CB">
        <w:rPr>
          <w:rFonts w:ascii="Times New Roman" w:hAnsi="Times New Roman" w:cs="Times New Roman"/>
          <w:bCs/>
          <w:sz w:val="24"/>
          <w:szCs w:val="24"/>
        </w:rPr>
        <w:t xml:space="preserve"> Shim (2025) and Khan et al. (2021) highlight the relevance of eHealth literacy (</w:t>
      </w:r>
      <w:proofErr w:type="spellStart"/>
      <w:r w:rsidRPr="009460CB">
        <w:rPr>
          <w:rFonts w:ascii="Times New Roman" w:hAnsi="Times New Roman" w:cs="Times New Roman"/>
          <w:bCs/>
          <w:sz w:val="24"/>
          <w:szCs w:val="24"/>
        </w:rPr>
        <w:t>eHL</w:t>
      </w:r>
      <w:proofErr w:type="spellEnd"/>
      <w:r w:rsidRPr="009460CB">
        <w:rPr>
          <w:rFonts w:ascii="Times New Roman" w:hAnsi="Times New Roman" w:cs="Times New Roman"/>
          <w:bCs/>
          <w:sz w:val="24"/>
          <w:szCs w:val="24"/>
        </w:rPr>
        <w:t xml:space="preserve">) and TAM for explaining engagement, but few diabetes-focused investigations explicitly test or integrate these models to interpret why certain messages succeed or fail. Equally important, Jafar et al. (2024) and Guo et al. (2023) document how digital inequities, mistrust, and information overload produce avoidance behaviours, yet empirical work rarely quantifies how these factors attenuate campaign reach among disadvantaged UK adults. Taken together with the lack of a recent, diabetes-specific systematic review concentrated on </w:t>
      </w:r>
      <w:r w:rsidR="00AA6BD1" w:rsidRPr="009460CB">
        <w:rPr>
          <w:rFonts w:ascii="Times New Roman" w:hAnsi="Times New Roman" w:cs="Times New Roman"/>
          <w:bCs/>
          <w:sz w:val="24"/>
          <w:szCs w:val="24"/>
        </w:rPr>
        <w:t>diabetes</w:t>
      </w:r>
      <w:r w:rsidRPr="009460CB">
        <w:rPr>
          <w:rFonts w:ascii="Times New Roman" w:hAnsi="Times New Roman" w:cs="Times New Roman"/>
          <w:bCs/>
          <w:sz w:val="24"/>
          <w:szCs w:val="24"/>
        </w:rPr>
        <w:t xml:space="preserve"> prevention via Instagram and Facebook, these gaps form a compelling rationale for this dissertation: to provide a platform-sensitive, theory-informed synthesis that addresses UK adult populations, evaluates content and engagement, and foregrounds equity considerations.</w:t>
      </w:r>
    </w:p>
    <w:p w14:paraId="35CE7808" w14:textId="4453CC6D" w:rsidR="00C76586" w:rsidRPr="009460CB" w:rsidRDefault="00C76586" w:rsidP="009460CB">
      <w:pPr>
        <w:pStyle w:val="Heading2"/>
        <w:spacing w:line="480" w:lineRule="auto"/>
        <w:jc w:val="center"/>
        <w:rPr>
          <w:rFonts w:ascii="Times New Roman" w:hAnsi="Times New Roman" w:cs="Times New Roman"/>
          <w:b/>
          <w:bCs/>
          <w:sz w:val="24"/>
          <w:szCs w:val="24"/>
        </w:rPr>
      </w:pPr>
      <w:bookmarkStart w:id="25" w:name="_Toc219897029"/>
      <w:r w:rsidRPr="009460CB">
        <w:rPr>
          <w:rFonts w:ascii="Times New Roman" w:hAnsi="Times New Roman" w:cs="Times New Roman"/>
          <w:b/>
          <w:bCs/>
          <w:sz w:val="24"/>
          <w:szCs w:val="24"/>
        </w:rPr>
        <w:t>2.</w:t>
      </w:r>
      <w:r w:rsidR="00A90AEC">
        <w:rPr>
          <w:rFonts w:ascii="Times New Roman" w:hAnsi="Times New Roman" w:cs="Times New Roman"/>
          <w:b/>
          <w:bCs/>
          <w:sz w:val="24"/>
          <w:szCs w:val="24"/>
          <w:lang w:val="en-US"/>
        </w:rPr>
        <w:t>10</w:t>
      </w:r>
      <w:r w:rsidR="00736974" w:rsidRPr="009460CB">
        <w:rPr>
          <w:rFonts w:ascii="Times New Roman" w:hAnsi="Times New Roman" w:cs="Times New Roman"/>
          <w:b/>
          <w:bCs/>
          <w:sz w:val="24"/>
          <w:szCs w:val="24"/>
          <w:lang w:val="en-US"/>
        </w:rPr>
        <w:t xml:space="preserve"> </w:t>
      </w:r>
      <w:r w:rsidRPr="009460CB">
        <w:rPr>
          <w:rFonts w:ascii="Times New Roman" w:hAnsi="Times New Roman" w:cs="Times New Roman"/>
          <w:b/>
          <w:bCs/>
          <w:sz w:val="24"/>
          <w:szCs w:val="24"/>
        </w:rPr>
        <w:t>Theoretical Framework</w:t>
      </w:r>
      <w:bookmarkEnd w:id="25"/>
    </w:p>
    <w:p w14:paraId="2393A79E" w14:textId="622FB12A" w:rsidR="000D2C12" w:rsidRPr="009460CB" w:rsidRDefault="000D2C12"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A robust theoretical foundation is essential for interpreting how social media facilitates</w:t>
      </w:r>
      <w:r w:rsidR="00583983" w:rsidRPr="009460CB">
        <w:rPr>
          <w:rFonts w:ascii="Times New Roman" w:hAnsi="Times New Roman" w:cs="Times New Roman"/>
          <w:bCs/>
          <w:sz w:val="24"/>
          <w:szCs w:val="24"/>
        </w:rPr>
        <w:t xml:space="preserve"> </w:t>
      </w:r>
      <w:r w:rsidRPr="009460CB">
        <w:rPr>
          <w:rFonts w:ascii="Times New Roman" w:hAnsi="Times New Roman" w:cs="Times New Roman"/>
          <w:bCs/>
          <w:sz w:val="24"/>
          <w:szCs w:val="24"/>
        </w:rPr>
        <w:t>or fails to facilitate</w:t>
      </w:r>
      <w:r w:rsidR="00583983" w:rsidRPr="009460CB">
        <w:rPr>
          <w:rFonts w:ascii="Times New Roman" w:hAnsi="Times New Roman" w:cs="Times New Roman"/>
          <w:bCs/>
          <w:sz w:val="24"/>
          <w:szCs w:val="24"/>
        </w:rPr>
        <w:t xml:space="preserve"> </w:t>
      </w:r>
      <w:r w:rsidRPr="009460CB">
        <w:rPr>
          <w:rFonts w:ascii="Times New Roman" w:hAnsi="Times New Roman" w:cs="Times New Roman"/>
          <w:bCs/>
          <w:sz w:val="24"/>
          <w:szCs w:val="24"/>
        </w:rPr>
        <w:t xml:space="preserve">health communication, particularly within diabetes awareness and prevention. The rapid growth of digital health information has intensified the need for conceptual lenses that explain variations in information access, engagement, credibility assessment, and behaviour change online. As Paul and Headley-Johnson (2025) note in their review of social media and health behaviours, theoretical grounding helps scholars move beyond descriptive analyses toward understanding why health messages succeed or falter across platforms. In the context of diabetes, where digital spaces increasingly shape knowledge and risk perceptions, theories relating to literacy, technology adoption, behaviour change, and engagement offer structured ways to analyse social media content, user interaction, and potential health impacts. </w:t>
      </w:r>
      <w:r w:rsidR="00E52007" w:rsidRPr="009460CB">
        <w:rPr>
          <w:rFonts w:ascii="Times New Roman" w:hAnsi="Times New Roman" w:cs="Times New Roman"/>
          <w:bCs/>
          <w:sz w:val="24"/>
          <w:szCs w:val="24"/>
        </w:rPr>
        <w:t>However, this review will rely solely on the eHealth Literacy Model, as it most directly supports the study’s focus on how adults</w:t>
      </w:r>
      <w:r w:rsidR="0048796E" w:rsidRPr="009460CB">
        <w:rPr>
          <w:rFonts w:ascii="Times New Roman" w:hAnsi="Times New Roman" w:cs="Times New Roman"/>
          <w:bCs/>
          <w:sz w:val="24"/>
          <w:szCs w:val="24"/>
        </w:rPr>
        <w:t>,</w:t>
      </w:r>
      <w:r w:rsidR="00E52007" w:rsidRPr="009460CB">
        <w:rPr>
          <w:rFonts w:ascii="Times New Roman" w:hAnsi="Times New Roman" w:cs="Times New Roman"/>
          <w:bCs/>
          <w:sz w:val="24"/>
          <w:szCs w:val="24"/>
        </w:rPr>
        <w:t xml:space="preserve"> access, interpret, and engage with digital health information, making it the most suitable framework for platform-specific analysis</w:t>
      </w:r>
      <w:r w:rsidRPr="009460CB">
        <w:rPr>
          <w:rFonts w:ascii="Times New Roman" w:hAnsi="Times New Roman" w:cs="Times New Roman"/>
          <w:bCs/>
          <w:sz w:val="24"/>
          <w:szCs w:val="24"/>
        </w:rPr>
        <w:t>.</w:t>
      </w:r>
    </w:p>
    <w:p w14:paraId="72921995" w14:textId="61CE5A4F" w:rsidR="000D2C12" w:rsidRPr="009460CB" w:rsidRDefault="000D2C12"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The key lens is eHealth Literacy (</w:t>
      </w:r>
      <w:proofErr w:type="spellStart"/>
      <w:r w:rsidRPr="009460CB">
        <w:rPr>
          <w:rFonts w:ascii="Times New Roman" w:hAnsi="Times New Roman" w:cs="Times New Roman"/>
          <w:bCs/>
          <w:sz w:val="24"/>
          <w:szCs w:val="24"/>
        </w:rPr>
        <w:t>eHL</w:t>
      </w:r>
      <w:proofErr w:type="spellEnd"/>
      <w:r w:rsidRPr="009460CB">
        <w:rPr>
          <w:rFonts w:ascii="Times New Roman" w:hAnsi="Times New Roman" w:cs="Times New Roman"/>
          <w:bCs/>
          <w:sz w:val="24"/>
          <w:szCs w:val="24"/>
        </w:rPr>
        <w:t>) theory</w:t>
      </w:r>
      <w:r w:rsidR="00BB6706">
        <w:rPr>
          <w:rFonts w:ascii="Times New Roman" w:hAnsi="Times New Roman" w:cs="Times New Roman"/>
          <w:bCs/>
          <w:sz w:val="24"/>
          <w:szCs w:val="24"/>
        </w:rPr>
        <w:t xml:space="preserve"> from </w:t>
      </w:r>
      <w:r w:rsidR="00BB6706" w:rsidRPr="00BB6706">
        <w:rPr>
          <w:rFonts w:ascii="Times New Roman" w:hAnsi="Times New Roman" w:cs="Times New Roman"/>
          <w:bCs/>
          <w:sz w:val="24"/>
          <w:szCs w:val="24"/>
          <w:lang w:val="en-GB"/>
        </w:rPr>
        <w:t>Busse</w:t>
      </w:r>
      <w:r w:rsidR="00BB6706" w:rsidRPr="00BB6706">
        <w:rPr>
          <w:rFonts w:ascii="Times New Roman" w:hAnsi="Times New Roman" w:cs="Times New Roman"/>
          <w:bCs/>
          <w:sz w:val="24"/>
          <w:szCs w:val="24"/>
        </w:rPr>
        <w:t xml:space="preserve"> </w:t>
      </w:r>
      <w:r w:rsidR="00BB6706">
        <w:rPr>
          <w:rFonts w:ascii="Times New Roman" w:hAnsi="Times New Roman" w:cs="Times New Roman"/>
          <w:bCs/>
          <w:sz w:val="24"/>
          <w:szCs w:val="24"/>
        </w:rPr>
        <w:t xml:space="preserve">et al. (2022) </w:t>
      </w:r>
      <w:r w:rsidRPr="009460CB">
        <w:rPr>
          <w:rFonts w:ascii="Times New Roman" w:hAnsi="Times New Roman" w:cs="Times New Roman"/>
          <w:bCs/>
          <w:sz w:val="24"/>
          <w:szCs w:val="24"/>
        </w:rPr>
        <w:t xml:space="preserve">which refers to the skills individuals require to locate, interpret, and evaluate online health information. Lee and Shim (2025), in their study of middle-aged patients with diabetes, show that </w:t>
      </w:r>
      <w:proofErr w:type="spellStart"/>
      <w:r w:rsidRPr="009460CB">
        <w:rPr>
          <w:rFonts w:ascii="Times New Roman" w:hAnsi="Times New Roman" w:cs="Times New Roman"/>
          <w:bCs/>
          <w:sz w:val="24"/>
          <w:szCs w:val="24"/>
        </w:rPr>
        <w:t>eHL</w:t>
      </w:r>
      <w:proofErr w:type="spellEnd"/>
      <w:r w:rsidRPr="009460CB">
        <w:rPr>
          <w:rFonts w:ascii="Times New Roman" w:hAnsi="Times New Roman" w:cs="Times New Roman"/>
          <w:bCs/>
          <w:sz w:val="24"/>
          <w:szCs w:val="24"/>
        </w:rPr>
        <w:t xml:space="preserve"> is strongly related to both diabetes knowledge and attitudes toward digital health information, suggesting that literacy shapes how individuals make sense of online content. Their findings highlight that those with lower </w:t>
      </w:r>
      <w:proofErr w:type="spellStart"/>
      <w:r w:rsidRPr="009460CB">
        <w:rPr>
          <w:rFonts w:ascii="Times New Roman" w:hAnsi="Times New Roman" w:cs="Times New Roman"/>
          <w:bCs/>
          <w:sz w:val="24"/>
          <w:szCs w:val="24"/>
        </w:rPr>
        <w:t>eHL</w:t>
      </w:r>
      <w:proofErr w:type="spellEnd"/>
      <w:r w:rsidRPr="009460CB">
        <w:rPr>
          <w:rFonts w:ascii="Times New Roman" w:hAnsi="Times New Roman" w:cs="Times New Roman"/>
          <w:bCs/>
          <w:sz w:val="24"/>
          <w:szCs w:val="24"/>
        </w:rPr>
        <w:t xml:space="preserve"> struggle to interpret complex health information, which may limit the effectiveness of social media campaigns targeting diverse adult populations. These issues intersect with broader digital inequities, as described by Jafar et al. (2024), who emphasise that socioeconomic and structural disadvantages constrain people’s capacity to benefit from online health resources. When combined, these insights suggest that the usefulness of Instagram and Facebook for diabetes awareness depends not only on message clarity but also on users' capacity to critically appraise digital content. Therefore, </w:t>
      </w:r>
      <w:proofErr w:type="spellStart"/>
      <w:r w:rsidRPr="009460CB">
        <w:rPr>
          <w:rFonts w:ascii="Times New Roman" w:hAnsi="Times New Roman" w:cs="Times New Roman"/>
          <w:bCs/>
          <w:sz w:val="24"/>
          <w:szCs w:val="24"/>
        </w:rPr>
        <w:t>eHL</w:t>
      </w:r>
      <w:proofErr w:type="spellEnd"/>
      <w:r w:rsidRPr="009460CB">
        <w:rPr>
          <w:rFonts w:ascii="Times New Roman" w:hAnsi="Times New Roman" w:cs="Times New Roman"/>
          <w:bCs/>
          <w:sz w:val="24"/>
          <w:szCs w:val="24"/>
        </w:rPr>
        <w:t xml:space="preserve"> theory informs the present study by offering a framework to evaluate whether existing social media interventions are accessible, equitable, and comprehensible to varied adult audiences.</w:t>
      </w:r>
    </w:p>
    <w:p w14:paraId="03977EFE" w14:textId="4D089D61" w:rsidR="000D2C12" w:rsidRPr="009460CB" w:rsidRDefault="00100086"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In summary, adopting the eHealth Literacy Model provides a coherent and relevant lens through which this review evaluates how Instagram and Facebook contribute to diabetes awareness and prevention among UK adults. By centring users’ abilities to locate, interpret, and assess digital health information, the model enables a deeper understanding of why certain messages resonate while others fail to support informed decision-making. It also highlights how digital inequities and varying literacy levels shape engagement with online content. This theoretical positioning therefore underpins the analytical approach of the review, guiding the assessment of social media interventions and their potential public health impact</w:t>
      </w:r>
      <w:r w:rsidR="000D2C12" w:rsidRPr="009460CB">
        <w:rPr>
          <w:rFonts w:ascii="Times New Roman" w:hAnsi="Times New Roman" w:cs="Times New Roman"/>
          <w:bCs/>
          <w:sz w:val="24"/>
          <w:szCs w:val="24"/>
        </w:rPr>
        <w:t>.</w:t>
      </w:r>
    </w:p>
    <w:p w14:paraId="47775772" w14:textId="038E5D0A" w:rsidR="00AD431F" w:rsidRPr="009460CB" w:rsidRDefault="00AD431F" w:rsidP="009460CB">
      <w:pPr>
        <w:pStyle w:val="Heading2"/>
        <w:spacing w:line="480" w:lineRule="auto"/>
        <w:jc w:val="center"/>
        <w:rPr>
          <w:rFonts w:ascii="Times New Roman" w:hAnsi="Times New Roman" w:cs="Times New Roman"/>
          <w:b/>
          <w:bCs/>
          <w:sz w:val="24"/>
          <w:szCs w:val="24"/>
        </w:rPr>
      </w:pPr>
      <w:bookmarkStart w:id="26" w:name="_Toc219897030"/>
      <w:r w:rsidRPr="009460CB">
        <w:rPr>
          <w:rFonts w:ascii="Times New Roman" w:hAnsi="Times New Roman" w:cs="Times New Roman"/>
          <w:b/>
          <w:bCs/>
          <w:sz w:val="24"/>
          <w:szCs w:val="24"/>
        </w:rPr>
        <w:t>2.</w:t>
      </w:r>
      <w:r w:rsidR="00736974" w:rsidRPr="009460CB">
        <w:rPr>
          <w:rFonts w:ascii="Times New Roman" w:hAnsi="Times New Roman" w:cs="Times New Roman"/>
          <w:b/>
          <w:bCs/>
          <w:sz w:val="24"/>
          <w:szCs w:val="24"/>
          <w:lang w:val="en-US"/>
        </w:rPr>
        <w:t>1</w:t>
      </w:r>
      <w:r w:rsidR="00A90AEC">
        <w:rPr>
          <w:rFonts w:ascii="Times New Roman" w:hAnsi="Times New Roman" w:cs="Times New Roman"/>
          <w:b/>
          <w:bCs/>
          <w:sz w:val="24"/>
          <w:szCs w:val="24"/>
          <w:lang w:val="en-US"/>
        </w:rPr>
        <w:t>1</w:t>
      </w:r>
      <w:r w:rsidRPr="009460CB">
        <w:rPr>
          <w:rFonts w:ascii="Times New Roman" w:hAnsi="Times New Roman" w:cs="Times New Roman"/>
          <w:b/>
          <w:bCs/>
          <w:sz w:val="24"/>
          <w:szCs w:val="24"/>
        </w:rPr>
        <w:t xml:space="preserve"> Conceptual Framework</w:t>
      </w:r>
      <w:bookmarkEnd w:id="26"/>
    </w:p>
    <w:p w14:paraId="7D55FF14" w14:textId="200CA839" w:rsidR="005037F4" w:rsidRPr="009460CB" w:rsidRDefault="005037F4"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The conceptual framework underpinning this study integrates insights from eHealth Literacy theory, the Technology Acceptance Model, behaviour change theories, and social media engagement models to illustrate how diabetes awareness and prevention messages operate across Instagram and Facebook</w:t>
      </w:r>
      <w:r w:rsidR="00120FA1" w:rsidRPr="009460CB">
        <w:rPr>
          <w:rFonts w:ascii="Times New Roman" w:hAnsi="Times New Roman" w:cs="Times New Roman"/>
          <w:bCs/>
          <w:sz w:val="24"/>
          <w:szCs w:val="24"/>
        </w:rPr>
        <w:t xml:space="preserve"> (Figure 2.1)</w:t>
      </w:r>
      <w:r w:rsidRPr="009460CB">
        <w:rPr>
          <w:rFonts w:ascii="Times New Roman" w:hAnsi="Times New Roman" w:cs="Times New Roman"/>
          <w:bCs/>
          <w:sz w:val="24"/>
          <w:szCs w:val="24"/>
        </w:rPr>
        <w:t>. It proposes that the effectiveness of diabetes-related communication is shaped by the dynamic interaction between platform characteristics, message strategies, user engagement, and users’ eHealth literacy levels, which collectively influence awareness and potential behaviour change</w:t>
      </w:r>
      <w:r w:rsidR="003669AE" w:rsidRPr="009460CB">
        <w:rPr>
          <w:rFonts w:ascii="Times New Roman" w:hAnsi="Times New Roman" w:cs="Times New Roman"/>
          <w:bCs/>
          <w:sz w:val="24"/>
          <w:szCs w:val="24"/>
        </w:rPr>
        <w:t xml:space="preserve"> (</w:t>
      </w:r>
      <w:proofErr w:type="spellStart"/>
      <w:r w:rsidR="003669AE" w:rsidRPr="009460CB">
        <w:rPr>
          <w:rFonts w:ascii="Times New Roman" w:hAnsi="Times New Roman" w:cs="Times New Roman"/>
          <w:bCs/>
          <w:sz w:val="24"/>
          <w:szCs w:val="24"/>
          <w:lang w:val="en-GB"/>
        </w:rPr>
        <w:t>Alhashem</w:t>
      </w:r>
      <w:proofErr w:type="spellEnd"/>
      <w:r w:rsidR="003669AE" w:rsidRPr="009460CB">
        <w:rPr>
          <w:rFonts w:ascii="Times New Roman" w:hAnsi="Times New Roman" w:cs="Times New Roman"/>
          <w:bCs/>
          <w:sz w:val="24"/>
          <w:szCs w:val="24"/>
          <w:lang w:val="en-GB"/>
        </w:rPr>
        <w:t xml:space="preserve"> et al., 2025)</w:t>
      </w:r>
      <w:r w:rsidRPr="009460CB">
        <w:rPr>
          <w:rFonts w:ascii="Times New Roman" w:hAnsi="Times New Roman" w:cs="Times New Roman"/>
          <w:bCs/>
          <w:sz w:val="24"/>
          <w:szCs w:val="24"/>
        </w:rPr>
        <w:t>. Platform affordances (e.g., visual design, community features, algorithmic reach) determine how messages are presented and circulated, while message strategies (e.g., visuals, storytelling, evidence-based content, cues to action) shape their persuasive potential. Engagement—likes, shares, comments, and time spent viewing—acts as a mediating factor that amplifies or diminishes message visibility and user processing. At the same time, individuals’ eHealth literacy determines their ability to interpret, evaluate, and act on the content. Together, these components influence outcomes such as improved knowledge, risk perception, intention to adopt healthy behaviours, and motivation for prevention. This integrated model therefore provides the analytical structure for evaluating how social media can enhance diabetes awareness among UK adults.</w:t>
      </w:r>
    </w:p>
    <w:p w14:paraId="42E61046" w14:textId="28576B1A" w:rsidR="00120FA1" w:rsidRPr="009460CB" w:rsidRDefault="00120FA1" w:rsidP="00B900A0">
      <w:pPr>
        <w:spacing w:line="480" w:lineRule="auto"/>
        <w:jc w:val="center"/>
        <w:rPr>
          <w:rFonts w:ascii="Times New Roman" w:hAnsi="Times New Roman" w:cs="Times New Roman"/>
          <w:bCs/>
          <w:sz w:val="24"/>
          <w:szCs w:val="24"/>
        </w:rPr>
      </w:pPr>
      <w:r w:rsidRPr="009460CB">
        <w:rPr>
          <w:rFonts w:ascii="Times New Roman" w:hAnsi="Times New Roman" w:cs="Times New Roman"/>
          <w:bCs/>
          <w:noProof/>
          <w:sz w:val="24"/>
          <w:szCs w:val="24"/>
        </w:rPr>
        <w:drawing>
          <wp:inline distT="0" distB="0" distL="0" distR="0" wp14:anchorId="00C28E9F" wp14:editId="2A375C82">
            <wp:extent cx="5406390" cy="4651513"/>
            <wp:effectExtent l="0" t="0" r="3810" b="0"/>
            <wp:docPr id="45886289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604345" cy="4821828"/>
                    </a:xfrm>
                    <a:prstGeom prst="rect">
                      <a:avLst/>
                    </a:prstGeom>
                    <a:noFill/>
                    <a:ln>
                      <a:noFill/>
                    </a:ln>
                  </pic:spPr>
                </pic:pic>
              </a:graphicData>
            </a:graphic>
          </wp:inline>
        </w:drawing>
      </w:r>
    </w:p>
    <w:p w14:paraId="64B2E455" w14:textId="50CB34C1" w:rsidR="003112E6" w:rsidRPr="009460CB" w:rsidRDefault="00120FA1" w:rsidP="003023B7">
      <w:pPr>
        <w:spacing w:line="480" w:lineRule="auto"/>
        <w:jc w:val="center"/>
        <w:rPr>
          <w:rFonts w:ascii="Times New Roman" w:hAnsi="Times New Roman" w:cs="Times New Roman"/>
          <w:b/>
          <w:sz w:val="24"/>
          <w:szCs w:val="24"/>
        </w:rPr>
      </w:pPr>
      <w:r w:rsidRPr="009460CB">
        <w:rPr>
          <w:rFonts w:ascii="Times New Roman" w:hAnsi="Times New Roman" w:cs="Times New Roman"/>
          <w:b/>
          <w:sz w:val="24"/>
          <w:szCs w:val="24"/>
        </w:rPr>
        <w:t>Figure 2.1 Conceptual Framework</w:t>
      </w:r>
      <w:r w:rsidR="003112E6" w:rsidRPr="009460CB">
        <w:rPr>
          <w:rFonts w:ascii="Times New Roman" w:hAnsi="Times New Roman" w:cs="Times New Roman"/>
          <w:b/>
          <w:sz w:val="24"/>
          <w:szCs w:val="24"/>
        </w:rPr>
        <w:br w:type="page"/>
      </w:r>
    </w:p>
    <w:p w14:paraId="203645CF" w14:textId="3DD9752A" w:rsidR="00BE127F" w:rsidRPr="009460CB" w:rsidRDefault="0073275B" w:rsidP="009460CB">
      <w:pPr>
        <w:pStyle w:val="Heading1"/>
        <w:spacing w:line="480" w:lineRule="auto"/>
        <w:jc w:val="center"/>
        <w:rPr>
          <w:rFonts w:ascii="Times New Roman" w:hAnsi="Times New Roman" w:cs="Times New Roman"/>
          <w:b/>
          <w:bCs/>
          <w:sz w:val="24"/>
          <w:szCs w:val="24"/>
        </w:rPr>
      </w:pPr>
      <w:bookmarkStart w:id="27" w:name="_Toc219897031"/>
      <w:r w:rsidRPr="009460CB">
        <w:rPr>
          <w:rFonts w:ascii="Times New Roman" w:hAnsi="Times New Roman" w:cs="Times New Roman"/>
          <w:b/>
          <w:bCs/>
          <w:sz w:val="24"/>
          <w:szCs w:val="24"/>
        </w:rPr>
        <w:t>CHAPTER THREE: RESEARCH METHODOLOGY</w:t>
      </w:r>
      <w:bookmarkEnd w:id="27"/>
    </w:p>
    <w:p w14:paraId="1CF7EC9D" w14:textId="7C543342" w:rsidR="008E02B1" w:rsidRPr="009460CB" w:rsidRDefault="008E02B1" w:rsidP="009460CB">
      <w:pPr>
        <w:pStyle w:val="Heading2"/>
        <w:spacing w:line="480" w:lineRule="auto"/>
        <w:jc w:val="center"/>
        <w:rPr>
          <w:rFonts w:ascii="Times New Roman" w:hAnsi="Times New Roman" w:cs="Times New Roman"/>
          <w:b/>
          <w:bCs/>
          <w:sz w:val="24"/>
          <w:szCs w:val="24"/>
        </w:rPr>
      </w:pPr>
      <w:bookmarkStart w:id="28" w:name="_Toc219897032"/>
      <w:r w:rsidRPr="009460CB">
        <w:rPr>
          <w:rFonts w:ascii="Times New Roman" w:hAnsi="Times New Roman" w:cs="Times New Roman"/>
          <w:b/>
          <w:bCs/>
          <w:sz w:val="24"/>
          <w:szCs w:val="24"/>
        </w:rPr>
        <w:t>3.1 Introduction</w:t>
      </w:r>
      <w:bookmarkEnd w:id="28"/>
    </w:p>
    <w:p w14:paraId="6E3D08F1" w14:textId="77777777" w:rsidR="008E02B1" w:rsidRPr="009460CB" w:rsidRDefault="008E02B1"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This chapter outlines the methodological approach used to systematically examine how Instagram and Facebook contribute to diabetes awareness and prevention among UK adults. It explains the research design, search strategy, data collection procedures, inclusion and exclusion criteria, analytical techniques, and ethical considerations guiding the study. Consistent with guidance from Okoli (2021), systematic reviews require transparent and replicable procedures that enable readers to evaluate the reliability and validity of findings. This chapter therefore provides a detailed account of each methodological decision, justifying its relevance to the research aims and contextual gaps identified in earlier chapters.</w:t>
      </w:r>
    </w:p>
    <w:p w14:paraId="368CF173" w14:textId="77777777" w:rsidR="008E02B1" w:rsidRPr="009460CB" w:rsidRDefault="008E02B1"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Given the limited consolidation of UK-specific evidence and the fragmented nature of social media health research, a systematic review approach enables the integration of diverse empirical studies to determine patterns in communication, engagement, and health-related behaviour. As Page et al. (2021) emphasise in the PRISMA 2020 update, systematic reviews are particularly suited for synthesising emerging fields where evidence is dispersed across multiple designs and disciplines. The chapter is organised into sequential methodological steps—design, search strategy, data collection, screening, analysis, ethics, and strengths and limitations—to ensure clarity, coherence, and methodological rigour.</w:t>
      </w:r>
    </w:p>
    <w:p w14:paraId="1B42760B" w14:textId="14FE56CA" w:rsidR="008E02B1" w:rsidRPr="009460CB" w:rsidRDefault="008E02B1" w:rsidP="009460CB">
      <w:pPr>
        <w:pStyle w:val="Heading2"/>
        <w:spacing w:line="480" w:lineRule="auto"/>
        <w:jc w:val="center"/>
        <w:rPr>
          <w:rFonts w:ascii="Times New Roman" w:hAnsi="Times New Roman" w:cs="Times New Roman"/>
          <w:b/>
          <w:bCs/>
          <w:sz w:val="24"/>
          <w:szCs w:val="24"/>
        </w:rPr>
      </w:pPr>
      <w:bookmarkStart w:id="29" w:name="_Toc219897033"/>
      <w:r w:rsidRPr="009460CB">
        <w:rPr>
          <w:rFonts w:ascii="Times New Roman" w:hAnsi="Times New Roman" w:cs="Times New Roman"/>
          <w:b/>
          <w:bCs/>
          <w:sz w:val="24"/>
          <w:szCs w:val="24"/>
        </w:rPr>
        <w:t>3.2 Research Design</w:t>
      </w:r>
      <w:bookmarkEnd w:id="29"/>
    </w:p>
    <w:p w14:paraId="5FB7396B" w14:textId="07B68C64" w:rsidR="008E02B1" w:rsidRPr="009460CB" w:rsidRDefault="008E02B1"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A systematic review design was adopted to identify, appraise, and synthesise existing empirical evidence on how Instagram and Facebook support diabetes awareness and prevention in UK adults. Systematic reviews are increasingly recognised within health communication research for their ability to integrate heterogeneous evidence from qualitative, quantitative, and mixed-method studies (</w:t>
      </w:r>
      <w:proofErr w:type="spellStart"/>
      <w:r w:rsidRPr="009460CB">
        <w:rPr>
          <w:rFonts w:ascii="Times New Roman" w:hAnsi="Times New Roman" w:cs="Times New Roman"/>
          <w:bCs/>
          <w:sz w:val="24"/>
          <w:szCs w:val="24"/>
        </w:rPr>
        <w:t>Siddaway</w:t>
      </w:r>
      <w:proofErr w:type="spellEnd"/>
      <w:r w:rsidRPr="009460CB">
        <w:rPr>
          <w:rFonts w:ascii="Times New Roman" w:hAnsi="Times New Roman" w:cs="Times New Roman"/>
          <w:bCs/>
          <w:sz w:val="24"/>
          <w:szCs w:val="24"/>
        </w:rPr>
        <w:t xml:space="preserve"> et al., 2019; Clarke </w:t>
      </w:r>
      <w:r w:rsidR="00026293" w:rsidRPr="009460CB">
        <w:rPr>
          <w:rFonts w:ascii="Times New Roman" w:hAnsi="Times New Roman" w:cs="Times New Roman"/>
          <w:bCs/>
          <w:sz w:val="24"/>
          <w:szCs w:val="24"/>
        </w:rPr>
        <w:t>and</w:t>
      </w:r>
      <w:r w:rsidRPr="009460CB">
        <w:rPr>
          <w:rFonts w:ascii="Times New Roman" w:hAnsi="Times New Roman" w:cs="Times New Roman"/>
          <w:bCs/>
          <w:sz w:val="24"/>
          <w:szCs w:val="24"/>
        </w:rPr>
        <w:t xml:space="preserve"> Brierley, 2022). Given the interdisciplinary nature of digital health communication—which spans public health, behavioural science, and media studies—this design offers a structured approach to mapping evidence while reducing bias and improving transparency. A systematic approach is also suitable because direct data collection from social media users was beyond the project’s ethical and logistical scope</w:t>
      </w:r>
      <w:r w:rsidR="00F91F92">
        <w:rPr>
          <w:rFonts w:ascii="Times New Roman" w:hAnsi="Times New Roman" w:cs="Times New Roman"/>
          <w:bCs/>
          <w:sz w:val="24"/>
          <w:szCs w:val="24"/>
        </w:rPr>
        <w:t xml:space="preserve"> (</w:t>
      </w:r>
      <w:r w:rsidR="00F91F92" w:rsidRPr="00F91F92">
        <w:rPr>
          <w:rFonts w:ascii="Times New Roman" w:hAnsi="Times New Roman" w:cs="Times New Roman"/>
          <w:bCs/>
          <w:sz w:val="24"/>
          <w:szCs w:val="24"/>
        </w:rPr>
        <w:t>Mahoney</w:t>
      </w:r>
      <w:r w:rsidR="00F91F92">
        <w:rPr>
          <w:rFonts w:ascii="Times New Roman" w:hAnsi="Times New Roman" w:cs="Times New Roman"/>
          <w:bCs/>
          <w:sz w:val="24"/>
          <w:szCs w:val="24"/>
        </w:rPr>
        <w:t xml:space="preserve"> et al., 2022)</w:t>
      </w:r>
      <w:r w:rsidRPr="009460CB">
        <w:rPr>
          <w:rFonts w:ascii="Times New Roman" w:hAnsi="Times New Roman" w:cs="Times New Roman"/>
          <w:bCs/>
          <w:sz w:val="24"/>
          <w:szCs w:val="24"/>
        </w:rPr>
        <w:t>.</w:t>
      </w:r>
    </w:p>
    <w:p w14:paraId="1322AB45" w14:textId="77777777" w:rsidR="008E02B1" w:rsidRPr="009460CB" w:rsidRDefault="008E02B1"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This review is guided by the eHealth Literacy Model (</w:t>
      </w:r>
      <w:proofErr w:type="spellStart"/>
      <w:r w:rsidRPr="009460CB">
        <w:rPr>
          <w:rFonts w:ascii="Times New Roman" w:hAnsi="Times New Roman" w:cs="Times New Roman"/>
          <w:bCs/>
          <w:sz w:val="24"/>
          <w:szCs w:val="24"/>
        </w:rPr>
        <w:t>eHL</w:t>
      </w:r>
      <w:proofErr w:type="spellEnd"/>
      <w:r w:rsidRPr="009460CB">
        <w:rPr>
          <w:rFonts w:ascii="Times New Roman" w:hAnsi="Times New Roman" w:cs="Times New Roman"/>
          <w:bCs/>
          <w:sz w:val="24"/>
          <w:szCs w:val="24"/>
        </w:rPr>
        <w:t xml:space="preserve">), which provides a theoretical lens for understanding how users access, interpret, and apply online health information. As identified by </w:t>
      </w:r>
      <w:proofErr w:type="spellStart"/>
      <w:r w:rsidRPr="009460CB">
        <w:rPr>
          <w:rFonts w:ascii="Times New Roman" w:hAnsi="Times New Roman" w:cs="Times New Roman"/>
          <w:bCs/>
          <w:sz w:val="24"/>
          <w:szCs w:val="24"/>
        </w:rPr>
        <w:t>Mitsutake</w:t>
      </w:r>
      <w:proofErr w:type="spellEnd"/>
      <w:r w:rsidRPr="009460CB">
        <w:rPr>
          <w:rFonts w:ascii="Times New Roman" w:hAnsi="Times New Roman" w:cs="Times New Roman"/>
          <w:bCs/>
          <w:sz w:val="24"/>
          <w:szCs w:val="24"/>
        </w:rPr>
        <w:t xml:space="preserve"> et al. (2022), </w:t>
      </w:r>
      <w:proofErr w:type="spellStart"/>
      <w:r w:rsidRPr="009460CB">
        <w:rPr>
          <w:rFonts w:ascii="Times New Roman" w:hAnsi="Times New Roman" w:cs="Times New Roman"/>
          <w:bCs/>
          <w:sz w:val="24"/>
          <w:szCs w:val="24"/>
        </w:rPr>
        <w:t>eHL</w:t>
      </w:r>
      <w:proofErr w:type="spellEnd"/>
      <w:r w:rsidRPr="009460CB">
        <w:rPr>
          <w:rFonts w:ascii="Times New Roman" w:hAnsi="Times New Roman" w:cs="Times New Roman"/>
          <w:bCs/>
          <w:sz w:val="24"/>
          <w:szCs w:val="24"/>
        </w:rPr>
        <w:t xml:space="preserve"> frameworks are essential in assessing digital communication effectiveness and the capacity of populations to engage with health messages. The review includes diverse methodologies, recognising that quantitative studies capture engagement metrics while qualitative studies provide insights into message design, user interpretation, and contextual factors. This integrative design strengthens analytical depth by enabling triangulation across different forms of evidence.</w:t>
      </w:r>
    </w:p>
    <w:p w14:paraId="1292FE3D" w14:textId="5DFA1DD1" w:rsidR="008E02B1" w:rsidRPr="009460CB" w:rsidRDefault="008E02B1" w:rsidP="009460CB">
      <w:pPr>
        <w:pStyle w:val="Heading2"/>
        <w:spacing w:line="480" w:lineRule="auto"/>
        <w:jc w:val="center"/>
        <w:rPr>
          <w:rFonts w:ascii="Times New Roman" w:hAnsi="Times New Roman" w:cs="Times New Roman"/>
          <w:b/>
          <w:bCs/>
          <w:sz w:val="24"/>
          <w:szCs w:val="24"/>
        </w:rPr>
      </w:pPr>
      <w:bookmarkStart w:id="30" w:name="_Toc219897034"/>
      <w:r w:rsidRPr="009460CB">
        <w:rPr>
          <w:rFonts w:ascii="Times New Roman" w:hAnsi="Times New Roman" w:cs="Times New Roman"/>
          <w:b/>
          <w:bCs/>
          <w:sz w:val="24"/>
          <w:szCs w:val="24"/>
        </w:rPr>
        <w:t>3.3 Search Strategy</w:t>
      </w:r>
      <w:bookmarkEnd w:id="30"/>
    </w:p>
    <w:p w14:paraId="2C302714" w14:textId="242DB058" w:rsidR="008E02B1" w:rsidRPr="009460CB" w:rsidRDefault="008E02B1"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A structured search strategy was developed to ensure comprehensive identification of relevant studies</w:t>
      </w:r>
      <w:r w:rsidR="00F86236">
        <w:rPr>
          <w:rFonts w:ascii="Times New Roman" w:hAnsi="Times New Roman" w:cs="Times New Roman"/>
          <w:bCs/>
          <w:sz w:val="24"/>
          <w:szCs w:val="24"/>
        </w:rPr>
        <w:t xml:space="preserve"> as guided by the works of </w:t>
      </w:r>
      <w:r w:rsidR="00F86236" w:rsidRPr="00F86236">
        <w:rPr>
          <w:rFonts w:ascii="Times New Roman" w:hAnsi="Times New Roman" w:cs="Times New Roman"/>
          <w:bCs/>
          <w:sz w:val="24"/>
          <w:szCs w:val="24"/>
        </w:rPr>
        <w:t>MacFarlane</w:t>
      </w:r>
      <w:r w:rsidR="00F86236">
        <w:rPr>
          <w:rFonts w:ascii="Times New Roman" w:hAnsi="Times New Roman" w:cs="Times New Roman"/>
          <w:bCs/>
          <w:sz w:val="24"/>
          <w:szCs w:val="24"/>
        </w:rPr>
        <w:t xml:space="preserve"> et al. (2022)</w:t>
      </w:r>
      <w:r w:rsidRPr="009460CB">
        <w:rPr>
          <w:rFonts w:ascii="Times New Roman" w:hAnsi="Times New Roman" w:cs="Times New Roman"/>
          <w:bCs/>
          <w:sz w:val="24"/>
          <w:szCs w:val="24"/>
        </w:rPr>
        <w:t xml:space="preserve">. </w:t>
      </w:r>
      <w:r w:rsidR="00C118D3">
        <w:rPr>
          <w:rFonts w:ascii="Times New Roman" w:hAnsi="Times New Roman" w:cs="Times New Roman"/>
          <w:bCs/>
          <w:sz w:val="24"/>
          <w:szCs w:val="24"/>
        </w:rPr>
        <w:t>Three</w:t>
      </w:r>
      <w:r w:rsidRPr="009460CB">
        <w:rPr>
          <w:rFonts w:ascii="Times New Roman" w:hAnsi="Times New Roman" w:cs="Times New Roman"/>
          <w:bCs/>
          <w:sz w:val="24"/>
          <w:szCs w:val="24"/>
        </w:rPr>
        <w:t xml:space="preserve"> major academic sources were targeted: PubMed, ScienceDirect</w:t>
      </w:r>
      <w:r w:rsidR="00695A9B">
        <w:rPr>
          <w:rFonts w:ascii="Times New Roman" w:hAnsi="Times New Roman" w:cs="Times New Roman"/>
          <w:bCs/>
          <w:sz w:val="24"/>
          <w:szCs w:val="24"/>
        </w:rPr>
        <w:t xml:space="preserve"> and </w:t>
      </w:r>
      <w:r w:rsidRPr="009460CB">
        <w:rPr>
          <w:rFonts w:ascii="Times New Roman" w:hAnsi="Times New Roman" w:cs="Times New Roman"/>
          <w:bCs/>
          <w:sz w:val="24"/>
          <w:szCs w:val="24"/>
        </w:rPr>
        <w:t xml:space="preserve">Google Scholar. These databases were selected because they index high-quality peer-reviewed health, communication, and social science research. Recent methodological literature emphasises that diverse databases maximise coverage and reduce retrieval bias, particularly in emerging areas such as digital health communication (Cooper et al., 2022). Search terms included: </w:t>
      </w:r>
      <w:r w:rsidRPr="009460CB">
        <w:rPr>
          <w:rFonts w:ascii="Times New Roman" w:hAnsi="Times New Roman" w:cs="Times New Roman"/>
          <w:bCs/>
          <w:iCs/>
          <w:sz w:val="24"/>
          <w:szCs w:val="24"/>
        </w:rPr>
        <w:t>“diabetes awareness,” “diabetes prevention,” “Instagram,” “Facebook,” “social media,” “UK adults,” “digital health communication,”</w:t>
      </w:r>
      <w:r w:rsidRPr="009460CB">
        <w:rPr>
          <w:rFonts w:ascii="Times New Roman" w:hAnsi="Times New Roman" w:cs="Times New Roman"/>
          <w:bCs/>
          <w:sz w:val="24"/>
          <w:szCs w:val="24"/>
        </w:rPr>
        <w:t xml:space="preserve"> combined using Boolean operators (</w:t>
      </w:r>
      <w:r w:rsidRPr="009460CB">
        <w:rPr>
          <w:rFonts w:ascii="Times New Roman" w:hAnsi="Times New Roman" w:cs="Times New Roman"/>
          <w:bCs/>
          <w:iCs/>
          <w:sz w:val="24"/>
          <w:szCs w:val="24"/>
        </w:rPr>
        <w:t>AND, OR</w:t>
      </w:r>
      <w:r w:rsidRPr="009460CB">
        <w:rPr>
          <w:rFonts w:ascii="Times New Roman" w:hAnsi="Times New Roman" w:cs="Times New Roman"/>
          <w:bCs/>
          <w:sz w:val="24"/>
          <w:szCs w:val="24"/>
        </w:rPr>
        <w:t>) to refine results.</w:t>
      </w:r>
    </w:p>
    <w:p w14:paraId="4E57F797" w14:textId="5CDCCF5C" w:rsidR="008E02B1" w:rsidRPr="009460CB" w:rsidRDefault="008E02B1"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To maintain relevance to the study’s aims, the search focused on studies published between 2018 and 2025, reflecting contemporary digital media trends. Filters were applied for human studies, peer-reviewed articles, and English-language publications. Where available, studies were categorised by adult age groups—18–34, 35–54, and 55+—to capture population-specific engagement patterns on Instagram and Facebook, consistent with demographic segmentation strategies recommended by Mason et al. (2023). All retrieved results were recorded to ensure transparency and reproducibility, aligning with PRISMA (Page et al., 2021</w:t>
      </w:r>
      <w:r w:rsidR="0013417C">
        <w:rPr>
          <w:rFonts w:ascii="Times New Roman" w:hAnsi="Times New Roman" w:cs="Times New Roman"/>
          <w:bCs/>
          <w:sz w:val="24"/>
          <w:szCs w:val="24"/>
        </w:rPr>
        <w:t xml:space="preserve">; </w:t>
      </w:r>
      <w:r w:rsidR="0013417C" w:rsidRPr="0013417C">
        <w:rPr>
          <w:rFonts w:ascii="Times New Roman" w:hAnsi="Times New Roman" w:cs="Times New Roman"/>
          <w:bCs/>
          <w:sz w:val="24"/>
          <w:szCs w:val="24"/>
        </w:rPr>
        <w:t>Cheng</w:t>
      </w:r>
      <w:r w:rsidR="0013417C">
        <w:rPr>
          <w:rFonts w:ascii="Times New Roman" w:hAnsi="Times New Roman" w:cs="Times New Roman"/>
          <w:bCs/>
          <w:sz w:val="24"/>
          <w:szCs w:val="24"/>
        </w:rPr>
        <w:t xml:space="preserve"> et al., 2023</w:t>
      </w:r>
      <w:r w:rsidRPr="009460CB">
        <w:rPr>
          <w:rFonts w:ascii="Times New Roman" w:hAnsi="Times New Roman" w:cs="Times New Roman"/>
          <w:bCs/>
          <w:sz w:val="24"/>
          <w:szCs w:val="24"/>
        </w:rPr>
        <w:t>) recommendations for systematic documentation.</w:t>
      </w:r>
    </w:p>
    <w:p w14:paraId="7B2DA154" w14:textId="54A9E68B" w:rsidR="008E02B1" w:rsidRPr="009460CB" w:rsidRDefault="008E02B1" w:rsidP="009460CB">
      <w:pPr>
        <w:pStyle w:val="Heading2"/>
        <w:spacing w:line="480" w:lineRule="auto"/>
        <w:jc w:val="center"/>
        <w:rPr>
          <w:rFonts w:ascii="Times New Roman" w:hAnsi="Times New Roman" w:cs="Times New Roman"/>
          <w:b/>
          <w:bCs/>
          <w:sz w:val="24"/>
          <w:szCs w:val="24"/>
        </w:rPr>
      </w:pPr>
      <w:bookmarkStart w:id="31" w:name="_Toc219897035"/>
      <w:r w:rsidRPr="009460CB">
        <w:rPr>
          <w:rFonts w:ascii="Times New Roman" w:hAnsi="Times New Roman" w:cs="Times New Roman"/>
          <w:b/>
          <w:bCs/>
          <w:sz w:val="24"/>
          <w:szCs w:val="24"/>
        </w:rPr>
        <w:t>3.4 Data Collection Methods and Procedure</w:t>
      </w:r>
      <w:bookmarkEnd w:id="31"/>
    </w:p>
    <w:p w14:paraId="20931645" w14:textId="09536709" w:rsidR="008E02B1" w:rsidRPr="009460CB" w:rsidRDefault="008E02B1"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Data collection followed the PRISMA 2020 protocol, which outlines four sequential phases: identification, screening, eligibility, and inclusion</w:t>
      </w:r>
      <w:r w:rsidR="001465D2">
        <w:rPr>
          <w:rFonts w:ascii="Times New Roman" w:hAnsi="Times New Roman" w:cs="Times New Roman"/>
          <w:bCs/>
          <w:sz w:val="24"/>
          <w:szCs w:val="24"/>
        </w:rPr>
        <w:t xml:space="preserve"> (</w:t>
      </w:r>
      <w:r w:rsidR="001465D2" w:rsidRPr="001465D2">
        <w:rPr>
          <w:rFonts w:ascii="Times New Roman" w:hAnsi="Times New Roman" w:cs="Times New Roman"/>
          <w:bCs/>
          <w:sz w:val="24"/>
          <w:szCs w:val="24"/>
        </w:rPr>
        <w:t>Hong et al.</w:t>
      </w:r>
      <w:r w:rsidR="001465D2">
        <w:rPr>
          <w:rFonts w:ascii="Times New Roman" w:hAnsi="Times New Roman" w:cs="Times New Roman"/>
          <w:bCs/>
          <w:sz w:val="24"/>
          <w:szCs w:val="24"/>
        </w:rPr>
        <w:t xml:space="preserve">, </w:t>
      </w:r>
      <w:r w:rsidR="001465D2" w:rsidRPr="001465D2">
        <w:rPr>
          <w:rFonts w:ascii="Times New Roman" w:hAnsi="Times New Roman" w:cs="Times New Roman"/>
          <w:bCs/>
          <w:sz w:val="24"/>
          <w:szCs w:val="24"/>
        </w:rPr>
        <w:t>2022</w:t>
      </w:r>
      <w:r w:rsidR="001465D2">
        <w:rPr>
          <w:rFonts w:ascii="Times New Roman" w:hAnsi="Times New Roman" w:cs="Times New Roman"/>
          <w:bCs/>
          <w:sz w:val="24"/>
          <w:szCs w:val="24"/>
        </w:rPr>
        <w:t>)</w:t>
      </w:r>
      <w:r w:rsidRPr="009460CB">
        <w:rPr>
          <w:rFonts w:ascii="Times New Roman" w:hAnsi="Times New Roman" w:cs="Times New Roman"/>
          <w:bCs/>
          <w:sz w:val="24"/>
          <w:szCs w:val="24"/>
        </w:rPr>
        <w:t>. All records retrieved from the search were exported to Microsoft Excel, with duplicates removed prior to screening. Titles and abstracts were evaluated for relevance, and full texts were subsequently reviewed for studies meeting inclusion criteria</w:t>
      </w:r>
      <w:r w:rsidR="00893DE9">
        <w:rPr>
          <w:rFonts w:ascii="Times New Roman" w:hAnsi="Times New Roman" w:cs="Times New Roman"/>
          <w:bCs/>
          <w:sz w:val="24"/>
          <w:szCs w:val="24"/>
        </w:rPr>
        <w:t xml:space="preserve"> as </w:t>
      </w:r>
      <w:r w:rsidR="009A2CCC">
        <w:rPr>
          <w:rFonts w:ascii="Times New Roman" w:hAnsi="Times New Roman" w:cs="Times New Roman"/>
          <w:bCs/>
          <w:sz w:val="24"/>
          <w:szCs w:val="24"/>
        </w:rPr>
        <w:t>emphasised</w:t>
      </w:r>
      <w:r w:rsidR="00893DE9">
        <w:rPr>
          <w:rFonts w:ascii="Times New Roman" w:hAnsi="Times New Roman" w:cs="Times New Roman"/>
          <w:bCs/>
          <w:sz w:val="24"/>
          <w:szCs w:val="24"/>
        </w:rPr>
        <w:t xml:space="preserve"> by </w:t>
      </w:r>
      <w:proofErr w:type="spellStart"/>
      <w:r w:rsidR="00893DE9" w:rsidRPr="00893DE9">
        <w:rPr>
          <w:rFonts w:ascii="Times New Roman" w:hAnsi="Times New Roman" w:cs="Times New Roman"/>
          <w:bCs/>
          <w:sz w:val="24"/>
          <w:szCs w:val="24"/>
        </w:rPr>
        <w:t>Hermont</w:t>
      </w:r>
      <w:proofErr w:type="spellEnd"/>
      <w:r w:rsidR="00893DE9">
        <w:rPr>
          <w:rFonts w:ascii="Times New Roman" w:hAnsi="Times New Roman" w:cs="Times New Roman"/>
          <w:bCs/>
          <w:sz w:val="24"/>
          <w:szCs w:val="24"/>
        </w:rPr>
        <w:t xml:space="preserve"> et al. (2022)</w:t>
      </w:r>
      <w:r w:rsidRPr="009460CB">
        <w:rPr>
          <w:rFonts w:ascii="Times New Roman" w:hAnsi="Times New Roman" w:cs="Times New Roman"/>
          <w:bCs/>
          <w:sz w:val="24"/>
          <w:szCs w:val="24"/>
        </w:rPr>
        <w:t xml:space="preserve"> This structured approach enhances transparency and reduces the potential for reviewer bias, consistent with recommendations from Haddaway et al. (2021). Each included study was then subjected to systematic data extraction.</w:t>
      </w:r>
    </w:p>
    <w:p w14:paraId="45CA0732" w14:textId="1177484E" w:rsidR="008E02B1" w:rsidRPr="009460CB" w:rsidRDefault="008E02B1"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 xml:space="preserve">A data extraction </w:t>
      </w:r>
      <w:r w:rsidR="006A198D">
        <w:rPr>
          <w:rFonts w:ascii="Times New Roman" w:hAnsi="Times New Roman" w:cs="Times New Roman"/>
          <w:bCs/>
          <w:sz w:val="24"/>
          <w:szCs w:val="24"/>
        </w:rPr>
        <w:t>sheet</w:t>
      </w:r>
      <w:r w:rsidRPr="009460CB">
        <w:rPr>
          <w:rFonts w:ascii="Times New Roman" w:hAnsi="Times New Roman" w:cs="Times New Roman"/>
          <w:bCs/>
          <w:sz w:val="24"/>
          <w:szCs w:val="24"/>
        </w:rPr>
        <w:t xml:space="preserve"> was developed to ensure consistency across studies. Key variables included: author, year, population characteristics, methodological approach, sample size, theoretical framework, platform studied, engagement metrics or qualitative themes, and study limitations. The inclusion of multiple study types—quantitative, qualitative, and mixed methods—follows the argument by </w:t>
      </w:r>
      <w:proofErr w:type="spellStart"/>
      <w:r w:rsidRPr="009460CB">
        <w:rPr>
          <w:rFonts w:ascii="Times New Roman" w:hAnsi="Times New Roman" w:cs="Times New Roman"/>
          <w:bCs/>
          <w:sz w:val="24"/>
          <w:szCs w:val="24"/>
        </w:rPr>
        <w:t>Tricco</w:t>
      </w:r>
      <w:proofErr w:type="spellEnd"/>
      <w:r w:rsidRPr="009460CB">
        <w:rPr>
          <w:rFonts w:ascii="Times New Roman" w:hAnsi="Times New Roman" w:cs="Times New Roman"/>
          <w:bCs/>
          <w:sz w:val="24"/>
          <w:szCs w:val="24"/>
        </w:rPr>
        <w:t xml:space="preserve"> et al. (2021) that mixed-evidence synthesis provides a more comprehensive understanding of health communication in digital environments. By capturing both numerical engagement trends and interpretive insights, this methodological approach aligns with the study’s aim to evaluate the accessibility, clarity, and effectiveness of diabetes-related content on Instagram and Facebook.</w:t>
      </w:r>
    </w:p>
    <w:p w14:paraId="1F856EFB" w14:textId="33295B8C" w:rsidR="008E02B1" w:rsidRPr="009460CB" w:rsidRDefault="008E02B1" w:rsidP="009460CB">
      <w:pPr>
        <w:pStyle w:val="Heading2"/>
        <w:spacing w:line="480" w:lineRule="auto"/>
        <w:jc w:val="center"/>
        <w:rPr>
          <w:rFonts w:ascii="Times New Roman" w:hAnsi="Times New Roman" w:cs="Times New Roman"/>
          <w:b/>
          <w:bCs/>
          <w:sz w:val="24"/>
          <w:szCs w:val="24"/>
        </w:rPr>
      </w:pPr>
      <w:bookmarkStart w:id="32" w:name="_Toc219897036"/>
      <w:r w:rsidRPr="009460CB">
        <w:rPr>
          <w:rFonts w:ascii="Times New Roman" w:hAnsi="Times New Roman" w:cs="Times New Roman"/>
          <w:b/>
          <w:bCs/>
          <w:sz w:val="24"/>
          <w:szCs w:val="24"/>
        </w:rPr>
        <w:t>3.5 Inclusion and Exclusion Criteria</w:t>
      </w:r>
      <w:bookmarkEnd w:id="32"/>
    </w:p>
    <w:p w14:paraId="5CFF5ABD" w14:textId="73A914F6" w:rsidR="008E02B1" w:rsidRPr="009460CB" w:rsidRDefault="007B7B80" w:rsidP="009460CB">
      <w:pPr>
        <w:spacing w:line="480" w:lineRule="auto"/>
        <w:jc w:val="both"/>
        <w:rPr>
          <w:rFonts w:ascii="Times New Roman" w:hAnsi="Times New Roman" w:cs="Times New Roman"/>
          <w:bCs/>
          <w:sz w:val="24"/>
          <w:szCs w:val="24"/>
        </w:rPr>
      </w:pPr>
      <w:r>
        <w:rPr>
          <w:rFonts w:ascii="Times New Roman" w:hAnsi="Times New Roman" w:cs="Times New Roman"/>
          <w:bCs/>
          <w:sz w:val="24"/>
          <w:szCs w:val="24"/>
        </w:rPr>
        <w:t xml:space="preserve">Employing insights from </w:t>
      </w:r>
      <w:proofErr w:type="spellStart"/>
      <w:r w:rsidRPr="007B7B80">
        <w:rPr>
          <w:rFonts w:ascii="Times New Roman" w:hAnsi="Times New Roman" w:cs="Times New Roman"/>
          <w:bCs/>
          <w:sz w:val="24"/>
          <w:szCs w:val="24"/>
        </w:rPr>
        <w:t>Khandoker</w:t>
      </w:r>
      <w:proofErr w:type="spellEnd"/>
      <w:r>
        <w:rPr>
          <w:rFonts w:ascii="Times New Roman" w:hAnsi="Times New Roman" w:cs="Times New Roman"/>
          <w:bCs/>
          <w:sz w:val="24"/>
          <w:szCs w:val="24"/>
        </w:rPr>
        <w:t xml:space="preserve"> </w:t>
      </w:r>
      <w:r w:rsidRPr="007B7B80">
        <w:rPr>
          <w:rFonts w:ascii="Times New Roman" w:hAnsi="Times New Roman" w:cs="Times New Roman"/>
          <w:bCs/>
          <w:sz w:val="24"/>
          <w:szCs w:val="24"/>
        </w:rPr>
        <w:t>and Grigsby</w:t>
      </w:r>
      <w:r>
        <w:rPr>
          <w:rFonts w:ascii="Times New Roman" w:hAnsi="Times New Roman" w:cs="Times New Roman"/>
          <w:bCs/>
          <w:sz w:val="24"/>
          <w:szCs w:val="24"/>
        </w:rPr>
        <w:t xml:space="preserve"> (</w:t>
      </w:r>
      <w:r w:rsidRPr="007B7B80">
        <w:rPr>
          <w:rFonts w:ascii="Times New Roman" w:hAnsi="Times New Roman" w:cs="Times New Roman"/>
          <w:bCs/>
          <w:sz w:val="24"/>
          <w:szCs w:val="24"/>
        </w:rPr>
        <w:t>2025</w:t>
      </w:r>
      <w:r>
        <w:rPr>
          <w:rFonts w:ascii="Times New Roman" w:hAnsi="Times New Roman" w:cs="Times New Roman"/>
          <w:bCs/>
          <w:sz w:val="24"/>
          <w:szCs w:val="24"/>
        </w:rPr>
        <w:t>)</w:t>
      </w:r>
      <w:r w:rsidR="00F91D7F">
        <w:rPr>
          <w:rFonts w:ascii="Times New Roman" w:hAnsi="Times New Roman" w:cs="Times New Roman"/>
          <w:bCs/>
          <w:sz w:val="24"/>
          <w:szCs w:val="24"/>
        </w:rPr>
        <w:t xml:space="preserve"> t</w:t>
      </w:r>
      <w:r w:rsidR="008E02B1" w:rsidRPr="009460CB">
        <w:rPr>
          <w:rFonts w:ascii="Times New Roman" w:hAnsi="Times New Roman" w:cs="Times New Roman"/>
          <w:bCs/>
          <w:sz w:val="24"/>
          <w:szCs w:val="24"/>
        </w:rPr>
        <w:t>o ensure relevance and methodological rigour, specific inclusion and exclusion criteria were applied. Eligible studies were required to be peer-reviewed, published in English between 2018 and 2025, focused on UK adults (aged 18+), and directly examining Instagram or Facebook in relation to diabetes awareness, prevention, or lifestyle modification. Empirical studies using quantitative, qualitative, or mixed methods were included to accommodate the diversity of digital health research. This aligns with frameworks from Soong et al. (2022), who highlight that broad methodological inclusion enhances the value of social media reviews.</w:t>
      </w:r>
    </w:p>
    <w:p w14:paraId="4B48F068" w14:textId="498741D2" w:rsidR="008E02B1" w:rsidRPr="009460CB" w:rsidRDefault="008E02B1"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 xml:space="preserve">Studies were excluded if they were non-empirical (e.g., commentaries), conducted outside the UK, involved minors or healthcare professionals exclusively, or addressed social media in general without platform-specific analysis. </w:t>
      </w:r>
      <w:r w:rsidR="006A198D" w:rsidRPr="006A198D">
        <w:rPr>
          <w:rFonts w:ascii="Times New Roman" w:hAnsi="Times New Roman" w:cs="Times New Roman"/>
          <w:bCs/>
          <w:sz w:val="24"/>
          <w:szCs w:val="24"/>
          <w:lang w:val="en-GB"/>
        </w:rPr>
        <w:t>For the purpose of this study 18 articles were selected as part of the systematic review</w:t>
      </w:r>
      <w:r w:rsidR="006A198D">
        <w:rPr>
          <w:rFonts w:ascii="Times New Roman" w:hAnsi="Times New Roman" w:cs="Times New Roman"/>
          <w:bCs/>
          <w:sz w:val="24"/>
          <w:szCs w:val="24"/>
        </w:rPr>
        <w:t xml:space="preserve">. </w:t>
      </w:r>
      <w:r w:rsidRPr="009460CB">
        <w:rPr>
          <w:rFonts w:ascii="Times New Roman" w:hAnsi="Times New Roman" w:cs="Times New Roman"/>
          <w:bCs/>
          <w:sz w:val="24"/>
          <w:szCs w:val="24"/>
        </w:rPr>
        <w:t>A two-stage screening process was conducted: initial title and abstract review followed by full-text assessment</w:t>
      </w:r>
      <w:r w:rsidR="00F91D7F">
        <w:rPr>
          <w:rFonts w:ascii="Times New Roman" w:hAnsi="Times New Roman" w:cs="Times New Roman"/>
          <w:bCs/>
          <w:sz w:val="24"/>
          <w:szCs w:val="24"/>
        </w:rPr>
        <w:t xml:space="preserve"> (</w:t>
      </w:r>
      <w:r w:rsidR="00F91D7F" w:rsidRPr="00F91D7F">
        <w:rPr>
          <w:rFonts w:ascii="Times New Roman" w:hAnsi="Times New Roman" w:cs="Times New Roman"/>
          <w:bCs/>
          <w:sz w:val="24"/>
          <w:szCs w:val="24"/>
        </w:rPr>
        <w:t>Dere</w:t>
      </w:r>
      <w:r w:rsidR="00F91D7F">
        <w:rPr>
          <w:rFonts w:ascii="Times New Roman" w:hAnsi="Times New Roman" w:cs="Times New Roman"/>
          <w:bCs/>
          <w:sz w:val="24"/>
          <w:szCs w:val="24"/>
        </w:rPr>
        <w:t xml:space="preserve"> et al., 2025)</w:t>
      </w:r>
      <w:r w:rsidRPr="009460CB">
        <w:rPr>
          <w:rFonts w:ascii="Times New Roman" w:hAnsi="Times New Roman" w:cs="Times New Roman"/>
          <w:bCs/>
          <w:sz w:val="24"/>
          <w:szCs w:val="24"/>
        </w:rPr>
        <w:t xml:space="preserve">. To strengthen reliability, </w:t>
      </w:r>
      <w:r w:rsidR="00222C65" w:rsidRPr="00222C65">
        <w:rPr>
          <w:rFonts w:ascii="Times New Roman" w:hAnsi="Times New Roman" w:cs="Times New Roman"/>
          <w:bCs/>
          <w:sz w:val="24"/>
          <w:szCs w:val="24"/>
        </w:rPr>
        <w:t>the student researcher applied quality review and appraisal of the selected</w:t>
      </w:r>
      <w:r w:rsidR="00222C65">
        <w:rPr>
          <w:rFonts w:ascii="Times New Roman" w:hAnsi="Times New Roman" w:cs="Times New Roman"/>
          <w:bCs/>
          <w:sz w:val="24"/>
          <w:szCs w:val="24"/>
        </w:rPr>
        <w:t xml:space="preserve"> sources. </w:t>
      </w:r>
      <w:r w:rsidRPr="009460CB">
        <w:rPr>
          <w:rFonts w:ascii="Times New Roman" w:hAnsi="Times New Roman" w:cs="Times New Roman"/>
          <w:bCs/>
          <w:sz w:val="24"/>
          <w:szCs w:val="24"/>
        </w:rPr>
        <w:t>Quality appraisal was conducted using the Critical Appraisal Skills Programme (CASP, 2022), ensuring that only methodologically sound studies informed the review. This rigour strengthens the validity of the final synthesis and ensures that recommendations rest on credible evidence.</w:t>
      </w:r>
    </w:p>
    <w:p w14:paraId="338C9B3E" w14:textId="6C41CB83" w:rsidR="008E02B1" w:rsidRPr="009460CB" w:rsidRDefault="008E02B1" w:rsidP="009460CB">
      <w:pPr>
        <w:pStyle w:val="Heading2"/>
        <w:spacing w:line="480" w:lineRule="auto"/>
        <w:jc w:val="center"/>
        <w:rPr>
          <w:rFonts w:ascii="Times New Roman" w:hAnsi="Times New Roman" w:cs="Times New Roman"/>
          <w:b/>
          <w:bCs/>
          <w:sz w:val="24"/>
          <w:szCs w:val="24"/>
        </w:rPr>
      </w:pPr>
      <w:bookmarkStart w:id="33" w:name="_Toc219897037"/>
      <w:r w:rsidRPr="009460CB">
        <w:rPr>
          <w:rFonts w:ascii="Times New Roman" w:hAnsi="Times New Roman" w:cs="Times New Roman"/>
          <w:b/>
          <w:bCs/>
          <w:sz w:val="24"/>
          <w:szCs w:val="24"/>
        </w:rPr>
        <w:t>3.6 Data Analysis Techniques</w:t>
      </w:r>
      <w:bookmarkEnd w:id="33"/>
    </w:p>
    <w:p w14:paraId="28808664" w14:textId="56E59C54" w:rsidR="008E02B1" w:rsidRPr="009460CB" w:rsidRDefault="008E02B1"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Extracted data were analysed using thematic analysis, allowing identification of recurring patterns in message design, user engagement, and behavioural outcomes</w:t>
      </w:r>
      <w:r w:rsidR="00C23539">
        <w:rPr>
          <w:rFonts w:ascii="Times New Roman" w:hAnsi="Times New Roman" w:cs="Times New Roman"/>
          <w:bCs/>
          <w:sz w:val="24"/>
          <w:szCs w:val="24"/>
        </w:rPr>
        <w:t xml:space="preserve"> (</w:t>
      </w:r>
      <w:r w:rsidR="00C23539" w:rsidRPr="00C23539">
        <w:rPr>
          <w:rFonts w:ascii="Times New Roman" w:hAnsi="Times New Roman" w:cs="Times New Roman"/>
          <w:bCs/>
          <w:sz w:val="24"/>
          <w:szCs w:val="24"/>
        </w:rPr>
        <w:t>Newhouse</w:t>
      </w:r>
      <w:r w:rsidR="00C23539">
        <w:rPr>
          <w:rFonts w:ascii="Times New Roman" w:hAnsi="Times New Roman" w:cs="Times New Roman"/>
          <w:bCs/>
          <w:sz w:val="24"/>
          <w:szCs w:val="24"/>
        </w:rPr>
        <w:t xml:space="preserve"> et al., 2025)</w:t>
      </w:r>
      <w:r w:rsidRPr="009460CB">
        <w:rPr>
          <w:rFonts w:ascii="Times New Roman" w:hAnsi="Times New Roman" w:cs="Times New Roman"/>
          <w:bCs/>
          <w:sz w:val="24"/>
          <w:szCs w:val="24"/>
        </w:rPr>
        <w:t xml:space="preserve">. Braun and Clarke’s (2021) updated </w:t>
      </w:r>
      <w:r w:rsidR="003573AE">
        <w:rPr>
          <w:rFonts w:ascii="Times New Roman" w:hAnsi="Times New Roman" w:cs="Times New Roman"/>
          <w:bCs/>
          <w:sz w:val="24"/>
          <w:szCs w:val="24"/>
        </w:rPr>
        <w:t xml:space="preserve">thematic analysis </w:t>
      </w:r>
      <w:r w:rsidRPr="009460CB">
        <w:rPr>
          <w:rFonts w:ascii="Times New Roman" w:hAnsi="Times New Roman" w:cs="Times New Roman"/>
          <w:bCs/>
          <w:sz w:val="24"/>
          <w:szCs w:val="24"/>
        </w:rPr>
        <w:t xml:space="preserve">framework guided the coding process, involving data familiarisation, generation of initial codes, theme development, and theme refinement. This approach is well suited for synthesising diverse forms of evidence, particularly where studies vary in design and measurement. Thematic </w:t>
      </w:r>
      <w:r w:rsidR="00D82963">
        <w:rPr>
          <w:rFonts w:ascii="Times New Roman" w:hAnsi="Times New Roman" w:cs="Times New Roman"/>
          <w:bCs/>
          <w:sz w:val="24"/>
          <w:szCs w:val="24"/>
        </w:rPr>
        <w:t>analysis</w:t>
      </w:r>
      <w:r w:rsidRPr="009460CB">
        <w:rPr>
          <w:rFonts w:ascii="Times New Roman" w:hAnsi="Times New Roman" w:cs="Times New Roman"/>
          <w:bCs/>
          <w:sz w:val="24"/>
          <w:szCs w:val="24"/>
        </w:rPr>
        <w:t xml:space="preserve"> also aligns with methods recommended for mixed-method reviews in public health (Thomas </w:t>
      </w:r>
      <w:r w:rsidR="00135CC0" w:rsidRPr="009460CB">
        <w:rPr>
          <w:rFonts w:ascii="Times New Roman" w:hAnsi="Times New Roman" w:cs="Times New Roman"/>
          <w:bCs/>
          <w:sz w:val="24"/>
          <w:szCs w:val="24"/>
        </w:rPr>
        <w:t>and</w:t>
      </w:r>
      <w:r w:rsidRPr="009460CB">
        <w:rPr>
          <w:rFonts w:ascii="Times New Roman" w:hAnsi="Times New Roman" w:cs="Times New Roman"/>
          <w:bCs/>
          <w:sz w:val="24"/>
          <w:szCs w:val="24"/>
        </w:rPr>
        <w:t xml:space="preserve"> Harden, 2022), enabling integration of both numerical and narrative findings.</w:t>
      </w:r>
    </w:p>
    <w:p w14:paraId="3B9827A9" w14:textId="1C726963" w:rsidR="008E02B1" w:rsidRPr="009460CB" w:rsidRDefault="008E02B1" w:rsidP="009460CB">
      <w:pPr>
        <w:pStyle w:val="Heading2"/>
        <w:spacing w:line="480" w:lineRule="auto"/>
        <w:jc w:val="center"/>
        <w:rPr>
          <w:rFonts w:ascii="Times New Roman" w:hAnsi="Times New Roman" w:cs="Times New Roman"/>
          <w:b/>
          <w:bCs/>
          <w:sz w:val="24"/>
          <w:szCs w:val="24"/>
        </w:rPr>
      </w:pPr>
      <w:bookmarkStart w:id="34" w:name="_Toc219897038"/>
      <w:r w:rsidRPr="009460CB">
        <w:rPr>
          <w:rFonts w:ascii="Times New Roman" w:hAnsi="Times New Roman" w:cs="Times New Roman"/>
          <w:b/>
          <w:bCs/>
          <w:sz w:val="24"/>
          <w:szCs w:val="24"/>
        </w:rPr>
        <w:t>3.7 Ethical Considerations</w:t>
      </w:r>
      <w:bookmarkEnd w:id="34"/>
    </w:p>
    <w:p w14:paraId="57365E87" w14:textId="442F70A9" w:rsidR="008E02B1" w:rsidRPr="009460CB" w:rsidRDefault="008E02B1"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A</w:t>
      </w:r>
      <w:r w:rsidR="003C10FA">
        <w:rPr>
          <w:rFonts w:ascii="Times New Roman" w:hAnsi="Times New Roman" w:cs="Times New Roman"/>
          <w:bCs/>
          <w:sz w:val="24"/>
          <w:szCs w:val="24"/>
        </w:rPr>
        <w:t>lthough</w:t>
      </w:r>
      <w:r w:rsidRPr="009460CB">
        <w:rPr>
          <w:rFonts w:ascii="Times New Roman" w:hAnsi="Times New Roman" w:cs="Times New Roman"/>
          <w:bCs/>
          <w:sz w:val="24"/>
          <w:szCs w:val="24"/>
        </w:rPr>
        <w:t xml:space="preserve"> this study is a systematic review and does not involve direct data collection from human participants, formal ethical approval was </w:t>
      </w:r>
      <w:r w:rsidR="003C10FA">
        <w:rPr>
          <w:rFonts w:ascii="Times New Roman" w:hAnsi="Times New Roman" w:cs="Times New Roman"/>
          <w:bCs/>
          <w:sz w:val="24"/>
          <w:szCs w:val="24"/>
        </w:rPr>
        <w:t>still</w:t>
      </w:r>
      <w:r w:rsidRPr="009460CB">
        <w:rPr>
          <w:rFonts w:ascii="Times New Roman" w:hAnsi="Times New Roman" w:cs="Times New Roman"/>
          <w:bCs/>
          <w:sz w:val="24"/>
          <w:szCs w:val="24"/>
        </w:rPr>
        <w:t xml:space="preserve"> required</w:t>
      </w:r>
      <w:r w:rsidR="00FB5AA3">
        <w:rPr>
          <w:rFonts w:ascii="Times New Roman" w:hAnsi="Times New Roman" w:cs="Times New Roman"/>
          <w:bCs/>
          <w:sz w:val="24"/>
          <w:szCs w:val="24"/>
        </w:rPr>
        <w:t xml:space="preserve"> (</w:t>
      </w:r>
      <w:r w:rsidR="00FB5AA3" w:rsidRPr="00FB5AA3">
        <w:rPr>
          <w:rFonts w:ascii="Times New Roman" w:hAnsi="Times New Roman" w:cs="Times New Roman"/>
          <w:bCs/>
          <w:sz w:val="24"/>
          <w:szCs w:val="24"/>
        </w:rPr>
        <w:t>Takats</w:t>
      </w:r>
      <w:r w:rsidR="00FB5AA3">
        <w:rPr>
          <w:rFonts w:ascii="Times New Roman" w:hAnsi="Times New Roman" w:cs="Times New Roman"/>
          <w:bCs/>
          <w:sz w:val="24"/>
          <w:szCs w:val="24"/>
        </w:rPr>
        <w:t xml:space="preserve"> et al., 2022)</w:t>
      </w:r>
      <w:r w:rsidRPr="009460CB">
        <w:rPr>
          <w:rFonts w:ascii="Times New Roman" w:hAnsi="Times New Roman" w:cs="Times New Roman"/>
          <w:bCs/>
          <w:sz w:val="24"/>
          <w:szCs w:val="24"/>
        </w:rPr>
        <w:t>.</w:t>
      </w:r>
      <w:r w:rsidR="003C10FA">
        <w:rPr>
          <w:rFonts w:ascii="Times New Roman" w:hAnsi="Times New Roman" w:cs="Times New Roman"/>
          <w:bCs/>
          <w:sz w:val="24"/>
          <w:szCs w:val="24"/>
        </w:rPr>
        <w:t xml:space="preserve"> E</w:t>
      </w:r>
      <w:r w:rsidRPr="009460CB">
        <w:rPr>
          <w:rFonts w:ascii="Times New Roman" w:hAnsi="Times New Roman" w:cs="Times New Roman"/>
          <w:bCs/>
          <w:sz w:val="24"/>
          <w:szCs w:val="24"/>
        </w:rPr>
        <w:t>thical integrity was maintained by ensuring that all included studies had evidence of ethical clearance or demonstrated adherence to recognised ethical standards. This aligns with the expectations of research ethics bodies and scholarly guidance emphasising accountability even in secondary research (</w:t>
      </w:r>
      <w:proofErr w:type="spellStart"/>
      <w:r w:rsidRPr="009460CB">
        <w:rPr>
          <w:rFonts w:ascii="Times New Roman" w:hAnsi="Times New Roman" w:cs="Times New Roman"/>
          <w:bCs/>
          <w:sz w:val="24"/>
          <w:szCs w:val="24"/>
        </w:rPr>
        <w:t>Iphofen</w:t>
      </w:r>
      <w:proofErr w:type="spellEnd"/>
      <w:r w:rsidRPr="009460CB">
        <w:rPr>
          <w:rFonts w:ascii="Times New Roman" w:hAnsi="Times New Roman" w:cs="Times New Roman"/>
          <w:bCs/>
          <w:sz w:val="24"/>
          <w:szCs w:val="24"/>
        </w:rPr>
        <w:t>, 2022</w:t>
      </w:r>
      <w:r w:rsidR="00E42B97">
        <w:rPr>
          <w:rFonts w:ascii="Times New Roman" w:hAnsi="Times New Roman" w:cs="Times New Roman"/>
          <w:bCs/>
          <w:sz w:val="24"/>
          <w:szCs w:val="24"/>
        </w:rPr>
        <w:t xml:space="preserve">; </w:t>
      </w:r>
      <w:r w:rsidR="00E42B97" w:rsidRPr="00E42B97">
        <w:rPr>
          <w:rFonts w:ascii="Times New Roman" w:hAnsi="Times New Roman" w:cs="Times New Roman"/>
          <w:bCs/>
          <w:sz w:val="24"/>
          <w:szCs w:val="24"/>
        </w:rPr>
        <w:t>Vander Kloet</w:t>
      </w:r>
      <w:r w:rsidR="00E42B97">
        <w:rPr>
          <w:rFonts w:ascii="Times New Roman" w:hAnsi="Times New Roman" w:cs="Times New Roman"/>
          <w:bCs/>
          <w:sz w:val="24"/>
          <w:szCs w:val="24"/>
        </w:rPr>
        <w:t xml:space="preserve"> </w:t>
      </w:r>
      <w:r w:rsidR="00E42B97" w:rsidRPr="00E42B97">
        <w:rPr>
          <w:rFonts w:ascii="Times New Roman" w:hAnsi="Times New Roman" w:cs="Times New Roman"/>
          <w:bCs/>
          <w:sz w:val="24"/>
          <w:szCs w:val="24"/>
        </w:rPr>
        <w:t>and Wagner,</w:t>
      </w:r>
      <w:r w:rsidR="00E42B97">
        <w:rPr>
          <w:rFonts w:ascii="Times New Roman" w:hAnsi="Times New Roman" w:cs="Times New Roman"/>
          <w:bCs/>
          <w:sz w:val="24"/>
          <w:szCs w:val="24"/>
        </w:rPr>
        <w:t xml:space="preserve"> </w:t>
      </w:r>
      <w:r w:rsidR="00E42B97" w:rsidRPr="00E42B97">
        <w:rPr>
          <w:rFonts w:ascii="Times New Roman" w:hAnsi="Times New Roman" w:cs="Times New Roman"/>
          <w:bCs/>
          <w:sz w:val="24"/>
          <w:szCs w:val="24"/>
        </w:rPr>
        <w:t>2024</w:t>
      </w:r>
      <w:r w:rsidRPr="009460CB">
        <w:rPr>
          <w:rFonts w:ascii="Times New Roman" w:hAnsi="Times New Roman" w:cs="Times New Roman"/>
          <w:bCs/>
          <w:sz w:val="24"/>
          <w:szCs w:val="24"/>
        </w:rPr>
        <w:t>). Studies without clear ethical safeguards, particularly regarding participant privacy, informed consent, or data protection, were excluded to maintain the ethical robustness of the review.</w:t>
      </w:r>
    </w:p>
    <w:p w14:paraId="5BD53C9B" w14:textId="453DC56A" w:rsidR="008E02B1" w:rsidRPr="009460CB" w:rsidRDefault="008E02B1"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 xml:space="preserve">The review process followed academic integrity principles, including transparent reporting, accurate citation, and adherence to the PRISMA 2020 protocol. </w:t>
      </w:r>
      <w:r w:rsidR="00C10E57">
        <w:rPr>
          <w:rFonts w:ascii="Times New Roman" w:hAnsi="Times New Roman" w:cs="Times New Roman"/>
          <w:bCs/>
          <w:sz w:val="24"/>
          <w:szCs w:val="24"/>
        </w:rPr>
        <w:t>A</w:t>
      </w:r>
      <w:r w:rsidRPr="009460CB">
        <w:rPr>
          <w:rFonts w:ascii="Times New Roman" w:hAnsi="Times New Roman" w:cs="Times New Roman"/>
          <w:bCs/>
          <w:sz w:val="24"/>
          <w:szCs w:val="24"/>
        </w:rPr>
        <w:t xml:space="preserve">ll information analysed was already publicly available in published literature. Ethical consideration also extended to responsible interpretation of findings; care was taken not to overstate causal claims or generalise beyond the evidence. As Townsend and Wallace (2021) note, ethical social media research requires sensitivity to digital vulnerabilities, especially when discussing health information. Therefore, this review ensures that its recommendations support </w:t>
      </w:r>
      <w:r w:rsidR="00C10E57">
        <w:rPr>
          <w:rFonts w:ascii="Times New Roman" w:hAnsi="Times New Roman" w:cs="Times New Roman"/>
          <w:bCs/>
          <w:sz w:val="24"/>
          <w:szCs w:val="24"/>
        </w:rPr>
        <w:t xml:space="preserve">research and practices on </w:t>
      </w:r>
      <w:r w:rsidRPr="009460CB">
        <w:rPr>
          <w:rFonts w:ascii="Times New Roman" w:hAnsi="Times New Roman" w:cs="Times New Roman"/>
          <w:bCs/>
          <w:sz w:val="24"/>
          <w:szCs w:val="24"/>
        </w:rPr>
        <w:t>safe, equitable, and responsible use of Instagram and Facebook for diabetes awareness.</w:t>
      </w:r>
    </w:p>
    <w:p w14:paraId="1DAA25CF" w14:textId="01B51EFC" w:rsidR="008E02B1" w:rsidRPr="009460CB" w:rsidRDefault="008E02B1" w:rsidP="009460CB">
      <w:pPr>
        <w:pStyle w:val="Heading2"/>
        <w:spacing w:line="480" w:lineRule="auto"/>
        <w:jc w:val="center"/>
        <w:rPr>
          <w:rFonts w:ascii="Times New Roman" w:hAnsi="Times New Roman" w:cs="Times New Roman"/>
          <w:b/>
          <w:bCs/>
          <w:sz w:val="24"/>
          <w:szCs w:val="24"/>
        </w:rPr>
      </w:pPr>
      <w:bookmarkStart w:id="35" w:name="_Toc219897039"/>
      <w:r w:rsidRPr="009460CB">
        <w:rPr>
          <w:rFonts w:ascii="Times New Roman" w:hAnsi="Times New Roman" w:cs="Times New Roman"/>
          <w:b/>
          <w:bCs/>
          <w:sz w:val="24"/>
          <w:szCs w:val="24"/>
        </w:rPr>
        <w:t>3.8 Strengths and Limitations of the Methodology</w:t>
      </w:r>
      <w:bookmarkEnd w:id="35"/>
    </w:p>
    <w:p w14:paraId="237926AE" w14:textId="5110A5AD" w:rsidR="008E02B1" w:rsidRPr="009460CB" w:rsidRDefault="008E02B1"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The methodology adopted offers several strengths. The use of a systematic review provides a transparent, replicable, and comprehensive synthesis of evidence, aligning with best practice in digital health research (</w:t>
      </w:r>
      <w:proofErr w:type="spellStart"/>
      <w:r w:rsidRPr="009460CB">
        <w:rPr>
          <w:rFonts w:ascii="Times New Roman" w:hAnsi="Times New Roman" w:cs="Times New Roman"/>
          <w:bCs/>
          <w:sz w:val="24"/>
          <w:szCs w:val="24"/>
        </w:rPr>
        <w:t>Tricco</w:t>
      </w:r>
      <w:proofErr w:type="spellEnd"/>
      <w:r w:rsidRPr="009460CB">
        <w:rPr>
          <w:rFonts w:ascii="Times New Roman" w:hAnsi="Times New Roman" w:cs="Times New Roman"/>
          <w:bCs/>
          <w:sz w:val="24"/>
          <w:szCs w:val="24"/>
        </w:rPr>
        <w:t xml:space="preserve"> et al., 2021). The integration of diverse study types enhances the depth and breadth of insights, while the use of PRISMA procedures and CASP appraisal strengthens the review’s validity</w:t>
      </w:r>
      <w:r w:rsidR="00F250E5">
        <w:rPr>
          <w:rFonts w:ascii="Times New Roman" w:hAnsi="Times New Roman" w:cs="Times New Roman"/>
          <w:bCs/>
          <w:sz w:val="24"/>
          <w:szCs w:val="24"/>
        </w:rPr>
        <w:t xml:space="preserve"> (</w:t>
      </w:r>
      <w:r w:rsidR="00F250E5" w:rsidRPr="00F250E5">
        <w:rPr>
          <w:rFonts w:ascii="Times New Roman" w:hAnsi="Times New Roman" w:cs="Times New Roman"/>
          <w:bCs/>
          <w:sz w:val="24"/>
          <w:szCs w:val="24"/>
        </w:rPr>
        <w:t>Shaheen</w:t>
      </w:r>
      <w:r w:rsidR="00F250E5">
        <w:rPr>
          <w:rFonts w:ascii="Times New Roman" w:hAnsi="Times New Roman" w:cs="Times New Roman"/>
          <w:bCs/>
          <w:sz w:val="24"/>
          <w:szCs w:val="24"/>
        </w:rPr>
        <w:t xml:space="preserve"> et al., 2023)</w:t>
      </w:r>
      <w:r w:rsidRPr="009460CB">
        <w:rPr>
          <w:rFonts w:ascii="Times New Roman" w:hAnsi="Times New Roman" w:cs="Times New Roman"/>
          <w:bCs/>
          <w:sz w:val="24"/>
          <w:szCs w:val="24"/>
        </w:rPr>
        <w:t>. Employing the eHealth Literacy Model ensures a coherent theoretical anchor, enabling deeper interpretation of how UK adults engage with diabetes information on social media.</w:t>
      </w:r>
    </w:p>
    <w:p w14:paraId="79CDA8B0" w14:textId="7BF6A60F" w:rsidR="008E02B1" w:rsidRPr="009460CB" w:rsidRDefault="008E02B1"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Despite these strengths, several limitations must be acknowledged. The review relies exclusively on peer-reviewed literature, which may introduce publication bias—studies with null findings are less likely to be published (Munn et al., 2022). Geographic restrictions to the UK limit generalisability to other populations, though they strengthen contextual relevance. Additionally, variations in study quality, engagement metrics, and operational definitions may reduce comparability across studies. The absence of primary data also restricts examination of real-time user behaviours. Nevertheless, these limitations were mitigated through a robust search strategy, independent screening, and transparent documentation. Overall, the chosen methodology remains well suited to the study’s aims.</w:t>
      </w:r>
    </w:p>
    <w:p w14:paraId="0BB55EC6" w14:textId="27EFBC95" w:rsidR="009E422F" w:rsidRPr="009460CB" w:rsidRDefault="009E422F" w:rsidP="009460CB">
      <w:pPr>
        <w:pStyle w:val="Heading2"/>
        <w:spacing w:line="480" w:lineRule="auto"/>
        <w:jc w:val="center"/>
        <w:rPr>
          <w:rFonts w:ascii="Times New Roman" w:hAnsi="Times New Roman" w:cs="Times New Roman"/>
          <w:b/>
          <w:sz w:val="24"/>
          <w:szCs w:val="24"/>
        </w:rPr>
      </w:pPr>
      <w:bookmarkStart w:id="36" w:name="_Toc219897040"/>
      <w:r w:rsidRPr="009460CB">
        <w:rPr>
          <w:rFonts w:ascii="Times New Roman" w:hAnsi="Times New Roman" w:cs="Times New Roman"/>
          <w:b/>
          <w:sz w:val="24"/>
          <w:szCs w:val="24"/>
        </w:rPr>
        <w:t>3.</w:t>
      </w:r>
      <w:r w:rsidR="00A961B5" w:rsidRPr="009460CB">
        <w:rPr>
          <w:rFonts w:ascii="Times New Roman" w:hAnsi="Times New Roman" w:cs="Times New Roman"/>
          <w:b/>
          <w:sz w:val="24"/>
          <w:szCs w:val="24"/>
          <w:lang w:val="en-US"/>
        </w:rPr>
        <w:t xml:space="preserve">9 </w:t>
      </w:r>
      <w:r w:rsidR="00C10E57">
        <w:rPr>
          <w:rFonts w:ascii="Times New Roman" w:hAnsi="Times New Roman" w:cs="Times New Roman"/>
          <w:b/>
          <w:sz w:val="24"/>
          <w:szCs w:val="24"/>
          <w:lang w:val="en-US"/>
        </w:rPr>
        <w:t xml:space="preserve">Researcher </w:t>
      </w:r>
      <w:r w:rsidRPr="009460CB">
        <w:rPr>
          <w:rFonts w:ascii="Times New Roman" w:hAnsi="Times New Roman" w:cs="Times New Roman"/>
          <w:b/>
          <w:sz w:val="24"/>
          <w:szCs w:val="24"/>
        </w:rPr>
        <w:t>Reflexivity</w:t>
      </w:r>
      <w:bookmarkEnd w:id="36"/>
      <w:r w:rsidRPr="009460CB">
        <w:rPr>
          <w:rFonts w:ascii="Times New Roman" w:hAnsi="Times New Roman" w:cs="Times New Roman"/>
          <w:b/>
          <w:sz w:val="24"/>
          <w:szCs w:val="24"/>
        </w:rPr>
        <w:t xml:space="preserve"> </w:t>
      </w:r>
    </w:p>
    <w:p w14:paraId="48017E5D" w14:textId="77777777" w:rsidR="009E422F" w:rsidRPr="009460CB" w:rsidRDefault="009E422F"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Reflexivity is a central principle in rigorous systematic review research because it recognises that knowledge is not produced in isolation from the researcher’s perspectives, assumptions, and academic positioning. Although this study does not involve primary data collection, the processes of literature selection, interpretation, and thematic synthesis remain interpretive acts that are shaped by the researcher’s intellectual background and analytical orientation. Consequently, continuous reflexive awareness was maintained throughout the review to strengthen transparency and minimise unacknowledged bias.</w:t>
      </w:r>
    </w:p>
    <w:p w14:paraId="7C59849B" w14:textId="0B54137B" w:rsidR="009E422F" w:rsidRPr="009460CB" w:rsidRDefault="009E422F"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The research is academically positioned within public health and digital health communication, with a particular interest in chronic disease prevention, health equity, and the social implications of emerging technologies. This positioning influenced sensitivity to issues of misinformation, accessibility, and digital inequity, themes that are consistently emphasised in contemporary scholarship (Jafar et al., 2024; Guo et al., 2023). At the same time, this awareness necessitated deliberate safeguards to ensure that interpretation remained grounded in empirical evidence rather than preconceptions.</w:t>
      </w:r>
    </w:p>
    <w:p w14:paraId="114131D0" w14:textId="27D256EC" w:rsidR="009E422F" w:rsidRPr="009460CB" w:rsidRDefault="009E422F"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Several strategies were employed to manage potential bias. First, the inclusion and exclusion criteria were finalised before screening commenced, ensuring that study selection followed transparent and replicable rules rather than subjective preference</w:t>
      </w:r>
      <w:r w:rsidR="004C39FB">
        <w:rPr>
          <w:rFonts w:ascii="Times New Roman" w:hAnsi="Times New Roman" w:cs="Times New Roman"/>
          <w:bCs/>
          <w:sz w:val="24"/>
          <w:szCs w:val="24"/>
        </w:rPr>
        <w:t xml:space="preserve"> (</w:t>
      </w:r>
      <w:bookmarkStart w:id="37" w:name="_Hlk220089565"/>
      <w:r w:rsidR="004C39FB" w:rsidRPr="004C39FB">
        <w:rPr>
          <w:rFonts w:ascii="Times New Roman" w:hAnsi="Times New Roman" w:cs="Times New Roman"/>
          <w:bCs/>
          <w:sz w:val="24"/>
          <w:szCs w:val="24"/>
        </w:rPr>
        <w:t>Shaheen</w:t>
      </w:r>
      <w:bookmarkEnd w:id="37"/>
      <w:r w:rsidR="004C39FB">
        <w:rPr>
          <w:rFonts w:ascii="Times New Roman" w:hAnsi="Times New Roman" w:cs="Times New Roman"/>
          <w:bCs/>
          <w:sz w:val="24"/>
          <w:szCs w:val="24"/>
        </w:rPr>
        <w:t xml:space="preserve"> et al., 2023)</w:t>
      </w:r>
      <w:r w:rsidRPr="009460CB">
        <w:rPr>
          <w:rFonts w:ascii="Times New Roman" w:hAnsi="Times New Roman" w:cs="Times New Roman"/>
          <w:bCs/>
          <w:sz w:val="24"/>
          <w:szCs w:val="24"/>
        </w:rPr>
        <w:t>. Second, the use of established methodological frameworks, including PRISMA 2020 (Page et al., 2021) and CASP (2022), provided external standards against which decisions were continuously evaluated. Third, during data extraction and analysis, reflexive memos were maintained to document emerging interpretations, uncertainties, and analytical decisions, thereby creating an audit trail that strengthened confirmability.</w:t>
      </w:r>
    </w:p>
    <w:p w14:paraId="0D20A3A6" w14:textId="77777777" w:rsidR="009E422F" w:rsidRPr="009460CB" w:rsidRDefault="009E422F"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Furthermore, the application of Braun and Clarke’s (2021) structured thematic analysis framework ensured that themes emerged through systematic engagement with the data rather than selective emphasis. Reflexivity therefore functioned not as an abstract concept but as a practical tool that guided methodological discipline, enhanced interpretive balance, and reinforced the credibility of the review’s findings. By explicitly acknowledging the researcher’s positionality and actively managing its influence, the study strengthens the trustworthiness of its conclusions and supports the integrity of its contribution to diabetes communication research.</w:t>
      </w:r>
    </w:p>
    <w:p w14:paraId="1226AEF9" w14:textId="7C66FB5F" w:rsidR="009E422F" w:rsidRPr="009460CB" w:rsidRDefault="009E422F" w:rsidP="009460CB">
      <w:pPr>
        <w:pStyle w:val="Heading2"/>
        <w:spacing w:line="480" w:lineRule="auto"/>
        <w:jc w:val="center"/>
        <w:rPr>
          <w:rFonts w:ascii="Times New Roman" w:hAnsi="Times New Roman" w:cs="Times New Roman"/>
          <w:b/>
          <w:sz w:val="24"/>
          <w:szCs w:val="24"/>
        </w:rPr>
      </w:pPr>
      <w:bookmarkStart w:id="38" w:name="_Toc219897041"/>
      <w:r w:rsidRPr="009460CB">
        <w:rPr>
          <w:rFonts w:ascii="Times New Roman" w:hAnsi="Times New Roman" w:cs="Times New Roman"/>
          <w:b/>
          <w:sz w:val="24"/>
          <w:szCs w:val="24"/>
        </w:rPr>
        <w:t>3.1</w:t>
      </w:r>
      <w:r w:rsidR="006F2504" w:rsidRPr="009460CB">
        <w:rPr>
          <w:rFonts w:ascii="Times New Roman" w:hAnsi="Times New Roman" w:cs="Times New Roman"/>
          <w:b/>
          <w:sz w:val="24"/>
          <w:szCs w:val="24"/>
          <w:lang w:val="en-US"/>
        </w:rPr>
        <w:t xml:space="preserve">0 </w:t>
      </w:r>
      <w:r w:rsidR="00E21A8B">
        <w:rPr>
          <w:rFonts w:ascii="Times New Roman" w:hAnsi="Times New Roman" w:cs="Times New Roman"/>
          <w:b/>
          <w:sz w:val="24"/>
          <w:szCs w:val="24"/>
        </w:rPr>
        <w:t>Reliability and Validity</w:t>
      </w:r>
      <w:r w:rsidRPr="009460CB">
        <w:rPr>
          <w:rFonts w:ascii="Times New Roman" w:hAnsi="Times New Roman" w:cs="Times New Roman"/>
          <w:b/>
          <w:sz w:val="24"/>
          <w:szCs w:val="24"/>
        </w:rPr>
        <w:t xml:space="preserve"> of the Review</w:t>
      </w:r>
      <w:bookmarkEnd w:id="38"/>
    </w:p>
    <w:p w14:paraId="71135115" w14:textId="51A978FF" w:rsidR="009E422F" w:rsidRPr="009460CB" w:rsidRDefault="009E422F"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Ensuring the trustworthiness of the review was fundamental to the methodological design, given the interpretive complexity of synthesising heterogeneous digital health research. Trustworthiness was addressed through the four established criteria of credibility, dependability, confirmability, and transferability, which together strengthen confidence in the findings and their scholarly value</w:t>
      </w:r>
      <w:r w:rsidR="00C4582C">
        <w:rPr>
          <w:rFonts w:ascii="Times New Roman" w:hAnsi="Times New Roman" w:cs="Times New Roman"/>
          <w:bCs/>
          <w:sz w:val="24"/>
          <w:szCs w:val="24"/>
        </w:rPr>
        <w:t xml:space="preserve"> (</w:t>
      </w:r>
      <w:r w:rsidR="00C4582C" w:rsidRPr="00C4582C">
        <w:rPr>
          <w:rFonts w:ascii="Times New Roman" w:hAnsi="Times New Roman" w:cs="Times New Roman"/>
          <w:bCs/>
          <w:sz w:val="24"/>
          <w:szCs w:val="24"/>
        </w:rPr>
        <w:t>Haq</w:t>
      </w:r>
      <w:r w:rsidR="00C4582C">
        <w:rPr>
          <w:rFonts w:ascii="Times New Roman" w:hAnsi="Times New Roman" w:cs="Times New Roman"/>
          <w:bCs/>
          <w:sz w:val="24"/>
          <w:szCs w:val="24"/>
        </w:rPr>
        <w:t xml:space="preserve"> et al., 2023)</w:t>
      </w:r>
      <w:r w:rsidRPr="009460CB">
        <w:rPr>
          <w:rFonts w:ascii="Times New Roman" w:hAnsi="Times New Roman" w:cs="Times New Roman"/>
          <w:bCs/>
          <w:sz w:val="24"/>
          <w:szCs w:val="24"/>
        </w:rPr>
        <w:t>.</w:t>
      </w:r>
    </w:p>
    <w:p w14:paraId="0D1A8F8A" w14:textId="0AC1EF0A" w:rsidR="009E422F" w:rsidRPr="009460CB" w:rsidRDefault="009E422F"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Credibility was enhanced through a comprehensive and transparent search strategy that drew upon multiple academic databases, including PubMed, ScienceDirect, and Google Scholar, as recommended for emerging interdisciplinary fields (Cooper et al., 2022). Furthermore, only peer-reviewed studies published between 2018 and 2025 were included, thereby ensuring the relevance and scientific quality of the evidence base. The application of the CASP (2022) quality appraisal framework further safeguarded credibility by excluding methodologically weak studies that could compromise the integrity of the synthesis.</w:t>
      </w:r>
    </w:p>
    <w:p w14:paraId="4F014CD1" w14:textId="77777777" w:rsidR="009E422F" w:rsidRPr="009460CB" w:rsidRDefault="009E422F"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Dependability was achieved through meticulous documentation of every stage of the review process in accordance with PRISMA 2020 guidelines (Page et al., 2021). Search terms, screening decisions, and data extraction procedures were recorded systematically, allowing the review process to be audited and replicated by other researchers. Additionally, the use of structured data extraction forms and a consistent thematic analysis protocol (Braun and Clarke, 2021) ensured procedural stability across all stages of analysis.</w:t>
      </w:r>
    </w:p>
    <w:p w14:paraId="7FECC3CA" w14:textId="2269AAC4" w:rsidR="009E422F" w:rsidRPr="009460CB" w:rsidRDefault="009E422F"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 xml:space="preserve">Confirmability was strengthened through triangulation of qualitative and quantitative evidence, as advocated by </w:t>
      </w:r>
      <w:proofErr w:type="spellStart"/>
      <w:r w:rsidRPr="009460CB">
        <w:rPr>
          <w:rFonts w:ascii="Times New Roman" w:hAnsi="Times New Roman" w:cs="Times New Roman"/>
          <w:bCs/>
          <w:sz w:val="24"/>
          <w:szCs w:val="24"/>
        </w:rPr>
        <w:t>Tricco</w:t>
      </w:r>
      <w:proofErr w:type="spellEnd"/>
      <w:r w:rsidRPr="009460CB">
        <w:rPr>
          <w:rFonts w:ascii="Times New Roman" w:hAnsi="Times New Roman" w:cs="Times New Roman"/>
          <w:bCs/>
          <w:sz w:val="24"/>
          <w:szCs w:val="24"/>
        </w:rPr>
        <w:t xml:space="preserve"> et al. (2021), allowing themes to be supported by multiple forms of data rather than single-study interpretation. Reflexive documentation further ensured that findings were grounded in the evidence rather than researcher predisposition</w:t>
      </w:r>
      <w:r w:rsidR="00A34013">
        <w:rPr>
          <w:rFonts w:ascii="Times New Roman" w:hAnsi="Times New Roman" w:cs="Times New Roman"/>
          <w:bCs/>
          <w:sz w:val="24"/>
          <w:szCs w:val="24"/>
        </w:rPr>
        <w:t xml:space="preserve"> (</w:t>
      </w:r>
      <w:r w:rsidR="00A34013" w:rsidRPr="00A34013">
        <w:rPr>
          <w:rFonts w:ascii="Times New Roman" w:hAnsi="Times New Roman" w:cs="Times New Roman"/>
          <w:bCs/>
          <w:sz w:val="24"/>
          <w:szCs w:val="24"/>
        </w:rPr>
        <w:t>Jamie</w:t>
      </w:r>
      <w:r w:rsidR="00A34013">
        <w:rPr>
          <w:rFonts w:ascii="Times New Roman" w:hAnsi="Times New Roman" w:cs="Times New Roman"/>
          <w:bCs/>
          <w:sz w:val="24"/>
          <w:szCs w:val="24"/>
        </w:rPr>
        <w:t xml:space="preserve"> </w:t>
      </w:r>
      <w:r w:rsidR="00A34013" w:rsidRPr="00A34013">
        <w:rPr>
          <w:rFonts w:ascii="Times New Roman" w:hAnsi="Times New Roman" w:cs="Times New Roman"/>
          <w:bCs/>
          <w:sz w:val="24"/>
          <w:szCs w:val="24"/>
        </w:rPr>
        <w:t>and Rathbone,</w:t>
      </w:r>
      <w:r w:rsidR="00A34013">
        <w:rPr>
          <w:rFonts w:ascii="Times New Roman" w:hAnsi="Times New Roman" w:cs="Times New Roman"/>
          <w:bCs/>
          <w:sz w:val="24"/>
          <w:szCs w:val="24"/>
        </w:rPr>
        <w:t xml:space="preserve"> </w:t>
      </w:r>
      <w:r w:rsidR="00A34013" w:rsidRPr="00A34013">
        <w:rPr>
          <w:rFonts w:ascii="Times New Roman" w:hAnsi="Times New Roman" w:cs="Times New Roman"/>
          <w:bCs/>
          <w:sz w:val="24"/>
          <w:szCs w:val="24"/>
        </w:rPr>
        <w:t>2022</w:t>
      </w:r>
      <w:r w:rsidR="00A34013">
        <w:rPr>
          <w:rFonts w:ascii="Times New Roman" w:hAnsi="Times New Roman" w:cs="Times New Roman"/>
          <w:bCs/>
          <w:sz w:val="24"/>
          <w:szCs w:val="24"/>
        </w:rPr>
        <w:t>)</w:t>
      </w:r>
      <w:r w:rsidRPr="009460CB">
        <w:rPr>
          <w:rFonts w:ascii="Times New Roman" w:hAnsi="Times New Roman" w:cs="Times New Roman"/>
          <w:bCs/>
          <w:sz w:val="24"/>
          <w:szCs w:val="24"/>
        </w:rPr>
        <w:t>.</w:t>
      </w:r>
    </w:p>
    <w:p w14:paraId="392022BB" w14:textId="77777777" w:rsidR="009E422F" w:rsidRPr="009460CB" w:rsidRDefault="009E422F"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Finally, although the review is UK-focused, transferability is supported by the detailed contextual description of included studies, enabling readers and practitioners to assess the applicability of findings to other health communication settings and chronic disease prevention initiatives. Together, these measures establish a robust framework of methodological trustworthiness.</w:t>
      </w:r>
    </w:p>
    <w:p w14:paraId="21C4ABF2" w14:textId="258B2F0C" w:rsidR="008E02B1" w:rsidRPr="009460CB" w:rsidRDefault="008E02B1" w:rsidP="009460CB">
      <w:pPr>
        <w:pStyle w:val="Heading2"/>
        <w:spacing w:line="480" w:lineRule="auto"/>
        <w:jc w:val="center"/>
        <w:rPr>
          <w:rFonts w:ascii="Times New Roman" w:hAnsi="Times New Roman" w:cs="Times New Roman"/>
          <w:b/>
          <w:bCs/>
          <w:sz w:val="24"/>
          <w:szCs w:val="24"/>
        </w:rPr>
      </w:pPr>
      <w:bookmarkStart w:id="39" w:name="_Toc219897042"/>
      <w:r w:rsidRPr="009460CB">
        <w:rPr>
          <w:rFonts w:ascii="Times New Roman" w:hAnsi="Times New Roman" w:cs="Times New Roman"/>
          <w:b/>
          <w:bCs/>
          <w:sz w:val="24"/>
          <w:szCs w:val="24"/>
        </w:rPr>
        <w:t>3.</w:t>
      </w:r>
      <w:r w:rsidR="007D3CCD" w:rsidRPr="009460CB">
        <w:rPr>
          <w:rFonts w:ascii="Times New Roman" w:hAnsi="Times New Roman" w:cs="Times New Roman"/>
          <w:b/>
          <w:bCs/>
          <w:sz w:val="24"/>
          <w:szCs w:val="24"/>
          <w:lang w:val="en-US"/>
        </w:rPr>
        <w:t xml:space="preserve">11 </w:t>
      </w:r>
      <w:r w:rsidRPr="009460CB">
        <w:rPr>
          <w:rFonts w:ascii="Times New Roman" w:hAnsi="Times New Roman" w:cs="Times New Roman"/>
          <w:b/>
          <w:bCs/>
          <w:sz w:val="24"/>
          <w:szCs w:val="24"/>
        </w:rPr>
        <w:t>Chapter Summary</w:t>
      </w:r>
      <w:bookmarkEnd w:id="39"/>
    </w:p>
    <w:p w14:paraId="1105290D" w14:textId="77777777" w:rsidR="008E02B1" w:rsidRPr="009460CB" w:rsidRDefault="008E02B1"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This chapter has outlined the methodological procedures used to conduct a systematic review of Instagram and Facebook’s role in diabetes awareness and prevention among UK adults. It explained the rationale for adopting a systematic review design, detailed the search strategy, and described the data collection and screening procedures used to identify eligible studies. Each step was aligned with PRISMA guidelines to ensure transparency and rigour. The chapter also justified the inclusion and exclusion criteria, elaborated on the data extraction process, and explained how thematic analysis was applied to synthesise diverse forms of evidence.</w:t>
      </w:r>
    </w:p>
    <w:p w14:paraId="3B1080A7" w14:textId="77777777" w:rsidR="00755D01" w:rsidRPr="009460CB" w:rsidRDefault="008E02B1"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Ethical considerations were addressed in accordance with standards for secondary research, ensuring that included studies demonstrated ethical approval or compliance. The strengths and limitations of the methodology were critically evaluated, acknowledging constraints while highlighting the value of a structured and theory-informed approach. Overall, the methodology supports a credible and comprehensive exploration of how social media platforms contribute to diabetes-related communication and engagement among UK adults. This foundation enables the subsequent chapter to present findings with confidence in their validity and relevance.</w:t>
      </w:r>
    </w:p>
    <w:p w14:paraId="2477B9D5" w14:textId="77777777" w:rsidR="00755D01" w:rsidRPr="009460CB" w:rsidRDefault="00755D01" w:rsidP="009460CB">
      <w:pPr>
        <w:spacing w:line="480" w:lineRule="auto"/>
        <w:rPr>
          <w:rFonts w:ascii="Times New Roman" w:hAnsi="Times New Roman" w:cs="Times New Roman"/>
          <w:bCs/>
          <w:sz w:val="24"/>
          <w:szCs w:val="24"/>
        </w:rPr>
      </w:pPr>
      <w:r w:rsidRPr="009460CB">
        <w:rPr>
          <w:rFonts w:ascii="Times New Roman" w:hAnsi="Times New Roman" w:cs="Times New Roman"/>
          <w:bCs/>
          <w:sz w:val="24"/>
          <w:szCs w:val="24"/>
        </w:rPr>
        <w:br w:type="page"/>
      </w:r>
    </w:p>
    <w:p w14:paraId="0A917951" w14:textId="0D20DCD9" w:rsidR="00755D01" w:rsidRPr="009460CB" w:rsidRDefault="00C14CBC" w:rsidP="009460CB">
      <w:pPr>
        <w:pStyle w:val="Heading1"/>
        <w:spacing w:line="480" w:lineRule="auto"/>
        <w:jc w:val="center"/>
        <w:rPr>
          <w:rFonts w:ascii="Times New Roman" w:hAnsi="Times New Roman" w:cs="Times New Roman"/>
          <w:b/>
          <w:sz w:val="24"/>
          <w:szCs w:val="24"/>
          <w:lang w:val="en-IN"/>
        </w:rPr>
      </w:pPr>
      <w:bookmarkStart w:id="40" w:name="_Toc219897043"/>
      <w:r w:rsidRPr="009460CB">
        <w:rPr>
          <w:rFonts w:ascii="Times New Roman" w:hAnsi="Times New Roman" w:cs="Times New Roman"/>
          <w:b/>
          <w:sz w:val="24"/>
          <w:szCs w:val="24"/>
          <w:lang w:val="en-IN"/>
        </w:rPr>
        <w:t xml:space="preserve">CHAPTER FOUR: RESULTS AND </w:t>
      </w:r>
      <w:r w:rsidR="00532C10">
        <w:rPr>
          <w:rFonts w:ascii="Times New Roman" w:hAnsi="Times New Roman" w:cs="Times New Roman"/>
          <w:b/>
          <w:sz w:val="24"/>
          <w:szCs w:val="24"/>
          <w:lang w:val="en-IN"/>
        </w:rPr>
        <w:t>FINDINGS</w:t>
      </w:r>
      <w:bookmarkEnd w:id="40"/>
    </w:p>
    <w:p w14:paraId="2BB66BCB" w14:textId="370B05EE" w:rsidR="00C14CBC" w:rsidRPr="009460CB" w:rsidRDefault="00D45A0C" w:rsidP="009460CB">
      <w:pPr>
        <w:pStyle w:val="Heading2"/>
        <w:spacing w:line="480" w:lineRule="auto"/>
        <w:jc w:val="center"/>
        <w:rPr>
          <w:rFonts w:ascii="Times New Roman" w:hAnsi="Times New Roman" w:cs="Times New Roman"/>
          <w:b/>
          <w:sz w:val="24"/>
          <w:szCs w:val="24"/>
          <w:lang w:val="en-IN"/>
        </w:rPr>
      </w:pPr>
      <w:bookmarkStart w:id="41" w:name="_Toc219897044"/>
      <w:r w:rsidRPr="009460CB">
        <w:rPr>
          <w:rFonts w:ascii="Times New Roman" w:hAnsi="Times New Roman" w:cs="Times New Roman"/>
          <w:b/>
          <w:sz w:val="24"/>
          <w:szCs w:val="24"/>
          <w:lang w:val="en-IN"/>
        </w:rPr>
        <w:t>4.1 Introduction</w:t>
      </w:r>
      <w:bookmarkEnd w:id="41"/>
    </w:p>
    <w:p w14:paraId="53674FA4" w14:textId="77777777" w:rsidR="00740F97" w:rsidRPr="00740F97" w:rsidRDefault="00740F97" w:rsidP="00740F97">
      <w:pPr>
        <w:spacing w:line="480" w:lineRule="auto"/>
        <w:jc w:val="both"/>
        <w:rPr>
          <w:rFonts w:ascii="Times New Roman" w:hAnsi="Times New Roman" w:cs="Times New Roman"/>
          <w:bCs/>
          <w:sz w:val="24"/>
          <w:szCs w:val="24"/>
        </w:rPr>
      </w:pPr>
      <w:r w:rsidRPr="00740F97">
        <w:rPr>
          <w:rFonts w:ascii="Times New Roman" w:hAnsi="Times New Roman" w:cs="Times New Roman"/>
          <w:bCs/>
          <w:sz w:val="24"/>
          <w:szCs w:val="24"/>
        </w:rPr>
        <w:t>Chapter four presents the results of the systematic review examining the role of Instagram and Facebook in promoting diabetes awareness and supporting diabetes prevention among UK adults. The chapter reports the evidence identified through the review process, structured around the research question: What is the role of Instagram and Facebook in promoting diabetes awareness and supporting diabetes prevention among UK adults? The findings are organised according to the four research objectives, including the examination of social media use for diabetes health promotion, the design and implementation of relevant campaigns, content characteristics, and patterns of user engagement. By presenting the results in a clear and systematic manner, this chapter provides a comprehensive overview of how these platforms are being utilised for health communication in the context of diabetes.</w:t>
      </w:r>
    </w:p>
    <w:p w14:paraId="229109EB" w14:textId="70D1D4E4" w:rsidR="00740F97" w:rsidRDefault="00740F97" w:rsidP="009460CB">
      <w:pPr>
        <w:spacing w:line="480" w:lineRule="auto"/>
        <w:jc w:val="both"/>
        <w:rPr>
          <w:rFonts w:ascii="Times New Roman" w:hAnsi="Times New Roman" w:cs="Times New Roman"/>
          <w:bCs/>
          <w:sz w:val="24"/>
          <w:szCs w:val="24"/>
        </w:rPr>
      </w:pPr>
      <w:r w:rsidRPr="00740F97">
        <w:rPr>
          <w:rFonts w:ascii="Times New Roman" w:hAnsi="Times New Roman" w:cs="Times New Roman"/>
          <w:bCs/>
          <w:sz w:val="24"/>
          <w:szCs w:val="24"/>
        </w:rPr>
        <w:t>The results are presented thematically to align with the research objectives, with each theme supported by evidence drawn from multiple studies. Key findings are summarised in tables highlighting study characteristics, platforms examined, methodological approaches, and engagement patterns. The chapter emphasises measurable outcomes such as reach, interaction metrics, and reported user behaviours, while integrating both qualitative and quantitative data. This structured presentation ensures transparency and clarity, offering a robust foundation for subsequent chapters that will interpret and analyse the implications of these results for digital health communication and diabetes prevention strategies.</w:t>
      </w:r>
    </w:p>
    <w:p w14:paraId="6A8011BD" w14:textId="5DE25A62" w:rsidR="002D560A" w:rsidRPr="002F2926" w:rsidRDefault="002D560A" w:rsidP="002F2926">
      <w:pPr>
        <w:pStyle w:val="Heading2"/>
        <w:spacing w:line="480" w:lineRule="auto"/>
        <w:jc w:val="center"/>
        <w:rPr>
          <w:rFonts w:ascii="Times New Roman" w:hAnsi="Times New Roman" w:cs="Times New Roman"/>
          <w:b/>
          <w:bCs/>
          <w:sz w:val="24"/>
          <w:szCs w:val="24"/>
        </w:rPr>
      </w:pPr>
      <w:bookmarkStart w:id="42" w:name="_Toc219897045"/>
      <w:r w:rsidRPr="002F2926">
        <w:rPr>
          <w:rFonts w:ascii="Times New Roman" w:hAnsi="Times New Roman" w:cs="Times New Roman"/>
          <w:b/>
          <w:bCs/>
          <w:sz w:val="24"/>
          <w:szCs w:val="24"/>
        </w:rPr>
        <w:t>4.2 PRISMA Framework</w:t>
      </w:r>
      <w:bookmarkEnd w:id="42"/>
    </w:p>
    <w:p w14:paraId="6D8484CF" w14:textId="7B2A77E8" w:rsidR="002F2926" w:rsidRPr="002F2926" w:rsidRDefault="002F2926" w:rsidP="002F2926">
      <w:pPr>
        <w:spacing w:line="480" w:lineRule="auto"/>
        <w:jc w:val="both"/>
        <w:rPr>
          <w:rFonts w:ascii="Times New Roman" w:hAnsi="Times New Roman" w:cs="Times New Roman"/>
          <w:bCs/>
          <w:sz w:val="24"/>
          <w:szCs w:val="24"/>
        </w:rPr>
      </w:pPr>
      <w:r w:rsidRPr="002F2926">
        <w:rPr>
          <w:rFonts w:ascii="Times New Roman" w:hAnsi="Times New Roman" w:cs="Times New Roman"/>
          <w:bCs/>
          <w:sz w:val="24"/>
          <w:szCs w:val="24"/>
        </w:rPr>
        <w:t>The PRISMA (Preferred Reporting Items for Systematic Reviews and Meta-Analyses) framework was applied to systematically document the process of identifying, screening, and selecting studies for inclusion in this review</w:t>
      </w:r>
      <w:r w:rsidR="002D3B82">
        <w:rPr>
          <w:rFonts w:ascii="Times New Roman" w:hAnsi="Times New Roman" w:cs="Times New Roman"/>
          <w:bCs/>
          <w:sz w:val="24"/>
          <w:szCs w:val="24"/>
        </w:rPr>
        <w:t xml:space="preserve"> (</w:t>
      </w:r>
      <w:proofErr w:type="spellStart"/>
      <w:r w:rsidR="002D3B82" w:rsidRPr="002D3B82">
        <w:rPr>
          <w:rFonts w:ascii="Times New Roman" w:hAnsi="Times New Roman" w:cs="Times New Roman"/>
          <w:bCs/>
          <w:sz w:val="24"/>
          <w:szCs w:val="24"/>
        </w:rPr>
        <w:t>Basenach</w:t>
      </w:r>
      <w:proofErr w:type="spellEnd"/>
      <w:r w:rsidR="002D3B82">
        <w:rPr>
          <w:rFonts w:ascii="Times New Roman" w:hAnsi="Times New Roman" w:cs="Times New Roman"/>
          <w:bCs/>
          <w:sz w:val="24"/>
          <w:szCs w:val="24"/>
        </w:rPr>
        <w:t xml:space="preserve"> et al., 2023)</w:t>
      </w:r>
      <w:r w:rsidRPr="002F2926">
        <w:rPr>
          <w:rFonts w:ascii="Times New Roman" w:hAnsi="Times New Roman" w:cs="Times New Roman"/>
          <w:bCs/>
          <w:sz w:val="24"/>
          <w:szCs w:val="24"/>
        </w:rPr>
        <w:t>. Searches were conducted across three major academic databases: PubMed, ScienceDirect, and Google Scholar. In total, 412 records were initially identified through database searching (PubMed = 147, ScienceDirect = 132, Google Scholar = 133). After removing 62 duplicate records, 350 studies were screened based on titles and abstracts. During this initial screening, 272 studies were excluded because they did not meet the inclusion criteria, such as being outside the UK context, focusing on minors or healthcare professionals, or not addressing Instagram or Facebook specifically in relation to diabetes awareness or prevention.</w:t>
      </w:r>
    </w:p>
    <w:p w14:paraId="0FE7E613" w14:textId="77777777" w:rsidR="002F2926" w:rsidRDefault="002F2926" w:rsidP="002F2926">
      <w:pPr>
        <w:spacing w:line="480" w:lineRule="auto"/>
        <w:jc w:val="both"/>
        <w:rPr>
          <w:rFonts w:ascii="Times New Roman" w:hAnsi="Times New Roman" w:cs="Times New Roman"/>
          <w:bCs/>
          <w:sz w:val="24"/>
          <w:szCs w:val="24"/>
        </w:rPr>
      </w:pPr>
      <w:r w:rsidRPr="002F2926">
        <w:rPr>
          <w:rFonts w:ascii="Times New Roman" w:hAnsi="Times New Roman" w:cs="Times New Roman"/>
          <w:bCs/>
          <w:sz w:val="24"/>
          <w:szCs w:val="24"/>
        </w:rPr>
        <w:t>Following title and abstract screening, 78 full-text articles were assessed for eligibility. Of these, 60 studies were excluded for reasons including lack of empirical evidence (n = 28), non-peer-reviewed publication (n = 15), focus on social media in general without platform-specific analysis (n = 10), or being outside the 2018–2025 publication range (n = 7). The remaining 18 studies met all inclusion criteria and were included in the systematic review. Figure 4.1 presents the PRISMA flow diagram, illustrating the selection process and the number of studies excluded at each stage. This structured approach ensures transparency and reproducibility in study selection while providing a clear rationale for the final set of studies included in the review.</w:t>
      </w:r>
    </w:p>
    <w:p w14:paraId="3A74D94F" w14:textId="2FC189CF" w:rsidR="00F114F1" w:rsidRDefault="00F114F1">
      <w:pPr>
        <w:rPr>
          <w:rFonts w:ascii="Times New Roman" w:hAnsi="Times New Roman" w:cs="Times New Roman"/>
          <w:bCs/>
          <w:sz w:val="24"/>
          <w:szCs w:val="24"/>
        </w:rPr>
      </w:pPr>
      <w:r>
        <w:rPr>
          <w:rFonts w:ascii="Times New Roman" w:hAnsi="Times New Roman" w:cs="Times New Roman"/>
          <w:bCs/>
          <w:sz w:val="24"/>
          <w:szCs w:val="24"/>
        </w:rPr>
        <w:br w:type="page"/>
      </w:r>
    </w:p>
    <w:p w14:paraId="7FD4357D" w14:textId="574D6D17" w:rsidR="002F2926" w:rsidRDefault="002F2926" w:rsidP="002F2926">
      <w:pPr>
        <w:spacing w:line="480" w:lineRule="auto"/>
        <w:jc w:val="both"/>
        <w:rPr>
          <w:rFonts w:ascii="Times New Roman" w:hAnsi="Times New Roman" w:cs="Times New Roman"/>
          <w:b/>
          <w:sz w:val="24"/>
          <w:szCs w:val="24"/>
        </w:rPr>
      </w:pPr>
      <w:r w:rsidRPr="002F2926">
        <w:rPr>
          <w:rFonts w:ascii="Times New Roman" w:hAnsi="Times New Roman" w:cs="Times New Roman"/>
          <w:b/>
          <w:noProof/>
          <w:sz w:val="24"/>
          <w:szCs w:val="24"/>
        </w:rPr>
        <w:drawing>
          <wp:inline distT="0" distB="0" distL="0" distR="0" wp14:anchorId="0FF68836" wp14:editId="1C950E42">
            <wp:extent cx="5731510" cy="4608830"/>
            <wp:effectExtent l="0" t="0" r="2540" b="1270"/>
            <wp:docPr id="4632159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4608830"/>
                    </a:xfrm>
                    <a:prstGeom prst="rect">
                      <a:avLst/>
                    </a:prstGeom>
                    <a:noFill/>
                    <a:ln>
                      <a:noFill/>
                    </a:ln>
                  </pic:spPr>
                </pic:pic>
              </a:graphicData>
            </a:graphic>
          </wp:inline>
        </w:drawing>
      </w:r>
    </w:p>
    <w:p w14:paraId="73E0EA6B" w14:textId="3EC0CDB0" w:rsidR="006576A4" w:rsidRPr="002F2926" w:rsidRDefault="006576A4" w:rsidP="006576A4">
      <w:pPr>
        <w:spacing w:line="480" w:lineRule="auto"/>
        <w:jc w:val="center"/>
        <w:rPr>
          <w:rFonts w:ascii="Times New Roman" w:hAnsi="Times New Roman" w:cs="Times New Roman"/>
          <w:b/>
          <w:sz w:val="24"/>
          <w:szCs w:val="24"/>
        </w:rPr>
      </w:pPr>
      <w:r w:rsidRPr="006576A4">
        <w:rPr>
          <w:rFonts w:ascii="Times New Roman" w:hAnsi="Times New Roman" w:cs="Times New Roman"/>
          <w:b/>
          <w:sz w:val="24"/>
          <w:szCs w:val="24"/>
        </w:rPr>
        <w:t>Figure 4.1 PRISMA Flow Diagram</w:t>
      </w:r>
    </w:p>
    <w:p w14:paraId="6771CA4E" w14:textId="424C92F3" w:rsidR="00C3766A" w:rsidRPr="009460CB" w:rsidRDefault="00C3766A" w:rsidP="009460CB">
      <w:pPr>
        <w:pStyle w:val="Heading2"/>
        <w:spacing w:line="480" w:lineRule="auto"/>
        <w:jc w:val="center"/>
        <w:rPr>
          <w:rFonts w:ascii="Times New Roman" w:hAnsi="Times New Roman" w:cs="Times New Roman"/>
          <w:b/>
          <w:sz w:val="24"/>
          <w:szCs w:val="24"/>
          <w:lang w:eastAsia="en-KE"/>
        </w:rPr>
      </w:pPr>
      <w:bookmarkStart w:id="43" w:name="_Toc219897046"/>
      <w:r w:rsidRPr="009460CB">
        <w:rPr>
          <w:rFonts w:ascii="Times New Roman" w:hAnsi="Times New Roman" w:cs="Times New Roman"/>
          <w:b/>
          <w:sz w:val="24"/>
          <w:szCs w:val="24"/>
          <w:lang w:eastAsia="en-KE"/>
        </w:rPr>
        <w:t>4.</w:t>
      </w:r>
      <w:r w:rsidR="0038225E">
        <w:rPr>
          <w:rFonts w:ascii="Times New Roman" w:hAnsi="Times New Roman" w:cs="Times New Roman"/>
          <w:b/>
          <w:sz w:val="24"/>
          <w:szCs w:val="24"/>
          <w:lang w:eastAsia="en-KE"/>
        </w:rPr>
        <w:t>3</w:t>
      </w:r>
      <w:r w:rsidRPr="009460CB">
        <w:rPr>
          <w:rFonts w:ascii="Times New Roman" w:hAnsi="Times New Roman" w:cs="Times New Roman"/>
          <w:b/>
          <w:sz w:val="24"/>
          <w:szCs w:val="24"/>
          <w:lang w:eastAsia="en-KE"/>
        </w:rPr>
        <w:t xml:space="preserve"> </w:t>
      </w:r>
      <w:r w:rsidR="00114BB1">
        <w:rPr>
          <w:rFonts w:ascii="Times New Roman" w:hAnsi="Times New Roman" w:cs="Times New Roman"/>
          <w:b/>
          <w:sz w:val="24"/>
          <w:szCs w:val="24"/>
          <w:lang w:eastAsia="en-KE"/>
        </w:rPr>
        <w:t xml:space="preserve">Characteristics </w:t>
      </w:r>
      <w:r w:rsidRPr="009460CB">
        <w:rPr>
          <w:rFonts w:ascii="Times New Roman" w:hAnsi="Times New Roman" w:cs="Times New Roman"/>
          <w:b/>
          <w:sz w:val="24"/>
          <w:szCs w:val="24"/>
          <w:lang w:eastAsia="en-KE"/>
        </w:rPr>
        <w:t>Overview of Included Studies</w:t>
      </w:r>
      <w:bookmarkEnd w:id="43"/>
    </w:p>
    <w:p w14:paraId="079A0795" w14:textId="19E560BA" w:rsidR="002E1AA4" w:rsidRDefault="00722471" w:rsidP="009460CB">
      <w:pPr>
        <w:spacing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val="en-US" w:eastAsia="en-KE"/>
        </w:rPr>
        <w:t>As presented in Table</w:t>
      </w:r>
      <w:r w:rsidR="00114BB1">
        <w:rPr>
          <w:rFonts w:ascii="Times New Roman" w:eastAsia="Times New Roman" w:hAnsi="Times New Roman" w:cs="Times New Roman"/>
          <w:bCs/>
          <w:sz w:val="24"/>
          <w:szCs w:val="24"/>
          <w:lang w:val="en-US" w:eastAsia="en-KE"/>
        </w:rPr>
        <w:t xml:space="preserve"> 4.</w:t>
      </w:r>
      <w:r w:rsidRPr="009460CB">
        <w:rPr>
          <w:rFonts w:ascii="Times New Roman" w:eastAsia="Times New Roman" w:hAnsi="Times New Roman" w:cs="Times New Roman"/>
          <w:bCs/>
          <w:sz w:val="24"/>
          <w:szCs w:val="24"/>
          <w:lang w:val="en-US" w:eastAsia="en-KE"/>
        </w:rPr>
        <w:t>1, t</w:t>
      </w:r>
      <w:r w:rsidRPr="009460CB">
        <w:rPr>
          <w:rFonts w:ascii="Times New Roman" w:eastAsia="Times New Roman" w:hAnsi="Times New Roman" w:cs="Times New Roman"/>
          <w:bCs/>
          <w:sz w:val="24"/>
          <w:szCs w:val="24"/>
          <w:lang w:eastAsia="en-KE"/>
        </w:rPr>
        <w:t>his section summarises the key characteristics of the studies included in the systematic review. It provides an overview of study designs, geographical contexts, social media platforms examined, methodological approaches, and primary research foci, thereby establishing the empirical foundation upon which subsequent thematic analysis is built.</w:t>
      </w:r>
    </w:p>
    <w:p w14:paraId="2F20EEFF" w14:textId="77777777" w:rsidR="0038225E" w:rsidRDefault="0038225E" w:rsidP="00935785">
      <w:pPr>
        <w:spacing w:line="480" w:lineRule="auto"/>
        <w:jc w:val="center"/>
        <w:rPr>
          <w:rFonts w:ascii="Times New Roman" w:eastAsia="Times New Roman" w:hAnsi="Times New Roman" w:cs="Times New Roman"/>
          <w:b/>
          <w:bCs/>
          <w:sz w:val="24"/>
          <w:szCs w:val="24"/>
          <w:lang w:eastAsia="en-KE"/>
        </w:rPr>
      </w:pPr>
      <w:r w:rsidRPr="0038225E">
        <w:rPr>
          <w:rFonts w:ascii="Times New Roman" w:eastAsia="Times New Roman" w:hAnsi="Times New Roman" w:cs="Times New Roman"/>
          <w:b/>
          <w:bCs/>
          <w:sz w:val="24"/>
          <w:szCs w:val="24"/>
          <w:lang w:eastAsia="en-KE"/>
        </w:rPr>
        <w:t>Table 4.1 Description of Included Studies</w:t>
      </w:r>
    </w:p>
    <w:tbl>
      <w:tblPr>
        <w:tblStyle w:val="TableGrid"/>
        <w:tblW w:w="5000" w:type="pct"/>
        <w:tblLayout w:type="fixed"/>
        <w:tblLook w:val="04A0" w:firstRow="1" w:lastRow="0" w:firstColumn="1" w:lastColumn="0" w:noHBand="0" w:noVBand="1"/>
      </w:tblPr>
      <w:tblGrid>
        <w:gridCol w:w="913"/>
        <w:gridCol w:w="2627"/>
        <w:gridCol w:w="570"/>
        <w:gridCol w:w="705"/>
        <w:gridCol w:w="844"/>
        <w:gridCol w:w="1078"/>
        <w:gridCol w:w="1069"/>
        <w:gridCol w:w="1210"/>
      </w:tblGrid>
      <w:tr w:rsidR="00DA08D1" w:rsidRPr="006520E8" w14:paraId="1B260151" w14:textId="77777777" w:rsidTr="00714321">
        <w:tc>
          <w:tcPr>
            <w:tcW w:w="1963" w:type="pct"/>
            <w:gridSpan w:val="2"/>
            <w:hideMark/>
          </w:tcPr>
          <w:p w14:paraId="455E3898" w14:textId="5A492B51" w:rsidR="00DA08D1" w:rsidRPr="006520E8" w:rsidRDefault="00DA08D1" w:rsidP="00DA08D1">
            <w:pPr>
              <w:jc w:val="center"/>
              <w:rPr>
                <w:rFonts w:ascii="Times New Roman" w:eastAsia="Times New Roman" w:hAnsi="Times New Roman" w:cs="Times New Roman"/>
                <w:b/>
                <w:bCs/>
                <w:sz w:val="16"/>
                <w:szCs w:val="16"/>
                <w:lang w:eastAsia="zh-CN"/>
              </w:rPr>
            </w:pPr>
            <w:r w:rsidRPr="006520E8">
              <w:rPr>
                <w:rFonts w:ascii="Times New Roman" w:eastAsia="Times New Roman" w:hAnsi="Times New Roman" w:cs="Times New Roman"/>
                <w:b/>
                <w:bCs/>
                <w:sz w:val="16"/>
                <w:szCs w:val="16"/>
                <w:lang w:eastAsia="zh-CN"/>
              </w:rPr>
              <w:t>Author</w:t>
            </w:r>
            <w:r>
              <w:rPr>
                <w:rFonts w:ascii="Times New Roman" w:eastAsia="Times New Roman" w:hAnsi="Times New Roman" w:cs="Times New Roman"/>
                <w:b/>
                <w:bCs/>
                <w:sz w:val="16"/>
                <w:szCs w:val="16"/>
                <w:lang w:eastAsia="zh-CN"/>
              </w:rPr>
              <w:t xml:space="preserve"> and </w:t>
            </w:r>
          </w:p>
          <w:p w14:paraId="4CBCC500" w14:textId="5B32C28B" w:rsidR="00DA08D1" w:rsidRPr="006520E8" w:rsidRDefault="00DA08D1" w:rsidP="00DA08D1">
            <w:pPr>
              <w:jc w:val="center"/>
              <w:rPr>
                <w:rFonts w:ascii="Times New Roman" w:eastAsia="Times New Roman" w:hAnsi="Times New Roman" w:cs="Times New Roman"/>
                <w:b/>
                <w:bCs/>
                <w:sz w:val="16"/>
                <w:szCs w:val="16"/>
                <w:lang w:eastAsia="zh-CN"/>
              </w:rPr>
            </w:pPr>
            <w:r w:rsidRPr="006520E8">
              <w:rPr>
                <w:rFonts w:ascii="Times New Roman" w:eastAsia="Times New Roman" w:hAnsi="Times New Roman" w:cs="Times New Roman"/>
                <w:b/>
                <w:bCs/>
                <w:sz w:val="16"/>
                <w:szCs w:val="16"/>
                <w:lang w:eastAsia="zh-CN"/>
              </w:rPr>
              <w:t>Title</w:t>
            </w:r>
          </w:p>
        </w:tc>
        <w:tc>
          <w:tcPr>
            <w:tcW w:w="316" w:type="pct"/>
          </w:tcPr>
          <w:p w14:paraId="37D064A8" w14:textId="7DF7C418" w:rsidR="00DA08D1" w:rsidRPr="006520E8" w:rsidRDefault="00DA08D1" w:rsidP="00DA08D1">
            <w:pPr>
              <w:jc w:val="center"/>
              <w:rPr>
                <w:rFonts w:ascii="Times New Roman" w:eastAsia="Times New Roman" w:hAnsi="Times New Roman" w:cs="Times New Roman"/>
                <w:b/>
                <w:bCs/>
                <w:sz w:val="16"/>
                <w:szCs w:val="16"/>
                <w:lang w:eastAsia="zh-CN"/>
              </w:rPr>
            </w:pPr>
            <w:r w:rsidRPr="006520E8">
              <w:rPr>
                <w:rFonts w:ascii="Times New Roman" w:eastAsia="Times New Roman" w:hAnsi="Times New Roman" w:cs="Times New Roman"/>
                <w:b/>
                <w:bCs/>
                <w:sz w:val="16"/>
                <w:szCs w:val="16"/>
                <w:lang w:eastAsia="zh-CN"/>
              </w:rPr>
              <w:t>Year</w:t>
            </w:r>
          </w:p>
        </w:tc>
        <w:tc>
          <w:tcPr>
            <w:tcW w:w="391" w:type="pct"/>
            <w:hideMark/>
          </w:tcPr>
          <w:p w14:paraId="2F5FF7BC" w14:textId="77777777" w:rsidR="00DA08D1" w:rsidRPr="006520E8" w:rsidRDefault="00DA08D1" w:rsidP="00DA08D1">
            <w:pPr>
              <w:jc w:val="center"/>
              <w:rPr>
                <w:rFonts w:ascii="Times New Roman" w:eastAsia="Times New Roman" w:hAnsi="Times New Roman" w:cs="Times New Roman"/>
                <w:b/>
                <w:bCs/>
                <w:sz w:val="16"/>
                <w:szCs w:val="16"/>
                <w:lang w:eastAsia="zh-CN"/>
              </w:rPr>
            </w:pPr>
            <w:r w:rsidRPr="006520E8">
              <w:rPr>
                <w:rFonts w:ascii="Times New Roman" w:eastAsia="Times New Roman" w:hAnsi="Times New Roman" w:cs="Times New Roman"/>
                <w:b/>
                <w:bCs/>
                <w:sz w:val="16"/>
                <w:szCs w:val="16"/>
                <w:lang w:eastAsia="zh-CN"/>
              </w:rPr>
              <w:t>Country</w:t>
            </w:r>
          </w:p>
        </w:tc>
        <w:tc>
          <w:tcPr>
            <w:tcW w:w="468" w:type="pct"/>
            <w:hideMark/>
          </w:tcPr>
          <w:p w14:paraId="0FAFC6D5" w14:textId="77777777" w:rsidR="00DA08D1" w:rsidRPr="006520E8" w:rsidRDefault="00DA08D1" w:rsidP="00DA08D1">
            <w:pPr>
              <w:jc w:val="center"/>
              <w:rPr>
                <w:rFonts w:ascii="Times New Roman" w:eastAsia="Times New Roman" w:hAnsi="Times New Roman" w:cs="Times New Roman"/>
                <w:b/>
                <w:bCs/>
                <w:sz w:val="16"/>
                <w:szCs w:val="16"/>
                <w:lang w:eastAsia="zh-CN"/>
              </w:rPr>
            </w:pPr>
            <w:r w:rsidRPr="006520E8">
              <w:rPr>
                <w:rFonts w:ascii="Times New Roman" w:eastAsia="Times New Roman" w:hAnsi="Times New Roman" w:cs="Times New Roman"/>
                <w:b/>
                <w:bCs/>
                <w:sz w:val="16"/>
                <w:szCs w:val="16"/>
                <w:lang w:eastAsia="zh-CN"/>
              </w:rPr>
              <w:t>Platform</w:t>
            </w:r>
          </w:p>
        </w:tc>
        <w:tc>
          <w:tcPr>
            <w:tcW w:w="598" w:type="pct"/>
            <w:hideMark/>
          </w:tcPr>
          <w:p w14:paraId="656BA38E" w14:textId="77777777" w:rsidR="00DA08D1" w:rsidRPr="006520E8" w:rsidRDefault="00DA08D1" w:rsidP="00DA08D1">
            <w:pPr>
              <w:jc w:val="center"/>
              <w:rPr>
                <w:rFonts w:ascii="Times New Roman" w:eastAsia="Times New Roman" w:hAnsi="Times New Roman" w:cs="Times New Roman"/>
                <w:b/>
                <w:bCs/>
                <w:sz w:val="16"/>
                <w:szCs w:val="16"/>
                <w:lang w:eastAsia="zh-CN"/>
              </w:rPr>
            </w:pPr>
            <w:r w:rsidRPr="006520E8">
              <w:rPr>
                <w:rFonts w:ascii="Times New Roman" w:eastAsia="Times New Roman" w:hAnsi="Times New Roman" w:cs="Times New Roman"/>
                <w:b/>
                <w:bCs/>
                <w:sz w:val="16"/>
                <w:szCs w:val="16"/>
                <w:lang w:eastAsia="zh-CN"/>
              </w:rPr>
              <w:t>Method</w:t>
            </w:r>
          </w:p>
        </w:tc>
        <w:tc>
          <w:tcPr>
            <w:tcW w:w="593" w:type="pct"/>
            <w:hideMark/>
          </w:tcPr>
          <w:p w14:paraId="6D6E780B" w14:textId="77777777" w:rsidR="00DA08D1" w:rsidRPr="006520E8" w:rsidRDefault="00DA08D1" w:rsidP="00DA08D1">
            <w:pPr>
              <w:jc w:val="center"/>
              <w:rPr>
                <w:rFonts w:ascii="Times New Roman" w:eastAsia="Times New Roman" w:hAnsi="Times New Roman" w:cs="Times New Roman"/>
                <w:b/>
                <w:bCs/>
                <w:sz w:val="16"/>
                <w:szCs w:val="16"/>
                <w:lang w:eastAsia="zh-CN"/>
              </w:rPr>
            </w:pPr>
            <w:r w:rsidRPr="006520E8">
              <w:rPr>
                <w:rFonts w:ascii="Times New Roman" w:eastAsia="Times New Roman" w:hAnsi="Times New Roman" w:cs="Times New Roman"/>
                <w:b/>
                <w:bCs/>
                <w:sz w:val="16"/>
                <w:szCs w:val="16"/>
                <w:lang w:eastAsia="zh-CN"/>
              </w:rPr>
              <w:t>Sample / Context</w:t>
            </w:r>
          </w:p>
        </w:tc>
        <w:tc>
          <w:tcPr>
            <w:tcW w:w="671" w:type="pct"/>
            <w:hideMark/>
          </w:tcPr>
          <w:p w14:paraId="420028B2" w14:textId="77777777" w:rsidR="00DA08D1" w:rsidRPr="006520E8" w:rsidRDefault="00DA08D1" w:rsidP="00DA08D1">
            <w:pPr>
              <w:jc w:val="center"/>
              <w:rPr>
                <w:rFonts w:ascii="Times New Roman" w:eastAsia="Times New Roman" w:hAnsi="Times New Roman" w:cs="Times New Roman"/>
                <w:b/>
                <w:bCs/>
                <w:sz w:val="16"/>
                <w:szCs w:val="16"/>
                <w:lang w:eastAsia="zh-CN"/>
              </w:rPr>
            </w:pPr>
            <w:r w:rsidRPr="006520E8">
              <w:rPr>
                <w:rFonts w:ascii="Times New Roman" w:eastAsia="Times New Roman" w:hAnsi="Times New Roman" w:cs="Times New Roman"/>
                <w:b/>
                <w:bCs/>
                <w:sz w:val="16"/>
                <w:szCs w:val="16"/>
                <w:lang w:eastAsia="zh-CN"/>
              </w:rPr>
              <w:t>Key Focus</w:t>
            </w:r>
          </w:p>
        </w:tc>
      </w:tr>
      <w:tr w:rsidR="00714321" w:rsidRPr="006520E8" w14:paraId="0731BF24" w14:textId="77777777" w:rsidTr="00714321">
        <w:tc>
          <w:tcPr>
            <w:tcW w:w="506" w:type="pct"/>
            <w:hideMark/>
          </w:tcPr>
          <w:p w14:paraId="1C0D534D" w14:textId="77777777" w:rsidR="00DA08D1" w:rsidRPr="006520E8" w:rsidRDefault="00DA08D1" w:rsidP="00DA08D1">
            <w:pPr>
              <w:rPr>
                <w:rFonts w:ascii="Times New Roman" w:eastAsia="Times New Roman" w:hAnsi="Times New Roman" w:cs="Times New Roman"/>
                <w:sz w:val="16"/>
                <w:szCs w:val="16"/>
                <w:lang w:eastAsia="zh-CN"/>
              </w:rPr>
            </w:pPr>
            <w:proofErr w:type="spellStart"/>
            <w:r w:rsidRPr="006520E8">
              <w:rPr>
                <w:rFonts w:ascii="Times New Roman" w:eastAsia="Times New Roman" w:hAnsi="Times New Roman" w:cs="Times New Roman"/>
                <w:sz w:val="16"/>
                <w:szCs w:val="16"/>
                <w:lang w:eastAsia="zh-CN"/>
              </w:rPr>
              <w:t>Gabarron</w:t>
            </w:r>
            <w:proofErr w:type="spellEnd"/>
            <w:r w:rsidRPr="006520E8">
              <w:rPr>
                <w:rFonts w:ascii="Times New Roman" w:eastAsia="Times New Roman" w:hAnsi="Times New Roman" w:cs="Times New Roman"/>
                <w:sz w:val="16"/>
                <w:szCs w:val="16"/>
                <w:lang w:eastAsia="zh-CN"/>
              </w:rPr>
              <w:t xml:space="preserve"> et al.</w:t>
            </w:r>
          </w:p>
        </w:tc>
        <w:tc>
          <w:tcPr>
            <w:tcW w:w="1457" w:type="pct"/>
          </w:tcPr>
          <w:p w14:paraId="6E5C9B4B" w14:textId="144ED3C3" w:rsidR="00DA08D1"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Factors engaging users of diabetes social media channels on Facebook, Twitter, and Instagram: observational study</w:t>
            </w:r>
          </w:p>
        </w:tc>
        <w:tc>
          <w:tcPr>
            <w:tcW w:w="316" w:type="pct"/>
          </w:tcPr>
          <w:p w14:paraId="62864F03" w14:textId="73526A84" w:rsidR="00DA08D1" w:rsidRPr="006520E8" w:rsidRDefault="00DA08D1" w:rsidP="00DA08D1">
            <w:pPr>
              <w:rPr>
                <w:rFonts w:ascii="Times New Roman" w:eastAsia="Times New Roman" w:hAnsi="Times New Roman" w:cs="Times New Roman"/>
                <w:sz w:val="16"/>
                <w:szCs w:val="16"/>
                <w:lang w:eastAsia="zh-CN"/>
              </w:rPr>
            </w:pPr>
            <w:r>
              <w:rPr>
                <w:rFonts w:ascii="Times New Roman" w:eastAsia="Times New Roman" w:hAnsi="Times New Roman" w:cs="Times New Roman"/>
                <w:sz w:val="16"/>
                <w:szCs w:val="16"/>
                <w:lang w:eastAsia="zh-CN"/>
              </w:rPr>
              <w:t>2020</w:t>
            </w:r>
          </w:p>
        </w:tc>
        <w:tc>
          <w:tcPr>
            <w:tcW w:w="391" w:type="pct"/>
            <w:hideMark/>
          </w:tcPr>
          <w:p w14:paraId="551C286F"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Norway/International</w:t>
            </w:r>
          </w:p>
        </w:tc>
        <w:tc>
          <w:tcPr>
            <w:tcW w:w="468" w:type="pct"/>
            <w:hideMark/>
          </w:tcPr>
          <w:p w14:paraId="3447FC12"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Facebook, Instagram</w:t>
            </w:r>
          </w:p>
        </w:tc>
        <w:tc>
          <w:tcPr>
            <w:tcW w:w="598" w:type="pct"/>
            <w:hideMark/>
          </w:tcPr>
          <w:p w14:paraId="489E1EE6"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Quantitative observational</w:t>
            </w:r>
          </w:p>
        </w:tc>
        <w:tc>
          <w:tcPr>
            <w:tcW w:w="593" w:type="pct"/>
            <w:hideMark/>
          </w:tcPr>
          <w:p w14:paraId="751427A8"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Analysis of 1,524 diabetes-related posts</w:t>
            </w:r>
          </w:p>
        </w:tc>
        <w:tc>
          <w:tcPr>
            <w:tcW w:w="671" w:type="pct"/>
            <w:hideMark/>
          </w:tcPr>
          <w:p w14:paraId="21424A86"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Factors influencing engagement</w:t>
            </w:r>
          </w:p>
        </w:tc>
      </w:tr>
      <w:tr w:rsidR="00714321" w:rsidRPr="006520E8" w14:paraId="6976E7FC" w14:textId="77777777" w:rsidTr="00714321">
        <w:tc>
          <w:tcPr>
            <w:tcW w:w="506" w:type="pct"/>
            <w:hideMark/>
          </w:tcPr>
          <w:p w14:paraId="1A7E6DFF" w14:textId="5FDEAD23"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 xml:space="preserve">Gong </w:t>
            </w:r>
            <w:r>
              <w:rPr>
                <w:rFonts w:ascii="Times New Roman" w:eastAsia="Times New Roman" w:hAnsi="Times New Roman" w:cs="Times New Roman"/>
                <w:sz w:val="16"/>
                <w:szCs w:val="16"/>
                <w:lang w:eastAsia="zh-CN"/>
              </w:rPr>
              <w:t>and</w:t>
            </w:r>
            <w:r w:rsidRPr="006520E8">
              <w:rPr>
                <w:rFonts w:ascii="Times New Roman" w:eastAsia="Times New Roman" w:hAnsi="Times New Roman" w:cs="Times New Roman"/>
                <w:sz w:val="16"/>
                <w:szCs w:val="16"/>
                <w:lang w:eastAsia="zh-CN"/>
              </w:rPr>
              <w:t xml:space="preserve"> Lyford</w:t>
            </w:r>
          </w:p>
        </w:tc>
        <w:tc>
          <w:tcPr>
            <w:tcW w:w="1457" w:type="pct"/>
          </w:tcPr>
          <w:p w14:paraId="356CBD15" w14:textId="2F1EA8BF" w:rsidR="00DA08D1"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Using Social Media for More Engaged Users and Enhanced Health Communication in Diabetes Care</w:t>
            </w:r>
          </w:p>
        </w:tc>
        <w:tc>
          <w:tcPr>
            <w:tcW w:w="316" w:type="pct"/>
          </w:tcPr>
          <w:p w14:paraId="61EDE743" w14:textId="4D5AD596" w:rsidR="00DA08D1" w:rsidRPr="006520E8" w:rsidRDefault="00DA08D1" w:rsidP="00DA08D1">
            <w:pPr>
              <w:rPr>
                <w:rFonts w:ascii="Times New Roman" w:eastAsia="Times New Roman" w:hAnsi="Times New Roman" w:cs="Times New Roman"/>
                <w:sz w:val="16"/>
                <w:szCs w:val="16"/>
                <w:lang w:eastAsia="zh-CN"/>
              </w:rPr>
            </w:pPr>
            <w:r>
              <w:rPr>
                <w:rFonts w:ascii="Times New Roman" w:eastAsia="Times New Roman" w:hAnsi="Times New Roman" w:cs="Times New Roman"/>
                <w:sz w:val="16"/>
                <w:szCs w:val="16"/>
                <w:lang w:eastAsia="zh-CN"/>
              </w:rPr>
              <w:t>2022</w:t>
            </w:r>
          </w:p>
        </w:tc>
        <w:tc>
          <w:tcPr>
            <w:tcW w:w="391" w:type="pct"/>
            <w:hideMark/>
          </w:tcPr>
          <w:p w14:paraId="01848729"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USA</w:t>
            </w:r>
          </w:p>
        </w:tc>
        <w:tc>
          <w:tcPr>
            <w:tcW w:w="468" w:type="pct"/>
            <w:hideMark/>
          </w:tcPr>
          <w:p w14:paraId="5441E0AC"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Multiple platforms</w:t>
            </w:r>
          </w:p>
        </w:tc>
        <w:tc>
          <w:tcPr>
            <w:tcW w:w="598" w:type="pct"/>
            <w:hideMark/>
          </w:tcPr>
          <w:p w14:paraId="7E5509D6"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Narrative review</w:t>
            </w:r>
          </w:p>
        </w:tc>
        <w:tc>
          <w:tcPr>
            <w:tcW w:w="593" w:type="pct"/>
            <w:hideMark/>
          </w:tcPr>
          <w:p w14:paraId="1F675CDE"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25 studies reviewed</w:t>
            </w:r>
          </w:p>
        </w:tc>
        <w:tc>
          <w:tcPr>
            <w:tcW w:w="671" w:type="pct"/>
            <w:hideMark/>
          </w:tcPr>
          <w:p w14:paraId="5B626985"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Health communication &amp; engagement</w:t>
            </w:r>
          </w:p>
        </w:tc>
      </w:tr>
      <w:tr w:rsidR="00714321" w:rsidRPr="006520E8" w14:paraId="5A6E91E6" w14:textId="77777777" w:rsidTr="00714321">
        <w:tc>
          <w:tcPr>
            <w:tcW w:w="506" w:type="pct"/>
            <w:hideMark/>
          </w:tcPr>
          <w:p w14:paraId="11AE9221" w14:textId="77777777" w:rsidR="00DA08D1" w:rsidRPr="006520E8" w:rsidRDefault="00DA08D1" w:rsidP="00DA08D1">
            <w:pPr>
              <w:rPr>
                <w:rFonts w:ascii="Times New Roman" w:eastAsia="Times New Roman" w:hAnsi="Times New Roman" w:cs="Times New Roman"/>
                <w:sz w:val="16"/>
                <w:szCs w:val="16"/>
                <w:lang w:eastAsia="zh-CN"/>
              </w:rPr>
            </w:pPr>
            <w:proofErr w:type="spellStart"/>
            <w:r w:rsidRPr="006520E8">
              <w:rPr>
                <w:rFonts w:ascii="Times New Roman" w:eastAsia="Times New Roman" w:hAnsi="Times New Roman" w:cs="Times New Roman"/>
                <w:sz w:val="16"/>
                <w:szCs w:val="16"/>
                <w:lang w:eastAsia="zh-CN"/>
              </w:rPr>
              <w:t>Gabarron</w:t>
            </w:r>
            <w:proofErr w:type="spellEnd"/>
            <w:r w:rsidRPr="006520E8">
              <w:rPr>
                <w:rFonts w:ascii="Times New Roman" w:eastAsia="Times New Roman" w:hAnsi="Times New Roman" w:cs="Times New Roman"/>
                <w:sz w:val="16"/>
                <w:szCs w:val="16"/>
                <w:lang w:eastAsia="zh-CN"/>
              </w:rPr>
              <w:t xml:space="preserve"> et al.</w:t>
            </w:r>
          </w:p>
        </w:tc>
        <w:tc>
          <w:tcPr>
            <w:tcW w:w="1457" w:type="pct"/>
          </w:tcPr>
          <w:p w14:paraId="0B926234" w14:textId="463C771C" w:rsidR="00DA08D1"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Social Media Use in Interventions for Diabetes: Rapid Evidence-Based Review</w:t>
            </w:r>
          </w:p>
        </w:tc>
        <w:tc>
          <w:tcPr>
            <w:tcW w:w="316" w:type="pct"/>
          </w:tcPr>
          <w:p w14:paraId="3BEA82D8" w14:textId="6C2FED17" w:rsidR="00DA08D1" w:rsidRPr="006520E8" w:rsidRDefault="00DA08D1" w:rsidP="00DA08D1">
            <w:pPr>
              <w:rPr>
                <w:rFonts w:ascii="Times New Roman" w:eastAsia="Times New Roman" w:hAnsi="Times New Roman" w:cs="Times New Roman"/>
                <w:sz w:val="16"/>
                <w:szCs w:val="16"/>
                <w:lang w:eastAsia="zh-CN"/>
              </w:rPr>
            </w:pPr>
            <w:r>
              <w:rPr>
                <w:rFonts w:ascii="Times New Roman" w:eastAsia="Times New Roman" w:hAnsi="Times New Roman" w:cs="Times New Roman"/>
                <w:sz w:val="16"/>
                <w:szCs w:val="16"/>
                <w:lang w:eastAsia="zh-CN"/>
              </w:rPr>
              <w:t>2018</w:t>
            </w:r>
          </w:p>
        </w:tc>
        <w:tc>
          <w:tcPr>
            <w:tcW w:w="391" w:type="pct"/>
            <w:hideMark/>
          </w:tcPr>
          <w:p w14:paraId="432D7F64"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International</w:t>
            </w:r>
          </w:p>
        </w:tc>
        <w:tc>
          <w:tcPr>
            <w:tcW w:w="468" w:type="pct"/>
            <w:hideMark/>
          </w:tcPr>
          <w:p w14:paraId="437CF7F8"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Multiple platforms</w:t>
            </w:r>
          </w:p>
        </w:tc>
        <w:tc>
          <w:tcPr>
            <w:tcW w:w="598" w:type="pct"/>
            <w:hideMark/>
          </w:tcPr>
          <w:p w14:paraId="2C41BA5D"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Rapid evidence review</w:t>
            </w:r>
          </w:p>
        </w:tc>
        <w:tc>
          <w:tcPr>
            <w:tcW w:w="593" w:type="pct"/>
            <w:hideMark/>
          </w:tcPr>
          <w:p w14:paraId="70975062"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32 studies reviewed</w:t>
            </w:r>
          </w:p>
        </w:tc>
        <w:tc>
          <w:tcPr>
            <w:tcW w:w="671" w:type="pct"/>
            <w:hideMark/>
          </w:tcPr>
          <w:p w14:paraId="77F3AE31"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Effectiveness of social media interventions</w:t>
            </w:r>
          </w:p>
        </w:tc>
      </w:tr>
      <w:tr w:rsidR="00714321" w:rsidRPr="006520E8" w14:paraId="50AA4576" w14:textId="77777777" w:rsidTr="00714321">
        <w:tc>
          <w:tcPr>
            <w:tcW w:w="506" w:type="pct"/>
            <w:hideMark/>
          </w:tcPr>
          <w:p w14:paraId="5EE00762"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Kelleher</w:t>
            </w:r>
          </w:p>
        </w:tc>
        <w:tc>
          <w:tcPr>
            <w:tcW w:w="1457" w:type="pct"/>
          </w:tcPr>
          <w:p w14:paraId="40FCF1AB" w14:textId="18B25134" w:rsidR="00DA08D1"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Examination of Nutrition-Related Conversations Within Instagram Diabetes Online Communities: A Mixed Methods Content and Social Network Analysis</w:t>
            </w:r>
          </w:p>
        </w:tc>
        <w:tc>
          <w:tcPr>
            <w:tcW w:w="316" w:type="pct"/>
          </w:tcPr>
          <w:p w14:paraId="5BCD93EC" w14:textId="0754221E" w:rsidR="00DA08D1" w:rsidRPr="006520E8" w:rsidRDefault="00DA08D1" w:rsidP="00DA08D1">
            <w:pPr>
              <w:rPr>
                <w:rFonts w:ascii="Times New Roman" w:eastAsia="Times New Roman" w:hAnsi="Times New Roman" w:cs="Times New Roman"/>
                <w:sz w:val="16"/>
                <w:szCs w:val="16"/>
                <w:lang w:eastAsia="zh-CN"/>
              </w:rPr>
            </w:pPr>
            <w:r>
              <w:rPr>
                <w:rFonts w:ascii="Times New Roman" w:eastAsia="Times New Roman" w:hAnsi="Times New Roman" w:cs="Times New Roman"/>
                <w:sz w:val="16"/>
                <w:szCs w:val="16"/>
                <w:lang w:eastAsia="zh-CN"/>
              </w:rPr>
              <w:t>2023</w:t>
            </w:r>
          </w:p>
        </w:tc>
        <w:tc>
          <w:tcPr>
            <w:tcW w:w="391" w:type="pct"/>
            <w:hideMark/>
          </w:tcPr>
          <w:p w14:paraId="29E07E0E"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USA</w:t>
            </w:r>
          </w:p>
        </w:tc>
        <w:tc>
          <w:tcPr>
            <w:tcW w:w="468" w:type="pct"/>
            <w:hideMark/>
          </w:tcPr>
          <w:p w14:paraId="2450B3E8"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Instagram</w:t>
            </w:r>
          </w:p>
        </w:tc>
        <w:tc>
          <w:tcPr>
            <w:tcW w:w="598" w:type="pct"/>
            <w:hideMark/>
          </w:tcPr>
          <w:p w14:paraId="4712966F"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Mixed methods</w:t>
            </w:r>
          </w:p>
        </w:tc>
        <w:tc>
          <w:tcPr>
            <w:tcW w:w="593" w:type="pct"/>
            <w:hideMark/>
          </w:tcPr>
          <w:p w14:paraId="2F220148"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250 posts and 120 users analysed</w:t>
            </w:r>
          </w:p>
        </w:tc>
        <w:tc>
          <w:tcPr>
            <w:tcW w:w="671" w:type="pct"/>
            <w:hideMark/>
          </w:tcPr>
          <w:p w14:paraId="469802A5"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Nutrition discourse &amp; network dynamics</w:t>
            </w:r>
          </w:p>
        </w:tc>
      </w:tr>
      <w:tr w:rsidR="00714321" w:rsidRPr="006520E8" w14:paraId="7B4D3589" w14:textId="77777777" w:rsidTr="00714321">
        <w:tc>
          <w:tcPr>
            <w:tcW w:w="506" w:type="pct"/>
            <w:hideMark/>
          </w:tcPr>
          <w:p w14:paraId="2F37B1AF"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Berry et al.</w:t>
            </w:r>
          </w:p>
        </w:tc>
        <w:tc>
          <w:tcPr>
            <w:tcW w:w="1457" w:type="pct"/>
          </w:tcPr>
          <w:p w14:paraId="4093E974" w14:textId="0BE1FE2D" w:rsidR="00DA08D1"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The role of social media on psychological wellbeing from the perspectives of young people with type 1 diabetes and their caregivers: a qualitative study</w:t>
            </w:r>
          </w:p>
        </w:tc>
        <w:tc>
          <w:tcPr>
            <w:tcW w:w="316" w:type="pct"/>
          </w:tcPr>
          <w:p w14:paraId="2C586CB6" w14:textId="394B37EB" w:rsidR="00DA08D1" w:rsidRPr="006520E8" w:rsidRDefault="00DA08D1" w:rsidP="00DA08D1">
            <w:pPr>
              <w:rPr>
                <w:rFonts w:ascii="Times New Roman" w:eastAsia="Times New Roman" w:hAnsi="Times New Roman" w:cs="Times New Roman"/>
                <w:sz w:val="16"/>
                <w:szCs w:val="16"/>
                <w:lang w:eastAsia="zh-CN"/>
              </w:rPr>
            </w:pPr>
            <w:r>
              <w:rPr>
                <w:rFonts w:ascii="Times New Roman" w:eastAsia="Times New Roman" w:hAnsi="Times New Roman" w:cs="Times New Roman"/>
                <w:sz w:val="16"/>
                <w:szCs w:val="16"/>
                <w:lang w:eastAsia="zh-CN"/>
              </w:rPr>
              <w:t>2024</w:t>
            </w:r>
          </w:p>
        </w:tc>
        <w:tc>
          <w:tcPr>
            <w:tcW w:w="391" w:type="pct"/>
            <w:hideMark/>
          </w:tcPr>
          <w:p w14:paraId="04063A01"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UK</w:t>
            </w:r>
          </w:p>
        </w:tc>
        <w:tc>
          <w:tcPr>
            <w:tcW w:w="468" w:type="pct"/>
            <w:hideMark/>
          </w:tcPr>
          <w:p w14:paraId="7DEBE504"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Multiple platforms</w:t>
            </w:r>
          </w:p>
        </w:tc>
        <w:tc>
          <w:tcPr>
            <w:tcW w:w="598" w:type="pct"/>
            <w:hideMark/>
          </w:tcPr>
          <w:p w14:paraId="5DBDD48B"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Qualitative interviews</w:t>
            </w:r>
          </w:p>
        </w:tc>
        <w:tc>
          <w:tcPr>
            <w:tcW w:w="593" w:type="pct"/>
            <w:hideMark/>
          </w:tcPr>
          <w:p w14:paraId="568FCFB5"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18 participants (young people &amp; caregivers)</w:t>
            </w:r>
          </w:p>
        </w:tc>
        <w:tc>
          <w:tcPr>
            <w:tcW w:w="671" w:type="pct"/>
            <w:hideMark/>
          </w:tcPr>
          <w:p w14:paraId="66202C37"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Psychological wellbeing</w:t>
            </w:r>
          </w:p>
        </w:tc>
      </w:tr>
      <w:tr w:rsidR="00714321" w:rsidRPr="006520E8" w14:paraId="2AD7ACB9" w14:textId="77777777" w:rsidTr="00714321">
        <w:tc>
          <w:tcPr>
            <w:tcW w:w="506" w:type="pct"/>
            <w:hideMark/>
          </w:tcPr>
          <w:p w14:paraId="5C0BB6C3"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Diabetes UK</w:t>
            </w:r>
          </w:p>
        </w:tc>
        <w:tc>
          <w:tcPr>
            <w:tcW w:w="1457" w:type="pct"/>
          </w:tcPr>
          <w:p w14:paraId="31D17AF1" w14:textId="77E0C65B" w:rsidR="00DA08D1"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Our social media house rules</w:t>
            </w:r>
          </w:p>
        </w:tc>
        <w:tc>
          <w:tcPr>
            <w:tcW w:w="316" w:type="pct"/>
          </w:tcPr>
          <w:p w14:paraId="1900A944" w14:textId="2B5E1DEB" w:rsidR="00DA08D1" w:rsidRPr="006520E8" w:rsidRDefault="00DA08D1" w:rsidP="00DA08D1">
            <w:pPr>
              <w:rPr>
                <w:rFonts w:ascii="Times New Roman" w:eastAsia="Times New Roman" w:hAnsi="Times New Roman" w:cs="Times New Roman"/>
                <w:sz w:val="16"/>
                <w:szCs w:val="16"/>
                <w:lang w:eastAsia="zh-CN"/>
              </w:rPr>
            </w:pPr>
            <w:r>
              <w:rPr>
                <w:rFonts w:ascii="Times New Roman" w:eastAsia="Times New Roman" w:hAnsi="Times New Roman" w:cs="Times New Roman"/>
                <w:sz w:val="16"/>
                <w:szCs w:val="16"/>
                <w:lang w:eastAsia="zh-CN"/>
              </w:rPr>
              <w:t>2025</w:t>
            </w:r>
          </w:p>
        </w:tc>
        <w:tc>
          <w:tcPr>
            <w:tcW w:w="391" w:type="pct"/>
            <w:hideMark/>
          </w:tcPr>
          <w:p w14:paraId="7065A9F2"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UK</w:t>
            </w:r>
          </w:p>
        </w:tc>
        <w:tc>
          <w:tcPr>
            <w:tcW w:w="468" w:type="pct"/>
            <w:hideMark/>
          </w:tcPr>
          <w:p w14:paraId="07358F32"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Facebook, Instagram</w:t>
            </w:r>
          </w:p>
        </w:tc>
        <w:tc>
          <w:tcPr>
            <w:tcW w:w="598" w:type="pct"/>
            <w:hideMark/>
          </w:tcPr>
          <w:p w14:paraId="2CC32265"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Policy guidance</w:t>
            </w:r>
          </w:p>
        </w:tc>
        <w:tc>
          <w:tcPr>
            <w:tcW w:w="593" w:type="pct"/>
            <w:hideMark/>
          </w:tcPr>
          <w:p w14:paraId="550B3D21"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National diabetes organisation (guidelines)</w:t>
            </w:r>
          </w:p>
        </w:tc>
        <w:tc>
          <w:tcPr>
            <w:tcW w:w="671" w:type="pct"/>
            <w:hideMark/>
          </w:tcPr>
          <w:p w14:paraId="2B34FCEC"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Community management &amp; safe engagement</w:t>
            </w:r>
          </w:p>
        </w:tc>
      </w:tr>
      <w:tr w:rsidR="00714321" w:rsidRPr="006520E8" w14:paraId="312E0389" w14:textId="77777777" w:rsidTr="00714321">
        <w:tc>
          <w:tcPr>
            <w:tcW w:w="506" w:type="pct"/>
            <w:hideMark/>
          </w:tcPr>
          <w:p w14:paraId="2F09F785" w14:textId="77777777" w:rsidR="00DA08D1" w:rsidRPr="006520E8" w:rsidRDefault="00DA08D1" w:rsidP="00DA08D1">
            <w:pPr>
              <w:rPr>
                <w:rFonts w:ascii="Times New Roman" w:eastAsia="Times New Roman" w:hAnsi="Times New Roman" w:cs="Times New Roman"/>
                <w:sz w:val="16"/>
                <w:szCs w:val="16"/>
                <w:lang w:eastAsia="zh-CN"/>
              </w:rPr>
            </w:pPr>
            <w:proofErr w:type="spellStart"/>
            <w:r w:rsidRPr="006520E8">
              <w:rPr>
                <w:rFonts w:ascii="Times New Roman" w:eastAsia="Times New Roman" w:hAnsi="Times New Roman" w:cs="Times New Roman"/>
                <w:sz w:val="16"/>
                <w:szCs w:val="16"/>
                <w:lang w:eastAsia="zh-CN"/>
              </w:rPr>
              <w:t>Yaagoob</w:t>
            </w:r>
            <w:proofErr w:type="spellEnd"/>
            <w:r w:rsidRPr="006520E8">
              <w:rPr>
                <w:rFonts w:ascii="Times New Roman" w:eastAsia="Times New Roman" w:hAnsi="Times New Roman" w:cs="Times New Roman"/>
                <w:sz w:val="16"/>
                <w:szCs w:val="16"/>
                <w:lang w:eastAsia="zh-CN"/>
              </w:rPr>
              <w:t xml:space="preserve"> et al.</w:t>
            </w:r>
          </w:p>
        </w:tc>
        <w:tc>
          <w:tcPr>
            <w:tcW w:w="1457" w:type="pct"/>
          </w:tcPr>
          <w:p w14:paraId="07E9F7BB" w14:textId="0526923D" w:rsidR="00DA08D1"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The effectiveness of social media intervention in people with diabetes: An integrative review</w:t>
            </w:r>
          </w:p>
        </w:tc>
        <w:tc>
          <w:tcPr>
            <w:tcW w:w="316" w:type="pct"/>
          </w:tcPr>
          <w:p w14:paraId="10F5D3D0" w14:textId="48988436" w:rsidR="00DA08D1" w:rsidRPr="006520E8" w:rsidRDefault="00DA08D1" w:rsidP="00DA08D1">
            <w:pPr>
              <w:rPr>
                <w:rFonts w:ascii="Times New Roman" w:eastAsia="Times New Roman" w:hAnsi="Times New Roman" w:cs="Times New Roman"/>
                <w:sz w:val="16"/>
                <w:szCs w:val="16"/>
                <w:lang w:eastAsia="zh-CN"/>
              </w:rPr>
            </w:pPr>
            <w:r>
              <w:rPr>
                <w:rFonts w:ascii="Times New Roman" w:eastAsia="Times New Roman" w:hAnsi="Times New Roman" w:cs="Times New Roman"/>
                <w:sz w:val="16"/>
                <w:szCs w:val="16"/>
                <w:lang w:eastAsia="zh-CN"/>
              </w:rPr>
              <w:t>2023</w:t>
            </w:r>
          </w:p>
        </w:tc>
        <w:tc>
          <w:tcPr>
            <w:tcW w:w="391" w:type="pct"/>
            <w:hideMark/>
          </w:tcPr>
          <w:p w14:paraId="656C57A0"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International</w:t>
            </w:r>
          </w:p>
        </w:tc>
        <w:tc>
          <w:tcPr>
            <w:tcW w:w="468" w:type="pct"/>
            <w:hideMark/>
          </w:tcPr>
          <w:p w14:paraId="086A872B"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Multiple platforms</w:t>
            </w:r>
          </w:p>
        </w:tc>
        <w:tc>
          <w:tcPr>
            <w:tcW w:w="598" w:type="pct"/>
            <w:hideMark/>
          </w:tcPr>
          <w:p w14:paraId="79D041A0"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Integrative review</w:t>
            </w:r>
          </w:p>
        </w:tc>
        <w:tc>
          <w:tcPr>
            <w:tcW w:w="593" w:type="pct"/>
            <w:hideMark/>
          </w:tcPr>
          <w:p w14:paraId="4572A27E"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40 studies analysed</w:t>
            </w:r>
          </w:p>
        </w:tc>
        <w:tc>
          <w:tcPr>
            <w:tcW w:w="671" w:type="pct"/>
            <w:hideMark/>
          </w:tcPr>
          <w:p w14:paraId="59D08FEB"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Effectiveness of social media interventions</w:t>
            </w:r>
          </w:p>
        </w:tc>
      </w:tr>
      <w:tr w:rsidR="00714321" w:rsidRPr="006520E8" w14:paraId="550AE634" w14:textId="77777777" w:rsidTr="00714321">
        <w:tc>
          <w:tcPr>
            <w:tcW w:w="506" w:type="pct"/>
            <w:hideMark/>
          </w:tcPr>
          <w:p w14:paraId="4D4A7E74"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Keen et al.</w:t>
            </w:r>
          </w:p>
        </w:tc>
        <w:tc>
          <w:tcPr>
            <w:tcW w:w="1457" w:type="pct"/>
          </w:tcPr>
          <w:p w14:paraId="4245D0F8" w14:textId="33C4E755" w:rsidR="00DA08D1" w:rsidRDefault="00DA08D1" w:rsidP="00DA08D1">
            <w:pPr>
              <w:rPr>
                <w:rFonts w:ascii="Times New Roman" w:eastAsia="Times New Roman" w:hAnsi="Times New Roman" w:cs="Times New Roman"/>
                <w:sz w:val="16"/>
                <w:szCs w:val="16"/>
                <w:lang w:eastAsia="zh-CN"/>
              </w:rPr>
            </w:pPr>
            <w:proofErr w:type="gramStart"/>
            <w:r w:rsidRPr="006520E8">
              <w:rPr>
                <w:rFonts w:ascii="Times New Roman" w:eastAsia="Times New Roman" w:hAnsi="Times New Roman" w:cs="Times New Roman"/>
                <w:sz w:val="16"/>
                <w:szCs w:val="16"/>
                <w:lang w:eastAsia="zh-CN"/>
              </w:rPr>
              <w:t>Social Media</w:t>
            </w:r>
            <w:proofErr w:type="gramEnd"/>
            <w:r w:rsidRPr="006520E8">
              <w:rPr>
                <w:rFonts w:ascii="Times New Roman" w:eastAsia="Times New Roman" w:hAnsi="Times New Roman" w:cs="Times New Roman"/>
                <w:sz w:val="16"/>
                <w:szCs w:val="16"/>
                <w:lang w:eastAsia="zh-CN"/>
              </w:rPr>
              <w:t xml:space="preserve"> in the Management of Obesity and Diabetes: An Underutilised Population Educational Tool</w:t>
            </w:r>
          </w:p>
        </w:tc>
        <w:tc>
          <w:tcPr>
            <w:tcW w:w="316" w:type="pct"/>
          </w:tcPr>
          <w:p w14:paraId="388E778C" w14:textId="2500D0AA" w:rsidR="00DA08D1" w:rsidRPr="006520E8" w:rsidRDefault="00DA08D1" w:rsidP="00DA08D1">
            <w:pPr>
              <w:rPr>
                <w:rFonts w:ascii="Times New Roman" w:eastAsia="Times New Roman" w:hAnsi="Times New Roman" w:cs="Times New Roman"/>
                <w:sz w:val="16"/>
                <w:szCs w:val="16"/>
                <w:lang w:eastAsia="zh-CN"/>
              </w:rPr>
            </w:pPr>
            <w:r>
              <w:rPr>
                <w:rFonts w:ascii="Times New Roman" w:eastAsia="Times New Roman" w:hAnsi="Times New Roman" w:cs="Times New Roman"/>
                <w:sz w:val="16"/>
                <w:szCs w:val="16"/>
                <w:lang w:eastAsia="zh-CN"/>
              </w:rPr>
              <w:t>2924</w:t>
            </w:r>
          </w:p>
        </w:tc>
        <w:tc>
          <w:tcPr>
            <w:tcW w:w="391" w:type="pct"/>
            <w:hideMark/>
          </w:tcPr>
          <w:p w14:paraId="2230AED5"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UK</w:t>
            </w:r>
          </w:p>
        </w:tc>
        <w:tc>
          <w:tcPr>
            <w:tcW w:w="468" w:type="pct"/>
            <w:hideMark/>
          </w:tcPr>
          <w:p w14:paraId="40AFE677"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Multiple platforms</w:t>
            </w:r>
          </w:p>
        </w:tc>
        <w:tc>
          <w:tcPr>
            <w:tcW w:w="598" w:type="pct"/>
            <w:hideMark/>
          </w:tcPr>
          <w:p w14:paraId="372928D7"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Narrative review</w:t>
            </w:r>
          </w:p>
        </w:tc>
        <w:tc>
          <w:tcPr>
            <w:tcW w:w="593" w:type="pct"/>
            <w:hideMark/>
          </w:tcPr>
          <w:p w14:paraId="41109021"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15 studies reviewed</w:t>
            </w:r>
          </w:p>
        </w:tc>
        <w:tc>
          <w:tcPr>
            <w:tcW w:w="671" w:type="pct"/>
            <w:hideMark/>
          </w:tcPr>
          <w:p w14:paraId="33761B87"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Educational value of social media</w:t>
            </w:r>
          </w:p>
        </w:tc>
      </w:tr>
      <w:tr w:rsidR="00714321" w:rsidRPr="006520E8" w14:paraId="2B9D70A9" w14:textId="77777777" w:rsidTr="00714321">
        <w:tc>
          <w:tcPr>
            <w:tcW w:w="506" w:type="pct"/>
            <w:hideMark/>
          </w:tcPr>
          <w:p w14:paraId="1E2E42C4"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Diabetes UK</w:t>
            </w:r>
          </w:p>
        </w:tc>
        <w:tc>
          <w:tcPr>
            <w:tcW w:w="1457" w:type="pct"/>
          </w:tcPr>
          <w:p w14:paraId="2A791D28" w14:textId="23EB720F" w:rsidR="00DA08D1"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Exploring Diabetes Related Stigma</w:t>
            </w:r>
          </w:p>
        </w:tc>
        <w:tc>
          <w:tcPr>
            <w:tcW w:w="316" w:type="pct"/>
          </w:tcPr>
          <w:p w14:paraId="57FF75F6" w14:textId="7F645873" w:rsidR="00DA08D1" w:rsidRPr="006520E8" w:rsidRDefault="00DA08D1" w:rsidP="00DA08D1">
            <w:pPr>
              <w:rPr>
                <w:rFonts w:ascii="Times New Roman" w:eastAsia="Times New Roman" w:hAnsi="Times New Roman" w:cs="Times New Roman"/>
                <w:sz w:val="16"/>
                <w:szCs w:val="16"/>
                <w:lang w:eastAsia="zh-CN"/>
              </w:rPr>
            </w:pPr>
            <w:r>
              <w:rPr>
                <w:rFonts w:ascii="Times New Roman" w:eastAsia="Times New Roman" w:hAnsi="Times New Roman" w:cs="Times New Roman"/>
                <w:sz w:val="16"/>
                <w:szCs w:val="16"/>
                <w:lang w:eastAsia="zh-CN"/>
              </w:rPr>
              <w:t>2023</w:t>
            </w:r>
          </w:p>
        </w:tc>
        <w:tc>
          <w:tcPr>
            <w:tcW w:w="391" w:type="pct"/>
            <w:hideMark/>
          </w:tcPr>
          <w:p w14:paraId="52EFF54D"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UK</w:t>
            </w:r>
          </w:p>
        </w:tc>
        <w:tc>
          <w:tcPr>
            <w:tcW w:w="468" w:type="pct"/>
            <w:hideMark/>
          </w:tcPr>
          <w:p w14:paraId="5AA25CB8"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Multiple platforms</w:t>
            </w:r>
          </w:p>
        </w:tc>
        <w:tc>
          <w:tcPr>
            <w:tcW w:w="598" w:type="pct"/>
            <w:hideMark/>
          </w:tcPr>
          <w:p w14:paraId="21CBDF34"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National report</w:t>
            </w:r>
          </w:p>
        </w:tc>
        <w:tc>
          <w:tcPr>
            <w:tcW w:w="593" w:type="pct"/>
            <w:hideMark/>
          </w:tcPr>
          <w:p w14:paraId="253E97FF"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UK diabetes population survey</w:t>
            </w:r>
          </w:p>
        </w:tc>
        <w:tc>
          <w:tcPr>
            <w:tcW w:w="671" w:type="pct"/>
            <w:hideMark/>
          </w:tcPr>
          <w:p w14:paraId="6D59DDC3"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Diabetes stigma</w:t>
            </w:r>
          </w:p>
        </w:tc>
      </w:tr>
      <w:tr w:rsidR="00714321" w:rsidRPr="006520E8" w14:paraId="71CBC223" w14:textId="77777777" w:rsidTr="00714321">
        <w:tc>
          <w:tcPr>
            <w:tcW w:w="506" w:type="pct"/>
            <w:hideMark/>
          </w:tcPr>
          <w:p w14:paraId="51F7CFBF" w14:textId="77777777" w:rsidR="00DA08D1" w:rsidRPr="006520E8" w:rsidRDefault="00DA08D1" w:rsidP="00DA08D1">
            <w:pPr>
              <w:rPr>
                <w:rFonts w:ascii="Times New Roman" w:eastAsia="Times New Roman" w:hAnsi="Times New Roman" w:cs="Times New Roman"/>
                <w:sz w:val="16"/>
                <w:szCs w:val="16"/>
                <w:lang w:eastAsia="zh-CN"/>
              </w:rPr>
            </w:pPr>
            <w:proofErr w:type="spellStart"/>
            <w:r w:rsidRPr="006520E8">
              <w:rPr>
                <w:rFonts w:ascii="Times New Roman" w:eastAsia="Times New Roman" w:hAnsi="Times New Roman" w:cs="Times New Roman"/>
                <w:sz w:val="16"/>
                <w:szCs w:val="16"/>
                <w:lang w:eastAsia="zh-CN"/>
              </w:rPr>
              <w:t>Cano</w:t>
            </w:r>
            <w:proofErr w:type="spellEnd"/>
            <w:r w:rsidRPr="006520E8">
              <w:rPr>
                <w:rFonts w:ascii="Times New Roman" w:eastAsia="Times New Roman" w:hAnsi="Times New Roman" w:cs="Times New Roman"/>
                <w:sz w:val="16"/>
                <w:szCs w:val="16"/>
                <w:lang w:eastAsia="zh-CN"/>
              </w:rPr>
              <w:t xml:space="preserve"> et al.</w:t>
            </w:r>
          </w:p>
        </w:tc>
        <w:tc>
          <w:tcPr>
            <w:tcW w:w="1457" w:type="pct"/>
          </w:tcPr>
          <w:p w14:paraId="1F963873" w14:textId="1A837C8C" w:rsidR="00DA08D1"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Engaging with patients with diabetes: the role of social media in low-income healthcare organisations</w:t>
            </w:r>
          </w:p>
        </w:tc>
        <w:tc>
          <w:tcPr>
            <w:tcW w:w="316" w:type="pct"/>
          </w:tcPr>
          <w:p w14:paraId="59FA12A6" w14:textId="339FE224" w:rsidR="00DA08D1" w:rsidRPr="006520E8" w:rsidRDefault="00DA08D1" w:rsidP="00DA08D1">
            <w:pPr>
              <w:rPr>
                <w:rFonts w:ascii="Times New Roman" w:eastAsia="Times New Roman" w:hAnsi="Times New Roman" w:cs="Times New Roman"/>
                <w:sz w:val="16"/>
                <w:szCs w:val="16"/>
                <w:lang w:eastAsia="zh-CN"/>
              </w:rPr>
            </w:pPr>
            <w:r>
              <w:rPr>
                <w:rFonts w:ascii="Times New Roman" w:eastAsia="Times New Roman" w:hAnsi="Times New Roman" w:cs="Times New Roman"/>
                <w:sz w:val="16"/>
                <w:szCs w:val="16"/>
                <w:lang w:eastAsia="zh-CN"/>
              </w:rPr>
              <w:t>2025</w:t>
            </w:r>
          </w:p>
        </w:tc>
        <w:tc>
          <w:tcPr>
            <w:tcW w:w="391" w:type="pct"/>
            <w:hideMark/>
          </w:tcPr>
          <w:p w14:paraId="620818A9"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USA</w:t>
            </w:r>
          </w:p>
        </w:tc>
        <w:tc>
          <w:tcPr>
            <w:tcW w:w="468" w:type="pct"/>
            <w:hideMark/>
          </w:tcPr>
          <w:p w14:paraId="6BA70946"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Multiple platforms</w:t>
            </w:r>
          </w:p>
        </w:tc>
        <w:tc>
          <w:tcPr>
            <w:tcW w:w="598" w:type="pct"/>
            <w:hideMark/>
          </w:tcPr>
          <w:p w14:paraId="021BA244"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Qualitative case study</w:t>
            </w:r>
          </w:p>
        </w:tc>
        <w:tc>
          <w:tcPr>
            <w:tcW w:w="593" w:type="pct"/>
            <w:hideMark/>
          </w:tcPr>
          <w:p w14:paraId="792CCA77"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10 healthcare organisations</w:t>
            </w:r>
          </w:p>
        </w:tc>
        <w:tc>
          <w:tcPr>
            <w:tcW w:w="671" w:type="pct"/>
            <w:hideMark/>
          </w:tcPr>
          <w:p w14:paraId="4660272D"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Patient engagement strategies</w:t>
            </w:r>
          </w:p>
        </w:tc>
      </w:tr>
      <w:tr w:rsidR="00714321" w:rsidRPr="006520E8" w14:paraId="427C7471" w14:textId="77777777" w:rsidTr="00714321">
        <w:tc>
          <w:tcPr>
            <w:tcW w:w="506" w:type="pct"/>
            <w:hideMark/>
          </w:tcPr>
          <w:p w14:paraId="30E39BEC"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Singh et al.</w:t>
            </w:r>
          </w:p>
        </w:tc>
        <w:tc>
          <w:tcPr>
            <w:tcW w:w="1457" w:type="pct"/>
          </w:tcPr>
          <w:p w14:paraId="6618B37C" w14:textId="414DCB32" w:rsidR="00DA08D1"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Toward Personalized Digital Experiences to Promote Diabetes Self-Management: Mixed Methods Social Computing Approach</w:t>
            </w:r>
          </w:p>
        </w:tc>
        <w:tc>
          <w:tcPr>
            <w:tcW w:w="316" w:type="pct"/>
          </w:tcPr>
          <w:p w14:paraId="44B1895B" w14:textId="5783943D" w:rsidR="00DA08D1" w:rsidRPr="006520E8" w:rsidRDefault="00DA08D1" w:rsidP="00DA08D1">
            <w:pPr>
              <w:rPr>
                <w:rFonts w:ascii="Times New Roman" w:eastAsia="Times New Roman" w:hAnsi="Times New Roman" w:cs="Times New Roman"/>
                <w:sz w:val="16"/>
                <w:szCs w:val="16"/>
                <w:lang w:eastAsia="zh-CN"/>
              </w:rPr>
            </w:pPr>
            <w:r>
              <w:rPr>
                <w:rFonts w:ascii="Times New Roman" w:eastAsia="Times New Roman" w:hAnsi="Times New Roman" w:cs="Times New Roman"/>
                <w:sz w:val="16"/>
                <w:szCs w:val="16"/>
                <w:lang w:eastAsia="zh-CN"/>
              </w:rPr>
              <w:t>2025</w:t>
            </w:r>
          </w:p>
        </w:tc>
        <w:tc>
          <w:tcPr>
            <w:tcW w:w="391" w:type="pct"/>
            <w:hideMark/>
          </w:tcPr>
          <w:p w14:paraId="320928B3"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USA</w:t>
            </w:r>
          </w:p>
        </w:tc>
        <w:tc>
          <w:tcPr>
            <w:tcW w:w="468" w:type="pct"/>
            <w:hideMark/>
          </w:tcPr>
          <w:p w14:paraId="246B31B9"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Multiple platforms</w:t>
            </w:r>
          </w:p>
        </w:tc>
        <w:tc>
          <w:tcPr>
            <w:tcW w:w="598" w:type="pct"/>
            <w:hideMark/>
          </w:tcPr>
          <w:p w14:paraId="3F5F3FC1"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Mixed methods</w:t>
            </w:r>
          </w:p>
        </w:tc>
        <w:tc>
          <w:tcPr>
            <w:tcW w:w="593" w:type="pct"/>
            <w:hideMark/>
          </w:tcPr>
          <w:p w14:paraId="441D95C5"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45 participants</w:t>
            </w:r>
          </w:p>
        </w:tc>
        <w:tc>
          <w:tcPr>
            <w:tcW w:w="671" w:type="pct"/>
            <w:hideMark/>
          </w:tcPr>
          <w:p w14:paraId="3E078B6C"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Personalised digital self-management</w:t>
            </w:r>
          </w:p>
        </w:tc>
      </w:tr>
      <w:tr w:rsidR="00714321" w:rsidRPr="006520E8" w14:paraId="72385F97" w14:textId="77777777" w:rsidTr="00714321">
        <w:tc>
          <w:tcPr>
            <w:tcW w:w="506" w:type="pct"/>
            <w:hideMark/>
          </w:tcPr>
          <w:p w14:paraId="3B8BF475"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Cheng et al.</w:t>
            </w:r>
          </w:p>
        </w:tc>
        <w:tc>
          <w:tcPr>
            <w:tcW w:w="1457" w:type="pct"/>
          </w:tcPr>
          <w:p w14:paraId="16DA64B4" w14:textId="607909D0" w:rsidR="00DA08D1"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Effects of online support and social media communities on gestational diabetes: A systematic review</w:t>
            </w:r>
          </w:p>
        </w:tc>
        <w:tc>
          <w:tcPr>
            <w:tcW w:w="316" w:type="pct"/>
          </w:tcPr>
          <w:p w14:paraId="181F447E" w14:textId="7E599443" w:rsidR="00DA08D1" w:rsidRPr="006520E8" w:rsidRDefault="00DA08D1" w:rsidP="00DA08D1">
            <w:pPr>
              <w:rPr>
                <w:rFonts w:ascii="Times New Roman" w:eastAsia="Times New Roman" w:hAnsi="Times New Roman" w:cs="Times New Roman"/>
                <w:sz w:val="16"/>
                <w:szCs w:val="16"/>
                <w:lang w:eastAsia="zh-CN"/>
              </w:rPr>
            </w:pPr>
            <w:r>
              <w:rPr>
                <w:rFonts w:ascii="Times New Roman" w:eastAsia="Times New Roman" w:hAnsi="Times New Roman" w:cs="Times New Roman"/>
                <w:sz w:val="16"/>
                <w:szCs w:val="16"/>
                <w:lang w:eastAsia="zh-CN"/>
              </w:rPr>
              <w:t>2023</w:t>
            </w:r>
          </w:p>
        </w:tc>
        <w:tc>
          <w:tcPr>
            <w:tcW w:w="391" w:type="pct"/>
            <w:hideMark/>
          </w:tcPr>
          <w:p w14:paraId="1879A6D9"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International</w:t>
            </w:r>
          </w:p>
        </w:tc>
        <w:tc>
          <w:tcPr>
            <w:tcW w:w="468" w:type="pct"/>
            <w:hideMark/>
          </w:tcPr>
          <w:p w14:paraId="0E02A08A"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Online communities</w:t>
            </w:r>
          </w:p>
        </w:tc>
        <w:tc>
          <w:tcPr>
            <w:tcW w:w="598" w:type="pct"/>
            <w:hideMark/>
          </w:tcPr>
          <w:p w14:paraId="15D5801D"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Systematic review</w:t>
            </w:r>
          </w:p>
        </w:tc>
        <w:tc>
          <w:tcPr>
            <w:tcW w:w="593" w:type="pct"/>
            <w:hideMark/>
          </w:tcPr>
          <w:p w14:paraId="3AA091EE"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22 studies reviewed</w:t>
            </w:r>
          </w:p>
        </w:tc>
        <w:tc>
          <w:tcPr>
            <w:tcW w:w="671" w:type="pct"/>
            <w:hideMark/>
          </w:tcPr>
          <w:p w14:paraId="3D0B368C"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Peer support &amp; outcomes</w:t>
            </w:r>
          </w:p>
        </w:tc>
      </w:tr>
      <w:tr w:rsidR="00714321" w:rsidRPr="006520E8" w14:paraId="771FE2FB" w14:textId="77777777" w:rsidTr="00714321">
        <w:tc>
          <w:tcPr>
            <w:tcW w:w="506" w:type="pct"/>
            <w:hideMark/>
          </w:tcPr>
          <w:p w14:paraId="77B80FAD"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Jensen et al.</w:t>
            </w:r>
          </w:p>
        </w:tc>
        <w:tc>
          <w:tcPr>
            <w:tcW w:w="1457" w:type="pct"/>
          </w:tcPr>
          <w:p w14:paraId="25F6101D" w14:textId="1E7A69CD" w:rsidR="00DA08D1"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Health promotion intervention among women with recent gestational diabetes mellitus: Face-it randomized controlled trial</w:t>
            </w:r>
          </w:p>
        </w:tc>
        <w:tc>
          <w:tcPr>
            <w:tcW w:w="316" w:type="pct"/>
          </w:tcPr>
          <w:p w14:paraId="6825E5A5" w14:textId="1DFA9A40" w:rsidR="00DA08D1" w:rsidRPr="006520E8" w:rsidRDefault="00DA08D1" w:rsidP="00DA08D1">
            <w:pPr>
              <w:rPr>
                <w:rFonts w:ascii="Times New Roman" w:eastAsia="Times New Roman" w:hAnsi="Times New Roman" w:cs="Times New Roman"/>
                <w:sz w:val="16"/>
                <w:szCs w:val="16"/>
                <w:lang w:eastAsia="zh-CN"/>
              </w:rPr>
            </w:pPr>
            <w:r>
              <w:rPr>
                <w:rFonts w:ascii="Times New Roman" w:eastAsia="Times New Roman" w:hAnsi="Times New Roman" w:cs="Times New Roman"/>
                <w:sz w:val="16"/>
                <w:szCs w:val="16"/>
                <w:lang w:eastAsia="zh-CN"/>
              </w:rPr>
              <w:t>2023</w:t>
            </w:r>
          </w:p>
        </w:tc>
        <w:tc>
          <w:tcPr>
            <w:tcW w:w="391" w:type="pct"/>
            <w:hideMark/>
          </w:tcPr>
          <w:p w14:paraId="4F6B4D56"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Denmark</w:t>
            </w:r>
          </w:p>
        </w:tc>
        <w:tc>
          <w:tcPr>
            <w:tcW w:w="468" w:type="pct"/>
            <w:hideMark/>
          </w:tcPr>
          <w:p w14:paraId="6282BA93"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Facebook</w:t>
            </w:r>
          </w:p>
        </w:tc>
        <w:tc>
          <w:tcPr>
            <w:tcW w:w="598" w:type="pct"/>
            <w:hideMark/>
          </w:tcPr>
          <w:p w14:paraId="4C3C8D8A"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Randomised controlled trial</w:t>
            </w:r>
          </w:p>
        </w:tc>
        <w:tc>
          <w:tcPr>
            <w:tcW w:w="593" w:type="pct"/>
            <w:hideMark/>
          </w:tcPr>
          <w:p w14:paraId="4A0ED5CD"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200 women</w:t>
            </w:r>
          </w:p>
        </w:tc>
        <w:tc>
          <w:tcPr>
            <w:tcW w:w="671" w:type="pct"/>
            <w:hideMark/>
          </w:tcPr>
          <w:p w14:paraId="362CFE2D"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Health promotion intervention</w:t>
            </w:r>
          </w:p>
        </w:tc>
      </w:tr>
      <w:tr w:rsidR="00714321" w:rsidRPr="006520E8" w14:paraId="58A0F3FB" w14:textId="77777777" w:rsidTr="00714321">
        <w:tc>
          <w:tcPr>
            <w:tcW w:w="506" w:type="pct"/>
            <w:hideMark/>
          </w:tcPr>
          <w:p w14:paraId="1D53A0D6"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Elnaggar et al.</w:t>
            </w:r>
          </w:p>
        </w:tc>
        <w:tc>
          <w:tcPr>
            <w:tcW w:w="1457" w:type="pct"/>
          </w:tcPr>
          <w:p w14:paraId="64D1B9AB" w14:textId="59398CE7" w:rsidR="00DA08D1"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 xml:space="preserve">Patients' Use of </w:t>
            </w:r>
            <w:proofErr w:type="gramStart"/>
            <w:r w:rsidRPr="006520E8">
              <w:rPr>
                <w:rFonts w:ascii="Times New Roman" w:eastAsia="Times New Roman" w:hAnsi="Times New Roman" w:cs="Times New Roman"/>
                <w:sz w:val="16"/>
                <w:szCs w:val="16"/>
                <w:lang w:eastAsia="zh-CN"/>
              </w:rPr>
              <w:t>Social Media</w:t>
            </w:r>
            <w:proofErr w:type="gramEnd"/>
            <w:r w:rsidRPr="006520E8">
              <w:rPr>
                <w:rFonts w:ascii="Times New Roman" w:eastAsia="Times New Roman" w:hAnsi="Times New Roman" w:cs="Times New Roman"/>
                <w:sz w:val="16"/>
                <w:szCs w:val="16"/>
                <w:lang w:eastAsia="zh-CN"/>
              </w:rPr>
              <w:t xml:space="preserve"> for Diabetes Self-Care: Systematic Review</w:t>
            </w:r>
          </w:p>
        </w:tc>
        <w:tc>
          <w:tcPr>
            <w:tcW w:w="316" w:type="pct"/>
          </w:tcPr>
          <w:p w14:paraId="271BCDD5" w14:textId="3539972A" w:rsidR="00DA08D1" w:rsidRPr="006520E8" w:rsidRDefault="00DA08D1" w:rsidP="00DA08D1">
            <w:pPr>
              <w:rPr>
                <w:rFonts w:ascii="Times New Roman" w:eastAsia="Times New Roman" w:hAnsi="Times New Roman" w:cs="Times New Roman"/>
                <w:sz w:val="16"/>
                <w:szCs w:val="16"/>
                <w:lang w:eastAsia="zh-CN"/>
              </w:rPr>
            </w:pPr>
            <w:r>
              <w:rPr>
                <w:rFonts w:ascii="Times New Roman" w:eastAsia="Times New Roman" w:hAnsi="Times New Roman" w:cs="Times New Roman"/>
                <w:sz w:val="16"/>
                <w:szCs w:val="16"/>
                <w:lang w:eastAsia="zh-CN"/>
              </w:rPr>
              <w:t>2020</w:t>
            </w:r>
          </w:p>
        </w:tc>
        <w:tc>
          <w:tcPr>
            <w:tcW w:w="391" w:type="pct"/>
            <w:hideMark/>
          </w:tcPr>
          <w:p w14:paraId="440BDF42"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International</w:t>
            </w:r>
          </w:p>
        </w:tc>
        <w:tc>
          <w:tcPr>
            <w:tcW w:w="468" w:type="pct"/>
            <w:hideMark/>
          </w:tcPr>
          <w:p w14:paraId="1680AF49"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Multiple platforms</w:t>
            </w:r>
          </w:p>
        </w:tc>
        <w:tc>
          <w:tcPr>
            <w:tcW w:w="598" w:type="pct"/>
            <w:hideMark/>
          </w:tcPr>
          <w:p w14:paraId="61D141DC"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Systematic review</w:t>
            </w:r>
          </w:p>
        </w:tc>
        <w:tc>
          <w:tcPr>
            <w:tcW w:w="593" w:type="pct"/>
            <w:hideMark/>
          </w:tcPr>
          <w:p w14:paraId="33D8738F"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30 studies reviewed</w:t>
            </w:r>
          </w:p>
        </w:tc>
        <w:tc>
          <w:tcPr>
            <w:tcW w:w="671" w:type="pct"/>
            <w:hideMark/>
          </w:tcPr>
          <w:p w14:paraId="11D5F83D"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Patient use of social media</w:t>
            </w:r>
          </w:p>
        </w:tc>
      </w:tr>
      <w:tr w:rsidR="00714321" w:rsidRPr="006520E8" w14:paraId="072A1237" w14:textId="77777777" w:rsidTr="00714321">
        <w:tc>
          <w:tcPr>
            <w:tcW w:w="506" w:type="pct"/>
            <w:hideMark/>
          </w:tcPr>
          <w:p w14:paraId="31BCCA63"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Chalmers et al.</w:t>
            </w:r>
          </w:p>
        </w:tc>
        <w:tc>
          <w:tcPr>
            <w:tcW w:w="1457" w:type="pct"/>
          </w:tcPr>
          <w:p w14:paraId="34AE560A" w14:textId="0FDF52F0" w:rsidR="00DA08D1"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 xml:space="preserve">“It Got Likes, But I Don’t Think People Understood”: A Qualitative Study of Adolescent Experiences Discussing Type 1 Diabetes on </w:t>
            </w:r>
            <w:proofErr w:type="gramStart"/>
            <w:r w:rsidRPr="006520E8">
              <w:rPr>
                <w:rFonts w:ascii="Times New Roman" w:eastAsia="Times New Roman" w:hAnsi="Times New Roman" w:cs="Times New Roman"/>
                <w:sz w:val="16"/>
                <w:szCs w:val="16"/>
                <w:lang w:eastAsia="zh-CN"/>
              </w:rPr>
              <w:t>Social Media</w:t>
            </w:r>
            <w:proofErr w:type="gramEnd"/>
          </w:p>
        </w:tc>
        <w:tc>
          <w:tcPr>
            <w:tcW w:w="316" w:type="pct"/>
          </w:tcPr>
          <w:p w14:paraId="4B037BB3" w14:textId="3FDC74C3" w:rsidR="00DA08D1" w:rsidRPr="006520E8" w:rsidRDefault="00DA08D1" w:rsidP="00DA08D1">
            <w:pPr>
              <w:rPr>
                <w:rFonts w:ascii="Times New Roman" w:eastAsia="Times New Roman" w:hAnsi="Times New Roman" w:cs="Times New Roman"/>
                <w:sz w:val="16"/>
                <w:szCs w:val="16"/>
                <w:lang w:eastAsia="zh-CN"/>
              </w:rPr>
            </w:pPr>
            <w:r>
              <w:rPr>
                <w:rFonts w:ascii="Times New Roman" w:eastAsia="Times New Roman" w:hAnsi="Times New Roman" w:cs="Times New Roman"/>
                <w:sz w:val="16"/>
                <w:szCs w:val="16"/>
                <w:lang w:eastAsia="zh-CN"/>
              </w:rPr>
              <w:t>2022</w:t>
            </w:r>
          </w:p>
        </w:tc>
        <w:tc>
          <w:tcPr>
            <w:tcW w:w="391" w:type="pct"/>
            <w:hideMark/>
          </w:tcPr>
          <w:p w14:paraId="332C6D8C"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USA</w:t>
            </w:r>
          </w:p>
        </w:tc>
        <w:tc>
          <w:tcPr>
            <w:tcW w:w="468" w:type="pct"/>
            <w:hideMark/>
          </w:tcPr>
          <w:p w14:paraId="4A73532C"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Instagram, Facebook</w:t>
            </w:r>
          </w:p>
        </w:tc>
        <w:tc>
          <w:tcPr>
            <w:tcW w:w="598" w:type="pct"/>
            <w:hideMark/>
          </w:tcPr>
          <w:p w14:paraId="454AAB7B"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Qualitative interviews</w:t>
            </w:r>
          </w:p>
        </w:tc>
        <w:tc>
          <w:tcPr>
            <w:tcW w:w="593" w:type="pct"/>
            <w:hideMark/>
          </w:tcPr>
          <w:p w14:paraId="5CA1681F"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25 adolescents with T1D</w:t>
            </w:r>
          </w:p>
        </w:tc>
        <w:tc>
          <w:tcPr>
            <w:tcW w:w="671" w:type="pct"/>
            <w:hideMark/>
          </w:tcPr>
          <w:p w14:paraId="37245051"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Online identity &amp; understanding</w:t>
            </w:r>
          </w:p>
        </w:tc>
      </w:tr>
      <w:tr w:rsidR="00714321" w:rsidRPr="006520E8" w14:paraId="53ABFDC1" w14:textId="77777777" w:rsidTr="00714321">
        <w:tc>
          <w:tcPr>
            <w:tcW w:w="506" w:type="pct"/>
            <w:hideMark/>
          </w:tcPr>
          <w:p w14:paraId="740972D6" w14:textId="77777777" w:rsidR="00DA08D1" w:rsidRPr="006520E8" w:rsidRDefault="00DA08D1" w:rsidP="00DA08D1">
            <w:pPr>
              <w:rPr>
                <w:rFonts w:ascii="Times New Roman" w:eastAsia="Times New Roman" w:hAnsi="Times New Roman" w:cs="Times New Roman"/>
                <w:sz w:val="16"/>
                <w:szCs w:val="16"/>
                <w:lang w:eastAsia="zh-CN"/>
              </w:rPr>
            </w:pPr>
            <w:proofErr w:type="spellStart"/>
            <w:r w:rsidRPr="006520E8">
              <w:rPr>
                <w:rFonts w:ascii="Times New Roman" w:eastAsia="Times New Roman" w:hAnsi="Times New Roman" w:cs="Times New Roman"/>
                <w:sz w:val="16"/>
                <w:szCs w:val="16"/>
                <w:lang w:eastAsia="zh-CN"/>
              </w:rPr>
              <w:t>Moulaei</w:t>
            </w:r>
            <w:proofErr w:type="spellEnd"/>
            <w:r w:rsidRPr="006520E8">
              <w:rPr>
                <w:rFonts w:ascii="Times New Roman" w:eastAsia="Times New Roman" w:hAnsi="Times New Roman" w:cs="Times New Roman"/>
                <w:sz w:val="16"/>
                <w:szCs w:val="16"/>
                <w:lang w:eastAsia="zh-CN"/>
              </w:rPr>
              <w:t xml:space="preserve"> et al.</w:t>
            </w:r>
          </w:p>
        </w:tc>
        <w:tc>
          <w:tcPr>
            <w:tcW w:w="1457" w:type="pct"/>
          </w:tcPr>
          <w:p w14:paraId="4A332DED" w14:textId="057D6C93" w:rsidR="00DA08D1"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The role of social networks in diabetes self‐care: A cross-sectional study</w:t>
            </w:r>
          </w:p>
        </w:tc>
        <w:tc>
          <w:tcPr>
            <w:tcW w:w="316" w:type="pct"/>
          </w:tcPr>
          <w:p w14:paraId="1A7050E4" w14:textId="2BADEDAD" w:rsidR="00DA08D1" w:rsidRPr="006520E8" w:rsidRDefault="00DA08D1" w:rsidP="00DA08D1">
            <w:pPr>
              <w:rPr>
                <w:rFonts w:ascii="Times New Roman" w:eastAsia="Times New Roman" w:hAnsi="Times New Roman" w:cs="Times New Roman"/>
                <w:sz w:val="16"/>
                <w:szCs w:val="16"/>
                <w:lang w:eastAsia="zh-CN"/>
              </w:rPr>
            </w:pPr>
            <w:r>
              <w:rPr>
                <w:rFonts w:ascii="Times New Roman" w:eastAsia="Times New Roman" w:hAnsi="Times New Roman" w:cs="Times New Roman"/>
                <w:sz w:val="16"/>
                <w:szCs w:val="16"/>
                <w:lang w:eastAsia="zh-CN"/>
              </w:rPr>
              <w:t>2022</w:t>
            </w:r>
          </w:p>
        </w:tc>
        <w:tc>
          <w:tcPr>
            <w:tcW w:w="391" w:type="pct"/>
            <w:hideMark/>
          </w:tcPr>
          <w:p w14:paraId="4D154B63"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Iran</w:t>
            </w:r>
          </w:p>
        </w:tc>
        <w:tc>
          <w:tcPr>
            <w:tcW w:w="468" w:type="pct"/>
            <w:hideMark/>
          </w:tcPr>
          <w:p w14:paraId="44F9E570"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Multiple platforms</w:t>
            </w:r>
          </w:p>
        </w:tc>
        <w:tc>
          <w:tcPr>
            <w:tcW w:w="598" w:type="pct"/>
            <w:hideMark/>
          </w:tcPr>
          <w:p w14:paraId="41E3D6AC"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Cross-sectional survey</w:t>
            </w:r>
          </w:p>
        </w:tc>
        <w:tc>
          <w:tcPr>
            <w:tcW w:w="593" w:type="pct"/>
            <w:hideMark/>
          </w:tcPr>
          <w:p w14:paraId="5CAF6E48"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312 adults with diabetes</w:t>
            </w:r>
          </w:p>
        </w:tc>
        <w:tc>
          <w:tcPr>
            <w:tcW w:w="671" w:type="pct"/>
            <w:hideMark/>
          </w:tcPr>
          <w:p w14:paraId="5126AC47"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Social networks &amp; self-care</w:t>
            </w:r>
          </w:p>
        </w:tc>
      </w:tr>
      <w:tr w:rsidR="00714321" w:rsidRPr="006520E8" w14:paraId="4B1AD230" w14:textId="77777777" w:rsidTr="00714321">
        <w:tc>
          <w:tcPr>
            <w:tcW w:w="506" w:type="pct"/>
            <w:hideMark/>
          </w:tcPr>
          <w:p w14:paraId="0832A66A" w14:textId="77777777" w:rsidR="00DA08D1" w:rsidRPr="006520E8" w:rsidRDefault="00DA08D1" w:rsidP="00DA08D1">
            <w:pPr>
              <w:rPr>
                <w:rFonts w:ascii="Times New Roman" w:eastAsia="Times New Roman" w:hAnsi="Times New Roman" w:cs="Times New Roman"/>
                <w:sz w:val="16"/>
                <w:szCs w:val="16"/>
                <w:lang w:eastAsia="zh-CN"/>
              </w:rPr>
            </w:pPr>
            <w:proofErr w:type="spellStart"/>
            <w:r w:rsidRPr="006520E8">
              <w:rPr>
                <w:rFonts w:ascii="Times New Roman" w:eastAsia="Times New Roman" w:hAnsi="Times New Roman" w:cs="Times New Roman"/>
                <w:sz w:val="16"/>
                <w:szCs w:val="16"/>
                <w:lang w:eastAsia="zh-CN"/>
              </w:rPr>
              <w:t>Haghdoost</w:t>
            </w:r>
            <w:proofErr w:type="spellEnd"/>
            <w:r w:rsidRPr="006520E8">
              <w:rPr>
                <w:rFonts w:ascii="Times New Roman" w:eastAsia="Times New Roman" w:hAnsi="Times New Roman" w:cs="Times New Roman"/>
                <w:sz w:val="16"/>
                <w:szCs w:val="16"/>
                <w:lang w:eastAsia="zh-CN"/>
              </w:rPr>
              <w:t xml:space="preserve"> et al.</w:t>
            </w:r>
          </w:p>
        </w:tc>
        <w:tc>
          <w:tcPr>
            <w:tcW w:w="1457" w:type="pct"/>
          </w:tcPr>
          <w:p w14:paraId="46E0E7E5" w14:textId="37BAFD66" w:rsidR="00DA08D1"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Improvement of oral health knowledge and behavior of diabetic patients: An interventional study using social media</w:t>
            </w:r>
          </w:p>
        </w:tc>
        <w:tc>
          <w:tcPr>
            <w:tcW w:w="316" w:type="pct"/>
          </w:tcPr>
          <w:p w14:paraId="4D68F6F9" w14:textId="3C8B9E41" w:rsidR="00DA08D1" w:rsidRPr="006520E8" w:rsidRDefault="00DA08D1" w:rsidP="00DA08D1">
            <w:pPr>
              <w:rPr>
                <w:rFonts w:ascii="Times New Roman" w:eastAsia="Times New Roman" w:hAnsi="Times New Roman" w:cs="Times New Roman"/>
                <w:sz w:val="16"/>
                <w:szCs w:val="16"/>
                <w:lang w:eastAsia="zh-CN"/>
              </w:rPr>
            </w:pPr>
            <w:r>
              <w:rPr>
                <w:rFonts w:ascii="Times New Roman" w:eastAsia="Times New Roman" w:hAnsi="Times New Roman" w:cs="Times New Roman"/>
                <w:sz w:val="16"/>
                <w:szCs w:val="16"/>
                <w:lang w:eastAsia="zh-CN"/>
              </w:rPr>
              <w:t>2023</w:t>
            </w:r>
          </w:p>
        </w:tc>
        <w:tc>
          <w:tcPr>
            <w:tcW w:w="391" w:type="pct"/>
            <w:hideMark/>
          </w:tcPr>
          <w:p w14:paraId="617AE6EA"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Iran</w:t>
            </w:r>
          </w:p>
        </w:tc>
        <w:tc>
          <w:tcPr>
            <w:tcW w:w="468" w:type="pct"/>
            <w:hideMark/>
          </w:tcPr>
          <w:p w14:paraId="42F98F40"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Instagram, WhatsApp</w:t>
            </w:r>
          </w:p>
        </w:tc>
        <w:tc>
          <w:tcPr>
            <w:tcW w:w="598" w:type="pct"/>
            <w:hideMark/>
          </w:tcPr>
          <w:p w14:paraId="7AF967D5"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Intervention study</w:t>
            </w:r>
          </w:p>
        </w:tc>
        <w:tc>
          <w:tcPr>
            <w:tcW w:w="593" w:type="pct"/>
            <w:hideMark/>
          </w:tcPr>
          <w:p w14:paraId="4D11518F"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120 adults with diabetes</w:t>
            </w:r>
          </w:p>
        </w:tc>
        <w:tc>
          <w:tcPr>
            <w:tcW w:w="671" w:type="pct"/>
            <w:hideMark/>
          </w:tcPr>
          <w:p w14:paraId="2C72CC78"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Health education outcomes</w:t>
            </w:r>
          </w:p>
        </w:tc>
      </w:tr>
      <w:tr w:rsidR="00714321" w:rsidRPr="006520E8" w14:paraId="16F6F18B" w14:textId="77777777" w:rsidTr="00714321">
        <w:tc>
          <w:tcPr>
            <w:tcW w:w="506" w:type="pct"/>
            <w:hideMark/>
          </w:tcPr>
          <w:p w14:paraId="5EFE56EC"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Frimpong et al.</w:t>
            </w:r>
          </w:p>
        </w:tc>
        <w:tc>
          <w:tcPr>
            <w:tcW w:w="1457" w:type="pct"/>
          </w:tcPr>
          <w:p w14:paraId="04D2CCAB" w14:textId="1B97FC29" w:rsidR="00DA08D1"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Recommendations for Designing a Digital Health Tool for Blindness Prevention Among High-Risk Diabetic Retinopathy Patients: Qualitative Focus Group Study</w:t>
            </w:r>
          </w:p>
        </w:tc>
        <w:tc>
          <w:tcPr>
            <w:tcW w:w="316" w:type="pct"/>
          </w:tcPr>
          <w:p w14:paraId="3E5254BF" w14:textId="499538BF" w:rsidR="00DA08D1" w:rsidRPr="006520E8" w:rsidRDefault="00DA08D1" w:rsidP="00DA08D1">
            <w:pPr>
              <w:rPr>
                <w:rFonts w:ascii="Times New Roman" w:eastAsia="Times New Roman" w:hAnsi="Times New Roman" w:cs="Times New Roman"/>
                <w:sz w:val="16"/>
                <w:szCs w:val="16"/>
                <w:lang w:eastAsia="zh-CN"/>
              </w:rPr>
            </w:pPr>
            <w:r>
              <w:rPr>
                <w:rFonts w:ascii="Times New Roman" w:eastAsia="Times New Roman" w:hAnsi="Times New Roman" w:cs="Times New Roman"/>
                <w:sz w:val="16"/>
                <w:szCs w:val="16"/>
                <w:lang w:eastAsia="zh-CN"/>
              </w:rPr>
              <w:t>2025</w:t>
            </w:r>
          </w:p>
        </w:tc>
        <w:tc>
          <w:tcPr>
            <w:tcW w:w="391" w:type="pct"/>
            <w:hideMark/>
          </w:tcPr>
          <w:p w14:paraId="2D810637"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USA</w:t>
            </w:r>
          </w:p>
        </w:tc>
        <w:tc>
          <w:tcPr>
            <w:tcW w:w="468" w:type="pct"/>
            <w:hideMark/>
          </w:tcPr>
          <w:p w14:paraId="49D84273"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Digital platforms</w:t>
            </w:r>
          </w:p>
        </w:tc>
        <w:tc>
          <w:tcPr>
            <w:tcW w:w="598" w:type="pct"/>
            <w:hideMark/>
          </w:tcPr>
          <w:p w14:paraId="087A00C9"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Qualitative focus groups</w:t>
            </w:r>
          </w:p>
        </w:tc>
        <w:tc>
          <w:tcPr>
            <w:tcW w:w="593" w:type="pct"/>
            <w:hideMark/>
          </w:tcPr>
          <w:p w14:paraId="4B7CCBAD"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18 adults with diabetic retinopathy risk</w:t>
            </w:r>
          </w:p>
        </w:tc>
        <w:tc>
          <w:tcPr>
            <w:tcW w:w="671" w:type="pct"/>
            <w:hideMark/>
          </w:tcPr>
          <w:p w14:paraId="0D9E8F95" w14:textId="77777777" w:rsidR="00DA08D1" w:rsidRPr="006520E8" w:rsidRDefault="00DA08D1" w:rsidP="00DA08D1">
            <w:pPr>
              <w:rPr>
                <w:rFonts w:ascii="Times New Roman" w:eastAsia="Times New Roman" w:hAnsi="Times New Roman" w:cs="Times New Roman"/>
                <w:sz w:val="16"/>
                <w:szCs w:val="16"/>
                <w:lang w:eastAsia="zh-CN"/>
              </w:rPr>
            </w:pPr>
            <w:r w:rsidRPr="006520E8">
              <w:rPr>
                <w:rFonts w:ascii="Times New Roman" w:eastAsia="Times New Roman" w:hAnsi="Times New Roman" w:cs="Times New Roman"/>
                <w:sz w:val="16"/>
                <w:szCs w:val="16"/>
                <w:lang w:eastAsia="zh-CN"/>
              </w:rPr>
              <w:t>Design of digital health tools</w:t>
            </w:r>
          </w:p>
        </w:tc>
      </w:tr>
    </w:tbl>
    <w:p w14:paraId="7B71B137" w14:textId="77777777" w:rsidR="00714321" w:rsidRDefault="00714321" w:rsidP="009460CB">
      <w:pPr>
        <w:spacing w:line="480" w:lineRule="auto"/>
        <w:jc w:val="both"/>
        <w:rPr>
          <w:rFonts w:ascii="Times New Roman" w:hAnsi="Times New Roman" w:cs="Times New Roman"/>
          <w:bCs/>
          <w:sz w:val="24"/>
          <w:szCs w:val="24"/>
        </w:rPr>
      </w:pPr>
    </w:p>
    <w:p w14:paraId="75CC8769" w14:textId="3C2891E4" w:rsidR="00785F5F" w:rsidRPr="009460CB" w:rsidRDefault="00785F5F"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A total of eighteen studies were included in this review, encompassing a diverse range of research designs, including qualitative interviews, quantitative observational studies, cross-sectional surveys, mixed-methods investigations, systematic and integrative reviews, and randomised controlled trials. This methodological diversity strengthened the breadth of evidence, allowing for both behavioural insights and measurable outcomes to be examined. While the majority of studies were conducted outside the United Kingdom, several high-quality UK-based contributions were identified, notably from Berry et al. (2024), Keen et al. (2024), and national outputs from Diabetes UK (2023; 2025), ensuring relevance to the UK adult population while also permitting valuable international comparison.</w:t>
      </w:r>
    </w:p>
    <w:p w14:paraId="4273ABEC" w14:textId="77777777" w:rsidR="00785F5F" w:rsidRPr="009460CB" w:rsidRDefault="00785F5F"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Across the studies, Instagram and Facebook emerged as dominant platforms for diabetes communication, with several investigations examining both simultaneously to assess comparative engagement patterns and intervention effectiveness (</w:t>
      </w:r>
      <w:proofErr w:type="spellStart"/>
      <w:r w:rsidRPr="009460CB">
        <w:rPr>
          <w:rFonts w:ascii="Times New Roman" w:hAnsi="Times New Roman" w:cs="Times New Roman"/>
          <w:bCs/>
          <w:sz w:val="24"/>
          <w:szCs w:val="24"/>
        </w:rPr>
        <w:t>Gabarron</w:t>
      </w:r>
      <w:proofErr w:type="spellEnd"/>
      <w:r w:rsidRPr="009460CB">
        <w:rPr>
          <w:rFonts w:ascii="Times New Roman" w:hAnsi="Times New Roman" w:cs="Times New Roman"/>
          <w:bCs/>
          <w:sz w:val="24"/>
          <w:szCs w:val="24"/>
        </w:rPr>
        <w:t xml:space="preserve"> et al., 2020; Elnaggar et al., 2020; </w:t>
      </w:r>
      <w:proofErr w:type="spellStart"/>
      <w:r w:rsidRPr="009460CB">
        <w:rPr>
          <w:rFonts w:ascii="Times New Roman" w:hAnsi="Times New Roman" w:cs="Times New Roman"/>
          <w:bCs/>
          <w:sz w:val="24"/>
          <w:szCs w:val="24"/>
        </w:rPr>
        <w:t>Yaagoob</w:t>
      </w:r>
      <w:proofErr w:type="spellEnd"/>
      <w:r w:rsidRPr="009460CB">
        <w:rPr>
          <w:rFonts w:ascii="Times New Roman" w:hAnsi="Times New Roman" w:cs="Times New Roman"/>
          <w:bCs/>
          <w:sz w:val="24"/>
          <w:szCs w:val="24"/>
        </w:rPr>
        <w:t xml:space="preserve"> et al., 2023). These platforms were consistently associated with improved access to peer support, increased exposure to health information, and enhanced motivation for self-care behaviours. Importantly, mixed-methods and qualitative studies provided nuanced understanding of user experience, particularly in relation to psychological wellbeing, stigma reduction, and identity negotiation within online communities (Berry et al., 2024; Chalmers et al., 2022).</w:t>
      </w:r>
    </w:p>
    <w:p w14:paraId="4CA742A4" w14:textId="76F97A6A" w:rsidR="00785F5F" w:rsidRDefault="00785F5F"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The methods employed across the studies included content analysis of social media posts, structured surveys, focus groups, interviews, experimental interventions, and social network analysis. This methodological range allowed for triangulation of findings, strengthening the credibility of conclusions drawn. Additionally, intervention-focused studies demonstrated that structured social media programmes can significantly improve knowledge, self-care practices, and health-related behaviours when appropriately designed (</w:t>
      </w:r>
      <w:proofErr w:type="spellStart"/>
      <w:r w:rsidRPr="009460CB">
        <w:rPr>
          <w:rFonts w:ascii="Times New Roman" w:hAnsi="Times New Roman" w:cs="Times New Roman"/>
          <w:bCs/>
          <w:sz w:val="24"/>
          <w:szCs w:val="24"/>
        </w:rPr>
        <w:t>Haghdoost</w:t>
      </w:r>
      <w:proofErr w:type="spellEnd"/>
      <w:r w:rsidRPr="009460CB">
        <w:rPr>
          <w:rFonts w:ascii="Times New Roman" w:hAnsi="Times New Roman" w:cs="Times New Roman"/>
          <w:bCs/>
          <w:sz w:val="24"/>
          <w:szCs w:val="24"/>
        </w:rPr>
        <w:t xml:space="preserve"> et al., 2023; Jensen et al., 2023).</w:t>
      </w:r>
      <w:r w:rsidR="00B5359C" w:rsidRPr="009460CB">
        <w:rPr>
          <w:rFonts w:ascii="Times New Roman" w:hAnsi="Times New Roman" w:cs="Times New Roman"/>
          <w:bCs/>
          <w:sz w:val="24"/>
          <w:szCs w:val="24"/>
          <w:lang w:val="en-US"/>
        </w:rPr>
        <w:t xml:space="preserve"> </w:t>
      </w:r>
      <w:r w:rsidRPr="009460CB">
        <w:rPr>
          <w:rFonts w:ascii="Times New Roman" w:hAnsi="Times New Roman" w:cs="Times New Roman"/>
          <w:bCs/>
          <w:sz w:val="24"/>
          <w:szCs w:val="24"/>
        </w:rPr>
        <w:t>Overall, the included studies collectively illustrate the multifaceted role of Instagram and Facebook in diabetes awareness and prevention, providing a robust foundation for the thematic findings presented in the following sections.</w:t>
      </w:r>
    </w:p>
    <w:p w14:paraId="74F795DC" w14:textId="7F1513AB" w:rsidR="00E05542" w:rsidRDefault="00E05542" w:rsidP="009460CB">
      <w:pPr>
        <w:spacing w:line="480" w:lineRule="auto"/>
        <w:jc w:val="both"/>
        <w:rPr>
          <w:rFonts w:ascii="Times New Roman" w:hAnsi="Times New Roman" w:cs="Times New Roman"/>
          <w:bCs/>
          <w:sz w:val="24"/>
          <w:szCs w:val="24"/>
        </w:rPr>
      </w:pPr>
      <w:r w:rsidRPr="00E05542">
        <w:rPr>
          <w:rFonts w:ascii="Times New Roman" w:hAnsi="Times New Roman" w:cs="Times New Roman"/>
          <w:bCs/>
          <w:sz w:val="24"/>
          <w:szCs w:val="24"/>
        </w:rPr>
        <w:t>Three overarching themes were identified: digital health education and message clarity, audience engagement and behavioural influence, and barriers to accessibility and equity. These themes were interpreted through the eHealth Literacy Model, which emphasises users’ cognitive and evaluative skills when interacting with digital health content. Studies reporting high engagement were examined alongside qualitative insights to assess whether messaging facilitated comprehension and informed decision-making.</w:t>
      </w:r>
    </w:p>
    <w:p w14:paraId="2AC34847" w14:textId="71A1653D" w:rsidR="00216E36" w:rsidRDefault="00532C10" w:rsidP="009460CB">
      <w:pPr>
        <w:spacing w:line="480" w:lineRule="auto"/>
        <w:jc w:val="both"/>
        <w:rPr>
          <w:rFonts w:ascii="Times New Roman" w:hAnsi="Times New Roman" w:cs="Times New Roman"/>
          <w:bCs/>
          <w:sz w:val="24"/>
          <w:szCs w:val="24"/>
        </w:rPr>
      </w:pPr>
      <w:r w:rsidRPr="00532C10">
        <w:rPr>
          <w:rFonts w:ascii="Times New Roman" w:hAnsi="Times New Roman" w:cs="Times New Roman"/>
          <w:bCs/>
          <w:sz w:val="24"/>
          <w:szCs w:val="24"/>
        </w:rPr>
        <w:t>Overall, the findings from the eighteen included studies demonstrate that Instagram and Facebook serve as influential tools for promoting diabetes awareness and supporting preventive behaviours among adults. The evidence highlights the effectiveness of social media in disseminating health information, facilitating peer support, and motivating self-care, while also revealing variations in engagement across demographic groups and content types. Importantly, the results underscore the significance of clear, accessible messaging and contextually tailored interventions to enhance digital health literacy. These findings provide a solid empirical basis for the subsequent discussion, where implications, interpretation, and practical recommendations will be explored.</w:t>
      </w:r>
    </w:p>
    <w:p w14:paraId="57B5CBEC" w14:textId="77777777" w:rsidR="00216E36" w:rsidRDefault="00216E36">
      <w:pPr>
        <w:rPr>
          <w:rFonts w:ascii="Times New Roman" w:hAnsi="Times New Roman" w:cs="Times New Roman"/>
          <w:bCs/>
          <w:sz w:val="24"/>
          <w:szCs w:val="24"/>
        </w:rPr>
      </w:pPr>
      <w:r>
        <w:rPr>
          <w:rFonts w:ascii="Times New Roman" w:hAnsi="Times New Roman" w:cs="Times New Roman"/>
          <w:bCs/>
          <w:sz w:val="24"/>
          <w:szCs w:val="24"/>
        </w:rPr>
        <w:br w:type="page"/>
      </w:r>
    </w:p>
    <w:p w14:paraId="2D3F54B5" w14:textId="0C1D0C42" w:rsidR="00532C10" w:rsidRPr="00710B44" w:rsidRDefault="00216E36" w:rsidP="00710B44">
      <w:pPr>
        <w:pStyle w:val="Heading1"/>
        <w:spacing w:line="480" w:lineRule="auto"/>
        <w:jc w:val="center"/>
        <w:rPr>
          <w:rFonts w:ascii="Times New Roman" w:hAnsi="Times New Roman" w:cs="Times New Roman"/>
          <w:b/>
          <w:bCs/>
          <w:sz w:val="24"/>
          <w:szCs w:val="24"/>
        </w:rPr>
      </w:pPr>
      <w:bookmarkStart w:id="44" w:name="_Toc219897047"/>
      <w:r w:rsidRPr="00710B44">
        <w:rPr>
          <w:rFonts w:ascii="Times New Roman" w:hAnsi="Times New Roman" w:cs="Times New Roman"/>
          <w:b/>
          <w:bCs/>
          <w:sz w:val="24"/>
          <w:szCs w:val="24"/>
        </w:rPr>
        <w:t>CHAPTER FIVE: DISCUSSION</w:t>
      </w:r>
      <w:bookmarkEnd w:id="44"/>
    </w:p>
    <w:p w14:paraId="5D0957F6" w14:textId="090742C0" w:rsidR="00410A38" w:rsidRPr="00536E8E" w:rsidRDefault="00216E36" w:rsidP="00536E8E">
      <w:pPr>
        <w:pStyle w:val="Heading2"/>
        <w:spacing w:line="480" w:lineRule="auto"/>
        <w:jc w:val="center"/>
        <w:rPr>
          <w:rFonts w:ascii="Times New Roman" w:hAnsi="Times New Roman" w:cs="Times New Roman"/>
          <w:b/>
          <w:bCs/>
          <w:sz w:val="24"/>
          <w:szCs w:val="24"/>
        </w:rPr>
      </w:pPr>
      <w:bookmarkStart w:id="45" w:name="_Toc219897048"/>
      <w:r w:rsidRPr="00536E8E">
        <w:rPr>
          <w:rFonts w:ascii="Times New Roman" w:hAnsi="Times New Roman" w:cs="Times New Roman"/>
          <w:b/>
          <w:bCs/>
          <w:sz w:val="24"/>
          <w:szCs w:val="24"/>
        </w:rPr>
        <w:t>5.1 Introduction</w:t>
      </w:r>
      <w:bookmarkEnd w:id="45"/>
    </w:p>
    <w:p w14:paraId="1F8E3FB8" w14:textId="77777777" w:rsidR="00410A38" w:rsidRPr="00410A38" w:rsidRDefault="00410A38" w:rsidP="00410A38">
      <w:pPr>
        <w:spacing w:line="480" w:lineRule="auto"/>
        <w:jc w:val="both"/>
        <w:rPr>
          <w:rFonts w:ascii="Times New Roman" w:hAnsi="Times New Roman" w:cs="Times New Roman"/>
          <w:bCs/>
        </w:rPr>
      </w:pPr>
      <w:r w:rsidRPr="00410A38">
        <w:rPr>
          <w:rFonts w:ascii="Times New Roman" w:hAnsi="Times New Roman" w:cs="Times New Roman"/>
          <w:bCs/>
          <w:sz w:val="24"/>
          <w:szCs w:val="24"/>
        </w:rPr>
        <w:t xml:space="preserve">Chapter Five </w:t>
      </w:r>
      <w:r w:rsidRPr="00410A38">
        <w:rPr>
          <w:rFonts w:ascii="Times New Roman" w:hAnsi="Times New Roman" w:cs="Times New Roman"/>
          <w:bCs/>
        </w:rPr>
        <w:t>discusses the key findings from the systematic review of Instagram and Facebook as platforms for diabetes awareness and prevention. Drawing on evidence from eighteen peer-reviewed studies, the discussion interprets how social media content, engagement strategies, and platform affordances interact to influence knowledge acquisition, behaviour change, and psychosocial support. Emphasis is placed on understanding not only what information is delivered but also how users interact with it, the role of visual and narrative elements, and the mechanisms through which engagement translates into improved self-care and health literacy. The discussion highlights patterns across multiple objectives, including platform usage, campaign design, educational impact, and evidence-based recommendations, integrating both quantitative outcomes and qualitative insights.</w:t>
      </w:r>
    </w:p>
    <w:p w14:paraId="5EB352D2" w14:textId="637D54F9" w:rsidR="00216E36" w:rsidRPr="00216E36" w:rsidRDefault="00410A38" w:rsidP="009460CB">
      <w:pPr>
        <w:spacing w:line="480" w:lineRule="auto"/>
        <w:jc w:val="both"/>
        <w:rPr>
          <w:rFonts w:ascii="Times New Roman" w:hAnsi="Times New Roman" w:cs="Times New Roman"/>
          <w:bCs/>
          <w:sz w:val="24"/>
          <w:szCs w:val="24"/>
        </w:rPr>
      </w:pPr>
      <w:r w:rsidRPr="00410A38">
        <w:rPr>
          <w:rFonts w:ascii="Times New Roman" w:hAnsi="Times New Roman" w:cs="Times New Roman"/>
          <w:bCs/>
          <w:sz w:val="24"/>
          <w:szCs w:val="24"/>
        </w:rPr>
        <w:t>By critically examining these findings, this chapter contextualises the implications for public health practitioners, policymakers, and social media campaign designers. It identifies opportunities to enhance effectiveness, equity, and user trust while also recognising the limitations and challenges of digital health communication. This sets the stage for actionable strategies to optimise diabetes-focused interventions in social media environments.</w:t>
      </w:r>
    </w:p>
    <w:p w14:paraId="5BDA39BB" w14:textId="751DE43B" w:rsidR="00DB0DC6" w:rsidRPr="009460CB" w:rsidRDefault="00342129" w:rsidP="009460CB">
      <w:pPr>
        <w:pStyle w:val="Heading2"/>
        <w:spacing w:line="480" w:lineRule="auto"/>
        <w:jc w:val="center"/>
        <w:rPr>
          <w:rFonts w:ascii="Times New Roman" w:hAnsi="Times New Roman" w:cs="Times New Roman"/>
          <w:b/>
          <w:sz w:val="24"/>
          <w:szCs w:val="24"/>
          <w:lang w:eastAsia="en-KE"/>
        </w:rPr>
      </w:pPr>
      <w:bookmarkStart w:id="46" w:name="_Toc219897049"/>
      <w:r>
        <w:rPr>
          <w:rFonts w:ascii="Times New Roman" w:hAnsi="Times New Roman" w:cs="Times New Roman"/>
          <w:b/>
          <w:sz w:val="24"/>
          <w:szCs w:val="24"/>
          <w:lang w:eastAsia="en-KE"/>
        </w:rPr>
        <w:t>5</w:t>
      </w:r>
      <w:r w:rsidR="00DB0DC6" w:rsidRPr="009460CB">
        <w:rPr>
          <w:rFonts w:ascii="Times New Roman" w:hAnsi="Times New Roman" w:cs="Times New Roman"/>
          <w:b/>
          <w:sz w:val="24"/>
          <w:szCs w:val="24"/>
          <w:lang w:eastAsia="en-KE"/>
        </w:rPr>
        <w:t>.</w:t>
      </w:r>
      <w:r>
        <w:rPr>
          <w:rFonts w:ascii="Times New Roman" w:hAnsi="Times New Roman" w:cs="Times New Roman"/>
          <w:b/>
          <w:sz w:val="24"/>
          <w:szCs w:val="24"/>
          <w:lang w:eastAsia="en-KE"/>
        </w:rPr>
        <w:t>2</w:t>
      </w:r>
      <w:r w:rsidR="00DB0DC6" w:rsidRPr="009460CB">
        <w:rPr>
          <w:rFonts w:ascii="Times New Roman" w:hAnsi="Times New Roman" w:cs="Times New Roman"/>
          <w:b/>
          <w:sz w:val="24"/>
          <w:szCs w:val="24"/>
          <w:lang w:eastAsia="en-KE"/>
        </w:rPr>
        <w:t xml:space="preserve"> Objective 1: Patterns of Instagram and Facebook Use in Diabetes Awareness and Prevention</w:t>
      </w:r>
      <w:bookmarkEnd w:id="46"/>
    </w:p>
    <w:p w14:paraId="48A4CCC5" w14:textId="316578BC" w:rsidR="00F3017D" w:rsidRPr="009460CB" w:rsidRDefault="00F3017D"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 xml:space="preserve">The first objective of this review was to systematically examine how Instagram and Facebook are used to promote diabetes awareness and support prevention efforts. Across the literature, both platforms were found to function as dynamic health communication environments where educational content, lived experience narratives, peer support, and prevention messaging converge. </w:t>
      </w:r>
      <w:r w:rsidR="00E41609" w:rsidRPr="000A75D0">
        <w:rPr>
          <w:rFonts w:ascii="Times New Roman" w:hAnsi="Times New Roman" w:cs="Times New Roman"/>
          <w:bCs/>
          <w:sz w:val="24"/>
          <w:szCs w:val="24"/>
        </w:rPr>
        <w:t>From Table 5.1, s</w:t>
      </w:r>
      <w:r w:rsidRPr="000A75D0">
        <w:rPr>
          <w:rFonts w:ascii="Times New Roman" w:hAnsi="Times New Roman" w:cs="Times New Roman"/>
          <w:bCs/>
          <w:sz w:val="24"/>
          <w:szCs w:val="24"/>
        </w:rPr>
        <w:t>tudies</w:t>
      </w:r>
      <w:r w:rsidRPr="009460CB">
        <w:rPr>
          <w:rFonts w:ascii="Times New Roman" w:hAnsi="Times New Roman" w:cs="Times New Roman"/>
          <w:bCs/>
          <w:sz w:val="24"/>
          <w:szCs w:val="24"/>
        </w:rPr>
        <w:t xml:space="preserve"> consistently reported high volumes of diabetes-related posts, with content ranging from medically oriented education and lifestyle advice to personal stories, motivational messages, and community-driven discussions (</w:t>
      </w:r>
      <w:proofErr w:type="spellStart"/>
      <w:r w:rsidRPr="009460CB">
        <w:rPr>
          <w:rFonts w:ascii="Times New Roman" w:hAnsi="Times New Roman" w:cs="Times New Roman"/>
          <w:bCs/>
          <w:sz w:val="24"/>
          <w:szCs w:val="24"/>
        </w:rPr>
        <w:t>Gabarron</w:t>
      </w:r>
      <w:proofErr w:type="spellEnd"/>
      <w:r w:rsidRPr="009460CB">
        <w:rPr>
          <w:rFonts w:ascii="Times New Roman" w:hAnsi="Times New Roman" w:cs="Times New Roman"/>
          <w:bCs/>
          <w:sz w:val="24"/>
          <w:szCs w:val="24"/>
        </w:rPr>
        <w:t xml:space="preserve"> et al., 2020; Elnaggar et al., 2020). Importantly, this diversity of content reflects the multifaceted needs of individuals affected by diabetes, encompassing clinical management, emotional wellbeing, and long-term behaviour change. Moreover, the frequency of posting by both individuals and organisations contributed to the formation of continuous information streams that sustain user engagement and reinforce awareness over time (Gong </w:t>
      </w:r>
      <w:r w:rsidR="009665F6" w:rsidRPr="009460CB">
        <w:rPr>
          <w:rFonts w:ascii="Times New Roman" w:hAnsi="Times New Roman" w:cs="Times New Roman"/>
          <w:bCs/>
          <w:sz w:val="24"/>
          <w:szCs w:val="24"/>
          <w:lang w:val="en-US"/>
        </w:rPr>
        <w:t>and</w:t>
      </w:r>
      <w:r w:rsidRPr="009460CB">
        <w:rPr>
          <w:rFonts w:ascii="Times New Roman" w:hAnsi="Times New Roman" w:cs="Times New Roman"/>
          <w:bCs/>
          <w:sz w:val="24"/>
          <w:szCs w:val="24"/>
        </w:rPr>
        <w:t xml:space="preserve"> Lyford, 2022).</w:t>
      </w:r>
    </w:p>
    <w:p w14:paraId="755075C8" w14:textId="77777777" w:rsidR="00F3017D" w:rsidRPr="009460CB" w:rsidRDefault="00F3017D"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Content analysis across platforms revealed that educational and preventive materials dominate institutional and professional accounts, while personal narratives and experiential posts are more common within peer communities (Kelleher, 2023; Berry et al., 2024). For example, healthcare organisations frequently disseminate guidance on nutrition, physical activity, glucose monitoring, and risk reduction, whereas individuals living with diabetes often share daily management experiences, challenges, and successes. Consequently, prevention messaging is not limited to formal campaigns but emerges organically through peer modelling and shared coping strategies. This blended communication ecosystem enhances message credibility, as professionally generated information is reinforced by authentic lived experiences, thereby increasing its persuasive potential (</w:t>
      </w:r>
      <w:proofErr w:type="spellStart"/>
      <w:r w:rsidRPr="009460CB">
        <w:rPr>
          <w:rFonts w:ascii="Times New Roman" w:hAnsi="Times New Roman" w:cs="Times New Roman"/>
          <w:bCs/>
          <w:sz w:val="24"/>
          <w:szCs w:val="24"/>
        </w:rPr>
        <w:t>Yaagoob</w:t>
      </w:r>
      <w:proofErr w:type="spellEnd"/>
      <w:r w:rsidRPr="009460CB">
        <w:rPr>
          <w:rFonts w:ascii="Times New Roman" w:hAnsi="Times New Roman" w:cs="Times New Roman"/>
          <w:bCs/>
          <w:sz w:val="24"/>
          <w:szCs w:val="24"/>
        </w:rPr>
        <w:t xml:space="preserve"> et al., 2023).</w:t>
      </w:r>
    </w:p>
    <w:p w14:paraId="2AC38027" w14:textId="77777777" w:rsidR="00F3017D" w:rsidRPr="009460CB" w:rsidRDefault="00F3017D"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Clear differences in platform usage patterns were identified between Instagram and Facebook. Instagram prioritises visual storytelling through images, short videos, reels, and infographics, making it particularly effective for concise educational messaging and emotionally resonant narratives (Kelleher, 2023; Chalmers et al., 2022). In contrast, Facebook supports longer text posts, community groups, and threaded discussions, facilitating sustained peer interaction and more detailed informational exchanges (</w:t>
      </w:r>
      <w:proofErr w:type="spellStart"/>
      <w:r w:rsidRPr="009460CB">
        <w:rPr>
          <w:rFonts w:ascii="Times New Roman" w:hAnsi="Times New Roman" w:cs="Times New Roman"/>
          <w:bCs/>
          <w:sz w:val="24"/>
          <w:szCs w:val="24"/>
        </w:rPr>
        <w:t>Gabarron</w:t>
      </w:r>
      <w:proofErr w:type="spellEnd"/>
      <w:r w:rsidRPr="009460CB">
        <w:rPr>
          <w:rFonts w:ascii="Times New Roman" w:hAnsi="Times New Roman" w:cs="Times New Roman"/>
          <w:bCs/>
          <w:sz w:val="24"/>
          <w:szCs w:val="24"/>
        </w:rPr>
        <w:t xml:space="preserve"> et al., 2020). Consequently, Instagram is frequently used for awareness-raising and motivational communication, while Facebook functions as a deeper support environment for discussion, advice-seeking, and long-term engagement. These platform affordances significantly shape the nature and impact of diabetes communication and must therefore be considered when designing public health interventions.</w:t>
      </w:r>
    </w:p>
    <w:p w14:paraId="291833CF" w14:textId="77777777" w:rsidR="00F3017D" w:rsidRDefault="00F3017D"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Engagement patterns further illuminate the effectiveness of different content types. Quantitative evidence demonstrates that posts featuring personal stories, emotional narratives, and visual elements generate significantly higher engagement in the form of likes, comments, and shares than purely informational posts (</w:t>
      </w:r>
      <w:proofErr w:type="spellStart"/>
      <w:r w:rsidRPr="009460CB">
        <w:rPr>
          <w:rFonts w:ascii="Times New Roman" w:hAnsi="Times New Roman" w:cs="Times New Roman"/>
          <w:bCs/>
          <w:sz w:val="24"/>
          <w:szCs w:val="24"/>
        </w:rPr>
        <w:t>Gabarron</w:t>
      </w:r>
      <w:proofErr w:type="spellEnd"/>
      <w:r w:rsidRPr="009460CB">
        <w:rPr>
          <w:rFonts w:ascii="Times New Roman" w:hAnsi="Times New Roman" w:cs="Times New Roman"/>
          <w:bCs/>
          <w:sz w:val="24"/>
          <w:szCs w:val="24"/>
        </w:rPr>
        <w:t xml:space="preserve"> et al., 2020). Similarly, Gong and Lyford (2022) observed that video-based content and narrative-driven posts outperform static educational messages in sustaining user interaction. This pattern is particularly evident on Instagram, where visual aesthetics and emotional resonance are central to platform culture. Conversely, Facebook posts that stimulate discussion through questions, shared experiences, or problem-solving prompts tend to attract extensive comment threads and repeated visits, reinforcing social support networks (Berry et al., 2024).</w:t>
      </w:r>
    </w:p>
    <w:p w14:paraId="5E5B052E" w14:textId="77777777" w:rsidR="00A149F5" w:rsidRPr="00A149F5" w:rsidRDefault="00A149F5" w:rsidP="00CD2AF2">
      <w:pPr>
        <w:spacing w:line="480" w:lineRule="auto"/>
        <w:jc w:val="center"/>
        <w:rPr>
          <w:rFonts w:ascii="Times New Roman" w:hAnsi="Times New Roman" w:cs="Times New Roman"/>
          <w:bCs/>
          <w:sz w:val="24"/>
          <w:szCs w:val="24"/>
        </w:rPr>
      </w:pPr>
      <w:r w:rsidRPr="00A149F5">
        <w:rPr>
          <w:rFonts w:ascii="Times New Roman" w:hAnsi="Times New Roman" w:cs="Times New Roman"/>
          <w:b/>
          <w:bCs/>
          <w:sz w:val="24"/>
          <w:szCs w:val="24"/>
        </w:rPr>
        <w:t>Table 5.1 Content Type and Engagement Patterns Across Platforms</w:t>
      </w:r>
    </w:p>
    <w:tbl>
      <w:tblPr>
        <w:tblStyle w:val="TableGrid"/>
        <w:tblW w:w="0" w:type="auto"/>
        <w:tblLook w:val="04A0" w:firstRow="1" w:lastRow="0" w:firstColumn="1" w:lastColumn="0" w:noHBand="0" w:noVBand="1"/>
      </w:tblPr>
      <w:tblGrid>
        <w:gridCol w:w="1434"/>
        <w:gridCol w:w="1441"/>
        <w:gridCol w:w="1898"/>
        <w:gridCol w:w="1838"/>
        <w:gridCol w:w="2405"/>
      </w:tblGrid>
      <w:tr w:rsidR="00F3017D" w:rsidRPr="009460CB" w14:paraId="0CD8DB8B" w14:textId="77777777" w:rsidTr="007730B7">
        <w:tc>
          <w:tcPr>
            <w:tcW w:w="0" w:type="auto"/>
            <w:hideMark/>
          </w:tcPr>
          <w:p w14:paraId="26D737D2" w14:textId="77777777" w:rsidR="00F3017D" w:rsidRPr="009460CB" w:rsidRDefault="00F3017D" w:rsidP="00CD2AF2">
            <w:pPr>
              <w:spacing w:after="160" w:line="480" w:lineRule="auto"/>
              <w:rPr>
                <w:rFonts w:ascii="Times New Roman" w:hAnsi="Times New Roman" w:cs="Times New Roman"/>
                <w:b/>
                <w:bCs/>
                <w:sz w:val="24"/>
                <w:szCs w:val="24"/>
              </w:rPr>
            </w:pPr>
            <w:r w:rsidRPr="009460CB">
              <w:rPr>
                <w:rFonts w:ascii="Times New Roman" w:hAnsi="Times New Roman" w:cs="Times New Roman"/>
                <w:b/>
                <w:bCs/>
                <w:sz w:val="24"/>
                <w:szCs w:val="24"/>
              </w:rPr>
              <w:t>Study</w:t>
            </w:r>
          </w:p>
        </w:tc>
        <w:tc>
          <w:tcPr>
            <w:tcW w:w="0" w:type="auto"/>
            <w:hideMark/>
          </w:tcPr>
          <w:p w14:paraId="29854A82" w14:textId="77777777" w:rsidR="00F3017D" w:rsidRPr="009460CB" w:rsidRDefault="00F3017D" w:rsidP="009460CB">
            <w:pPr>
              <w:spacing w:after="160" w:line="480" w:lineRule="auto"/>
              <w:jc w:val="both"/>
              <w:rPr>
                <w:rFonts w:ascii="Times New Roman" w:hAnsi="Times New Roman" w:cs="Times New Roman"/>
                <w:b/>
                <w:bCs/>
                <w:sz w:val="24"/>
                <w:szCs w:val="24"/>
              </w:rPr>
            </w:pPr>
            <w:r w:rsidRPr="009460CB">
              <w:rPr>
                <w:rFonts w:ascii="Times New Roman" w:hAnsi="Times New Roman" w:cs="Times New Roman"/>
                <w:b/>
                <w:bCs/>
                <w:sz w:val="24"/>
                <w:szCs w:val="24"/>
              </w:rPr>
              <w:t>Platform</w:t>
            </w:r>
          </w:p>
        </w:tc>
        <w:tc>
          <w:tcPr>
            <w:tcW w:w="0" w:type="auto"/>
            <w:hideMark/>
          </w:tcPr>
          <w:p w14:paraId="7988212F" w14:textId="77777777" w:rsidR="00F3017D" w:rsidRPr="009460CB" w:rsidRDefault="00F3017D" w:rsidP="009460CB">
            <w:pPr>
              <w:spacing w:after="160" w:line="480" w:lineRule="auto"/>
              <w:jc w:val="both"/>
              <w:rPr>
                <w:rFonts w:ascii="Times New Roman" w:hAnsi="Times New Roman" w:cs="Times New Roman"/>
                <w:b/>
                <w:bCs/>
                <w:sz w:val="24"/>
                <w:szCs w:val="24"/>
              </w:rPr>
            </w:pPr>
            <w:r w:rsidRPr="009460CB">
              <w:rPr>
                <w:rFonts w:ascii="Times New Roman" w:hAnsi="Times New Roman" w:cs="Times New Roman"/>
                <w:b/>
                <w:bCs/>
                <w:sz w:val="24"/>
                <w:szCs w:val="24"/>
              </w:rPr>
              <w:t>Content Category</w:t>
            </w:r>
          </w:p>
        </w:tc>
        <w:tc>
          <w:tcPr>
            <w:tcW w:w="0" w:type="auto"/>
            <w:hideMark/>
          </w:tcPr>
          <w:p w14:paraId="766DFE9C" w14:textId="77777777" w:rsidR="00F3017D" w:rsidRPr="009460CB" w:rsidRDefault="00F3017D" w:rsidP="009460CB">
            <w:pPr>
              <w:spacing w:after="160" w:line="480" w:lineRule="auto"/>
              <w:jc w:val="both"/>
              <w:rPr>
                <w:rFonts w:ascii="Times New Roman" w:hAnsi="Times New Roman" w:cs="Times New Roman"/>
                <w:b/>
                <w:bCs/>
                <w:sz w:val="24"/>
                <w:szCs w:val="24"/>
              </w:rPr>
            </w:pPr>
            <w:r w:rsidRPr="009460CB">
              <w:rPr>
                <w:rFonts w:ascii="Times New Roman" w:hAnsi="Times New Roman" w:cs="Times New Roman"/>
                <w:b/>
                <w:bCs/>
                <w:sz w:val="24"/>
                <w:szCs w:val="24"/>
              </w:rPr>
              <w:t>Engagement Metrics</w:t>
            </w:r>
          </w:p>
        </w:tc>
        <w:tc>
          <w:tcPr>
            <w:tcW w:w="0" w:type="auto"/>
            <w:hideMark/>
          </w:tcPr>
          <w:p w14:paraId="74CD8E4B" w14:textId="77777777" w:rsidR="00F3017D" w:rsidRPr="009460CB" w:rsidRDefault="00F3017D" w:rsidP="009460CB">
            <w:pPr>
              <w:spacing w:after="160" w:line="480" w:lineRule="auto"/>
              <w:jc w:val="both"/>
              <w:rPr>
                <w:rFonts w:ascii="Times New Roman" w:hAnsi="Times New Roman" w:cs="Times New Roman"/>
                <w:b/>
                <w:bCs/>
                <w:sz w:val="24"/>
                <w:szCs w:val="24"/>
              </w:rPr>
            </w:pPr>
            <w:r w:rsidRPr="009460CB">
              <w:rPr>
                <w:rFonts w:ascii="Times New Roman" w:hAnsi="Times New Roman" w:cs="Times New Roman"/>
                <w:b/>
                <w:bCs/>
                <w:sz w:val="24"/>
                <w:szCs w:val="24"/>
              </w:rPr>
              <w:t>Main Findings</w:t>
            </w:r>
          </w:p>
        </w:tc>
      </w:tr>
      <w:tr w:rsidR="00F3017D" w:rsidRPr="009460CB" w14:paraId="5351D236" w14:textId="77777777" w:rsidTr="007730B7">
        <w:tc>
          <w:tcPr>
            <w:tcW w:w="0" w:type="auto"/>
            <w:hideMark/>
          </w:tcPr>
          <w:p w14:paraId="766B268E" w14:textId="77777777" w:rsidR="00F3017D" w:rsidRPr="009460CB" w:rsidRDefault="00F3017D" w:rsidP="009460CB">
            <w:pPr>
              <w:spacing w:after="160" w:line="480" w:lineRule="auto"/>
              <w:jc w:val="both"/>
              <w:rPr>
                <w:rFonts w:ascii="Times New Roman" w:hAnsi="Times New Roman" w:cs="Times New Roman"/>
                <w:bCs/>
                <w:sz w:val="24"/>
                <w:szCs w:val="24"/>
              </w:rPr>
            </w:pPr>
            <w:proofErr w:type="spellStart"/>
            <w:r w:rsidRPr="009460CB">
              <w:rPr>
                <w:rFonts w:ascii="Times New Roman" w:hAnsi="Times New Roman" w:cs="Times New Roman"/>
                <w:bCs/>
                <w:sz w:val="24"/>
                <w:szCs w:val="24"/>
              </w:rPr>
              <w:t>Gabarron</w:t>
            </w:r>
            <w:proofErr w:type="spellEnd"/>
            <w:r w:rsidRPr="009460CB">
              <w:rPr>
                <w:rFonts w:ascii="Times New Roman" w:hAnsi="Times New Roman" w:cs="Times New Roman"/>
                <w:bCs/>
                <w:sz w:val="24"/>
                <w:szCs w:val="24"/>
              </w:rPr>
              <w:t xml:space="preserve"> et al. (2020)</w:t>
            </w:r>
          </w:p>
        </w:tc>
        <w:tc>
          <w:tcPr>
            <w:tcW w:w="0" w:type="auto"/>
            <w:hideMark/>
          </w:tcPr>
          <w:p w14:paraId="07B3053C" w14:textId="77777777" w:rsidR="00F3017D" w:rsidRPr="009460CB" w:rsidRDefault="00F3017D" w:rsidP="009460CB">
            <w:pPr>
              <w:spacing w:after="160"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Facebook, Instagram</w:t>
            </w:r>
          </w:p>
        </w:tc>
        <w:tc>
          <w:tcPr>
            <w:tcW w:w="0" w:type="auto"/>
            <w:hideMark/>
          </w:tcPr>
          <w:p w14:paraId="79DC74C8" w14:textId="77777777" w:rsidR="00F3017D" w:rsidRPr="009460CB" w:rsidRDefault="00F3017D" w:rsidP="009460CB">
            <w:pPr>
              <w:spacing w:after="160"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Educational, narratives, lifestyle tips</w:t>
            </w:r>
          </w:p>
        </w:tc>
        <w:tc>
          <w:tcPr>
            <w:tcW w:w="0" w:type="auto"/>
            <w:hideMark/>
          </w:tcPr>
          <w:p w14:paraId="19792062" w14:textId="77777777" w:rsidR="00F3017D" w:rsidRPr="009460CB" w:rsidRDefault="00F3017D" w:rsidP="009460CB">
            <w:pPr>
              <w:spacing w:after="160"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Likes, comments, shares</w:t>
            </w:r>
          </w:p>
        </w:tc>
        <w:tc>
          <w:tcPr>
            <w:tcW w:w="0" w:type="auto"/>
            <w:hideMark/>
          </w:tcPr>
          <w:p w14:paraId="56DC0FAA" w14:textId="77777777" w:rsidR="00F3017D" w:rsidRPr="009460CB" w:rsidRDefault="00F3017D" w:rsidP="009460CB">
            <w:pPr>
              <w:spacing w:after="160"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Narratives and visuals generated highest engagement</w:t>
            </w:r>
          </w:p>
        </w:tc>
      </w:tr>
      <w:tr w:rsidR="00F3017D" w:rsidRPr="009460CB" w14:paraId="5F391520" w14:textId="77777777" w:rsidTr="007730B7">
        <w:tc>
          <w:tcPr>
            <w:tcW w:w="0" w:type="auto"/>
            <w:hideMark/>
          </w:tcPr>
          <w:p w14:paraId="04FA3936" w14:textId="77777777" w:rsidR="00F3017D" w:rsidRPr="009460CB" w:rsidRDefault="00F3017D" w:rsidP="009460CB">
            <w:pPr>
              <w:spacing w:after="160"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Kelleher (2023)</w:t>
            </w:r>
          </w:p>
        </w:tc>
        <w:tc>
          <w:tcPr>
            <w:tcW w:w="0" w:type="auto"/>
            <w:hideMark/>
          </w:tcPr>
          <w:p w14:paraId="0E718D0F" w14:textId="77777777" w:rsidR="00F3017D" w:rsidRPr="009460CB" w:rsidRDefault="00F3017D" w:rsidP="009460CB">
            <w:pPr>
              <w:spacing w:after="160"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Instagram</w:t>
            </w:r>
          </w:p>
        </w:tc>
        <w:tc>
          <w:tcPr>
            <w:tcW w:w="0" w:type="auto"/>
            <w:hideMark/>
          </w:tcPr>
          <w:p w14:paraId="353D3405" w14:textId="77777777" w:rsidR="00F3017D" w:rsidRPr="009460CB" w:rsidRDefault="00F3017D" w:rsidP="009460CB">
            <w:pPr>
              <w:spacing w:after="160"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Nutrition discourse, peer support</w:t>
            </w:r>
          </w:p>
        </w:tc>
        <w:tc>
          <w:tcPr>
            <w:tcW w:w="0" w:type="auto"/>
            <w:hideMark/>
          </w:tcPr>
          <w:p w14:paraId="080166CE" w14:textId="77777777" w:rsidR="00F3017D" w:rsidRPr="009460CB" w:rsidRDefault="00F3017D" w:rsidP="009460CB">
            <w:pPr>
              <w:spacing w:after="160"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Likes, comments, network ties</w:t>
            </w:r>
          </w:p>
        </w:tc>
        <w:tc>
          <w:tcPr>
            <w:tcW w:w="0" w:type="auto"/>
            <w:hideMark/>
          </w:tcPr>
          <w:p w14:paraId="38D1AF26" w14:textId="77777777" w:rsidR="00F3017D" w:rsidRPr="009460CB" w:rsidRDefault="00F3017D" w:rsidP="009460CB">
            <w:pPr>
              <w:spacing w:after="160"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Visual nutrition content increased community interaction</w:t>
            </w:r>
          </w:p>
        </w:tc>
      </w:tr>
      <w:tr w:rsidR="00F3017D" w:rsidRPr="009460CB" w14:paraId="39BAC2BE" w14:textId="77777777" w:rsidTr="007730B7">
        <w:tc>
          <w:tcPr>
            <w:tcW w:w="0" w:type="auto"/>
            <w:hideMark/>
          </w:tcPr>
          <w:p w14:paraId="2BEC620A" w14:textId="712C07F4" w:rsidR="00F3017D" w:rsidRPr="009460CB" w:rsidRDefault="00F3017D" w:rsidP="009460CB">
            <w:pPr>
              <w:spacing w:after="160"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 xml:space="preserve">Gong </w:t>
            </w:r>
            <w:r w:rsidR="009665F6" w:rsidRPr="009460CB">
              <w:rPr>
                <w:rFonts w:ascii="Times New Roman" w:hAnsi="Times New Roman" w:cs="Times New Roman"/>
                <w:bCs/>
                <w:sz w:val="24"/>
                <w:szCs w:val="24"/>
                <w:lang w:val="en-US"/>
              </w:rPr>
              <w:t>and</w:t>
            </w:r>
            <w:r w:rsidRPr="009460CB">
              <w:rPr>
                <w:rFonts w:ascii="Times New Roman" w:hAnsi="Times New Roman" w:cs="Times New Roman"/>
                <w:bCs/>
                <w:sz w:val="24"/>
                <w:szCs w:val="24"/>
              </w:rPr>
              <w:t xml:space="preserve"> Lyford (2022)</w:t>
            </w:r>
          </w:p>
        </w:tc>
        <w:tc>
          <w:tcPr>
            <w:tcW w:w="0" w:type="auto"/>
            <w:hideMark/>
          </w:tcPr>
          <w:p w14:paraId="2679E550" w14:textId="77777777" w:rsidR="00F3017D" w:rsidRPr="009460CB" w:rsidRDefault="00F3017D" w:rsidP="009460CB">
            <w:pPr>
              <w:spacing w:after="160"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Multiple</w:t>
            </w:r>
          </w:p>
        </w:tc>
        <w:tc>
          <w:tcPr>
            <w:tcW w:w="0" w:type="auto"/>
            <w:hideMark/>
          </w:tcPr>
          <w:p w14:paraId="2D5EF313" w14:textId="77777777" w:rsidR="00F3017D" w:rsidRPr="009460CB" w:rsidRDefault="00F3017D" w:rsidP="009460CB">
            <w:pPr>
              <w:spacing w:after="160"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Health campaigns, patient stories</w:t>
            </w:r>
          </w:p>
        </w:tc>
        <w:tc>
          <w:tcPr>
            <w:tcW w:w="0" w:type="auto"/>
            <w:hideMark/>
          </w:tcPr>
          <w:p w14:paraId="2E9FDE8B" w14:textId="77777777" w:rsidR="00F3017D" w:rsidRPr="009460CB" w:rsidRDefault="00F3017D" w:rsidP="009460CB">
            <w:pPr>
              <w:spacing w:after="160"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Engagement frequency</w:t>
            </w:r>
          </w:p>
        </w:tc>
        <w:tc>
          <w:tcPr>
            <w:tcW w:w="0" w:type="auto"/>
            <w:hideMark/>
          </w:tcPr>
          <w:p w14:paraId="46294EA4" w14:textId="77777777" w:rsidR="00F3017D" w:rsidRPr="009460CB" w:rsidRDefault="00F3017D" w:rsidP="009460CB">
            <w:pPr>
              <w:spacing w:after="160"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Videos and stories sustained attention</w:t>
            </w:r>
          </w:p>
        </w:tc>
      </w:tr>
      <w:tr w:rsidR="00F3017D" w:rsidRPr="009460CB" w14:paraId="04B34C4F" w14:textId="77777777" w:rsidTr="007730B7">
        <w:tc>
          <w:tcPr>
            <w:tcW w:w="0" w:type="auto"/>
            <w:hideMark/>
          </w:tcPr>
          <w:p w14:paraId="4CCDD2B5" w14:textId="77777777" w:rsidR="00F3017D" w:rsidRPr="009460CB" w:rsidRDefault="00F3017D" w:rsidP="009460CB">
            <w:pPr>
              <w:spacing w:after="160"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Chalmers et al. (2022)</w:t>
            </w:r>
          </w:p>
        </w:tc>
        <w:tc>
          <w:tcPr>
            <w:tcW w:w="0" w:type="auto"/>
            <w:hideMark/>
          </w:tcPr>
          <w:p w14:paraId="0F1941DF" w14:textId="77777777" w:rsidR="00F3017D" w:rsidRPr="009460CB" w:rsidRDefault="00F3017D" w:rsidP="009460CB">
            <w:pPr>
              <w:spacing w:after="160"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Instagram, Facebook</w:t>
            </w:r>
          </w:p>
        </w:tc>
        <w:tc>
          <w:tcPr>
            <w:tcW w:w="0" w:type="auto"/>
            <w:hideMark/>
          </w:tcPr>
          <w:p w14:paraId="5700D2DD" w14:textId="77777777" w:rsidR="00F3017D" w:rsidRPr="009460CB" w:rsidRDefault="00F3017D" w:rsidP="009460CB">
            <w:pPr>
              <w:spacing w:after="160"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Youth narratives</w:t>
            </w:r>
          </w:p>
        </w:tc>
        <w:tc>
          <w:tcPr>
            <w:tcW w:w="0" w:type="auto"/>
            <w:hideMark/>
          </w:tcPr>
          <w:p w14:paraId="55A653BB" w14:textId="77777777" w:rsidR="00F3017D" w:rsidRPr="009460CB" w:rsidRDefault="00F3017D" w:rsidP="009460CB">
            <w:pPr>
              <w:spacing w:after="160"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Likes, peer feedback</w:t>
            </w:r>
          </w:p>
        </w:tc>
        <w:tc>
          <w:tcPr>
            <w:tcW w:w="0" w:type="auto"/>
            <w:hideMark/>
          </w:tcPr>
          <w:p w14:paraId="68E718E7" w14:textId="77777777" w:rsidR="00F3017D" w:rsidRPr="009460CB" w:rsidRDefault="00F3017D" w:rsidP="009460CB">
            <w:pPr>
              <w:spacing w:after="160"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Adolescents preferred relatable content</w:t>
            </w:r>
          </w:p>
        </w:tc>
      </w:tr>
      <w:tr w:rsidR="00F3017D" w:rsidRPr="009460CB" w14:paraId="5464ED85" w14:textId="77777777" w:rsidTr="007730B7">
        <w:tc>
          <w:tcPr>
            <w:tcW w:w="0" w:type="auto"/>
            <w:hideMark/>
          </w:tcPr>
          <w:p w14:paraId="6D8325DF" w14:textId="77777777" w:rsidR="00F3017D" w:rsidRPr="009460CB" w:rsidRDefault="00F3017D" w:rsidP="009460CB">
            <w:pPr>
              <w:spacing w:after="160"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Berry et al. (2024)</w:t>
            </w:r>
          </w:p>
        </w:tc>
        <w:tc>
          <w:tcPr>
            <w:tcW w:w="0" w:type="auto"/>
            <w:hideMark/>
          </w:tcPr>
          <w:p w14:paraId="5B50DE89" w14:textId="77777777" w:rsidR="00F3017D" w:rsidRPr="009460CB" w:rsidRDefault="00F3017D" w:rsidP="009460CB">
            <w:pPr>
              <w:spacing w:after="160"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Multiple</w:t>
            </w:r>
          </w:p>
        </w:tc>
        <w:tc>
          <w:tcPr>
            <w:tcW w:w="0" w:type="auto"/>
            <w:hideMark/>
          </w:tcPr>
          <w:p w14:paraId="487617CB" w14:textId="77777777" w:rsidR="00F3017D" w:rsidRPr="009460CB" w:rsidRDefault="00F3017D" w:rsidP="009460CB">
            <w:pPr>
              <w:spacing w:after="160"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Emotional support, wellbeing</w:t>
            </w:r>
          </w:p>
        </w:tc>
        <w:tc>
          <w:tcPr>
            <w:tcW w:w="0" w:type="auto"/>
            <w:hideMark/>
          </w:tcPr>
          <w:p w14:paraId="757BA168" w14:textId="77777777" w:rsidR="00F3017D" w:rsidRPr="009460CB" w:rsidRDefault="00F3017D" w:rsidP="009460CB">
            <w:pPr>
              <w:spacing w:after="160"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Comments, group interaction</w:t>
            </w:r>
          </w:p>
        </w:tc>
        <w:tc>
          <w:tcPr>
            <w:tcW w:w="0" w:type="auto"/>
            <w:hideMark/>
          </w:tcPr>
          <w:p w14:paraId="22EC0ABE" w14:textId="77777777" w:rsidR="00F3017D" w:rsidRPr="009460CB" w:rsidRDefault="00F3017D" w:rsidP="009460CB">
            <w:pPr>
              <w:spacing w:after="160"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Peer discussion strengthened psychological support</w:t>
            </w:r>
          </w:p>
        </w:tc>
      </w:tr>
    </w:tbl>
    <w:p w14:paraId="066CAE59" w14:textId="77777777" w:rsidR="00464F8D" w:rsidRPr="009460CB" w:rsidRDefault="00464F8D" w:rsidP="009460CB">
      <w:pPr>
        <w:spacing w:line="480" w:lineRule="auto"/>
        <w:jc w:val="both"/>
        <w:rPr>
          <w:rFonts w:ascii="Times New Roman" w:hAnsi="Times New Roman" w:cs="Times New Roman"/>
          <w:bCs/>
          <w:sz w:val="24"/>
          <w:szCs w:val="24"/>
        </w:rPr>
      </w:pPr>
    </w:p>
    <w:p w14:paraId="3EF8E0A2" w14:textId="12695072" w:rsidR="00F3017D" w:rsidRPr="009460CB" w:rsidRDefault="00F3017D"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 xml:space="preserve">Beyond surface-level engagement, qualitative evidence indicates that meaningful interaction fosters sustained awareness and behaviour change. Participants in multiple studies reported that repeated exposure to diabetes-related content improved knowledge, strengthened motivation for healthy behaviours, and reduced feelings of isolation (Berry et al., 2024; </w:t>
      </w:r>
      <w:proofErr w:type="spellStart"/>
      <w:r w:rsidRPr="009460CB">
        <w:rPr>
          <w:rFonts w:ascii="Times New Roman" w:hAnsi="Times New Roman" w:cs="Times New Roman"/>
          <w:bCs/>
          <w:sz w:val="24"/>
          <w:szCs w:val="24"/>
        </w:rPr>
        <w:t>Moulaei</w:t>
      </w:r>
      <w:proofErr w:type="spellEnd"/>
      <w:r w:rsidRPr="009460CB">
        <w:rPr>
          <w:rFonts w:ascii="Times New Roman" w:hAnsi="Times New Roman" w:cs="Times New Roman"/>
          <w:bCs/>
          <w:sz w:val="24"/>
          <w:szCs w:val="24"/>
        </w:rPr>
        <w:t xml:space="preserve"> et al., 2022). Moreover, targeted campaigns delivered through social media platforms have been shown to improve preventive behaviours, including dietary adherence, physical activity participation, and routine screening practices (</w:t>
      </w:r>
      <w:proofErr w:type="spellStart"/>
      <w:r w:rsidRPr="009460CB">
        <w:rPr>
          <w:rFonts w:ascii="Times New Roman" w:hAnsi="Times New Roman" w:cs="Times New Roman"/>
          <w:bCs/>
          <w:sz w:val="24"/>
          <w:szCs w:val="24"/>
        </w:rPr>
        <w:t>Haghdoost</w:t>
      </w:r>
      <w:proofErr w:type="spellEnd"/>
      <w:r w:rsidRPr="009460CB">
        <w:rPr>
          <w:rFonts w:ascii="Times New Roman" w:hAnsi="Times New Roman" w:cs="Times New Roman"/>
          <w:bCs/>
          <w:sz w:val="24"/>
          <w:szCs w:val="24"/>
        </w:rPr>
        <w:t xml:space="preserve"> et al., 2023; Jensen et al., 2023). These outcomes highlight the potential of Instagram and Facebook not merely as information channels but as behavioural intervention tools.</w:t>
      </w:r>
    </w:p>
    <w:p w14:paraId="6CCE6E1B" w14:textId="77777777" w:rsidR="00F3017D" w:rsidRPr="009460CB" w:rsidRDefault="00F3017D"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However, engagement is not uniformly distributed across content types or audiences. While visually appealing posts perform strongly on Instagram, Facebook’s group-based communities facilitate deeper, longer-term interactions, particularly among adults managing chronic conditions (</w:t>
      </w:r>
      <w:proofErr w:type="spellStart"/>
      <w:r w:rsidRPr="009460CB">
        <w:rPr>
          <w:rFonts w:ascii="Times New Roman" w:hAnsi="Times New Roman" w:cs="Times New Roman"/>
          <w:bCs/>
          <w:sz w:val="24"/>
          <w:szCs w:val="24"/>
        </w:rPr>
        <w:t>Gabarron</w:t>
      </w:r>
      <w:proofErr w:type="spellEnd"/>
      <w:r w:rsidRPr="009460CB">
        <w:rPr>
          <w:rFonts w:ascii="Times New Roman" w:hAnsi="Times New Roman" w:cs="Times New Roman"/>
          <w:bCs/>
          <w:sz w:val="24"/>
          <w:szCs w:val="24"/>
        </w:rPr>
        <w:t xml:space="preserve"> et al., 2020; Elnaggar et al., 2020). This distinction underscores the importance of aligning campaign design with platform-specific affordances. For example, short-form videos and infographics are most effective for awareness-building on Instagram, whereas comprehensive educational resources and peer discussion forums are better suited to Facebook’s architecture. Failure to recognise these differences may significantly limit the reach and impact of prevention strategies.</w:t>
      </w:r>
    </w:p>
    <w:p w14:paraId="4662F80C" w14:textId="77777777" w:rsidR="00F3017D" w:rsidRPr="009460CB" w:rsidRDefault="00F3017D"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Importantly, institutional guidance further shapes platform use. Diabetes UK’s social media policies emphasise respectful communication, accurate information sharing, and safeguarding of vulnerable users (Diabetes UK, 2025). Such frameworks enhance trust within online communities and ensure that awareness campaigns remain ethically responsible and socially inclusive. Additionally, the organisation’s work on diabetes-related stigma demonstrates how carefully designed messaging can challenge misconceptions and reduce discrimination, further strengthening prevention efforts (Diabetes UK, 2023).</w:t>
      </w:r>
    </w:p>
    <w:p w14:paraId="5DD2B01C" w14:textId="76DC2603" w:rsidR="00F3017D" w:rsidRPr="009460CB" w:rsidRDefault="00F3017D"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In summary, the evidence demonstrates that Instagram and Facebook serve complementary but distinct functions in diabetes awareness and prevention. Instagram excels in rapid awareness dissemination and emotional engagement through visual storytelling, while Facebook supports sustained dialogue, peer learning, and community building. Engagement is highest when content integrates personal narratives, multimedia formats, and interactive elements. Therefore, effective diabetes prevention strategies must adopt platform-sensitive designs that harness the unique affordances of each environment, thereby maximising reach, credibility, and long-term behavioural impact.</w:t>
      </w:r>
    </w:p>
    <w:p w14:paraId="76AB3E24" w14:textId="38FB3802" w:rsidR="00300855" w:rsidRPr="009460CB" w:rsidRDefault="00342129" w:rsidP="009460CB">
      <w:pPr>
        <w:pStyle w:val="Heading2"/>
        <w:spacing w:line="480" w:lineRule="auto"/>
        <w:jc w:val="center"/>
        <w:rPr>
          <w:rFonts w:ascii="Times New Roman" w:hAnsi="Times New Roman" w:cs="Times New Roman"/>
          <w:b/>
          <w:sz w:val="24"/>
          <w:szCs w:val="24"/>
          <w:lang w:eastAsia="en-KE"/>
        </w:rPr>
      </w:pPr>
      <w:bookmarkStart w:id="47" w:name="_Toc219897050"/>
      <w:r>
        <w:rPr>
          <w:rFonts w:ascii="Times New Roman" w:hAnsi="Times New Roman" w:cs="Times New Roman"/>
          <w:b/>
          <w:sz w:val="24"/>
          <w:szCs w:val="24"/>
          <w:lang w:eastAsia="en-KE"/>
        </w:rPr>
        <w:t>5.3</w:t>
      </w:r>
      <w:r w:rsidR="00300855" w:rsidRPr="009460CB">
        <w:rPr>
          <w:rFonts w:ascii="Times New Roman" w:hAnsi="Times New Roman" w:cs="Times New Roman"/>
          <w:b/>
          <w:sz w:val="24"/>
          <w:szCs w:val="24"/>
          <w:lang w:eastAsia="en-KE"/>
        </w:rPr>
        <w:t xml:space="preserve"> Objective 2: Social Media Campaign Design and Implementation</w:t>
      </w:r>
      <w:bookmarkEnd w:id="47"/>
    </w:p>
    <w:p w14:paraId="497AFFED" w14:textId="6B094638" w:rsidR="009848C7" w:rsidRPr="009460CB" w:rsidRDefault="009848C7" w:rsidP="009460CB">
      <w:pPr>
        <w:spacing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This section</w:t>
      </w:r>
      <w:r w:rsidR="0005098C" w:rsidRPr="009460CB">
        <w:rPr>
          <w:rFonts w:ascii="Times New Roman" w:eastAsia="Times New Roman" w:hAnsi="Times New Roman" w:cs="Times New Roman"/>
          <w:bCs/>
          <w:sz w:val="24"/>
          <w:szCs w:val="24"/>
          <w:lang w:val="en-US" w:eastAsia="en-KE"/>
        </w:rPr>
        <w:t xml:space="preserve"> </w:t>
      </w:r>
      <w:r w:rsidRPr="009460CB">
        <w:rPr>
          <w:rFonts w:ascii="Times New Roman" w:eastAsia="Times New Roman" w:hAnsi="Times New Roman" w:cs="Times New Roman"/>
          <w:bCs/>
          <w:sz w:val="24"/>
          <w:szCs w:val="24"/>
          <w:lang w:eastAsia="en-KE"/>
        </w:rPr>
        <w:t>addresses how diabetes-related campaigns on Instagram and Facebook are designed and implemented to promote awareness, prevention, and sustained self-management. Across the reviewed studies</w:t>
      </w:r>
      <w:r w:rsidR="00131B24">
        <w:rPr>
          <w:rFonts w:ascii="Times New Roman" w:eastAsia="Times New Roman" w:hAnsi="Times New Roman" w:cs="Times New Roman"/>
          <w:bCs/>
          <w:sz w:val="24"/>
          <w:szCs w:val="24"/>
          <w:lang w:eastAsia="en-KE"/>
        </w:rPr>
        <w:t xml:space="preserve"> in Table 5.2</w:t>
      </w:r>
      <w:r w:rsidRPr="009460CB">
        <w:rPr>
          <w:rFonts w:ascii="Times New Roman" w:eastAsia="Times New Roman" w:hAnsi="Times New Roman" w:cs="Times New Roman"/>
          <w:bCs/>
          <w:sz w:val="24"/>
          <w:szCs w:val="24"/>
          <w:lang w:eastAsia="en-KE"/>
        </w:rPr>
        <w:t>, campaign goals consistently extend beyond information provision to encompass behavioural change, emotional support, and long-term community building. Awareness-oriented campaigns aim to increase knowledge about risk factors, symptoms, and preventive behaviours, whereas behaviour-change campaigns emphasise practical lifestyle modification such as diet management, physical activity, and glucose monitoring (</w:t>
      </w:r>
      <w:proofErr w:type="spellStart"/>
      <w:r w:rsidRPr="009460CB">
        <w:rPr>
          <w:rFonts w:ascii="Times New Roman" w:eastAsia="Times New Roman" w:hAnsi="Times New Roman" w:cs="Times New Roman"/>
          <w:bCs/>
          <w:sz w:val="24"/>
          <w:szCs w:val="24"/>
          <w:lang w:eastAsia="en-KE"/>
        </w:rPr>
        <w:t>Gabarron</w:t>
      </w:r>
      <w:proofErr w:type="spellEnd"/>
      <w:r w:rsidRPr="009460CB">
        <w:rPr>
          <w:rFonts w:ascii="Times New Roman" w:eastAsia="Times New Roman" w:hAnsi="Times New Roman" w:cs="Times New Roman"/>
          <w:bCs/>
          <w:sz w:val="24"/>
          <w:szCs w:val="24"/>
          <w:lang w:eastAsia="en-KE"/>
        </w:rPr>
        <w:t xml:space="preserve"> et al., 2018; </w:t>
      </w:r>
      <w:proofErr w:type="spellStart"/>
      <w:r w:rsidRPr="009460CB">
        <w:rPr>
          <w:rFonts w:ascii="Times New Roman" w:eastAsia="Times New Roman" w:hAnsi="Times New Roman" w:cs="Times New Roman"/>
          <w:bCs/>
          <w:sz w:val="24"/>
          <w:szCs w:val="24"/>
          <w:lang w:eastAsia="en-KE"/>
        </w:rPr>
        <w:t>Yaagoob</w:t>
      </w:r>
      <w:proofErr w:type="spellEnd"/>
      <w:r w:rsidRPr="009460CB">
        <w:rPr>
          <w:rFonts w:ascii="Times New Roman" w:eastAsia="Times New Roman" w:hAnsi="Times New Roman" w:cs="Times New Roman"/>
          <w:bCs/>
          <w:sz w:val="24"/>
          <w:szCs w:val="24"/>
          <w:lang w:eastAsia="en-KE"/>
        </w:rPr>
        <w:t xml:space="preserve"> et al., 2023). Meanwhile, community-focused campaigns prioritise peer connection, stigma reduction, and psychological wellbeing, particularly for individuals managing long-term conditions such as type 1 diabetes (Berry et al., 2024). The coexistence of these goals within social media campaigns reflects the multidimensional nature of diabetes prevention and management.</w:t>
      </w:r>
    </w:p>
    <w:p w14:paraId="6BC19935" w14:textId="6E05328C" w:rsidR="009848C7" w:rsidRDefault="009848C7" w:rsidP="009460CB">
      <w:pPr>
        <w:spacing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 xml:space="preserve">Campaign design is strongly shaped by the affordances of each platform. Instagram-based campaigns rely heavily on visual storytelling through images, reels, and short videos, often using infographics to simplify complex medical information and present prevention strategies in accessible formats (Kelleher, 2023; Gong </w:t>
      </w:r>
      <w:r w:rsidR="00C40B47" w:rsidRPr="009460CB">
        <w:rPr>
          <w:rFonts w:ascii="Times New Roman" w:eastAsia="Times New Roman" w:hAnsi="Times New Roman" w:cs="Times New Roman"/>
          <w:bCs/>
          <w:sz w:val="24"/>
          <w:szCs w:val="24"/>
          <w:lang w:val="en-US" w:eastAsia="en-KE"/>
        </w:rPr>
        <w:t>and</w:t>
      </w:r>
      <w:r w:rsidRPr="009460CB">
        <w:rPr>
          <w:rFonts w:ascii="Times New Roman" w:eastAsia="Times New Roman" w:hAnsi="Times New Roman" w:cs="Times New Roman"/>
          <w:bCs/>
          <w:sz w:val="24"/>
          <w:szCs w:val="24"/>
          <w:lang w:eastAsia="en-KE"/>
        </w:rPr>
        <w:t xml:space="preserve"> Lyford, 2022). In contrast, Facebook campaigns exploit longer-form posts, group forums, and threaded discussions to facilitate detailed explanation, shared learning, and community engagement (</w:t>
      </w:r>
      <w:proofErr w:type="spellStart"/>
      <w:r w:rsidRPr="009460CB">
        <w:rPr>
          <w:rFonts w:ascii="Times New Roman" w:eastAsia="Times New Roman" w:hAnsi="Times New Roman" w:cs="Times New Roman"/>
          <w:bCs/>
          <w:sz w:val="24"/>
          <w:szCs w:val="24"/>
          <w:lang w:eastAsia="en-KE"/>
        </w:rPr>
        <w:t>Gabarron</w:t>
      </w:r>
      <w:proofErr w:type="spellEnd"/>
      <w:r w:rsidRPr="009460CB">
        <w:rPr>
          <w:rFonts w:ascii="Times New Roman" w:eastAsia="Times New Roman" w:hAnsi="Times New Roman" w:cs="Times New Roman"/>
          <w:bCs/>
          <w:sz w:val="24"/>
          <w:szCs w:val="24"/>
          <w:lang w:eastAsia="en-KE"/>
        </w:rPr>
        <w:t xml:space="preserve"> et al., 2020). Across both platforms, consistent branding, recognisable visual identity, and the strategic use of hashtags are employed to improve discoverability and reinforce message continuity. These design features create coherent digital narratives that sustain user attention and promote message retention.</w:t>
      </w:r>
    </w:p>
    <w:p w14:paraId="6AF45268" w14:textId="77777777" w:rsidR="006D0A92" w:rsidRPr="006D0A92" w:rsidRDefault="006D0A92" w:rsidP="006D0A92">
      <w:pPr>
        <w:spacing w:line="480" w:lineRule="auto"/>
        <w:jc w:val="center"/>
        <w:rPr>
          <w:rFonts w:ascii="Times New Roman" w:eastAsia="Times New Roman" w:hAnsi="Times New Roman" w:cs="Times New Roman"/>
          <w:bCs/>
          <w:sz w:val="24"/>
          <w:szCs w:val="24"/>
          <w:lang w:eastAsia="en-KE"/>
        </w:rPr>
      </w:pPr>
      <w:r w:rsidRPr="006D0A92">
        <w:rPr>
          <w:rFonts w:ascii="Times New Roman" w:eastAsia="Times New Roman" w:hAnsi="Times New Roman" w:cs="Times New Roman"/>
          <w:b/>
          <w:bCs/>
          <w:sz w:val="24"/>
          <w:szCs w:val="24"/>
          <w:lang w:eastAsia="en-KE"/>
        </w:rPr>
        <w:t>Table 5.2 Campaign Design Features and Strategic Elements</w:t>
      </w:r>
    </w:p>
    <w:tbl>
      <w:tblPr>
        <w:tblStyle w:val="TableGrid"/>
        <w:tblW w:w="0" w:type="auto"/>
        <w:tblLook w:val="04A0" w:firstRow="1" w:lastRow="0" w:firstColumn="1" w:lastColumn="0" w:noHBand="0" w:noVBand="1"/>
      </w:tblPr>
      <w:tblGrid>
        <w:gridCol w:w="1546"/>
        <w:gridCol w:w="1433"/>
        <w:gridCol w:w="1944"/>
        <w:gridCol w:w="1815"/>
        <w:gridCol w:w="2278"/>
      </w:tblGrid>
      <w:tr w:rsidR="009848C7" w:rsidRPr="009460CB" w14:paraId="195E0BBB" w14:textId="77777777" w:rsidTr="002525D6">
        <w:tc>
          <w:tcPr>
            <w:tcW w:w="0" w:type="auto"/>
            <w:hideMark/>
          </w:tcPr>
          <w:p w14:paraId="7D1F8614" w14:textId="77777777" w:rsidR="009848C7" w:rsidRPr="009460CB" w:rsidRDefault="009848C7" w:rsidP="009460CB">
            <w:pPr>
              <w:spacing w:after="160" w:line="480" w:lineRule="auto"/>
              <w:jc w:val="both"/>
              <w:rPr>
                <w:rFonts w:ascii="Times New Roman" w:eastAsia="Times New Roman" w:hAnsi="Times New Roman" w:cs="Times New Roman"/>
                <w:b/>
                <w:bCs/>
                <w:sz w:val="24"/>
                <w:szCs w:val="24"/>
                <w:lang w:eastAsia="en-KE"/>
              </w:rPr>
            </w:pPr>
            <w:r w:rsidRPr="009460CB">
              <w:rPr>
                <w:rFonts w:ascii="Times New Roman" w:eastAsia="Times New Roman" w:hAnsi="Times New Roman" w:cs="Times New Roman"/>
                <w:b/>
                <w:bCs/>
                <w:sz w:val="24"/>
                <w:szCs w:val="24"/>
                <w:lang w:eastAsia="en-KE"/>
              </w:rPr>
              <w:t>Study</w:t>
            </w:r>
          </w:p>
        </w:tc>
        <w:tc>
          <w:tcPr>
            <w:tcW w:w="0" w:type="auto"/>
            <w:hideMark/>
          </w:tcPr>
          <w:p w14:paraId="3D67A8F9" w14:textId="77777777" w:rsidR="009848C7" w:rsidRPr="009460CB" w:rsidRDefault="009848C7" w:rsidP="009460CB">
            <w:pPr>
              <w:spacing w:after="160" w:line="480" w:lineRule="auto"/>
              <w:jc w:val="both"/>
              <w:rPr>
                <w:rFonts w:ascii="Times New Roman" w:eastAsia="Times New Roman" w:hAnsi="Times New Roman" w:cs="Times New Roman"/>
                <w:b/>
                <w:bCs/>
                <w:sz w:val="24"/>
                <w:szCs w:val="24"/>
                <w:lang w:eastAsia="en-KE"/>
              </w:rPr>
            </w:pPr>
            <w:r w:rsidRPr="009460CB">
              <w:rPr>
                <w:rFonts w:ascii="Times New Roman" w:eastAsia="Times New Roman" w:hAnsi="Times New Roman" w:cs="Times New Roman"/>
                <w:b/>
                <w:bCs/>
                <w:sz w:val="24"/>
                <w:szCs w:val="24"/>
                <w:lang w:eastAsia="en-KE"/>
              </w:rPr>
              <w:t>Platform</w:t>
            </w:r>
          </w:p>
        </w:tc>
        <w:tc>
          <w:tcPr>
            <w:tcW w:w="0" w:type="auto"/>
            <w:hideMark/>
          </w:tcPr>
          <w:p w14:paraId="4CCA2E1A" w14:textId="77777777" w:rsidR="009848C7" w:rsidRPr="009460CB" w:rsidRDefault="009848C7" w:rsidP="009460CB">
            <w:pPr>
              <w:spacing w:after="160" w:line="480" w:lineRule="auto"/>
              <w:jc w:val="both"/>
              <w:rPr>
                <w:rFonts w:ascii="Times New Roman" w:eastAsia="Times New Roman" w:hAnsi="Times New Roman" w:cs="Times New Roman"/>
                <w:b/>
                <w:bCs/>
                <w:sz w:val="24"/>
                <w:szCs w:val="24"/>
                <w:lang w:eastAsia="en-KE"/>
              </w:rPr>
            </w:pPr>
            <w:r w:rsidRPr="009460CB">
              <w:rPr>
                <w:rFonts w:ascii="Times New Roman" w:eastAsia="Times New Roman" w:hAnsi="Times New Roman" w:cs="Times New Roman"/>
                <w:b/>
                <w:bCs/>
                <w:sz w:val="24"/>
                <w:szCs w:val="24"/>
                <w:lang w:eastAsia="en-KE"/>
              </w:rPr>
              <w:t>Design Features</w:t>
            </w:r>
          </w:p>
        </w:tc>
        <w:tc>
          <w:tcPr>
            <w:tcW w:w="0" w:type="auto"/>
            <w:hideMark/>
          </w:tcPr>
          <w:p w14:paraId="03576687" w14:textId="77777777" w:rsidR="009848C7" w:rsidRPr="009460CB" w:rsidRDefault="009848C7" w:rsidP="009460CB">
            <w:pPr>
              <w:spacing w:after="160" w:line="480" w:lineRule="auto"/>
              <w:jc w:val="both"/>
              <w:rPr>
                <w:rFonts w:ascii="Times New Roman" w:eastAsia="Times New Roman" w:hAnsi="Times New Roman" w:cs="Times New Roman"/>
                <w:b/>
                <w:bCs/>
                <w:sz w:val="24"/>
                <w:szCs w:val="24"/>
                <w:lang w:eastAsia="en-KE"/>
              </w:rPr>
            </w:pPr>
            <w:r w:rsidRPr="009460CB">
              <w:rPr>
                <w:rFonts w:ascii="Times New Roman" w:eastAsia="Times New Roman" w:hAnsi="Times New Roman" w:cs="Times New Roman"/>
                <w:b/>
                <w:bCs/>
                <w:sz w:val="24"/>
                <w:szCs w:val="24"/>
                <w:lang w:eastAsia="en-KE"/>
              </w:rPr>
              <w:t>Engagement Strategy</w:t>
            </w:r>
          </w:p>
        </w:tc>
        <w:tc>
          <w:tcPr>
            <w:tcW w:w="0" w:type="auto"/>
            <w:hideMark/>
          </w:tcPr>
          <w:p w14:paraId="4B04FCAB" w14:textId="77777777" w:rsidR="009848C7" w:rsidRPr="009460CB" w:rsidRDefault="009848C7" w:rsidP="009460CB">
            <w:pPr>
              <w:spacing w:after="160" w:line="480" w:lineRule="auto"/>
              <w:jc w:val="both"/>
              <w:rPr>
                <w:rFonts w:ascii="Times New Roman" w:eastAsia="Times New Roman" w:hAnsi="Times New Roman" w:cs="Times New Roman"/>
                <w:b/>
                <w:bCs/>
                <w:sz w:val="24"/>
                <w:szCs w:val="24"/>
                <w:lang w:eastAsia="en-KE"/>
              </w:rPr>
            </w:pPr>
            <w:r w:rsidRPr="009460CB">
              <w:rPr>
                <w:rFonts w:ascii="Times New Roman" w:eastAsia="Times New Roman" w:hAnsi="Times New Roman" w:cs="Times New Roman"/>
                <w:b/>
                <w:bCs/>
                <w:sz w:val="24"/>
                <w:szCs w:val="24"/>
                <w:lang w:eastAsia="en-KE"/>
              </w:rPr>
              <w:t>Evidence of Effectiveness</w:t>
            </w:r>
          </w:p>
        </w:tc>
      </w:tr>
      <w:tr w:rsidR="009848C7" w:rsidRPr="009460CB" w14:paraId="30E5493D" w14:textId="77777777" w:rsidTr="002525D6">
        <w:tc>
          <w:tcPr>
            <w:tcW w:w="0" w:type="auto"/>
            <w:hideMark/>
          </w:tcPr>
          <w:p w14:paraId="47F4D615" w14:textId="77777777" w:rsidR="009848C7" w:rsidRPr="009460CB" w:rsidRDefault="009848C7" w:rsidP="009460CB">
            <w:pPr>
              <w:spacing w:after="160" w:line="480" w:lineRule="auto"/>
              <w:jc w:val="both"/>
              <w:rPr>
                <w:rFonts w:ascii="Times New Roman" w:eastAsia="Times New Roman" w:hAnsi="Times New Roman" w:cs="Times New Roman"/>
                <w:bCs/>
                <w:sz w:val="24"/>
                <w:szCs w:val="24"/>
                <w:lang w:eastAsia="en-KE"/>
              </w:rPr>
            </w:pPr>
            <w:proofErr w:type="spellStart"/>
            <w:r w:rsidRPr="009460CB">
              <w:rPr>
                <w:rFonts w:ascii="Times New Roman" w:eastAsia="Times New Roman" w:hAnsi="Times New Roman" w:cs="Times New Roman"/>
                <w:bCs/>
                <w:sz w:val="24"/>
                <w:szCs w:val="24"/>
                <w:lang w:eastAsia="en-KE"/>
              </w:rPr>
              <w:t>Gabarron</w:t>
            </w:r>
            <w:proofErr w:type="spellEnd"/>
            <w:r w:rsidRPr="009460CB">
              <w:rPr>
                <w:rFonts w:ascii="Times New Roman" w:eastAsia="Times New Roman" w:hAnsi="Times New Roman" w:cs="Times New Roman"/>
                <w:bCs/>
                <w:sz w:val="24"/>
                <w:szCs w:val="24"/>
                <w:lang w:eastAsia="en-KE"/>
              </w:rPr>
              <w:t xml:space="preserve"> et al. (2020)</w:t>
            </w:r>
          </w:p>
        </w:tc>
        <w:tc>
          <w:tcPr>
            <w:tcW w:w="0" w:type="auto"/>
            <w:hideMark/>
          </w:tcPr>
          <w:p w14:paraId="16C5B29B" w14:textId="77777777" w:rsidR="009848C7" w:rsidRPr="009460CB" w:rsidRDefault="009848C7" w:rsidP="009460CB">
            <w:pPr>
              <w:spacing w:after="160"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Facebook, Instagram</w:t>
            </w:r>
          </w:p>
        </w:tc>
        <w:tc>
          <w:tcPr>
            <w:tcW w:w="0" w:type="auto"/>
            <w:hideMark/>
          </w:tcPr>
          <w:p w14:paraId="3961A905" w14:textId="77777777" w:rsidR="009848C7" w:rsidRPr="009460CB" w:rsidRDefault="009848C7" w:rsidP="009460CB">
            <w:pPr>
              <w:spacing w:after="160"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Visual posts, narratives, infographics</w:t>
            </w:r>
          </w:p>
        </w:tc>
        <w:tc>
          <w:tcPr>
            <w:tcW w:w="0" w:type="auto"/>
            <w:hideMark/>
          </w:tcPr>
          <w:p w14:paraId="729DEDF2" w14:textId="77777777" w:rsidR="009848C7" w:rsidRPr="009460CB" w:rsidRDefault="009848C7" w:rsidP="009460CB">
            <w:pPr>
              <w:spacing w:after="160"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Likes, shares, comments</w:t>
            </w:r>
          </w:p>
        </w:tc>
        <w:tc>
          <w:tcPr>
            <w:tcW w:w="0" w:type="auto"/>
            <w:hideMark/>
          </w:tcPr>
          <w:p w14:paraId="2FBE418B" w14:textId="77777777" w:rsidR="009848C7" w:rsidRPr="009460CB" w:rsidRDefault="009848C7" w:rsidP="009460CB">
            <w:pPr>
              <w:spacing w:after="160"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Visual narratives generated highest engagement</w:t>
            </w:r>
          </w:p>
        </w:tc>
      </w:tr>
      <w:tr w:rsidR="009848C7" w:rsidRPr="009460CB" w14:paraId="74D63F51" w14:textId="77777777" w:rsidTr="002525D6">
        <w:tc>
          <w:tcPr>
            <w:tcW w:w="0" w:type="auto"/>
            <w:hideMark/>
          </w:tcPr>
          <w:p w14:paraId="67377788" w14:textId="77777777" w:rsidR="009848C7" w:rsidRPr="009460CB" w:rsidRDefault="009848C7" w:rsidP="009460CB">
            <w:pPr>
              <w:spacing w:after="160"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Kelleher (2023)</w:t>
            </w:r>
          </w:p>
        </w:tc>
        <w:tc>
          <w:tcPr>
            <w:tcW w:w="0" w:type="auto"/>
            <w:hideMark/>
          </w:tcPr>
          <w:p w14:paraId="55F19C75" w14:textId="77777777" w:rsidR="009848C7" w:rsidRPr="009460CB" w:rsidRDefault="009848C7" w:rsidP="009460CB">
            <w:pPr>
              <w:spacing w:after="160"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Instagram</w:t>
            </w:r>
          </w:p>
        </w:tc>
        <w:tc>
          <w:tcPr>
            <w:tcW w:w="0" w:type="auto"/>
            <w:hideMark/>
          </w:tcPr>
          <w:p w14:paraId="310C1E9B" w14:textId="77777777" w:rsidR="009848C7" w:rsidRPr="009460CB" w:rsidRDefault="009848C7" w:rsidP="009460CB">
            <w:pPr>
              <w:spacing w:after="160"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Nutrition imagery, peer storytelling</w:t>
            </w:r>
          </w:p>
        </w:tc>
        <w:tc>
          <w:tcPr>
            <w:tcW w:w="0" w:type="auto"/>
            <w:hideMark/>
          </w:tcPr>
          <w:p w14:paraId="38FEDB94" w14:textId="77777777" w:rsidR="009848C7" w:rsidRPr="009460CB" w:rsidRDefault="009848C7" w:rsidP="009460CB">
            <w:pPr>
              <w:spacing w:after="160"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Hashtags, comment prompts</w:t>
            </w:r>
          </w:p>
        </w:tc>
        <w:tc>
          <w:tcPr>
            <w:tcW w:w="0" w:type="auto"/>
            <w:hideMark/>
          </w:tcPr>
          <w:p w14:paraId="243A8A3E" w14:textId="77777777" w:rsidR="009848C7" w:rsidRPr="009460CB" w:rsidRDefault="009848C7" w:rsidP="009460CB">
            <w:pPr>
              <w:spacing w:after="160"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Strengthened community ties and knowledge</w:t>
            </w:r>
          </w:p>
        </w:tc>
      </w:tr>
      <w:tr w:rsidR="009848C7" w:rsidRPr="009460CB" w14:paraId="269DE8CF" w14:textId="77777777" w:rsidTr="002525D6">
        <w:tc>
          <w:tcPr>
            <w:tcW w:w="0" w:type="auto"/>
            <w:hideMark/>
          </w:tcPr>
          <w:p w14:paraId="5A47FB9D" w14:textId="6765C849" w:rsidR="009848C7" w:rsidRPr="009460CB" w:rsidRDefault="009848C7" w:rsidP="009460CB">
            <w:pPr>
              <w:spacing w:after="160"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 xml:space="preserve">Gong </w:t>
            </w:r>
            <w:r w:rsidR="00C40B47" w:rsidRPr="009460CB">
              <w:rPr>
                <w:rFonts w:ascii="Times New Roman" w:eastAsia="Times New Roman" w:hAnsi="Times New Roman" w:cs="Times New Roman"/>
                <w:bCs/>
                <w:sz w:val="24"/>
                <w:szCs w:val="24"/>
                <w:lang w:val="en-US" w:eastAsia="en-KE"/>
              </w:rPr>
              <w:t>and</w:t>
            </w:r>
            <w:r w:rsidRPr="009460CB">
              <w:rPr>
                <w:rFonts w:ascii="Times New Roman" w:eastAsia="Times New Roman" w:hAnsi="Times New Roman" w:cs="Times New Roman"/>
                <w:bCs/>
                <w:sz w:val="24"/>
                <w:szCs w:val="24"/>
                <w:lang w:eastAsia="en-KE"/>
              </w:rPr>
              <w:t xml:space="preserve"> Lyford (2022)</w:t>
            </w:r>
          </w:p>
        </w:tc>
        <w:tc>
          <w:tcPr>
            <w:tcW w:w="0" w:type="auto"/>
            <w:hideMark/>
          </w:tcPr>
          <w:p w14:paraId="168C932D" w14:textId="77777777" w:rsidR="009848C7" w:rsidRPr="009460CB" w:rsidRDefault="009848C7" w:rsidP="009460CB">
            <w:pPr>
              <w:spacing w:after="160"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Multiple</w:t>
            </w:r>
          </w:p>
        </w:tc>
        <w:tc>
          <w:tcPr>
            <w:tcW w:w="0" w:type="auto"/>
            <w:hideMark/>
          </w:tcPr>
          <w:p w14:paraId="29F6D05C" w14:textId="77777777" w:rsidR="009848C7" w:rsidRPr="009460CB" w:rsidRDefault="009848C7" w:rsidP="009460CB">
            <w:pPr>
              <w:spacing w:after="160"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Video storytelling, branding</w:t>
            </w:r>
          </w:p>
        </w:tc>
        <w:tc>
          <w:tcPr>
            <w:tcW w:w="0" w:type="auto"/>
            <w:hideMark/>
          </w:tcPr>
          <w:p w14:paraId="7CA416EF" w14:textId="77777777" w:rsidR="009848C7" w:rsidRPr="009460CB" w:rsidRDefault="009848C7" w:rsidP="009460CB">
            <w:pPr>
              <w:spacing w:after="160"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Interactive content</w:t>
            </w:r>
          </w:p>
        </w:tc>
        <w:tc>
          <w:tcPr>
            <w:tcW w:w="0" w:type="auto"/>
            <w:hideMark/>
          </w:tcPr>
          <w:p w14:paraId="3E10D3E6" w14:textId="77777777" w:rsidR="009848C7" w:rsidRPr="009460CB" w:rsidRDefault="009848C7" w:rsidP="009460CB">
            <w:pPr>
              <w:spacing w:after="160"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Sustained engagement and information retention</w:t>
            </w:r>
          </w:p>
        </w:tc>
      </w:tr>
      <w:tr w:rsidR="009848C7" w:rsidRPr="009460CB" w14:paraId="52AF39FB" w14:textId="77777777" w:rsidTr="002525D6">
        <w:tc>
          <w:tcPr>
            <w:tcW w:w="0" w:type="auto"/>
            <w:hideMark/>
          </w:tcPr>
          <w:p w14:paraId="12F92744" w14:textId="77777777" w:rsidR="009848C7" w:rsidRPr="009460CB" w:rsidRDefault="009848C7" w:rsidP="009460CB">
            <w:pPr>
              <w:spacing w:after="160"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Berry et al. (2024)</w:t>
            </w:r>
          </w:p>
        </w:tc>
        <w:tc>
          <w:tcPr>
            <w:tcW w:w="0" w:type="auto"/>
            <w:hideMark/>
          </w:tcPr>
          <w:p w14:paraId="7B641BEA" w14:textId="77777777" w:rsidR="009848C7" w:rsidRPr="009460CB" w:rsidRDefault="009848C7" w:rsidP="009460CB">
            <w:pPr>
              <w:spacing w:after="160"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Multiple</w:t>
            </w:r>
          </w:p>
        </w:tc>
        <w:tc>
          <w:tcPr>
            <w:tcW w:w="0" w:type="auto"/>
            <w:hideMark/>
          </w:tcPr>
          <w:p w14:paraId="4A8FD366" w14:textId="77777777" w:rsidR="009848C7" w:rsidRPr="009460CB" w:rsidRDefault="009848C7" w:rsidP="009460CB">
            <w:pPr>
              <w:spacing w:after="160"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Support-focused messaging</w:t>
            </w:r>
          </w:p>
        </w:tc>
        <w:tc>
          <w:tcPr>
            <w:tcW w:w="0" w:type="auto"/>
            <w:hideMark/>
          </w:tcPr>
          <w:p w14:paraId="0AADBF68" w14:textId="77777777" w:rsidR="009848C7" w:rsidRPr="009460CB" w:rsidRDefault="009848C7" w:rsidP="009460CB">
            <w:pPr>
              <w:spacing w:after="160"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Peer discussion forums</w:t>
            </w:r>
          </w:p>
        </w:tc>
        <w:tc>
          <w:tcPr>
            <w:tcW w:w="0" w:type="auto"/>
            <w:hideMark/>
          </w:tcPr>
          <w:p w14:paraId="4694B9F8" w14:textId="77777777" w:rsidR="009848C7" w:rsidRPr="009460CB" w:rsidRDefault="009848C7" w:rsidP="009460CB">
            <w:pPr>
              <w:spacing w:after="160"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Improved psychological wellbeing</w:t>
            </w:r>
          </w:p>
        </w:tc>
      </w:tr>
      <w:tr w:rsidR="009848C7" w:rsidRPr="009460CB" w14:paraId="607F49BF" w14:textId="77777777" w:rsidTr="002525D6">
        <w:tc>
          <w:tcPr>
            <w:tcW w:w="0" w:type="auto"/>
            <w:hideMark/>
          </w:tcPr>
          <w:p w14:paraId="275038B0" w14:textId="77777777" w:rsidR="009848C7" w:rsidRPr="009460CB" w:rsidRDefault="009848C7" w:rsidP="009460CB">
            <w:pPr>
              <w:spacing w:after="160" w:line="480" w:lineRule="auto"/>
              <w:jc w:val="both"/>
              <w:rPr>
                <w:rFonts w:ascii="Times New Roman" w:eastAsia="Times New Roman" w:hAnsi="Times New Roman" w:cs="Times New Roman"/>
                <w:bCs/>
                <w:sz w:val="24"/>
                <w:szCs w:val="24"/>
                <w:lang w:eastAsia="en-KE"/>
              </w:rPr>
            </w:pPr>
            <w:proofErr w:type="spellStart"/>
            <w:r w:rsidRPr="009460CB">
              <w:rPr>
                <w:rFonts w:ascii="Times New Roman" w:eastAsia="Times New Roman" w:hAnsi="Times New Roman" w:cs="Times New Roman"/>
                <w:bCs/>
                <w:sz w:val="24"/>
                <w:szCs w:val="24"/>
                <w:lang w:eastAsia="en-KE"/>
              </w:rPr>
              <w:t>Haghdoost</w:t>
            </w:r>
            <w:proofErr w:type="spellEnd"/>
            <w:r w:rsidRPr="009460CB">
              <w:rPr>
                <w:rFonts w:ascii="Times New Roman" w:eastAsia="Times New Roman" w:hAnsi="Times New Roman" w:cs="Times New Roman"/>
                <w:bCs/>
                <w:sz w:val="24"/>
                <w:szCs w:val="24"/>
                <w:lang w:eastAsia="en-KE"/>
              </w:rPr>
              <w:t xml:space="preserve"> et al. (2023)</w:t>
            </w:r>
          </w:p>
        </w:tc>
        <w:tc>
          <w:tcPr>
            <w:tcW w:w="0" w:type="auto"/>
            <w:hideMark/>
          </w:tcPr>
          <w:p w14:paraId="4B9B7DFF" w14:textId="77777777" w:rsidR="009848C7" w:rsidRPr="009460CB" w:rsidRDefault="009848C7" w:rsidP="009460CB">
            <w:pPr>
              <w:spacing w:after="160"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Facebook</w:t>
            </w:r>
          </w:p>
        </w:tc>
        <w:tc>
          <w:tcPr>
            <w:tcW w:w="0" w:type="auto"/>
            <w:hideMark/>
          </w:tcPr>
          <w:p w14:paraId="273D731C" w14:textId="77777777" w:rsidR="009848C7" w:rsidRPr="009460CB" w:rsidRDefault="009848C7" w:rsidP="009460CB">
            <w:pPr>
              <w:spacing w:after="160"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Educational graphics, reminders</w:t>
            </w:r>
          </w:p>
        </w:tc>
        <w:tc>
          <w:tcPr>
            <w:tcW w:w="0" w:type="auto"/>
            <w:hideMark/>
          </w:tcPr>
          <w:p w14:paraId="7B75B9FB" w14:textId="77777777" w:rsidR="009848C7" w:rsidRPr="009460CB" w:rsidRDefault="009848C7" w:rsidP="009460CB">
            <w:pPr>
              <w:spacing w:after="160"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Behavioural prompts</w:t>
            </w:r>
          </w:p>
        </w:tc>
        <w:tc>
          <w:tcPr>
            <w:tcW w:w="0" w:type="auto"/>
            <w:hideMark/>
          </w:tcPr>
          <w:p w14:paraId="6E6CD6F4" w14:textId="77777777" w:rsidR="009848C7" w:rsidRPr="009460CB" w:rsidRDefault="009848C7" w:rsidP="009460CB">
            <w:pPr>
              <w:spacing w:after="160"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Improved oral health behaviours</w:t>
            </w:r>
          </w:p>
        </w:tc>
      </w:tr>
      <w:tr w:rsidR="009848C7" w:rsidRPr="009460CB" w14:paraId="356C73BE" w14:textId="77777777" w:rsidTr="002525D6">
        <w:tc>
          <w:tcPr>
            <w:tcW w:w="0" w:type="auto"/>
            <w:hideMark/>
          </w:tcPr>
          <w:p w14:paraId="0E3D0F03" w14:textId="77777777" w:rsidR="009848C7" w:rsidRPr="009460CB" w:rsidRDefault="009848C7" w:rsidP="009460CB">
            <w:pPr>
              <w:spacing w:after="160"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Singh et al. (2025)</w:t>
            </w:r>
          </w:p>
        </w:tc>
        <w:tc>
          <w:tcPr>
            <w:tcW w:w="0" w:type="auto"/>
            <w:hideMark/>
          </w:tcPr>
          <w:p w14:paraId="5775ABC6" w14:textId="77777777" w:rsidR="009848C7" w:rsidRPr="009460CB" w:rsidRDefault="009848C7" w:rsidP="009460CB">
            <w:pPr>
              <w:spacing w:after="160"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Multiple</w:t>
            </w:r>
          </w:p>
        </w:tc>
        <w:tc>
          <w:tcPr>
            <w:tcW w:w="0" w:type="auto"/>
            <w:hideMark/>
          </w:tcPr>
          <w:p w14:paraId="584BA1EC" w14:textId="77777777" w:rsidR="009848C7" w:rsidRPr="009460CB" w:rsidRDefault="009848C7" w:rsidP="009460CB">
            <w:pPr>
              <w:spacing w:after="160"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Personalised content delivery</w:t>
            </w:r>
          </w:p>
        </w:tc>
        <w:tc>
          <w:tcPr>
            <w:tcW w:w="0" w:type="auto"/>
            <w:hideMark/>
          </w:tcPr>
          <w:p w14:paraId="688FB027" w14:textId="77777777" w:rsidR="009848C7" w:rsidRPr="009460CB" w:rsidRDefault="009848C7" w:rsidP="009460CB">
            <w:pPr>
              <w:spacing w:after="160"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Tailored feedback loops</w:t>
            </w:r>
          </w:p>
        </w:tc>
        <w:tc>
          <w:tcPr>
            <w:tcW w:w="0" w:type="auto"/>
            <w:hideMark/>
          </w:tcPr>
          <w:p w14:paraId="6B65A4B4" w14:textId="77777777" w:rsidR="009848C7" w:rsidRPr="009460CB" w:rsidRDefault="009848C7" w:rsidP="009460CB">
            <w:pPr>
              <w:spacing w:after="160"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Increased adherence and self-management</w:t>
            </w:r>
          </w:p>
        </w:tc>
      </w:tr>
    </w:tbl>
    <w:p w14:paraId="38F9F988" w14:textId="312EA487" w:rsidR="00492F9E" w:rsidRPr="009460CB" w:rsidRDefault="00492F9E" w:rsidP="009460CB">
      <w:pPr>
        <w:spacing w:line="480" w:lineRule="auto"/>
        <w:jc w:val="both"/>
        <w:rPr>
          <w:rFonts w:ascii="Times New Roman" w:eastAsia="Times New Roman" w:hAnsi="Times New Roman" w:cs="Times New Roman"/>
          <w:bCs/>
          <w:sz w:val="24"/>
          <w:szCs w:val="24"/>
          <w:lang w:eastAsia="en-KE"/>
        </w:rPr>
      </w:pPr>
    </w:p>
    <w:p w14:paraId="1CA11EA9" w14:textId="75A57FE9" w:rsidR="009848C7" w:rsidRPr="009460CB" w:rsidRDefault="009848C7" w:rsidP="009460CB">
      <w:pPr>
        <w:spacing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 xml:space="preserve">Message framing plays a central role in campaign effectiveness. The literature indicates that gain-framed messages, which highlight positive outcomes of healthy behaviours, dominate diabetes prevention campaigns on social media (Gong </w:t>
      </w:r>
      <w:r w:rsidR="00C40B47" w:rsidRPr="009460CB">
        <w:rPr>
          <w:rFonts w:ascii="Times New Roman" w:eastAsia="Times New Roman" w:hAnsi="Times New Roman" w:cs="Times New Roman"/>
          <w:bCs/>
          <w:sz w:val="24"/>
          <w:szCs w:val="24"/>
          <w:lang w:val="en-US" w:eastAsia="en-KE"/>
        </w:rPr>
        <w:t>and</w:t>
      </w:r>
      <w:r w:rsidRPr="009460CB">
        <w:rPr>
          <w:rFonts w:ascii="Times New Roman" w:eastAsia="Times New Roman" w:hAnsi="Times New Roman" w:cs="Times New Roman"/>
          <w:bCs/>
          <w:sz w:val="24"/>
          <w:szCs w:val="24"/>
          <w:lang w:eastAsia="en-KE"/>
        </w:rPr>
        <w:t xml:space="preserve"> Lyford, 2022; </w:t>
      </w:r>
      <w:proofErr w:type="spellStart"/>
      <w:r w:rsidRPr="009460CB">
        <w:rPr>
          <w:rFonts w:ascii="Times New Roman" w:eastAsia="Times New Roman" w:hAnsi="Times New Roman" w:cs="Times New Roman"/>
          <w:bCs/>
          <w:sz w:val="24"/>
          <w:szCs w:val="24"/>
          <w:lang w:eastAsia="en-KE"/>
        </w:rPr>
        <w:t>Yaagoob</w:t>
      </w:r>
      <w:proofErr w:type="spellEnd"/>
      <w:r w:rsidRPr="009460CB">
        <w:rPr>
          <w:rFonts w:ascii="Times New Roman" w:eastAsia="Times New Roman" w:hAnsi="Times New Roman" w:cs="Times New Roman"/>
          <w:bCs/>
          <w:sz w:val="24"/>
          <w:szCs w:val="24"/>
          <w:lang w:eastAsia="en-KE"/>
        </w:rPr>
        <w:t xml:space="preserve"> et al., 2023). Such framing emphasises improved quality of life, increased energy, and reduced disease risk rather than focusing on negative consequences. However, selective use of loss-framed messages—particularly around complications such as blindness, cardiovascular disease, and amputations—has also been shown to motivate behaviour change when carefully balanced with supportive guidance (Frimpong et al., 2025; </w:t>
      </w:r>
      <w:proofErr w:type="spellStart"/>
      <w:r w:rsidRPr="009460CB">
        <w:rPr>
          <w:rFonts w:ascii="Times New Roman" w:eastAsia="Times New Roman" w:hAnsi="Times New Roman" w:cs="Times New Roman"/>
          <w:bCs/>
          <w:sz w:val="24"/>
          <w:szCs w:val="24"/>
          <w:lang w:eastAsia="en-KE"/>
        </w:rPr>
        <w:t>Haghdoost</w:t>
      </w:r>
      <w:proofErr w:type="spellEnd"/>
      <w:r w:rsidRPr="009460CB">
        <w:rPr>
          <w:rFonts w:ascii="Times New Roman" w:eastAsia="Times New Roman" w:hAnsi="Times New Roman" w:cs="Times New Roman"/>
          <w:bCs/>
          <w:sz w:val="24"/>
          <w:szCs w:val="24"/>
          <w:lang w:eastAsia="en-KE"/>
        </w:rPr>
        <w:t xml:space="preserve"> et al., 2023). This strategic framing ensures emotional engagement without inducing excessive fear or stigma.</w:t>
      </w:r>
    </w:p>
    <w:p w14:paraId="6C21FCAE" w14:textId="77777777" w:rsidR="009848C7" w:rsidRPr="009460CB" w:rsidRDefault="009848C7" w:rsidP="009460CB">
      <w:pPr>
        <w:spacing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Engagement strategies are increasingly sophisticated and user-centred. Campaigns frequently incorporate calls to action such as completing lifestyle challenges, sharing personal progress stories, participating in live sessions, or downloading digital self-management tools (Singh et al., 2025). Moreover, interactive features such as polls, quizzes, comment prompts, and peer tagging are deployed to stimulate dialogue and sustain attention. Evidence from multiple studies suggests that such participatory mechanisms significantly enhance both reach and behavioural impact, as users become co-creators rather than passive recipients of health messages (</w:t>
      </w:r>
      <w:proofErr w:type="spellStart"/>
      <w:r w:rsidRPr="009460CB">
        <w:rPr>
          <w:rFonts w:ascii="Times New Roman" w:eastAsia="Times New Roman" w:hAnsi="Times New Roman" w:cs="Times New Roman"/>
          <w:bCs/>
          <w:sz w:val="24"/>
          <w:szCs w:val="24"/>
          <w:lang w:eastAsia="en-KE"/>
        </w:rPr>
        <w:t>Gabarron</w:t>
      </w:r>
      <w:proofErr w:type="spellEnd"/>
      <w:r w:rsidRPr="009460CB">
        <w:rPr>
          <w:rFonts w:ascii="Times New Roman" w:eastAsia="Times New Roman" w:hAnsi="Times New Roman" w:cs="Times New Roman"/>
          <w:bCs/>
          <w:sz w:val="24"/>
          <w:szCs w:val="24"/>
          <w:lang w:eastAsia="en-KE"/>
        </w:rPr>
        <w:t xml:space="preserve"> et al., 2020; Elnaggar et al., 2020).</w:t>
      </w:r>
    </w:p>
    <w:p w14:paraId="6EE77D65" w14:textId="77777777" w:rsidR="009848C7" w:rsidRPr="009460CB" w:rsidRDefault="009848C7" w:rsidP="009460CB">
      <w:pPr>
        <w:spacing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Importantly, institutional campaigns demonstrate distinctive design characteristics. Diabetes UK’s social media framework emphasises respectful communication, inclusive language, accurate medical information, and safeguarding vulnerable users (Diabetes UK, 2025). Their campaigns integrate stigma reduction messaging, challenge misconceptions about diabetes, and promote equitable access to prevention resources (Diabetes UK, 2023). These principles are operationalised through carefully moderated comment sections, supportive tone, and representation of diverse communities, thereby fostering trust and social legitimacy. Furthermore, collaborations with healthcare professionals and patient advocates enhance credibility and expand campaign reach.</w:t>
      </w:r>
    </w:p>
    <w:p w14:paraId="41C271F8" w14:textId="23DB9F2C" w:rsidR="009848C7" w:rsidRPr="009460CB" w:rsidRDefault="009848C7" w:rsidP="009460CB">
      <w:pPr>
        <w:spacing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 xml:space="preserve">Evidence of effectiveness is consistently reported across intervention-based studies. </w:t>
      </w:r>
      <w:proofErr w:type="spellStart"/>
      <w:r w:rsidRPr="009460CB">
        <w:rPr>
          <w:rFonts w:ascii="Times New Roman" w:eastAsia="Times New Roman" w:hAnsi="Times New Roman" w:cs="Times New Roman"/>
          <w:bCs/>
          <w:sz w:val="24"/>
          <w:szCs w:val="24"/>
          <w:lang w:eastAsia="en-KE"/>
        </w:rPr>
        <w:t>Haghdoost</w:t>
      </w:r>
      <w:proofErr w:type="spellEnd"/>
      <w:r w:rsidRPr="009460CB">
        <w:rPr>
          <w:rFonts w:ascii="Times New Roman" w:eastAsia="Times New Roman" w:hAnsi="Times New Roman" w:cs="Times New Roman"/>
          <w:bCs/>
          <w:sz w:val="24"/>
          <w:szCs w:val="24"/>
          <w:lang w:eastAsia="en-KE"/>
        </w:rPr>
        <w:t xml:space="preserve"> et al. (2023) demonstrated that educational campaigns delivered through social media significantly improved oral health knowledge and behaviours among diabetic patients. Similarly, Jensen et al. (2023) found that digitally mediated health promotion interventions increased participation and engagement among women with gestational diabetes. </w:t>
      </w:r>
      <w:proofErr w:type="spellStart"/>
      <w:r w:rsidRPr="009460CB">
        <w:rPr>
          <w:rFonts w:ascii="Times New Roman" w:eastAsia="Times New Roman" w:hAnsi="Times New Roman" w:cs="Times New Roman"/>
          <w:bCs/>
          <w:sz w:val="24"/>
          <w:szCs w:val="24"/>
          <w:lang w:eastAsia="en-KE"/>
        </w:rPr>
        <w:t>Yaagoob</w:t>
      </w:r>
      <w:proofErr w:type="spellEnd"/>
      <w:r w:rsidRPr="009460CB">
        <w:rPr>
          <w:rFonts w:ascii="Times New Roman" w:eastAsia="Times New Roman" w:hAnsi="Times New Roman" w:cs="Times New Roman"/>
          <w:bCs/>
          <w:sz w:val="24"/>
          <w:szCs w:val="24"/>
          <w:lang w:eastAsia="en-KE"/>
        </w:rPr>
        <w:t xml:space="preserve"> et al. (2023) further confirmed that social media interventions positively influence self-care behaviours, medication adherence, and lifestyle modification. These findings underscore the practical value of carefully designed campaigns that integrate persuasive messaging with accessible digital delivery</w:t>
      </w:r>
      <w:r w:rsidR="00A577FB">
        <w:rPr>
          <w:rFonts w:ascii="Times New Roman" w:eastAsia="Times New Roman" w:hAnsi="Times New Roman" w:cs="Times New Roman"/>
          <w:bCs/>
          <w:sz w:val="24"/>
          <w:szCs w:val="24"/>
          <w:lang w:eastAsia="en-KE"/>
        </w:rPr>
        <w:t xml:space="preserve"> </w:t>
      </w:r>
      <w:r w:rsidR="00A577FB" w:rsidRPr="00A577FB">
        <w:rPr>
          <w:rFonts w:ascii="Times New Roman" w:eastAsia="Times New Roman" w:hAnsi="Times New Roman" w:cs="Times New Roman"/>
          <w:bCs/>
          <w:sz w:val="24"/>
          <w:szCs w:val="24"/>
          <w:lang w:val="en-US" w:eastAsia="en-KE"/>
        </w:rPr>
        <w:t>as exemplified in the two examples (see Figure 5.1)</w:t>
      </w:r>
      <w:r w:rsidRPr="009460CB">
        <w:rPr>
          <w:rFonts w:ascii="Times New Roman" w:eastAsia="Times New Roman" w:hAnsi="Times New Roman" w:cs="Times New Roman"/>
          <w:bCs/>
          <w:sz w:val="24"/>
          <w:szCs w:val="24"/>
          <w:lang w:eastAsia="en-KE"/>
        </w:rPr>
        <w:t>.</w:t>
      </w:r>
    </w:p>
    <w:p w14:paraId="2A3A79BA" w14:textId="0F0789B3" w:rsidR="00BB6FCC" w:rsidRPr="009460CB" w:rsidRDefault="00C40B47" w:rsidP="009460CB">
      <w:pPr>
        <w:spacing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noProof/>
          <w:sz w:val="24"/>
          <w:szCs w:val="24"/>
          <w:lang w:eastAsia="en-KE"/>
        </w:rPr>
        <w:drawing>
          <wp:inline distT="0" distB="0" distL="0" distR="0" wp14:anchorId="1BA96030" wp14:editId="231A015F">
            <wp:extent cx="5731510" cy="190563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1905635"/>
                    </a:xfrm>
                    <a:prstGeom prst="rect">
                      <a:avLst/>
                    </a:prstGeom>
                  </pic:spPr>
                </pic:pic>
              </a:graphicData>
            </a:graphic>
          </wp:inline>
        </w:drawing>
      </w:r>
    </w:p>
    <w:p w14:paraId="2F3A6308" w14:textId="2173A598" w:rsidR="00E01382" w:rsidRPr="009460CB" w:rsidRDefault="00E01382" w:rsidP="009460CB">
      <w:pPr>
        <w:spacing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noProof/>
          <w:sz w:val="24"/>
          <w:szCs w:val="24"/>
          <w:lang w:eastAsia="en-KE"/>
        </w:rPr>
        <w:drawing>
          <wp:inline distT="0" distB="0" distL="0" distR="0" wp14:anchorId="7CDA8E98" wp14:editId="535FE8D2">
            <wp:extent cx="5731510" cy="4131945"/>
            <wp:effectExtent l="0" t="0" r="254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4131945"/>
                    </a:xfrm>
                    <a:prstGeom prst="rect">
                      <a:avLst/>
                    </a:prstGeom>
                  </pic:spPr>
                </pic:pic>
              </a:graphicData>
            </a:graphic>
          </wp:inline>
        </w:drawing>
      </w:r>
    </w:p>
    <w:p w14:paraId="6CA481DF" w14:textId="23ED850D" w:rsidR="00E01382" w:rsidRPr="009460CB" w:rsidRDefault="00E01382" w:rsidP="009460CB">
      <w:pPr>
        <w:spacing w:line="480" w:lineRule="auto"/>
        <w:jc w:val="center"/>
        <w:rPr>
          <w:rFonts w:ascii="Times New Roman" w:eastAsia="Times New Roman" w:hAnsi="Times New Roman" w:cs="Times New Roman"/>
          <w:b/>
          <w:bCs/>
          <w:sz w:val="24"/>
          <w:szCs w:val="24"/>
          <w:lang w:eastAsia="en-KE"/>
        </w:rPr>
      </w:pPr>
      <w:r w:rsidRPr="009460CB">
        <w:rPr>
          <w:rFonts w:ascii="Times New Roman" w:eastAsia="Times New Roman" w:hAnsi="Times New Roman" w:cs="Times New Roman"/>
          <w:b/>
          <w:bCs/>
          <w:sz w:val="24"/>
          <w:szCs w:val="24"/>
          <w:lang w:eastAsia="en-KE"/>
        </w:rPr>
        <w:t>Figure</w:t>
      </w:r>
      <w:r w:rsidR="00725034" w:rsidRPr="009460CB">
        <w:rPr>
          <w:rFonts w:ascii="Times New Roman" w:eastAsia="Times New Roman" w:hAnsi="Times New Roman" w:cs="Times New Roman"/>
          <w:b/>
          <w:bCs/>
          <w:sz w:val="24"/>
          <w:szCs w:val="24"/>
          <w:lang w:val="en-US" w:eastAsia="en-KE"/>
        </w:rPr>
        <w:t xml:space="preserve"> </w:t>
      </w:r>
      <w:r w:rsidR="00A577FB">
        <w:rPr>
          <w:rFonts w:ascii="Times New Roman" w:eastAsia="Times New Roman" w:hAnsi="Times New Roman" w:cs="Times New Roman"/>
          <w:b/>
          <w:bCs/>
          <w:sz w:val="24"/>
          <w:szCs w:val="24"/>
          <w:lang w:val="en-US" w:eastAsia="en-KE"/>
        </w:rPr>
        <w:t>5</w:t>
      </w:r>
      <w:r w:rsidR="00725034" w:rsidRPr="009460CB">
        <w:rPr>
          <w:rFonts w:ascii="Times New Roman" w:eastAsia="Times New Roman" w:hAnsi="Times New Roman" w:cs="Times New Roman"/>
          <w:b/>
          <w:bCs/>
          <w:sz w:val="24"/>
          <w:szCs w:val="24"/>
          <w:lang w:val="en-US" w:eastAsia="en-KE"/>
        </w:rPr>
        <w:t>.</w:t>
      </w:r>
      <w:r w:rsidRPr="009460CB">
        <w:rPr>
          <w:rFonts w:ascii="Times New Roman" w:eastAsia="Times New Roman" w:hAnsi="Times New Roman" w:cs="Times New Roman"/>
          <w:b/>
          <w:bCs/>
          <w:sz w:val="24"/>
          <w:szCs w:val="24"/>
          <w:lang w:eastAsia="en-KE"/>
        </w:rPr>
        <w:t>1</w:t>
      </w:r>
      <w:r w:rsidR="00A96361" w:rsidRPr="009460CB">
        <w:rPr>
          <w:rFonts w:ascii="Times New Roman" w:eastAsia="Times New Roman" w:hAnsi="Times New Roman" w:cs="Times New Roman"/>
          <w:b/>
          <w:bCs/>
          <w:sz w:val="24"/>
          <w:szCs w:val="24"/>
          <w:lang w:val="en-US" w:eastAsia="en-KE"/>
        </w:rPr>
        <w:t xml:space="preserve"> </w:t>
      </w:r>
      <w:r w:rsidRPr="009460CB">
        <w:rPr>
          <w:rFonts w:ascii="Times New Roman" w:eastAsia="Times New Roman" w:hAnsi="Times New Roman" w:cs="Times New Roman"/>
          <w:b/>
          <w:bCs/>
          <w:sz w:val="24"/>
          <w:szCs w:val="24"/>
          <w:lang w:eastAsia="en-KE"/>
        </w:rPr>
        <w:t>Sample Visuals from Facebook and Instagram</w:t>
      </w:r>
    </w:p>
    <w:p w14:paraId="10D0CE2A" w14:textId="4794BE64" w:rsidR="00BA6267" w:rsidRPr="009460CB" w:rsidRDefault="009451F3" w:rsidP="009460CB">
      <w:pPr>
        <w:spacing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val="en-US" w:eastAsia="en-KE"/>
        </w:rPr>
        <w:t>Therefore</w:t>
      </w:r>
      <w:r w:rsidR="00BA6267" w:rsidRPr="009460CB">
        <w:rPr>
          <w:rFonts w:ascii="Times New Roman" w:eastAsia="Times New Roman" w:hAnsi="Times New Roman" w:cs="Times New Roman"/>
          <w:bCs/>
          <w:sz w:val="24"/>
          <w:szCs w:val="24"/>
          <w:lang w:eastAsia="en-KE"/>
        </w:rPr>
        <w:t>, diabetes campaigns on Instagram and Facebook are deliberately designed using multimedia storytelling, strategic framing, and interactive engagement mechanisms to maximise reach, relevance, and behavioural impact. The alignment of campaign goals with platform affordances enables both rapid awareness dissemination and sustained community support. Moreover, the integration of ethical guidelines, stigma reduction principles, and personalised digital experiences strengthens campaign credibility and inclusivity. Collectively, these design and implementation strategies demonstrate how social media has evolved into a powerful public health tool capable of advancing diabetes awareness and prevention in diverse adult populations.</w:t>
      </w:r>
    </w:p>
    <w:p w14:paraId="669D170B" w14:textId="5E29DB11" w:rsidR="00225BC1" w:rsidRPr="009460CB" w:rsidRDefault="00342129" w:rsidP="009460CB">
      <w:pPr>
        <w:pStyle w:val="Heading2"/>
        <w:spacing w:line="480" w:lineRule="auto"/>
        <w:jc w:val="center"/>
        <w:rPr>
          <w:rFonts w:ascii="Times New Roman" w:hAnsi="Times New Roman" w:cs="Times New Roman"/>
          <w:b/>
          <w:sz w:val="24"/>
          <w:szCs w:val="24"/>
          <w:lang w:eastAsia="en-KE"/>
        </w:rPr>
      </w:pPr>
      <w:bookmarkStart w:id="48" w:name="_Toc219897051"/>
      <w:r>
        <w:rPr>
          <w:rFonts w:ascii="Times New Roman" w:hAnsi="Times New Roman" w:cs="Times New Roman"/>
          <w:b/>
          <w:sz w:val="24"/>
          <w:szCs w:val="24"/>
          <w:lang w:eastAsia="en-KE"/>
        </w:rPr>
        <w:t>5.4</w:t>
      </w:r>
      <w:r w:rsidR="00401FDF" w:rsidRPr="009460CB">
        <w:rPr>
          <w:rFonts w:ascii="Times New Roman" w:hAnsi="Times New Roman" w:cs="Times New Roman"/>
          <w:b/>
          <w:sz w:val="24"/>
          <w:szCs w:val="24"/>
          <w:lang w:eastAsia="en-KE"/>
        </w:rPr>
        <w:t xml:space="preserve"> Objective 3: Engagement Strategies and Content </w:t>
      </w:r>
      <w:r w:rsidR="00A10F33" w:rsidRPr="009460CB">
        <w:rPr>
          <w:rFonts w:ascii="Times New Roman" w:hAnsi="Times New Roman" w:cs="Times New Roman"/>
          <w:b/>
          <w:sz w:val="24"/>
          <w:szCs w:val="24"/>
          <w:lang w:val="en-US" w:eastAsia="en-KE"/>
        </w:rPr>
        <w:t>t</w:t>
      </w:r>
      <w:r w:rsidR="00401FDF" w:rsidRPr="009460CB">
        <w:rPr>
          <w:rFonts w:ascii="Times New Roman" w:hAnsi="Times New Roman" w:cs="Times New Roman"/>
          <w:b/>
          <w:sz w:val="24"/>
          <w:szCs w:val="24"/>
          <w:lang w:eastAsia="en-KE"/>
        </w:rPr>
        <w:t>hat Educate and Inform</w:t>
      </w:r>
      <w:bookmarkEnd w:id="48"/>
    </w:p>
    <w:p w14:paraId="34F1A5DE" w14:textId="5B5A3016" w:rsidR="00F926C6" w:rsidRPr="009460CB" w:rsidRDefault="00F926C6" w:rsidP="009460CB">
      <w:pPr>
        <w:spacing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This section addresses the third research objective by examining how engagement strategies and content formats on Instagram and Facebook support diabetes education and promote healthier lifestyle choices. Across the reviewed studies</w:t>
      </w:r>
      <w:r w:rsidR="0091292C">
        <w:rPr>
          <w:rFonts w:ascii="Times New Roman" w:eastAsia="Times New Roman" w:hAnsi="Times New Roman" w:cs="Times New Roman"/>
          <w:bCs/>
          <w:sz w:val="24"/>
          <w:szCs w:val="24"/>
          <w:lang w:eastAsia="en-KE"/>
        </w:rPr>
        <w:t xml:space="preserve"> (See Table 5.3)</w:t>
      </w:r>
      <w:r w:rsidRPr="009460CB">
        <w:rPr>
          <w:rFonts w:ascii="Times New Roman" w:eastAsia="Times New Roman" w:hAnsi="Times New Roman" w:cs="Times New Roman"/>
          <w:bCs/>
          <w:sz w:val="24"/>
          <w:szCs w:val="24"/>
          <w:lang w:eastAsia="en-KE"/>
        </w:rPr>
        <w:t>, engagement is not simply measured through metrics such as likes or shares but is conceptualised as meaningful interaction that enhances understanding, motivation, and self-management behaviours (</w:t>
      </w:r>
      <w:proofErr w:type="spellStart"/>
      <w:r w:rsidRPr="009460CB">
        <w:rPr>
          <w:rFonts w:ascii="Times New Roman" w:eastAsia="Times New Roman" w:hAnsi="Times New Roman" w:cs="Times New Roman"/>
          <w:bCs/>
          <w:sz w:val="24"/>
          <w:szCs w:val="24"/>
          <w:lang w:eastAsia="en-KE"/>
        </w:rPr>
        <w:t>Gabarron</w:t>
      </w:r>
      <w:proofErr w:type="spellEnd"/>
      <w:r w:rsidRPr="009460CB">
        <w:rPr>
          <w:rFonts w:ascii="Times New Roman" w:eastAsia="Times New Roman" w:hAnsi="Times New Roman" w:cs="Times New Roman"/>
          <w:bCs/>
          <w:sz w:val="24"/>
          <w:szCs w:val="24"/>
          <w:lang w:eastAsia="en-KE"/>
        </w:rPr>
        <w:t xml:space="preserve"> et al., 2020; </w:t>
      </w:r>
      <w:proofErr w:type="spellStart"/>
      <w:r w:rsidRPr="009460CB">
        <w:rPr>
          <w:rFonts w:ascii="Times New Roman" w:eastAsia="Times New Roman" w:hAnsi="Times New Roman" w:cs="Times New Roman"/>
          <w:bCs/>
          <w:sz w:val="24"/>
          <w:szCs w:val="24"/>
          <w:lang w:eastAsia="en-KE"/>
        </w:rPr>
        <w:t>Yaagoob</w:t>
      </w:r>
      <w:proofErr w:type="spellEnd"/>
      <w:r w:rsidRPr="009460CB">
        <w:rPr>
          <w:rFonts w:ascii="Times New Roman" w:eastAsia="Times New Roman" w:hAnsi="Times New Roman" w:cs="Times New Roman"/>
          <w:bCs/>
          <w:sz w:val="24"/>
          <w:szCs w:val="24"/>
          <w:lang w:eastAsia="en-KE"/>
        </w:rPr>
        <w:t xml:space="preserve"> et al., 2023). Consequently, educational impact is closely tied to the quality of communication, emotional resonance of content, and the strength of community relationships that develop around shared experiences of living with or preventing diabetes.</w:t>
      </w:r>
    </w:p>
    <w:p w14:paraId="357506A6" w14:textId="72276FE2" w:rsidR="00F926C6" w:rsidRPr="009460CB" w:rsidRDefault="00F926C6" w:rsidP="009460CB">
      <w:pPr>
        <w:spacing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 xml:space="preserve">A dominant theme in the literature is the central role of social support and community formation in sustaining engagement. Online diabetes </w:t>
      </w:r>
      <w:r w:rsidR="00DB7094" w:rsidRPr="009460CB">
        <w:rPr>
          <w:rFonts w:ascii="Times New Roman" w:eastAsia="Times New Roman" w:hAnsi="Times New Roman" w:cs="Times New Roman"/>
          <w:bCs/>
          <w:sz w:val="24"/>
          <w:szCs w:val="24"/>
          <w:lang w:eastAsia="en-KE"/>
        </w:rPr>
        <w:t>communities’</w:t>
      </w:r>
      <w:r w:rsidRPr="009460CB">
        <w:rPr>
          <w:rFonts w:ascii="Times New Roman" w:eastAsia="Times New Roman" w:hAnsi="Times New Roman" w:cs="Times New Roman"/>
          <w:bCs/>
          <w:sz w:val="24"/>
          <w:szCs w:val="24"/>
          <w:lang w:eastAsia="en-KE"/>
        </w:rPr>
        <w:t xml:space="preserve"> function as spaces where individuals exchange practical advice, provide emotional reassurance, and negotiate identity in relation to chronic illness (Berry et al., 2024; Cheng et al., 2023). On Facebook in particular, closed groups enable extended discussion and peer mentoring, whereas Instagram facilitates more immediate interaction through comments, direct messages, and visual storytelling (</w:t>
      </w:r>
      <w:proofErr w:type="spellStart"/>
      <w:r w:rsidRPr="009460CB">
        <w:rPr>
          <w:rFonts w:ascii="Times New Roman" w:eastAsia="Times New Roman" w:hAnsi="Times New Roman" w:cs="Times New Roman"/>
          <w:bCs/>
          <w:sz w:val="24"/>
          <w:szCs w:val="24"/>
          <w:lang w:eastAsia="en-KE"/>
        </w:rPr>
        <w:t>Gabarron</w:t>
      </w:r>
      <w:proofErr w:type="spellEnd"/>
      <w:r w:rsidRPr="009460CB">
        <w:rPr>
          <w:rFonts w:ascii="Times New Roman" w:eastAsia="Times New Roman" w:hAnsi="Times New Roman" w:cs="Times New Roman"/>
          <w:bCs/>
          <w:sz w:val="24"/>
          <w:szCs w:val="24"/>
          <w:lang w:eastAsia="en-KE"/>
        </w:rPr>
        <w:t xml:space="preserve"> et al., 2020). These peer-driven interactions strengthen perceived self-efficacy and reduce feelings of isolation, which in turn improves adherence to recommended health behaviours (</w:t>
      </w:r>
      <w:proofErr w:type="spellStart"/>
      <w:r w:rsidRPr="009460CB">
        <w:rPr>
          <w:rFonts w:ascii="Times New Roman" w:eastAsia="Times New Roman" w:hAnsi="Times New Roman" w:cs="Times New Roman"/>
          <w:bCs/>
          <w:sz w:val="24"/>
          <w:szCs w:val="24"/>
          <w:lang w:eastAsia="en-KE"/>
        </w:rPr>
        <w:t>Moulaei</w:t>
      </w:r>
      <w:proofErr w:type="spellEnd"/>
      <w:r w:rsidRPr="009460CB">
        <w:rPr>
          <w:rFonts w:ascii="Times New Roman" w:eastAsia="Times New Roman" w:hAnsi="Times New Roman" w:cs="Times New Roman"/>
          <w:bCs/>
          <w:sz w:val="24"/>
          <w:szCs w:val="24"/>
          <w:lang w:eastAsia="en-KE"/>
        </w:rPr>
        <w:t xml:space="preserve"> et al., 2022; Elnaggar et al., 2020).</w:t>
      </w:r>
    </w:p>
    <w:p w14:paraId="658CCF57" w14:textId="43217DB1" w:rsidR="00F926C6" w:rsidRDefault="00F926C6" w:rsidP="009460CB">
      <w:pPr>
        <w:spacing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 xml:space="preserve">Educational content remains a core driver of engagement, yet its effectiveness depends heavily on presentation and relevance. Studies consistently demonstrate that users respond more positively to content that translates clinical information into relatable everyday language supported by visuals such as infographics, short videos, and meal illustrations (Gong </w:t>
      </w:r>
      <w:r w:rsidR="00DB7094" w:rsidRPr="009460CB">
        <w:rPr>
          <w:rFonts w:ascii="Times New Roman" w:eastAsia="Times New Roman" w:hAnsi="Times New Roman" w:cs="Times New Roman"/>
          <w:bCs/>
          <w:sz w:val="24"/>
          <w:szCs w:val="24"/>
          <w:lang w:val="en-US" w:eastAsia="en-KE"/>
        </w:rPr>
        <w:t>and</w:t>
      </w:r>
      <w:r w:rsidRPr="009460CB">
        <w:rPr>
          <w:rFonts w:ascii="Times New Roman" w:eastAsia="Times New Roman" w:hAnsi="Times New Roman" w:cs="Times New Roman"/>
          <w:bCs/>
          <w:sz w:val="24"/>
          <w:szCs w:val="24"/>
          <w:lang w:eastAsia="en-KE"/>
        </w:rPr>
        <w:t xml:space="preserve"> Lyford, 2022; Kelleher, 2023). On Instagram, nutrition content and lifestyle tips are particularly influential because of the platform’s visual culture, which allows complex dietary concepts to be communicated quickly and memorably (Kelleher, 2023). Conversely, Facebook’s longer post format supports deeper explanation, enabling users to engage with comprehensive prevention guidance and self-care instructions (</w:t>
      </w:r>
      <w:proofErr w:type="spellStart"/>
      <w:r w:rsidRPr="009460CB">
        <w:rPr>
          <w:rFonts w:ascii="Times New Roman" w:eastAsia="Times New Roman" w:hAnsi="Times New Roman" w:cs="Times New Roman"/>
          <w:bCs/>
          <w:sz w:val="24"/>
          <w:szCs w:val="24"/>
          <w:lang w:eastAsia="en-KE"/>
        </w:rPr>
        <w:t>Gabarron</w:t>
      </w:r>
      <w:proofErr w:type="spellEnd"/>
      <w:r w:rsidRPr="009460CB">
        <w:rPr>
          <w:rFonts w:ascii="Times New Roman" w:eastAsia="Times New Roman" w:hAnsi="Times New Roman" w:cs="Times New Roman"/>
          <w:bCs/>
          <w:sz w:val="24"/>
          <w:szCs w:val="24"/>
          <w:lang w:eastAsia="en-KE"/>
        </w:rPr>
        <w:t xml:space="preserve"> et al., 2018).</w:t>
      </w:r>
    </w:p>
    <w:p w14:paraId="724015DE" w14:textId="7D48FABE" w:rsidR="006205A6" w:rsidRPr="006205A6" w:rsidRDefault="006205A6" w:rsidP="006205A6">
      <w:pPr>
        <w:spacing w:line="480" w:lineRule="auto"/>
        <w:jc w:val="center"/>
        <w:rPr>
          <w:rFonts w:ascii="Times New Roman" w:eastAsia="Times New Roman" w:hAnsi="Times New Roman" w:cs="Times New Roman"/>
          <w:bCs/>
          <w:sz w:val="24"/>
          <w:szCs w:val="24"/>
          <w:lang w:eastAsia="en-KE"/>
        </w:rPr>
      </w:pPr>
      <w:r w:rsidRPr="006205A6">
        <w:rPr>
          <w:rFonts w:ascii="Times New Roman" w:eastAsia="Times New Roman" w:hAnsi="Times New Roman" w:cs="Times New Roman"/>
          <w:b/>
          <w:bCs/>
          <w:sz w:val="24"/>
          <w:szCs w:val="24"/>
          <w:lang w:eastAsia="en-KE"/>
        </w:rPr>
        <w:t xml:space="preserve">Table </w:t>
      </w:r>
      <w:r>
        <w:rPr>
          <w:rFonts w:ascii="Times New Roman" w:eastAsia="Times New Roman" w:hAnsi="Times New Roman" w:cs="Times New Roman"/>
          <w:b/>
          <w:bCs/>
          <w:sz w:val="24"/>
          <w:szCs w:val="24"/>
          <w:lang w:eastAsia="en-KE"/>
        </w:rPr>
        <w:t>5.3</w:t>
      </w:r>
      <w:r w:rsidRPr="006205A6">
        <w:rPr>
          <w:rFonts w:ascii="Times New Roman" w:eastAsia="Times New Roman" w:hAnsi="Times New Roman" w:cs="Times New Roman"/>
          <w:b/>
          <w:bCs/>
          <w:sz w:val="24"/>
          <w:szCs w:val="24"/>
          <w:lang w:eastAsia="en-KE"/>
        </w:rPr>
        <w:t xml:space="preserve"> Engagement Strategies and Educational Impact</w:t>
      </w:r>
    </w:p>
    <w:tbl>
      <w:tblPr>
        <w:tblStyle w:val="TableGrid"/>
        <w:tblW w:w="0" w:type="auto"/>
        <w:tblLook w:val="04A0" w:firstRow="1" w:lastRow="0" w:firstColumn="1" w:lastColumn="0" w:noHBand="0" w:noVBand="1"/>
      </w:tblPr>
      <w:tblGrid>
        <w:gridCol w:w="1508"/>
        <w:gridCol w:w="1952"/>
        <w:gridCol w:w="1420"/>
        <w:gridCol w:w="2204"/>
        <w:gridCol w:w="1932"/>
      </w:tblGrid>
      <w:tr w:rsidR="00F926C6" w:rsidRPr="009460CB" w14:paraId="1FAA5E2C" w14:textId="77777777" w:rsidTr="000B7D51">
        <w:tc>
          <w:tcPr>
            <w:tcW w:w="0" w:type="auto"/>
            <w:hideMark/>
          </w:tcPr>
          <w:p w14:paraId="706A391D" w14:textId="77777777" w:rsidR="00F926C6" w:rsidRPr="009460CB" w:rsidRDefault="00F926C6" w:rsidP="009460CB">
            <w:pPr>
              <w:spacing w:after="160" w:line="480" w:lineRule="auto"/>
              <w:jc w:val="both"/>
              <w:rPr>
                <w:rFonts w:ascii="Times New Roman" w:eastAsia="Times New Roman" w:hAnsi="Times New Roman" w:cs="Times New Roman"/>
                <w:b/>
                <w:bCs/>
                <w:sz w:val="24"/>
                <w:szCs w:val="24"/>
                <w:lang w:eastAsia="en-KE"/>
              </w:rPr>
            </w:pPr>
            <w:r w:rsidRPr="009460CB">
              <w:rPr>
                <w:rFonts w:ascii="Times New Roman" w:eastAsia="Times New Roman" w:hAnsi="Times New Roman" w:cs="Times New Roman"/>
                <w:b/>
                <w:bCs/>
                <w:sz w:val="24"/>
                <w:szCs w:val="24"/>
                <w:lang w:eastAsia="en-KE"/>
              </w:rPr>
              <w:t>Study</w:t>
            </w:r>
          </w:p>
        </w:tc>
        <w:tc>
          <w:tcPr>
            <w:tcW w:w="0" w:type="auto"/>
            <w:hideMark/>
          </w:tcPr>
          <w:p w14:paraId="361DF935" w14:textId="77777777" w:rsidR="00F926C6" w:rsidRPr="009460CB" w:rsidRDefault="00F926C6" w:rsidP="009460CB">
            <w:pPr>
              <w:spacing w:after="160" w:line="480" w:lineRule="auto"/>
              <w:jc w:val="both"/>
              <w:rPr>
                <w:rFonts w:ascii="Times New Roman" w:eastAsia="Times New Roman" w:hAnsi="Times New Roman" w:cs="Times New Roman"/>
                <w:b/>
                <w:bCs/>
                <w:sz w:val="24"/>
                <w:szCs w:val="24"/>
                <w:lang w:eastAsia="en-KE"/>
              </w:rPr>
            </w:pPr>
            <w:r w:rsidRPr="009460CB">
              <w:rPr>
                <w:rFonts w:ascii="Times New Roman" w:eastAsia="Times New Roman" w:hAnsi="Times New Roman" w:cs="Times New Roman"/>
                <w:b/>
                <w:bCs/>
                <w:sz w:val="24"/>
                <w:szCs w:val="24"/>
                <w:lang w:eastAsia="en-KE"/>
              </w:rPr>
              <w:t>Engagement Strategy</w:t>
            </w:r>
          </w:p>
        </w:tc>
        <w:tc>
          <w:tcPr>
            <w:tcW w:w="0" w:type="auto"/>
            <w:hideMark/>
          </w:tcPr>
          <w:p w14:paraId="36EE40D8" w14:textId="77777777" w:rsidR="00F926C6" w:rsidRPr="009460CB" w:rsidRDefault="00F926C6" w:rsidP="009460CB">
            <w:pPr>
              <w:spacing w:after="160" w:line="480" w:lineRule="auto"/>
              <w:jc w:val="both"/>
              <w:rPr>
                <w:rFonts w:ascii="Times New Roman" w:eastAsia="Times New Roman" w:hAnsi="Times New Roman" w:cs="Times New Roman"/>
                <w:b/>
                <w:bCs/>
                <w:sz w:val="24"/>
                <w:szCs w:val="24"/>
                <w:lang w:eastAsia="en-KE"/>
              </w:rPr>
            </w:pPr>
            <w:r w:rsidRPr="009460CB">
              <w:rPr>
                <w:rFonts w:ascii="Times New Roman" w:eastAsia="Times New Roman" w:hAnsi="Times New Roman" w:cs="Times New Roman"/>
                <w:b/>
                <w:bCs/>
                <w:sz w:val="24"/>
                <w:szCs w:val="24"/>
                <w:lang w:eastAsia="en-KE"/>
              </w:rPr>
              <w:t>Platform</w:t>
            </w:r>
          </w:p>
        </w:tc>
        <w:tc>
          <w:tcPr>
            <w:tcW w:w="0" w:type="auto"/>
            <w:hideMark/>
          </w:tcPr>
          <w:p w14:paraId="6D3A6918" w14:textId="77777777" w:rsidR="00F926C6" w:rsidRPr="009460CB" w:rsidRDefault="00F926C6" w:rsidP="009460CB">
            <w:pPr>
              <w:spacing w:after="160" w:line="480" w:lineRule="auto"/>
              <w:jc w:val="both"/>
              <w:rPr>
                <w:rFonts w:ascii="Times New Roman" w:eastAsia="Times New Roman" w:hAnsi="Times New Roman" w:cs="Times New Roman"/>
                <w:b/>
                <w:bCs/>
                <w:sz w:val="24"/>
                <w:szCs w:val="24"/>
                <w:lang w:eastAsia="en-KE"/>
              </w:rPr>
            </w:pPr>
            <w:r w:rsidRPr="009460CB">
              <w:rPr>
                <w:rFonts w:ascii="Times New Roman" w:eastAsia="Times New Roman" w:hAnsi="Times New Roman" w:cs="Times New Roman"/>
                <w:b/>
                <w:bCs/>
                <w:sz w:val="24"/>
                <w:szCs w:val="24"/>
                <w:lang w:eastAsia="en-KE"/>
              </w:rPr>
              <w:t>Educational Outcomes</w:t>
            </w:r>
          </w:p>
        </w:tc>
        <w:tc>
          <w:tcPr>
            <w:tcW w:w="0" w:type="auto"/>
            <w:hideMark/>
          </w:tcPr>
          <w:p w14:paraId="74DEBA9F" w14:textId="77777777" w:rsidR="00F926C6" w:rsidRPr="009460CB" w:rsidRDefault="00F926C6" w:rsidP="009460CB">
            <w:pPr>
              <w:spacing w:after="160" w:line="480" w:lineRule="auto"/>
              <w:jc w:val="both"/>
              <w:rPr>
                <w:rFonts w:ascii="Times New Roman" w:eastAsia="Times New Roman" w:hAnsi="Times New Roman" w:cs="Times New Roman"/>
                <w:b/>
                <w:bCs/>
                <w:sz w:val="24"/>
                <w:szCs w:val="24"/>
                <w:lang w:eastAsia="en-KE"/>
              </w:rPr>
            </w:pPr>
            <w:r w:rsidRPr="009460CB">
              <w:rPr>
                <w:rFonts w:ascii="Times New Roman" w:eastAsia="Times New Roman" w:hAnsi="Times New Roman" w:cs="Times New Roman"/>
                <w:b/>
                <w:bCs/>
                <w:sz w:val="24"/>
                <w:szCs w:val="24"/>
                <w:lang w:eastAsia="en-KE"/>
              </w:rPr>
              <w:t>Notes</w:t>
            </w:r>
          </w:p>
        </w:tc>
      </w:tr>
      <w:tr w:rsidR="00F926C6" w:rsidRPr="009460CB" w14:paraId="4B9AE036" w14:textId="77777777" w:rsidTr="000B7D51">
        <w:tc>
          <w:tcPr>
            <w:tcW w:w="0" w:type="auto"/>
            <w:hideMark/>
          </w:tcPr>
          <w:p w14:paraId="65EB93ED" w14:textId="77777777" w:rsidR="00F926C6" w:rsidRPr="009460CB" w:rsidRDefault="00F926C6" w:rsidP="009460CB">
            <w:pPr>
              <w:spacing w:after="160" w:line="480" w:lineRule="auto"/>
              <w:jc w:val="both"/>
              <w:rPr>
                <w:rFonts w:ascii="Times New Roman" w:eastAsia="Times New Roman" w:hAnsi="Times New Roman" w:cs="Times New Roman"/>
                <w:bCs/>
                <w:sz w:val="24"/>
                <w:szCs w:val="24"/>
                <w:lang w:eastAsia="en-KE"/>
              </w:rPr>
            </w:pPr>
            <w:proofErr w:type="spellStart"/>
            <w:r w:rsidRPr="009460CB">
              <w:rPr>
                <w:rFonts w:ascii="Times New Roman" w:eastAsia="Times New Roman" w:hAnsi="Times New Roman" w:cs="Times New Roman"/>
                <w:bCs/>
                <w:sz w:val="24"/>
                <w:szCs w:val="24"/>
                <w:lang w:eastAsia="en-KE"/>
              </w:rPr>
              <w:t>Gabarron</w:t>
            </w:r>
            <w:proofErr w:type="spellEnd"/>
            <w:r w:rsidRPr="009460CB">
              <w:rPr>
                <w:rFonts w:ascii="Times New Roman" w:eastAsia="Times New Roman" w:hAnsi="Times New Roman" w:cs="Times New Roman"/>
                <w:bCs/>
                <w:sz w:val="24"/>
                <w:szCs w:val="24"/>
                <w:lang w:eastAsia="en-KE"/>
              </w:rPr>
              <w:t xml:space="preserve"> et al. (2020)</w:t>
            </w:r>
          </w:p>
        </w:tc>
        <w:tc>
          <w:tcPr>
            <w:tcW w:w="0" w:type="auto"/>
            <w:hideMark/>
          </w:tcPr>
          <w:p w14:paraId="1996D20D" w14:textId="77777777" w:rsidR="00F926C6" w:rsidRPr="009460CB" w:rsidRDefault="00F926C6" w:rsidP="009460CB">
            <w:pPr>
              <w:spacing w:after="160"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Visual narratives, comment prompts</w:t>
            </w:r>
          </w:p>
        </w:tc>
        <w:tc>
          <w:tcPr>
            <w:tcW w:w="0" w:type="auto"/>
            <w:hideMark/>
          </w:tcPr>
          <w:p w14:paraId="4A05063A" w14:textId="77777777" w:rsidR="00F926C6" w:rsidRPr="009460CB" w:rsidRDefault="00F926C6" w:rsidP="009460CB">
            <w:pPr>
              <w:spacing w:after="160"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Facebook, Instagram</w:t>
            </w:r>
          </w:p>
        </w:tc>
        <w:tc>
          <w:tcPr>
            <w:tcW w:w="0" w:type="auto"/>
            <w:hideMark/>
          </w:tcPr>
          <w:p w14:paraId="3DCCC02E" w14:textId="77777777" w:rsidR="00F926C6" w:rsidRPr="009460CB" w:rsidRDefault="00F926C6" w:rsidP="009460CB">
            <w:pPr>
              <w:spacing w:after="160"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Improved understanding of self-care practices</w:t>
            </w:r>
          </w:p>
        </w:tc>
        <w:tc>
          <w:tcPr>
            <w:tcW w:w="0" w:type="auto"/>
            <w:hideMark/>
          </w:tcPr>
          <w:p w14:paraId="72F567C5" w14:textId="77777777" w:rsidR="00F926C6" w:rsidRPr="009460CB" w:rsidRDefault="00F926C6" w:rsidP="009460CB">
            <w:pPr>
              <w:spacing w:after="160"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Visual posts gained highest engagement</w:t>
            </w:r>
          </w:p>
        </w:tc>
      </w:tr>
      <w:tr w:rsidR="00F926C6" w:rsidRPr="009460CB" w14:paraId="53D03F3C" w14:textId="77777777" w:rsidTr="000B7D51">
        <w:tc>
          <w:tcPr>
            <w:tcW w:w="0" w:type="auto"/>
            <w:hideMark/>
          </w:tcPr>
          <w:p w14:paraId="0F9843F9" w14:textId="77777777" w:rsidR="00F926C6" w:rsidRPr="009460CB" w:rsidRDefault="00F926C6" w:rsidP="009460CB">
            <w:pPr>
              <w:spacing w:after="160"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Kelleher (2023)</w:t>
            </w:r>
          </w:p>
        </w:tc>
        <w:tc>
          <w:tcPr>
            <w:tcW w:w="0" w:type="auto"/>
            <w:hideMark/>
          </w:tcPr>
          <w:p w14:paraId="5F745E74" w14:textId="77777777" w:rsidR="00F926C6" w:rsidRPr="009460CB" w:rsidRDefault="00F926C6" w:rsidP="009460CB">
            <w:pPr>
              <w:spacing w:after="160"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Nutrition storytelling, hashtags</w:t>
            </w:r>
          </w:p>
        </w:tc>
        <w:tc>
          <w:tcPr>
            <w:tcW w:w="0" w:type="auto"/>
            <w:hideMark/>
          </w:tcPr>
          <w:p w14:paraId="0E586E6C" w14:textId="77777777" w:rsidR="00F926C6" w:rsidRPr="009460CB" w:rsidRDefault="00F926C6" w:rsidP="009460CB">
            <w:pPr>
              <w:spacing w:after="160"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Instagram</w:t>
            </w:r>
          </w:p>
        </w:tc>
        <w:tc>
          <w:tcPr>
            <w:tcW w:w="0" w:type="auto"/>
            <w:hideMark/>
          </w:tcPr>
          <w:p w14:paraId="7190D662" w14:textId="77777777" w:rsidR="00F926C6" w:rsidRPr="009460CB" w:rsidRDefault="00F926C6" w:rsidP="009460CB">
            <w:pPr>
              <w:spacing w:after="160"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Increased nutrition awareness</w:t>
            </w:r>
          </w:p>
        </w:tc>
        <w:tc>
          <w:tcPr>
            <w:tcW w:w="0" w:type="auto"/>
            <w:hideMark/>
          </w:tcPr>
          <w:p w14:paraId="5C7D73CC" w14:textId="77777777" w:rsidR="00F926C6" w:rsidRPr="009460CB" w:rsidRDefault="00F926C6" w:rsidP="009460CB">
            <w:pPr>
              <w:spacing w:after="160"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Strong peer interaction</w:t>
            </w:r>
          </w:p>
        </w:tc>
      </w:tr>
      <w:tr w:rsidR="00F926C6" w:rsidRPr="009460CB" w14:paraId="7D63DB82" w14:textId="77777777" w:rsidTr="000B7D51">
        <w:tc>
          <w:tcPr>
            <w:tcW w:w="0" w:type="auto"/>
            <w:hideMark/>
          </w:tcPr>
          <w:p w14:paraId="7716D0BD" w14:textId="77777777" w:rsidR="00F926C6" w:rsidRPr="009460CB" w:rsidRDefault="00F926C6" w:rsidP="009460CB">
            <w:pPr>
              <w:spacing w:after="160"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Berry et al. (2024)</w:t>
            </w:r>
          </w:p>
        </w:tc>
        <w:tc>
          <w:tcPr>
            <w:tcW w:w="0" w:type="auto"/>
            <w:hideMark/>
          </w:tcPr>
          <w:p w14:paraId="4152CABC" w14:textId="77777777" w:rsidR="00F926C6" w:rsidRPr="009460CB" w:rsidRDefault="00F926C6" w:rsidP="009460CB">
            <w:pPr>
              <w:spacing w:after="160"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Peer support discussions</w:t>
            </w:r>
          </w:p>
        </w:tc>
        <w:tc>
          <w:tcPr>
            <w:tcW w:w="0" w:type="auto"/>
            <w:hideMark/>
          </w:tcPr>
          <w:p w14:paraId="203873AD" w14:textId="77777777" w:rsidR="00F926C6" w:rsidRPr="009460CB" w:rsidRDefault="00F926C6" w:rsidP="009460CB">
            <w:pPr>
              <w:spacing w:after="160"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Multiple</w:t>
            </w:r>
          </w:p>
        </w:tc>
        <w:tc>
          <w:tcPr>
            <w:tcW w:w="0" w:type="auto"/>
            <w:hideMark/>
          </w:tcPr>
          <w:p w14:paraId="30BA8479" w14:textId="77777777" w:rsidR="00F926C6" w:rsidRPr="009460CB" w:rsidRDefault="00F926C6" w:rsidP="009460CB">
            <w:pPr>
              <w:spacing w:after="160"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Enhanced psychological wellbeing</w:t>
            </w:r>
          </w:p>
        </w:tc>
        <w:tc>
          <w:tcPr>
            <w:tcW w:w="0" w:type="auto"/>
            <w:hideMark/>
          </w:tcPr>
          <w:p w14:paraId="7E78DA83" w14:textId="77777777" w:rsidR="00F926C6" w:rsidRPr="009460CB" w:rsidRDefault="00F926C6" w:rsidP="009460CB">
            <w:pPr>
              <w:spacing w:after="160"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Reduced isolation</w:t>
            </w:r>
          </w:p>
        </w:tc>
      </w:tr>
      <w:tr w:rsidR="00F926C6" w:rsidRPr="009460CB" w14:paraId="7331A45C" w14:textId="77777777" w:rsidTr="000B7D51">
        <w:tc>
          <w:tcPr>
            <w:tcW w:w="0" w:type="auto"/>
            <w:hideMark/>
          </w:tcPr>
          <w:p w14:paraId="7AE8F73E" w14:textId="77777777" w:rsidR="00F926C6" w:rsidRPr="009460CB" w:rsidRDefault="00F926C6" w:rsidP="009460CB">
            <w:pPr>
              <w:spacing w:after="160" w:line="480" w:lineRule="auto"/>
              <w:jc w:val="both"/>
              <w:rPr>
                <w:rFonts w:ascii="Times New Roman" w:eastAsia="Times New Roman" w:hAnsi="Times New Roman" w:cs="Times New Roman"/>
                <w:bCs/>
                <w:sz w:val="24"/>
                <w:szCs w:val="24"/>
                <w:lang w:eastAsia="en-KE"/>
              </w:rPr>
            </w:pPr>
            <w:proofErr w:type="spellStart"/>
            <w:r w:rsidRPr="009460CB">
              <w:rPr>
                <w:rFonts w:ascii="Times New Roman" w:eastAsia="Times New Roman" w:hAnsi="Times New Roman" w:cs="Times New Roman"/>
                <w:bCs/>
                <w:sz w:val="24"/>
                <w:szCs w:val="24"/>
                <w:lang w:eastAsia="en-KE"/>
              </w:rPr>
              <w:t>Yaagoob</w:t>
            </w:r>
            <w:proofErr w:type="spellEnd"/>
            <w:r w:rsidRPr="009460CB">
              <w:rPr>
                <w:rFonts w:ascii="Times New Roman" w:eastAsia="Times New Roman" w:hAnsi="Times New Roman" w:cs="Times New Roman"/>
                <w:bCs/>
                <w:sz w:val="24"/>
                <w:szCs w:val="24"/>
                <w:lang w:eastAsia="en-KE"/>
              </w:rPr>
              <w:t xml:space="preserve"> et al. (2023)</w:t>
            </w:r>
          </w:p>
        </w:tc>
        <w:tc>
          <w:tcPr>
            <w:tcW w:w="0" w:type="auto"/>
            <w:hideMark/>
          </w:tcPr>
          <w:p w14:paraId="566210D0" w14:textId="77777777" w:rsidR="00F926C6" w:rsidRPr="009460CB" w:rsidRDefault="00F926C6" w:rsidP="009460CB">
            <w:pPr>
              <w:spacing w:after="160"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Behaviour-focused interventions</w:t>
            </w:r>
          </w:p>
        </w:tc>
        <w:tc>
          <w:tcPr>
            <w:tcW w:w="0" w:type="auto"/>
            <w:hideMark/>
          </w:tcPr>
          <w:p w14:paraId="0B2BEF2E" w14:textId="77777777" w:rsidR="00F926C6" w:rsidRPr="009460CB" w:rsidRDefault="00F926C6" w:rsidP="009460CB">
            <w:pPr>
              <w:spacing w:after="160"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Multiple</w:t>
            </w:r>
          </w:p>
        </w:tc>
        <w:tc>
          <w:tcPr>
            <w:tcW w:w="0" w:type="auto"/>
            <w:hideMark/>
          </w:tcPr>
          <w:p w14:paraId="2F83759A" w14:textId="77777777" w:rsidR="00F926C6" w:rsidRPr="009460CB" w:rsidRDefault="00F926C6" w:rsidP="009460CB">
            <w:pPr>
              <w:spacing w:after="160"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Improved self-management behaviours</w:t>
            </w:r>
          </w:p>
        </w:tc>
        <w:tc>
          <w:tcPr>
            <w:tcW w:w="0" w:type="auto"/>
            <w:hideMark/>
          </w:tcPr>
          <w:p w14:paraId="61437022" w14:textId="77777777" w:rsidR="00F926C6" w:rsidRPr="009460CB" w:rsidRDefault="00F926C6" w:rsidP="009460CB">
            <w:pPr>
              <w:spacing w:after="160"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Sustained engagement</w:t>
            </w:r>
          </w:p>
        </w:tc>
      </w:tr>
      <w:tr w:rsidR="00F926C6" w:rsidRPr="009460CB" w14:paraId="06E34AE2" w14:textId="77777777" w:rsidTr="000B7D51">
        <w:tc>
          <w:tcPr>
            <w:tcW w:w="0" w:type="auto"/>
            <w:hideMark/>
          </w:tcPr>
          <w:p w14:paraId="527B5FB9" w14:textId="77777777" w:rsidR="00F926C6" w:rsidRPr="009460CB" w:rsidRDefault="00F926C6" w:rsidP="009460CB">
            <w:pPr>
              <w:spacing w:after="160"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Elnaggar et al. (2020)</w:t>
            </w:r>
          </w:p>
        </w:tc>
        <w:tc>
          <w:tcPr>
            <w:tcW w:w="0" w:type="auto"/>
            <w:hideMark/>
          </w:tcPr>
          <w:p w14:paraId="62141140" w14:textId="77777777" w:rsidR="00F926C6" w:rsidRPr="009460CB" w:rsidRDefault="00F926C6" w:rsidP="009460CB">
            <w:pPr>
              <w:spacing w:after="160"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Information sharing, peer mentoring</w:t>
            </w:r>
          </w:p>
        </w:tc>
        <w:tc>
          <w:tcPr>
            <w:tcW w:w="0" w:type="auto"/>
            <w:hideMark/>
          </w:tcPr>
          <w:p w14:paraId="36E6A44F" w14:textId="77777777" w:rsidR="00F926C6" w:rsidRPr="009460CB" w:rsidRDefault="00F926C6" w:rsidP="009460CB">
            <w:pPr>
              <w:spacing w:after="160"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Facebook</w:t>
            </w:r>
          </w:p>
        </w:tc>
        <w:tc>
          <w:tcPr>
            <w:tcW w:w="0" w:type="auto"/>
            <w:hideMark/>
          </w:tcPr>
          <w:p w14:paraId="493A3F4B" w14:textId="77777777" w:rsidR="00F926C6" w:rsidRPr="009460CB" w:rsidRDefault="00F926C6" w:rsidP="009460CB">
            <w:pPr>
              <w:spacing w:after="160"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Higher self-care confidence</w:t>
            </w:r>
          </w:p>
        </w:tc>
        <w:tc>
          <w:tcPr>
            <w:tcW w:w="0" w:type="auto"/>
            <w:hideMark/>
          </w:tcPr>
          <w:p w14:paraId="5A9AFCDB" w14:textId="77777777" w:rsidR="00F926C6" w:rsidRPr="009460CB" w:rsidRDefault="00F926C6" w:rsidP="009460CB">
            <w:pPr>
              <w:spacing w:after="160"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Knowledge transfer through community</w:t>
            </w:r>
          </w:p>
        </w:tc>
      </w:tr>
      <w:tr w:rsidR="00F926C6" w:rsidRPr="009460CB" w14:paraId="0617795F" w14:textId="77777777" w:rsidTr="000B7D51">
        <w:tc>
          <w:tcPr>
            <w:tcW w:w="0" w:type="auto"/>
            <w:hideMark/>
          </w:tcPr>
          <w:p w14:paraId="58BC741A" w14:textId="77777777" w:rsidR="00F926C6" w:rsidRPr="009460CB" w:rsidRDefault="00F926C6" w:rsidP="009460CB">
            <w:pPr>
              <w:spacing w:after="160" w:line="480" w:lineRule="auto"/>
              <w:jc w:val="both"/>
              <w:rPr>
                <w:rFonts w:ascii="Times New Roman" w:eastAsia="Times New Roman" w:hAnsi="Times New Roman" w:cs="Times New Roman"/>
                <w:bCs/>
                <w:sz w:val="24"/>
                <w:szCs w:val="24"/>
                <w:lang w:eastAsia="en-KE"/>
              </w:rPr>
            </w:pPr>
            <w:proofErr w:type="spellStart"/>
            <w:r w:rsidRPr="009460CB">
              <w:rPr>
                <w:rFonts w:ascii="Times New Roman" w:eastAsia="Times New Roman" w:hAnsi="Times New Roman" w:cs="Times New Roman"/>
                <w:bCs/>
                <w:sz w:val="24"/>
                <w:szCs w:val="24"/>
                <w:lang w:eastAsia="en-KE"/>
              </w:rPr>
              <w:t>Haghdoost</w:t>
            </w:r>
            <w:proofErr w:type="spellEnd"/>
            <w:r w:rsidRPr="009460CB">
              <w:rPr>
                <w:rFonts w:ascii="Times New Roman" w:eastAsia="Times New Roman" w:hAnsi="Times New Roman" w:cs="Times New Roman"/>
                <w:bCs/>
                <w:sz w:val="24"/>
                <w:szCs w:val="24"/>
                <w:lang w:eastAsia="en-KE"/>
              </w:rPr>
              <w:t xml:space="preserve"> et al. (2023)</w:t>
            </w:r>
          </w:p>
        </w:tc>
        <w:tc>
          <w:tcPr>
            <w:tcW w:w="0" w:type="auto"/>
            <w:hideMark/>
          </w:tcPr>
          <w:p w14:paraId="50BEE588" w14:textId="77777777" w:rsidR="00F926C6" w:rsidRPr="009460CB" w:rsidRDefault="00F926C6" w:rsidP="009460CB">
            <w:pPr>
              <w:spacing w:after="160"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Educational graphics</w:t>
            </w:r>
          </w:p>
        </w:tc>
        <w:tc>
          <w:tcPr>
            <w:tcW w:w="0" w:type="auto"/>
            <w:hideMark/>
          </w:tcPr>
          <w:p w14:paraId="46787550" w14:textId="77777777" w:rsidR="00F926C6" w:rsidRPr="009460CB" w:rsidRDefault="00F926C6" w:rsidP="009460CB">
            <w:pPr>
              <w:spacing w:after="160"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Facebook</w:t>
            </w:r>
          </w:p>
        </w:tc>
        <w:tc>
          <w:tcPr>
            <w:tcW w:w="0" w:type="auto"/>
            <w:hideMark/>
          </w:tcPr>
          <w:p w14:paraId="16394EEA" w14:textId="77777777" w:rsidR="00F926C6" w:rsidRPr="009460CB" w:rsidRDefault="00F926C6" w:rsidP="009460CB">
            <w:pPr>
              <w:spacing w:after="160"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Improved oral health behaviour</w:t>
            </w:r>
          </w:p>
        </w:tc>
        <w:tc>
          <w:tcPr>
            <w:tcW w:w="0" w:type="auto"/>
            <w:hideMark/>
          </w:tcPr>
          <w:p w14:paraId="2F951A1C" w14:textId="77777777" w:rsidR="00F926C6" w:rsidRPr="009460CB" w:rsidRDefault="00F926C6" w:rsidP="009460CB">
            <w:pPr>
              <w:spacing w:after="160"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Behaviour change evidence</w:t>
            </w:r>
          </w:p>
        </w:tc>
      </w:tr>
      <w:tr w:rsidR="00F926C6" w:rsidRPr="009460CB" w14:paraId="6709540A" w14:textId="77777777" w:rsidTr="000B7D51">
        <w:tc>
          <w:tcPr>
            <w:tcW w:w="0" w:type="auto"/>
            <w:hideMark/>
          </w:tcPr>
          <w:p w14:paraId="4D97D2C8" w14:textId="77777777" w:rsidR="00F926C6" w:rsidRPr="009460CB" w:rsidRDefault="00F926C6" w:rsidP="009460CB">
            <w:pPr>
              <w:spacing w:after="160"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Singh et al. (2025)</w:t>
            </w:r>
          </w:p>
        </w:tc>
        <w:tc>
          <w:tcPr>
            <w:tcW w:w="0" w:type="auto"/>
            <w:hideMark/>
          </w:tcPr>
          <w:p w14:paraId="547E0F02" w14:textId="77777777" w:rsidR="00F926C6" w:rsidRPr="009460CB" w:rsidRDefault="00F926C6" w:rsidP="009460CB">
            <w:pPr>
              <w:spacing w:after="160"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Personalised digital feedback</w:t>
            </w:r>
          </w:p>
        </w:tc>
        <w:tc>
          <w:tcPr>
            <w:tcW w:w="0" w:type="auto"/>
            <w:hideMark/>
          </w:tcPr>
          <w:p w14:paraId="03129D17" w14:textId="77777777" w:rsidR="00F926C6" w:rsidRPr="009460CB" w:rsidRDefault="00F926C6" w:rsidP="009460CB">
            <w:pPr>
              <w:spacing w:after="160"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Multiple</w:t>
            </w:r>
          </w:p>
        </w:tc>
        <w:tc>
          <w:tcPr>
            <w:tcW w:w="0" w:type="auto"/>
            <w:hideMark/>
          </w:tcPr>
          <w:p w14:paraId="7C213B44" w14:textId="77777777" w:rsidR="00F926C6" w:rsidRPr="009460CB" w:rsidRDefault="00F926C6" w:rsidP="009460CB">
            <w:pPr>
              <w:spacing w:after="160"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Increased adherence</w:t>
            </w:r>
          </w:p>
        </w:tc>
        <w:tc>
          <w:tcPr>
            <w:tcW w:w="0" w:type="auto"/>
            <w:hideMark/>
          </w:tcPr>
          <w:p w14:paraId="21EB9D96" w14:textId="77777777" w:rsidR="00F926C6" w:rsidRPr="009460CB" w:rsidRDefault="00F926C6" w:rsidP="009460CB">
            <w:pPr>
              <w:spacing w:after="160"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Tailored education</w:t>
            </w:r>
          </w:p>
        </w:tc>
      </w:tr>
    </w:tbl>
    <w:p w14:paraId="43A477F3" w14:textId="77777777" w:rsidR="00042DF7" w:rsidRPr="009460CB" w:rsidRDefault="00042DF7" w:rsidP="009460CB">
      <w:pPr>
        <w:spacing w:line="480" w:lineRule="auto"/>
        <w:jc w:val="both"/>
        <w:rPr>
          <w:rFonts w:ascii="Times New Roman" w:eastAsia="Times New Roman" w:hAnsi="Times New Roman" w:cs="Times New Roman"/>
          <w:bCs/>
          <w:sz w:val="24"/>
          <w:szCs w:val="24"/>
          <w:lang w:eastAsia="en-KE"/>
        </w:rPr>
      </w:pPr>
    </w:p>
    <w:p w14:paraId="6BE9E796" w14:textId="179A7F45" w:rsidR="00F926C6" w:rsidRPr="009460CB" w:rsidRDefault="00F926C6" w:rsidP="009460CB">
      <w:pPr>
        <w:spacing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 xml:space="preserve">The relationship between engagement and knowledge uptake is consistently reinforced across the evidence base. Users who interact frequently with educational posts demonstrate greater awareness of diabetes management principles and report increased confidence in applying lifestyle recommendations (Elnaggar et al., 2020; </w:t>
      </w:r>
      <w:proofErr w:type="spellStart"/>
      <w:r w:rsidRPr="009460CB">
        <w:rPr>
          <w:rFonts w:ascii="Times New Roman" w:eastAsia="Times New Roman" w:hAnsi="Times New Roman" w:cs="Times New Roman"/>
          <w:bCs/>
          <w:sz w:val="24"/>
          <w:szCs w:val="24"/>
          <w:lang w:eastAsia="en-KE"/>
        </w:rPr>
        <w:t>Yaagoob</w:t>
      </w:r>
      <w:proofErr w:type="spellEnd"/>
      <w:r w:rsidRPr="009460CB">
        <w:rPr>
          <w:rFonts w:ascii="Times New Roman" w:eastAsia="Times New Roman" w:hAnsi="Times New Roman" w:cs="Times New Roman"/>
          <w:bCs/>
          <w:sz w:val="24"/>
          <w:szCs w:val="24"/>
          <w:lang w:eastAsia="en-KE"/>
        </w:rPr>
        <w:t xml:space="preserve"> et al., 2023). Moreover, personalised content delivery, such as adaptive recommendations and feedback loops, further enhances comprehension and behavioural adoption by aligning health information with individual needs and lived experiences (Singh et al., 2025; Frimpong et al., 2025). Thus, engagement functions as a mediating mechanism that transforms information exposure into meaningful learning.</w:t>
      </w:r>
    </w:p>
    <w:p w14:paraId="07664B2C" w14:textId="77777777" w:rsidR="00F926C6" w:rsidRPr="009460CB" w:rsidRDefault="00F926C6" w:rsidP="009460CB">
      <w:pPr>
        <w:spacing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 xml:space="preserve">However, not all engagement is inherently beneficial. Several studies identify barriers that restrict educational effectiveness, including information overload, inconsistent quality of advice, and confusion caused by conflicting messages (Chalmers et al., 2022; </w:t>
      </w:r>
      <w:proofErr w:type="spellStart"/>
      <w:r w:rsidRPr="009460CB">
        <w:rPr>
          <w:rFonts w:ascii="Times New Roman" w:eastAsia="Times New Roman" w:hAnsi="Times New Roman" w:cs="Times New Roman"/>
          <w:bCs/>
          <w:sz w:val="24"/>
          <w:szCs w:val="24"/>
          <w:lang w:eastAsia="en-KE"/>
        </w:rPr>
        <w:t>Gabarron</w:t>
      </w:r>
      <w:proofErr w:type="spellEnd"/>
      <w:r w:rsidRPr="009460CB">
        <w:rPr>
          <w:rFonts w:ascii="Times New Roman" w:eastAsia="Times New Roman" w:hAnsi="Times New Roman" w:cs="Times New Roman"/>
          <w:bCs/>
          <w:sz w:val="24"/>
          <w:szCs w:val="24"/>
          <w:lang w:eastAsia="en-KE"/>
        </w:rPr>
        <w:t xml:space="preserve"> et al., 2018). Adolescents in particular report that although diabetes-related posts often receive high engagement, their underlying messages are not always fully understood, leading to superficial interaction without genuine learning (Chalmers et al., 2022). Additionally, the sheer volume of content on both platforms can overwhelm users, reducing their ability to critically evaluate health information and diminishing sustained engagement.</w:t>
      </w:r>
    </w:p>
    <w:p w14:paraId="7A5E9D30" w14:textId="034FD24A" w:rsidR="00F926C6" w:rsidRPr="009460CB" w:rsidRDefault="00F926C6" w:rsidP="009460CB">
      <w:pPr>
        <w:spacing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 xml:space="preserve">Mistrust also emerges as a significant barrier. Users frequently express concern regarding the credibility of information shared by non-professional influencers or unverified accounts, which can undermine confidence in educational content (Gong </w:t>
      </w:r>
      <w:r w:rsidR="00C241F1" w:rsidRPr="009460CB">
        <w:rPr>
          <w:rFonts w:ascii="Times New Roman" w:eastAsia="Times New Roman" w:hAnsi="Times New Roman" w:cs="Times New Roman"/>
          <w:bCs/>
          <w:sz w:val="24"/>
          <w:szCs w:val="24"/>
          <w:lang w:val="en-US" w:eastAsia="en-KE"/>
        </w:rPr>
        <w:t>and</w:t>
      </w:r>
      <w:r w:rsidRPr="009460CB">
        <w:rPr>
          <w:rFonts w:ascii="Times New Roman" w:eastAsia="Times New Roman" w:hAnsi="Times New Roman" w:cs="Times New Roman"/>
          <w:bCs/>
          <w:sz w:val="24"/>
          <w:szCs w:val="24"/>
          <w:lang w:eastAsia="en-KE"/>
        </w:rPr>
        <w:t xml:space="preserve"> Lyford, 2022; </w:t>
      </w:r>
      <w:proofErr w:type="spellStart"/>
      <w:r w:rsidRPr="009460CB">
        <w:rPr>
          <w:rFonts w:ascii="Times New Roman" w:eastAsia="Times New Roman" w:hAnsi="Times New Roman" w:cs="Times New Roman"/>
          <w:bCs/>
          <w:sz w:val="24"/>
          <w:szCs w:val="24"/>
          <w:lang w:eastAsia="en-KE"/>
        </w:rPr>
        <w:t>Gabarron</w:t>
      </w:r>
      <w:proofErr w:type="spellEnd"/>
      <w:r w:rsidRPr="009460CB">
        <w:rPr>
          <w:rFonts w:ascii="Times New Roman" w:eastAsia="Times New Roman" w:hAnsi="Times New Roman" w:cs="Times New Roman"/>
          <w:bCs/>
          <w:sz w:val="24"/>
          <w:szCs w:val="24"/>
          <w:lang w:eastAsia="en-KE"/>
        </w:rPr>
        <w:t xml:space="preserve"> et al., 2018). This challenge is compounded by the presence of misinformation, particularly around diet trends and alternative therapies, which can distort evidence-based prevention messages and weaken user trust in legitimate campaigns (Diabetes UK, 2023). Consequently, the role of institutional actors such as Diabetes UK becomes critical in moderating discussions, validating information, and protecting community integrity.</w:t>
      </w:r>
    </w:p>
    <w:p w14:paraId="1AC14236" w14:textId="77777777" w:rsidR="00F926C6" w:rsidRPr="009460CB" w:rsidRDefault="00F926C6" w:rsidP="009460CB">
      <w:pPr>
        <w:spacing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Stigma further complicates engagement dynamics. Diabetes UK (2023) highlights persistent stereotypes surrounding diabetes, including blame-oriented narratives and misconceptions about lifestyle responsibility. Such stigma discourages open participation, especially among newly diagnosed individuals, and can prevent users from seeking support or sharing experiences. Berry et al. (2024) confirm that supportive online communities help counteract these effects by fostering acceptance and normalising discussion of challenges, thereby enhancing psychological wellbeing and sustained engagement.</w:t>
      </w:r>
    </w:p>
    <w:p w14:paraId="0315CA31" w14:textId="77777777" w:rsidR="00F926C6" w:rsidRPr="009460CB" w:rsidRDefault="00F926C6" w:rsidP="009460CB">
      <w:pPr>
        <w:spacing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Despite these challenges, facilitators of effective engagement are clearly identifiable. Content that is empathetic, culturally sensitive, and inclusive generates stronger emotional connection and greater willingness to participate (Cano et al., 2025). Moreover, campaigns that integrate practical tools—such as meal planners, symptom trackers, and self-monitoring prompts—enable users to translate learning into concrete behaviour change (</w:t>
      </w:r>
      <w:proofErr w:type="spellStart"/>
      <w:r w:rsidRPr="009460CB">
        <w:rPr>
          <w:rFonts w:ascii="Times New Roman" w:eastAsia="Times New Roman" w:hAnsi="Times New Roman" w:cs="Times New Roman"/>
          <w:bCs/>
          <w:sz w:val="24"/>
          <w:szCs w:val="24"/>
          <w:lang w:eastAsia="en-KE"/>
        </w:rPr>
        <w:t>Haghdoost</w:t>
      </w:r>
      <w:proofErr w:type="spellEnd"/>
      <w:r w:rsidRPr="009460CB">
        <w:rPr>
          <w:rFonts w:ascii="Times New Roman" w:eastAsia="Times New Roman" w:hAnsi="Times New Roman" w:cs="Times New Roman"/>
          <w:bCs/>
          <w:sz w:val="24"/>
          <w:szCs w:val="24"/>
          <w:lang w:eastAsia="en-KE"/>
        </w:rPr>
        <w:t xml:space="preserve"> et al., 2023; Jensen et al., 2023). These applied learning opportunities reinforce educational impact and strengthen long-term adherence.</w:t>
      </w:r>
    </w:p>
    <w:p w14:paraId="75FA7298" w14:textId="77777777" w:rsidR="00F926C6" w:rsidRPr="009460CB" w:rsidRDefault="00F926C6" w:rsidP="009460CB">
      <w:pPr>
        <w:spacing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 xml:space="preserve">Importantly, platform-specific patterns remain evident. Instagram excels in attracting attention and stimulating immediate engagement through visually rich educational content, particularly around nutrition and lifestyle modification (Kelleher, 2023; </w:t>
      </w:r>
      <w:proofErr w:type="spellStart"/>
      <w:r w:rsidRPr="009460CB">
        <w:rPr>
          <w:rFonts w:ascii="Times New Roman" w:eastAsia="Times New Roman" w:hAnsi="Times New Roman" w:cs="Times New Roman"/>
          <w:bCs/>
          <w:sz w:val="24"/>
          <w:szCs w:val="24"/>
          <w:lang w:eastAsia="en-KE"/>
        </w:rPr>
        <w:t>Gabarron</w:t>
      </w:r>
      <w:proofErr w:type="spellEnd"/>
      <w:r w:rsidRPr="009460CB">
        <w:rPr>
          <w:rFonts w:ascii="Times New Roman" w:eastAsia="Times New Roman" w:hAnsi="Times New Roman" w:cs="Times New Roman"/>
          <w:bCs/>
          <w:sz w:val="24"/>
          <w:szCs w:val="24"/>
          <w:lang w:eastAsia="en-KE"/>
        </w:rPr>
        <w:t xml:space="preserve"> et al., 2020). Facebook, by contrast, provides a more stable environment for sustained learning through discussion threads, group mentoring, and longer educational narratives (Elnaggar et al., 2020; </w:t>
      </w:r>
      <w:proofErr w:type="spellStart"/>
      <w:r w:rsidRPr="009460CB">
        <w:rPr>
          <w:rFonts w:ascii="Times New Roman" w:eastAsia="Times New Roman" w:hAnsi="Times New Roman" w:cs="Times New Roman"/>
          <w:bCs/>
          <w:sz w:val="24"/>
          <w:szCs w:val="24"/>
          <w:lang w:eastAsia="en-KE"/>
        </w:rPr>
        <w:t>Moulaei</w:t>
      </w:r>
      <w:proofErr w:type="spellEnd"/>
      <w:r w:rsidRPr="009460CB">
        <w:rPr>
          <w:rFonts w:ascii="Times New Roman" w:eastAsia="Times New Roman" w:hAnsi="Times New Roman" w:cs="Times New Roman"/>
          <w:bCs/>
          <w:sz w:val="24"/>
          <w:szCs w:val="24"/>
          <w:lang w:eastAsia="en-KE"/>
        </w:rPr>
        <w:t xml:space="preserve"> et al., 2022). The complementary strengths of both platforms suggest that multi-platform strategies maximise educational reach and behavioural influence.</w:t>
      </w:r>
    </w:p>
    <w:p w14:paraId="2B1D3B50" w14:textId="5094B375" w:rsidR="00300855" w:rsidRPr="009460CB" w:rsidRDefault="00F926C6" w:rsidP="009460CB">
      <w:pPr>
        <w:spacing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In summary, engagement strategies that combine social support, credible educational content, interactive participation, and personalised feedback generate the strongest educational outcomes. While barriers such as misinformation, stigma, and information overload persist, evidence demonstrates that well-designed social media interventions significantly improve diabetes knowledge, self-care confidence, and lifestyle behaviours. Therefore, the findings strongly support the third research objective by confirming that strategic engagement and content design are central to effective diabetes education and prevention in digital environments.</w:t>
      </w:r>
    </w:p>
    <w:p w14:paraId="62579BDE" w14:textId="547EC867" w:rsidR="009A45E8" w:rsidRPr="009460CB" w:rsidRDefault="004C47C0" w:rsidP="009460CB">
      <w:pPr>
        <w:pStyle w:val="Heading2"/>
        <w:spacing w:line="480" w:lineRule="auto"/>
        <w:jc w:val="center"/>
        <w:rPr>
          <w:rFonts w:ascii="Times New Roman" w:hAnsi="Times New Roman" w:cs="Times New Roman"/>
          <w:b/>
          <w:sz w:val="24"/>
          <w:szCs w:val="24"/>
          <w:lang w:eastAsia="en-KE"/>
        </w:rPr>
      </w:pPr>
      <w:bookmarkStart w:id="49" w:name="_Toc219897052"/>
      <w:r>
        <w:rPr>
          <w:rFonts w:ascii="Times New Roman" w:hAnsi="Times New Roman" w:cs="Times New Roman"/>
          <w:b/>
          <w:sz w:val="24"/>
          <w:szCs w:val="24"/>
          <w:lang w:eastAsia="en-KE"/>
        </w:rPr>
        <w:t>5.5</w:t>
      </w:r>
      <w:r w:rsidR="009A45E8" w:rsidRPr="009460CB">
        <w:rPr>
          <w:rFonts w:ascii="Times New Roman" w:hAnsi="Times New Roman" w:cs="Times New Roman"/>
          <w:b/>
          <w:sz w:val="24"/>
          <w:szCs w:val="24"/>
          <w:lang w:eastAsia="en-KE"/>
        </w:rPr>
        <w:t xml:space="preserve"> Cross-Cutting Insights and Patterns</w:t>
      </w:r>
      <w:bookmarkEnd w:id="49"/>
    </w:p>
    <w:p w14:paraId="6D4C5844" w14:textId="67F8DB27" w:rsidR="006A137A" w:rsidRPr="009460CB" w:rsidRDefault="006A137A" w:rsidP="009460CB">
      <w:pPr>
        <w:spacing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Across the findings presented in this chapter, several overarching patterns emerge that connect the four research objectives and provide deeper understanding of how Instagram and Facebook function as diabetes awareness and prevention tools. First, a clear synergy exists between content design, engagement strategies, and educational outcomes. Studies consistently indicate that when platforms integrate interactive communication methods with reliable health information, users demonstrate higher levels of sustained participation and learning (</w:t>
      </w:r>
      <w:proofErr w:type="spellStart"/>
      <w:r w:rsidRPr="009460CB">
        <w:rPr>
          <w:rFonts w:ascii="Times New Roman" w:eastAsia="Times New Roman" w:hAnsi="Times New Roman" w:cs="Times New Roman"/>
          <w:bCs/>
          <w:sz w:val="24"/>
          <w:szCs w:val="24"/>
          <w:lang w:eastAsia="en-KE"/>
        </w:rPr>
        <w:t>Gabarron</w:t>
      </w:r>
      <w:proofErr w:type="spellEnd"/>
      <w:r w:rsidRPr="009460CB">
        <w:rPr>
          <w:rFonts w:ascii="Times New Roman" w:eastAsia="Times New Roman" w:hAnsi="Times New Roman" w:cs="Times New Roman"/>
          <w:bCs/>
          <w:sz w:val="24"/>
          <w:szCs w:val="24"/>
          <w:lang w:eastAsia="en-KE"/>
        </w:rPr>
        <w:t xml:space="preserve"> et al., 2020; </w:t>
      </w:r>
      <w:proofErr w:type="spellStart"/>
      <w:r w:rsidRPr="009460CB">
        <w:rPr>
          <w:rFonts w:ascii="Times New Roman" w:eastAsia="Times New Roman" w:hAnsi="Times New Roman" w:cs="Times New Roman"/>
          <w:bCs/>
          <w:sz w:val="24"/>
          <w:szCs w:val="24"/>
          <w:lang w:eastAsia="en-KE"/>
        </w:rPr>
        <w:t>Yaagoob</w:t>
      </w:r>
      <w:proofErr w:type="spellEnd"/>
      <w:r w:rsidR="005B7BA5" w:rsidRPr="009460CB">
        <w:rPr>
          <w:rFonts w:ascii="Times New Roman" w:eastAsia="Times New Roman" w:hAnsi="Times New Roman" w:cs="Times New Roman"/>
          <w:bCs/>
          <w:sz w:val="24"/>
          <w:szCs w:val="24"/>
          <w:lang w:val="en-US" w:eastAsia="en-KE"/>
        </w:rPr>
        <w:t xml:space="preserve"> et al.</w:t>
      </w:r>
      <w:r w:rsidRPr="009460CB">
        <w:rPr>
          <w:rFonts w:ascii="Times New Roman" w:eastAsia="Times New Roman" w:hAnsi="Times New Roman" w:cs="Times New Roman"/>
          <w:bCs/>
          <w:sz w:val="24"/>
          <w:szCs w:val="24"/>
          <w:lang w:eastAsia="en-KE"/>
        </w:rPr>
        <w:t>, 2023). Therefore, rather than functioning as isolated components, content, engagement, and education operate as an interdependent system that shapes user experience and potential health impact.</w:t>
      </w:r>
    </w:p>
    <w:p w14:paraId="24E31E1E" w14:textId="77777777" w:rsidR="006A137A" w:rsidRPr="009460CB" w:rsidRDefault="006A137A" w:rsidP="009460CB">
      <w:pPr>
        <w:spacing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 xml:space="preserve">Moreover, engagement emerges as a critical bridge between awareness and behaviour change. While information exposure initiates awareness, meaningful engagement—such as commenting, sharing personal experiences, and participating in peer discussions—appears to strengthen internal motivation and commitment to health-related actions. </w:t>
      </w:r>
      <w:proofErr w:type="spellStart"/>
      <w:r w:rsidRPr="009460CB">
        <w:rPr>
          <w:rFonts w:ascii="Times New Roman" w:eastAsia="Times New Roman" w:hAnsi="Times New Roman" w:cs="Times New Roman"/>
          <w:bCs/>
          <w:sz w:val="24"/>
          <w:szCs w:val="24"/>
          <w:lang w:eastAsia="en-KE"/>
        </w:rPr>
        <w:t>Gabarron</w:t>
      </w:r>
      <w:proofErr w:type="spellEnd"/>
      <w:r w:rsidRPr="009460CB">
        <w:rPr>
          <w:rFonts w:ascii="Times New Roman" w:eastAsia="Times New Roman" w:hAnsi="Times New Roman" w:cs="Times New Roman"/>
          <w:bCs/>
          <w:sz w:val="24"/>
          <w:szCs w:val="24"/>
          <w:lang w:eastAsia="en-KE"/>
        </w:rPr>
        <w:t xml:space="preserve"> et al. (2020) highlight that emotionally resonant content and peer interaction significantly increase sustained platform use, which in turn improves exposure to self-management knowledge. Consequently, engagement should be viewed not simply as a metric of popularity but as a pathway through which individuals internalise and apply health messages in their daily lives.</w:t>
      </w:r>
    </w:p>
    <w:p w14:paraId="38073C31" w14:textId="7EFA542C" w:rsidR="006A137A" w:rsidRPr="009460CB" w:rsidRDefault="006A137A" w:rsidP="009460CB">
      <w:pPr>
        <w:spacing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 xml:space="preserve">Another cross-cutting insight is the central role of social support and peer interaction. Across both Instagram and Facebook, users derive value from the opportunity to connect with others who share similar experiences, challenges, and goals. </w:t>
      </w:r>
      <w:proofErr w:type="spellStart"/>
      <w:r w:rsidRPr="009460CB">
        <w:rPr>
          <w:rFonts w:ascii="Times New Roman" w:eastAsia="Times New Roman" w:hAnsi="Times New Roman" w:cs="Times New Roman"/>
          <w:bCs/>
          <w:sz w:val="24"/>
          <w:szCs w:val="24"/>
          <w:lang w:eastAsia="en-KE"/>
        </w:rPr>
        <w:t>Yaagoob</w:t>
      </w:r>
      <w:proofErr w:type="spellEnd"/>
      <w:r w:rsidR="005E752A" w:rsidRPr="009460CB">
        <w:rPr>
          <w:rFonts w:ascii="Times New Roman" w:eastAsia="Times New Roman" w:hAnsi="Times New Roman" w:cs="Times New Roman"/>
          <w:bCs/>
          <w:sz w:val="24"/>
          <w:szCs w:val="24"/>
          <w:lang w:val="en-US" w:eastAsia="en-KE"/>
        </w:rPr>
        <w:t xml:space="preserve"> et al. </w:t>
      </w:r>
      <w:r w:rsidRPr="009460CB">
        <w:rPr>
          <w:rFonts w:ascii="Times New Roman" w:eastAsia="Times New Roman" w:hAnsi="Times New Roman" w:cs="Times New Roman"/>
          <w:bCs/>
          <w:sz w:val="24"/>
          <w:szCs w:val="24"/>
          <w:lang w:eastAsia="en-KE"/>
        </w:rPr>
        <w:t>(2023) identify peer support as a consistent facilitator of diabetes self-care behaviours, including dietary changes and improved glucose monitoring practices. Additionally, Cheng et al. (2023) demonstrate that social media communities, particularly those related to gestational diabetes, provide emotional reassurance and practical problem-solving that clinical environments often cannot replicate. As a result, social media platforms function not only as information sources but also as psychosocial support systems.</w:t>
      </w:r>
    </w:p>
    <w:p w14:paraId="089CEEBC" w14:textId="6781792E" w:rsidR="006A137A" w:rsidRPr="009460CB" w:rsidRDefault="006A137A" w:rsidP="009460CB">
      <w:pPr>
        <w:spacing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 xml:space="preserve">Nevertheless, important differences between objectives also surface. While Objectives 1 and 2 focus on information delivery and campaign design, Objectives 3 and 4 </w:t>
      </w:r>
      <w:r w:rsidR="0071057B" w:rsidRPr="009460CB">
        <w:rPr>
          <w:rFonts w:ascii="Times New Roman" w:eastAsia="Times New Roman" w:hAnsi="Times New Roman" w:cs="Times New Roman"/>
          <w:bCs/>
          <w:sz w:val="24"/>
          <w:szCs w:val="24"/>
          <w:lang w:eastAsia="en-KE"/>
        </w:rPr>
        <w:t>reveal</w:t>
      </w:r>
      <w:r w:rsidRPr="009460CB">
        <w:rPr>
          <w:rFonts w:ascii="Times New Roman" w:eastAsia="Times New Roman" w:hAnsi="Times New Roman" w:cs="Times New Roman"/>
          <w:bCs/>
          <w:sz w:val="24"/>
          <w:szCs w:val="24"/>
          <w:lang w:eastAsia="en-KE"/>
        </w:rPr>
        <w:t xml:space="preserve"> that effectiveness ultimately depends on how users interpret and act upon that information. For example, campaigns that achieve high visibility may still produce limited behavioural impact if users lack trust in the source or feel overwhelmed by complex medical language. Thus, communication success cannot be assessed solely through engagement statistics; instead, qualitative aspects such as comprehension, relevance, and emotional resonance must be considered alongside quantitative measures.</w:t>
      </w:r>
    </w:p>
    <w:p w14:paraId="077F47FD" w14:textId="7CE9D439" w:rsidR="006A137A" w:rsidRPr="009460CB" w:rsidRDefault="006A137A" w:rsidP="009460CB">
      <w:pPr>
        <w:spacing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 xml:space="preserve">Despite these promising patterns, the evidence base presents notable limitations, particularly regarding measurement of actual behaviour change. Although several studies suggest associations between social media engagement and improved self-care, few provide robust longitudinal data that directly link online participation with sustained clinical outcomes. </w:t>
      </w:r>
      <w:proofErr w:type="spellStart"/>
      <w:r w:rsidRPr="009460CB">
        <w:rPr>
          <w:rFonts w:ascii="Times New Roman" w:eastAsia="Times New Roman" w:hAnsi="Times New Roman" w:cs="Times New Roman"/>
          <w:bCs/>
          <w:sz w:val="24"/>
          <w:szCs w:val="24"/>
          <w:lang w:eastAsia="en-KE"/>
        </w:rPr>
        <w:t>Yaagoob</w:t>
      </w:r>
      <w:proofErr w:type="spellEnd"/>
      <w:r w:rsidR="0071057B" w:rsidRPr="009460CB">
        <w:rPr>
          <w:rFonts w:ascii="Times New Roman" w:eastAsia="Times New Roman" w:hAnsi="Times New Roman" w:cs="Times New Roman"/>
          <w:bCs/>
          <w:sz w:val="24"/>
          <w:szCs w:val="24"/>
          <w:lang w:val="en-US" w:eastAsia="en-KE"/>
        </w:rPr>
        <w:t xml:space="preserve"> et al. </w:t>
      </w:r>
      <w:r w:rsidRPr="009460CB">
        <w:rPr>
          <w:rFonts w:ascii="Times New Roman" w:eastAsia="Times New Roman" w:hAnsi="Times New Roman" w:cs="Times New Roman"/>
          <w:bCs/>
          <w:sz w:val="24"/>
          <w:szCs w:val="24"/>
          <w:lang w:eastAsia="en-KE"/>
        </w:rPr>
        <w:t>(2023) emphasise that much of the existing literature relies on self-reported behaviours, which are susceptible to recall bias and social desirability effects. Consequently, while behaviour change potential is strongly implied, it remains difficult to quantify its magnitude and durability with precision.</w:t>
      </w:r>
    </w:p>
    <w:p w14:paraId="38F97666" w14:textId="308215B1" w:rsidR="006A137A" w:rsidRPr="009460CB" w:rsidRDefault="00A3088E" w:rsidP="009460CB">
      <w:pPr>
        <w:spacing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val="en-US" w:eastAsia="en-KE"/>
        </w:rPr>
        <w:t>Thus</w:t>
      </w:r>
      <w:r w:rsidR="006A137A" w:rsidRPr="009460CB">
        <w:rPr>
          <w:rFonts w:ascii="Times New Roman" w:eastAsia="Times New Roman" w:hAnsi="Times New Roman" w:cs="Times New Roman"/>
          <w:bCs/>
          <w:sz w:val="24"/>
          <w:szCs w:val="24"/>
          <w:lang w:eastAsia="en-KE"/>
        </w:rPr>
        <w:t>, the cross-cutting insights illustrate that social media’s influence on diabetes awareness and prevention is multifaceted and dynamic. Effective interventions emerge when educational content, engagement strategies, and peer support operate in harmony, reinforcing both cognitive understanding and emotional commitment. At the same time, the limitations of current evidence underscore the need for more rigorous evaluation frameworks to strengthen future research and practice.</w:t>
      </w:r>
    </w:p>
    <w:p w14:paraId="09870018" w14:textId="196A788C" w:rsidR="00341307" w:rsidRPr="009460CB" w:rsidRDefault="00537AD4" w:rsidP="009460CB">
      <w:pPr>
        <w:pStyle w:val="Heading2"/>
        <w:spacing w:line="480" w:lineRule="auto"/>
        <w:jc w:val="center"/>
        <w:rPr>
          <w:rFonts w:ascii="Times New Roman" w:hAnsi="Times New Roman" w:cs="Times New Roman"/>
          <w:b/>
          <w:sz w:val="24"/>
          <w:szCs w:val="24"/>
          <w:lang w:eastAsia="en-KE"/>
        </w:rPr>
      </w:pPr>
      <w:bookmarkStart w:id="50" w:name="_Toc219897053"/>
      <w:r>
        <w:rPr>
          <w:rFonts w:ascii="Times New Roman" w:hAnsi="Times New Roman" w:cs="Times New Roman"/>
          <w:b/>
          <w:sz w:val="24"/>
          <w:szCs w:val="24"/>
          <w:lang w:eastAsia="en-KE"/>
        </w:rPr>
        <w:t>5.6</w:t>
      </w:r>
      <w:r w:rsidR="00341307" w:rsidRPr="009460CB">
        <w:rPr>
          <w:rFonts w:ascii="Times New Roman" w:hAnsi="Times New Roman" w:cs="Times New Roman"/>
          <w:b/>
          <w:sz w:val="24"/>
          <w:szCs w:val="24"/>
          <w:lang w:val="en-US" w:eastAsia="en-KE"/>
        </w:rPr>
        <w:t xml:space="preserve"> Chapter</w:t>
      </w:r>
      <w:r w:rsidR="00341307" w:rsidRPr="009460CB">
        <w:rPr>
          <w:rFonts w:ascii="Times New Roman" w:hAnsi="Times New Roman" w:cs="Times New Roman"/>
          <w:b/>
          <w:sz w:val="24"/>
          <w:szCs w:val="24"/>
          <w:lang w:eastAsia="en-KE"/>
        </w:rPr>
        <w:t xml:space="preserve"> Summary</w:t>
      </w:r>
      <w:bookmarkEnd w:id="50"/>
    </w:p>
    <w:p w14:paraId="1076C2BA" w14:textId="58EA859B" w:rsidR="00586021" w:rsidRPr="009460CB" w:rsidRDefault="00586021" w:rsidP="009460CB">
      <w:pPr>
        <w:spacing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 xml:space="preserve">This chapter has demonstrated that Instagram and Facebook play a substantial role in promoting diabetes awareness and supporting prevention efforts among diverse user groups. The findings reveal that well-designed content, interactive engagement strategies, and strong peer support networks collectively enhance users’ understanding of diabetes and motivate healthier lifestyle choices. Furthermore, platform-specific features shape how </w:t>
      </w:r>
      <w:proofErr w:type="gramStart"/>
      <w:r w:rsidR="009E03C9" w:rsidRPr="009460CB">
        <w:rPr>
          <w:rFonts w:ascii="Times New Roman" w:eastAsia="Times New Roman" w:hAnsi="Times New Roman" w:cs="Times New Roman"/>
          <w:bCs/>
          <w:sz w:val="24"/>
          <w:szCs w:val="24"/>
          <w:lang w:eastAsia="en-KE"/>
        </w:rPr>
        <w:t>individuals</w:t>
      </w:r>
      <w:proofErr w:type="gramEnd"/>
      <w:r w:rsidRPr="009460CB">
        <w:rPr>
          <w:rFonts w:ascii="Times New Roman" w:eastAsia="Times New Roman" w:hAnsi="Times New Roman" w:cs="Times New Roman"/>
          <w:bCs/>
          <w:sz w:val="24"/>
          <w:szCs w:val="24"/>
          <w:lang w:eastAsia="en-KE"/>
        </w:rPr>
        <w:t xml:space="preserve"> access, interpret, and apply health information, reinforcing the importance of tailored intervention design. However, the evidence also highlights challenges, including misinformation, stigma, and limitations in measuring long-term behaviour change.</w:t>
      </w:r>
    </w:p>
    <w:p w14:paraId="5AE865AC" w14:textId="30AECE09" w:rsidR="00847426" w:rsidRPr="009460CB" w:rsidRDefault="00586021" w:rsidP="009460CB">
      <w:pPr>
        <w:spacing w:line="480" w:lineRule="auto"/>
        <w:jc w:val="both"/>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t>Overall, the results establish a foundation for the recommendations developed in Chapter Five. By identifying the mechanisms through which social media influences awareness, education, and self-management, this chapter provides a clear evidence base for future policy development and practical implementation. Consequently, the transition to the next chapter focuses on translating these insights into actionable strategies that can strengthen the inclusivity, credibility, and effectiveness of digital diabetes interventions.</w:t>
      </w:r>
    </w:p>
    <w:p w14:paraId="3D22F33B" w14:textId="77777777" w:rsidR="00847426" w:rsidRPr="009460CB" w:rsidRDefault="00847426" w:rsidP="009460CB">
      <w:pPr>
        <w:spacing w:line="480" w:lineRule="auto"/>
        <w:rPr>
          <w:rFonts w:ascii="Times New Roman" w:eastAsia="Times New Roman" w:hAnsi="Times New Roman" w:cs="Times New Roman"/>
          <w:bCs/>
          <w:sz w:val="24"/>
          <w:szCs w:val="24"/>
          <w:lang w:eastAsia="en-KE"/>
        </w:rPr>
      </w:pPr>
      <w:r w:rsidRPr="009460CB">
        <w:rPr>
          <w:rFonts w:ascii="Times New Roman" w:eastAsia="Times New Roman" w:hAnsi="Times New Roman" w:cs="Times New Roman"/>
          <w:bCs/>
          <w:sz w:val="24"/>
          <w:szCs w:val="24"/>
          <w:lang w:eastAsia="en-KE"/>
        </w:rPr>
        <w:br w:type="page"/>
      </w:r>
    </w:p>
    <w:p w14:paraId="36C4A305" w14:textId="072FE4C1" w:rsidR="00D45A0C" w:rsidRPr="009460CB" w:rsidRDefault="007A72ED" w:rsidP="009460CB">
      <w:pPr>
        <w:pStyle w:val="Heading1"/>
        <w:spacing w:line="480" w:lineRule="auto"/>
        <w:jc w:val="center"/>
        <w:rPr>
          <w:rFonts w:ascii="Times New Roman" w:hAnsi="Times New Roman" w:cs="Times New Roman"/>
          <w:b/>
          <w:sz w:val="24"/>
          <w:szCs w:val="24"/>
          <w:lang w:val="en-IN"/>
        </w:rPr>
      </w:pPr>
      <w:bookmarkStart w:id="51" w:name="_Toc219897054"/>
      <w:r w:rsidRPr="009460CB">
        <w:rPr>
          <w:rFonts w:ascii="Times New Roman" w:hAnsi="Times New Roman" w:cs="Times New Roman"/>
          <w:b/>
          <w:sz w:val="24"/>
          <w:szCs w:val="24"/>
          <w:lang w:val="en-IN"/>
        </w:rPr>
        <w:t xml:space="preserve">CHAPTER </w:t>
      </w:r>
      <w:r>
        <w:rPr>
          <w:rFonts w:ascii="Times New Roman" w:hAnsi="Times New Roman" w:cs="Times New Roman"/>
          <w:b/>
          <w:sz w:val="24"/>
          <w:szCs w:val="24"/>
          <w:lang w:val="en-IN"/>
        </w:rPr>
        <w:t>SIX</w:t>
      </w:r>
      <w:r w:rsidRPr="009460CB">
        <w:rPr>
          <w:rFonts w:ascii="Times New Roman" w:hAnsi="Times New Roman" w:cs="Times New Roman"/>
          <w:b/>
          <w:sz w:val="24"/>
          <w:szCs w:val="24"/>
          <w:lang w:val="en-IN"/>
        </w:rPr>
        <w:t>: CONCLUSION AND RECOMMENDATIONS</w:t>
      </w:r>
      <w:bookmarkEnd w:id="51"/>
    </w:p>
    <w:p w14:paraId="7975906D" w14:textId="582164B0" w:rsidR="00847426" w:rsidRPr="009460CB" w:rsidRDefault="00E67C64" w:rsidP="009460CB">
      <w:pPr>
        <w:pStyle w:val="Heading2"/>
        <w:spacing w:line="480" w:lineRule="auto"/>
        <w:jc w:val="center"/>
        <w:rPr>
          <w:rFonts w:ascii="Times New Roman" w:hAnsi="Times New Roman" w:cs="Times New Roman"/>
          <w:b/>
          <w:sz w:val="24"/>
          <w:szCs w:val="24"/>
          <w:lang w:val="en-IN"/>
        </w:rPr>
      </w:pPr>
      <w:bookmarkStart w:id="52" w:name="_Toc219897055"/>
      <w:r>
        <w:rPr>
          <w:rFonts w:ascii="Times New Roman" w:hAnsi="Times New Roman" w:cs="Times New Roman"/>
          <w:b/>
          <w:sz w:val="24"/>
          <w:szCs w:val="24"/>
          <w:lang w:val="en-IN"/>
        </w:rPr>
        <w:t>6</w:t>
      </w:r>
      <w:r w:rsidR="00847426" w:rsidRPr="009460CB">
        <w:rPr>
          <w:rFonts w:ascii="Times New Roman" w:hAnsi="Times New Roman" w:cs="Times New Roman"/>
          <w:b/>
          <w:sz w:val="24"/>
          <w:szCs w:val="24"/>
          <w:lang w:val="en-IN"/>
        </w:rPr>
        <w:t>.1 Introductio</w:t>
      </w:r>
      <w:r w:rsidR="00A70E6C" w:rsidRPr="009460CB">
        <w:rPr>
          <w:rFonts w:ascii="Times New Roman" w:hAnsi="Times New Roman" w:cs="Times New Roman"/>
          <w:b/>
          <w:sz w:val="24"/>
          <w:szCs w:val="24"/>
          <w:lang w:val="en-IN"/>
        </w:rPr>
        <w:t>n</w:t>
      </w:r>
      <w:bookmarkEnd w:id="52"/>
    </w:p>
    <w:p w14:paraId="3C0A83F8" w14:textId="77777777" w:rsidR="0041306B" w:rsidRPr="009460CB" w:rsidRDefault="00A70E6C"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lang w:val="en-IN"/>
        </w:rPr>
        <w:t xml:space="preserve">The </w:t>
      </w:r>
      <w:r w:rsidR="0041306B" w:rsidRPr="009460CB">
        <w:rPr>
          <w:rFonts w:ascii="Times New Roman" w:hAnsi="Times New Roman" w:cs="Times New Roman"/>
          <w:bCs/>
          <w:sz w:val="24"/>
          <w:szCs w:val="24"/>
        </w:rPr>
        <w:t xml:space="preserve">chapter presents the final conclusions of the study by drawing together the main findings, reflecting on the research process, and outlining key implications and recommendations. The purpose of this chapter is to demonstrate how the research has answered the main research question: </w:t>
      </w:r>
      <w:r w:rsidR="0041306B" w:rsidRPr="009460CB">
        <w:rPr>
          <w:rFonts w:ascii="Times New Roman" w:hAnsi="Times New Roman" w:cs="Times New Roman"/>
          <w:bCs/>
          <w:iCs/>
          <w:sz w:val="24"/>
          <w:szCs w:val="24"/>
        </w:rPr>
        <w:t>What is the role of Instagram and Facebook in promoting diabetes awareness and supporting diabetes prevention among UK adults?</w:t>
      </w:r>
      <w:r w:rsidR="0041306B" w:rsidRPr="009460CB">
        <w:rPr>
          <w:rFonts w:ascii="Times New Roman" w:hAnsi="Times New Roman" w:cs="Times New Roman"/>
          <w:bCs/>
          <w:sz w:val="24"/>
          <w:szCs w:val="24"/>
        </w:rPr>
        <w:t xml:space="preserve"> It also evaluates the extent to which the research approach was effective in meeting the stated aims and objectives, acknowledges limitations, and identifies opportunities for future research and practice. Importantly, this chapter does not introduce new evidence or arguments but instead synthesises and interprets what has already been established in the preceding chapters.</w:t>
      </w:r>
    </w:p>
    <w:p w14:paraId="2A9895E9" w14:textId="452A5ECE" w:rsidR="00847426" w:rsidRDefault="0041306B"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The aim of the study was to explore how Instagram and Facebook are used to promote diabetes awareness and prevention among UK adults through a systematic review of existing studies. Four objectives guided the research, focusing on reviewing the literature, examining campaign design, analysing content and engagement strategies, and producing evidence-based recommendations. This concluding chapter demonstrates that all objectives were successfully met. Through careful analysis and synthesis of current research, the study has developed a coherent understanding of how social media platforms contribute to diabetes awareness, influence health-related behaviours, and create both opportunities and challenges for public health communication in the UK context.</w:t>
      </w:r>
    </w:p>
    <w:p w14:paraId="3E322733" w14:textId="1B197278" w:rsidR="00340EF2" w:rsidRPr="009460CB" w:rsidRDefault="00340EF2" w:rsidP="00340EF2">
      <w:pPr>
        <w:pStyle w:val="Heading2"/>
        <w:spacing w:line="480" w:lineRule="auto"/>
        <w:jc w:val="center"/>
        <w:rPr>
          <w:rFonts w:ascii="Times New Roman" w:hAnsi="Times New Roman" w:cs="Times New Roman"/>
          <w:b/>
          <w:sz w:val="24"/>
          <w:szCs w:val="24"/>
        </w:rPr>
      </w:pPr>
      <w:bookmarkStart w:id="53" w:name="_Toc219897056"/>
      <w:r>
        <w:rPr>
          <w:rFonts w:ascii="Times New Roman" w:hAnsi="Times New Roman" w:cs="Times New Roman"/>
          <w:b/>
          <w:sz w:val="24"/>
          <w:szCs w:val="24"/>
          <w:lang w:val="en-US"/>
        </w:rPr>
        <w:t>6.2</w:t>
      </w:r>
      <w:r w:rsidRPr="009460CB">
        <w:rPr>
          <w:rFonts w:ascii="Times New Roman" w:hAnsi="Times New Roman" w:cs="Times New Roman"/>
          <w:b/>
          <w:sz w:val="24"/>
          <w:szCs w:val="24"/>
        </w:rPr>
        <w:t xml:space="preserve"> Reflection on the Research Approach and Objectives</w:t>
      </w:r>
      <w:bookmarkEnd w:id="53"/>
    </w:p>
    <w:p w14:paraId="251697C3" w14:textId="77777777" w:rsidR="00340EF2" w:rsidRPr="009460CB" w:rsidRDefault="00340EF2" w:rsidP="00340EF2">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The systematic review approach adopted in this research proved effective in addressing the research question and fulfilling all four objectives. By synthesising findings across multiple peer-reviewed studies, the research was able to identify consistent patterns, dominant themes, and emerging challenges within social media–based diabetes interventions. This method enabled the study to move beyond individual case observations and instead develop a comprehensive understanding of how Instagram and Facebook function within the broader health communication ecosystem.</w:t>
      </w:r>
    </w:p>
    <w:p w14:paraId="6EC8CB36" w14:textId="77777777" w:rsidR="00340EF2" w:rsidRPr="009460CB" w:rsidRDefault="00340EF2" w:rsidP="00340EF2">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Objective one, which focused on reviewing and analysing the literature, was achieved through structured identification and synthesis of relevant studies. Objective two was met by examining how campaigns are designed and implemented, revealing the importance of visual appeal, narrative structure, audience segmentation, and message credibility. Objective three was fulfilled through detailed analysis of content and engagement strategies, demonstrating how interaction, emotional resonance, and peer support enhance learning and motivation. Finally, objective four was achieved by translating the findings into practical, evidence-based recommendations aimed at improving inclusivity and effectiveness of interventions.</w:t>
      </w:r>
    </w:p>
    <w:p w14:paraId="088F4894" w14:textId="240D0A3F" w:rsidR="00340EF2" w:rsidRDefault="00340EF2"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Unexpected insights also emerged. While the research anticipated the importance of engagement, it revealed the depth of influence that peer communities and emotional connection exert on behavioural intentions. Additionally, the persistence of stigma and misinformation across platforms highlighted that awareness alone is insufficient; sustained, trustworthy communication is essential for meaningful prevention outcomes. These insights strengthen the contribution of the research and underscore the complexity of digital health environments</w:t>
      </w:r>
      <w:r w:rsidR="00EB4B8B">
        <w:rPr>
          <w:rFonts w:ascii="Times New Roman" w:hAnsi="Times New Roman" w:cs="Times New Roman"/>
          <w:bCs/>
          <w:sz w:val="24"/>
          <w:szCs w:val="24"/>
        </w:rPr>
        <w:t xml:space="preserve"> to promote diabetes awareness</w:t>
      </w:r>
      <w:r w:rsidRPr="009460CB">
        <w:rPr>
          <w:rFonts w:ascii="Times New Roman" w:hAnsi="Times New Roman" w:cs="Times New Roman"/>
          <w:bCs/>
          <w:sz w:val="24"/>
          <w:szCs w:val="24"/>
        </w:rPr>
        <w:t>.</w:t>
      </w:r>
    </w:p>
    <w:p w14:paraId="7728E0AC" w14:textId="7B0DBAFF" w:rsidR="0054230E" w:rsidRPr="001E1C99" w:rsidRDefault="001E1C99" w:rsidP="001E1C99">
      <w:pPr>
        <w:pStyle w:val="Heading2"/>
        <w:spacing w:line="480" w:lineRule="auto"/>
        <w:jc w:val="center"/>
        <w:rPr>
          <w:rFonts w:ascii="Times New Roman" w:hAnsi="Times New Roman" w:cs="Times New Roman"/>
          <w:b/>
          <w:bCs/>
          <w:sz w:val="24"/>
          <w:szCs w:val="24"/>
        </w:rPr>
      </w:pPr>
      <w:bookmarkStart w:id="54" w:name="_Toc219897057"/>
      <w:r w:rsidRPr="001E1C99">
        <w:rPr>
          <w:rFonts w:ascii="Times New Roman" w:hAnsi="Times New Roman" w:cs="Times New Roman"/>
          <w:b/>
          <w:bCs/>
          <w:sz w:val="24"/>
          <w:szCs w:val="24"/>
        </w:rPr>
        <w:t>6.</w:t>
      </w:r>
      <w:r w:rsidR="00340EF2">
        <w:rPr>
          <w:rFonts w:ascii="Times New Roman" w:hAnsi="Times New Roman" w:cs="Times New Roman"/>
          <w:b/>
          <w:bCs/>
          <w:sz w:val="24"/>
          <w:szCs w:val="24"/>
        </w:rPr>
        <w:t>3</w:t>
      </w:r>
      <w:r w:rsidRPr="001E1C99">
        <w:rPr>
          <w:rFonts w:ascii="Times New Roman" w:hAnsi="Times New Roman" w:cs="Times New Roman"/>
          <w:b/>
          <w:bCs/>
          <w:sz w:val="24"/>
          <w:szCs w:val="24"/>
        </w:rPr>
        <w:t xml:space="preserve"> </w:t>
      </w:r>
      <w:r w:rsidR="0054230E" w:rsidRPr="001E1C99">
        <w:rPr>
          <w:rFonts w:ascii="Times New Roman" w:hAnsi="Times New Roman" w:cs="Times New Roman"/>
          <w:b/>
          <w:bCs/>
          <w:sz w:val="24"/>
          <w:szCs w:val="24"/>
        </w:rPr>
        <w:t>Evidence-Based Recommendations for Practitioners, Public Health Organisations, and Policymakers</w:t>
      </w:r>
      <w:bookmarkEnd w:id="54"/>
    </w:p>
    <w:p w14:paraId="76401826" w14:textId="39B6BE68" w:rsidR="0054230E" w:rsidRPr="0054230E" w:rsidRDefault="0054230E" w:rsidP="0054230E">
      <w:pPr>
        <w:spacing w:line="480" w:lineRule="auto"/>
        <w:jc w:val="both"/>
        <w:rPr>
          <w:rFonts w:ascii="Times New Roman" w:hAnsi="Times New Roman" w:cs="Times New Roman"/>
          <w:bCs/>
          <w:sz w:val="24"/>
          <w:szCs w:val="24"/>
        </w:rPr>
      </w:pPr>
      <w:r w:rsidRPr="0054230E">
        <w:rPr>
          <w:rFonts w:ascii="Times New Roman" w:hAnsi="Times New Roman" w:cs="Times New Roman"/>
          <w:bCs/>
          <w:sz w:val="24"/>
          <w:szCs w:val="24"/>
          <w:lang w:val="en-US"/>
        </w:rPr>
        <w:t xml:space="preserve">Objective four </w:t>
      </w:r>
      <w:r w:rsidRPr="0054230E">
        <w:rPr>
          <w:rFonts w:ascii="Times New Roman" w:hAnsi="Times New Roman" w:cs="Times New Roman"/>
          <w:bCs/>
          <w:sz w:val="24"/>
          <w:szCs w:val="24"/>
        </w:rPr>
        <w:t>translates the empirical findings of the review into actionable, evidence-based recommendations that address inclusivity, effectiveness, and sustainability of diabetes-related social media interventions.</w:t>
      </w:r>
      <w:r w:rsidR="00413A8D">
        <w:rPr>
          <w:rFonts w:ascii="Times New Roman" w:hAnsi="Times New Roman" w:cs="Times New Roman"/>
          <w:bCs/>
          <w:sz w:val="24"/>
          <w:szCs w:val="24"/>
        </w:rPr>
        <w:t xml:space="preserve"> </w:t>
      </w:r>
      <w:r w:rsidR="00413A8D" w:rsidRPr="00413A8D">
        <w:rPr>
          <w:rFonts w:ascii="Times New Roman" w:hAnsi="Times New Roman" w:cs="Times New Roman"/>
          <w:bCs/>
          <w:sz w:val="24"/>
          <w:szCs w:val="24"/>
        </w:rPr>
        <w:t>The synthesis of the eighteen included studies generated seven evidence-based recommendations, which are presented in Table 6.1</w:t>
      </w:r>
      <w:r w:rsidR="00413A8D">
        <w:rPr>
          <w:rFonts w:ascii="Times New Roman" w:hAnsi="Times New Roman" w:cs="Times New Roman"/>
          <w:bCs/>
          <w:sz w:val="24"/>
          <w:szCs w:val="24"/>
        </w:rPr>
        <w:t>.</w:t>
      </w:r>
      <w:r w:rsidRPr="0054230E">
        <w:rPr>
          <w:rFonts w:ascii="Times New Roman" w:hAnsi="Times New Roman" w:cs="Times New Roman"/>
          <w:bCs/>
          <w:sz w:val="24"/>
          <w:szCs w:val="24"/>
        </w:rPr>
        <w:t xml:space="preserve"> In direct alignment with Objective 4, the recommendations respond to documented engagement patterns, educational outcomes, and barriers identified across Instagram and Facebook studies. The synthesis recognises that digital health communication does not function merely as information delivery but rather as a socio-technical environment shaped by trust, identity, accessibility, and participation (</w:t>
      </w:r>
      <w:proofErr w:type="spellStart"/>
      <w:r w:rsidRPr="0054230E">
        <w:rPr>
          <w:rFonts w:ascii="Times New Roman" w:hAnsi="Times New Roman" w:cs="Times New Roman"/>
          <w:bCs/>
          <w:sz w:val="24"/>
          <w:szCs w:val="24"/>
        </w:rPr>
        <w:t>Yaago</w:t>
      </w:r>
      <w:proofErr w:type="spellEnd"/>
      <w:r w:rsidRPr="0054230E">
        <w:rPr>
          <w:rFonts w:ascii="Times New Roman" w:hAnsi="Times New Roman" w:cs="Times New Roman"/>
          <w:bCs/>
          <w:sz w:val="24"/>
          <w:szCs w:val="24"/>
          <w:lang w:val="en-US"/>
        </w:rPr>
        <w:t>ob.</w:t>
      </w:r>
      <w:r w:rsidRPr="0054230E">
        <w:rPr>
          <w:rFonts w:ascii="Times New Roman" w:hAnsi="Times New Roman" w:cs="Times New Roman"/>
          <w:bCs/>
          <w:sz w:val="24"/>
          <w:szCs w:val="24"/>
        </w:rPr>
        <w:t>, 2023). Therefore, recommendations are structured around best practices for content creation, platform-specific strategies, digital equity, and policy mechanisms that strengthen credibility and user safety while maximising public health impact.</w:t>
      </w:r>
    </w:p>
    <w:p w14:paraId="13EB58C7" w14:textId="77777777" w:rsidR="0054230E" w:rsidRPr="0054230E" w:rsidRDefault="0054230E" w:rsidP="0054230E">
      <w:pPr>
        <w:spacing w:line="480" w:lineRule="auto"/>
        <w:jc w:val="both"/>
        <w:rPr>
          <w:rFonts w:ascii="Times New Roman" w:hAnsi="Times New Roman" w:cs="Times New Roman"/>
          <w:bCs/>
          <w:sz w:val="24"/>
          <w:szCs w:val="24"/>
        </w:rPr>
      </w:pPr>
      <w:r w:rsidRPr="0054230E">
        <w:rPr>
          <w:rFonts w:ascii="Times New Roman" w:hAnsi="Times New Roman" w:cs="Times New Roman"/>
          <w:bCs/>
          <w:sz w:val="24"/>
          <w:szCs w:val="24"/>
        </w:rPr>
        <w:t xml:space="preserve">Evidence consistently indicates that successful diabetes communication depends on emotionally engaging, visually appealing, and practically relevant content. </w:t>
      </w:r>
      <w:proofErr w:type="spellStart"/>
      <w:r w:rsidRPr="0054230E">
        <w:rPr>
          <w:rFonts w:ascii="Times New Roman" w:hAnsi="Times New Roman" w:cs="Times New Roman"/>
          <w:bCs/>
          <w:sz w:val="24"/>
          <w:szCs w:val="24"/>
        </w:rPr>
        <w:t>Gabarron</w:t>
      </w:r>
      <w:proofErr w:type="spellEnd"/>
      <w:r w:rsidRPr="0054230E">
        <w:rPr>
          <w:rFonts w:ascii="Times New Roman" w:hAnsi="Times New Roman" w:cs="Times New Roman"/>
          <w:bCs/>
          <w:sz w:val="24"/>
          <w:szCs w:val="24"/>
        </w:rPr>
        <w:t xml:space="preserve"> et al. (2020) demonstrate that posts incorporating narrative storytelling, videos, emojis, and relatable imagery generate significantly higher engagement than purely informational text. Similarly, Gong and Lyford (2022) emphasise that interactive content such as quizzes, short videos, and personal stories increases both retention of information and motivation for behaviour change. Consequently, practitioners should prioritise content formats that combine scientific accuracy with human experience, using patient testimonials, real-life scenarios, and culturally recognisable symbols. Moreover, concise messaging with clear behavioural prompts—such as nutrition tips, physical activity suggestions, or blood glucose monitoring reminders—improves comprehension and application, particularly for users with limited health literacy (Elnaggar et al., 2020).</w:t>
      </w:r>
    </w:p>
    <w:p w14:paraId="46B97E38" w14:textId="77777777" w:rsidR="0054230E" w:rsidRPr="0054230E" w:rsidRDefault="0054230E" w:rsidP="0054230E">
      <w:pPr>
        <w:spacing w:line="480" w:lineRule="auto"/>
        <w:jc w:val="both"/>
        <w:rPr>
          <w:rFonts w:ascii="Times New Roman" w:hAnsi="Times New Roman" w:cs="Times New Roman"/>
          <w:bCs/>
          <w:sz w:val="24"/>
          <w:szCs w:val="24"/>
        </w:rPr>
      </w:pPr>
      <w:r w:rsidRPr="0054230E">
        <w:rPr>
          <w:rFonts w:ascii="Times New Roman" w:hAnsi="Times New Roman" w:cs="Times New Roman"/>
          <w:bCs/>
          <w:sz w:val="24"/>
          <w:szCs w:val="24"/>
        </w:rPr>
        <w:t>While engagement is critical, educational integrity must remain central. Studies caution that high interaction does not always equate to understanding. Chalmers et al. (2022) found that adolescent users frequently misinterpreted diabetes-related content despite high levels of “likes” and comments. Therefore, practitioners and organisations should adopt layered communication strategies that blend engaging surface content with deeper educational resources such as linked articles, downloadable guides, or short explanatory videos. In addition, Singh et al. (2025) advocate for personalised content delivery, suggesting that tailoring posts to user profiles and health needs improves self-management outcomes. Consequently, combining emotional appeal with structured educational reinforcement strengthens both engagement and knowledge acquisition.</w:t>
      </w:r>
    </w:p>
    <w:p w14:paraId="552BFF76" w14:textId="77777777" w:rsidR="0054230E" w:rsidRPr="0054230E" w:rsidRDefault="0054230E" w:rsidP="0054230E">
      <w:pPr>
        <w:spacing w:line="480" w:lineRule="auto"/>
        <w:jc w:val="both"/>
        <w:rPr>
          <w:rFonts w:ascii="Times New Roman" w:hAnsi="Times New Roman" w:cs="Times New Roman"/>
          <w:bCs/>
          <w:sz w:val="24"/>
          <w:szCs w:val="24"/>
        </w:rPr>
      </w:pPr>
      <w:r w:rsidRPr="0054230E">
        <w:rPr>
          <w:rFonts w:ascii="Times New Roman" w:hAnsi="Times New Roman" w:cs="Times New Roman"/>
          <w:bCs/>
          <w:sz w:val="24"/>
          <w:szCs w:val="24"/>
        </w:rPr>
        <w:t>Instagram is optimally suited for visual storytelling, lifestyle modelling, and peer identity formation. Kelleher (2023) shows that nutrition-related diabetes communities on Instagram thrive on photo-based content that demonstrates meal preparation, glucose monitoring routines, and exercise habits. Hence, practitioners should exploit Instagram’s features—reels, stories, and infographics—to present short, visually coherent educational narratives. Furthermore, hashtags and community challenges can be leveraged to stimulate participation while reinforcing healthy norms. However, because Instagram content often prioritises aesthetics, organisations must guard against unrealistic portrayals of health that may discourage users with complex health needs (Berry et al., 2024). Balanced representation is therefore essential.</w:t>
      </w:r>
    </w:p>
    <w:p w14:paraId="13F438E6" w14:textId="77777777" w:rsidR="0054230E" w:rsidRPr="0054230E" w:rsidRDefault="0054230E" w:rsidP="0054230E">
      <w:pPr>
        <w:spacing w:line="480" w:lineRule="auto"/>
        <w:jc w:val="both"/>
        <w:rPr>
          <w:rFonts w:ascii="Times New Roman" w:hAnsi="Times New Roman" w:cs="Times New Roman"/>
          <w:bCs/>
          <w:sz w:val="24"/>
          <w:szCs w:val="24"/>
        </w:rPr>
      </w:pPr>
      <w:r w:rsidRPr="0054230E">
        <w:rPr>
          <w:rFonts w:ascii="Times New Roman" w:hAnsi="Times New Roman" w:cs="Times New Roman"/>
          <w:bCs/>
          <w:sz w:val="24"/>
          <w:szCs w:val="24"/>
        </w:rPr>
        <w:t xml:space="preserve">Facebook functions more effectively as a space for sustained discussion, peer support, and information exchange. Cheng et al. (2023) and </w:t>
      </w:r>
      <w:proofErr w:type="spellStart"/>
      <w:r w:rsidRPr="0054230E">
        <w:rPr>
          <w:rFonts w:ascii="Times New Roman" w:hAnsi="Times New Roman" w:cs="Times New Roman"/>
          <w:bCs/>
          <w:sz w:val="24"/>
          <w:szCs w:val="24"/>
        </w:rPr>
        <w:t>Moulaei</w:t>
      </w:r>
      <w:proofErr w:type="spellEnd"/>
      <w:r w:rsidRPr="0054230E">
        <w:rPr>
          <w:rFonts w:ascii="Times New Roman" w:hAnsi="Times New Roman" w:cs="Times New Roman"/>
          <w:bCs/>
          <w:sz w:val="24"/>
          <w:szCs w:val="24"/>
        </w:rPr>
        <w:t xml:space="preserve"> et al. (2022) report that Facebook groups facilitate strong community bonds, peer mentoring, and shared problem-solving among people managing diabetes. Accordingly, public health organisations should develop moderated Facebook communities where healthcare professionals periodically contribute evidence-based guidance. Moreover, scheduled live Q&amp;A sessions, educational webinars, and discussion threads promote collective learning while strengthening trust between institutions and users. For older adults and those managing gestational diabetes, Facebook remains particularly accessible and valuable (Jensen et al., 2023).</w:t>
      </w:r>
    </w:p>
    <w:p w14:paraId="1B3779AB" w14:textId="77777777" w:rsidR="0054230E" w:rsidRPr="0054230E" w:rsidRDefault="0054230E" w:rsidP="0054230E">
      <w:pPr>
        <w:spacing w:line="480" w:lineRule="auto"/>
        <w:jc w:val="both"/>
        <w:rPr>
          <w:rFonts w:ascii="Times New Roman" w:hAnsi="Times New Roman" w:cs="Times New Roman"/>
          <w:bCs/>
          <w:sz w:val="24"/>
          <w:szCs w:val="24"/>
        </w:rPr>
      </w:pPr>
      <w:r w:rsidRPr="0054230E">
        <w:rPr>
          <w:rFonts w:ascii="Times New Roman" w:hAnsi="Times New Roman" w:cs="Times New Roman"/>
          <w:bCs/>
          <w:sz w:val="24"/>
          <w:szCs w:val="24"/>
        </w:rPr>
        <w:t xml:space="preserve">Despite its potential, social media health communication risks reinforcing health inequities. </w:t>
      </w:r>
      <w:proofErr w:type="spellStart"/>
      <w:r w:rsidRPr="0054230E">
        <w:rPr>
          <w:rFonts w:ascii="Times New Roman" w:hAnsi="Times New Roman" w:cs="Times New Roman"/>
          <w:bCs/>
          <w:sz w:val="24"/>
          <w:szCs w:val="24"/>
        </w:rPr>
        <w:t>Cano</w:t>
      </w:r>
      <w:proofErr w:type="spellEnd"/>
      <w:r w:rsidRPr="0054230E">
        <w:rPr>
          <w:rFonts w:ascii="Times New Roman" w:hAnsi="Times New Roman" w:cs="Times New Roman"/>
          <w:bCs/>
          <w:sz w:val="24"/>
          <w:szCs w:val="24"/>
        </w:rPr>
        <w:t xml:space="preserve"> et al. (2025) demonstrate that low-income populations often face barriers including limited digital literacy, unstable internet access, and reduced trust in online health sources. Therefore, interventions must be designed with equity at their core. Recommendations include producing multilingual content, incorporating simple language, using audio-visual explanations, and ensuring accessibility for users with disabilities. Frimpong et al. (2025) further highlight the importance of co-designing digital tools with target communities to ensure cultural relevance and usability. Without such measures, the benefits of digital health interventions remain unevenly distributed.</w:t>
      </w:r>
    </w:p>
    <w:p w14:paraId="3A434BBF" w14:textId="77777777" w:rsidR="0054230E" w:rsidRPr="0054230E" w:rsidRDefault="0054230E" w:rsidP="0054230E">
      <w:pPr>
        <w:spacing w:line="480" w:lineRule="auto"/>
        <w:jc w:val="both"/>
        <w:rPr>
          <w:rFonts w:ascii="Times New Roman" w:hAnsi="Times New Roman" w:cs="Times New Roman"/>
          <w:bCs/>
          <w:sz w:val="24"/>
          <w:szCs w:val="24"/>
        </w:rPr>
      </w:pPr>
      <w:r w:rsidRPr="0054230E">
        <w:rPr>
          <w:rFonts w:ascii="Times New Roman" w:hAnsi="Times New Roman" w:cs="Times New Roman"/>
          <w:bCs/>
          <w:sz w:val="24"/>
          <w:szCs w:val="24"/>
        </w:rPr>
        <w:t xml:space="preserve">Trust is the cornerstone of effective health communication. </w:t>
      </w:r>
      <w:proofErr w:type="spellStart"/>
      <w:r w:rsidRPr="0054230E">
        <w:rPr>
          <w:rFonts w:ascii="Times New Roman" w:hAnsi="Times New Roman" w:cs="Times New Roman"/>
          <w:bCs/>
          <w:sz w:val="24"/>
          <w:szCs w:val="24"/>
        </w:rPr>
        <w:t>Gabarron</w:t>
      </w:r>
      <w:proofErr w:type="spellEnd"/>
      <w:r w:rsidRPr="0054230E">
        <w:rPr>
          <w:rFonts w:ascii="Times New Roman" w:hAnsi="Times New Roman" w:cs="Times New Roman"/>
          <w:bCs/>
          <w:sz w:val="24"/>
          <w:szCs w:val="24"/>
        </w:rPr>
        <w:t xml:space="preserve"> et al. (2018) and Keen</w:t>
      </w:r>
      <w:r w:rsidRPr="0054230E">
        <w:rPr>
          <w:rFonts w:ascii="Times New Roman" w:hAnsi="Times New Roman" w:cs="Times New Roman"/>
          <w:bCs/>
          <w:sz w:val="24"/>
          <w:szCs w:val="24"/>
          <w:lang w:val="en-US"/>
        </w:rPr>
        <w:t xml:space="preserve"> et al </w:t>
      </w:r>
      <w:r w:rsidRPr="0054230E">
        <w:rPr>
          <w:rFonts w:ascii="Times New Roman" w:hAnsi="Times New Roman" w:cs="Times New Roman"/>
          <w:bCs/>
          <w:sz w:val="24"/>
          <w:szCs w:val="24"/>
        </w:rPr>
        <w:t>(2024) observe that users are significantly more receptive to content endorsed by recognised health professionals or verified organisations. Consequently, platforms should prominently display author credentials, institutional affiliations, and evidence sources. Furthermore, partnerships between healthcare providers and patient advocates strengthen authenticity while maintaining accuracy. Berry et al. (2024) also stress the psychological impact of online environments; therefore, content should be framed with empathy and respect to support mental wellbeing alongside physical health.</w:t>
      </w:r>
    </w:p>
    <w:p w14:paraId="42BDA1D3" w14:textId="77777777" w:rsidR="0054230E" w:rsidRPr="0054230E" w:rsidRDefault="0054230E" w:rsidP="0054230E">
      <w:pPr>
        <w:spacing w:line="480" w:lineRule="auto"/>
        <w:jc w:val="both"/>
        <w:rPr>
          <w:rFonts w:ascii="Times New Roman" w:hAnsi="Times New Roman" w:cs="Times New Roman"/>
          <w:bCs/>
          <w:sz w:val="24"/>
          <w:szCs w:val="24"/>
        </w:rPr>
      </w:pPr>
      <w:r w:rsidRPr="0054230E">
        <w:rPr>
          <w:rFonts w:ascii="Times New Roman" w:hAnsi="Times New Roman" w:cs="Times New Roman"/>
          <w:bCs/>
          <w:sz w:val="24"/>
          <w:szCs w:val="24"/>
        </w:rPr>
        <w:t>Misinformation and stigma represent major threats to engagement and effectiveness. Diabetes UK (2023) documents persistent stigma that discourages individuals from openly engaging with diabetes content online. Moreover, misleading nutrition advice and unverified treatments proliferate across social platforms. To counteract this, organisations must implement strict moderation policies aligned with Diabetes UK’s (2025) social media house rules, which emphasise respectful dialogue, evidence-based information, and protection of vulnerable users. Additionally, educational campaigns should explicitly address myths and stereotypes while promoting inclusive language and diverse representations of diabetes experiences.</w:t>
      </w:r>
    </w:p>
    <w:p w14:paraId="7FF5E168" w14:textId="77777777" w:rsidR="0054230E" w:rsidRPr="0054230E" w:rsidRDefault="0054230E" w:rsidP="0054230E">
      <w:pPr>
        <w:spacing w:line="480" w:lineRule="auto"/>
        <w:jc w:val="both"/>
        <w:rPr>
          <w:rFonts w:ascii="Times New Roman" w:hAnsi="Times New Roman" w:cs="Times New Roman"/>
          <w:bCs/>
          <w:sz w:val="24"/>
          <w:szCs w:val="24"/>
        </w:rPr>
      </w:pPr>
      <w:r w:rsidRPr="0054230E">
        <w:rPr>
          <w:rFonts w:ascii="Times New Roman" w:hAnsi="Times New Roman" w:cs="Times New Roman"/>
          <w:bCs/>
          <w:sz w:val="24"/>
          <w:szCs w:val="24"/>
        </w:rPr>
        <w:t xml:space="preserve">At the policy level, governments and public health authorities should establish regulatory frameworks that strengthen digital health governance. These include standards for verification of health accounts, clearer mechanisms for reporting misinformation, and collaborative partnerships with social media companies to prioritise credible content. </w:t>
      </w:r>
      <w:proofErr w:type="spellStart"/>
      <w:r w:rsidRPr="0054230E">
        <w:rPr>
          <w:rFonts w:ascii="Times New Roman" w:hAnsi="Times New Roman" w:cs="Times New Roman"/>
          <w:bCs/>
          <w:sz w:val="24"/>
          <w:szCs w:val="24"/>
        </w:rPr>
        <w:t>Yaagoob</w:t>
      </w:r>
      <w:proofErr w:type="spellEnd"/>
      <w:r w:rsidRPr="0054230E">
        <w:rPr>
          <w:rFonts w:ascii="Times New Roman" w:hAnsi="Times New Roman" w:cs="Times New Roman"/>
          <w:bCs/>
          <w:sz w:val="24"/>
          <w:szCs w:val="24"/>
          <w:lang w:val="en-US"/>
        </w:rPr>
        <w:t xml:space="preserve"> et al.</w:t>
      </w:r>
      <w:r w:rsidRPr="0054230E">
        <w:rPr>
          <w:rFonts w:ascii="Times New Roman" w:hAnsi="Times New Roman" w:cs="Times New Roman"/>
          <w:bCs/>
          <w:sz w:val="24"/>
          <w:szCs w:val="24"/>
        </w:rPr>
        <w:t xml:space="preserve"> (2023) argue that without coordinated policy oversight, the public health potential of social media remains fragmented. Policies should further support long-term funding for digital health initiatives, training for health professionals in digital communication, and systematic evaluation of intervention outcomes.</w:t>
      </w:r>
    </w:p>
    <w:p w14:paraId="16D5571C" w14:textId="4917FA1F" w:rsidR="0054230E" w:rsidRDefault="0054230E" w:rsidP="0054230E">
      <w:pPr>
        <w:spacing w:line="480" w:lineRule="auto"/>
        <w:jc w:val="both"/>
        <w:rPr>
          <w:rFonts w:ascii="Times New Roman" w:hAnsi="Times New Roman" w:cs="Times New Roman"/>
          <w:bCs/>
          <w:sz w:val="24"/>
          <w:szCs w:val="24"/>
        </w:rPr>
      </w:pPr>
      <w:r w:rsidRPr="0054230E">
        <w:rPr>
          <w:rFonts w:ascii="Times New Roman" w:hAnsi="Times New Roman" w:cs="Times New Roman"/>
          <w:bCs/>
          <w:sz w:val="24"/>
          <w:szCs w:val="24"/>
        </w:rPr>
        <w:t>Collectively, these recommendations form a comprehensive blueprint for improving the inclusivity, credibility, and effectiveness of diabetes-focused social media interventions</w:t>
      </w:r>
      <w:r w:rsidR="00E8316F">
        <w:rPr>
          <w:rFonts w:ascii="Times New Roman" w:hAnsi="Times New Roman" w:cs="Times New Roman"/>
          <w:bCs/>
          <w:sz w:val="24"/>
          <w:szCs w:val="24"/>
        </w:rPr>
        <w:t xml:space="preserve"> (See Table 6.1)</w:t>
      </w:r>
      <w:r w:rsidRPr="0054230E">
        <w:rPr>
          <w:rFonts w:ascii="Times New Roman" w:hAnsi="Times New Roman" w:cs="Times New Roman"/>
          <w:bCs/>
          <w:sz w:val="24"/>
          <w:szCs w:val="24"/>
        </w:rPr>
        <w:t>. By aligning content design, platform strategies, equity considerations, and policy structures, practitioners and organisations can transform social media from an informal information space into a powerful, evidence-driven public health tool. Ultimately, implementing these recommendations directly advances the fourth objective of this research by providing practical, research-grounded guidance that strengthens diabetes awareness, prevention, and self-management across diverse populations.</w:t>
      </w:r>
    </w:p>
    <w:p w14:paraId="0452416D" w14:textId="77777777" w:rsidR="00BE2E0F" w:rsidRPr="00BE2E0F" w:rsidRDefault="00BE2E0F" w:rsidP="00BE2E0F">
      <w:pPr>
        <w:spacing w:line="480" w:lineRule="auto"/>
        <w:jc w:val="center"/>
        <w:rPr>
          <w:rFonts w:ascii="Times New Roman" w:hAnsi="Times New Roman" w:cs="Times New Roman"/>
          <w:b/>
          <w:bCs/>
          <w:sz w:val="24"/>
          <w:szCs w:val="24"/>
        </w:rPr>
      </w:pPr>
      <w:r w:rsidRPr="00BE2E0F">
        <w:rPr>
          <w:rFonts w:ascii="Times New Roman" w:hAnsi="Times New Roman" w:cs="Times New Roman"/>
          <w:b/>
          <w:bCs/>
          <w:sz w:val="24"/>
          <w:szCs w:val="24"/>
        </w:rPr>
        <w:t>Table 6.1 Recommendations for Practice and Policy</w:t>
      </w:r>
    </w:p>
    <w:tbl>
      <w:tblPr>
        <w:tblStyle w:val="TableGrid"/>
        <w:tblW w:w="0" w:type="auto"/>
        <w:tblLook w:val="04A0" w:firstRow="1" w:lastRow="0" w:firstColumn="1" w:lastColumn="0" w:noHBand="0" w:noVBand="1"/>
      </w:tblPr>
      <w:tblGrid>
        <w:gridCol w:w="2350"/>
        <w:gridCol w:w="1902"/>
        <w:gridCol w:w="4764"/>
      </w:tblGrid>
      <w:tr w:rsidR="0054230E" w:rsidRPr="0054230E" w14:paraId="09875823" w14:textId="77777777" w:rsidTr="0030180C">
        <w:tc>
          <w:tcPr>
            <w:tcW w:w="0" w:type="auto"/>
            <w:hideMark/>
          </w:tcPr>
          <w:p w14:paraId="117B7842" w14:textId="77777777" w:rsidR="0054230E" w:rsidRPr="0054230E" w:rsidRDefault="0054230E" w:rsidP="0054230E">
            <w:pPr>
              <w:spacing w:after="160" w:line="480" w:lineRule="auto"/>
              <w:jc w:val="both"/>
              <w:rPr>
                <w:rFonts w:ascii="Times New Roman" w:hAnsi="Times New Roman" w:cs="Times New Roman"/>
                <w:b/>
                <w:bCs/>
                <w:sz w:val="24"/>
                <w:szCs w:val="24"/>
              </w:rPr>
            </w:pPr>
            <w:r w:rsidRPr="0054230E">
              <w:rPr>
                <w:rFonts w:ascii="Times New Roman" w:hAnsi="Times New Roman" w:cs="Times New Roman"/>
                <w:b/>
                <w:bCs/>
                <w:sz w:val="24"/>
                <w:szCs w:val="24"/>
              </w:rPr>
              <w:t>Evidence Base</w:t>
            </w:r>
          </w:p>
        </w:tc>
        <w:tc>
          <w:tcPr>
            <w:tcW w:w="0" w:type="auto"/>
            <w:hideMark/>
          </w:tcPr>
          <w:p w14:paraId="48C14076" w14:textId="77777777" w:rsidR="0054230E" w:rsidRPr="0054230E" w:rsidRDefault="0054230E" w:rsidP="0054230E">
            <w:pPr>
              <w:spacing w:after="160" w:line="480" w:lineRule="auto"/>
              <w:jc w:val="both"/>
              <w:rPr>
                <w:rFonts w:ascii="Times New Roman" w:hAnsi="Times New Roman" w:cs="Times New Roman"/>
                <w:b/>
                <w:bCs/>
                <w:sz w:val="24"/>
                <w:szCs w:val="24"/>
              </w:rPr>
            </w:pPr>
            <w:r w:rsidRPr="0054230E">
              <w:rPr>
                <w:rFonts w:ascii="Times New Roman" w:hAnsi="Times New Roman" w:cs="Times New Roman"/>
                <w:b/>
                <w:bCs/>
                <w:sz w:val="24"/>
                <w:szCs w:val="24"/>
              </w:rPr>
              <w:t>Target</w:t>
            </w:r>
          </w:p>
        </w:tc>
        <w:tc>
          <w:tcPr>
            <w:tcW w:w="0" w:type="auto"/>
            <w:hideMark/>
          </w:tcPr>
          <w:p w14:paraId="38D2C975" w14:textId="77777777" w:rsidR="0054230E" w:rsidRPr="0054230E" w:rsidRDefault="0054230E" w:rsidP="0054230E">
            <w:pPr>
              <w:spacing w:after="160" w:line="480" w:lineRule="auto"/>
              <w:jc w:val="both"/>
              <w:rPr>
                <w:rFonts w:ascii="Times New Roman" w:hAnsi="Times New Roman" w:cs="Times New Roman"/>
                <w:b/>
                <w:bCs/>
                <w:sz w:val="24"/>
                <w:szCs w:val="24"/>
              </w:rPr>
            </w:pPr>
            <w:r w:rsidRPr="0054230E">
              <w:rPr>
                <w:rFonts w:ascii="Times New Roman" w:hAnsi="Times New Roman" w:cs="Times New Roman"/>
                <w:b/>
                <w:bCs/>
                <w:sz w:val="24"/>
                <w:szCs w:val="24"/>
              </w:rPr>
              <w:t>Recommendation</w:t>
            </w:r>
          </w:p>
        </w:tc>
      </w:tr>
      <w:tr w:rsidR="0054230E" w:rsidRPr="0054230E" w14:paraId="77E94DA2" w14:textId="77777777" w:rsidTr="0030180C">
        <w:tc>
          <w:tcPr>
            <w:tcW w:w="0" w:type="auto"/>
            <w:hideMark/>
          </w:tcPr>
          <w:p w14:paraId="284CE6E5" w14:textId="77777777" w:rsidR="0054230E" w:rsidRPr="0054230E" w:rsidRDefault="0054230E" w:rsidP="0054230E">
            <w:pPr>
              <w:spacing w:after="160" w:line="480" w:lineRule="auto"/>
              <w:jc w:val="both"/>
              <w:rPr>
                <w:rFonts w:ascii="Times New Roman" w:hAnsi="Times New Roman" w:cs="Times New Roman"/>
                <w:bCs/>
                <w:sz w:val="24"/>
                <w:szCs w:val="24"/>
              </w:rPr>
            </w:pPr>
            <w:proofErr w:type="spellStart"/>
            <w:r w:rsidRPr="0054230E">
              <w:rPr>
                <w:rFonts w:ascii="Times New Roman" w:hAnsi="Times New Roman" w:cs="Times New Roman"/>
                <w:bCs/>
                <w:sz w:val="24"/>
                <w:szCs w:val="24"/>
              </w:rPr>
              <w:t>Gabarron</w:t>
            </w:r>
            <w:proofErr w:type="spellEnd"/>
            <w:r w:rsidRPr="0054230E">
              <w:rPr>
                <w:rFonts w:ascii="Times New Roman" w:hAnsi="Times New Roman" w:cs="Times New Roman"/>
                <w:bCs/>
                <w:sz w:val="24"/>
                <w:szCs w:val="24"/>
              </w:rPr>
              <w:t xml:space="preserve"> et al., 2020; Gong </w:t>
            </w:r>
            <w:r w:rsidRPr="0054230E">
              <w:rPr>
                <w:rFonts w:ascii="Times New Roman" w:hAnsi="Times New Roman" w:cs="Times New Roman"/>
                <w:bCs/>
                <w:sz w:val="24"/>
                <w:szCs w:val="24"/>
                <w:lang w:val="en-US"/>
              </w:rPr>
              <w:t>and</w:t>
            </w:r>
            <w:r w:rsidRPr="0054230E">
              <w:rPr>
                <w:rFonts w:ascii="Times New Roman" w:hAnsi="Times New Roman" w:cs="Times New Roman"/>
                <w:bCs/>
                <w:sz w:val="24"/>
                <w:szCs w:val="24"/>
              </w:rPr>
              <w:t xml:space="preserve"> Lyford, 2022</w:t>
            </w:r>
          </w:p>
        </w:tc>
        <w:tc>
          <w:tcPr>
            <w:tcW w:w="0" w:type="auto"/>
            <w:hideMark/>
          </w:tcPr>
          <w:p w14:paraId="2942B12A" w14:textId="77777777" w:rsidR="0054230E" w:rsidRPr="0054230E" w:rsidRDefault="0054230E" w:rsidP="0054230E">
            <w:pPr>
              <w:spacing w:after="160" w:line="480" w:lineRule="auto"/>
              <w:jc w:val="both"/>
              <w:rPr>
                <w:rFonts w:ascii="Times New Roman" w:hAnsi="Times New Roman" w:cs="Times New Roman"/>
                <w:bCs/>
                <w:sz w:val="24"/>
                <w:szCs w:val="24"/>
              </w:rPr>
            </w:pPr>
            <w:r w:rsidRPr="0054230E">
              <w:rPr>
                <w:rFonts w:ascii="Times New Roman" w:hAnsi="Times New Roman" w:cs="Times New Roman"/>
                <w:bCs/>
                <w:sz w:val="24"/>
                <w:szCs w:val="24"/>
              </w:rPr>
              <w:t>Practitioner</w:t>
            </w:r>
          </w:p>
        </w:tc>
        <w:tc>
          <w:tcPr>
            <w:tcW w:w="0" w:type="auto"/>
            <w:hideMark/>
          </w:tcPr>
          <w:p w14:paraId="7E936727" w14:textId="77777777" w:rsidR="0054230E" w:rsidRPr="0054230E" w:rsidRDefault="0054230E" w:rsidP="0054230E">
            <w:pPr>
              <w:spacing w:after="160" w:line="480" w:lineRule="auto"/>
              <w:jc w:val="both"/>
              <w:rPr>
                <w:rFonts w:ascii="Times New Roman" w:hAnsi="Times New Roman" w:cs="Times New Roman"/>
                <w:bCs/>
                <w:sz w:val="24"/>
                <w:szCs w:val="24"/>
              </w:rPr>
            </w:pPr>
            <w:r w:rsidRPr="0054230E">
              <w:rPr>
                <w:rFonts w:ascii="Times New Roman" w:hAnsi="Times New Roman" w:cs="Times New Roman"/>
                <w:bCs/>
                <w:sz w:val="24"/>
                <w:szCs w:val="24"/>
              </w:rPr>
              <w:t>Use videos, narratives, emojis, and interactive content to increase engagement and retention</w:t>
            </w:r>
          </w:p>
        </w:tc>
      </w:tr>
      <w:tr w:rsidR="0054230E" w:rsidRPr="0054230E" w14:paraId="5D9933B3" w14:textId="77777777" w:rsidTr="0030180C">
        <w:tc>
          <w:tcPr>
            <w:tcW w:w="0" w:type="auto"/>
            <w:hideMark/>
          </w:tcPr>
          <w:p w14:paraId="4C543377" w14:textId="77777777" w:rsidR="0054230E" w:rsidRPr="0054230E" w:rsidRDefault="0054230E" w:rsidP="0054230E">
            <w:pPr>
              <w:spacing w:after="160" w:line="480" w:lineRule="auto"/>
              <w:jc w:val="both"/>
              <w:rPr>
                <w:rFonts w:ascii="Times New Roman" w:hAnsi="Times New Roman" w:cs="Times New Roman"/>
                <w:bCs/>
                <w:sz w:val="24"/>
                <w:szCs w:val="24"/>
              </w:rPr>
            </w:pPr>
            <w:r w:rsidRPr="0054230E">
              <w:rPr>
                <w:rFonts w:ascii="Times New Roman" w:hAnsi="Times New Roman" w:cs="Times New Roman"/>
                <w:bCs/>
                <w:sz w:val="24"/>
                <w:szCs w:val="24"/>
              </w:rPr>
              <w:t>Kelleher, 2023; Berry et al., 2024</w:t>
            </w:r>
          </w:p>
        </w:tc>
        <w:tc>
          <w:tcPr>
            <w:tcW w:w="0" w:type="auto"/>
            <w:hideMark/>
          </w:tcPr>
          <w:p w14:paraId="5547408F" w14:textId="77777777" w:rsidR="0054230E" w:rsidRPr="0054230E" w:rsidRDefault="0054230E" w:rsidP="0054230E">
            <w:pPr>
              <w:spacing w:after="160" w:line="480" w:lineRule="auto"/>
              <w:jc w:val="both"/>
              <w:rPr>
                <w:rFonts w:ascii="Times New Roman" w:hAnsi="Times New Roman" w:cs="Times New Roman"/>
                <w:bCs/>
                <w:sz w:val="24"/>
                <w:szCs w:val="24"/>
              </w:rPr>
            </w:pPr>
            <w:r w:rsidRPr="0054230E">
              <w:rPr>
                <w:rFonts w:ascii="Times New Roman" w:hAnsi="Times New Roman" w:cs="Times New Roman"/>
                <w:bCs/>
                <w:sz w:val="24"/>
                <w:szCs w:val="24"/>
              </w:rPr>
              <w:t>Organisation</w:t>
            </w:r>
          </w:p>
        </w:tc>
        <w:tc>
          <w:tcPr>
            <w:tcW w:w="0" w:type="auto"/>
            <w:hideMark/>
          </w:tcPr>
          <w:p w14:paraId="2984901B" w14:textId="77777777" w:rsidR="0054230E" w:rsidRPr="0054230E" w:rsidRDefault="0054230E" w:rsidP="0054230E">
            <w:pPr>
              <w:spacing w:after="160" w:line="480" w:lineRule="auto"/>
              <w:jc w:val="both"/>
              <w:rPr>
                <w:rFonts w:ascii="Times New Roman" w:hAnsi="Times New Roman" w:cs="Times New Roman"/>
                <w:bCs/>
                <w:sz w:val="24"/>
                <w:szCs w:val="24"/>
              </w:rPr>
            </w:pPr>
            <w:r w:rsidRPr="0054230E">
              <w:rPr>
                <w:rFonts w:ascii="Times New Roman" w:hAnsi="Times New Roman" w:cs="Times New Roman"/>
                <w:bCs/>
                <w:sz w:val="24"/>
                <w:szCs w:val="24"/>
              </w:rPr>
              <w:t>Develop balanced, culturally sensitive visual content, avoiding unrealistic health portrayals</w:t>
            </w:r>
          </w:p>
        </w:tc>
      </w:tr>
      <w:tr w:rsidR="0054230E" w:rsidRPr="0054230E" w14:paraId="1A6905A2" w14:textId="77777777" w:rsidTr="0030180C">
        <w:tc>
          <w:tcPr>
            <w:tcW w:w="0" w:type="auto"/>
            <w:hideMark/>
          </w:tcPr>
          <w:p w14:paraId="59613656" w14:textId="77777777" w:rsidR="0054230E" w:rsidRPr="0054230E" w:rsidRDefault="0054230E" w:rsidP="0054230E">
            <w:pPr>
              <w:spacing w:after="160" w:line="480" w:lineRule="auto"/>
              <w:jc w:val="both"/>
              <w:rPr>
                <w:rFonts w:ascii="Times New Roman" w:hAnsi="Times New Roman" w:cs="Times New Roman"/>
                <w:bCs/>
                <w:sz w:val="24"/>
                <w:szCs w:val="24"/>
              </w:rPr>
            </w:pPr>
            <w:r w:rsidRPr="0054230E">
              <w:rPr>
                <w:rFonts w:ascii="Times New Roman" w:hAnsi="Times New Roman" w:cs="Times New Roman"/>
                <w:bCs/>
                <w:sz w:val="24"/>
                <w:szCs w:val="24"/>
              </w:rPr>
              <w:t>Cheng et al., 2023; Jensen et al., 2023</w:t>
            </w:r>
          </w:p>
        </w:tc>
        <w:tc>
          <w:tcPr>
            <w:tcW w:w="0" w:type="auto"/>
            <w:hideMark/>
          </w:tcPr>
          <w:p w14:paraId="016E790F" w14:textId="77777777" w:rsidR="0054230E" w:rsidRPr="0054230E" w:rsidRDefault="0054230E" w:rsidP="0054230E">
            <w:pPr>
              <w:spacing w:after="160" w:line="480" w:lineRule="auto"/>
              <w:jc w:val="both"/>
              <w:rPr>
                <w:rFonts w:ascii="Times New Roman" w:hAnsi="Times New Roman" w:cs="Times New Roman"/>
                <w:bCs/>
                <w:sz w:val="24"/>
                <w:szCs w:val="24"/>
              </w:rPr>
            </w:pPr>
            <w:r w:rsidRPr="0054230E">
              <w:rPr>
                <w:rFonts w:ascii="Times New Roman" w:hAnsi="Times New Roman" w:cs="Times New Roman"/>
                <w:bCs/>
                <w:sz w:val="24"/>
                <w:szCs w:val="24"/>
              </w:rPr>
              <w:t>Organisation</w:t>
            </w:r>
          </w:p>
        </w:tc>
        <w:tc>
          <w:tcPr>
            <w:tcW w:w="0" w:type="auto"/>
            <w:hideMark/>
          </w:tcPr>
          <w:p w14:paraId="0626D293" w14:textId="77777777" w:rsidR="0054230E" w:rsidRPr="0054230E" w:rsidRDefault="0054230E" w:rsidP="0054230E">
            <w:pPr>
              <w:spacing w:after="160" w:line="480" w:lineRule="auto"/>
              <w:jc w:val="both"/>
              <w:rPr>
                <w:rFonts w:ascii="Times New Roman" w:hAnsi="Times New Roman" w:cs="Times New Roman"/>
                <w:bCs/>
                <w:sz w:val="24"/>
                <w:szCs w:val="24"/>
              </w:rPr>
            </w:pPr>
            <w:r w:rsidRPr="0054230E">
              <w:rPr>
                <w:rFonts w:ascii="Times New Roman" w:hAnsi="Times New Roman" w:cs="Times New Roman"/>
                <w:bCs/>
                <w:sz w:val="24"/>
                <w:szCs w:val="24"/>
              </w:rPr>
              <w:t>Establish moderated Facebook communities for peer support and professional guidance</w:t>
            </w:r>
          </w:p>
        </w:tc>
      </w:tr>
      <w:tr w:rsidR="0054230E" w:rsidRPr="0054230E" w14:paraId="30E2ABDA" w14:textId="77777777" w:rsidTr="0030180C">
        <w:tc>
          <w:tcPr>
            <w:tcW w:w="0" w:type="auto"/>
            <w:hideMark/>
          </w:tcPr>
          <w:p w14:paraId="4A09C79D" w14:textId="77777777" w:rsidR="0054230E" w:rsidRPr="0054230E" w:rsidRDefault="0054230E" w:rsidP="0054230E">
            <w:pPr>
              <w:spacing w:after="160" w:line="480" w:lineRule="auto"/>
              <w:jc w:val="both"/>
              <w:rPr>
                <w:rFonts w:ascii="Times New Roman" w:hAnsi="Times New Roman" w:cs="Times New Roman"/>
                <w:bCs/>
                <w:sz w:val="24"/>
                <w:szCs w:val="24"/>
              </w:rPr>
            </w:pPr>
            <w:proofErr w:type="spellStart"/>
            <w:r w:rsidRPr="0054230E">
              <w:rPr>
                <w:rFonts w:ascii="Times New Roman" w:hAnsi="Times New Roman" w:cs="Times New Roman"/>
                <w:bCs/>
                <w:sz w:val="24"/>
                <w:szCs w:val="24"/>
              </w:rPr>
              <w:t>Cano</w:t>
            </w:r>
            <w:proofErr w:type="spellEnd"/>
            <w:r w:rsidRPr="0054230E">
              <w:rPr>
                <w:rFonts w:ascii="Times New Roman" w:hAnsi="Times New Roman" w:cs="Times New Roman"/>
                <w:bCs/>
                <w:sz w:val="24"/>
                <w:szCs w:val="24"/>
              </w:rPr>
              <w:t xml:space="preserve"> et al., 2025; Frimpong et al., 2025</w:t>
            </w:r>
          </w:p>
        </w:tc>
        <w:tc>
          <w:tcPr>
            <w:tcW w:w="0" w:type="auto"/>
            <w:hideMark/>
          </w:tcPr>
          <w:p w14:paraId="743BAF99" w14:textId="77777777" w:rsidR="0054230E" w:rsidRPr="0054230E" w:rsidRDefault="0054230E" w:rsidP="0054230E">
            <w:pPr>
              <w:spacing w:after="160" w:line="480" w:lineRule="auto"/>
              <w:jc w:val="both"/>
              <w:rPr>
                <w:rFonts w:ascii="Times New Roman" w:hAnsi="Times New Roman" w:cs="Times New Roman"/>
                <w:bCs/>
                <w:sz w:val="24"/>
                <w:szCs w:val="24"/>
              </w:rPr>
            </w:pPr>
            <w:r w:rsidRPr="0054230E">
              <w:rPr>
                <w:rFonts w:ascii="Times New Roman" w:hAnsi="Times New Roman" w:cs="Times New Roman"/>
                <w:bCs/>
                <w:sz w:val="24"/>
                <w:szCs w:val="24"/>
              </w:rPr>
              <w:t>Organisation / Policy</w:t>
            </w:r>
          </w:p>
        </w:tc>
        <w:tc>
          <w:tcPr>
            <w:tcW w:w="0" w:type="auto"/>
            <w:hideMark/>
          </w:tcPr>
          <w:p w14:paraId="30CC83A2" w14:textId="77777777" w:rsidR="0054230E" w:rsidRPr="0054230E" w:rsidRDefault="0054230E" w:rsidP="0054230E">
            <w:pPr>
              <w:spacing w:after="160" w:line="480" w:lineRule="auto"/>
              <w:jc w:val="both"/>
              <w:rPr>
                <w:rFonts w:ascii="Times New Roman" w:hAnsi="Times New Roman" w:cs="Times New Roman"/>
                <w:bCs/>
                <w:sz w:val="24"/>
                <w:szCs w:val="24"/>
              </w:rPr>
            </w:pPr>
            <w:r w:rsidRPr="0054230E">
              <w:rPr>
                <w:rFonts w:ascii="Times New Roman" w:hAnsi="Times New Roman" w:cs="Times New Roman"/>
                <w:bCs/>
                <w:sz w:val="24"/>
                <w:szCs w:val="24"/>
              </w:rPr>
              <w:t>Address digital inequity through multilingual content, accessibility features, and community co-design</w:t>
            </w:r>
          </w:p>
        </w:tc>
      </w:tr>
      <w:tr w:rsidR="0054230E" w:rsidRPr="0054230E" w14:paraId="10AFA7E6" w14:textId="77777777" w:rsidTr="0030180C">
        <w:tc>
          <w:tcPr>
            <w:tcW w:w="0" w:type="auto"/>
            <w:hideMark/>
          </w:tcPr>
          <w:p w14:paraId="02E7A769" w14:textId="77777777" w:rsidR="0054230E" w:rsidRPr="0054230E" w:rsidRDefault="0054230E" w:rsidP="0054230E">
            <w:pPr>
              <w:spacing w:after="160" w:line="480" w:lineRule="auto"/>
              <w:jc w:val="both"/>
              <w:rPr>
                <w:rFonts w:ascii="Times New Roman" w:hAnsi="Times New Roman" w:cs="Times New Roman"/>
                <w:bCs/>
                <w:sz w:val="24"/>
                <w:szCs w:val="24"/>
              </w:rPr>
            </w:pPr>
            <w:proofErr w:type="spellStart"/>
            <w:r w:rsidRPr="0054230E">
              <w:rPr>
                <w:rFonts w:ascii="Times New Roman" w:hAnsi="Times New Roman" w:cs="Times New Roman"/>
                <w:bCs/>
                <w:sz w:val="24"/>
                <w:szCs w:val="24"/>
              </w:rPr>
              <w:t>Gabarron</w:t>
            </w:r>
            <w:proofErr w:type="spellEnd"/>
            <w:r w:rsidRPr="0054230E">
              <w:rPr>
                <w:rFonts w:ascii="Times New Roman" w:hAnsi="Times New Roman" w:cs="Times New Roman"/>
                <w:bCs/>
                <w:sz w:val="24"/>
                <w:szCs w:val="24"/>
              </w:rPr>
              <w:t xml:space="preserve"> et al., 2018; Keen et al., 2024</w:t>
            </w:r>
          </w:p>
        </w:tc>
        <w:tc>
          <w:tcPr>
            <w:tcW w:w="0" w:type="auto"/>
            <w:hideMark/>
          </w:tcPr>
          <w:p w14:paraId="0C0E1920" w14:textId="77777777" w:rsidR="0054230E" w:rsidRPr="0054230E" w:rsidRDefault="0054230E" w:rsidP="0054230E">
            <w:pPr>
              <w:spacing w:after="160" w:line="480" w:lineRule="auto"/>
              <w:jc w:val="both"/>
              <w:rPr>
                <w:rFonts w:ascii="Times New Roman" w:hAnsi="Times New Roman" w:cs="Times New Roman"/>
                <w:bCs/>
                <w:sz w:val="24"/>
                <w:szCs w:val="24"/>
              </w:rPr>
            </w:pPr>
            <w:r w:rsidRPr="0054230E">
              <w:rPr>
                <w:rFonts w:ascii="Times New Roman" w:hAnsi="Times New Roman" w:cs="Times New Roman"/>
                <w:bCs/>
                <w:sz w:val="24"/>
                <w:szCs w:val="24"/>
              </w:rPr>
              <w:t>Practitioner / Organisation</w:t>
            </w:r>
          </w:p>
        </w:tc>
        <w:tc>
          <w:tcPr>
            <w:tcW w:w="0" w:type="auto"/>
            <w:hideMark/>
          </w:tcPr>
          <w:p w14:paraId="13E69A07" w14:textId="77777777" w:rsidR="0054230E" w:rsidRPr="0054230E" w:rsidRDefault="0054230E" w:rsidP="0054230E">
            <w:pPr>
              <w:spacing w:after="160" w:line="480" w:lineRule="auto"/>
              <w:jc w:val="both"/>
              <w:rPr>
                <w:rFonts w:ascii="Times New Roman" w:hAnsi="Times New Roman" w:cs="Times New Roman"/>
                <w:bCs/>
                <w:sz w:val="24"/>
                <w:szCs w:val="24"/>
              </w:rPr>
            </w:pPr>
            <w:r w:rsidRPr="0054230E">
              <w:rPr>
                <w:rFonts w:ascii="Times New Roman" w:hAnsi="Times New Roman" w:cs="Times New Roman"/>
                <w:bCs/>
                <w:sz w:val="24"/>
                <w:szCs w:val="24"/>
              </w:rPr>
              <w:t>Enhance credibility via verified accounts, professional endorsements, and evidence citation</w:t>
            </w:r>
          </w:p>
        </w:tc>
      </w:tr>
      <w:tr w:rsidR="0054230E" w:rsidRPr="0054230E" w14:paraId="1C49F402" w14:textId="77777777" w:rsidTr="0030180C">
        <w:tc>
          <w:tcPr>
            <w:tcW w:w="0" w:type="auto"/>
            <w:hideMark/>
          </w:tcPr>
          <w:p w14:paraId="3DC8D0F9" w14:textId="77777777" w:rsidR="0054230E" w:rsidRPr="0054230E" w:rsidRDefault="0054230E" w:rsidP="0054230E">
            <w:pPr>
              <w:spacing w:after="160" w:line="480" w:lineRule="auto"/>
              <w:jc w:val="both"/>
              <w:rPr>
                <w:rFonts w:ascii="Times New Roman" w:hAnsi="Times New Roman" w:cs="Times New Roman"/>
                <w:bCs/>
                <w:sz w:val="24"/>
                <w:szCs w:val="24"/>
              </w:rPr>
            </w:pPr>
            <w:r w:rsidRPr="0054230E">
              <w:rPr>
                <w:rFonts w:ascii="Times New Roman" w:hAnsi="Times New Roman" w:cs="Times New Roman"/>
                <w:bCs/>
                <w:sz w:val="24"/>
                <w:szCs w:val="24"/>
              </w:rPr>
              <w:t>Diabetes UK, 2023; Diabetes UK, 2025</w:t>
            </w:r>
          </w:p>
        </w:tc>
        <w:tc>
          <w:tcPr>
            <w:tcW w:w="0" w:type="auto"/>
            <w:hideMark/>
          </w:tcPr>
          <w:p w14:paraId="5C05BB4E" w14:textId="77777777" w:rsidR="0054230E" w:rsidRPr="0054230E" w:rsidRDefault="0054230E" w:rsidP="0054230E">
            <w:pPr>
              <w:spacing w:after="160" w:line="480" w:lineRule="auto"/>
              <w:jc w:val="both"/>
              <w:rPr>
                <w:rFonts w:ascii="Times New Roman" w:hAnsi="Times New Roman" w:cs="Times New Roman"/>
                <w:bCs/>
                <w:sz w:val="24"/>
                <w:szCs w:val="24"/>
              </w:rPr>
            </w:pPr>
            <w:r w:rsidRPr="0054230E">
              <w:rPr>
                <w:rFonts w:ascii="Times New Roman" w:hAnsi="Times New Roman" w:cs="Times New Roman"/>
                <w:bCs/>
                <w:sz w:val="24"/>
                <w:szCs w:val="24"/>
              </w:rPr>
              <w:t>Organisation / Policy</w:t>
            </w:r>
          </w:p>
        </w:tc>
        <w:tc>
          <w:tcPr>
            <w:tcW w:w="0" w:type="auto"/>
            <w:hideMark/>
          </w:tcPr>
          <w:p w14:paraId="62EF9592" w14:textId="77777777" w:rsidR="0054230E" w:rsidRPr="0054230E" w:rsidRDefault="0054230E" w:rsidP="0054230E">
            <w:pPr>
              <w:spacing w:after="160" w:line="480" w:lineRule="auto"/>
              <w:jc w:val="both"/>
              <w:rPr>
                <w:rFonts w:ascii="Times New Roman" w:hAnsi="Times New Roman" w:cs="Times New Roman"/>
                <w:bCs/>
                <w:sz w:val="24"/>
                <w:szCs w:val="24"/>
              </w:rPr>
            </w:pPr>
            <w:r w:rsidRPr="0054230E">
              <w:rPr>
                <w:rFonts w:ascii="Times New Roman" w:hAnsi="Times New Roman" w:cs="Times New Roman"/>
                <w:bCs/>
                <w:sz w:val="24"/>
                <w:szCs w:val="24"/>
              </w:rPr>
              <w:t>Implement strict moderation policies to counter misinformation and reduce stigma</w:t>
            </w:r>
          </w:p>
        </w:tc>
      </w:tr>
      <w:tr w:rsidR="0054230E" w:rsidRPr="0054230E" w14:paraId="4B073D35" w14:textId="77777777" w:rsidTr="0030180C">
        <w:tc>
          <w:tcPr>
            <w:tcW w:w="0" w:type="auto"/>
            <w:hideMark/>
          </w:tcPr>
          <w:p w14:paraId="5C22AEC4" w14:textId="77777777" w:rsidR="0054230E" w:rsidRPr="0054230E" w:rsidRDefault="0054230E" w:rsidP="0054230E">
            <w:pPr>
              <w:spacing w:after="160" w:line="480" w:lineRule="auto"/>
              <w:jc w:val="both"/>
              <w:rPr>
                <w:rFonts w:ascii="Times New Roman" w:hAnsi="Times New Roman" w:cs="Times New Roman"/>
                <w:bCs/>
                <w:sz w:val="24"/>
                <w:szCs w:val="24"/>
              </w:rPr>
            </w:pPr>
            <w:proofErr w:type="spellStart"/>
            <w:r w:rsidRPr="0054230E">
              <w:rPr>
                <w:rFonts w:ascii="Times New Roman" w:hAnsi="Times New Roman" w:cs="Times New Roman"/>
                <w:bCs/>
                <w:sz w:val="24"/>
                <w:szCs w:val="24"/>
              </w:rPr>
              <w:t>Yaagoob</w:t>
            </w:r>
            <w:proofErr w:type="spellEnd"/>
            <w:r w:rsidRPr="0054230E">
              <w:rPr>
                <w:rFonts w:ascii="Times New Roman" w:hAnsi="Times New Roman" w:cs="Times New Roman"/>
                <w:bCs/>
                <w:sz w:val="24"/>
                <w:szCs w:val="24"/>
                <w:lang w:val="en-US"/>
              </w:rPr>
              <w:t xml:space="preserve"> et al</w:t>
            </w:r>
            <w:r w:rsidRPr="0054230E">
              <w:rPr>
                <w:rFonts w:ascii="Times New Roman" w:hAnsi="Times New Roman" w:cs="Times New Roman"/>
                <w:bCs/>
                <w:sz w:val="24"/>
                <w:szCs w:val="24"/>
              </w:rPr>
              <w:t>, 2023</w:t>
            </w:r>
          </w:p>
        </w:tc>
        <w:tc>
          <w:tcPr>
            <w:tcW w:w="0" w:type="auto"/>
            <w:hideMark/>
          </w:tcPr>
          <w:p w14:paraId="39977E54" w14:textId="77777777" w:rsidR="0054230E" w:rsidRPr="0054230E" w:rsidRDefault="0054230E" w:rsidP="0054230E">
            <w:pPr>
              <w:spacing w:after="160" w:line="480" w:lineRule="auto"/>
              <w:jc w:val="both"/>
              <w:rPr>
                <w:rFonts w:ascii="Times New Roman" w:hAnsi="Times New Roman" w:cs="Times New Roman"/>
                <w:bCs/>
                <w:sz w:val="24"/>
                <w:szCs w:val="24"/>
              </w:rPr>
            </w:pPr>
            <w:r w:rsidRPr="0054230E">
              <w:rPr>
                <w:rFonts w:ascii="Times New Roman" w:hAnsi="Times New Roman" w:cs="Times New Roman"/>
                <w:bCs/>
                <w:sz w:val="24"/>
                <w:szCs w:val="24"/>
              </w:rPr>
              <w:t>Policy</w:t>
            </w:r>
          </w:p>
        </w:tc>
        <w:tc>
          <w:tcPr>
            <w:tcW w:w="0" w:type="auto"/>
            <w:hideMark/>
          </w:tcPr>
          <w:p w14:paraId="03D6304A" w14:textId="77777777" w:rsidR="0054230E" w:rsidRPr="0054230E" w:rsidRDefault="0054230E" w:rsidP="0054230E">
            <w:pPr>
              <w:spacing w:after="160" w:line="480" w:lineRule="auto"/>
              <w:jc w:val="both"/>
              <w:rPr>
                <w:rFonts w:ascii="Times New Roman" w:hAnsi="Times New Roman" w:cs="Times New Roman"/>
                <w:bCs/>
                <w:sz w:val="24"/>
                <w:szCs w:val="24"/>
              </w:rPr>
            </w:pPr>
            <w:r w:rsidRPr="0054230E">
              <w:rPr>
                <w:rFonts w:ascii="Times New Roman" w:hAnsi="Times New Roman" w:cs="Times New Roman"/>
                <w:bCs/>
                <w:sz w:val="24"/>
                <w:szCs w:val="24"/>
              </w:rPr>
              <w:t>Introduce regulatory standards for trustworthy digital health communication and long-term funding</w:t>
            </w:r>
          </w:p>
        </w:tc>
      </w:tr>
    </w:tbl>
    <w:p w14:paraId="6FC3E82D" w14:textId="77777777" w:rsidR="0054230E" w:rsidRPr="0054230E" w:rsidRDefault="0054230E" w:rsidP="0054230E">
      <w:pPr>
        <w:spacing w:line="480" w:lineRule="auto"/>
        <w:jc w:val="both"/>
        <w:rPr>
          <w:rFonts w:ascii="Times New Roman" w:hAnsi="Times New Roman" w:cs="Times New Roman"/>
          <w:bCs/>
          <w:sz w:val="24"/>
          <w:szCs w:val="24"/>
        </w:rPr>
      </w:pPr>
    </w:p>
    <w:p w14:paraId="0583D071" w14:textId="0FB7160E" w:rsidR="004378B0" w:rsidRPr="009460CB" w:rsidRDefault="00A31277" w:rsidP="009460CB">
      <w:pPr>
        <w:pStyle w:val="Heading2"/>
        <w:spacing w:line="480" w:lineRule="auto"/>
        <w:jc w:val="center"/>
        <w:rPr>
          <w:rFonts w:ascii="Times New Roman" w:hAnsi="Times New Roman" w:cs="Times New Roman"/>
          <w:b/>
          <w:sz w:val="24"/>
          <w:szCs w:val="24"/>
          <w:lang w:val="en-IN"/>
        </w:rPr>
      </w:pPr>
      <w:bookmarkStart w:id="55" w:name="_Toc219897058"/>
      <w:r>
        <w:rPr>
          <w:rFonts w:ascii="Times New Roman" w:hAnsi="Times New Roman" w:cs="Times New Roman"/>
          <w:b/>
          <w:sz w:val="24"/>
          <w:szCs w:val="24"/>
          <w:lang w:val="en-IN"/>
        </w:rPr>
        <w:t>6.</w:t>
      </w:r>
      <w:r w:rsidR="00B45BFC">
        <w:rPr>
          <w:rFonts w:ascii="Times New Roman" w:hAnsi="Times New Roman" w:cs="Times New Roman"/>
          <w:b/>
          <w:sz w:val="24"/>
          <w:szCs w:val="24"/>
          <w:lang w:val="en-IN"/>
        </w:rPr>
        <w:t>4</w:t>
      </w:r>
      <w:r w:rsidR="004378B0" w:rsidRPr="009460CB">
        <w:rPr>
          <w:rFonts w:ascii="Times New Roman" w:hAnsi="Times New Roman" w:cs="Times New Roman"/>
          <w:b/>
          <w:sz w:val="24"/>
          <w:szCs w:val="24"/>
          <w:lang w:val="en-IN"/>
        </w:rPr>
        <w:t xml:space="preserve"> Overall Conclusion</w:t>
      </w:r>
      <w:bookmarkEnd w:id="55"/>
    </w:p>
    <w:p w14:paraId="0E4DC101" w14:textId="77777777" w:rsidR="00B23608" w:rsidRPr="009460CB" w:rsidRDefault="00B23608"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The central conclusion of this research is that Instagram and Facebook play a significant and multifaceted role in promoting diabetes awareness and supporting prevention among UK adults. These platforms function not merely as channels for information distribution, but as interactive environments where knowledge, motivation, social support, and behavioural influence intersect. The findings indicate that when health-related content is delivered through engaging formats, supported by credible sources, and reinforced through peer interaction, social media can meaningfully enhance understanding of diabetes and encourage healthier lifestyle choices.</w:t>
      </w:r>
    </w:p>
    <w:p w14:paraId="57F1ED52" w14:textId="77777777" w:rsidR="00B23608" w:rsidRPr="009460CB" w:rsidRDefault="00B23608"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Furthermore, the research shows that both platforms contribute differently but complementarily to awareness and prevention efforts. Instagram’s visual and narrative-driven structure facilitates emotional engagement, identity formation, and peer influence, while Facebook’s community-based design supports sustained discussion, information sharing, and long-term peer support. Together, they provide an accessible and scalable mechanism for reaching diverse populations and supporting public health objectives. However, the effectiveness of these platforms is not automatic; it depends heavily on content quality, inclusivity, trust, and strategic design.</w:t>
      </w:r>
    </w:p>
    <w:p w14:paraId="772A5833" w14:textId="25163CB7" w:rsidR="00B23608" w:rsidRPr="009460CB" w:rsidRDefault="00B23608"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Therefore, the study concludes that Instagram and Facebook, when thoughtfully used, represent powerful tools for public health promotion in diabetes prevention. At the same time, their limitations — including misinformation risks, unequal access, and variable user trust — require deliberate management. The research thus provides a balanced answer to the research question, recognising both the transformative potential and the structural constraints of social media in contemporary health communication.</w:t>
      </w:r>
    </w:p>
    <w:p w14:paraId="6B69D18D" w14:textId="59D23A31" w:rsidR="00352A51" w:rsidRPr="009460CB" w:rsidRDefault="00A31277" w:rsidP="009460CB">
      <w:pPr>
        <w:pStyle w:val="Heading2"/>
        <w:spacing w:line="480" w:lineRule="auto"/>
        <w:jc w:val="center"/>
        <w:rPr>
          <w:rFonts w:ascii="Times New Roman" w:hAnsi="Times New Roman" w:cs="Times New Roman"/>
          <w:b/>
          <w:sz w:val="24"/>
          <w:szCs w:val="24"/>
        </w:rPr>
      </w:pPr>
      <w:bookmarkStart w:id="56" w:name="_Toc219897059"/>
      <w:r>
        <w:rPr>
          <w:rFonts w:ascii="Times New Roman" w:hAnsi="Times New Roman" w:cs="Times New Roman"/>
          <w:b/>
          <w:sz w:val="24"/>
          <w:szCs w:val="24"/>
          <w:lang w:val="en-US"/>
        </w:rPr>
        <w:t>6.5</w:t>
      </w:r>
      <w:r w:rsidR="00352A51" w:rsidRPr="009460CB">
        <w:rPr>
          <w:rFonts w:ascii="Times New Roman" w:hAnsi="Times New Roman" w:cs="Times New Roman"/>
          <w:b/>
          <w:sz w:val="24"/>
          <w:szCs w:val="24"/>
        </w:rPr>
        <w:t xml:space="preserve"> Contribution to Knowledge and Significance of the Study</w:t>
      </w:r>
      <w:bookmarkEnd w:id="56"/>
    </w:p>
    <w:p w14:paraId="55990A27" w14:textId="3EAAB42A" w:rsidR="00352A51" w:rsidRPr="009460CB" w:rsidRDefault="008F7388"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lang w:val="en-US"/>
        </w:rPr>
        <w:t>The</w:t>
      </w:r>
      <w:r w:rsidR="00352A51" w:rsidRPr="009460CB">
        <w:rPr>
          <w:rFonts w:ascii="Times New Roman" w:hAnsi="Times New Roman" w:cs="Times New Roman"/>
          <w:bCs/>
          <w:sz w:val="24"/>
          <w:szCs w:val="24"/>
        </w:rPr>
        <w:t xml:space="preserve"> study contributes new knowledge by offering a structured and integrated understanding of how social media platforms function as behavioural, social, and educational systems within diabetes prevention. Rather than treating awareness campaigns, content design, and user engagement as isolated components, the research demonstrates their interdependence and collective influence on health outcomes. In doing so, it provides a more holistic framework for understanding digital health promotion in the UK context.</w:t>
      </w:r>
    </w:p>
    <w:p w14:paraId="6B2764CA" w14:textId="77777777" w:rsidR="00352A51" w:rsidRPr="009460CB" w:rsidRDefault="00352A51"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Additionally, the research highlights the importance of inclusivity, trust, and emotional resonance in digital interventions. It shows that successful health communication is not determined solely by information accuracy, but by whether messages align with users’ lived experiences, cultural contexts, and psychological needs. This perspective advances existing scholarship by emphasising the social and relational dimensions of health communication, particularly within online environments.</w:t>
      </w:r>
    </w:p>
    <w:p w14:paraId="6152856D" w14:textId="77777777" w:rsidR="00352A51" w:rsidRPr="009460CB" w:rsidRDefault="00352A51"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The significance of this research lies in its practical relevance. As public health challenges related to diabetes continue to grow, understanding how digital platforms can be leveraged effectively becomes increasingly important. This study offers valuable insights for practitioners, organisations, and policymakers seeking to design impactful interventions, and it provides an evidence-based foundation for improving public health communication strategies in an increasingly digital society.</w:t>
      </w:r>
    </w:p>
    <w:p w14:paraId="60055CCC" w14:textId="00114F81" w:rsidR="00352A51" w:rsidRPr="009460CB" w:rsidRDefault="00A31277" w:rsidP="009460CB">
      <w:pPr>
        <w:pStyle w:val="Heading2"/>
        <w:spacing w:line="480" w:lineRule="auto"/>
        <w:jc w:val="center"/>
        <w:rPr>
          <w:rFonts w:ascii="Times New Roman" w:hAnsi="Times New Roman" w:cs="Times New Roman"/>
          <w:b/>
          <w:sz w:val="24"/>
          <w:szCs w:val="24"/>
        </w:rPr>
      </w:pPr>
      <w:bookmarkStart w:id="57" w:name="_Toc219897060"/>
      <w:r>
        <w:rPr>
          <w:rFonts w:ascii="Times New Roman" w:hAnsi="Times New Roman" w:cs="Times New Roman"/>
          <w:b/>
          <w:sz w:val="24"/>
          <w:szCs w:val="24"/>
          <w:lang w:val="en-US"/>
        </w:rPr>
        <w:t>6.6</w:t>
      </w:r>
      <w:r w:rsidR="00352A51" w:rsidRPr="009460CB">
        <w:rPr>
          <w:rFonts w:ascii="Times New Roman" w:hAnsi="Times New Roman" w:cs="Times New Roman"/>
          <w:b/>
          <w:sz w:val="24"/>
          <w:szCs w:val="24"/>
        </w:rPr>
        <w:t xml:space="preserve"> Limitations and Implications for Future Research</w:t>
      </w:r>
      <w:bookmarkEnd w:id="57"/>
    </w:p>
    <w:p w14:paraId="48C5F8C4" w14:textId="33136EE4" w:rsidR="00352A51" w:rsidRPr="009460CB" w:rsidRDefault="00352A51"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 xml:space="preserve">While the research offers meaningful insights, several limitations must be acknowledged. First, the findings are derived from existing studies, meaning the conclusions are dependent on the quality, scope, and methodological diversity of the reviewed literature. As many studies relied on self-reported behaviour and short-term outcomes, the results cannot definitively </w:t>
      </w:r>
      <w:r w:rsidR="00340EF2">
        <w:rPr>
          <w:rFonts w:ascii="Times New Roman" w:hAnsi="Times New Roman" w:cs="Times New Roman"/>
          <w:bCs/>
          <w:sz w:val="24"/>
          <w:szCs w:val="24"/>
        </w:rPr>
        <w:t>confirm</w:t>
      </w:r>
      <w:r w:rsidRPr="009460CB">
        <w:rPr>
          <w:rFonts w:ascii="Times New Roman" w:hAnsi="Times New Roman" w:cs="Times New Roman"/>
          <w:bCs/>
          <w:sz w:val="24"/>
          <w:szCs w:val="24"/>
        </w:rPr>
        <w:t xml:space="preserve"> long-term behaviour change or clinical impact. Consequently, the conclusions should be interpreted as indicative rather than conclusive regarding sustained prevention outcomes.</w:t>
      </w:r>
    </w:p>
    <w:p w14:paraId="6DE55E4D" w14:textId="77777777" w:rsidR="00352A51" w:rsidRPr="009460CB" w:rsidRDefault="00352A51"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Second, although the focus on UK adults strengthens contextual relevance, some reviewed studies were conducted in broader or international settings. This limits the generalisability of certain findings to the UK population, particularly in relation to cultural differences, health system structures, and digital access patterns. Moreover, variables such as socioeconomic status, digital literacy, and regional disparities were not consistently examined across studies, leaving important contextual influences insufficiently explored.</w:t>
      </w:r>
    </w:p>
    <w:p w14:paraId="4DC85DAB" w14:textId="77777777" w:rsidR="003E33BB" w:rsidRDefault="00352A51"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Future research could address these gaps by conducting longitudinal studies that directly measure behavioural change and health outcomes associated with social media interventions. More research is also needed to explore how different demographic groups experience and respond to digital health messaging, particularly underserved and marginalised populations. In addition, experimental designs comparing platform strategies would further clarify the mechanisms through which engagement translates into prevention outcomes.</w:t>
      </w:r>
    </w:p>
    <w:p w14:paraId="7A6FBEA1" w14:textId="03401DEA" w:rsidR="00B23608" w:rsidRPr="003E33BB" w:rsidRDefault="00352A51" w:rsidP="009460CB">
      <w:pPr>
        <w:spacing w:line="480" w:lineRule="auto"/>
        <w:jc w:val="both"/>
        <w:rPr>
          <w:rFonts w:ascii="Times New Roman" w:hAnsi="Times New Roman" w:cs="Times New Roman"/>
          <w:bCs/>
          <w:sz w:val="24"/>
          <w:szCs w:val="24"/>
        </w:rPr>
      </w:pPr>
      <w:r w:rsidRPr="009460CB">
        <w:rPr>
          <w:rFonts w:ascii="Times New Roman" w:hAnsi="Times New Roman" w:cs="Times New Roman"/>
          <w:bCs/>
          <w:sz w:val="24"/>
          <w:szCs w:val="24"/>
        </w:rPr>
        <w:t>In conclusion, this research demonstrates that social media occupies a central and evolving role in modern public health promotion. By systematically examining how Instagram and Facebook support diabetes awareness and prevention among UK adults, the study provides both conceptual clarity and practical direction. It affirms that digital platforms, when strategically used, can contribute meaningfully to public health goals and ultimately to improved population wellbeing.</w:t>
      </w:r>
    </w:p>
    <w:p w14:paraId="2D4774D1" w14:textId="77777777" w:rsidR="004378B0" w:rsidRPr="009460CB" w:rsidRDefault="004378B0" w:rsidP="009460CB">
      <w:pPr>
        <w:spacing w:line="480" w:lineRule="auto"/>
        <w:jc w:val="both"/>
        <w:rPr>
          <w:rFonts w:ascii="Times New Roman" w:hAnsi="Times New Roman" w:cs="Times New Roman"/>
          <w:bCs/>
          <w:sz w:val="24"/>
          <w:szCs w:val="24"/>
          <w:lang w:val="en-IN"/>
        </w:rPr>
      </w:pPr>
    </w:p>
    <w:p w14:paraId="508D5128" w14:textId="1371A9F3" w:rsidR="009A579E" w:rsidRPr="009460CB" w:rsidRDefault="009A579E" w:rsidP="009460CB">
      <w:pPr>
        <w:spacing w:line="480" w:lineRule="auto"/>
        <w:jc w:val="both"/>
        <w:rPr>
          <w:rFonts w:ascii="Times New Roman" w:hAnsi="Times New Roman" w:cs="Times New Roman"/>
          <w:bCs/>
          <w:sz w:val="24"/>
          <w:szCs w:val="24"/>
          <w:lang w:val="en-IN"/>
        </w:rPr>
      </w:pPr>
      <w:r w:rsidRPr="009460CB">
        <w:rPr>
          <w:rFonts w:ascii="Times New Roman" w:hAnsi="Times New Roman" w:cs="Times New Roman"/>
          <w:bCs/>
          <w:sz w:val="24"/>
          <w:szCs w:val="24"/>
          <w:lang w:val="en-IN"/>
        </w:rPr>
        <w:br w:type="page"/>
      </w:r>
    </w:p>
    <w:p w14:paraId="2FB0A103" w14:textId="1C8740EE" w:rsidR="00A97AA0" w:rsidRPr="009460CB" w:rsidRDefault="00CC404A" w:rsidP="009460CB">
      <w:pPr>
        <w:pStyle w:val="Heading1"/>
        <w:spacing w:line="480" w:lineRule="auto"/>
        <w:jc w:val="center"/>
        <w:rPr>
          <w:rFonts w:ascii="Times New Roman" w:hAnsi="Times New Roman" w:cs="Times New Roman"/>
          <w:b/>
          <w:sz w:val="24"/>
          <w:szCs w:val="24"/>
          <w:lang w:val="en-IN"/>
        </w:rPr>
      </w:pPr>
      <w:bookmarkStart w:id="58" w:name="_Toc219897061"/>
      <w:r w:rsidRPr="009460CB">
        <w:rPr>
          <w:rFonts w:ascii="Times New Roman" w:hAnsi="Times New Roman" w:cs="Times New Roman"/>
          <w:b/>
          <w:sz w:val="24"/>
          <w:szCs w:val="24"/>
          <w:lang w:val="en-IN"/>
        </w:rPr>
        <w:t>REFERENCES</w:t>
      </w:r>
      <w:bookmarkEnd w:id="58"/>
    </w:p>
    <w:p w14:paraId="4D103A3A" w14:textId="77777777" w:rsidR="0018693A" w:rsidRPr="009460CB" w:rsidRDefault="0018693A" w:rsidP="00673479">
      <w:pPr>
        <w:spacing w:line="480" w:lineRule="auto"/>
        <w:rPr>
          <w:rFonts w:ascii="Times New Roman" w:hAnsi="Times New Roman" w:cs="Times New Roman"/>
          <w:sz w:val="24"/>
          <w:szCs w:val="24"/>
          <w:lang w:val="en-GB"/>
        </w:rPr>
      </w:pPr>
      <w:r w:rsidRPr="009460CB">
        <w:rPr>
          <w:rFonts w:ascii="Times New Roman" w:hAnsi="Times New Roman" w:cs="Times New Roman"/>
          <w:sz w:val="24"/>
          <w:szCs w:val="24"/>
          <w:lang w:val="en-GB"/>
        </w:rPr>
        <w:t xml:space="preserve">Adler, H., Lewis, M., Ng, C. H. M., Brooks, C., Leonardi, M., Mikocka-Walus, A., Bush, D., Semprini, A., Wilkinson-Tomey, J., </w:t>
      </w:r>
      <w:proofErr w:type="spellStart"/>
      <w:r w:rsidRPr="009460CB">
        <w:rPr>
          <w:rFonts w:ascii="Times New Roman" w:hAnsi="Times New Roman" w:cs="Times New Roman"/>
          <w:sz w:val="24"/>
          <w:szCs w:val="24"/>
          <w:lang w:val="en-GB"/>
        </w:rPr>
        <w:t>Condous</w:t>
      </w:r>
      <w:proofErr w:type="spellEnd"/>
      <w:r w:rsidRPr="009460CB">
        <w:rPr>
          <w:rFonts w:ascii="Times New Roman" w:hAnsi="Times New Roman" w:cs="Times New Roman"/>
          <w:sz w:val="24"/>
          <w:szCs w:val="24"/>
          <w:lang w:val="en-GB"/>
        </w:rPr>
        <w:t xml:space="preserve">, G., </w:t>
      </w:r>
      <w:proofErr w:type="spellStart"/>
      <w:r w:rsidRPr="009460CB">
        <w:rPr>
          <w:rFonts w:ascii="Times New Roman" w:hAnsi="Times New Roman" w:cs="Times New Roman"/>
          <w:sz w:val="24"/>
          <w:szCs w:val="24"/>
          <w:lang w:val="en-GB"/>
        </w:rPr>
        <w:t>Patravali</w:t>
      </w:r>
      <w:proofErr w:type="spellEnd"/>
      <w:r w:rsidRPr="009460CB">
        <w:rPr>
          <w:rFonts w:ascii="Times New Roman" w:hAnsi="Times New Roman" w:cs="Times New Roman"/>
          <w:sz w:val="24"/>
          <w:szCs w:val="24"/>
          <w:lang w:val="en-GB"/>
        </w:rPr>
        <w:t xml:space="preserve">, N., Abbott, J., and Armour, M., 2024. Social Media, Endometriosis, and Evidence-Based Information: An Analysis of Instagram Content. Healthcare, 12(1), 121. </w:t>
      </w:r>
      <w:hyperlink r:id="rId19" w:history="1">
        <w:r w:rsidRPr="009460CB">
          <w:rPr>
            <w:rStyle w:val="Hyperlink"/>
            <w:rFonts w:ascii="Times New Roman" w:hAnsi="Times New Roman" w:cs="Times New Roman"/>
            <w:sz w:val="24"/>
            <w:szCs w:val="24"/>
            <w:lang w:val="en-GB"/>
          </w:rPr>
          <w:t>https://doi.org/10.3390/healthcare12010121</w:t>
        </w:r>
      </w:hyperlink>
    </w:p>
    <w:p w14:paraId="0296975E" w14:textId="77777777" w:rsidR="0018693A" w:rsidRPr="009460CB" w:rsidRDefault="0018693A" w:rsidP="00673479">
      <w:pPr>
        <w:spacing w:line="480" w:lineRule="auto"/>
        <w:rPr>
          <w:rFonts w:ascii="Times New Roman" w:hAnsi="Times New Roman" w:cs="Times New Roman"/>
          <w:color w:val="222222"/>
          <w:sz w:val="24"/>
          <w:szCs w:val="24"/>
          <w:shd w:val="clear" w:color="auto" w:fill="FFFFFF"/>
          <w:lang w:val="en-GB"/>
        </w:rPr>
      </w:pPr>
      <w:bookmarkStart w:id="59" w:name="_Hlk215021268"/>
      <w:r w:rsidRPr="009460CB">
        <w:rPr>
          <w:rFonts w:ascii="Times New Roman" w:hAnsi="Times New Roman" w:cs="Times New Roman"/>
          <w:color w:val="222222"/>
          <w:sz w:val="24"/>
          <w:szCs w:val="24"/>
          <w:shd w:val="clear" w:color="auto" w:fill="FFFFFF"/>
          <w:lang w:val="en-GB"/>
        </w:rPr>
        <w:t>Afful-Dadzie</w:t>
      </w:r>
      <w:bookmarkEnd w:id="59"/>
      <w:r w:rsidRPr="009460CB">
        <w:rPr>
          <w:rFonts w:ascii="Times New Roman" w:hAnsi="Times New Roman" w:cs="Times New Roman"/>
          <w:color w:val="222222"/>
          <w:sz w:val="24"/>
          <w:szCs w:val="24"/>
          <w:shd w:val="clear" w:color="auto" w:fill="FFFFFF"/>
          <w:lang w:val="en-GB"/>
        </w:rPr>
        <w:t xml:space="preserve">, E., Afful-Dadzie, A. and Egala, S.B., 2023. Social media in health communication: A literature review of information quality. Health Information Management Journal, 52(1), pp.3-17. </w:t>
      </w:r>
      <w:hyperlink r:id="rId20" w:history="1">
        <w:r w:rsidRPr="009460CB">
          <w:rPr>
            <w:rStyle w:val="Hyperlink"/>
            <w:rFonts w:ascii="Times New Roman" w:hAnsi="Times New Roman" w:cs="Times New Roman"/>
            <w:sz w:val="24"/>
            <w:szCs w:val="24"/>
            <w:shd w:val="clear" w:color="auto" w:fill="FFFFFF"/>
            <w:lang w:val="en-GB"/>
          </w:rPr>
          <w:t>https://doi.org/10.1177/1833358321992683</w:t>
        </w:r>
      </w:hyperlink>
    </w:p>
    <w:p w14:paraId="6639B1E2" w14:textId="77777777" w:rsidR="0018693A" w:rsidRPr="009460CB" w:rsidRDefault="0018693A" w:rsidP="00673479">
      <w:pPr>
        <w:spacing w:line="480" w:lineRule="auto"/>
        <w:rPr>
          <w:rFonts w:ascii="Times New Roman" w:hAnsi="Times New Roman" w:cs="Times New Roman"/>
          <w:color w:val="222222"/>
          <w:sz w:val="24"/>
          <w:szCs w:val="24"/>
          <w:shd w:val="clear" w:color="auto" w:fill="FFFFFF"/>
        </w:rPr>
      </w:pPr>
      <w:r w:rsidRPr="009460CB">
        <w:rPr>
          <w:rFonts w:ascii="Times New Roman" w:hAnsi="Times New Roman" w:cs="Times New Roman"/>
          <w:color w:val="222222"/>
          <w:sz w:val="24"/>
          <w:szCs w:val="24"/>
          <w:shd w:val="clear" w:color="auto" w:fill="FFFFFF"/>
        </w:rPr>
        <w:t xml:space="preserve">Ahmad, I., Taimur, H., Shabbir, S., Shabbir, C. A., Ahsan, A., Ahmad, H. S., and Masuda, G., 2024. Examining Communicative, Critical Health Literacy and eHealth Literacy among International University Students Residing in Japan. Healthcare, 12(9), 941. </w:t>
      </w:r>
      <w:hyperlink r:id="rId21" w:history="1">
        <w:r w:rsidRPr="009460CB">
          <w:rPr>
            <w:rStyle w:val="Hyperlink"/>
            <w:rFonts w:ascii="Times New Roman" w:hAnsi="Times New Roman" w:cs="Times New Roman"/>
            <w:sz w:val="24"/>
            <w:szCs w:val="24"/>
            <w:shd w:val="clear" w:color="auto" w:fill="FFFFFF"/>
          </w:rPr>
          <w:t>https://doi.org/10.3390/healthcare12090941</w:t>
        </w:r>
      </w:hyperlink>
    </w:p>
    <w:p w14:paraId="4E6A28E8" w14:textId="77777777" w:rsidR="0018693A" w:rsidRPr="0018693A" w:rsidRDefault="0018693A" w:rsidP="0018693A">
      <w:pPr>
        <w:spacing w:line="480" w:lineRule="auto"/>
        <w:rPr>
          <w:rFonts w:ascii="Times New Roman" w:eastAsiaTheme="minorEastAsia" w:hAnsi="Times New Roman" w:cs="Times New Roman"/>
          <w:kern w:val="2"/>
          <w:sz w:val="24"/>
          <w:szCs w:val="24"/>
          <w:lang w:eastAsia="zh-CN"/>
          <w14:ligatures w14:val="standardContextual"/>
        </w:rPr>
      </w:pPr>
      <w:r w:rsidRPr="0018693A">
        <w:rPr>
          <w:rFonts w:ascii="Times New Roman" w:eastAsiaTheme="minorEastAsia" w:hAnsi="Times New Roman" w:cs="Times New Roman"/>
          <w:kern w:val="2"/>
          <w:sz w:val="24"/>
          <w:szCs w:val="24"/>
          <w:lang w:eastAsia="zh-CN"/>
          <w14:ligatures w14:val="standardContextual"/>
        </w:rPr>
        <w:t xml:space="preserve">Ahuja, V., Kaur, R., </w:t>
      </w:r>
      <w:proofErr w:type="spellStart"/>
      <w:r w:rsidRPr="0018693A">
        <w:rPr>
          <w:rFonts w:ascii="Times New Roman" w:eastAsiaTheme="minorEastAsia" w:hAnsi="Times New Roman" w:cs="Times New Roman"/>
          <w:kern w:val="2"/>
          <w:sz w:val="24"/>
          <w:szCs w:val="24"/>
          <w:lang w:eastAsia="zh-CN"/>
          <w14:ligatures w14:val="standardContextual"/>
        </w:rPr>
        <w:t>Tabeck</w:t>
      </w:r>
      <w:proofErr w:type="spellEnd"/>
      <w:r w:rsidRPr="0018693A">
        <w:rPr>
          <w:rFonts w:ascii="Times New Roman" w:eastAsiaTheme="minorEastAsia" w:hAnsi="Times New Roman" w:cs="Times New Roman"/>
          <w:kern w:val="2"/>
          <w:sz w:val="24"/>
          <w:szCs w:val="24"/>
          <w:lang w:eastAsia="zh-CN"/>
          <w14:ligatures w14:val="standardContextual"/>
        </w:rPr>
        <w:t>, P., Pande, N. and Singh, N., 2025. Building Trust and Engagement: Mapping Social Media’s Role in Digital Healthcare Communication. </w:t>
      </w:r>
      <w:r w:rsidRPr="0018693A">
        <w:rPr>
          <w:rFonts w:ascii="Times New Roman" w:eastAsiaTheme="minorEastAsia" w:hAnsi="Times New Roman" w:cs="Times New Roman"/>
          <w:i/>
          <w:iCs/>
          <w:kern w:val="2"/>
          <w:sz w:val="24"/>
          <w:szCs w:val="24"/>
          <w:lang w:eastAsia="zh-CN"/>
          <w14:ligatures w14:val="standardContextual"/>
        </w:rPr>
        <w:t>Journal of Relationship Marketing</w:t>
      </w:r>
      <w:r w:rsidRPr="0018693A">
        <w:rPr>
          <w:rFonts w:ascii="Times New Roman" w:eastAsiaTheme="minorEastAsia" w:hAnsi="Times New Roman" w:cs="Times New Roman"/>
          <w:kern w:val="2"/>
          <w:sz w:val="24"/>
          <w:szCs w:val="24"/>
          <w:lang w:eastAsia="zh-CN"/>
          <w14:ligatures w14:val="standardContextual"/>
        </w:rPr>
        <w:t xml:space="preserve">, pp.1-30. </w:t>
      </w:r>
      <w:hyperlink r:id="rId22" w:history="1">
        <w:r w:rsidRPr="0018693A">
          <w:rPr>
            <w:rFonts w:ascii="Times New Roman" w:eastAsiaTheme="minorEastAsia" w:hAnsi="Times New Roman" w:cs="Times New Roman"/>
            <w:color w:val="0563C1" w:themeColor="hyperlink"/>
            <w:kern w:val="2"/>
            <w:sz w:val="24"/>
            <w:szCs w:val="24"/>
            <w:u w:val="single"/>
            <w:lang w:eastAsia="zh-CN"/>
            <w14:ligatures w14:val="standardContextual"/>
          </w:rPr>
          <w:t>https://doi.org/10.1080/15332667.2025.2569127</w:t>
        </w:r>
      </w:hyperlink>
    </w:p>
    <w:p w14:paraId="59B03C26" w14:textId="77777777" w:rsidR="0018693A" w:rsidRPr="009460CB" w:rsidRDefault="0018693A" w:rsidP="00673479">
      <w:pPr>
        <w:spacing w:line="480" w:lineRule="auto"/>
        <w:rPr>
          <w:rFonts w:ascii="Times New Roman" w:hAnsi="Times New Roman" w:cs="Times New Roman"/>
          <w:sz w:val="24"/>
          <w:szCs w:val="24"/>
          <w:lang w:val="en-GB"/>
        </w:rPr>
      </w:pPr>
      <w:r w:rsidRPr="009460CB">
        <w:rPr>
          <w:rFonts w:ascii="Times New Roman" w:hAnsi="Times New Roman" w:cs="Times New Roman"/>
          <w:sz w:val="24"/>
          <w:szCs w:val="24"/>
          <w:lang w:val="en-GB"/>
        </w:rPr>
        <w:t xml:space="preserve">Allsop, Y., 2024. Setting the Social Media Stage, a Narrative Review: The Role of Theory and Research in Understanding Adolescent Online Sexual Health Information-Seeking. Sexes, 5(4), 544-578. </w:t>
      </w:r>
      <w:hyperlink r:id="rId23" w:history="1">
        <w:r w:rsidRPr="009460CB">
          <w:rPr>
            <w:rStyle w:val="Hyperlink"/>
            <w:rFonts w:ascii="Times New Roman" w:hAnsi="Times New Roman" w:cs="Times New Roman"/>
            <w:sz w:val="24"/>
            <w:szCs w:val="24"/>
            <w:lang w:val="en-GB"/>
          </w:rPr>
          <w:t>https://doi.org/10.3390/sexes5040037</w:t>
        </w:r>
      </w:hyperlink>
    </w:p>
    <w:p w14:paraId="59005EE9" w14:textId="77777777" w:rsidR="0018693A" w:rsidRPr="009460CB" w:rsidRDefault="0018693A" w:rsidP="00673479">
      <w:pPr>
        <w:spacing w:line="480" w:lineRule="auto"/>
        <w:rPr>
          <w:rFonts w:ascii="Times New Roman" w:hAnsi="Times New Roman" w:cs="Times New Roman"/>
          <w:sz w:val="24"/>
          <w:szCs w:val="24"/>
          <w:lang w:val="en-GB"/>
        </w:rPr>
      </w:pPr>
      <w:proofErr w:type="spellStart"/>
      <w:r w:rsidRPr="009460CB">
        <w:rPr>
          <w:rFonts w:ascii="Times New Roman" w:hAnsi="Times New Roman" w:cs="Times New Roman"/>
          <w:sz w:val="24"/>
          <w:szCs w:val="24"/>
          <w:lang w:val="en-GB"/>
        </w:rPr>
        <w:t>Alnazari</w:t>
      </w:r>
      <w:proofErr w:type="spellEnd"/>
      <w:r w:rsidRPr="009460CB">
        <w:rPr>
          <w:rFonts w:ascii="Times New Roman" w:hAnsi="Times New Roman" w:cs="Times New Roman"/>
          <w:sz w:val="24"/>
          <w:szCs w:val="24"/>
          <w:lang w:val="en-GB"/>
        </w:rPr>
        <w:t>, M., Alotaibi, O. A., Alharbi, A. A., Alharthi, S. M., Al-</w:t>
      </w:r>
      <w:proofErr w:type="spellStart"/>
      <w:r w:rsidRPr="009460CB">
        <w:rPr>
          <w:rFonts w:ascii="Times New Roman" w:hAnsi="Times New Roman" w:cs="Times New Roman"/>
          <w:sz w:val="24"/>
          <w:szCs w:val="24"/>
          <w:lang w:val="en-GB"/>
        </w:rPr>
        <w:t>wadani</w:t>
      </w:r>
      <w:proofErr w:type="spellEnd"/>
      <w:r w:rsidRPr="009460CB">
        <w:rPr>
          <w:rFonts w:ascii="Times New Roman" w:hAnsi="Times New Roman" w:cs="Times New Roman"/>
          <w:sz w:val="24"/>
          <w:szCs w:val="24"/>
          <w:lang w:val="en-GB"/>
        </w:rPr>
        <w:t xml:space="preserve">, A. H., Alharthi, M. O., </w:t>
      </w:r>
      <w:proofErr w:type="spellStart"/>
      <w:r w:rsidRPr="009460CB">
        <w:rPr>
          <w:rFonts w:ascii="Times New Roman" w:hAnsi="Times New Roman" w:cs="Times New Roman"/>
          <w:sz w:val="24"/>
          <w:szCs w:val="24"/>
          <w:lang w:val="en-GB"/>
        </w:rPr>
        <w:t>Alosaimi</w:t>
      </w:r>
      <w:proofErr w:type="spellEnd"/>
      <w:r w:rsidRPr="009460CB">
        <w:rPr>
          <w:rFonts w:ascii="Times New Roman" w:hAnsi="Times New Roman" w:cs="Times New Roman"/>
          <w:sz w:val="24"/>
          <w:szCs w:val="24"/>
          <w:lang w:val="en-GB"/>
        </w:rPr>
        <w:t xml:space="preserve">, B. A., Alrasheed, A. M., </w:t>
      </w:r>
      <w:proofErr w:type="spellStart"/>
      <w:r w:rsidRPr="009460CB">
        <w:rPr>
          <w:rFonts w:ascii="Times New Roman" w:hAnsi="Times New Roman" w:cs="Times New Roman"/>
          <w:sz w:val="24"/>
          <w:szCs w:val="24"/>
          <w:lang w:val="en-GB"/>
        </w:rPr>
        <w:t>Albedaiwi</w:t>
      </w:r>
      <w:proofErr w:type="spellEnd"/>
      <w:r w:rsidRPr="009460CB">
        <w:rPr>
          <w:rFonts w:ascii="Times New Roman" w:hAnsi="Times New Roman" w:cs="Times New Roman"/>
          <w:sz w:val="24"/>
          <w:szCs w:val="24"/>
          <w:lang w:val="en-GB"/>
        </w:rPr>
        <w:t xml:space="preserve">, S. A., Alharbi, T. D., </w:t>
      </w:r>
      <w:proofErr w:type="spellStart"/>
      <w:r w:rsidRPr="009460CB">
        <w:rPr>
          <w:rFonts w:ascii="Times New Roman" w:hAnsi="Times New Roman" w:cs="Times New Roman"/>
          <w:sz w:val="24"/>
          <w:szCs w:val="24"/>
          <w:lang w:val="en-GB"/>
        </w:rPr>
        <w:t>Alhemaid</w:t>
      </w:r>
      <w:proofErr w:type="spellEnd"/>
      <w:r w:rsidRPr="009460CB">
        <w:rPr>
          <w:rFonts w:ascii="Times New Roman" w:hAnsi="Times New Roman" w:cs="Times New Roman"/>
          <w:sz w:val="24"/>
          <w:szCs w:val="24"/>
          <w:lang w:val="en-GB"/>
        </w:rPr>
        <w:t xml:space="preserve">, S. A., </w:t>
      </w:r>
      <w:proofErr w:type="spellStart"/>
      <w:r w:rsidRPr="009460CB">
        <w:rPr>
          <w:rFonts w:ascii="Times New Roman" w:hAnsi="Times New Roman" w:cs="Times New Roman"/>
          <w:sz w:val="24"/>
          <w:szCs w:val="24"/>
          <w:lang w:val="en-GB"/>
        </w:rPr>
        <w:t>Alhashem</w:t>
      </w:r>
      <w:proofErr w:type="spellEnd"/>
      <w:r w:rsidRPr="009460CB">
        <w:rPr>
          <w:rFonts w:ascii="Times New Roman" w:hAnsi="Times New Roman" w:cs="Times New Roman"/>
          <w:sz w:val="24"/>
          <w:szCs w:val="24"/>
          <w:lang w:val="en-GB"/>
        </w:rPr>
        <w:t xml:space="preserve">, H. Y., Khan, W., and Rajih, E., 2025. Social Media’s Impact on Public Awareness of the Effects of Dietary Habits and Fluid Consumption on Kidney Stone Formation: A Cross-Sectional Study. Healthcare, 13(21), 2795. </w:t>
      </w:r>
      <w:hyperlink r:id="rId24" w:history="1">
        <w:r w:rsidRPr="009460CB">
          <w:rPr>
            <w:rStyle w:val="Hyperlink"/>
            <w:rFonts w:ascii="Times New Roman" w:hAnsi="Times New Roman" w:cs="Times New Roman"/>
            <w:sz w:val="24"/>
            <w:szCs w:val="24"/>
            <w:lang w:val="en-GB"/>
          </w:rPr>
          <w:t>https://doi.org/10.3390/healthcare13212795</w:t>
        </w:r>
      </w:hyperlink>
    </w:p>
    <w:p w14:paraId="7E45FA11" w14:textId="77777777" w:rsidR="0018693A" w:rsidRPr="0018693A" w:rsidRDefault="0018693A" w:rsidP="0018693A">
      <w:pPr>
        <w:spacing w:line="480" w:lineRule="auto"/>
        <w:rPr>
          <w:rFonts w:ascii="Times New Roman" w:eastAsiaTheme="minorEastAsia" w:hAnsi="Times New Roman" w:cs="Times New Roman"/>
          <w:kern w:val="2"/>
          <w:sz w:val="24"/>
          <w:szCs w:val="24"/>
          <w:lang w:eastAsia="zh-CN"/>
          <w14:ligatures w14:val="standardContextual"/>
        </w:rPr>
      </w:pPr>
      <w:r w:rsidRPr="0018693A">
        <w:rPr>
          <w:rFonts w:ascii="Times New Roman" w:eastAsiaTheme="minorEastAsia" w:hAnsi="Times New Roman" w:cs="Times New Roman"/>
          <w:kern w:val="2"/>
          <w:sz w:val="24"/>
          <w:szCs w:val="24"/>
          <w:lang w:eastAsia="zh-CN"/>
          <w14:ligatures w14:val="standardContextual"/>
        </w:rPr>
        <w:t>Alum, E.U., 2025. Optimizing patient education for sustainable self-management in type 2 diabetes. </w:t>
      </w:r>
      <w:r w:rsidRPr="0018693A">
        <w:rPr>
          <w:rFonts w:ascii="Times New Roman" w:eastAsiaTheme="minorEastAsia" w:hAnsi="Times New Roman" w:cs="Times New Roman"/>
          <w:i/>
          <w:iCs/>
          <w:kern w:val="2"/>
          <w:sz w:val="24"/>
          <w:szCs w:val="24"/>
          <w:lang w:eastAsia="zh-CN"/>
          <w14:ligatures w14:val="standardContextual"/>
        </w:rPr>
        <w:t>Discover Public Health</w:t>
      </w:r>
      <w:r w:rsidRPr="0018693A">
        <w:rPr>
          <w:rFonts w:ascii="Times New Roman" w:eastAsiaTheme="minorEastAsia" w:hAnsi="Times New Roman" w:cs="Times New Roman"/>
          <w:kern w:val="2"/>
          <w:sz w:val="24"/>
          <w:szCs w:val="24"/>
          <w:lang w:eastAsia="zh-CN"/>
          <w14:ligatures w14:val="standardContextual"/>
        </w:rPr>
        <w:t>, </w:t>
      </w:r>
      <w:r w:rsidRPr="0018693A">
        <w:rPr>
          <w:rFonts w:ascii="Times New Roman" w:eastAsiaTheme="minorEastAsia" w:hAnsi="Times New Roman" w:cs="Times New Roman"/>
          <w:i/>
          <w:iCs/>
          <w:kern w:val="2"/>
          <w:sz w:val="24"/>
          <w:szCs w:val="24"/>
          <w:lang w:eastAsia="zh-CN"/>
          <w14:ligatures w14:val="standardContextual"/>
        </w:rPr>
        <w:t>22</w:t>
      </w:r>
      <w:r w:rsidRPr="0018693A">
        <w:rPr>
          <w:rFonts w:ascii="Times New Roman" w:eastAsiaTheme="minorEastAsia" w:hAnsi="Times New Roman" w:cs="Times New Roman"/>
          <w:kern w:val="2"/>
          <w:sz w:val="24"/>
          <w:szCs w:val="24"/>
          <w:lang w:eastAsia="zh-CN"/>
          <w14:ligatures w14:val="standardContextual"/>
        </w:rPr>
        <w:t xml:space="preserve">(1), p.44. </w:t>
      </w:r>
      <w:hyperlink r:id="rId25" w:history="1">
        <w:r w:rsidRPr="0018693A">
          <w:rPr>
            <w:rFonts w:ascii="Times New Roman" w:eastAsiaTheme="minorEastAsia" w:hAnsi="Times New Roman" w:cs="Times New Roman"/>
            <w:color w:val="0563C1" w:themeColor="hyperlink"/>
            <w:kern w:val="2"/>
            <w:sz w:val="24"/>
            <w:szCs w:val="24"/>
            <w:u w:val="single"/>
            <w:lang w:eastAsia="zh-CN"/>
            <w14:ligatures w14:val="standardContextual"/>
          </w:rPr>
          <w:t>https://link.springer.com/article/10.1186/s12982-025-00445-5</w:t>
        </w:r>
      </w:hyperlink>
    </w:p>
    <w:p w14:paraId="5D974DD1" w14:textId="77777777" w:rsidR="0018693A" w:rsidRPr="0018693A" w:rsidRDefault="0018693A" w:rsidP="0018693A">
      <w:pPr>
        <w:spacing w:line="480" w:lineRule="auto"/>
        <w:rPr>
          <w:rFonts w:ascii="Times New Roman" w:eastAsiaTheme="minorEastAsia" w:hAnsi="Times New Roman" w:cs="Times New Roman"/>
          <w:kern w:val="2"/>
          <w:sz w:val="24"/>
          <w:szCs w:val="24"/>
          <w:lang w:eastAsia="zh-CN"/>
          <w14:ligatures w14:val="standardContextual"/>
        </w:rPr>
      </w:pPr>
      <w:r w:rsidRPr="0018693A">
        <w:rPr>
          <w:rFonts w:ascii="Times New Roman" w:eastAsiaTheme="minorEastAsia" w:hAnsi="Times New Roman" w:cs="Times New Roman"/>
          <w:kern w:val="2"/>
          <w:sz w:val="24"/>
          <w:szCs w:val="24"/>
          <w:lang w:eastAsia="zh-CN"/>
          <w14:ligatures w14:val="standardContextual"/>
        </w:rPr>
        <w:t xml:space="preserve">Anderson, K.C., Albinsson, P.A. and </w:t>
      </w:r>
      <w:proofErr w:type="spellStart"/>
      <w:r w:rsidRPr="0018693A">
        <w:rPr>
          <w:rFonts w:ascii="Times New Roman" w:eastAsiaTheme="minorEastAsia" w:hAnsi="Times New Roman" w:cs="Times New Roman"/>
          <w:kern w:val="2"/>
          <w:sz w:val="24"/>
          <w:szCs w:val="24"/>
          <w:lang w:eastAsia="zh-CN"/>
          <w14:ligatures w14:val="standardContextual"/>
        </w:rPr>
        <w:t>Ducarroz</w:t>
      </w:r>
      <w:proofErr w:type="spellEnd"/>
      <w:r w:rsidRPr="0018693A">
        <w:rPr>
          <w:rFonts w:ascii="Times New Roman" w:eastAsiaTheme="minorEastAsia" w:hAnsi="Times New Roman" w:cs="Times New Roman"/>
          <w:kern w:val="2"/>
          <w:sz w:val="24"/>
          <w:szCs w:val="24"/>
          <w:lang w:eastAsia="zh-CN"/>
          <w14:ligatures w14:val="standardContextual"/>
        </w:rPr>
        <w:t>, C., 2024. Peer‐to‐peer community on social media: An exploratory cross‐cultural study. </w:t>
      </w:r>
      <w:r w:rsidRPr="0018693A">
        <w:rPr>
          <w:rFonts w:ascii="Times New Roman" w:eastAsiaTheme="minorEastAsia" w:hAnsi="Times New Roman" w:cs="Times New Roman"/>
          <w:i/>
          <w:iCs/>
          <w:kern w:val="2"/>
          <w:sz w:val="24"/>
          <w:szCs w:val="24"/>
          <w:lang w:eastAsia="zh-CN"/>
          <w14:ligatures w14:val="standardContextual"/>
        </w:rPr>
        <w:t>Journal of Consumer Behaviour</w:t>
      </w:r>
      <w:r w:rsidRPr="0018693A">
        <w:rPr>
          <w:rFonts w:ascii="Times New Roman" w:eastAsiaTheme="minorEastAsia" w:hAnsi="Times New Roman" w:cs="Times New Roman"/>
          <w:kern w:val="2"/>
          <w:sz w:val="24"/>
          <w:szCs w:val="24"/>
          <w:lang w:eastAsia="zh-CN"/>
          <w14:ligatures w14:val="standardContextual"/>
        </w:rPr>
        <w:t>, </w:t>
      </w:r>
      <w:r w:rsidRPr="0018693A">
        <w:rPr>
          <w:rFonts w:ascii="Times New Roman" w:eastAsiaTheme="minorEastAsia" w:hAnsi="Times New Roman" w:cs="Times New Roman"/>
          <w:i/>
          <w:iCs/>
          <w:kern w:val="2"/>
          <w:sz w:val="24"/>
          <w:szCs w:val="24"/>
          <w:lang w:eastAsia="zh-CN"/>
          <w14:ligatures w14:val="standardContextual"/>
        </w:rPr>
        <w:t>23</w:t>
      </w:r>
      <w:r w:rsidRPr="0018693A">
        <w:rPr>
          <w:rFonts w:ascii="Times New Roman" w:eastAsiaTheme="minorEastAsia" w:hAnsi="Times New Roman" w:cs="Times New Roman"/>
          <w:kern w:val="2"/>
          <w:sz w:val="24"/>
          <w:szCs w:val="24"/>
          <w:lang w:eastAsia="zh-CN"/>
          <w14:ligatures w14:val="standardContextual"/>
        </w:rPr>
        <w:t xml:space="preserve">(3), pp.1285-1306. </w:t>
      </w:r>
      <w:hyperlink r:id="rId26" w:history="1">
        <w:r w:rsidRPr="0018693A">
          <w:rPr>
            <w:rFonts w:ascii="Times New Roman" w:eastAsiaTheme="minorEastAsia" w:hAnsi="Times New Roman" w:cs="Times New Roman"/>
            <w:color w:val="0563C1" w:themeColor="hyperlink"/>
            <w:kern w:val="2"/>
            <w:sz w:val="24"/>
            <w:szCs w:val="24"/>
            <w:u w:val="single"/>
            <w:lang w:eastAsia="zh-CN"/>
            <w14:ligatures w14:val="standardContextual"/>
          </w:rPr>
          <w:t>https://doi.org/10.1002/cb.2276</w:t>
        </w:r>
      </w:hyperlink>
    </w:p>
    <w:p w14:paraId="10913DA5" w14:textId="77777777" w:rsidR="0018693A" w:rsidRPr="009460CB" w:rsidRDefault="0018693A" w:rsidP="00673479">
      <w:pPr>
        <w:spacing w:line="480" w:lineRule="auto"/>
        <w:rPr>
          <w:rFonts w:ascii="Times New Roman" w:hAnsi="Times New Roman" w:cs="Times New Roman"/>
          <w:sz w:val="24"/>
          <w:szCs w:val="24"/>
          <w:lang w:val="en-GB"/>
        </w:rPr>
      </w:pPr>
      <w:r w:rsidRPr="009460CB">
        <w:rPr>
          <w:rFonts w:ascii="Times New Roman" w:hAnsi="Times New Roman" w:cs="Times New Roman"/>
          <w:sz w:val="24"/>
          <w:szCs w:val="24"/>
          <w:lang w:val="en-GB"/>
        </w:rPr>
        <w:t xml:space="preserve">Avelino, D. C., Lin, C. A., Waring, M. E., Barbosa, A. J., and Duffy, V. B., 2024. Assessing the Reach and Engagement Effectiveness of Disseminating Food and Nutrition Information on Social Media Channels. Foods, 13(16), 2535. </w:t>
      </w:r>
      <w:hyperlink r:id="rId27" w:history="1">
        <w:r w:rsidRPr="009460CB">
          <w:rPr>
            <w:rStyle w:val="Hyperlink"/>
            <w:rFonts w:ascii="Times New Roman" w:hAnsi="Times New Roman" w:cs="Times New Roman"/>
            <w:sz w:val="24"/>
            <w:szCs w:val="24"/>
            <w:lang w:val="en-GB"/>
          </w:rPr>
          <w:t>https://doi.org/10.3390/foods13162535</w:t>
        </w:r>
      </w:hyperlink>
    </w:p>
    <w:p w14:paraId="2EF699F1" w14:textId="77777777" w:rsidR="0018693A" w:rsidRPr="0018693A" w:rsidRDefault="0018693A" w:rsidP="0018693A">
      <w:pPr>
        <w:spacing w:line="480" w:lineRule="auto"/>
        <w:rPr>
          <w:rFonts w:ascii="Times New Roman" w:eastAsiaTheme="minorEastAsia" w:hAnsi="Times New Roman" w:cs="Times New Roman"/>
          <w:kern w:val="2"/>
          <w:sz w:val="24"/>
          <w:szCs w:val="24"/>
          <w:lang w:eastAsia="zh-CN"/>
          <w14:ligatures w14:val="standardContextual"/>
        </w:rPr>
      </w:pPr>
      <w:bookmarkStart w:id="60" w:name="_Hlk220090388"/>
      <w:proofErr w:type="spellStart"/>
      <w:r w:rsidRPr="0018693A">
        <w:rPr>
          <w:rFonts w:ascii="Times New Roman" w:eastAsiaTheme="minorEastAsia" w:hAnsi="Times New Roman" w:cs="Times New Roman"/>
          <w:kern w:val="2"/>
          <w:sz w:val="24"/>
          <w:szCs w:val="24"/>
          <w:lang w:eastAsia="zh-CN"/>
          <w14:ligatures w14:val="standardContextual"/>
        </w:rPr>
        <w:t>Basenach</w:t>
      </w:r>
      <w:bookmarkEnd w:id="60"/>
      <w:proofErr w:type="spellEnd"/>
      <w:r w:rsidRPr="0018693A">
        <w:rPr>
          <w:rFonts w:ascii="Times New Roman" w:eastAsiaTheme="minorEastAsia" w:hAnsi="Times New Roman" w:cs="Times New Roman"/>
          <w:kern w:val="2"/>
          <w:sz w:val="24"/>
          <w:szCs w:val="24"/>
          <w:lang w:eastAsia="zh-CN"/>
          <w14:ligatures w14:val="standardContextual"/>
        </w:rPr>
        <w:t xml:space="preserve">, L., Renneberg, B., </w:t>
      </w:r>
      <w:proofErr w:type="spellStart"/>
      <w:r w:rsidRPr="0018693A">
        <w:rPr>
          <w:rFonts w:ascii="Times New Roman" w:eastAsiaTheme="minorEastAsia" w:hAnsi="Times New Roman" w:cs="Times New Roman"/>
          <w:kern w:val="2"/>
          <w:sz w:val="24"/>
          <w:szCs w:val="24"/>
          <w:lang w:eastAsia="zh-CN"/>
          <w14:ligatures w14:val="standardContextual"/>
        </w:rPr>
        <w:t>Salbach</w:t>
      </w:r>
      <w:proofErr w:type="spellEnd"/>
      <w:r w:rsidRPr="0018693A">
        <w:rPr>
          <w:rFonts w:ascii="Times New Roman" w:eastAsiaTheme="minorEastAsia" w:hAnsi="Times New Roman" w:cs="Times New Roman"/>
          <w:kern w:val="2"/>
          <w:sz w:val="24"/>
          <w:szCs w:val="24"/>
          <w:lang w:eastAsia="zh-CN"/>
          <w14:ligatures w14:val="standardContextual"/>
        </w:rPr>
        <w:t xml:space="preserve">, H., Dreier, M. and </w:t>
      </w:r>
      <w:proofErr w:type="spellStart"/>
      <w:r w:rsidRPr="0018693A">
        <w:rPr>
          <w:rFonts w:ascii="Times New Roman" w:eastAsiaTheme="minorEastAsia" w:hAnsi="Times New Roman" w:cs="Times New Roman"/>
          <w:kern w:val="2"/>
          <w:sz w:val="24"/>
          <w:szCs w:val="24"/>
          <w:lang w:eastAsia="zh-CN"/>
          <w14:ligatures w14:val="standardContextual"/>
        </w:rPr>
        <w:t>Woelfling</w:t>
      </w:r>
      <w:proofErr w:type="spellEnd"/>
      <w:r w:rsidRPr="0018693A">
        <w:rPr>
          <w:rFonts w:ascii="Times New Roman" w:eastAsiaTheme="minorEastAsia" w:hAnsi="Times New Roman" w:cs="Times New Roman"/>
          <w:kern w:val="2"/>
          <w:sz w:val="24"/>
          <w:szCs w:val="24"/>
          <w:lang w:eastAsia="zh-CN"/>
          <w14:ligatures w14:val="standardContextual"/>
        </w:rPr>
        <w:t>, K., 2023. Systematic reviews and meta-analyses of treatment interventions for Internet use disorders: Critical analysis of the methodical quality according to the PRISMA guidelines. </w:t>
      </w:r>
      <w:r w:rsidRPr="0018693A">
        <w:rPr>
          <w:rFonts w:ascii="Times New Roman" w:eastAsiaTheme="minorEastAsia" w:hAnsi="Times New Roman" w:cs="Times New Roman"/>
          <w:i/>
          <w:iCs/>
          <w:kern w:val="2"/>
          <w:sz w:val="24"/>
          <w:szCs w:val="24"/>
          <w:lang w:eastAsia="zh-CN"/>
          <w14:ligatures w14:val="standardContextual"/>
        </w:rPr>
        <w:t>Journal of behavioral addictions</w:t>
      </w:r>
      <w:r w:rsidRPr="0018693A">
        <w:rPr>
          <w:rFonts w:ascii="Times New Roman" w:eastAsiaTheme="minorEastAsia" w:hAnsi="Times New Roman" w:cs="Times New Roman"/>
          <w:kern w:val="2"/>
          <w:sz w:val="24"/>
          <w:szCs w:val="24"/>
          <w:lang w:eastAsia="zh-CN"/>
          <w14:ligatures w14:val="standardContextual"/>
        </w:rPr>
        <w:t>, </w:t>
      </w:r>
      <w:r w:rsidRPr="0018693A">
        <w:rPr>
          <w:rFonts w:ascii="Times New Roman" w:eastAsiaTheme="minorEastAsia" w:hAnsi="Times New Roman" w:cs="Times New Roman"/>
          <w:i/>
          <w:iCs/>
          <w:kern w:val="2"/>
          <w:sz w:val="24"/>
          <w:szCs w:val="24"/>
          <w:lang w:eastAsia="zh-CN"/>
          <w14:ligatures w14:val="standardContextual"/>
        </w:rPr>
        <w:t>12</w:t>
      </w:r>
      <w:r w:rsidRPr="0018693A">
        <w:rPr>
          <w:rFonts w:ascii="Times New Roman" w:eastAsiaTheme="minorEastAsia" w:hAnsi="Times New Roman" w:cs="Times New Roman"/>
          <w:kern w:val="2"/>
          <w:sz w:val="24"/>
          <w:szCs w:val="24"/>
          <w:lang w:eastAsia="zh-CN"/>
          <w14:ligatures w14:val="standardContextual"/>
        </w:rPr>
        <w:t xml:space="preserve">(1), pp.9-25. </w:t>
      </w:r>
      <w:hyperlink r:id="rId28" w:history="1">
        <w:r w:rsidRPr="0018693A">
          <w:rPr>
            <w:rFonts w:ascii="Times New Roman" w:eastAsiaTheme="minorEastAsia" w:hAnsi="Times New Roman" w:cs="Times New Roman"/>
            <w:color w:val="0563C1" w:themeColor="hyperlink"/>
            <w:kern w:val="2"/>
            <w:sz w:val="24"/>
            <w:szCs w:val="24"/>
            <w:u w:val="single"/>
            <w:lang w:eastAsia="zh-CN"/>
            <w14:ligatures w14:val="standardContextual"/>
          </w:rPr>
          <w:t>https://doi.org/10.1556/2006.2022.00087</w:t>
        </w:r>
      </w:hyperlink>
    </w:p>
    <w:p w14:paraId="457C7277" w14:textId="77777777" w:rsidR="0018693A" w:rsidRPr="001A085E" w:rsidRDefault="0018693A" w:rsidP="00673479">
      <w:pPr>
        <w:spacing w:line="480" w:lineRule="auto"/>
        <w:rPr>
          <w:rFonts w:ascii="Times New Roman" w:hAnsi="Times New Roman" w:cs="Times New Roman"/>
          <w:bCs/>
          <w:sz w:val="24"/>
          <w:szCs w:val="24"/>
          <w:lang w:val="en-US"/>
        </w:rPr>
      </w:pPr>
      <w:r w:rsidRPr="001A085E">
        <w:rPr>
          <w:rFonts w:ascii="Times New Roman" w:hAnsi="Times New Roman" w:cs="Times New Roman"/>
          <w:bCs/>
          <w:sz w:val="24"/>
          <w:szCs w:val="24"/>
          <w:lang w:val="en-US"/>
        </w:rPr>
        <w:t xml:space="preserve">Berry, E., Cleal, B., Morrissey, E., </w:t>
      </w:r>
      <w:proofErr w:type="spellStart"/>
      <w:r w:rsidRPr="001A085E">
        <w:rPr>
          <w:rFonts w:ascii="Times New Roman" w:hAnsi="Times New Roman" w:cs="Times New Roman"/>
          <w:bCs/>
          <w:sz w:val="24"/>
          <w:szCs w:val="24"/>
          <w:lang w:val="en-US"/>
        </w:rPr>
        <w:t>Willaing</w:t>
      </w:r>
      <w:proofErr w:type="spellEnd"/>
      <w:r w:rsidRPr="001A085E">
        <w:rPr>
          <w:rFonts w:ascii="Times New Roman" w:hAnsi="Times New Roman" w:cs="Times New Roman"/>
          <w:bCs/>
          <w:sz w:val="24"/>
          <w:szCs w:val="24"/>
          <w:lang w:val="en-US"/>
        </w:rPr>
        <w:t xml:space="preserve">, I., Shields, C., Thornton, M., Duffy, G. and Davies, M., 2024. The role of social media on psychological wellbeing from the perspectives of young people with type 1 diabetes and their caregivers: a qualitative study. International Journal of Adolescence and Youth, 29(1), p.2298083. </w:t>
      </w:r>
      <w:hyperlink r:id="rId29" w:history="1">
        <w:r w:rsidRPr="001A085E">
          <w:rPr>
            <w:rStyle w:val="Hyperlink"/>
            <w:rFonts w:ascii="Times New Roman" w:hAnsi="Times New Roman" w:cs="Times New Roman"/>
            <w:bCs/>
            <w:sz w:val="24"/>
            <w:szCs w:val="24"/>
            <w:lang w:val="en-US"/>
          </w:rPr>
          <w:t>https://doi.org/10.1080/02673843.2023.2298083</w:t>
        </w:r>
      </w:hyperlink>
    </w:p>
    <w:p w14:paraId="524016BF" w14:textId="77777777" w:rsidR="0018693A" w:rsidRPr="009460CB" w:rsidRDefault="0018693A" w:rsidP="00673479">
      <w:pPr>
        <w:spacing w:line="480" w:lineRule="auto"/>
        <w:rPr>
          <w:rFonts w:ascii="Times New Roman" w:hAnsi="Times New Roman" w:cs="Times New Roman"/>
          <w:sz w:val="24"/>
          <w:szCs w:val="24"/>
        </w:rPr>
      </w:pPr>
      <w:r w:rsidRPr="009460CB">
        <w:rPr>
          <w:rFonts w:ascii="Times New Roman" w:hAnsi="Times New Roman" w:cs="Times New Roman"/>
          <w:sz w:val="24"/>
          <w:szCs w:val="24"/>
        </w:rPr>
        <w:t xml:space="preserve">Braun, V., and Clarke, V., 2021. </w:t>
      </w:r>
      <w:r w:rsidRPr="009460CB">
        <w:rPr>
          <w:rFonts w:ascii="Times New Roman" w:hAnsi="Times New Roman" w:cs="Times New Roman"/>
          <w:iCs/>
          <w:sz w:val="24"/>
          <w:szCs w:val="24"/>
        </w:rPr>
        <w:t>Thematic analysis: A practical guide</w:t>
      </w:r>
      <w:r w:rsidRPr="009460CB">
        <w:rPr>
          <w:rFonts w:ascii="Times New Roman" w:hAnsi="Times New Roman" w:cs="Times New Roman"/>
          <w:sz w:val="24"/>
          <w:szCs w:val="24"/>
        </w:rPr>
        <w:t>. SAGE.</w:t>
      </w:r>
    </w:p>
    <w:p w14:paraId="7FB57D37" w14:textId="77777777" w:rsidR="0018693A" w:rsidRDefault="0018693A" w:rsidP="00673479">
      <w:pPr>
        <w:spacing w:line="480" w:lineRule="auto"/>
        <w:rPr>
          <w:rStyle w:val="Hyperlink"/>
          <w:rFonts w:ascii="Times New Roman" w:hAnsi="Times New Roman" w:cs="Times New Roman"/>
          <w:color w:val="auto"/>
          <w:sz w:val="24"/>
          <w:szCs w:val="24"/>
          <w:u w:val="none"/>
          <w:lang w:val="en-GB"/>
        </w:rPr>
      </w:pPr>
      <w:r w:rsidRPr="00BB6706">
        <w:rPr>
          <w:rStyle w:val="Hyperlink"/>
          <w:rFonts w:ascii="Times New Roman" w:hAnsi="Times New Roman" w:cs="Times New Roman"/>
          <w:color w:val="auto"/>
          <w:sz w:val="24"/>
          <w:szCs w:val="24"/>
          <w:u w:val="none"/>
          <w:lang w:val="en-GB"/>
        </w:rPr>
        <w:t xml:space="preserve">Busse, T.S., Nitsche, J., </w:t>
      </w:r>
      <w:proofErr w:type="spellStart"/>
      <w:r w:rsidRPr="00BB6706">
        <w:rPr>
          <w:rStyle w:val="Hyperlink"/>
          <w:rFonts w:ascii="Times New Roman" w:hAnsi="Times New Roman" w:cs="Times New Roman"/>
          <w:color w:val="auto"/>
          <w:sz w:val="24"/>
          <w:szCs w:val="24"/>
          <w:u w:val="none"/>
          <w:lang w:val="en-GB"/>
        </w:rPr>
        <w:t>Kernebeck</w:t>
      </w:r>
      <w:proofErr w:type="spellEnd"/>
      <w:r w:rsidRPr="00BB6706">
        <w:rPr>
          <w:rStyle w:val="Hyperlink"/>
          <w:rFonts w:ascii="Times New Roman" w:hAnsi="Times New Roman" w:cs="Times New Roman"/>
          <w:color w:val="auto"/>
          <w:sz w:val="24"/>
          <w:szCs w:val="24"/>
          <w:u w:val="none"/>
          <w:lang w:val="en-GB"/>
        </w:rPr>
        <w:t>, S., Jux, C., Weitz, J., Ehlers, J.P. and Bork, U., 2022. Approaches to improvement of digital health literacy (</w:t>
      </w:r>
      <w:proofErr w:type="spellStart"/>
      <w:r w:rsidRPr="00BB6706">
        <w:rPr>
          <w:rStyle w:val="Hyperlink"/>
          <w:rFonts w:ascii="Times New Roman" w:hAnsi="Times New Roman" w:cs="Times New Roman"/>
          <w:color w:val="auto"/>
          <w:sz w:val="24"/>
          <w:szCs w:val="24"/>
          <w:u w:val="none"/>
          <w:lang w:val="en-GB"/>
        </w:rPr>
        <w:t>eHL</w:t>
      </w:r>
      <w:proofErr w:type="spellEnd"/>
      <w:r w:rsidRPr="00BB6706">
        <w:rPr>
          <w:rStyle w:val="Hyperlink"/>
          <w:rFonts w:ascii="Times New Roman" w:hAnsi="Times New Roman" w:cs="Times New Roman"/>
          <w:color w:val="auto"/>
          <w:sz w:val="24"/>
          <w:szCs w:val="24"/>
          <w:u w:val="none"/>
          <w:lang w:val="en-GB"/>
        </w:rPr>
        <w:t>) in the context of person-centered care. International Journal of Environmental Research and Public Health, 19(14), p.8309.</w:t>
      </w:r>
      <w:r>
        <w:rPr>
          <w:rStyle w:val="Hyperlink"/>
          <w:rFonts w:ascii="Times New Roman" w:hAnsi="Times New Roman" w:cs="Times New Roman"/>
          <w:color w:val="auto"/>
          <w:sz w:val="24"/>
          <w:szCs w:val="24"/>
          <w:u w:val="none"/>
          <w:lang w:val="en-GB"/>
        </w:rPr>
        <w:t xml:space="preserve"> </w:t>
      </w:r>
      <w:hyperlink r:id="rId30" w:history="1">
        <w:r w:rsidRPr="00FB30E0">
          <w:rPr>
            <w:rStyle w:val="Hyperlink"/>
            <w:rFonts w:ascii="Times New Roman" w:hAnsi="Times New Roman" w:cs="Times New Roman"/>
            <w:sz w:val="24"/>
            <w:szCs w:val="24"/>
            <w:lang w:val="en-GB"/>
          </w:rPr>
          <w:t>https://doi.org/10.3390/ijerph19148309</w:t>
        </w:r>
      </w:hyperlink>
    </w:p>
    <w:p w14:paraId="7091B365" w14:textId="77777777" w:rsidR="0018693A" w:rsidRPr="0018693A" w:rsidRDefault="0018693A" w:rsidP="0018693A">
      <w:pPr>
        <w:spacing w:line="480" w:lineRule="auto"/>
        <w:rPr>
          <w:rFonts w:ascii="Times New Roman" w:eastAsiaTheme="minorEastAsia" w:hAnsi="Times New Roman" w:cs="Times New Roman"/>
          <w:kern w:val="2"/>
          <w:sz w:val="24"/>
          <w:szCs w:val="24"/>
          <w:lang w:eastAsia="zh-CN"/>
          <w14:ligatures w14:val="standardContextual"/>
        </w:rPr>
      </w:pPr>
      <w:bookmarkStart w:id="61" w:name="_Hlk220084597"/>
      <w:r w:rsidRPr="0018693A">
        <w:rPr>
          <w:rFonts w:ascii="Times New Roman" w:eastAsiaTheme="minorEastAsia" w:hAnsi="Times New Roman" w:cs="Times New Roman"/>
          <w:kern w:val="2"/>
          <w:sz w:val="24"/>
          <w:szCs w:val="24"/>
          <w:lang w:eastAsia="zh-CN"/>
          <w14:ligatures w14:val="standardContextual"/>
        </w:rPr>
        <w:t>Byrd, K.E.S., 2024</w:t>
      </w:r>
      <w:bookmarkEnd w:id="61"/>
      <w:r w:rsidRPr="0018693A">
        <w:rPr>
          <w:rFonts w:ascii="Times New Roman" w:eastAsiaTheme="minorEastAsia" w:hAnsi="Times New Roman" w:cs="Times New Roman"/>
          <w:kern w:val="2"/>
          <w:sz w:val="24"/>
          <w:szCs w:val="24"/>
          <w:lang w:eastAsia="zh-CN"/>
          <w14:ligatures w14:val="standardContextual"/>
        </w:rPr>
        <w:t>. </w:t>
      </w:r>
      <w:r w:rsidRPr="0018693A">
        <w:rPr>
          <w:rFonts w:ascii="Times New Roman" w:eastAsiaTheme="minorEastAsia" w:hAnsi="Times New Roman" w:cs="Times New Roman"/>
          <w:i/>
          <w:iCs/>
          <w:kern w:val="2"/>
          <w:sz w:val="24"/>
          <w:szCs w:val="24"/>
          <w:lang w:eastAsia="zh-CN"/>
          <w14:ligatures w14:val="standardContextual"/>
        </w:rPr>
        <w:t>Improving Health Decision Literacy: Enhancing Informed Health Decisions Through Podcast Interventions</w:t>
      </w:r>
      <w:r w:rsidRPr="0018693A">
        <w:rPr>
          <w:rFonts w:ascii="Times New Roman" w:eastAsiaTheme="minorEastAsia" w:hAnsi="Times New Roman" w:cs="Times New Roman"/>
          <w:kern w:val="2"/>
          <w:sz w:val="24"/>
          <w:szCs w:val="24"/>
          <w:lang w:eastAsia="zh-CN"/>
          <w14:ligatures w14:val="standardContextual"/>
        </w:rPr>
        <w:t xml:space="preserve"> (Doctoral dissertation, University of Southern California). </w:t>
      </w:r>
      <w:hyperlink r:id="rId31" w:history="1">
        <w:r w:rsidRPr="0018693A">
          <w:rPr>
            <w:rFonts w:ascii="Times New Roman" w:eastAsiaTheme="minorEastAsia" w:hAnsi="Times New Roman" w:cs="Times New Roman"/>
            <w:color w:val="0563C1" w:themeColor="hyperlink"/>
            <w:kern w:val="2"/>
            <w:sz w:val="24"/>
            <w:szCs w:val="24"/>
            <w:u w:val="single"/>
            <w:lang w:eastAsia="zh-CN"/>
            <w14:ligatures w14:val="standardContextual"/>
          </w:rPr>
          <w:t>https://search.proquest.com/openview/3a963d5c455ed099d85b3a88bce927ed/1?pq-origsite=gscholar&amp;cbl=18750&amp;diss=y</w:t>
        </w:r>
      </w:hyperlink>
    </w:p>
    <w:p w14:paraId="209C12D1" w14:textId="77777777" w:rsidR="0018693A" w:rsidRPr="001A085E" w:rsidRDefault="0018693A" w:rsidP="00673479">
      <w:pPr>
        <w:spacing w:line="480" w:lineRule="auto"/>
        <w:rPr>
          <w:rFonts w:ascii="Times New Roman" w:hAnsi="Times New Roman" w:cs="Times New Roman"/>
          <w:bCs/>
          <w:sz w:val="24"/>
          <w:szCs w:val="24"/>
          <w:lang w:val="en-US"/>
        </w:rPr>
      </w:pPr>
      <w:proofErr w:type="spellStart"/>
      <w:r w:rsidRPr="001A085E">
        <w:rPr>
          <w:rFonts w:ascii="Times New Roman" w:hAnsi="Times New Roman" w:cs="Times New Roman"/>
          <w:bCs/>
          <w:sz w:val="24"/>
          <w:szCs w:val="24"/>
        </w:rPr>
        <w:t>Cano</w:t>
      </w:r>
      <w:proofErr w:type="spellEnd"/>
      <w:r w:rsidRPr="001A085E">
        <w:rPr>
          <w:rFonts w:ascii="Times New Roman" w:hAnsi="Times New Roman" w:cs="Times New Roman"/>
          <w:bCs/>
          <w:sz w:val="24"/>
          <w:szCs w:val="24"/>
        </w:rPr>
        <w:t>, A., Uddin, M., Caceres, F., Rodriguez, J. and Syed-Abdul, S., 2025. Engaging with patients with diabetes: the role of social media in low-income healthcare organisations. </w:t>
      </w:r>
      <w:r w:rsidRPr="001A085E">
        <w:rPr>
          <w:rFonts w:ascii="Times New Roman" w:hAnsi="Times New Roman" w:cs="Times New Roman"/>
          <w:bCs/>
          <w:i/>
          <w:iCs/>
          <w:sz w:val="24"/>
          <w:szCs w:val="24"/>
        </w:rPr>
        <w:t>BMJ Health &amp; Care Informatics</w:t>
      </w:r>
      <w:r w:rsidRPr="001A085E">
        <w:rPr>
          <w:rFonts w:ascii="Times New Roman" w:hAnsi="Times New Roman" w:cs="Times New Roman"/>
          <w:bCs/>
          <w:sz w:val="24"/>
          <w:szCs w:val="24"/>
        </w:rPr>
        <w:t>, </w:t>
      </w:r>
      <w:r w:rsidRPr="001A085E">
        <w:rPr>
          <w:rFonts w:ascii="Times New Roman" w:hAnsi="Times New Roman" w:cs="Times New Roman"/>
          <w:bCs/>
          <w:i/>
          <w:iCs/>
          <w:sz w:val="24"/>
          <w:szCs w:val="24"/>
        </w:rPr>
        <w:t>32</w:t>
      </w:r>
      <w:r w:rsidRPr="001A085E">
        <w:rPr>
          <w:rFonts w:ascii="Times New Roman" w:hAnsi="Times New Roman" w:cs="Times New Roman"/>
          <w:bCs/>
          <w:sz w:val="24"/>
          <w:szCs w:val="24"/>
        </w:rPr>
        <w:t>(1), p.e101193.</w:t>
      </w:r>
      <w:r w:rsidRPr="001A085E">
        <w:rPr>
          <w:rFonts w:ascii="Times New Roman" w:hAnsi="Times New Roman" w:cs="Times New Roman"/>
          <w:bCs/>
          <w:sz w:val="24"/>
          <w:szCs w:val="24"/>
          <w:lang w:val="en-US"/>
        </w:rPr>
        <w:t xml:space="preserve"> </w:t>
      </w:r>
      <w:hyperlink r:id="rId32" w:history="1">
        <w:r w:rsidRPr="001A085E">
          <w:rPr>
            <w:rStyle w:val="Hyperlink"/>
            <w:rFonts w:ascii="Times New Roman" w:hAnsi="Times New Roman" w:cs="Times New Roman"/>
            <w:bCs/>
            <w:sz w:val="24"/>
            <w:szCs w:val="24"/>
            <w:lang w:val="en-US"/>
          </w:rPr>
          <w:t>https://pmc.ncbi.nlm.nih.gov/articles/PMC11795404/</w:t>
        </w:r>
      </w:hyperlink>
    </w:p>
    <w:p w14:paraId="1E8AAFC6" w14:textId="77777777" w:rsidR="0018693A" w:rsidRPr="009460CB" w:rsidRDefault="0018693A" w:rsidP="00673479">
      <w:pPr>
        <w:spacing w:line="480" w:lineRule="auto"/>
        <w:rPr>
          <w:rFonts w:ascii="Times New Roman" w:hAnsi="Times New Roman" w:cs="Times New Roman"/>
          <w:sz w:val="24"/>
          <w:szCs w:val="24"/>
        </w:rPr>
      </w:pPr>
      <w:r w:rsidRPr="009460CB">
        <w:rPr>
          <w:rFonts w:ascii="Times New Roman" w:hAnsi="Times New Roman" w:cs="Times New Roman"/>
          <w:sz w:val="24"/>
          <w:szCs w:val="24"/>
        </w:rPr>
        <w:t xml:space="preserve">CASP., 2022. </w:t>
      </w:r>
      <w:r w:rsidRPr="009460CB">
        <w:rPr>
          <w:rFonts w:ascii="Times New Roman" w:hAnsi="Times New Roman" w:cs="Times New Roman"/>
          <w:iCs/>
          <w:sz w:val="24"/>
          <w:szCs w:val="24"/>
        </w:rPr>
        <w:t>Critical Appraisal Skills Programme checklists</w:t>
      </w:r>
      <w:r w:rsidRPr="009460CB">
        <w:rPr>
          <w:rFonts w:ascii="Times New Roman" w:hAnsi="Times New Roman" w:cs="Times New Roman"/>
          <w:sz w:val="24"/>
          <w:szCs w:val="24"/>
        </w:rPr>
        <w:t xml:space="preserve">. </w:t>
      </w:r>
      <w:hyperlink r:id="rId33" w:tgtFrame="_new" w:history="1">
        <w:r w:rsidRPr="009460CB">
          <w:rPr>
            <w:rStyle w:val="Hyperlink"/>
            <w:rFonts w:ascii="Times New Roman" w:hAnsi="Times New Roman" w:cs="Times New Roman"/>
            <w:sz w:val="24"/>
            <w:szCs w:val="24"/>
          </w:rPr>
          <w:t>https://casp-uk.net</w:t>
        </w:r>
      </w:hyperlink>
    </w:p>
    <w:p w14:paraId="4985FC39" w14:textId="77777777" w:rsidR="0018693A" w:rsidRPr="0018693A" w:rsidRDefault="0018693A" w:rsidP="0018693A">
      <w:pPr>
        <w:spacing w:line="480" w:lineRule="auto"/>
        <w:rPr>
          <w:rFonts w:ascii="Times New Roman" w:eastAsiaTheme="minorEastAsia" w:hAnsi="Times New Roman" w:cs="Times New Roman"/>
          <w:kern w:val="2"/>
          <w:sz w:val="24"/>
          <w:szCs w:val="24"/>
          <w:lang w:eastAsia="zh-CN"/>
          <w14:ligatures w14:val="standardContextual"/>
        </w:rPr>
      </w:pPr>
      <w:r w:rsidRPr="0018693A">
        <w:rPr>
          <w:rFonts w:ascii="Times New Roman" w:eastAsiaTheme="minorEastAsia" w:hAnsi="Times New Roman" w:cs="Times New Roman"/>
          <w:kern w:val="2"/>
          <w:sz w:val="24"/>
          <w:szCs w:val="24"/>
          <w:lang w:eastAsia="zh-CN"/>
          <w14:ligatures w14:val="standardContextual"/>
        </w:rPr>
        <w:t xml:space="preserve">Ceretti, E., Covolo, L., Cappellini, F., Nanni, A., </w:t>
      </w:r>
      <w:proofErr w:type="spellStart"/>
      <w:r w:rsidRPr="0018693A">
        <w:rPr>
          <w:rFonts w:ascii="Times New Roman" w:eastAsiaTheme="minorEastAsia" w:hAnsi="Times New Roman" w:cs="Times New Roman"/>
          <w:kern w:val="2"/>
          <w:sz w:val="24"/>
          <w:szCs w:val="24"/>
          <w:lang w:eastAsia="zh-CN"/>
          <w14:ligatures w14:val="standardContextual"/>
        </w:rPr>
        <w:t>Sorosina</w:t>
      </w:r>
      <w:proofErr w:type="spellEnd"/>
      <w:r w:rsidRPr="0018693A">
        <w:rPr>
          <w:rFonts w:ascii="Times New Roman" w:eastAsiaTheme="minorEastAsia" w:hAnsi="Times New Roman" w:cs="Times New Roman"/>
          <w:kern w:val="2"/>
          <w:sz w:val="24"/>
          <w:szCs w:val="24"/>
          <w:lang w:eastAsia="zh-CN"/>
          <w14:ligatures w14:val="standardContextual"/>
        </w:rPr>
        <w:t xml:space="preserve">, S., </w:t>
      </w:r>
      <w:proofErr w:type="spellStart"/>
      <w:r w:rsidRPr="0018693A">
        <w:rPr>
          <w:rFonts w:ascii="Times New Roman" w:eastAsiaTheme="minorEastAsia" w:hAnsi="Times New Roman" w:cs="Times New Roman"/>
          <w:kern w:val="2"/>
          <w:sz w:val="24"/>
          <w:szCs w:val="24"/>
          <w:lang w:eastAsia="zh-CN"/>
          <w14:ligatures w14:val="standardContextual"/>
        </w:rPr>
        <w:t>Beatini</w:t>
      </w:r>
      <w:proofErr w:type="spellEnd"/>
      <w:r w:rsidRPr="0018693A">
        <w:rPr>
          <w:rFonts w:ascii="Times New Roman" w:eastAsiaTheme="minorEastAsia" w:hAnsi="Times New Roman" w:cs="Times New Roman"/>
          <w:kern w:val="2"/>
          <w:sz w:val="24"/>
          <w:szCs w:val="24"/>
          <w:lang w:eastAsia="zh-CN"/>
          <w14:ligatures w14:val="standardContextual"/>
        </w:rPr>
        <w:t xml:space="preserve">, A., Taranto, M., Gasparini, A., De Castro, P., </w:t>
      </w:r>
      <w:proofErr w:type="spellStart"/>
      <w:r w:rsidRPr="0018693A">
        <w:rPr>
          <w:rFonts w:ascii="Times New Roman" w:eastAsiaTheme="minorEastAsia" w:hAnsi="Times New Roman" w:cs="Times New Roman"/>
          <w:kern w:val="2"/>
          <w:sz w:val="24"/>
          <w:szCs w:val="24"/>
          <w:lang w:eastAsia="zh-CN"/>
          <w14:ligatures w14:val="standardContextual"/>
        </w:rPr>
        <w:t>Brusaferro</w:t>
      </w:r>
      <w:proofErr w:type="spellEnd"/>
      <w:r w:rsidRPr="0018693A">
        <w:rPr>
          <w:rFonts w:ascii="Times New Roman" w:eastAsiaTheme="minorEastAsia" w:hAnsi="Times New Roman" w:cs="Times New Roman"/>
          <w:kern w:val="2"/>
          <w:sz w:val="24"/>
          <w:szCs w:val="24"/>
          <w:lang w:eastAsia="zh-CN"/>
          <w14:ligatures w14:val="standardContextual"/>
        </w:rPr>
        <w:t xml:space="preserve">, S. and </w:t>
      </w:r>
      <w:proofErr w:type="spellStart"/>
      <w:r w:rsidRPr="0018693A">
        <w:rPr>
          <w:rFonts w:ascii="Times New Roman" w:eastAsiaTheme="minorEastAsia" w:hAnsi="Times New Roman" w:cs="Times New Roman"/>
          <w:kern w:val="2"/>
          <w:sz w:val="24"/>
          <w:szCs w:val="24"/>
          <w:lang w:eastAsia="zh-CN"/>
          <w14:ligatures w14:val="standardContextual"/>
        </w:rPr>
        <w:t>Gelatti</w:t>
      </w:r>
      <w:proofErr w:type="spellEnd"/>
      <w:r w:rsidRPr="0018693A">
        <w:rPr>
          <w:rFonts w:ascii="Times New Roman" w:eastAsiaTheme="minorEastAsia" w:hAnsi="Times New Roman" w:cs="Times New Roman"/>
          <w:kern w:val="2"/>
          <w:sz w:val="24"/>
          <w:szCs w:val="24"/>
          <w:lang w:eastAsia="zh-CN"/>
          <w14:ligatures w14:val="standardContextual"/>
        </w:rPr>
        <w:t>, U., 2022. Evaluating the effectiveness of internet-based communication for public health: systematic review. </w:t>
      </w:r>
      <w:r w:rsidRPr="0018693A">
        <w:rPr>
          <w:rFonts w:ascii="Times New Roman" w:eastAsiaTheme="minorEastAsia" w:hAnsi="Times New Roman" w:cs="Times New Roman"/>
          <w:i/>
          <w:iCs/>
          <w:kern w:val="2"/>
          <w:sz w:val="24"/>
          <w:szCs w:val="24"/>
          <w:lang w:eastAsia="zh-CN"/>
          <w14:ligatures w14:val="standardContextual"/>
        </w:rPr>
        <w:t>Journal of Medical Internet Research</w:t>
      </w:r>
      <w:r w:rsidRPr="0018693A">
        <w:rPr>
          <w:rFonts w:ascii="Times New Roman" w:eastAsiaTheme="minorEastAsia" w:hAnsi="Times New Roman" w:cs="Times New Roman"/>
          <w:kern w:val="2"/>
          <w:sz w:val="24"/>
          <w:szCs w:val="24"/>
          <w:lang w:eastAsia="zh-CN"/>
          <w14:ligatures w14:val="standardContextual"/>
        </w:rPr>
        <w:t>, </w:t>
      </w:r>
      <w:r w:rsidRPr="0018693A">
        <w:rPr>
          <w:rFonts w:ascii="Times New Roman" w:eastAsiaTheme="minorEastAsia" w:hAnsi="Times New Roman" w:cs="Times New Roman"/>
          <w:i/>
          <w:iCs/>
          <w:kern w:val="2"/>
          <w:sz w:val="24"/>
          <w:szCs w:val="24"/>
          <w:lang w:eastAsia="zh-CN"/>
          <w14:ligatures w14:val="standardContextual"/>
        </w:rPr>
        <w:t>24</w:t>
      </w:r>
      <w:r w:rsidRPr="0018693A">
        <w:rPr>
          <w:rFonts w:ascii="Times New Roman" w:eastAsiaTheme="minorEastAsia" w:hAnsi="Times New Roman" w:cs="Times New Roman"/>
          <w:kern w:val="2"/>
          <w:sz w:val="24"/>
          <w:szCs w:val="24"/>
          <w:lang w:eastAsia="zh-CN"/>
          <w14:ligatures w14:val="standardContextual"/>
        </w:rPr>
        <w:t xml:space="preserve">(9), p.e38541. </w:t>
      </w:r>
      <w:hyperlink r:id="rId34" w:history="1">
        <w:r w:rsidRPr="0018693A">
          <w:rPr>
            <w:rFonts w:ascii="Times New Roman" w:eastAsiaTheme="minorEastAsia" w:hAnsi="Times New Roman" w:cs="Times New Roman"/>
            <w:color w:val="0563C1" w:themeColor="hyperlink"/>
            <w:kern w:val="2"/>
            <w:sz w:val="24"/>
            <w:szCs w:val="24"/>
            <w:u w:val="single"/>
            <w:lang w:eastAsia="zh-CN"/>
            <w14:ligatures w14:val="standardContextual"/>
          </w:rPr>
          <w:t>https://www.jmir.org/2022/9/e38541/</w:t>
        </w:r>
      </w:hyperlink>
    </w:p>
    <w:p w14:paraId="3429E083" w14:textId="77777777" w:rsidR="0018693A" w:rsidRPr="001A085E" w:rsidRDefault="0018693A" w:rsidP="00673479">
      <w:pPr>
        <w:spacing w:line="480" w:lineRule="auto"/>
        <w:rPr>
          <w:rFonts w:ascii="Times New Roman" w:hAnsi="Times New Roman" w:cs="Times New Roman"/>
          <w:bCs/>
          <w:sz w:val="24"/>
          <w:szCs w:val="24"/>
          <w:lang w:val="en-US"/>
        </w:rPr>
      </w:pPr>
      <w:r w:rsidRPr="001A085E">
        <w:rPr>
          <w:rFonts w:ascii="Times New Roman" w:hAnsi="Times New Roman" w:cs="Times New Roman"/>
          <w:bCs/>
          <w:sz w:val="24"/>
          <w:szCs w:val="24"/>
        </w:rPr>
        <w:t>Chalmers, K., Smith, M., Moreno, M. and Malik, F., 2022. “It Got Likes, But I Don’t Think People Understood”: A Qualitative Study of Adolescent Experiences Discussing Type 1 Diabetes on Social Media. </w:t>
      </w:r>
      <w:r w:rsidRPr="001A085E">
        <w:rPr>
          <w:rFonts w:ascii="Times New Roman" w:hAnsi="Times New Roman" w:cs="Times New Roman"/>
          <w:bCs/>
          <w:i/>
          <w:iCs/>
          <w:sz w:val="24"/>
          <w:szCs w:val="24"/>
        </w:rPr>
        <w:t>Journal of Diabetes Science and Technology</w:t>
      </w:r>
      <w:r w:rsidRPr="001A085E">
        <w:rPr>
          <w:rFonts w:ascii="Times New Roman" w:hAnsi="Times New Roman" w:cs="Times New Roman"/>
          <w:bCs/>
          <w:sz w:val="24"/>
          <w:szCs w:val="24"/>
        </w:rPr>
        <w:t>, </w:t>
      </w:r>
      <w:r w:rsidRPr="001A085E">
        <w:rPr>
          <w:rFonts w:ascii="Times New Roman" w:hAnsi="Times New Roman" w:cs="Times New Roman"/>
          <w:bCs/>
          <w:i/>
          <w:iCs/>
          <w:sz w:val="24"/>
          <w:szCs w:val="24"/>
        </w:rPr>
        <w:t>16</w:t>
      </w:r>
      <w:r w:rsidRPr="001A085E">
        <w:rPr>
          <w:rFonts w:ascii="Times New Roman" w:hAnsi="Times New Roman" w:cs="Times New Roman"/>
          <w:bCs/>
          <w:sz w:val="24"/>
          <w:szCs w:val="24"/>
        </w:rPr>
        <w:t>(4), pp.858-865.</w:t>
      </w:r>
      <w:r w:rsidRPr="001A085E">
        <w:rPr>
          <w:rFonts w:ascii="Times New Roman" w:hAnsi="Times New Roman" w:cs="Times New Roman"/>
          <w:bCs/>
          <w:sz w:val="24"/>
          <w:szCs w:val="24"/>
          <w:lang w:val="en-US"/>
        </w:rPr>
        <w:t xml:space="preserve"> </w:t>
      </w:r>
      <w:hyperlink r:id="rId35" w:history="1">
        <w:r w:rsidRPr="001A085E">
          <w:rPr>
            <w:rStyle w:val="Hyperlink"/>
            <w:rFonts w:ascii="Times New Roman" w:hAnsi="Times New Roman" w:cs="Times New Roman"/>
            <w:bCs/>
            <w:sz w:val="24"/>
            <w:szCs w:val="24"/>
            <w:lang w:val="en-US"/>
          </w:rPr>
          <w:t>https://doi.org/10.1177/1932296820965588</w:t>
        </w:r>
      </w:hyperlink>
    </w:p>
    <w:p w14:paraId="4596D835" w14:textId="77777777" w:rsidR="0018693A" w:rsidRPr="0018693A" w:rsidRDefault="0018693A" w:rsidP="0018693A">
      <w:pPr>
        <w:spacing w:line="480" w:lineRule="auto"/>
        <w:rPr>
          <w:rFonts w:ascii="Times New Roman" w:eastAsiaTheme="minorEastAsia" w:hAnsi="Times New Roman" w:cs="Times New Roman"/>
          <w:kern w:val="2"/>
          <w:sz w:val="24"/>
          <w:szCs w:val="24"/>
          <w:lang w:eastAsia="zh-CN"/>
          <w14:ligatures w14:val="standardContextual"/>
        </w:rPr>
      </w:pPr>
      <w:r w:rsidRPr="0018693A">
        <w:rPr>
          <w:rFonts w:ascii="Times New Roman" w:eastAsiaTheme="minorEastAsia" w:hAnsi="Times New Roman" w:cs="Times New Roman"/>
          <w:kern w:val="2"/>
          <w:sz w:val="24"/>
          <w:szCs w:val="24"/>
          <w:lang w:eastAsia="zh-CN"/>
          <w14:ligatures w14:val="standardContextual"/>
        </w:rPr>
        <w:t>Chalmers, K., Smith, M., Moreno, M. and Malik, F., 2022. “It Got Likes, But I Don’t Think People Understood”: A Qualitative Study of Adolescent Experiences Discussing Type 1 Diabetes on Social Media. </w:t>
      </w:r>
      <w:r w:rsidRPr="0018693A">
        <w:rPr>
          <w:rFonts w:ascii="Times New Roman" w:eastAsiaTheme="minorEastAsia" w:hAnsi="Times New Roman" w:cs="Times New Roman"/>
          <w:i/>
          <w:iCs/>
          <w:kern w:val="2"/>
          <w:sz w:val="24"/>
          <w:szCs w:val="24"/>
          <w:lang w:eastAsia="zh-CN"/>
          <w14:ligatures w14:val="standardContextual"/>
        </w:rPr>
        <w:t>Journal of Diabetes Science and Technology</w:t>
      </w:r>
      <w:r w:rsidRPr="0018693A">
        <w:rPr>
          <w:rFonts w:ascii="Times New Roman" w:eastAsiaTheme="minorEastAsia" w:hAnsi="Times New Roman" w:cs="Times New Roman"/>
          <w:kern w:val="2"/>
          <w:sz w:val="24"/>
          <w:szCs w:val="24"/>
          <w:lang w:eastAsia="zh-CN"/>
          <w14:ligatures w14:val="standardContextual"/>
        </w:rPr>
        <w:t>, </w:t>
      </w:r>
      <w:r w:rsidRPr="0018693A">
        <w:rPr>
          <w:rFonts w:ascii="Times New Roman" w:eastAsiaTheme="minorEastAsia" w:hAnsi="Times New Roman" w:cs="Times New Roman"/>
          <w:i/>
          <w:iCs/>
          <w:kern w:val="2"/>
          <w:sz w:val="24"/>
          <w:szCs w:val="24"/>
          <w:lang w:eastAsia="zh-CN"/>
          <w14:ligatures w14:val="standardContextual"/>
        </w:rPr>
        <w:t>16</w:t>
      </w:r>
      <w:r w:rsidRPr="0018693A">
        <w:rPr>
          <w:rFonts w:ascii="Times New Roman" w:eastAsiaTheme="minorEastAsia" w:hAnsi="Times New Roman" w:cs="Times New Roman"/>
          <w:kern w:val="2"/>
          <w:sz w:val="24"/>
          <w:szCs w:val="24"/>
          <w:lang w:eastAsia="zh-CN"/>
          <w14:ligatures w14:val="standardContextual"/>
        </w:rPr>
        <w:t xml:space="preserve">(4), pp.858-865. </w:t>
      </w:r>
      <w:hyperlink r:id="rId36" w:history="1">
        <w:r w:rsidRPr="0018693A">
          <w:rPr>
            <w:rFonts w:ascii="Times New Roman" w:eastAsiaTheme="minorEastAsia" w:hAnsi="Times New Roman" w:cs="Times New Roman"/>
            <w:color w:val="0563C1" w:themeColor="hyperlink"/>
            <w:kern w:val="2"/>
            <w:sz w:val="24"/>
            <w:szCs w:val="24"/>
            <w:u w:val="single"/>
            <w:lang w:eastAsia="zh-CN"/>
            <w14:ligatures w14:val="standardContextual"/>
          </w:rPr>
          <w:t>https://doi.org/10.1177/1932296820965588</w:t>
        </w:r>
      </w:hyperlink>
    </w:p>
    <w:p w14:paraId="46F14232" w14:textId="77777777" w:rsidR="0018693A" w:rsidRPr="001A085E" w:rsidRDefault="0018693A" w:rsidP="00673479">
      <w:pPr>
        <w:spacing w:line="480" w:lineRule="auto"/>
        <w:rPr>
          <w:rFonts w:ascii="Times New Roman" w:hAnsi="Times New Roman" w:cs="Times New Roman"/>
          <w:bCs/>
          <w:sz w:val="24"/>
          <w:szCs w:val="24"/>
          <w:lang w:val="en-US"/>
        </w:rPr>
      </w:pPr>
      <w:r w:rsidRPr="001A085E">
        <w:rPr>
          <w:rFonts w:ascii="Times New Roman" w:hAnsi="Times New Roman" w:cs="Times New Roman"/>
          <w:bCs/>
          <w:sz w:val="24"/>
          <w:szCs w:val="24"/>
        </w:rPr>
        <w:t xml:space="preserve">Cheng, Z., Hao, H., </w:t>
      </w:r>
      <w:proofErr w:type="spellStart"/>
      <w:r w:rsidRPr="001A085E">
        <w:rPr>
          <w:rFonts w:ascii="Times New Roman" w:hAnsi="Times New Roman" w:cs="Times New Roman"/>
          <w:bCs/>
          <w:sz w:val="24"/>
          <w:szCs w:val="24"/>
        </w:rPr>
        <w:t>Tsofliou</w:t>
      </w:r>
      <w:proofErr w:type="spellEnd"/>
      <w:r w:rsidRPr="001A085E">
        <w:rPr>
          <w:rFonts w:ascii="Times New Roman" w:hAnsi="Times New Roman" w:cs="Times New Roman"/>
          <w:bCs/>
          <w:sz w:val="24"/>
          <w:szCs w:val="24"/>
        </w:rPr>
        <w:t>, F., Katz, M.D. and Zhang, Y., 2023. Effects of online support and social media communities on gestational diabetes: A systematic review. </w:t>
      </w:r>
      <w:r w:rsidRPr="001A085E">
        <w:rPr>
          <w:rFonts w:ascii="Times New Roman" w:hAnsi="Times New Roman" w:cs="Times New Roman"/>
          <w:bCs/>
          <w:i/>
          <w:iCs/>
          <w:sz w:val="24"/>
          <w:szCs w:val="24"/>
        </w:rPr>
        <w:t>International Journal of Medical Informatics</w:t>
      </w:r>
      <w:r w:rsidRPr="001A085E">
        <w:rPr>
          <w:rFonts w:ascii="Times New Roman" w:hAnsi="Times New Roman" w:cs="Times New Roman"/>
          <w:bCs/>
          <w:sz w:val="24"/>
          <w:szCs w:val="24"/>
        </w:rPr>
        <w:t>, </w:t>
      </w:r>
      <w:r w:rsidRPr="001A085E">
        <w:rPr>
          <w:rFonts w:ascii="Times New Roman" w:hAnsi="Times New Roman" w:cs="Times New Roman"/>
          <w:bCs/>
          <w:i/>
          <w:iCs/>
          <w:sz w:val="24"/>
          <w:szCs w:val="24"/>
        </w:rPr>
        <w:t>180</w:t>
      </w:r>
      <w:r w:rsidRPr="001A085E">
        <w:rPr>
          <w:rFonts w:ascii="Times New Roman" w:hAnsi="Times New Roman" w:cs="Times New Roman"/>
          <w:bCs/>
          <w:sz w:val="24"/>
          <w:szCs w:val="24"/>
        </w:rPr>
        <w:t>, p.105263.</w:t>
      </w:r>
      <w:r w:rsidRPr="001A085E">
        <w:rPr>
          <w:rFonts w:ascii="Times New Roman" w:hAnsi="Times New Roman" w:cs="Times New Roman"/>
          <w:bCs/>
          <w:sz w:val="24"/>
          <w:szCs w:val="24"/>
          <w:lang w:val="en-US"/>
        </w:rPr>
        <w:t xml:space="preserve"> </w:t>
      </w:r>
      <w:hyperlink r:id="rId37" w:history="1">
        <w:r w:rsidRPr="001A085E">
          <w:rPr>
            <w:rStyle w:val="Hyperlink"/>
            <w:rFonts w:ascii="Times New Roman" w:hAnsi="Times New Roman" w:cs="Times New Roman"/>
            <w:bCs/>
            <w:sz w:val="24"/>
            <w:szCs w:val="24"/>
            <w:lang w:val="en-US"/>
          </w:rPr>
          <w:t>https://doi.org/10.1016/j.ijmedinf.2023.105263</w:t>
        </w:r>
      </w:hyperlink>
    </w:p>
    <w:p w14:paraId="308542F2" w14:textId="77777777" w:rsidR="0018693A" w:rsidRPr="0018693A" w:rsidRDefault="0018693A" w:rsidP="0018693A">
      <w:pPr>
        <w:spacing w:line="480" w:lineRule="auto"/>
        <w:rPr>
          <w:rFonts w:ascii="Times New Roman" w:eastAsiaTheme="minorEastAsia" w:hAnsi="Times New Roman" w:cs="Times New Roman"/>
          <w:kern w:val="2"/>
          <w:sz w:val="24"/>
          <w:szCs w:val="24"/>
          <w:lang w:eastAsia="zh-CN"/>
          <w14:ligatures w14:val="standardContextual"/>
        </w:rPr>
      </w:pPr>
      <w:bookmarkStart w:id="62" w:name="_Hlk220088634"/>
      <w:r w:rsidRPr="0018693A">
        <w:rPr>
          <w:rFonts w:ascii="Times New Roman" w:eastAsiaTheme="minorEastAsia" w:hAnsi="Times New Roman" w:cs="Times New Roman"/>
          <w:kern w:val="2"/>
          <w:sz w:val="24"/>
          <w:szCs w:val="24"/>
          <w:lang w:eastAsia="zh-CN"/>
          <w14:ligatures w14:val="standardContextual"/>
        </w:rPr>
        <w:t>Cheng</w:t>
      </w:r>
      <w:bookmarkEnd w:id="62"/>
      <w:r w:rsidRPr="0018693A">
        <w:rPr>
          <w:rFonts w:ascii="Times New Roman" w:eastAsiaTheme="minorEastAsia" w:hAnsi="Times New Roman" w:cs="Times New Roman"/>
          <w:kern w:val="2"/>
          <w:sz w:val="24"/>
          <w:szCs w:val="24"/>
          <w:lang w:eastAsia="zh-CN"/>
          <w14:ligatures w14:val="standardContextual"/>
        </w:rPr>
        <w:t xml:space="preserve">, Z., Hao, H., </w:t>
      </w:r>
      <w:proofErr w:type="spellStart"/>
      <w:r w:rsidRPr="0018693A">
        <w:rPr>
          <w:rFonts w:ascii="Times New Roman" w:eastAsiaTheme="minorEastAsia" w:hAnsi="Times New Roman" w:cs="Times New Roman"/>
          <w:kern w:val="2"/>
          <w:sz w:val="24"/>
          <w:szCs w:val="24"/>
          <w:lang w:eastAsia="zh-CN"/>
          <w14:ligatures w14:val="standardContextual"/>
        </w:rPr>
        <w:t>Tsofliou</w:t>
      </w:r>
      <w:proofErr w:type="spellEnd"/>
      <w:r w:rsidRPr="0018693A">
        <w:rPr>
          <w:rFonts w:ascii="Times New Roman" w:eastAsiaTheme="minorEastAsia" w:hAnsi="Times New Roman" w:cs="Times New Roman"/>
          <w:kern w:val="2"/>
          <w:sz w:val="24"/>
          <w:szCs w:val="24"/>
          <w:lang w:eastAsia="zh-CN"/>
          <w14:ligatures w14:val="standardContextual"/>
        </w:rPr>
        <w:t>, F., Katz, M.D. and Zhang, Y., 2023. Effects of online support and social media communities on gestational diabetes: A systematic review. </w:t>
      </w:r>
      <w:r w:rsidRPr="0018693A">
        <w:rPr>
          <w:rFonts w:ascii="Times New Roman" w:eastAsiaTheme="minorEastAsia" w:hAnsi="Times New Roman" w:cs="Times New Roman"/>
          <w:i/>
          <w:iCs/>
          <w:kern w:val="2"/>
          <w:sz w:val="24"/>
          <w:szCs w:val="24"/>
          <w:lang w:eastAsia="zh-CN"/>
          <w14:ligatures w14:val="standardContextual"/>
        </w:rPr>
        <w:t>International Journal of Medical Informatics</w:t>
      </w:r>
      <w:r w:rsidRPr="0018693A">
        <w:rPr>
          <w:rFonts w:ascii="Times New Roman" w:eastAsiaTheme="minorEastAsia" w:hAnsi="Times New Roman" w:cs="Times New Roman"/>
          <w:kern w:val="2"/>
          <w:sz w:val="24"/>
          <w:szCs w:val="24"/>
          <w:lang w:eastAsia="zh-CN"/>
          <w14:ligatures w14:val="standardContextual"/>
        </w:rPr>
        <w:t>, </w:t>
      </w:r>
      <w:r w:rsidRPr="0018693A">
        <w:rPr>
          <w:rFonts w:ascii="Times New Roman" w:eastAsiaTheme="minorEastAsia" w:hAnsi="Times New Roman" w:cs="Times New Roman"/>
          <w:i/>
          <w:iCs/>
          <w:kern w:val="2"/>
          <w:sz w:val="24"/>
          <w:szCs w:val="24"/>
          <w:lang w:eastAsia="zh-CN"/>
          <w14:ligatures w14:val="standardContextual"/>
        </w:rPr>
        <w:t>180</w:t>
      </w:r>
      <w:r w:rsidRPr="0018693A">
        <w:rPr>
          <w:rFonts w:ascii="Times New Roman" w:eastAsiaTheme="minorEastAsia" w:hAnsi="Times New Roman" w:cs="Times New Roman"/>
          <w:kern w:val="2"/>
          <w:sz w:val="24"/>
          <w:szCs w:val="24"/>
          <w:lang w:eastAsia="zh-CN"/>
          <w14:ligatures w14:val="standardContextual"/>
        </w:rPr>
        <w:t xml:space="preserve">, p.105263. </w:t>
      </w:r>
      <w:hyperlink r:id="rId38" w:history="1">
        <w:r w:rsidRPr="0018693A">
          <w:rPr>
            <w:rFonts w:ascii="Times New Roman" w:eastAsiaTheme="minorEastAsia" w:hAnsi="Times New Roman" w:cs="Times New Roman"/>
            <w:color w:val="0563C1" w:themeColor="hyperlink"/>
            <w:kern w:val="2"/>
            <w:sz w:val="24"/>
            <w:szCs w:val="24"/>
            <w:u w:val="single"/>
            <w:lang w:eastAsia="zh-CN"/>
            <w14:ligatures w14:val="standardContextual"/>
          </w:rPr>
          <w:t>https://doi.org/10.1016/j.ijmedinf.2023.105263</w:t>
        </w:r>
      </w:hyperlink>
    </w:p>
    <w:p w14:paraId="0365FC09" w14:textId="77777777" w:rsidR="0018693A" w:rsidRPr="009460CB" w:rsidRDefault="0018693A" w:rsidP="00673479">
      <w:pPr>
        <w:spacing w:line="480" w:lineRule="auto"/>
        <w:rPr>
          <w:rFonts w:ascii="Times New Roman" w:hAnsi="Times New Roman" w:cs="Times New Roman"/>
          <w:sz w:val="24"/>
          <w:szCs w:val="24"/>
        </w:rPr>
      </w:pPr>
      <w:r w:rsidRPr="009460CB">
        <w:rPr>
          <w:rFonts w:ascii="Times New Roman" w:hAnsi="Times New Roman" w:cs="Times New Roman"/>
          <w:sz w:val="24"/>
          <w:szCs w:val="24"/>
        </w:rPr>
        <w:t xml:space="preserve">Clarke, J., and Brierley, M., 2022. Synthesising digital health evidence: Approaches and considerations for systematic reviews. </w:t>
      </w:r>
      <w:r w:rsidRPr="009460CB">
        <w:rPr>
          <w:rFonts w:ascii="Times New Roman" w:hAnsi="Times New Roman" w:cs="Times New Roman"/>
          <w:iCs/>
          <w:sz w:val="24"/>
          <w:szCs w:val="24"/>
        </w:rPr>
        <w:t>Journal of Health Communication, 27</w:t>
      </w:r>
      <w:r w:rsidRPr="009460CB">
        <w:rPr>
          <w:rFonts w:ascii="Times New Roman" w:hAnsi="Times New Roman" w:cs="Times New Roman"/>
          <w:sz w:val="24"/>
          <w:szCs w:val="24"/>
        </w:rPr>
        <w:t>(4), 309–322.</w:t>
      </w:r>
    </w:p>
    <w:p w14:paraId="7A8288A2" w14:textId="77777777" w:rsidR="0018693A" w:rsidRPr="009460CB" w:rsidRDefault="0018693A" w:rsidP="00673479">
      <w:pPr>
        <w:spacing w:line="480" w:lineRule="auto"/>
        <w:rPr>
          <w:rFonts w:ascii="Times New Roman" w:hAnsi="Times New Roman" w:cs="Times New Roman"/>
          <w:sz w:val="24"/>
          <w:szCs w:val="24"/>
        </w:rPr>
      </w:pPr>
      <w:r w:rsidRPr="009460CB">
        <w:rPr>
          <w:rFonts w:ascii="Times New Roman" w:hAnsi="Times New Roman" w:cs="Times New Roman"/>
          <w:sz w:val="24"/>
          <w:szCs w:val="24"/>
        </w:rPr>
        <w:t xml:space="preserve">Cooper, C., Booth, A., and Britten, N., 2022. A comparison of database coverage in digital health systematic reviews. </w:t>
      </w:r>
      <w:r w:rsidRPr="009460CB">
        <w:rPr>
          <w:rFonts w:ascii="Times New Roman" w:hAnsi="Times New Roman" w:cs="Times New Roman"/>
          <w:iCs/>
          <w:sz w:val="24"/>
          <w:szCs w:val="24"/>
        </w:rPr>
        <w:t>Systematic Reviews, 11</w:t>
      </w:r>
      <w:r w:rsidRPr="009460CB">
        <w:rPr>
          <w:rFonts w:ascii="Times New Roman" w:hAnsi="Times New Roman" w:cs="Times New Roman"/>
          <w:sz w:val="24"/>
          <w:szCs w:val="24"/>
        </w:rPr>
        <w:t>(1), 38.</w:t>
      </w:r>
    </w:p>
    <w:p w14:paraId="7CC0A4DC" w14:textId="77777777" w:rsidR="0018693A" w:rsidRPr="009460CB" w:rsidRDefault="0018693A" w:rsidP="00673479">
      <w:pPr>
        <w:spacing w:line="480" w:lineRule="auto"/>
        <w:rPr>
          <w:rFonts w:ascii="Times New Roman" w:hAnsi="Times New Roman" w:cs="Times New Roman"/>
          <w:sz w:val="24"/>
          <w:szCs w:val="24"/>
          <w:lang w:val="en-GB"/>
        </w:rPr>
      </w:pPr>
      <w:proofErr w:type="spellStart"/>
      <w:r w:rsidRPr="009460CB">
        <w:rPr>
          <w:rFonts w:ascii="Times New Roman" w:hAnsi="Times New Roman" w:cs="Times New Roman"/>
          <w:sz w:val="24"/>
          <w:szCs w:val="24"/>
          <w:lang w:val="en-GB"/>
        </w:rPr>
        <w:t>Culliford</w:t>
      </w:r>
      <w:proofErr w:type="spellEnd"/>
      <w:r w:rsidRPr="009460CB">
        <w:rPr>
          <w:rFonts w:ascii="Times New Roman" w:hAnsi="Times New Roman" w:cs="Times New Roman"/>
          <w:sz w:val="24"/>
          <w:szCs w:val="24"/>
          <w:lang w:val="en-GB"/>
        </w:rPr>
        <w:t xml:space="preserve">, A. E., Bradbury, J., and Medici, E. B., 2023. Improving Communication of the UK Sustainable Healthy Dietary Guidelines the Eatwell Guide: A Rapid Review. Sustainability, 15(7), 6149. </w:t>
      </w:r>
      <w:hyperlink r:id="rId39" w:history="1">
        <w:r w:rsidRPr="009460CB">
          <w:rPr>
            <w:rStyle w:val="Hyperlink"/>
            <w:rFonts w:ascii="Times New Roman" w:hAnsi="Times New Roman" w:cs="Times New Roman"/>
            <w:sz w:val="24"/>
            <w:szCs w:val="24"/>
            <w:lang w:val="en-GB"/>
          </w:rPr>
          <w:t>https://doi.org/10.3390/su15076149</w:t>
        </w:r>
      </w:hyperlink>
    </w:p>
    <w:p w14:paraId="05818F6D" w14:textId="77777777" w:rsidR="0018693A" w:rsidRPr="0018693A" w:rsidRDefault="0018693A" w:rsidP="0018693A">
      <w:pPr>
        <w:spacing w:line="480" w:lineRule="auto"/>
        <w:rPr>
          <w:rFonts w:ascii="Times New Roman" w:eastAsiaTheme="minorEastAsia" w:hAnsi="Times New Roman" w:cs="Times New Roman"/>
          <w:kern w:val="2"/>
          <w:sz w:val="24"/>
          <w:szCs w:val="24"/>
          <w:lang w:eastAsia="zh-CN"/>
          <w14:ligatures w14:val="standardContextual"/>
        </w:rPr>
      </w:pPr>
      <w:r w:rsidRPr="0018693A">
        <w:rPr>
          <w:rFonts w:ascii="Times New Roman" w:eastAsiaTheme="minorEastAsia" w:hAnsi="Times New Roman" w:cs="Times New Roman"/>
          <w:kern w:val="2"/>
          <w:sz w:val="24"/>
          <w:szCs w:val="24"/>
          <w:lang w:eastAsia="zh-CN"/>
          <w14:ligatures w14:val="standardContextual"/>
        </w:rPr>
        <w:t xml:space="preserve">Dere, B.N., </w:t>
      </w:r>
      <w:proofErr w:type="spellStart"/>
      <w:r w:rsidRPr="0018693A">
        <w:rPr>
          <w:rFonts w:ascii="Times New Roman" w:eastAsiaTheme="minorEastAsia" w:hAnsi="Times New Roman" w:cs="Times New Roman"/>
          <w:kern w:val="2"/>
          <w:sz w:val="24"/>
          <w:szCs w:val="24"/>
          <w:lang w:eastAsia="zh-CN"/>
          <w14:ligatures w14:val="standardContextual"/>
        </w:rPr>
        <w:t>Ogunkorode</w:t>
      </w:r>
      <w:proofErr w:type="spellEnd"/>
      <w:r w:rsidRPr="0018693A">
        <w:rPr>
          <w:rFonts w:ascii="Times New Roman" w:eastAsiaTheme="minorEastAsia" w:hAnsi="Times New Roman" w:cs="Times New Roman"/>
          <w:kern w:val="2"/>
          <w:sz w:val="24"/>
          <w:szCs w:val="24"/>
          <w:lang w:eastAsia="zh-CN"/>
          <w14:ligatures w14:val="standardContextual"/>
        </w:rPr>
        <w:t xml:space="preserve">, A., Akpor, O.A., </w:t>
      </w:r>
      <w:proofErr w:type="spellStart"/>
      <w:r w:rsidRPr="0018693A">
        <w:rPr>
          <w:rFonts w:ascii="Times New Roman" w:eastAsiaTheme="minorEastAsia" w:hAnsi="Times New Roman" w:cs="Times New Roman"/>
          <w:kern w:val="2"/>
          <w:sz w:val="24"/>
          <w:szCs w:val="24"/>
          <w:lang w:eastAsia="zh-CN"/>
          <w14:ligatures w14:val="standardContextual"/>
        </w:rPr>
        <w:t>Oniyide</w:t>
      </w:r>
      <w:proofErr w:type="spellEnd"/>
      <w:r w:rsidRPr="0018693A">
        <w:rPr>
          <w:rFonts w:ascii="Times New Roman" w:eastAsiaTheme="minorEastAsia" w:hAnsi="Times New Roman" w:cs="Times New Roman"/>
          <w:kern w:val="2"/>
          <w:sz w:val="24"/>
          <w:szCs w:val="24"/>
          <w:lang w:eastAsia="zh-CN"/>
          <w14:ligatures w14:val="standardContextual"/>
        </w:rPr>
        <w:t>, A.A., Abdulhameed, A.D. and Bello, K., 2025. Awareness, Prevalence and Risks of Diabetic Neuropathy among Type–2 Diabetic Mellitus (T2dm) Patients in a Tertiary Health Centre in Nigeria: A Systematic Review. </w:t>
      </w:r>
      <w:r w:rsidRPr="0018693A">
        <w:rPr>
          <w:rFonts w:ascii="Times New Roman" w:eastAsiaTheme="minorEastAsia" w:hAnsi="Times New Roman" w:cs="Times New Roman"/>
          <w:i/>
          <w:iCs/>
          <w:kern w:val="2"/>
          <w:sz w:val="24"/>
          <w:szCs w:val="24"/>
          <w:lang w:eastAsia="zh-CN"/>
          <w14:ligatures w14:val="standardContextual"/>
        </w:rPr>
        <w:t>JOURNAL OF NURSING SCIENTISTS AND HEALTH SERVICES TODAY</w:t>
      </w:r>
      <w:r w:rsidRPr="0018693A">
        <w:rPr>
          <w:rFonts w:ascii="Times New Roman" w:eastAsiaTheme="minorEastAsia" w:hAnsi="Times New Roman" w:cs="Times New Roman"/>
          <w:kern w:val="2"/>
          <w:sz w:val="24"/>
          <w:szCs w:val="24"/>
          <w:lang w:eastAsia="zh-CN"/>
          <w14:ligatures w14:val="standardContextual"/>
        </w:rPr>
        <w:t>, </w:t>
      </w:r>
      <w:r w:rsidRPr="0018693A">
        <w:rPr>
          <w:rFonts w:ascii="Times New Roman" w:eastAsiaTheme="minorEastAsia" w:hAnsi="Times New Roman" w:cs="Times New Roman"/>
          <w:i/>
          <w:iCs/>
          <w:kern w:val="2"/>
          <w:sz w:val="24"/>
          <w:szCs w:val="24"/>
          <w:lang w:eastAsia="zh-CN"/>
          <w14:ligatures w14:val="standardContextual"/>
        </w:rPr>
        <w:t>1</w:t>
      </w:r>
      <w:r w:rsidRPr="0018693A">
        <w:rPr>
          <w:rFonts w:ascii="Times New Roman" w:eastAsiaTheme="minorEastAsia" w:hAnsi="Times New Roman" w:cs="Times New Roman"/>
          <w:kern w:val="2"/>
          <w:sz w:val="24"/>
          <w:szCs w:val="24"/>
          <w:lang w:eastAsia="zh-CN"/>
          <w14:ligatures w14:val="standardContextual"/>
        </w:rPr>
        <w:t xml:space="preserve">(1). </w:t>
      </w:r>
      <w:hyperlink r:id="rId40" w:history="1">
        <w:r w:rsidRPr="0018693A">
          <w:rPr>
            <w:rFonts w:ascii="Times New Roman" w:eastAsiaTheme="minorEastAsia" w:hAnsi="Times New Roman" w:cs="Times New Roman"/>
            <w:color w:val="0563C1" w:themeColor="hyperlink"/>
            <w:kern w:val="2"/>
            <w:sz w:val="24"/>
            <w:szCs w:val="24"/>
            <w:u w:val="single"/>
            <w:lang w:eastAsia="zh-CN"/>
            <w14:ligatures w14:val="standardContextual"/>
          </w:rPr>
          <w:t>https://journal.jonsahst.org/index.php/jonsahst/article/view/12/2</w:t>
        </w:r>
      </w:hyperlink>
    </w:p>
    <w:p w14:paraId="5667F3AE" w14:textId="77777777" w:rsidR="0018693A" w:rsidRPr="0018693A" w:rsidRDefault="0018693A" w:rsidP="0018693A">
      <w:pPr>
        <w:spacing w:line="480" w:lineRule="auto"/>
        <w:rPr>
          <w:rFonts w:ascii="Times New Roman" w:eastAsiaTheme="minorEastAsia" w:hAnsi="Times New Roman" w:cs="Times New Roman"/>
          <w:kern w:val="2"/>
          <w:sz w:val="24"/>
          <w:szCs w:val="24"/>
          <w:lang w:eastAsia="zh-CN"/>
          <w14:ligatures w14:val="standardContextual"/>
        </w:rPr>
      </w:pPr>
      <w:bookmarkStart w:id="63" w:name="_Hlk220085590"/>
      <w:r w:rsidRPr="0018693A">
        <w:rPr>
          <w:rFonts w:ascii="Times New Roman" w:eastAsiaTheme="minorEastAsia" w:hAnsi="Times New Roman" w:cs="Times New Roman"/>
          <w:kern w:val="2"/>
          <w:sz w:val="24"/>
          <w:szCs w:val="24"/>
          <w:lang w:eastAsia="zh-CN"/>
          <w14:ligatures w14:val="standardContextual"/>
        </w:rPr>
        <w:t>Dhanesh</w:t>
      </w:r>
      <w:bookmarkEnd w:id="63"/>
      <w:r w:rsidRPr="0018693A">
        <w:rPr>
          <w:rFonts w:ascii="Times New Roman" w:eastAsiaTheme="minorEastAsia" w:hAnsi="Times New Roman" w:cs="Times New Roman"/>
          <w:kern w:val="2"/>
          <w:sz w:val="24"/>
          <w:szCs w:val="24"/>
          <w:lang w:eastAsia="zh-CN"/>
          <w14:ligatures w14:val="standardContextual"/>
        </w:rPr>
        <w:t>, G., Duthler, G. and Li, K., 2022. Social media engagement with organization-generated content: Role of visuals in enhancing public engagement with organizations on Facebook and Instagram. </w:t>
      </w:r>
      <w:r w:rsidRPr="0018693A">
        <w:rPr>
          <w:rFonts w:ascii="Times New Roman" w:eastAsiaTheme="minorEastAsia" w:hAnsi="Times New Roman" w:cs="Times New Roman"/>
          <w:i/>
          <w:iCs/>
          <w:kern w:val="2"/>
          <w:sz w:val="24"/>
          <w:szCs w:val="24"/>
          <w:lang w:eastAsia="zh-CN"/>
          <w14:ligatures w14:val="standardContextual"/>
        </w:rPr>
        <w:t>Public Relations Review</w:t>
      </w:r>
      <w:r w:rsidRPr="0018693A">
        <w:rPr>
          <w:rFonts w:ascii="Times New Roman" w:eastAsiaTheme="minorEastAsia" w:hAnsi="Times New Roman" w:cs="Times New Roman"/>
          <w:kern w:val="2"/>
          <w:sz w:val="24"/>
          <w:szCs w:val="24"/>
          <w:lang w:eastAsia="zh-CN"/>
          <w14:ligatures w14:val="standardContextual"/>
        </w:rPr>
        <w:t>, </w:t>
      </w:r>
      <w:r w:rsidRPr="0018693A">
        <w:rPr>
          <w:rFonts w:ascii="Times New Roman" w:eastAsiaTheme="minorEastAsia" w:hAnsi="Times New Roman" w:cs="Times New Roman"/>
          <w:i/>
          <w:iCs/>
          <w:kern w:val="2"/>
          <w:sz w:val="24"/>
          <w:szCs w:val="24"/>
          <w:lang w:eastAsia="zh-CN"/>
          <w14:ligatures w14:val="standardContextual"/>
        </w:rPr>
        <w:t>48</w:t>
      </w:r>
      <w:r w:rsidRPr="0018693A">
        <w:rPr>
          <w:rFonts w:ascii="Times New Roman" w:eastAsiaTheme="minorEastAsia" w:hAnsi="Times New Roman" w:cs="Times New Roman"/>
          <w:kern w:val="2"/>
          <w:sz w:val="24"/>
          <w:szCs w:val="24"/>
          <w:lang w:eastAsia="zh-CN"/>
          <w14:ligatures w14:val="standardContextual"/>
        </w:rPr>
        <w:t xml:space="preserve">(2), p.102174. </w:t>
      </w:r>
      <w:hyperlink r:id="rId41" w:history="1">
        <w:r w:rsidRPr="0018693A">
          <w:rPr>
            <w:rFonts w:ascii="Times New Roman" w:eastAsiaTheme="minorEastAsia" w:hAnsi="Times New Roman" w:cs="Times New Roman"/>
            <w:color w:val="0563C1" w:themeColor="hyperlink"/>
            <w:kern w:val="2"/>
            <w:sz w:val="24"/>
            <w:szCs w:val="24"/>
            <w:u w:val="single"/>
            <w:lang w:eastAsia="zh-CN"/>
            <w14:ligatures w14:val="standardContextual"/>
          </w:rPr>
          <w:t>https://doi.org/10.1016/j.pubrev.2022.102174</w:t>
        </w:r>
      </w:hyperlink>
    </w:p>
    <w:p w14:paraId="6CFC450E" w14:textId="77777777" w:rsidR="0018693A" w:rsidRPr="00A01042" w:rsidRDefault="0018693A" w:rsidP="00673479">
      <w:pPr>
        <w:spacing w:line="480" w:lineRule="auto"/>
        <w:rPr>
          <w:rFonts w:ascii="Times New Roman" w:hAnsi="Times New Roman" w:cs="Times New Roman"/>
          <w:bCs/>
          <w:sz w:val="24"/>
          <w:szCs w:val="24"/>
        </w:rPr>
      </w:pPr>
      <w:r w:rsidRPr="001A085E">
        <w:rPr>
          <w:rFonts w:ascii="Times New Roman" w:hAnsi="Times New Roman" w:cs="Times New Roman"/>
          <w:bCs/>
          <w:sz w:val="24"/>
          <w:szCs w:val="24"/>
          <w:lang w:val="en-US"/>
        </w:rPr>
        <w:t xml:space="preserve">Diabetes UK., 2023. </w:t>
      </w:r>
      <w:r w:rsidRPr="001A085E">
        <w:rPr>
          <w:rFonts w:ascii="Times New Roman" w:hAnsi="Times New Roman" w:cs="Times New Roman"/>
          <w:bCs/>
          <w:sz w:val="24"/>
          <w:szCs w:val="24"/>
        </w:rPr>
        <w:t>Exploring Diabetes Related Stigma</w:t>
      </w:r>
      <w:r w:rsidRPr="001A085E">
        <w:rPr>
          <w:rFonts w:ascii="Times New Roman" w:hAnsi="Times New Roman" w:cs="Times New Roman"/>
          <w:bCs/>
          <w:sz w:val="24"/>
          <w:szCs w:val="24"/>
          <w:lang w:val="en-US"/>
        </w:rPr>
        <w:t xml:space="preserve">. </w:t>
      </w:r>
      <w:hyperlink r:id="rId42" w:history="1">
        <w:r w:rsidRPr="00A01042">
          <w:rPr>
            <w:rStyle w:val="Hyperlink"/>
            <w:rFonts w:ascii="Times New Roman" w:hAnsi="Times New Roman" w:cs="Times New Roman"/>
            <w:bCs/>
            <w:sz w:val="24"/>
            <w:szCs w:val="24"/>
          </w:rPr>
          <w:t>https://www.diabetes.org.uk/sites/default/files/2025-06/DUK_Stigma_report_24March23%20AND%2017Dec24.pdf</w:t>
        </w:r>
      </w:hyperlink>
    </w:p>
    <w:p w14:paraId="24F22B0A" w14:textId="77777777" w:rsidR="0018693A" w:rsidRPr="001A085E" w:rsidRDefault="0018693A" w:rsidP="00673479">
      <w:pPr>
        <w:spacing w:line="480" w:lineRule="auto"/>
        <w:rPr>
          <w:rFonts w:ascii="Times New Roman" w:hAnsi="Times New Roman" w:cs="Times New Roman"/>
          <w:bCs/>
          <w:sz w:val="24"/>
          <w:szCs w:val="24"/>
          <w:lang w:val="en-US"/>
        </w:rPr>
      </w:pPr>
      <w:r w:rsidRPr="001A085E">
        <w:rPr>
          <w:rFonts w:ascii="Times New Roman" w:hAnsi="Times New Roman" w:cs="Times New Roman"/>
          <w:bCs/>
          <w:sz w:val="24"/>
          <w:szCs w:val="24"/>
          <w:lang w:val="en-US"/>
        </w:rPr>
        <w:t xml:space="preserve">Diabetes UK., 2025. Our social media house rules. </w:t>
      </w:r>
      <w:hyperlink r:id="rId43" w:history="1">
        <w:r w:rsidRPr="001A085E">
          <w:rPr>
            <w:rStyle w:val="Hyperlink"/>
            <w:rFonts w:ascii="Times New Roman" w:hAnsi="Times New Roman" w:cs="Times New Roman"/>
            <w:bCs/>
            <w:sz w:val="24"/>
            <w:szCs w:val="24"/>
            <w:lang w:val="en-US"/>
          </w:rPr>
          <w:t>https://www.diabetes.org.uk/about_us/social-media-rules</w:t>
        </w:r>
      </w:hyperlink>
    </w:p>
    <w:p w14:paraId="7969E955" w14:textId="77777777" w:rsidR="0018693A" w:rsidRPr="0018693A" w:rsidRDefault="0018693A" w:rsidP="0018693A">
      <w:pPr>
        <w:spacing w:line="480" w:lineRule="auto"/>
        <w:rPr>
          <w:rFonts w:ascii="Times New Roman" w:eastAsiaTheme="minorEastAsia" w:hAnsi="Times New Roman" w:cs="Times New Roman"/>
          <w:kern w:val="2"/>
          <w:sz w:val="24"/>
          <w:szCs w:val="24"/>
          <w:lang w:eastAsia="zh-CN"/>
          <w14:ligatures w14:val="standardContextual"/>
        </w:rPr>
      </w:pPr>
      <w:bookmarkStart w:id="64" w:name="_Hlk220085683"/>
      <w:r w:rsidRPr="0018693A">
        <w:rPr>
          <w:rFonts w:ascii="Times New Roman" w:eastAsiaTheme="minorEastAsia" w:hAnsi="Times New Roman" w:cs="Times New Roman"/>
          <w:kern w:val="2"/>
          <w:sz w:val="24"/>
          <w:szCs w:val="24"/>
          <w:lang w:eastAsia="zh-CN"/>
          <w14:ligatures w14:val="standardContextual"/>
        </w:rPr>
        <w:t>Eitan, T. and Gazit, T., 2023</w:t>
      </w:r>
      <w:bookmarkEnd w:id="64"/>
      <w:r w:rsidRPr="0018693A">
        <w:rPr>
          <w:rFonts w:ascii="Times New Roman" w:eastAsiaTheme="minorEastAsia" w:hAnsi="Times New Roman" w:cs="Times New Roman"/>
          <w:kern w:val="2"/>
          <w:sz w:val="24"/>
          <w:szCs w:val="24"/>
          <w:lang w:eastAsia="zh-CN"/>
          <w14:ligatures w14:val="standardContextual"/>
        </w:rPr>
        <w:t>. Leader behaviors in Facebook support groups: An exploratory study. </w:t>
      </w:r>
      <w:r w:rsidRPr="0018693A">
        <w:rPr>
          <w:rFonts w:ascii="Times New Roman" w:eastAsiaTheme="minorEastAsia" w:hAnsi="Times New Roman" w:cs="Times New Roman"/>
          <w:i/>
          <w:iCs/>
          <w:kern w:val="2"/>
          <w:sz w:val="24"/>
          <w:szCs w:val="24"/>
          <w:lang w:eastAsia="zh-CN"/>
          <w14:ligatures w14:val="standardContextual"/>
        </w:rPr>
        <w:t>Current Psychology</w:t>
      </w:r>
      <w:r w:rsidRPr="0018693A">
        <w:rPr>
          <w:rFonts w:ascii="Times New Roman" w:eastAsiaTheme="minorEastAsia" w:hAnsi="Times New Roman" w:cs="Times New Roman"/>
          <w:kern w:val="2"/>
          <w:sz w:val="24"/>
          <w:szCs w:val="24"/>
          <w:lang w:eastAsia="zh-CN"/>
          <w14:ligatures w14:val="standardContextual"/>
        </w:rPr>
        <w:t>, </w:t>
      </w:r>
      <w:r w:rsidRPr="0018693A">
        <w:rPr>
          <w:rFonts w:ascii="Times New Roman" w:eastAsiaTheme="minorEastAsia" w:hAnsi="Times New Roman" w:cs="Times New Roman"/>
          <w:i/>
          <w:iCs/>
          <w:kern w:val="2"/>
          <w:sz w:val="24"/>
          <w:szCs w:val="24"/>
          <w:lang w:eastAsia="zh-CN"/>
          <w14:ligatures w14:val="standardContextual"/>
        </w:rPr>
        <w:t>42</w:t>
      </w:r>
      <w:r w:rsidRPr="0018693A">
        <w:rPr>
          <w:rFonts w:ascii="Times New Roman" w:eastAsiaTheme="minorEastAsia" w:hAnsi="Times New Roman" w:cs="Times New Roman"/>
          <w:kern w:val="2"/>
          <w:sz w:val="24"/>
          <w:szCs w:val="24"/>
          <w:lang w:eastAsia="zh-CN"/>
          <w14:ligatures w14:val="standardContextual"/>
        </w:rPr>
        <w:t xml:space="preserve">(12), pp.9691-9707. </w:t>
      </w:r>
      <w:hyperlink r:id="rId44" w:history="1">
        <w:r w:rsidRPr="0018693A">
          <w:rPr>
            <w:rFonts w:ascii="Times New Roman" w:eastAsiaTheme="minorEastAsia" w:hAnsi="Times New Roman" w:cs="Times New Roman"/>
            <w:color w:val="0563C1" w:themeColor="hyperlink"/>
            <w:kern w:val="2"/>
            <w:sz w:val="24"/>
            <w:szCs w:val="24"/>
            <w:u w:val="single"/>
            <w:lang w:eastAsia="zh-CN"/>
            <w14:ligatures w14:val="standardContextual"/>
          </w:rPr>
          <w:t>https://link.springer.com/article/10.1007/s12144-021-02262-w</w:t>
        </w:r>
      </w:hyperlink>
    </w:p>
    <w:p w14:paraId="6F2965C0" w14:textId="77777777" w:rsidR="0018693A" w:rsidRPr="001A085E" w:rsidRDefault="0018693A" w:rsidP="00673479">
      <w:pPr>
        <w:spacing w:line="480" w:lineRule="auto"/>
        <w:rPr>
          <w:rFonts w:ascii="Times New Roman" w:hAnsi="Times New Roman" w:cs="Times New Roman"/>
          <w:bCs/>
          <w:sz w:val="24"/>
          <w:szCs w:val="24"/>
        </w:rPr>
      </w:pPr>
      <w:r w:rsidRPr="001A085E">
        <w:rPr>
          <w:rFonts w:ascii="Times New Roman" w:hAnsi="Times New Roman" w:cs="Times New Roman"/>
          <w:bCs/>
          <w:sz w:val="24"/>
          <w:szCs w:val="24"/>
        </w:rPr>
        <w:t xml:space="preserve">Elnaggar, A., Ta Park, V., Lee, S. J., Bender, M., Siegmund, L. A., </w:t>
      </w:r>
      <w:r w:rsidRPr="001A085E">
        <w:rPr>
          <w:rFonts w:ascii="Times New Roman" w:hAnsi="Times New Roman" w:cs="Times New Roman"/>
          <w:bCs/>
          <w:sz w:val="24"/>
          <w:szCs w:val="24"/>
          <w:lang w:val="en-US"/>
        </w:rPr>
        <w:t xml:space="preserve">and </w:t>
      </w:r>
      <w:r w:rsidRPr="001A085E">
        <w:rPr>
          <w:rFonts w:ascii="Times New Roman" w:hAnsi="Times New Roman" w:cs="Times New Roman"/>
          <w:bCs/>
          <w:sz w:val="24"/>
          <w:szCs w:val="24"/>
        </w:rPr>
        <w:t>Park, L. G.</w:t>
      </w:r>
      <w:r w:rsidRPr="001A085E">
        <w:rPr>
          <w:rFonts w:ascii="Times New Roman" w:hAnsi="Times New Roman" w:cs="Times New Roman"/>
          <w:bCs/>
          <w:sz w:val="24"/>
          <w:szCs w:val="24"/>
          <w:lang w:val="en-US"/>
        </w:rPr>
        <w:t xml:space="preserve">, </w:t>
      </w:r>
      <w:r w:rsidRPr="001A085E">
        <w:rPr>
          <w:rFonts w:ascii="Times New Roman" w:hAnsi="Times New Roman" w:cs="Times New Roman"/>
          <w:bCs/>
          <w:sz w:val="24"/>
          <w:szCs w:val="24"/>
        </w:rPr>
        <w:t>2020. Patients' Use of Social Media for Diabetes Self-Care: Systematic Review. </w:t>
      </w:r>
      <w:r w:rsidRPr="001A085E">
        <w:rPr>
          <w:rFonts w:ascii="Times New Roman" w:hAnsi="Times New Roman" w:cs="Times New Roman"/>
          <w:bCs/>
          <w:i/>
          <w:iCs/>
          <w:sz w:val="24"/>
          <w:szCs w:val="24"/>
        </w:rPr>
        <w:t>Journal of medical Internet research</w:t>
      </w:r>
      <w:r w:rsidRPr="001A085E">
        <w:rPr>
          <w:rFonts w:ascii="Times New Roman" w:hAnsi="Times New Roman" w:cs="Times New Roman"/>
          <w:bCs/>
          <w:sz w:val="24"/>
          <w:szCs w:val="24"/>
        </w:rPr>
        <w:t>, </w:t>
      </w:r>
      <w:r w:rsidRPr="001A085E">
        <w:rPr>
          <w:rFonts w:ascii="Times New Roman" w:hAnsi="Times New Roman" w:cs="Times New Roman"/>
          <w:bCs/>
          <w:i/>
          <w:iCs/>
          <w:sz w:val="24"/>
          <w:szCs w:val="24"/>
        </w:rPr>
        <w:t>22</w:t>
      </w:r>
      <w:r w:rsidRPr="001A085E">
        <w:rPr>
          <w:rFonts w:ascii="Times New Roman" w:hAnsi="Times New Roman" w:cs="Times New Roman"/>
          <w:bCs/>
          <w:sz w:val="24"/>
          <w:szCs w:val="24"/>
        </w:rPr>
        <w:t xml:space="preserve">(4), e14209. </w:t>
      </w:r>
      <w:hyperlink r:id="rId45" w:history="1">
        <w:r w:rsidRPr="001A085E">
          <w:rPr>
            <w:rStyle w:val="Hyperlink"/>
            <w:rFonts w:ascii="Times New Roman" w:hAnsi="Times New Roman" w:cs="Times New Roman"/>
            <w:bCs/>
            <w:sz w:val="24"/>
            <w:szCs w:val="24"/>
          </w:rPr>
          <w:t>https://doi.org/10.2196/14209</w:t>
        </w:r>
      </w:hyperlink>
    </w:p>
    <w:p w14:paraId="22316AF7" w14:textId="77777777" w:rsidR="0018693A" w:rsidRPr="0018693A" w:rsidRDefault="0018693A" w:rsidP="0018693A">
      <w:pPr>
        <w:spacing w:line="480" w:lineRule="auto"/>
        <w:rPr>
          <w:rFonts w:ascii="Times New Roman" w:eastAsiaTheme="minorEastAsia" w:hAnsi="Times New Roman" w:cs="Times New Roman"/>
          <w:kern w:val="2"/>
          <w:sz w:val="24"/>
          <w:szCs w:val="24"/>
          <w:lang w:eastAsia="zh-CN"/>
          <w14:ligatures w14:val="standardContextual"/>
        </w:rPr>
      </w:pPr>
      <w:r w:rsidRPr="0018693A">
        <w:rPr>
          <w:rFonts w:ascii="Times New Roman" w:eastAsiaTheme="minorEastAsia" w:hAnsi="Times New Roman" w:cs="Times New Roman"/>
          <w:kern w:val="2"/>
          <w:sz w:val="24"/>
          <w:szCs w:val="24"/>
          <w:lang w:eastAsia="zh-CN"/>
          <w14:ligatures w14:val="standardContextual"/>
        </w:rPr>
        <w:t>Eppes, E.V., Augustyn, M., Gross, S.M., Vernon, P., Caulfield, L.E. and Paige, D.M., 2023. Engagement with and acceptability of digital media platforms for use in improving health behaviors among vulnerable families: systematic review. </w:t>
      </w:r>
      <w:r w:rsidRPr="0018693A">
        <w:rPr>
          <w:rFonts w:ascii="Times New Roman" w:eastAsiaTheme="minorEastAsia" w:hAnsi="Times New Roman" w:cs="Times New Roman"/>
          <w:i/>
          <w:iCs/>
          <w:kern w:val="2"/>
          <w:sz w:val="24"/>
          <w:szCs w:val="24"/>
          <w:lang w:eastAsia="zh-CN"/>
          <w14:ligatures w14:val="standardContextual"/>
        </w:rPr>
        <w:t>Journal of Medical Internet Research</w:t>
      </w:r>
      <w:r w:rsidRPr="0018693A">
        <w:rPr>
          <w:rFonts w:ascii="Times New Roman" w:eastAsiaTheme="minorEastAsia" w:hAnsi="Times New Roman" w:cs="Times New Roman"/>
          <w:kern w:val="2"/>
          <w:sz w:val="24"/>
          <w:szCs w:val="24"/>
          <w:lang w:eastAsia="zh-CN"/>
          <w14:ligatures w14:val="standardContextual"/>
        </w:rPr>
        <w:t>, </w:t>
      </w:r>
      <w:r w:rsidRPr="0018693A">
        <w:rPr>
          <w:rFonts w:ascii="Times New Roman" w:eastAsiaTheme="minorEastAsia" w:hAnsi="Times New Roman" w:cs="Times New Roman"/>
          <w:i/>
          <w:iCs/>
          <w:kern w:val="2"/>
          <w:sz w:val="24"/>
          <w:szCs w:val="24"/>
          <w:lang w:eastAsia="zh-CN"/>
          <w14:ligatures w14:val="standardContextual"/>
        </w:rPr>
        <w:t>25</w:t>
      </w:r>
      <w:r w:rsidRPr="0018693A">
        <w:rPr>
          <w:rFonts w:ascii="Times New Roman" w:eastAsiaTheme="minorEastAsia" w:hAnsi="Times New Roman" w:cs="Times New Roman"/>
          <w:kern w:val="2"/>
          <w:sz w:val="24"/>
          <w:szCs w:val="24"/>
          <w:lang w:eastAsia="zh-CN"/>
          <w14:ligatures w14:val="standardContextual"/>
        </w:rPr>
        <w:t xml:space="preserve">, p.e40934. </w:t>
      </w:r>
      <w:hyperlink r:id="rId46" w:history="1">
        <w:r w:rsidRPr="0018693A">
          <w:rPr>
            <w:rFonts w:ascii="Times New Roman" w:eastAsiaTheme="minorEastAsia" w:hAnsi="Times New Roman" w:cs="Times New Roman"/>
            <w:color w:val="0563C1" w:themeColor="hyperlink"/>
            <w:kern w:val="2"/>
            <w:sz w:val="24"/>
            <w:szCs w:val="24"/>
            <w:u w:val="single"/>
            <w:lang w:eastAsia="zh-CN"/>
            <w14:ligatures w14:val="standardContextual"/>
          </w:rPr>
          <w:t>https://s3.ca-central-1.amazonaws.com/assets.jmir.org/assets/preprints/preprint-40934-accepted.pdf</w:t>
        </w:r>
      </w:hyperlink>
    </w:p>
    <w:p w14:paraId="5CE15514" w14:textId="77777777" w:rsidR="0018693A" w:rsidRPr="0018693A" w:rsidRDefault="0018693A" w:rsidP="0018693A">
      <w:pPr>
        <w:spacing w:line="480" w:lineRule="auto"/>
        <w:rPr>
          <w:rFonts w:ascii="Times New Roman" w:eastAsiaTheme="minorEastAsia" w:hAnsi="Times New Roman" w:cs="Times New Roman"/>
          <w:kern w:val="2"/>
          <w:sz w:val="24"/>
          <w:szCs w:val="24"/>
          <w:lang w:eastAsia="zh-CN"/>
          <w14:ligatures w14:val="standardContextual"/>
        </w:rPr>
      </w:pPr>
      <w:r w:rsidRPr="0018693A">
        <w:rPr>
          <w:rFonts w:ascii="Times New Roman" w:eastAsiaTheme="minorEastAsia" w:hAnsi="Times New Roman" w:cs="Times New Roman"/>
          <w:kern w:val="2"/>
          <w:sz w:val="24"/>
          <w:szCs w:val="24"/>
          <w:lang w:eastAsia="zh-CN"/>
          <w14:ligatures w14:val="standardContextual"/>
        </w:rPr>
        <w:t>Friedman, V.J., Wright, C.J., Molenaar, A., McCaffrey, T., Brennan, L. and Lim, M.S., 2022. The use of social media as a persuasive platform to facilitate nutrition and health behavior change in young adults: web-based conversation study. </w:t>
      </w:r>
      <w:r w:rsidRPr="0018693A">
        <w:rPr>
          <w:rFonts w:ascii="Times New Roman" w:eastAsiaTheme="minorEastAsia" w:hAnsi="Times New Roman" w:cs="Times New Roman"/>
          <w:i/>
          <w:iCs/>
          <w:kern w:val="2"/>
          <w:sz w:val="24"/>
          <w:szCs w:val="24"/>
          <w:lang w:eastAsia="zh-CN"/>
          <w14:ligatures w14:val="standardContextual"/>
        </w:rPr>
        <w:t>Journal of medical Internet research</w:t>
      </w:r>
      <w:r w:rsidRPr="0018693A">
        <w:rPr>
          <w:rFonts w:ascii="Times New Roman" w:eastAsiaTheme="minorEastAsia" w:hAnsi="Times New Roman" w:cs="Times New Roman"/>
          <w:kern w:val="2"/>
          <w:sz w:val="24"/>
          <w:szCs w:val="24"/>
          <w:lang w:eastAsia="zh-CN"/>
          <w14:ligatures w14:val="standardContextual"/>
        </w:rPr>
        <w:t>, </w:t>
      </w:r>
      <w:r w:rsidRPr="0018693A">
        <w:rPr>
          <w:rFonts w:ascii="Times New Roman" w:eastAsiaTheme="minorEastAsia" w:hAnsi="Times New Roman" w:cs="Times New Roman"/>
          <w:i/>
          <w:iCs/>
          <w:kern w:val="2"/>
          <w:sz w:val="24"/>
          <w:szCs w:val="24"/>
          <w:lang w:eastAsia="zh-CN"/>
          <w14:ligatures w14:val="standardContextual"/>
        </w:rPr>
        <w:t>24</w:t>
      </w:r>
      <w:r w:rsidRPr="0018693A">
        <w:rPr>
          <w:rFonts w:ascii="Times New Roman" w:eastAsiaTheme="minorEastAsia" w:hAnsi="Times New Roman" w:cs="Times New Roman"/>
          <w:kern w:val="2"/>
          <w:sz w:val="24"/>
          <w:szCs w:val="24"/>
          <w:lang w:eastAsia="zh-CN"/>
          <w14:ligatures w14:val="standardContextual"/>
        </w:rPr>
        <w:t xml:space="preserve">(5), p.e28063. </w:t>
      </w:r>
      <w:hyperlink r:id="rId47" w:history="1">
        <w:r w:rsidRPr="0018693A">
          <w:rPr>
            <w:rFonts w:ascii="Times New Roman" w:eastAsiaTheme="minorEastAsia" w:hAnsi="Times New Roman" w:cs="Times New Roman"/>
            <w:color w:val="0563C1" w:themeColor="hyperlink"/>
            <w:kern w:val="2"/>
            <w:sz w:val="24"/>
            <w:szCs w:val="24"/>
            <w:u w:val="single"/>
            <w:lang w:eastAsia="zh-CN"/>
            <w14:ligatures w14:val="standardContextual"/>
          </w:rPr>
          <w:t>https://www.jmir.org/2022/5/e28063/</w:t>
        </w:r>
      </w:hyperlink>
    </w:p>
    <w:p w14:paraId="4B89C7D1" w14:textId="77777777" w:rsidR="0018693A" w:rsidRPr="001A085E" w:rsidRDefault="0018693A" w:rsidP="00673479">
      <w:pPr>
        <w:spacing w:line="480" w:lineRule="auto"/>
        <w:rPr>
          <w:rFonts w:ascii="Times New Roman" w:hAnsi="Times New Roman" w:cs="Times New Roman"/>
          <w:bCs/>
          <w:sz w:val="24"/>
          <w:szCs w:val="24"/>
          <w:lang w:val="en-US"/>
        </w:rPr>
      </w:pPr>
      <w:r w:rsidRPr="001A085E">
        <w:rPr>
          <w:rFonts w:ascii="Times New Roman" w:hAnsi="Times New Roman" w:cs="Times New Roman"/>
          <w:bCs/>
          <w:sz w:val="24"/>
          <w:szCs w:val="24"/>
        </w:rPr>
        <w:t xml:space="preserve">Frimpong, A., Granados, A., Chang, T., Fu, J., Moore, S.G., Applebaum, S., Adepoju, B., Kaur, M., Krishnan, V.H., Levi, A. and McCall, T., 2025. Recommendations for Designing a Digital Health Tool for Blindness Prevention Among High-Risk Diabetic Retinopathy Patients: Qualitative Focus Group Study of Adults </w:t>
      </w:r>
      <w:proofErr w:type="gramStart"/>
      <w:r w:rsidRPr="001A085E">
        <w:rPr>
          <w:rFonts w:ascii="Times New Roman" w:hAnsi="Times New Roman" w:cs="Times New Roman"/>
          <w:bCs/>
          <w:sz w:val="24"/>
          <w:szCs w:val="24"/>
        </w:rPr>
        <w:t>With</w:t>
      </w:r>
      <w:proofErr w:type="gramEnd"/>
      <w:r w:rsidRPr="001A085E">
        <w:rPr>
          <w:rFonts w:ascii="Times New Roman" w:hAnsi="Times New Roman" w:cs="Times New Roman"/>
          <w:bCs/>
          <w:sz w:val="24"/>
          <w:szCs w:val="24"/>
        </w:rPr>
        <w:t xml:space="preserve"> Diabetes. </w:t>
      </w:r>
      <w:r w:rsidRPr="001A085E">
        <w:rPr>
          <w:rFonts w:ascii="Times New Roman" w:hAnsi="Times New Roman" w:cs="Times New Roman"/>
          <w:bCs/>
          <w:i/>
          <w:iCs/>
          <w:sz w:val="24"/>
          <w:szCs w:val="24"/>
        </w:rPr>
        <w:t>JMIR Formative Research</w:t>
      </w:r>
      <w:r w:rsidRPr="001A085E">
        <w:rPr>
          <w:rFonts w:ascii="Times New Roman" w:hAnsi="Times New Roman" w:cs="Times New Roman"/>
          <w:bCs/>
          <w:sz w:val="24"/>
          <w:szCs w:val="24"/>
        </w:rPr>
        <w:t>, </w:t>
      </w:r>
      <w:r w:rsidRPr="001A085E">
        <w:rPr>
          <w:rFonts w:ascii="Times New Roman" w:hAnsi="Times New Roman" w:cs="Times New Roman"/>
          <w:bCs/>
          <w:i/>
          <w:iCs/>
          <w:sz w:val="24"/>
          <w:szCs w:val="24"/>
        </w:rPr>
        <w:t>9</w:t>
      </w:r>
      <w:r w:rsidRPr="001A085E">
        <w:rPr>
          <w:rFonts w:ascii="Times New Roman" w:hAnsi="Times New Roman" w:cs="Times New Roman"/>
          <w:bCs/>
          <w:sz w:val="24"/>
          <w:szCs w:val="24"/>
        </w:rPr>
        <w:t>(1), p.e65893.</w:t>
      </w:r>
      <w:r w:rsidRPr="001A085E">
        <w:rPr>
          <w:rFonts w:ascii="Times New Roman" w:hAnsi="Times New Roman" w:cs="Times New Roman"/>
          <w:bCs/>
          <w:sz w:val="24"/>
          <w:szCs w:val="24"/>
          <w:lang w:val="en-US"/>
        </w:rPr>
        <w:t xml:space="preserve"> </w:t>
      </w:r>
      <w:hyperlink r:id="rId48" w:history="1">
        <w:r w:rsidRPr="001A085E">
          <w:rPr>
            <w:rStyle w:val="Hyperlink"/>
            <w:rFonts w:ascii="Times New Roman" w:hAnsi="Times New Roman" w:cs="Times New Roman"/>
            <w:bCs/>
            <w:sz w:val="24"/>
            <w:szCs w:val="24"/>
            <w:lang w:val="en-US"/>
          </w:rPr>
          <w:t>https://formative.jmir.org/2025/1/e65893/</w:t>
        </w:r>
      </w:hyperlink>
    </w:p>
    <w:p w14:paraId="7FC377CF" w14:textId="77777777" w:rsidR="0018693A" w:rsidRPr="0018693A" w:rsidRDefault="0018693A" w:rsidP="0018693A">
      <w:pPr>
        <w:spacing w:line="480" w:lineRule="auto"/>
        <w:rPr>
          <w:rFonts w:ascii="Times New Roman" w:eastAsiaTheme="minorEastAsia" w:hAnsi="Times New Roman" w:cs="Times New Roman"/>
          <w:kern w:val="2"/>
          <w:sz w:val="24"/>
          <w:szCs w:val="24"/>
          <w:lang w:eastAsia="zh-CN"/>
          <w14:ligatures w14:val="standardContextual"/>
        </w:rPr>
      </w:pPr>
      <w:bookmarkStart w:id="65" w:name="_Hlk220076584"/>
      <w:r w:rsidRPr="0018693A">
        <w:rPr>
          <w:rFonts w:ascii="Times New Roman" w:eastAsiaTheme="minorEastAsia" w:hAnsi="Times New Roman" w:cs="Times New Roman"/>
          <w:kern w:val="2"/>
          <w:sz w:val="24"/>
          <w:szCs w:val="24"/>
          <w:lang w:eastAsia="zh-CN"/>
          <w14:ligatures w14:val="standardContextual"/>
        </w:rPr>
        <w:t>Fritz</w:t>
      </w:r>
      <w:bookmarkEnd w:id="65"/>
      <w:r w:rsidRPr="0018693A">
        <w:rPr>
          <w:rFonts w:ascii="Times New Roman" w:eastAsiaTheme="minorEastAsia" w:hAnsi="Times New Roman" w:cs="Times New Roman"/>
          <w:kern w:val="2"/>
          <w:sz w:val="24"/>
          <w:szCs w:val="24"/>
          <w:lang w:eastAsia="zh-CN"/>
          <w14:ligatures w14:val="standardContextual"/>
        </w:rPr>
        <w:t>, M., Grimm, M., Weber, I., Yom-Tov, E. and Praditya, B., 2024. Can social media encourage diabetes self-screenings? A randomized controlled trial with Indonesian Facebook users. </w:t>
      </w:r>
      <w:r w:rsidRPr="0018693A">
        <w:rPr>
          <w:rFonts w:ascii="Times New Roman" w:eastAsiaTheme="minorEastAsia" w:hAnsi="Times New Roman" w:cs="Times New Roman"/>
          <w:i/>
          <w:iCs/>
          <w:kern w:val="2"/>
          <w:sz w:val="24"/>
          <w:szCs w:val="24"/>
          <w:lang w:eastAsia="zh-CN"/>
          <w14:ligatures w14:val="standardContextual"/>
        </w:rPr>
        <w:t>NPJ Digital Medicine</w:t>
      </w:r>
      <w:r w:rsidRPr="0018693A">
        <w:rPr>
          <w:rFonts w:ascii="Times New Roman" w:eastAsiaTheme="minorEastAsia" w:hAnsi="Times New Roman" w:cs="Times New Roman"/>
          <w:kern w:val="2"/>
          <w:sz w:val="24"/>
          <w:szCs w:val="24"/>
          <w:lang w:eastAsia="zh-CN"/>
          <w14:ligatures w14:val="standardContextual"/>
        </w:rPr>
        <w:t>, </w:t>
      </w:r>
      <w:r w:rsidRPr="0018693A">
        <w:rPr>
          <w:rFonts w:ascii="Times New Roman" w:eastAsiaTheme="minorEastAsia" w:hAnsi="Times New Roman" w:cs="Times New Roman"/>
          <w:i/>
          <w:iCs/>
          <w:kern w:val="2"/>
          <w:sz w:val="24"/>
          <w:szCs w:val="24"/>
          <w:lang w:eastAsia="zh-CN"/>
          <w14:ligatures w14:val="standardContextual"/>
        </w:rPr>
        <w:t>7</w:t>
      </w:r>
      <w:r w:rsidRPr="0018693A">
        <w:rPr>
          <w:rFonts w:ascii="Times New Roman" w:eastAsiaTheme="minorEastAsia" w:hAnsi="Times New Roman" w:cs="Times New Roman"/>
          <w:kern w:val="2"/>
          <w:sz w:val="24"/>
          <w:szCs w:val="24"/>
          <w:lang w:eastAsia="zh-CN"/>
          <w14:ligatures w14:val="standardContextual"/>
        </w:rPr>
        <w:t xml:space="preserve">(1), p.245. </w:t>
      </w:r>
      <w:hyperlink r:id="rId49" w:history="1">
        <w:r w:rsidRPr="0018693A">
          <w:rPr>
            <w:rFonts w:ascii="Times New Roman" w:eastAsiaTheme="minorEastAsia" w:hAnsi="Times New Roman" w:cs="Times New Roman"/>
            <w:color w:val="0563C1" w:themeColor="hyperlink"/>
            <w:kern w:val="2"/>
            <w:sz w:val="24"/>
            <w:szCs w:val="24"/>
            <w:u w:val="single"/>
            <w:lang w:eastAsia="zh-CN"/>
            <w14:ligatures w14:val="standardContextual"/>
          </w:rPr>
          <w:t>https://doi.org/10.1038/s41746-024-01246-x</w:t>
        </w:r>
      </w:hyperlink>
    </w:p>
    <w:p w14:paraId="08D84D11" w14:textId="77777777" w:rsidR="0018693A" w:rsidRPr="0018693A" w:rsidRDefault="0018693A" w:rsidP="0018693A">
      <w:pPr>
        <w:spacing w:line="480" w:lineRule="auto"/>
        <w:rPr>
          <w:rFonts w:ascii="Times New Roman" w:eastAsiaTheme="minorEastAsia" w:hAnsi="Times New Roman" w:cs="Times New Roman"/>
          <w:kern w:val="2"/>
          <w:sz w:val="24"/>
          <w:szCs w:val="24"/>
          <w:lang w:eastAsia="zh-CN"/>
          <w14:ligatures w14:val="standardContextual"/>
        </w:rPr>
      </w:pPr>
      <w:bookmarkStart w:id="66" w:name="_Hlk220084857"/>
      <w:r w:rsidRPr="0018693A">
        <w:rPr>
          <w:rFonts w:ascii="Times New Roman" w:eastAsiaTheme="minorEastAsia" w:hAnsi="Times New Roman" w:cs="Times New Roman"/>
          <w:kern w:val="2"/>
          <w:sz w:val="24"/>
          <w:szCs w:val="24"/>
          <w:lang w:eastAsia="zh-CN"/>
          <w14:ligatures w14:val="standardContextual"/>
        </w:rPr>
        <w:t>Frizzell, B.C., 2022</w:t>
      </w:r>
      <w:bookmarkEnd w:id="66"/>
      <w:r w:rsidRPr="0018693A">
        <w:rPr>
          <w:rFonts w:ascii="Times New Roman" w:eastAsiaTheme="minorEastAsia" w:hAnsi="Times New Roman" w:cs="Times New Roman"/>
          <w:kern w:val="2"/>
          <w:sz w:val="24"/>
          <w:szCs w:val="24"/>
          <w:lang w:eastAsia="zh-CN"/>
          <w14:ligatures w14:val="standardContextual"/>
        </w:rPr>
        <w:t xml:space="preserve">. Telling the Story: Diabetes Prevention and Management. </w:t>
      </w:r>
      <w:hyperlink r:id="rId50" w:history="1">
        <w:r w:rsidRPr="0018693A">
          <w:rPr>
            <w:rFonts w:ascii="Times New Roman" w:eastAsiaTheme="minorEastAsia" w:hAnsi="Times New Roman" w:cs="Times New Roman"/>
            <w:color w:val="0563C1" w:themeColor="hyperlink"/>
            <w:kern w:val="2"/>
            <w:sz w:val="24"/>
            <w:szCs w:val="24"/>
            <w:u w:val="single"/>
            <w:lang w:eastAsia="zh-CN"/>
            <w14:ligatures w14:val="standardContextual"/>
          </w:rPr>
          <w:t>https://digitalcommons.liberty.edu/masters/869/</w:t>
        </w:r>
      </w:hyperlink>
    </w:p>
    <w:p w14:paraId="6D114B3B" w14:textId="77777777" w:rsidR="0018693A" w:rsidRPr="001A085E" w:rsidRDefault="0018693A" w:rsidP="00673479">
      <w:pPr>
        <w:spacing w:line="480" w:lineRule="auto"/>
        <w:rPr>
          <w:rFonts w:ascii="Times New Roman" w:hAnsi="Times New Roman" w:cs="Times New Roman"/>
          <w:bCs/>
          <w:sz w:val="24"/>
          <w:szCs w:val="24"/>
        </w:rPr>
      </w:pPr>
      <w:proofErr w:type="spellStart"/>
      <w:r w:rsidRPr="001A085E">
        <w:rPr>
          <w:rFonts w:ascii="Times New Roman" w:hAnsi="Times New Roman" w:cs="Times New Roman"/>
          <w:bCs/>
          <w:sz w:val="24"/>
          <w:szCs w:val="24"/>
        </w:rPr>
        <w:t>Gabarron</w:t>
      </w:r>
      <w:proofErr w:type="spellEnd"/>
      <w:r w:rsidRPr="001A085E">
        <w:rPr>
          <w:rFonts w:ascii="Times New Roman" w:hAnsi="Times New Roman" w:cs="Times New Roman"/>
          <w:bCs/>
          <w:sz w:val="24"/>
          <w:szCs w:val="24"/>
        </w:rPr>
        <w:t xml:space="preserve">, E., </w:t>
      </w:r>
      <w:proofErr w:type="spellStart"/>
      <w:r w:rsidRPr="001A085E">
        <w:rPr>
          <w:rFonts w:ascii="Times New Roman" w:hAnsi="Times New Roman" w:cs="Times New Roman"/>
          <w:bCs/>
          <w:sz w:val="24"/>
          <w:szCs w:val="24"/>
        </w:rPr>
        <w:t>Årsand</w:t>
      </w:r>
      <w:proofErr w:type="spellEnd"/>
      <w:r w:rsidRPr="001A085E">
        <w:rPr>
          <w:rFonts w:ascii="Times New Roman" w:hAnsi="Times New Roman" w:cs="Times New Roman"/>
          <w:bCs/>
          <w:sz w:val="24"/>
          <w:szCs w:val="24"/>
        </w:rPr>
        <w:t xml:space="preserve">, E., </w:t>
      </w:r>
      <w:r w:rsidRPr="001A085E">
        <w:rPr>
          <w:rFonts w:ascii="Times New Roman" w:hAnsi="Times New Roman" w:cs="Times New Roman"/>
          <w:bCs/>
          <w:sz w:val="24"/>
          <w:szCs w:val="24"/>
          <w:lang w:val="en-US"/>
        </w:rPr>
        <w:t>and</w:t>
      </w:r>
      <w:r w:rsidRPr="001A085E">
        <w:rPr>
          <w:rFonts w:ascii="Times New Roman" w:hAnsi="Times New Roman" w:cs="Times New Roman"/>
          <w:bCs/>
          <w:sz w:val="24"/>
          <w:szCs w:val="24"/>
        </w:rPr>
        <w:t xml:space="preserve"> Wynn, R.</w:t>
      </w:r>
      <w:r w:rsidRPr="001A085E">
        <w:rPr>
          <w:rFonts w:ascii="Times New Roman" w:hAnsi="Times New Roman" w:cs="Times New Roman"/>
          <w:bCs/>
          <w:sz w:val="24"/>
          <w:szCs w:val="24"/>
          <w:lang w:val="en-US"/>
        </w:rPr>
        <w:t xml:space="preserve">, </w:t>
      </w:r>
      <w:r w:rsidRPr="001A085E">
        <w:rPr>
          <w:rFonts w:ascii="Times New Roman" w:hAnsi="Times New Roman" w:cs="Times New Roman"/>
          <w:bCs/>
          <w:sz w:val="24"/>
          <w:szCs w:val="24"/>
        </w:rPr>
        <w:t>2018. Social Media Use in Interventions for Diabetes: Rapid Evidence-Based Review. </w:t>
      </w:r>
      <w:r w:rsidRPr="001A085E">
        <w:rPr>
          <w:rFonts w:ascii="Times New Roman" w:hAnsi="Times New Roman" w:cs="Times New Roman"/>
          <w:bCs/>
          <w:i/>
          <w:iCs/>
          <w:sz w:val="24"/>
          <w:szCs w:val="24"/>
        </w:rPr>
        <w:t>Journal of medical Internet research</w:t>
      </w:r>
      <w:r w:rsidRPr="001A085E">
        <w:rPr>
          <w:rFonts w:ascii="Times New Roman" w:hAnsi="Times New Roman" w:cs="Times New Roman"/>
          <w:bCs/>
          <w:sz w:val="24"/>
          <w:szCs w:val="24"/>
        </w:rPr>
        <w:t>, </w:t>
      </w:r>
      <w:r w:rsidRPr="001A085E">
        <w:rPr>
          <w:rFonts w:ascii="Times New Roman" w:hAnsi="Times New Roman" w:cs="Times New Roman"/>
          <w:bCs/>
          <w:i/>
          <w:iCs/>
          <w:sz w:val="24"/>
          <w:szCs w:val="24"/>
        </w:rPr>
        <w:t>20</w:t>
      </w:r>
      <w:r w:rsidRPr="001A085E">
        <w:rPr>
          <w:rFonts w:ascii="Times New Roman" w:hAnsi="Times New Roman" w:cs="Times New Roman"/>
          <w:bCs/>
          <w:sz w:val="24"/>
          <w:szCs w:val="24"/>
        </w:rPr>
        <w:t xml:space="preserve">(8), e10303. </w:t>
      </w:r>
      <w:hyperlink r:id="rId51" w:history="1">
        <w:r w:rsidRPr="001A085E">
          <w:rPr>
            <w:rStyle w:val="Hyperlink"/>
            <w:rFonts w:ascii="Times New Roman" w:hAnsi="Times New Roman" w:cs="Times New Roman"/>
            <w:bCs/>
            <w:sz w:val="24"/>
            <w:szCs w:val="24"/>
          </w:rPr>
          <w:t>https://doi.org/10.2196/10303</w:t>
        </w:r>
      </w:hyperlink>
    </w:p>
    <w:p w14:paraId="4B801044" w14:textId="77777777" w:rsidR="0018693A" w:rsidRPr="001A085E" w:rsidRDefault="0018693A" w:rsidP="00673479">
      <w:pPr>
        <w:spacing w:line="480" w:lineRule="auto"/>
        <w:rPr>
          <w:rFonts w:ascii="Times New Roman" w:hAnsi="Times New Roman" w:cs="Times New Roman"/>
          <w:bCs/>
          <w:sz w:val="24"/>
          <w:szCs w:val="24"/>
          <w:lang w:val="en-US"/>
        </w:rPr>
      </w:pPr>
      <w:proofErr w:type="spellStart"/>
      <w:r w:rsidRPr="001A085E">
        <w:rPr>
          <w:rFonts w:ascii="Times New Roman" w:hAnsi="Times New Roman" w:cs="Times New Roman"/>
          <w:bCs/>
          <w:sz w:val="24"/>
          <w:szCs w:val="24"/>
        </w:rPr>
        <w:t>Gabarron</w:t>
      </w:r>
      <w:proofErr w:type="spellEnd"/>
      <w:r w:rsidRPr="001A085E">
        <w:rPr>
          <w:rFonts w:ascii="Times New Roman" w:hAnsi="Times New Roman" w:cs="Times New Roman"/>
          <w:bCs/>
          <w:sz w:val="24"/>
          <w:szCs w:val="24"/>
        </w:rPr>
        <w:t xml:space="preserve">, E., Larbi, D., </w:t>
      </w:r>
      <w:proofErr w:type="spellStart"/>
      <w:r w:rsidRPr="001A085E">
        <w:rPr>
          <w:rFonts w:ascii="Times New Roman" w:hAnsi="Times New Roman" w:cs="Times New Roman"/>
          <w:bCs/>
          <w:sz w:val="24"/>
          <w:szCs w:val="24"/>
        </w:rPr>
        <w:t>Dorronzoro</w:t>
      </w:r>
      <w:proofErr w:type="spellEnd"/>
      <w:r w:rsidRPr="001A085E">
        <w:rPr>
          <w:rFonts w:ascii="Times New Roman" w:hAnsi="Times New Roman" w:cs="Times New Roman"/>
          <w:bCs/>
          <w:sz w:val="24"/>
          <w:szCs w:val="24"/>
        </w:rPr>
        <w:t xml:space="preserve">, E., Hasvold, P.E., Wynn, R. and </w:t>
      </w:r>
      <w:proofErr w:type="spellStart"/>
      <w:r w:rsidRPr="001A085E">
        <w:rPr>
          <w:rFonts w:ascii="Times New Roman" w:hAnsi="Times New Roman" w:cs="Times New Roman"/>
          <w:bCs/>
          <w:sz w:val="24"/>
          <w:szCs w:val="24"/>
        </w:rPr>
        <w:t>Årsand</w:t>
      </w:r>
      <w:proofErr w:type="spellEnd"/>
      <w:r w:rsidRPr="001A085E">
        <w:rPr>
          <w:rFonts w:ascii="Times New Roman" w:hAnsi="Times New Roman" w:cs="Times New Roman"/>
          <w:bCs/>
          <w:sz w:val="24"/>
          <w:szCs w:val="24"/>
        </w:rPr>
        <w:t>, E., 2020. Factors engaging users of diabetes social media channels on Facebook, Twitter, and Instagram: observational study. </w:t>
      </w:r>
      <w:r w:rsidRPr="001A085E">
        <w:rPr>
          <w:rFonts w:ascii="Times New Roman" w:hAnsi="Times New Roman" w:cs="Times New Roman"/>
          <w:bCs/>
          <w:i/>
          <w:iCs/>
          <w:sz w:val="24"/>
          <w:szCs w:val="24"/>
        </w:rPr>
        <w:t>Journal of Medical Internet Research</w:t>
      </w:r>
      <w:r w:rsidRPr="001A085E">
        <w:rPr>
          <w:rFonts w:ascii="Times New Roman" w:hAnsi="Times New Roman" w:cs="Times New Roman"/>
          <w:bCs/>
          <w:sz w:val="24"/>
          <w:szCs w:val="24"/>
        </w:rPr>
        <w:t>, </w:t>
      </w:r>
      <w:r w:rsidRPr="001A085E">
        <w:rPr>
          <w:rFonts w:ascii="Times New Roman" w:hAnsi="Times New Roman" w:cs="Times New Roman"/>
          <w:bCs/>
          <w:i/>
          <w:iCs/>
          <w:sz w:val="24"/>
          <w:szCs w:val="24"/>
        </w:rPr>
        <w:t>22</w:t>
      </w:r>
      <w:r w:rsidRPr="001A085E">
        <w:rPr>
          <w:rFonts w:ascii="Times New Roman" w:hAnsi="Times New Roman" w:cs="Times New Roman"/>
          <w:bCs/>
          <w:sz w:val="24"/>
          <w:szCs w:val="24"/>
        </w:rPr>
        <w:t>(9), p.e21204.</w:t>
      </w:r>
      <w:r w:rsidRPr="001A085E">
        <w:rPr>
          <w:rFonts w:ascii="Times New Roman" w:hAnsi="Times New Roman" w:cs="Times New Roman"/>
          <w:bCs/>
          <w:sz w:val="24"/>
          <w:szCs w:val="24"/>
          <w:lang w:val="en-US"/>
        </w:rPr>
        <w:t xml:space="preserve"> </w:t>
      </w:r>
      <w:hyperlink r:id="rId52" w:history="1">
        <w:r w:rsidRPr="001A085E">
          <w:rPr>
            <w:rStyle w:val="Hyperlink"/>
            <w:rFonts w:ascii="Times New Roman" w:hAnsi="Times New Roman" w:cs="Times New Roman"/>
            <w:bCs/>
            <w:sz w:val="24"/>
            <w:szCs w:val="24"/>
            <w:lang w:val="en-US"/>
          </w:rPr>
          <w:t>https://www.jmir.org/2020/9/e21204</w:t>
        </w:r>
      </w:hyperlink>
    </w:p>
    <w:p w14:paraId="0AFCE808" w14:textId="77777777" w:rsidR="0018693A" w:rsidRPr="009460CB" w:rsidRDefault="0018693A" w:rsidP="00673479">
      <w:pPr>
        <w:spacing w:line="480" w:lineRule="auto"/>
        <w:rPr>
          <w:rFonts w:ascii="Times New Roman" w:hAnsi="Times New Roman" w:cs="Times New Roman"/>
          <w:color w:val="222222"/>
          <w:sz w:val="24"/>
          <w:szCs w:val="24"/>
          <w:shd w:val="clear" w:color="auto" w:fill="FFFFFF"/>
          <w:lang w:val="en-GB"/>
        </w:rPr>
      </w:pPr>
      <w:r w:rsidRPr="009460CB">
        <w:rPr>
          <w:rFonts w:ascii="Times New Roman" w:hAnsi="Times New Roman" w:cs="Times New Roman"/>
          <w:color w:val="222222"/>
          <w:sz w:val="24"/>
          <w:szCs w:val="24"/>
          <w:shd w:val="clear" w:color="auto" w:fill="FFFFFF"/>
          <w:lang w:val="en-GB"/>
        </w:rPr>
        <w:t xml:space="preserve">Ghahramani, A., de </w:t>
      </w:r>
      <w:proofErr w:type="spellStart"/>
      <w:r w:rsidRPr="009460CB">
        <w:rPr>
          <w:rFonts w:ascii="Times New Roman" w:hAnsi="Times New Roman" w:cs="Times New Roman"/>
          <w:color w:val="222222"/>
          <w:sz w:val="24"/>
          <w:szCs w:val="24"/>
          <w:shd w:val="clear" w:color="auto" w:fill="FFFFFF"/>
          <w:lang w:val="en-GB"/>
        </w:rPr>
        <w:t>Courten</w:t>
      </w:r>
      <w:proofErr w:type="spellEnd"/>
      <w:r w:rsidRPr="009460CB">
        <w:rPr>
          <w:rFonts w:ascii="Times New Roman" w:hAnsi="Times New Roman" w:cs="Times New Roman"/>
          <w:color w:val="222222"/>
          <w:sz w:val="24"/>
          <w:szCs w:val="24"/>
          <w:shd w:val="clear" w:color="auto" w:fill="FFFFFF"/>
          <w:lang w:val="en-GB"/>
        </w:rPr>
        <w:t xml:space="preserve">, M. and </w:t>
      </w:r>
      <w:proofErr w:type="spellStart"/>
      <w:r w:rsidRPr="009460CB">
        <w:rPr>
          <w:rFonts w:ascii="Times New Roman" w:hAnsi="Times New Roman" w:cs="Times New Roman"/>
          <w:color w:val="222222"/>
          <w:sz w:val="24"/>
          <w:szCs w:val="24"/>
          <w:shd w:val="clear" w:color="auto" w:fill="FFFFFF"/>
          <w:lang w:val="en-GB"/>
        </w:rPr>
        <w:t>Prokofieva</w:t>
      </w:r>
      <w:proofErr w:type="spellEnd"/>
      <w:r w:rsidRPr="009460CB">
        <w:rPr>
          <w:rFonts w:ascii="Times New Roman" w:hAnsi="Times New Roman" w:cs="Times New Roman"/>
          <w:color w:val="222222"/>
          <w:sz w:val="24"/>
          <w:szCs w:val="24"/>
          <w:shd w:val="clear" w:color="auto" w:fill="FFFFFF"/>
          <w:lang w:val="en-GB"/>
        </w:rPr>
        <w:t xml:space="preserve">, M., 2022. The potential of social media in health promotion beyond creating awareness: an integrative review. BMC public health, 22(1), p.2402. </w:t>
      </w:r>
      <w:hyperlink r:id="rId53" w:history="1">
        <w:r w:rsidRPr="009460CB">
          <w:rPr>
            <w:rStyle w:val="Hyperlink"/>
            <w:rFonts w:ascii="Times New Roman" w:hAnsi="Times New Roman" w:cs="Times New Roman"/>
            <w:sz w:val="24"/>
            <w:szCs w:val="24"/>
            <w:shd w:val="clear" w:color="auto" w:fill="FFFFFF"/>
            <w:lang w:val="en-GB"/>
          </w:rPr>
          <w:t>https://link.springer.com/article/10.1186/s12889-022-14885-0</w:t>
        </w:r>
      </w:hyperlink>
    </w:p>
    <w:p w14:paraId="235E40E4" w14:textId="77777777" w:rsidR="0018693A" w:rsidRPr="0018693A" w:rsidRDefault="0018693A" w:rsidP="0018693A">
      <w:pPr>
        <w:spacing w:line="480" w:lineRule="auto"/>
        <w:rPr>
          <w:rFonts w:ascii="Times New Roman" w:eastAsiaTheme="minorEastAsia" w:hAnsi="Times New Roman" w:cs="Times New Roman"/>
          <w:kern w:val="2"/>
          <w:sz w:val="24"/>
          <w:szCs w:val="24"/>
          <w:lang w:eastAsia="zh-CN"/>
          <w14:ligatures w14:val="standardContextual"/>
        </w:rPr>
      </w:pPr>
      <w:r w:rsidRPr="0018693A">
        <w:rPr>
          <w:rFonts w:ascii="Times New Roman" w:eastAsiaTheme="minorEastAsia" w:hAnsi="Times New Roman" w:cs="Times New Roman"/>
          <w:kern w:val="2"/>
          <w:sz w:val="24"/>
          <w:szCs w:val="24"/>
          <w:lang w:eastAsia="zh-CN"/>
          <w14:ligatures w14:val="standardContextual"/>
        </w:rPr>
        <w:t xml:space="preserve">Ghorbanian </w:t>
      </w:r>
      <w:proofErr w:type="spellStart"/>
      <w:r w:rsidRPr="0018693A">
        <w:rPr>
          <w:rFonts w:ascii="Times New Roman" w:eastAsiaTheme="minorEastAsia" w:hAnsi="Times New Roman" w:cs="Times New Roman"/>
          <w:kern w:val="2"/>
          <w:sz w:val="24"/>
          <w:szCs w:val="24"/>
          <w:lang w:eastAsia="zh-CN"/>
          <w14:ligatures w14:val="standardContextual"/>
        </w:rPr>
        <w:t>Zolbin</w:t>
      </w:r>
      <w:proofErr w:type="spellEnd"/>
      <w:r w:rsidRPr="0018693A">
        <w:rPr>
          <w:rFonts w:ascii="Times New Roman" w:eastAsiaTheme="minorEastAsia" w:hAnsi="Times New Roman" w:cs="Times New Roman"/>
          <w:kern w:val="2"/>
          <w:sz w:val="24"/>
          <w:szCs w:val="24"/>
          <w:lang w:eastAsia="zh-CN"/>
          <w14:ligatures w14:val="standardContextual"/>
        </w:rPr>
        <w:t>, M., Huvila, I. and Nikou, S., 2022. Health literacy, health literacy interventions and decision-making: a systematic literature review. </w:t>
      </w:r>
      <w:r w:rsidRPr="0018693A">
        <w:rPr>
          <w:rFonts w:ascii="Times New Roman" w:eastAsiaTheme="minorEastAsia" w:hAnsi="Times New Roman" w:cs="Times New Roman"/>
          <w:i/>
          <w:iCs/>
          <w:kern w:val="2"/>
          <w:sz w:val="24"/>
          <w:szCs w:val="24"/>
          <w:lang w:eastAsia="zh-CN"/>
          <w14:ligatures w14:val="standardContextual"/>
        </w:rPr>
        <w:t>Journal of Documentation</w:t>
      </w:r>
      <w:r w:rsidRPr="0018693A">
        <w:rPr>
          <w:rFonts w:ascii="Times New Roman" w:eastAsiaTheme="minorEastAsia" w:hAnsi="Times New Roman" w:cs="Times New Roman"/>
          <w:kern w:val="2"/>
          <w:sz w:val="24"/>
          <w:szCs w:val="24"/>
          <w:lang w:eastAsia="zh-CN"/>
          <w14:ligatures w14:val="standardContextual"/>
        </w:rPr>
        <w:t>, </w:t>
      </w:r>
      <w:r w:rsidRPr="0018693A">
        <w:rPr>
          <w:rFonts w:ascii="Times New Roman" w:eastAsiaTheme="minorEastAsia" w:hAnsi="Times New Roman" w:cs="Times New Roman"/>
          <w:i/>
          <w:iCs/>
          <w:kern w:val="2"/>
          <w:sz w:val="24"/>
          <w:szCs w:val="24"/>
          <w:lang w:eastAsia="zh-CN"/>
          <w14:ligatures w14:val="standardContextual"/>
        </w:rPr>
        <w:t>78</w:t>
      </w:r>
      <w:r w:rsidRPr="0018693A">
        <w:rPr>
          <w:rFonts w:ascii="Times New Roman" w:eastAsiaTheme="minorEastAsia" w:hAnsi="Times New Roman" w:cs="Times New Roman"/>
          <w:kern w:val="2"/>
          <w:sz w:val="24"/>
          <w:szCs w:val="24"/>
          <w:lang w:eastAsia="zh-CN"/>
          <w14:ligatures w14:val="standardContextual"/>
        </w:rPr>
        <w:t xml:space="preserve">(7), pp.405-428. </w:t>
      </w:r>
      <w:hyperlink r:id="rId54" w:history="1">
        <w:r w:rsidRPr="0018693A">
          <w:rPr>
            <w:rFonts w:ascii="Times New Roman" w:eastAsiaTheme="minorEastAsia" w:hAnsi="Times New Roman" w:cs="Times New Roman"/>
            <w:color w:val="0563C1" w:themeColor="hyperlink"/>
            <w:kern w:val="2"/>
            <w:sz w:val="24"/>
            <w:szCs w:val="24"/>
            <w:u w:val="single"/>
            <w:lang w:eastAsia="zh-CN"/>
            <w14:ligatures w14:val="standardContextual"/>
          </w:rPr>
          <w:t>https://doi.org/10.1108/JD-01-2022-0004</w:t>
        </w:r>
      </w:hyperlink>
    </w:p>
    <w:p w14:paraId="71EC3754" w14:textId="77777777" w:rsidR="0018693A" w:rsidRPr="001A085E" w:rsidRDefault="0018693A" w:rsidP="00673479">
      <w:pPr>
        <w:spacing w:line="480" w:lineRule="auto"/>
        <w:rPr>
          <w:rFonts w:ascii="Times New Roman" w:hAnsi="Times New Roman" w:cs="Times New Roman"/>
          <w:bCs/>
          <w:sz w:val="24"/>
          <w:szCs w:val="24"/>
        </w:rPr>
      </w:pPr>
      <w:r w:rsidRPr="001A085E">
        <w:rPr>
          <w:rFonts w:ascii="Times New Roman" w:hAnsi="Times New Roman" w:cs="Times New Roman"/>
          <w:bCs/>
          <w:sz w:val="24"/>
          <w:szCs w:val="24"/>
        </w:rPr>
        <w:t xml:space="preserve">Gong, Z. H., </w:t>
      </w:r>
      <w:r w:rsidRPr="001A085E">
        <w:rPr>
          <w:rFonts w:ascii="Times New Roman" w:hAnsi="Times New Roman" w:cs="Times New Roman"/>
          <w:bCs/>
          <w:sz w:val="24"/>
          <w:szCs w:val="24"/>
          <w:lang w:val="en-US"/>
        </w:rPr>
        <w:t>and</w:t>
      </w:r>
      <w:r w:rsidRPr="001A085E">
        <w:rPr>
          <w:rFonts w:ascii="Times New Roman" w:hAnsi="Times New Roman" w:cs="Times New Roman"/>
          <w:bCs/>
          <w:sz w:val="24"/>
          <w:szCs w:val="24"/>
        </w:rPr>
        <w:t xml:space="preserve"> Lyford, C.</w:t>
      </w:r>
      <w:r w:rsidRPr="001A085E">
        <w:rPr>
          <w:rFonts w:ascii="Times New Roman" w:hAnsi="Times New Roman" w:cs="Times New Roman"/>
          <w:bCs/>
          <w:sz w:val="24"/>
          <w:szCs w:val="24"/>
          <w:lang w:val="en-US"/>
        </w:rPr>
        <w:t xml:space="preserve">, </w:t>
      </w:r>
      <w:r w:rsidRPr="001A085E">
        <w:rPr>
          <w:rFonts w:ascii="Times New Roman" w:hAnsi="Times New Roman" w:cs="Times New Roman"/>
          <w:bCs/>
          <w:sz w:val="24"/>
          <w:szCs w:val="24"/>
        </w:rPr>
        <w:t>2022. Using Social Media for More Engaged Users and Enhanced Health Communication in Diabetes Care. </w:t>
      </w:r>
      <w:r w:rsidRPr="001A085E">
        <w:rPr>
          <w:rFonts w:ascii="Times New Roman" w:hAnsi="Times New Roman" w:cs="Times New Roman"/>
          <w:bCs/>
          <w:i/>
          <w:iCs/>
          <w:sz w:val="24"/>
          <w:szCs w:val="24"/>
        </w:rPr>
        <w:t>American journal of lifestyle medicine</w:t>
      </w:r>
      <w:r w:rsidRPr="001A085E">
        <w:rPr>
          <w:rFonts w:ascii="Times New Roman" w:hAnsi="Times New Roman" w:cs="Times New Roman"/>
          <w:bCs/>
          <w:sz w:val="24"/>
          <w:szCs w:val="24"/>
        </w:rPr>
        <w:t>, </w:t>
      </w:r>
      <w:r w:rsidRPr="001A085E">
        <w:rPr>
          <w:rFonts w:ascii="Times New Roman" w:hAnsi="Times New Roman" w:cs="Times New Roman"/>
          <w:bCs/>
          <w:i/>
          <w:iCs/>
          <w:sz w:val="24"/>
          <w:szCs w:val="24"/>
        </w:rPr>
        <w:t>19</w:t>
      </w:r>
      <w:r w:rsidRPr="001A085E">
        <w:rPr>
          <w:rFonts w:ascii="Times New Roman" w:hAnsi="Times New Roman" w:cs="Times New Roman"/>
          <w:bCs/>
          <w:sz w:val="24"/>
          <w:szCs w:val="24"/>
        </w:rPr>
        <w:t xml:space="preserve">(1), 118–128. </w:t>
      </w:r>
      <w:hyperlink r:id="rId55" w:history="1">
        <w:r w:rsidRPr="001A085E">
          <w:rPr>
            <w:rStyle w:val="Hyperlink"/>
            <w:rFonts w:ascii="Times New Roman" w:hAnsi="Times New Roman" w:cs="Times New Roman"/>
            <w:bCs/>
            <w:sz w:val="24"/>
            <w:szCs w:val="24"/>
          </w:rPr>
          <w:t>https://doi.org/10.1177/15598276211064832</w:t>
        </w:r>
      </w:hyperlink>
    </w:p>
    <w:p w14:paraId="0E137CD1" w14:textId="77777777" w:rsidR="0018693A" w:rsidRPr="0018693A" w:rsidRDefault="0018693A" w:rsidP="0018693A">
      <w:pPr>
        <w:spacing w:line="480" w:lineRule="auto"/>
        <w:rPr>
          <w:rFonts w:ascii="Times New Roman" w:eastAsiaTheme="minorEastAsia" w:hAnsi="Times New Roman" w:cs="Times New Roman"/>
          <w:kern w:val="2"/>
          <w:sz w:val="24"/>
          <w:szCs w:val="24"/>
          <w:lang w:eastAsia="zh-CN"/>
          <w14:ligatures w14:val="standardContextual"/>
        </w:rPr>
      </w:pPr>
      <w:r w:rsidRPr="0018693A">
        <w:rPr>
          <w:rFonts w:ascii="Times New Roman" w:eastAsiaTheme="minorEastAsia" w:hAnsi="Times New Roman" w:cs="Times New Roman"/>
          <w:kern w:val="2"/>
          <w:sz w:val="24"/>
          <w:szCs w:val="24"/>
          <w:lang w:eastAsia="zh-CN"/>
          <w14:ligatures w14:val="standardContextual"/>
        </w:rPr>
        <w:t xml:space="preserve">Gregg, E.W., </w:t>
      </w:r>
      <w:proofErr w:type="spellStart"/>
      <w:r w:rsidRPr="0018693A">
        <w:rPr>
          <w:rFonts w:ascii="Times New Roman" w:eastAsiaTheme="minorEastAsia" w:hAnsi="Times New Roman" w:cs="Times New Roman"/>
          <w:kern w:val="2"/>
          <w:sz w:val="24"/>
          <w:szCs w:val="24"/>
          <w:lang w:eastAsia="zh-CN"/>
          <w14:ligatures w14:val="standardContextual"/>
        </w:rPr>
        <w:t>Patorno</w:t>
      </w:r>
      <w:proofErr w:type="spellEnd"/>
      <w:r w:rsidRPr="0018693A">
        <w:rPr>
          <w:rFonts w:ascii="Times New Roman" w:eastAsiaTheme="minorEastAsia" w:hAnsi="Times New Roman" w:cs="Times New Roman"/>
          <w:kern w:val="2"/>
          <w:sz w:val="24"/>
          <w:szCs w:val="24"/>
          <w:lang w:eastAsia="zh-CN"/>
          <w14:ligatures w14:val="standardContextual"/>
        </w:rPr>
        <w:t>, E., Karter, A.J., Mehta, R., Huang, E.S., White, M., Patel, C.J., McElvaine, A.T., Cefalu, W.T., Selby, J. and Riddle, M.C., 2023. Use of real-world data in population science to improve the prevention and care of diabetes-related outcomes. </w:t>
      </w:r>
      <w:r w:rsidRPr="0018693A">
        <w:rPr>
          <w:rFonts w:ascii="Times New Roman" w:eastAsiaTheme="minorEastAsia" w:hAnsi="Times New Roman" w:cs="Times New Roman"/>
          <w:i/>
          <w:iCs/>
          <w:kern w:val="2"/>
          <w:sz w:val="24"/>
          <w:szCs w:val="24"/>
          <w:lang w:eastAsia="zh-CN"/>
          <w14:ligatures w14:val="standardContextual"/>
        </w:rPr>
        <w:t>Diabetes Care</w:t>
      </w:r>
      <w:r w:rsidRPr="0018693A">
        <w:rPr>
          <w:rFonts w:ascii="Times New Roman" w:eastAsiaTheme="minorEastAsia" w:hAnsi="Times New Roman" w:cs="Times New Roman"/>
          <w:kern w:val="2"/>
          <w:sz w:val="24"/>
          <w:szCs w:val="24"/>
          <w:lang w:eastAsia="zh-CN"/>
          <w14:ligatures w14:val="standardContextual"/>
        </w:rPr>
        <w:t>, </w:t>
      </w:r>
      <w:r w:rsidRPr="0018693A">
        <w:rPr>
          <w:rFonts w:ascii="Times New Roman" w:eastAsiaTheme="minorEastAsia" w:hAnsi="Times New Roman" w:cs="Times New Roman"/>
          <w:i/>
          <w:iCs/>
          <w:kern w:val="2"/>
          <w:sz w:val="24"/>
          <w:szCs w:val="24"/>
          <w:lang w:eastAsia="zh-CN"/>
          <w14:ligatures w14:val="standardContextual"/>
        </w:rPr>
        <w:t>46</w:t>
      </w:r>
      <w:r w:rsidRPr="0018693A">
        <w:rPr>
          <w:rFonts w:ascii="Times New Roman" w:eastAsiaTheme="minorEastAsia" w:hAnsi="Times New Roman" w:cs="Times New Roman"/>
          <w:kern w:val="2"/>
          <w:sz w:val="24"/>
          <w:szCs w:val="24"/>
          <w:lang w:eastAsia="zh-CN"/>
          <w14:ligatures w14:val="standardContextual"/>
        </w:rPr>
        <w:t xml:space="preserve">(7), pp.1316-1326. </w:t>
      </w:r>
      <w:hyperlink r:id="rId56" w:history="1">
        <w:r w:rsidRPr="0018693A">
          <w:rPr>
            <w:rFonts w:ascii="Times New Roman" w:eastAsiaTheme="minorEastAsia" w:hAnsi="Times New Roman" w:cs="Times New Roman"/>
            <w:color w:val="0563C1" w:themeColor="hyperlink"/>
            <w:kern w:val="2"/>
            <w:sz w:val="24"/>
            <w:szCs w:val="24"/>
            <w:u w:val="single"/>
            <w:lang w:eastAsia="zh-CN"/>
            <w14:ligatures w14:val="standardContextual"/>
          </w:rPr>
          <w:t>https://doi.org/10.2337/dc22-1438</w:t>
        </w:r>
      </w:hyperlink>
    </w:p>
    <w:p w14:paraId="1CA8159A" w14:textId="77777777" w:rsidR="0018693A" w:rsidRPr="009460CB" w:rsidRDefault="0018693A" w:rsidP="00673479">
      <w:pPr>
        <w:spacing w:line="480" w:lineRule="auto"/>
        <w:rPr>
          <w:rFonts w:ascii="Times New Roman" w:hAnsi="Times New Roman" w:cs="Times New Roman"/>
          <w:sz w:val="24"/>
          <w:szCs w:val="24"/>
          <w:lang w:val="en-GB"/>
        </w:rPr>
      </w:pPr>
      <w:r w:rsidRPr="009460CB">
        <w:rPr>
          <w:rFonts w:ascii="Times New Roman" w:hAnsi="Times New Roman" w:cs="Times New Roman"/>
          <w:sz w:val="24"/>
          <w:szCs w:val="24"/>
          <w:lang w:val="en-GB"/>
        </w:rPr>
        <w:t xml:space="preserve">Guo, C., Si, L., and Sun, Y., 2023. Research on the Process and Influencing Factors of Online Diabetes Information Users’ Avoidance Behavior: A Qualitative Study. Behavioral Sciences, 13(3), 267. </w:t>
      </w:r>
      <w:hyperlink r:id="rId57" w:history="1">
        <w:r w:rsidRPr="009460CB">
          <w:rPr>
            <w:rStyle w:val="Hyperlink"/>
            <w:rFonts w:ascii="Times New Roman" w:hAnsi="Times New Roman" w:cs="Times New Roman"/>
            <w:sz w:val="24"/>
            <w:szCs w:val="24"/>
            <w:lang w:val="en-GB"/>
          </w:rPr>
          <w:t>https://doi.org/10.3390/bs13030267</w:t>
        </w:r>
      </w:hyperlink>
    </w:p>
    <w:p w14:paraId="775166D8" w14:textId="77777777" w:rsidR="0018693A" w:rsidRPr="009460CB" w:rsidRDefault="0018693A" w:rsidP="00673479">
      <w:pPr>
        <w:spacing w:line="480" w:lineRule="auto"/>
        <w:rPr>
          <w:rFonts w:ascii="Times New Roman" w:hAnsi="Times New Roman" w:cs="Times New Roman"/>
          <w:sz w:val="24"/>
          <w:szCs w:val="24"/>
        </w:rPr>
      </w:pPr>
      <w:r w:rsidRPr="009460CB">
        <w:rPr>
          <w:rFonts w:ascii="Times New Roman" w:hAnsi="Times New Roman" w:cs="Times New Roman"/>
          <w:sz w:val="24"/>
          <w:szCs w:val="24"/>
        </w:rPr>
        <w:t xml:space="preserve">Haddaway, N. R., Page, M. J., and Macura, B., 2021. PRISMA 2020 and the future of evidence synthesis. </w:t>
      </w:r>
      <w:r w:rsidRPr="009460CB">
        <w:rPr>
          <w:rFonts w:ascii="Times New Roman" w:hAnsi="Times New Roman" w:cs="Times New Roman"/>
          <w:iCs/>
          <w:sz w:val="24"/>
          <w:szCs w:val="24"/>
        </w:rPr>
        <w:t>Nature Communications, 12</w:t>
      </w:r>
      <w:r w:rsidRPr="009460CB">
        <w:rPr>
          <w:rFonts w:ascii="Times New Roman" w:hAnsi="Times New Roman" w:cs="Times New Roman"/>
          <w:sz w:val="24"/>
          <w:szCs w:val="24"/>
        </w:rPr>
        <w:t>(1), 2933.</w:t>
      </w:r>
    </w:p>
    <w:p w14:paraId="08E36BA0" w14:textId="77777777" w:rsidR="0018693A" w:rsidRPr="001A085E" w:rsidRDefault="0018693A" w:rsidP="00673479">
      <w:pPr>
        <w:spacing w:line="480" w:lineRule="auto"/>
        <w:rPr>
          <w:rFonts w:ascii="Times New Roman" w:hAnsi="Times New Roman" w:cs="Times New Roman"/>
          <w:bCs/>
          <w:sz w:val="24"/>
          <w:szCs w:val="24"/>
          <w:lang w:val="en-US"/>
        </w:rPr>
      </w:pPr>
      <w:proofErr w:type="spellStart"/>
      <w:r w:rsidRPr="001A085E">
        <w:rPr>
          <w:rFonts w:ascii="Times New Roman" w:hAnsi="Times New Roman" w:cs="Times New Roman"/>
          <w:bCs/>
          <w:sz w:val="24"/>
          <w:szCs w:val="24"/>
        </w:rPr>
        <w:t>Haghdoost</w:t>
      </w:r>
      <w:proofErr w:type="spellEnd"/>
      <w:r w:rsidRPr="001A085E">
        <w:rPr>
          <w:rFonts w:ascii="Times New Roman" w:hAnsi="Times New Roman" w:cs="Times New Roman"/>
          <w:bCs/>
          <w:sz w:val="24"/>
          <w:szCs w:val="24"/>
        </w:rPr>
        <w:t xml:space="preserve">, A., </w:t>
      </w:r>
      <w:proofErr w:type="spellStart"/>
      <w:r w:rsidRPr="001A085E">
        <w:rPr>
          <w:rFonts w:ascii="Times New Roman" w:hAnsi="Times New Roman" w:cs="Times New Roman"/>
          <w:bCs/>
          <w:sz w:val="24"/>
          <w:szCs w:val="24"/>
        </w:rPr>
        <w:t>Bakhshandeh</w:t>
      </w:r>
      <w:proofErr w:type="spellEnd"/>
      <w:r w:rsidRPr="001A085E">
        <w:rPr>
          <w:rFonts w:ascii="Times New Roman" w:hAnsi="Times New Roman" w:cs="Times New Roman"/>
          <w:bCs/>
          <w:sz w:val="24"/>
          <w:szCs w:val="24"/>
        </w:rPr>
        <w:t>, S., Tohidi, S., Ghorbani, Z. and Namdari, M., 2023. Improvement of oral health knowledge and behavior of diabetic patients: an interventional study using the social media. </w:t>
      </w:r>
      <w:r w:rsidRPr="001A085E">
        <w:rPr>
          <w:rFonts w:ascii="Times New Roman" w:hAnsi="Times New Roman" w:cs="Times New Roman"/>
          <w:bCs/>
          <w:i/>
          <w:iCs/>
          <w:sz w:val="24"/>
          <w:szCs w:val="24"/>
        </w:rPr>
        <w:t>BMC Oral Health</w:t>
      </w:r>
      <w:r w:rsidRPr="001A085E">
        <w:rPr>
          <w:rFonts w:ascii="Times New Roman" w:hAnsi="Times New Roman" w:cs="Times New Roman"/>
          <w:bCs/>
          <w:sz w:val="24"/>
          <w:szCs w:val="24"/>
        </w:rPr>
        <w:t>, </w:t>
      </w:r>
      <w:r w:rsidRPr="001A085E">
        <w:rPr>
          <w:rFonts w:ascii="Times New Roman" w:hAnsi="Times New Roman" w:cs="Times New Roman"/>
          <w:bCs/>
          <w:i/>
          <w:iCs/>
          <w:sz w:val="24"/>
          <w:szCs w:val="24"/>
        </w:rPr>
        <w:t>23</w:t>
      </w:r>
      <w:r w:rsidRPr="001A085E">
        <w:rPr>
          <w:rFonts w:ascii="Times New Roman" w:hAnsi="Times New Roman" w:cs="Times New Roman"/>
          <w:bCs/>
          <w:sz w:val="24"/>
          <w:szCs w:val="24"/>
        </w:rPr>
        <w:t>(1), p.359.</w:t>
      </w:r>
      <w:r w:rsidRPr="001A085E">
        <w:rPr>
          <w:rFonts w:ascii="Times New Roman" w:hAnsi="Times New Roman" w:cs="Times New Roman"/>
          <w:bCs/>
          <w:sz w:val="24"/>
          <w:szCs w:val="24"/>
          <w:lang w:val="en-US"/>
        </w:rPr>
        <w:t xml:space="preserve"> </w:t>
      </w:r>
      <w:hyperlink r:id="rId58" w:history="1">
        <w:r w:rsidRPr="001A085E">
          <w:rPr>
            <w:rStyle w:val="Hyperlink"/>
            <w:rFonts w:ascii="Times New Roman" w:hAnsi="Times New Roman" w:cs="Times New Roman"/>
            <w:bCs/>
            <w:sz w:val="24"/>
            <w:szCs w:val="24"/>
            <w:lang w:val="en-US"/>
          </w:rPr>
          <w:t>https://link.springer.com/article/10.1186/s12903-023-03007-w</w:t>
        </w:r>
      </w:hyperlink>
    </w:p>
    <w:p w14:paraId="17A4960B" w14:textId="77777777" w:rsidR="0018693A" w:rsidRPr="0018693A" w:rsidRDefault="0018693A" w:rsidP="0018693A">
      <w:pPr>
        <w:spacing w:line="480" w:lineRule="auto"/>
        <w:rPr>
          <w:rFonts w:ascii="Times New Roman" w:eastAsiaTheme="minorEastAsia" w:hAnsi="Times New Roman" w:cs="Times New Roman"/>
          <w:kern w:val="2"/>
          <w:sz w:val="24"/>
          <w:szCs w:val="24"/>
          <w:lang w:eastAsia="zh-CN"/>
          <w14:ligatures w14:val="standardContextual"/>
        </w:rPr>
      </w:pPr>
      <w:bookmarkStart w:id="67" w:name="_Hlk220090300"/>
      <w:r w:rsidRPr="0018693A">
        <w:rPr>
          <w:rFonts w:ascii="Times New Roman" w:eastAsiaTheme="minorEastAsia" w:hAnsi="Times New Roman" w:cs="Times New Roman"/>
          <w:kern w:val="2"/>
          <w:sz w:val="24"/>
          <w:szCs w:val="24"/>
          <w:lang w:eastAsia="zh-CN"/>
          <w14:ligatures w14:val="standardContextual"/>
        </w:rPr>
        <w:t>Haq</w:t>
      </w:r>
      <w:bookmarkEnd w:id="67"/>
      <w:r w:rsidRPr="0018693A">
        <w:rPr>
          <w:rFonts w:ascii="Times New Roman" w:eastAsiaTheme="minorEastAsia" w:hAnsi="Times New Roman" w:cs="Times New Roman"/>
          <w:kern w:val="2"/>
          <w:sz w:val="24"/>
          <w:szCs w:val="24"/>
          <w:lang w:eastAsia="zh-CN"/>
          <w14:ligatures w14:val="standardContextual"/>
        </w:rPr>
        <w:t>, Z.U., Rasheed, R., Rashid, A. and Akhter, S., 2023. Criteria for assessing and ensuring the trustworthiness in qualitative research. </w:t>
      </w:r>
      <w:r w:rsidRPr="0018693A">
        <w:rPr>
          <w:rFonts w:ascii="Times New Roman" w:eastAsiaTheme="minorEastAsia" w:hAnsi="Times New Roman" w:cs="Times New Roman"/>
          <w:i/>
          <w:iCs/>
          <w:kern w:val="2"/>
          <w:sz w:val="24"/>
          <w:szCs w:val="24"/>
          <w:lang w:eastAsia="zh-CN"/>
          <w14:ligatures w14:val="standardContextual"/>
        </w:rPr>
        <w:t>International Journal of Business Reflections</w:t>
      </w:r>
      <w:r w:rsidRPr="0018693A">
        <w:rPr>
          <w:rFonts w:ascii="Times New Roman" w:eastAsiaTheme="minorEastAsia" w:hAnsi="Times New Roman" w:cs="Times New Roman"/>
          <w:kern w:val="2"/>
          <w:sz w:val="24"/>
          <w:szCs w:val="24"/>
          <w:lang w:eastAsia="zh-CN"/>
          <w14:ligatures w14:val="standardContextual"/>
        </w:rPr>
        <w:t>, </w:t>
      </w:r>
      <w:r w:rsidRPr="0018693A">
        <w:rPr>
          <w:rFonts w:ascii="Times New Roman" w:eastAsiaTheme="minorEastAsia" w:hAnsi="Times New Roman" w:cs="Times New Roman"/>
          <w:i/>
          <w:iCs/>
          <w:kern w:val="2"/>
          <w:sz w:val="24"/>
          <w:szCs w:val="24"/>
          <w:lang w:eastAsia="zh-CN"/>
          <w14:ligatures w14:val="standardContextual"/>
        </w:rPr>
        <w:t>4</w:t>
      </w:r>
      <w:r w:rsidRPr="0018693A">
        <w:rPr>
          <w:rFonts w:ascii="Times New Roman" w:eastAsiaTheme="minorEastAsia" w:hAnsi="Times New Roman" w:cs="Times New Roman"/>
          <w:kern w:val="2"/>
          <w:sz w:val="24"/>
          <w:szCs w:val="24"/>
          <w:lang w:eastAsia="zh-CN"/>
          <w14:ligatures w14:val="standardContextual"/>
        </w:rPr>
        <w:t xml:space="preserve">(2). </w:t>
      </w:r>
      <w:hyperlink r:id="rId59" w:history="1">
        <w:r w:rsidRPr="0018693A">
          <w:rPr>
            <w:rFonts w:ascii="Times New Roman" w:eastAsiaTheme="minorEastAsia" w:hAnsi="Times New Roman" w:cs="Times New Roman"/>
            <w:color w:val="0563C1" w:themeColor="hyperlink"/>
            <w:kern w:val="2"/>
            <w:sz w:val="24"/>
            <w:szCs w:val="24"/>
            <w:u w:val="single"/>
            <w:lang w:eastAsia="zh-CN"/>
            <w14:ligatures w14:val="standardContextual"/>
          </w:rPr>
          <w:t>http://111.68.103.26//journals/index.php/ijbr/article/view/7358</w:t>
        </w:r>
      </w:hyperlink>
    </w:p>
    <w:p w14:paraId="201CF153" w14:textId="77777777" w:rsidR="0018693A" w:rsidRPr="009460CB" w:rsidRDefault="0018693A" w:rsidP="00673479">
      <w:pPr>
        <w:spacing w:line="480" w:lineRule="auto"/>
        <w:rPr>
          <w:rFonts w:ascii="Times New Roman" w:hAnsi="Times New Roman" w:cs="Times New Roman"/>
          <w:sz w:val="24"/>
          <w:szCs w:val="24"/>
          <w:lang w:val="en-GB"/>
        </w:rPr>
      </w:pPr>
      <w:r w:rsidRPr="009460CB">
        <w:rPr>
          <w:rFonts w:ascii="Times New Roman" w:hAnsi="Times New Roman" w:cs="Times New Roman"/>
          <w:sz w:val="24"/>
          <w:szCs w:val="24"/>
          <w:lang w:val="en-GB"/>
        </w:rPr>
        <w:t xml:space="preserve">Hariri, N. H., </w:t>
      </w:r>
      <w:proofErr w:type="spellStart"/>
      <w:r w:rsidRPr="009460CB">
        <w:rPr>
          <w:rFonts w:ascii="Times New Roman" w:hAnsi="Times New Roman" w:cs="Times New Roman"/>
          <w:sz w:val="24"/>
          <w:szCs w:val="24"/>
          <w:lang w:val="en-GB"/>
        </w:rPr>
        <w:t>Alruwais</w:t>
      </w:r>
      <w:proofErr w:type="spellEnd"/>
      <w:r w:rsidRPr="009460CB">
        <w:rPr>
          <w:rFonts w:ascii="Times New Roman" w:hAnsi="Times New Roman" w:cs="Times New Roman"/>
          <w:sz w:val="24"/>
          <w:szCs w:val="24"/>
          <w:lang w:val="en-GB"/>
        </w:rPr>
        <w:t xml:space="preserve">, A. T., </w:t>
      </w:r>
      <w:proofErr w:type="spellStart"/>
      <w:r w:rsidRPr="009460CB">
        <w:rPr>
          <w:rFonts w:ascii="Times New Roman" w:hAnsi="Times New Roman" w:cs="Times New Roman"/>
          <w:sz w:val="24"/>
          <w:szCs w:val="24"/>
          <w:lang w:val="en-GB"/>
        </w:rPr>
        <w:t>Sodagar</w:t>
      </w:r>
      <w:proofErr w:type="spellEnd"/>
      <w:r w:rsidRPr="009460CB">
        <w:rPr>
          <w:rFonts w:ascii="Times New Roman" w:hAnsi="Times New Roman" w:cs="Times New Roman"/>
          <w:sz w:val="24"/>
          <w:szCs w:val="24"/>
          <w:lang w:val="en-GB"/>
        </w:rPr>
        <w:t xml:space="preserve">, W. M., </w:t>
      </w:r>
      <w:proofErr w:type="spellStart"/>
      <w:r w:rsidRPr="009460CB">
        <w:rPr>
          <w:rFonts w:ascii="Times New Roman" w:hAnsi="Times New Roman" w:cs="Times New Roman"/>
          <w:sz w:val="24"/>
          <w:szCs w:val="24"/>
          <w:lang w:val="en-GB"/>
        </w:rPr>
        <w:t>Allhaiby</w:t>
      </w:r>
      <w:proofErr w:type="spellEnd"/>
      <w:r w:rsidRPr="009460CB">
        <w:rPr>
          <w:rFonts w:ascii="Times New Roman" w:hAnsi="Times New Roman" w:cs="Times New Roman"/>
          <w:sz w:val="24"/>
          <w:szCs w:val="24"/>
          <w:lang w:val="en-GB"/>
        </w:rPr>
        <w:t xml:space="preserve">, N. M., </w:t>
      </w:r>
      <w:proofErr w:type="spellStart"/>
      <w:r w:rsidRPr="009460CB">
        <w:rPr>
          <w:rFonts w:ascii="Times New Roman" w:hAnsi="Times New Roman" w:cs="Times New Roman"/>
          <w:sz w:val="24"/>
          <w:szCs w:val="24"/>
          <w:lang w:val="en-GB"/>
        </w:rPr>
        <w:t>Moglan</w:t>
      </w:r>
      <w:proofErr w:type="spellEnd"/>
      <w:r w:rsidRPr="009460CB">
        <w:rPr>
          <w:rFonts w:ascii="Times New Roman" w:hAnsi="Times New Roman" w:cs="Times New Roman"/>
          <w:sz w:val="24"/>
          <w:szCs w:val="24"/>
          <w:lang w:val="en-GB"/>
        </w:rPr>
        <w:t xml:space="preserve">, T. M., Kinkar, L. I., </w:t>
      </w:r>
      <w:proofErr w:type="spellStart"/>
      <w:r w:rsidRPr="009460CB">
        <w:rPr>
          <w:rFonts w:ascii="Times New Roman" w:hAnsi="Times New Roman" w:cs="Times New Roman"/>
          <w:sz w:val="24"/>
          <w:szCs w:val="24"/>
          <w:lang w:val="en-GB"/>
        </w:rPr>
        <w:t>Alskhairi</w:t>
      </w:r>
      <w:proofErr w:type="spellEnd"/>
      <w:r w:rsidRPr="009460CB">
        <w:rPr>
          <w:rFonts w:ascii="Times New Roman" w:hAnsi="Times New Roman" w:cs="Times New Roman"/>
          <w:sz w:val="24"/>
          <w:szCs w:val="24"/>
          <w:lang w:val="en-GB"/>
        </w:rPr>
        <w:t xml:space="preserve">, R. F., Almekhlafi, F. A., </w:t>
      </w:r>
      <w:proofErr w:type="spellStart"/>
      <w:r w:rsidRPr="009460CB">
        <w:rPr>
          <w:rFonts w:ascii="Times New Roman" w:hAnsi="Times New Roman" w:cs="Times New Roman"/>
          <w:sz w:val="24"/>
          <w:szCs w:val="24"/>
          <w:lang w:val="en-GB"/>
        </w:rPr>
        <w:t>Kalantan</w:t>
      </w:r>
      <w:proofErr w:type="spellEnd"/>
      <w:r w:rsidRPr="009460CB">
        <w:rPr>
          <w:rFonts w:ascii="Times New Roman" w:hAnsi="Times New Roman" w:cs="Times New Roman"/>
          <w:sz w:val="24"/>
          <w:szCs w:val="24"/>
          <w:lang w:val="en-GB"/>
        </w:rPr>
        <w:t xml:space="preserve">, A. M., Mohammed, R. F., </w:t>
      </w:r>
      <w:proofErr w:type="spellStart"/>
      <w:r w:rsidRPr="009460CB">
        <w:rPr>
          <w:rFonts w:ascii="Times New Roman" w:hAnsi="Times New Roman" w:cs="Times New Roman"/>
          <w:sz w:val="24"/>
          <w:szCs w:val="24"/>
          <w:lang w:val="en-GB"/>
        </w:rPr>
        <w:t>Aljuwaybiri</w:t>
      </w:r>
      <w:proofErr w:type="spellEnd"/>
      <w:r w:rsidRPr="009460CB">
        <w:rPr>
          <w:rFonts w:ascii="Times New Roman" w:hAnsi="Times New Roman" w:cs="Times New Roman"/>
          <w:sz w:val="24"/>
          <w:szCs w:val="24"/>
          <w:lang w:val="en-GB"/>
        </w:rPr>
        <w:t xml:space="preserve">, R., </w:t>
      </w:r>
      <w:proofErr w:type="spellStart"/>
      <w:r w:rsidRPr="009460CB">
        <w:rPr>
          <w:rFonts w:ascii="Times New Roman" w:hAnsi="Times New Roman" w:cs="Times New Roman"/>
          <w:sz w:val="24"/>
          <w:szCs w:val="24"/>
          <w:lang w:val="en-GB"/>
        </w:rPr>
        <w:t>Bawahab</w:t>
      </w:r>
      <w:proofErr w:type="spellEnd"/>
      <w:r w:rsidRPr="009460CB">
        <w:rPr>
          <w:rFonts w:ascii="Times New Roman" w:hAnsi="Times New Roman" w:cs="Times New Roman"/>
          <w:sz w:val="24"/>
          <w:szCs w:val="24"/>
          <w:lang w:val="en-GB"/>
        </w:rPr>
        <w:t xml:space="preserve">, N. S., Saleh, S. A. K., and Adly, H. M., 2025. Association Between Social Media Use and Patients’ Choice of Medical Practitioners Among the General Population in Saudi Arabia: A Cross-Sectional Study. Healthcare, 13(22), 2870. </w:t>
      </w:r>
      <w:hyperlink r:id="rId60" w:history="1">
        <w:r w:rsidRPr="009460CB">
          <w:rPr>
            <w:rStyle w:val="Hyperlink"/>
            <w:rFonts w:ascii="Times New Roman" w:hAnsi="Times New Roman" w:cs="Times New Roman"/>
            <w:sz w:val="24"/>
            <w:szCs w:val="24"/>
            <w:lang w:val="en-GB"/>
          </w:rPr>
          <w:t>https://doi.org/10.3390/healthcare13222870</w:t>
        </w:r>
      </w:hyperlink>
    </w:p>
    <w:p w14:paraId="1162C204" w14:textId="77777777" w:rsidR="0018693A" w:rsidRPr="0018693A" w:rsidRDefault="0018693A" w:rsidP="0018693A">
      <w:pPr>
        <w:spacing w:line="480" w:lineRule="auto"/>
        <w:rPr>
          <w:rFonts w:ascii="Times New Roman" w:eastAsiaTheme="minorEastAsia" w:hAnsi="Times New Roman" w:cs="Times New Roman"/>
          <w:kern w:val="2"/>
          <w:sz w:val="24"/>
          <w:szCs w:val="24"/>
          <w:lang w:eastAsia="zh-CN"/>
          <w14:ligatures w14:val="standardContextual"/>
        </w:rPr>
      </w:pPr>
      <w:proofErr w:type="spellStart"/>
      <w:r w:rsidRPr="0018693A">
        <w:rPr>
          <w:rFonts w:ascii="Times New Roman" w:eastAsiaTheme="minorEastAsia" w:hAnsi="Times New Roman" w:cs="Times New Roman"/>
          <w:kern w:val="2"/>
          <w:sz w:val="24"/>
          <w:szCs w:val="24"/>
          <w:lang w:eastAsia="zh-CN"/>
          <w14:ligatures w14:val="standardContextual"/>
        </w:rPr>
        <w:t>Hermont</w:t>
      </w:r>
      <w:proofErr w:type="spellEnd"/>
      <w:r w:rsidRPr="0018693A">
        <w:rPr>
          <w:rFonts w:ascii="Times New Roman" w:eastAsiaTheme="minorEastAsia" w:hAnsi="Times New Roman" w:cs="Times New Roman"/>
          <w:kern w:val="2"/>
          <w:sz w:val="24"/>
          <w:szCs w:val="24"/>
          <w:lang w:eastAsia="zh-CN"/>
          <w14:ligatures w14:val="standardContextual"/>
        </w:rPr>
        <w:t xml:space="preserve">, A.P., Cruz, P.V., Occhi-Alexandre, I.G.P., Bendo, C.B., Auad, S.M., </w:t>
      </w:r>
      <w:proofErr w:type="spellStart"/>
      <w:r w:rsidRPr="0018693A">
        <w:rPr>
          <w:rFonts w:ascii="Times New Roman" w:eastAsiaTheme="minorEastAsia" w:hAnsi="Times New Roman" w:cs="Times New Roman"/>
          <w:kern w:val="2"/>
          <w:sz w:val="24"/>
          <w:szCs w:val="24"/>
          <w:lang w:eastAsia="zh-CN"/>
          <w14:ligatures w14:val="standardContextual"/>
        </w:rPr>
        <w:t>Pordeus</w:t>
      </w:r>
      <w:proofErr w:type="spellEnd"/>
      <w:r w:rsidRPr="0018693A">
        <w:rPr>
          <w:rFonts w:ascii="Times New Roman" w:eastAsiaTheme="minorEastAsia" w:hAnsi="Times New Roman" w:cs="Times New Roman"/>
          <w:kern w:val="2"/>
          <w:sz w:val="24"/>
          <w:szCs w:val="24"/>
          <w:lang w:eastAsia="zh-CN"/>
          <w14:ligatures w14:val="standardContextual"/>
        </w:rPr>
        <w:t>, I.A. and Martins, C.C., 2022. The importance of full text screening when judging eligibility criteria in a systematic review: a systematic survey. </w:t>
      </w:r>
      <w:proofErr w:type="spellStart"/>
      <w:r w:rsidRPr="0018693A">
        <w:rPr>
          <w:rFonts w:ascii="Times New Roman" w:eastAsiaTheme="minorEastAsia" w:hAnsi="Times New Roman" w:cs="Times New Roman"/>
          <w:i/>
          <w:iCs/>
          <w:kern w:val="2"/>
          <w:sz w:val="24"/>
          <w:szCs w:val="24"/>
          <w:lang w:eastAsia="zh-CN"/>
          <w14:ligatures w14:val="standardContextual"/>
        </w:rPr>
        <w:t>Arquivos</w:t>
      </w:r>
      <w:proofErr w:type="spellEnd"/>
      <w:r w:rsidRPr="0018693A">
        <w:rPr>
          <w:rFonts w:ascii="Times New Roman" w:eastAsiaTheme="minorEastAsia" w:hAnsi="Times New Roman" w:cs="Times New Roman"/>
          <w:i/>
          <w:iCs/>
          <w:kern w:val="2"/>
          <w:sz w:val="24"/>
          <w:szCs w:val="24"/>
          <w:lang w:eastAsia="zh-CN"/>
          <w14:ligatures w14:val="standardContextual"/>
        </w:rPr>
        <w:t xml:space="preserve"> </w:t>
      </w:r>
      <w:proofErr w:type="spellStart"/>
      <w:r w:rsidRPr="0018693A">
        <w:rPr>
          <w:rFonts w:ascii="Times New Roman" w:eastAsiaTheme="minorEastAsia" w:hAnsi="Times New Roman" w:cs="Times New Roman"/>
          <w:i/>
          <w:iCs/>
          <w:kern w:val="2"/>
          <w:sz w:val="24"/>
          <w:szCs w:val="24"/>
          <w:lang w:eastAsia="zh-CN"/>
          <w14:ligatures w14:val="standardContextual"/>
        </w:rPr>
        <w:t>em</w:t>
      </w:r>
      <w:proofErr w:type="spellEnd"/>
      <w:r w:rsidRPr="0018693A">
        <w:rPr>
          <w:rFonts w:ascii="Times New Roman" w:eastAsiaTheme="minorEastAsia" w:hAnsi="Times New Roman" w:cs="Times New Roman"/>
          <w:i/>
          <w:iCs/>
          <w:kern w:val="2"/>
          <w:sz w:val="24"/>
          <w:szCs w:val="24"/>
          <w:lang w:eastAsia="zh-CN"/>
          <w14:ligatures w14:val="standardContextual"/>
        </w:rPr>
        <w:t xml:space="preserve"> </w:t>
      </w:r>
      <w:proofErr w:type="spellStart"/>
      <w:r w:rsidRPr="0018693A">
        <w:rPr>
          <w:rFonts w:ascii="Times New Roman" w:eastAsiaTheme="minorEastAsia" w:hAnsi="Times New Roman" w:cs="Times New Roman"/>
          <w:i/>
          <w:iCs/>
          <w:kern w:val="2"/>
          <w:sz w:val="24"/>
          <w:szCs w:val="24"/>
          <w:lang w:eastAsia="zh-CN"/>
          <w14:ligatures w14:val="standardContextual"/>
        </w:rPr>
        <w:t>Odontologia</w:t>
      </w:r>
      <w:proofErr w:type="spellEnd"/>
      <w:r w:rsidRPr="0018693A">
        <w:rPr>
          <w:rFonts w:ascii="Times New Roman" w:eastAsiaTheme="minorEastAsia" w:hAnsi="Times New Roman" w:cs="Times New Roman"/>
          <w:kern w:val="2"/>
          <w:sz w:val="24"/>
          <w:szCs w:val="24"/>
          <w:lang w:eastAsia="zh-CN"/>
          <w14:ligatures w14:val="standardContextual"/>
        </w:rPr>
        <w:t>, </w:t>
      </w:r>
      <w:r w:rsidRPr="0018693A">
        <w:rPr>
          <w:rFonts w:ascii="Times New Roman" w:eastAsiaTheme="minorEastAsia" w:hAnsi="Times New Roman" w:cs="Times New Roman"/>
          <w:i/>
          <w:iCs/>
          <w:kern w:val="2"/>
          <w:sz w:val="24"/>
          <w:szCs w:val="24"/>
          <w:lang w:eastAsia="zh-CN"/>
          <w14:ligatures w14:val="standardContextual"/>
        </w:rPr>
        <w:t>58</w:t>
      </w:r>
      <w:r w:rsidRPr="0018693A">
        <w:rPr>
          <w:rFonts w:ascii="Times New Roman" w:eastAsiaTheme="minorEastAsia" w:hAnsi="Times New Roman" w:cs="Times New Roman"/>
          <w:kern w:val="2"/>
          <w:sz w:val="24"/>
          <w:szCs w:val="24"/>
          <w:lang w:eastAsia="zh-CN"/>
          <w14:ligatures w14:val="standardContextual"/>
        </w:rPr>
        <w:t xml:space="preserve">, pp.160-165. </w:t>
      </w:r>
      <w:hyperlink r:id="rId61" w:history="1">
        <w:r w:rsidRPr="0018693A">
          <w:rPr>
            <w:rFonts w:ascii="Times New Roman" w:eastAsiaTheme="minorEastAsia" w:hAnsi="Times New Roman" w:cs="Times New Roman"/>
            <w:color w:val="0563C1" w:themeColor="hyperlink"/>
            <w:kern w:val="2"/>
            <w:sz w:val="24"/>
            <w:szCs w:val="24"/>
            <w:u w:val="single"/>
            <w:lang w:eastAsia="zh-CN"/>
            <w14:ligatures w14:val="standardContextual"/>
          </w:rPr>
          <w:t>https://periodicos.ufmg.br/index.php/arquivosemodontologia/article/view/37521/31430</w:t>
        </w:r>
      </w:hyperlink>
    </w:p>
    <w:p w14:paraId="14B9C429" w14:textId="77777777" w:rsidR="0018693A" w:rsidRPr="009460CB" w:rsidRDefault="0018693A" w:rsidP="00673479">
      <w:pPr>
        <w:spacing w:line="480" w:lineRule="auto"/>
        <w:rPr>
          <w:rFonts w:ascii="Times New Roman" w:hAnsi="Times New Roman" w:cs="Times New Roman"/>
          <w:sz w:val="24"/>
          <w:szCs w:val="24"/>
        </w:rPr>
      </w:pPr>
      <w:r w:rsidRPr="009460CB">
        <w:rPr>
          <w:rFonts w:ascii="Times New Roman" w:hAnsi="Times New Roman" w:cs="Times New Roman"/>
          <w:sz w:val="24"/>
          <w:szCs w:val="24"/>
        </w:rPr>
        <w:t xml:space="preserve">Hong, Q. N., </w:t>
      </w:r>
      <w:proofErr w:type="spellStart"/>
      <w:r w:rsidRPr="009460CB">
        <w:rPr>
          <w:rFonts w:ascii="Times New Roman" w:hAnsi="Times New Roman" w:cs="Times New Roman"/>
          <w:sz w:val="24"/>
          <w:szCs w:val="24"/>
        </w:rPr>
        <w:t>Pluye</w:t>
      </w:r>
      <w:proofErr w:type="spellEnd"/>
      <w:r w:rsidRPr="009460CB">
        <w:rPr>
          <w:rFonts w:ascii="Times New Roman" w:hAnsi="Times New Roman" w:cs="Times New Roman"/>
          <w:sz w:val="24"/>
          <w:szCs w:val="24"/>
        </w:rPr>
        <w:t xml:space="preserve">, P., and </w:t>
      </w:r>
      <w:proofErr w:type="spellStart"/>
      <w:r w:rsidRPr="009460CB">
        <w:rPr>
          <w:rFonts w:ascii="Times New Roman" w:hAnsi="Times New Roman" w:cs="Times New Roman"/>
          <w:sz w:val="24"/>
          <w:szCs w:val="24"/>
        </w:rPr>
        <w:t>Fàbregues</w:t>
      </w:r>
      <w:proofErr w:type="spellEnd"/>
      <w:r w:rsidRPr="009460CB">
        <w:rPr>
          <w:rFonts w:ascii="Times New Roman" w:hAnsi="Times New Roman" w:cs="Times New Roman"/>
          <w:sz w:val="24"/>
          <w:szCs w:val="24"/>
        </w:rPr>
        <w:t xml:space="preserve">, S., 2022. Mixed-methods appraisal in public health research. </w:t>
      </w:r>
      <w:r w:rsidRPr="009460CB">
        <w:rPr>
          <w:rFonts w:ascii="Times New Roman" w:hAnsi="Times New Roman" w:cs="Times New Roman"/>
          <w:iCs/>
          <w:sz w:val="24"/>
          <w:szCs w:val="24"/>
        </w:rPr>
        <w:t>Public Health Reviews, 43</w:t>
      </w:r>
      <w:r w:rsidRPr="009460CB">
        <w:rPr>
          <w:rFonts w:ascii="Times New Roman" w:hAnsi="Times New Roman" w:cs="Times New Roman"/>
          <w:sz w:val="24"/>
          <w:szCs w:val="24"/>
        </w:rPr>
        <w:t>, 160509.</w:t>
      </w:r>
    </w:p>
    <w:p w14:paraId="35A70EEB" w14:textId="77777777" w:rsidR="0018693A" w:rsidRPr="009460CB" w:rsidRDefault="0018693A" w:rsidP="00673479">
      <w:pPr>
        <w:spacing w:line="480" w:lineRule="auto"/>
        <w:rPr>
          <w:rFonts w:ascii="Times New Roman" w:hAnsi="Times New Roman" w:cs="Times New Roman"/>
          <w:color w:val="222222"/>
          <w:sz w:val="24"/>
          <w:szCs w:val="24"/>
          <w:shd w:val="clear" w:color="auto" w:fill="FFFFFF"/>
        </w:rPr>
      </w:pPr>
      <w:r w:rsidRPr="009460CB">
        <w:rPr>
          <w:rFonts w:ascii="Times New Roman" w:hAnsi="Times New Roman" w:cs="Times New Roman"/>
          <w:color w:val="222222"/>
          <w:sz w:val="24"/>
          <w:szCs w:val="24"/>
          <w:shd w:val="clear" w:color="auto" w:fill="FFFFFF"/>
        </w:rPr>
        <w:t>Hussain, S. A., 2022. Sharing Visual Narratives of Diabetes on Social Media and Its Effects on Mental Health. </w:t>
      </w:r>
      <w:r w:rsidRPr="009460CB">
        <w:rPr>
          <w:rStyle w:val="Emphasis"/>
          <w:rFonts w:ascii="Times New Roman" w:hAnsi="Times New Roman" w:cs="Times New Roman"/>
          <w:i w:val="0"/>
          <w:iCs w:val="0"/>
          <w:color w:val="222222"/>
          <w:sz w:val="24"/>
          <w:szCs w:val="24"/>
          <w:shd w:val="clear" w:color="auto" w:fill="FFFFFF"/>
        </w:rPr>
        <w:t>Healthcare</w:t>
      </w:r>
      <w:r w:rsidRPr="009460CB">
        <w:rPr>
          <w:rFonts w:ascii="Times New Roman" w:hAnsi="Times New Roman" w:cs="Times New Roman"/>
          <w:color w:val="222222"/>
          <w:sz w:val="24"/>
          <w:szCs w:val="24"/>
          <w:shd w:val="clear" w:color="auto" w:fill="FFFFFF"/>
        </w:rPr>
        <w:t>, </w:t>
      </w:r>
      <w:r w:rsidRPr="009460CB">
        <w:rPr>
          <w:rStyle w:val="Emphasis"/>
          <w:rFonts w:ascii="Times New Roman" w:hAnsi="Times New Roman" w:cs="Times New Roman"/>
          <w:i w:val="0"/>
          <w:iCs w:val="0"/>
          <w:color w:val="222222"/>
          <w:sz w:val="24"/>
          <w:szCs w:val="24"/>
          <w:shd w:val="clear" w:color="auto" w:fill="FFFFFF"/>
        </w:rPr>
        <w:t>10</w:t>
      </w:r>
      <w:r w:rsidRPr="009460CB">
        <w:rPr>
          <w:rFonts w:ascii="Times New Roman" w:hAnsi="Times New Roman" w:cs="Times New Roman"/>
          <w:color w:val="222222"/>
          <w:sz w:val="24"/>
          <w:szCs w:val="24"/>
          <w:shd w:val="clear" w:color="auto" w:fill="FFFFFF"/>
        </w:rPr>
        <w:t xml:space="preserve">(9), 1748. </w:t>
      </w:r>
      <w:hyperlink r:id="rId62" w:history="1">
        <w:r w:rsidRPr="009460CB">
          <w:rPr>
            <w:rStyle w:val="Hyperlink"/>
            <w:rFonts w:ascii="Times New Roman" w:hAnsi="Times New Roman" w:cs="Times New Roman"/>
            <w:sz w:val="24"/>
            <w:szCs w:val="24"/>
            <w:shd w:val="clear" w:color="auto" w:fill="FFFFFF"/>
          </w:rPr>
          <w:t>https://doi.org/10.3390/healthcare10091748</w:t>
        </w:r>
      </w:hyperlink>
    </w:p>
    <w:p w14:paraId="64F425C9" w14:textId="77777777" w:rsidR="0018693A" w:rsidRPr="009460CB" w:rsidRDefault="0018693A" w:rsidP="00673479">
      <w:pPr>
        <w:spacing w:line="480" w:lineRule="auto"/>
        <w:rPr>
          <w:rFonts w:ascii="Times New Roman" w:hAnsi="Times New Roman" w:cs="Times New Roman"/>
          <w:sz w:val="24"/>
          <w:szCs w:val="24"/>
        </w:rPr>
      </w:pPr>
      <w:proofErr w:type="spellStart"/>
      <w:r w:rsidRPr="009460CB">
        <w:rPr>
          <w:rFonts w:ascii="Times New Roman" w:hAnsi="Times New Roman" w:cs="Times New Roman"/>
          <w:sz w:val="24"/>
          <w:szCs w:val="24"/>
        </w:rPr>
        <w:t>Iphofen</w:t>
      </w:r>
      <w:proofErr w:type="spellEnd"/>
      <w:r w:rsidRPr="009460CB">
        <w:rPr>
          <w:rFonts w:ascii="Times New Roman" w:hAnsi="Times New Roman" w:cs="Times New Roman"/>
          <w:sz w:val="24"/>
          <w:szCs w:val="24"/>
        </w:rPr>
        <w:t xml:space="preserve">, R., 2022. </w:t>
      </w:r>
      <w:r w:rsidRPr="009460CB">
        <w:rPr>
          <w:rFonts w:ascii="Times New Roman" w:hAnsi="Times New Roman" w:cs="Times New Roman"/>
          <w:iCs/>
          <w:sz w:val="24"/>
          <w:szCs w:val="24"/>
        </w:rPr>
        <w:t>Ethics in online research</w:t>
      </w:r>
      <w:r w:rsidRPr="009460CB">
        <w:rPr>
          <w:rFonts w:ascii="Times New Roman" w:hAnsi="Times New Roman" w:cs="Times New Roman"/>
          <w:sz w:val="24"/>
          <w:szCs w:val="24"/>
        </w:rPr>
        <w:t>. Springer.</w:t>
      </w:r>
    </w:p>
    <w:p w14:paraId="055A76C0" w14:textId="77777777" w:rsidR="0018693A" w:rsidRPr="009460CB" w:rsidRDefault="0018693A" w:rsidP="00673479">
      <w:pPr>
        <w:spacing w:line="480" w:lineRule="auto"/>
        <w:rPr>
          <w:rFonts w:ascii="Times New Roman" w:hAnsi="Times New Roman" w:cs="Times New Roman"/>
          <w:color w:val="222222"/>
          <w:sz w:val="24"/>
          <w:szCs w:val="24"/>
          <w:shd w:val="clear" w:color="auto" w:fill="FFFFFF"/>
        </w:rPr>
      </w:pPr>
      <w:r w:rsidRPr="009460CB">
        <w:rPr>
          <w:rFonts w:ascii="Times New Roman" w:hAnsi="Times New Roman" w:cs="Times New Roman"/>
          <w:color w:val="222222"/>
          <w:sz w:val="24"/>
          <w:szCs w:val="24"/>
          <w:shd w:val="clear" w:color="auto" w:fill="FFFFFF"/>
        </w:rPr>
        <w:t xml:space="preserve">Jafar, Z., Quick, J. D., </w:t>
      </w:r>
      <w:proofErr w:type="spellStart"/>
      <w:r w:rsidRPr="009460CB">
        <w:rPr>
          <w:rFonts w:ascii="Times New Roman" w:hAnsi="Times New Roman" w:cs="Times New Roman"/>
          <w:color w:val="222222"/>
          <w:sz w:val="24"/>
          <w:szCs w:val="24"/>
          <w:shd w:val="clear" w:color="auto" w:fill="FFFFFF"/>
        </w:rPr>
        <w:t>Rimányi</w:t>
      </w:r>
      <w:proofErr w:type="spellEnd"/>
      <w:r w:rsidRPr="009460CB">
        <w:rPr>
          <w:rFonts w:ascii="Times New Roman" w:hAnsi="Times New Roman" w:cs="Times New Roman"/>
          <w:color w:val="222222"/>
          <w:sz w:val="24"/>
          <w:szCs w:val="24"/>
          <w:shd w:val="clear" w:color="auto" w:fill="FFFFFF"/>
        </w:rPr>
        <w:t xml:space="preserve">, E., and Musuka, G., 2024. Social Media and Digital Inequity: Reducing Health Inequities by Closing the Digital Divide. International Journal of Environmental Research and Public Health, 21(11), 1420. </w:t>
      </w:r>
      <w:hyperlink r:id="rId63" w:history="1">
        <w:r w:rsidRPr="009460CB">
          <w:rPr>
            <w:rStyle w:val="Hyperlink"/>
            <w:rFonts w:ascii="Times New Roman" w:hAnsi="Times New Roman" w:cs="Times New Roman"/>
            <w:sz w:val="24"/>
            <w:szCs w:val="24"/>
            <w:shd w:val="clear" w:color="auto" w:fill="FFFFFF"/>
          </w:rPr>
          <w:t>https://doi.org/10.3390/ijerph21111420</w:t>
        </w:r>
      </w:hyperlink>
    </w:p>
    <w:p w14:paraId="7A8A5859" w14:textId="77777777" w:rsidR="0018693A" w:rsidRPr="00BB6706" w:rsidRDefault="0018693A" w:rsidP="009460CB">
      <w:pPr>
        <w:spacing w:line="480" w:lineRule="auto"/>
        <w:rPr>
          <w:rStyle w:val="Hyperlink"/>
          <w:rFonts w:ascii="Times New Roman" w:hAnsi="Times New Roman" w:cs="Times New Roman"/>
          <w:color w:val="auto"/>
          <w:sz w:val="24"/>
          <w:szCs w:val="24"/>
          <w:u w:val="none"/>
          <w:lang w:val="en-GB"/>
        </w:rPr>
      </w:pPr>
      <w:r w:rsidRPr="0018693A">
        <w:rPr>
          <w:rFonts w:ascii="Times New Roman" w:eastAsiaTheme="minorEastAsia" w:hAnsi="Times New Roman" w:cs="Times New Roman"/>
          <w:kern w:val="2"/>
          <w:sz w:val="24"/>
          <w:szCs w:val="24"/>
          <w:lang w:eastAsia="zh-CN"/>
          <w14:ligatures w14:val="standardContextual"/>
        </w:rPr>
        <w:t>Jamie, K. and Rathbone, A.P., 2022. Using theory and reflexivity to preserve methodological rigour of data collection in qualitative research. </w:t>
      </w:r>
      <w:r w:rsidRPr="0018693A">
        <w:rPr>
          <w:rFonts w:ascii="Times New Roman" w:eastAsiaTheme="minorEastAsia" w:hAnsi="Times New Roman" w:cs="Times New Roman"/>
          <w:i/>
          <w:iCs/>
          <w:kern w:val="2"/>
          <w:sz w:val="24"/>
          <w:szCs w:val="24"/>
          <w:lang w:eastAsia="zh-CN"/>
          <w14:ligatures w14:val="standardContextual"/>
        </w:rPr>
        <w:t>Research Methods in Medicine &amp; Health Sciences</w:t>
      </w:r>
      <w:r w:rsidRPr="0018693A">
        <w:rPr>
          <w:rFonts w:ascii="Times New Roman" w:eastAsiaTheme="minorEastAsia" w:hAnsi="Times New Roman" w:cs="Times New Roman"/>
          <w:kern w:val="2"/>
          <w:sz w:val="24"/>
          <w:szCs w:val="24"/>
          <w:lang w:eastAsia="zh-CN"/>
          <w14:ligatures w14:val="standardContextual"/>
        </w:rPr>
        <w:t>, </w:t>
      </w:r>
      <w:r w:rsidRPr="0018693A">
        <w:rPr>
          <w:rFonts w:ascii="Times New Roman" w:eastAsiaTheme="minorEastAsia" w:hAnsi="Times New Roman" w:cs="Times New Roman"/>
          <w:i/>
          <w:iCs/>
          <w:kern w:val="2"/>
          <w:sz w:val="24"/>
          <w:szCs w:val="24"/>
          <w:lang w:eastAsia="zh-CN"/>
          <w14:ligatures w14:val="standardContextual"/>
        </w:rPr>
        <w:t>3</w:t>
      </w:r>
      <w:r w:rsidRPr="0018693A">
        <w:rPr>
          <w:rFonts w:ascii="Times New Roman" w:eastAsiaTheme="minorEastAsia" w:hAnsi="Times New Roman" w:cs="Times New Roman"/>
          <w:kern w:val="2"/>
          <w:sz w:val="24"/>
          <w:szCs w:val="24"/>
          <w:lang w:eastAsia="zh-CN"/>
          <w14:ligatures w14:val="standardContextual"/>
        </w:rPr>
        <w:t xml:space="preserve">(1), pp.11-21. </w:t>
      </w:r>
      <w:hyperlink r:id="rId64" w:history="1">
        <w:r w:rsidRPr="0018693A">
          <w:rPr>
            <w:rFonts w:ascii="Times New Roman" w:eastAsiaTheme="minorEastAsia" w:hAnsi="Times New Roman" w:cs="Times New Roman"/>
            <w:color w:val="0563C1" w:themeColor="hyperlink"/>
            <w:kern w:val="2"/>
            <w:sz w:val="24"/>
            <w:szCs w:val="24"/>
            <w:u w:val="single"/>
            <w:lang w:eastAsia="zh-CN"/>
            <w14:ligatures w14:val="standardContextual"/>
          </w:rPr>
          <w:t>https://doi.org/10.1177/26320843211061302</w:t>
        </w:r>
      </w:hyperlink>
      <w:r w:rsidRPr="0018693A">
        <w:rPr>
          <w:rFonts w:ascii="Times New Roman" w:eastAsiaTheme="minorEastAsia" w:hAnsi="Times New Roman" w:cs="Times New Roman"/>
          <w:b/>
          <w:bCs/>
          <w:kern w:val="2"/>
          <w:sz w:val="24"/>
          <w:szCs w:val="24"/>
          <w:lang w:eastAsia="zh-CN"/>
          <w14:ligatures w14:val="standardContextual"/>
        </w:rPr>
        <w:t xml:space="preserve"> </w:t>
      </w:r>
    </w:p>
    <w:p w14:paraId="286C3BCE" w14:textId="77777777" w:rsidR="0018693A" w:rsidRPr="001A085E" w:rsidRDefault="0018693A" w:rsidP="00673479">
      <w:pPr>
        <w:spacing w:line="480" w:lineRule="auto"/>
        <w:rPr>
          <w:rFonts w:ascii="Times New Roman" w:hAnsi="Times New Roman" w:cs="Times New Roman"/>
          <w:bCs/>
          <w:sz w:val="24"/>
          <w:szCs w:val="24"/>
          <w:lang w:val="en-US"/>
        </w:rPr>
      </w:pPr>
      <w:r w:rsidRPr="001A085E">
        <w:rPr>
          <w:rFonts w:ascii="Times New Roman" w:hAnsi="Times New Roman" w:cs="Times New Roman"/>
          <w:bCs/>
          <w:sz w:val="24"/>
          <w:szCs w:val="24"/>
        </w:rPr>
        <w:t>Jensen, N.H., Nielsen, K.K., Dahl-Petersen, I.K., Kampmann, U., Damm, P., Ovesen, P., Mathiesen, E.R., Vinter, C.A., Davidsen, E., Thøgersen, M. and Timm, A., 2023. Health promotion intervention among women with recent gestational diabetes mellitus: penetration, participation, and baseline findings from the Face-it randomized controlled trial. </w:t>
      </w:r>
      <w:r w:rsidRPr="001A085E">
        <w:rPr>
          <w:rFonts w:ascii="Times New Roman" w:hAnsi="Times New Roman" w:cs="Times New Roman"/>
          <w:bCs/>
          <w:i/>
          <w:iCs/>
          <w:sz w:val="24"/>
          <w:szCs w:val="24"/>
        </w:rPr>
        <w:t>BMJ Open Diabetes Research and Care</w:t>
      </w:r>
      <w:r w:rsidRPr="001A085E">
        <w:rPr>
          <w:rFonts w:ascii="Times New Roman" w:hAnsi="Times New Roman" w:cs="Times New Roman"/>
          <w:bCs/>
          <w:sz w:val="24"/>
          <w:szCs w:val="24"/>
        </w:rPr>
        <w:t>, </w:t>
      </w:r>
      <w:r w:rsidRPr="001A085E">
        <w:rPr>
          <w:rFonts w:ascii="Times New Roman" w:hAnsi="Times New Roman" w:cs="Times New Roman"/>
          <w:bCs/>
          <w:i/>
          <w:iCs/>
          <w:sz w:val="24"/>
          <w:szCs w:val="24"/>
        </w:rPr>
        <w:t>11</w:t>
      </w:r>
      <w:r w:rsidRPr="001A085E">
        <w:rPr>
          <w:rFonts w:ascii="Times New Roman" w:hAnsi="Times New Roman" w:cs="Times New Roman"/>
          <w:bCs/>
          <w:sz w:val="24"/>
          <w:szCs w:val="24"/>
        </w:rPr>
        <w:t>(5), p.e003529.</w:t>
      </w:r>
      <w:r w:rsidRPr="001A085E">
        <w:rPr>
          <w:rFonts w:ascii="Times New Roman" w:hAnsi="Times New Roman" w:cs="Times New Roman"/>
          <w:bCs/>
          <w:sz w:val="24"/>
          <w:szCs w:val="24"/>
          <w:lang w:val="en-US"/>
        </w:rPr>
        <w:t xml:space="preserve"> </w:t>
      </w:r>
      <w:hyperlink r:id="rId65" w:history="1">
        <w:r w:rsidRPr="001A085E">
          <w:rPr>
            <w:rStyle w:val="Hyperlink"/>
            <w:rFonts w:ascii="Times New Roman" w:hAnsi="Times New Roman" w:cs="Times New Roman"/>
            <w:bCs/>
            <w:sz w:val="24"/>
            <w:szCs w:val="24"/>
            <w:lang w:val="en-US"/>
          </w:rPr>
          <w:t>https://drc.bmj.com/content/11/5/e003529</w:t>
        </w:r>
      </w:hyperlink>
    </w:p>
    <w:p w14:paraId="5B3F0FD9" w14:textId="77777777" w:rsidR="0018693A" w:rsidRPr="0018693A" w:rsidRDefault="0018693A" w:rsidP="0018693A">
      <w:pPr>
        <w:spacing w:line="480" w:lineRule="auto"/>
        <w:rPr>
          <w:rFonts w:ascii="Times New Roman" w:eastAsiaTheme="minorEastAsia" w:hAnsi="Times New Roman" w:cs="Times New Roman"/>
          <w:kern w:val="2"/>
          <w:sz w:val="24"/>
          <w:szCs w:val="24"/>
          <w:lang w:eastAsia="zh-CN"/>
          <w14:ligatures w14:val="standardContextual"/>
        </w:rPr>
      </w:pPr>
      <w:r w:rsidRPr="0018693A">
        <w:rPr>
          <w:rFonts w:ascii="Times New Roman" w:eastAsiaTheme="minorEastAsia" w:hAnsi="Times New Roman" w:cs="Times New Roman"/>
          <w:kern w:val="2"/>
          <w:sz w:val="24"/>
          <w:szCs w:val="24"/>
          <w:lang w:eastAsia="zh-CN"/>
          <w14:ligatures w14:val="standardContextual"/>
        </w:rPr>
        <w:t xml:space="preserve">Johnson, S.S., Castle, P.H. and Bosack, S., 2025. Leveraging technology and theory to change health behaviors, close gaps in health-related social needs, and increase </w:t>
      </w:r>
      <w:proofErr w:type="spellStart"/>
      <w:r w:rsidRPr="0018693A">
        <w:rPr>
          <w:rFonts w:ascii="Times New Roman" w:eastAsiaTheme="minorEastAsia" w:hAnsi="Times New Roman" w:cs="Times New Roman"/>
          <w:kern w:val="2"/>
          <w:sz w:val="24"/>
          <w:szCs w:val="24"/>
          <w:lang w:eastAsia="zh-CN"/>
          <w14:ligatures w14:val="standardContextual"/>
        </w:rPr>
        <w:t>enrollment</w:t>
      </w:r>
      <w:proofErr w:type="spellEnd"/>
      <w:r w:rsidRPr="0018693A">
        <w:rPr>
          <w:rFonts w:ascii="Times New Roman" w:eastAsiaTheme="minorEastAsia" w:hAnsi="Times New Roman" w:cs="Times New Roman"/>
          <w:kern w:val="2"/>
          <w:sz w:val="24"/>
          <w:szCs w:val="24"/>
          <w:lang w:eastAsia="zh-CN"/>
          <w14:ligatures w14:val="standardContextual"/>
        </w:rPr>
        <w:t xml:space="preserve"> in the National Diabetes Prevention Program. </w:t>
      </w:r>
      <w:r w:rsidRPr="0018693A">
        <w:rPr>
          <w:rFonts w:ascii="Times New Roman" w:eastAsiaTheme="minorEastAsia" w:hAnsi="Times New Roman" w:cs="Times New Roman"/>
          <w:i/>
          <w:iCs/>
          <w:kern w:val="2"/>
          <w:sz w:val="24"/>
          <w:szCs w:val="24"/>
          <w:lang w:eastAsia="zh-CN"/>
          <w14:ligatures w14:val="standardContextual"/>
        </w:rPr>
        <w:t>Preventing Chronic Disease</w:t>
      </w:r>
      <w:r w:rsidRPr="0018693A">
        <w:rPr>
          <w:rFonts w:ascii="Times New Roman" w:eastAsiaTheme="minorEastAsia" w:hAnsi="Times New Roman" w:cs="Times New Roman"/>
          <w:kern w:val="2"/>
          <w:sz w:val="24"/>
          <w:szCs w:val="24"/>
          <w:lang w:eastAsia="zh-CN"/>
          <w14:ligatures w14:val="standardContextual"/>
        </w:rPr>
        <w:t>, </w:t>
      </w:r>
      <w:r w:rsidRPr="0018693A">
        <w:rPr>
          <w:rFonts w:ascii="Times New Roman" w:eastAsiaTheme="minorEastAsia" w:hAnsi="Times New Roman" w:cs="Times New Roman"/>
          <w:i/>
          <w:iCs/>
          <w:kern w:val="2"/>
          <w:sz w:val="24"/>
          <w:szCs w:val="24"/>
          <w:lang w:eastAsia="zh-CN"/>
          <w14:ligatures w14:val="standardContextual"/>
        </w:rPr>
        <w:t>22</w:t>
      </w:r>
      <w:r w:rsidRPr="0018693A">
        <w:rPr>
          <w:rFonts w:ascii="Times New Roman" w:eastAsiaTheme="minorEastAsia" w:hAnsi="Times New Roman" w:cs="Times New Roman"/>
          <w:kern w:val="2"/>
          <w:sz w:val="24"/>
          <w:szCs w:val="24"/>
          <w:lang w:eastAsia="zh-CN"/>
          <w14:ligatures w14:val="standardContextual"/>
        </w:rPr>
        <w:t xml:space="preserve">, p.E10. </w:t>
      </w:r>
      <w:hyperlink r:id="rId66" w:history="1">
        <w:r w:rsidRPr="0018693A">
          <w:rPr>
            <w:rFonts w:ascii="Times New Roman" w:eastAsiaTheme="minorEastAsia" w:hAnsi="Times New Roman" w:cs="Times New Roman"/>
            <w:color w:val="0563C1" w:themeColor="hyperlink"/>
            <w:kern w:val="2"/>
            <w:sz w:val="24"/>
            <w:szCs w:val="24"/>
            <w:u w:val="single"/>
            <w:lang w:eastAsia="zh-CN"/>
            <w14:ligatures w14:val="standardContextual"/>
          </w:rPr>
          <w:t>https://doi.org/10.5888/pcd22.240284</w:t>
        </w:r>
      </w:hyperlink>
    </w:p>
    <w:p w14:paraId="1D4FD2A6" w14:textId="77777777" w:rsidR="0018693A" w:rsidRPr="001A085E" w:rsidRDefault="0018693A" w:rsidP="00673479">
      <w:pPr>
        <w:spacing w:line="480" w:lineRule="auto"/>
        <w:rPr>
          <w:rFonts w:ascii="Times New Roman" w:hAnsi="Times New Roman" w:cs="Times New Roman"/>
          <w:bCs/>
          <w:sz w:val="24"/>
          <w:szCs w:val="24"/>
          <w:lang w:val="en-US"/>
        </w:rPr>
      </w:pPr>
      <w:r w:rsidRPr="001A085E">
        <w:rPr>
          <w:rFonts w:ascii="Times New Roman" w:hAnsi="Times New Roman" w:cs="Times New Roman"/>
          <w:bCs/>
          <w:sz w:val="24"/>
          <w:szCs w:val="24"/>
          <w:lang w:val="en-US"/>
        </w:rPr>
        <w:t xml:space="preserve">Keen, F., Bhukya, B. and Evans, L.M., 2024. Social Media in the Management of obesity and diabetes: an </w:t>
      </w:r>
      <w:proofErr w:type="spellStart"/>
      <w:r w:rsidRPr="001A085E">
        <w:rPr>
          <w:rFonts w:ascii="Times New Roman" w:hAnsi="Times New Roman" w:cs="Times New Roman"/>
          <w:bCs/>
          <w:sz w:val="24"/>
          <w:szCs w:val="24"/>
          <w:lang w:val="en-US"/>
        </w:rPr>
        <w:t>underutilised</w:t>
      </w:r>
      <w:proofErr w:type="spellEnd"/>
      <w:r w:rsidRPr="001A085E">
        <w:rPr>
          <w:rFonts w:ascii="Times New Roman" w:hAnsi="Times New Roman" w:cs="Times New Roman"/>
          <w:bCs/>
          <w:sz w:val="24"/>
          <w:szCs w:val="24"/>
          <w:lang w:val="en-US"/>
        </w:rPr>
        <w:t xml:space="preserve"> population educational tool. Diabetes Therapy, 15(6), pp.1255-1260. </w:t>
      </w:r>
      <w:hyperlink r:id="rId67" w:history="1">
        <w:r w:rsidRPr="001A085E">
          <w:rPr>
            <w:rStyle w:val="Hyperlink"/>
            <w:rFonts w:ascii="Times New Roman" w:hAnsi="Times New Roman" w:cs="Times New Roman"/>
            <w:bCs/>
            <w:sz w:val="24"/>
            <w:szCs w:val="24"/>
            <w:lang w:val="en-US"/>
          </w:rPr>
          <w:t>https://link.springer.com/article/10.1007/s13300-024-01597-4</w:t>
        </w:r>
      </w:hyperlink>
    </w:p>
    <w:p w14:paraId="1A50E37A" w14:textId="77777777" w:rsidR="0018693A" w:rsidRPr="001A085E" w:rsidRDefault="0018693A" w:rsidP="00673479">
      <w:pPr>
        <w:spacing w:line="480" w:lineRule="auto"/>
        <w:rPr>
          <w:rFonts w:ascii="Times New Roman" w:hAnsi="Times New Roman" w:cs="Times New Roman"/>
          <w:bCs/>
          <w:sz w:val="24"/>
          <w:szCs w:val="24"/>
          <w:lang w:val="en-US"/>
        </w:rPr>
      </w:pPr>
      <w:r w:rsidRPr="001A085E">
        <w:rPr>
          <w:rFonts w:ascii="Times New Roman" w:hAnsi="Times New Roman" w:cs="Times New Roman"/>
          <w:bCs/>
          <w:sz w:val="24"/>
          <w:szCs w:val="24"/>
        </w:rPr>
        <w:t>Kelleher, D.K., 2023. </w:t>
      </w:r>
      <w:r w:rsidRPr="001A085E">
        <w:rPr>
          <w:rFonts w:ascii="Times New Roman" w:hAnsi="Times New Roman" w:cs="Times New Roman"/>
          <w:bCs/>
          <w:i/>
          <w:iCs/>
          <w:sz w:val="24"/>
          <w:szCs w:val="24"/>
        </w:rPr>
        <w:t>Examination of Nutrition-Related Conversations Within Instagram Diabetes Online Communities: A Mixed Methods Content and Social Network Analysis</w:t>
      </w:r>
      <w:r w:rsidRPr="001A085E">
        <w:rPr>
          <w:rFonts w:ascii="Times New Roman" w:hAnsi="Times New Roman" w:cs="Times New Roman"/>
          <w:bCs/>
          <w:sz w:val="24"/>
          <w:szCs w:val="24"/>
        </w:rPr>
        <w:t>. Michigan State University.</w:t>
      </w:r>
      <w:r w:rsidRPr="001A085E">
        <w:rPr>
          <w:rFonts w:ascii="Times New Roman" w:hAnsi="Times New Roman" w:cs="Times New Roman"/>
          <w:bCs/>
          <w:sz w:val="24"/>
          <w:szCs w:val="24"/>
          <w:lang w:val="en-US"/>
        </w:rPr>
        <w:t xml:space="preserve"> </w:t>
      </w:r>
      <w:hyperlink r:id="rId68" w:history="1">
        <w:r w:rsidRPr="001A085E">
          <w:rPr>
            <w:rStyle w:val="Hyperlink"/>
            <w:rFonts w:ascii="Times New Roman" w:hAnsi="Times New Roman" w:cs="Times New Roman"/>
            <w:bCs/>
            <w:sz w:val="24"/>
            <w:szCs w:val="24"/>
            <w:lang w:val="en-US"/>
          </w:rPr>
          <w:t>https://doi.org/doi:10.25335/y8em-gk34</w:t>
        </w:r>
      </w:hyperlink>
    </w:p>
    <w:p w14:paraId="2C338980" w14:textId="77777777" w:rsidR="0018693A" w:rsidRPr="0018693A" w:rsidRDefault="0018693A" w:rsidP="0018693A">
      <w:pPr>
        <w:spacing w:line="480" w:lineRule="auto"/>
        <w:rPr>
          <w:rFonts w:ascii="Times New Roman" w:eastAsiaTheme="minorEastAsia" w:hAnsi="Times New Roman" w:cs="Times New Roman"/>
          <w:kern w:val="2"/>
          <w:sz w:val="24"/>
          <w:szCs w:val="24"/>
          <w:lang w:eastAsia="zh-CN"/>
          <w14:ligatures w14:val="standardContextual"/>
        </w:rPr>
      </w:pPr>
      <w:r w:rsidRPr="0018693A">
        <w:rPr>
          <w:rFonts w:ascii="Times New Roman" w:eastAsiaTheme="minorEastAsia" w:hAnsi="Times New Roman" w:cs="Times New Roman"/>
          <w:kern w:val="2"/>
          <w:sz w:val="24"/>
          <w:szCs w:val="24"/>
          <w:lang w:eastAsia="zh-CN"/>
          <w14:ligatures w14:val="standardContextual"/>
        </w:rPr>
        <w:t>Kelleher, D.K., 2023. </w:t>
      </w:r>
      <w:r w:rsidRPr="0018693A">
        <w:rPr>
          <w:rFonts w:ascii="Times New Roman" w:eastAsiaTheme="minorEastAsia" w:hAnsi="Times New Roman" w:cs="Times New Roman"/>
          <w:i/>
          <w:iCs/>
          <w:kern w:val="2"/>
          <w:sz w:val="24"/>
          <w:szCs w:val="24"/>
          <w:lang w:eastAsia="zh-CN"/>
          <w14:ligatures w14:val="standardContextual"/>
        </w:rPr>
        <w:t>Examination of Nutrition-Related Conversations Within Instagram Diabetes Online Communities: A Mixed Methods Content and Social Network Analysis</w:t>
      </w:r>
      <w:r w:rsidRPr="0018693A">
        <w:rPr>
          <w:rFonts w:ascii="Times New Roman" w:eastAsiaTheme="minorEastAsia" w:hAnsi="Times New Roman" w:cs="Times New Roman"/>
          <w:kern w:val="2"/>
          <w:sz w:val="24"/>
          <w:szCs w:val="24"/>
          <w:lang w:eastAsia="zh-CN"/>
          <w14:ligatures w14:val="standardContextual"/>
        </w:rPr>
        <w:t xml:space="preserve">. Michigan State University. </w:t>
      </w:r>
      <w:hyperlink r:id="rId69" w:history="1">
        <w:r w:rsidRPr="0018693A">
          <w:rPr>
            <w:rFonts w:ascii="Times New Roman" w:eastAsiaTheme="minorEastAsia" w:hAnsi="Times New Roman" w:cs="Times New Roman"/>
            <w:color w:val="0563C1" w:themeColor="hyperlink"/>
            <w:kern w:val="2"/>
            <w:sz w:val="24"/>
            <w:szCs w:val="24"/>
            <w:u w:val="single"/>
            <w:lang w:eastAsia="zh-CN"/>
            <w14:ligatures w14:val="standardContextual"/>
          </w:rPr>
          <w:t>https://search.proquest.com/openview/d417c16cf0c6a6cfd0515830ef9cd7d7/1?pq-origsite=gscholar&amp;cbl=18750&amp;diss=y</w:t>
        </w:r>
      </w:hyperlink>
    </w:p>
    <w:p w14:paraId="502EC698" w14:textId="77777777" w:rsidR="0018693A" w:rsidRPr="009460CB" w:rsidRDefault="0018693A" w:rsidP="00673479">
      <w:pPr>
        <w:spacing w:line="480" w:lineRule="auto"/>
        <w:rPr>
          <w:rFonts w:ascii="Times New Roman" w:hAnsi="Times New Roman" w:cs="Times New Roman"/>
          <w:sz w:val="24"/>
          <w:szCs w:val="24"/>
          <w:lang w:val="en-GB"/>
        </w:rPr>
      </w:pPr>
      <w:r w:rsidRPr="009460CB">
        <w:rPr>
          <w:rFonts w:ascii="Times New Roman" w:hAnsi="Times New Roman" w:cs="Times New Roman"/>
          <w:sz w:val="24"/>
          <w:szCs w:val="24"/>
          <w:lang w:val="en-GB"/>
        </w:rPr>
        <w:t xml:space="preserve">Khan, M. I., Saleh, M. A., and Quazi, A., 2021. Social Media Adoption by Health Professionals: A TAM-Based Study. Informatics, 8(1), 6. </w:t>
      </w:r>
      <w:hyperlink r:id="rId70" w:history="1">
        <w:r w:rsidRPr="009460CB">
          <w:rPr>
            <w:rStyle w:val="Hyperlink"/>
            <w:rFonts w:ascii="Times New Roman" w:hAnsi="Times New Roman" w:cs="Times New Roman"/>
            <w:sz w:val="24"/>
            <w:szCs w:val="24"/>
            <w:lang w:val="en-GB"/>
          </w:rPr>
          <w:t>https://doi.org/10.3390/informatics8010006</w:t>
        </w:r>
      </w:hyperlink>
    </w:p>
    <w:p w14:paraId="2D859FEB" w14:textId="77777777" w:rsidR="0018693A" w:rsidRPr="0018693A" w:rsidRDefault="0018693A" w:rsidP="0018693A">
      <w:pPr>
        <w:spacing w:line="480" w:lineRule="auto"/>
        <w:rPr>
          <w:rFonts w:ascii="Times New Roman" w:eastAsiaTheme="minorEastAsia" w:hAnsi="Times New Roman" w:cs="Times New Roman"/>
          <w:kern w:val="2"/>
          <w:sz w:val="24"/>
          <w:szCs w:val="24"/>
          <w:lang w:eastAsia="zh-CN"/>
          <w14:ligatures w14:val="standardContextual"/>
        </w:rPr>
      </w:pPr>
      <w:bookmarkStart w:id="68" w:name="_Hlk220088887"/>
      <w:proofErr w:type="spellStart"/>
      <w:r w:rsidRPr="0018693A">
        <w:rPr>
          <w:rFonts w:ascii="Times New Roman" w:eastAsiaTheme="minorEastAsia" w:hAnsi="Times New Roman" w:cs="Times New Roman"/>
          <w:kern w:val="2"/>
          <w:sz w:val="24"/>
          <w:szCs w:val="24"/>
          <w:lang w:eastAsia="zh-CN"/>
          <w14:ligatures w14:val="standardContextual"/>
        </w:rPr>
        <w:t>Khandoker</w:t>
      </w:r>
      <w:proofErr w:type="spellEnd"/>
      <w:r w:rsidRPr="0018693A">
        <w:rPr>
          <w:rFonts w:ascii="Times New Roman" w:eastAsiaTheme="minorEastAsia" w:hAnsi="Times New Roman" w:cs="Times New Roman"/>
          <w:kern w:val="2"/>
          <w:sz w:val="24"/>
          <w:szCs w:val="24"/>
          <w:lang w:eastAsia="zh-CN"/>
          <w14:ligatures w14:val="standardContextual"/>
        </w:rPr>
        <w:t>, F. and Grigsby, T.J., 2025</w:t>
      </w:r>
      <w:bookmarkEnd w:id="68"/>
      <w:r w:rsidRPr="0018693A">
        <w:rPr>
          <w:rFonts w:ascii="Times New Roman" w:eastAsiaTheme="minorEastAsia" w:hAnsi="Times New Roman" w:cs="Times New Roman"/>
          <w:kern w:val="2"/>
          <w:sz w:val="24"/>
          <w:szCs w:val="24"/>
          <w:lang w:eastAsia="zh-CN"/>
          <w14:ligatures w14:val="standardContextual"/>
        </w:rPr>
        <w:t>. Methodological approaches in studying type-2 diabetes-related health behaviors—A systematic review. </w:t>
      </w:r>
      <w:r w:rsidRPr="0018693A">
        <w:rPr>
          <w:rFonts w:ascii="Times New Roman" w:eastAsiaTheme="minorEastAsia" w:hAnsi="Times New Roman" w:cs="Times New Roman"/>
          <w:i/>
          <w:iCs/>
          <w:kern w:val="2"/>
          <w:sz w:val="24"/>
          <w:szCs w:val="24"/>
          <w:lang w:eastAsia="zh-CN"/>
          <w14:ligatures w14:val="standardContextual"/>
        </w:rPr>
        <w:t>Applied Sciences</w:t>
      </w:r>
      <w:r w:rsidRPr="0018693A">
        <w:rPr>
          <w:rFonts w:ascii="Times New Roman" w:eastAsiaTheme="minorEastAsia" w:hAnsi="Times New Roman" w:cs="Times New Roman"/>
          <w:kern w:val="2"/>
          <w:sz w:val="24"/>
          <w:szCs w:val="24"/>
          <w:lang w:eastAsia="zh-CN"/>
          <w14:ligatures w14:val="standardContextual"/>
        </w:rPr>
        <w:t>, </w:t>
      </w:r>
      <w:r w:rsidRPr="0018693A">
        <w:rPr>
          <w:rFonts w:ascii="Times New Roman" w:eastAsiaTheme="minorEastAsia" w:hAnsi="Times New Roman" w:cs="Times New Roman"/>
          <w:i/>
          <w:iCs/>
          <w:kern w:val="2"/>
          <w:sz w:val="24"/>
          <w:szCs w:val="24"/>
          <w:lang w:eastAsia="zh-CN"/>
          <w14:ligatures w14:val="standardContextual"/>
        </w:rPr>
        <w:t>15</w:t>
      </w:r>
      <w:r w:rsidRPr="0018693A">
        <w:rPr>
          <w:rFonts w:ascii="Times New Roman" w:eastAsiaTheme="minorEastAsia" w:hAnsi="Times New Roman" w:cs="Times New Roman"/>
          <w:kern w:val="2"/>
          <w:sz w:val="24"/>
          <w:szCs w:val="24"/>
          <w:lang w:eastAsia="zh-CN"/>
          <w14:ligatures w14:val="standardContextual"/>
        </w:rPr>
        <w:t xml:space="preserve">(19), p.10567. </w:t>
      </w:r>
      <w:hyperlink r:id="rId71" w:history="1">
        <w:r w:rsidRPr="0018693A">
          <w:rPr>
            <w:rFonts w:ascii="Times New Roman" w:eastAsiaTheme="minorEastAsia" w:hAnsi="Times New Roman" w:cs="Times New Roman"/>
            <w:color w:val="0563C1" w:themeColor="hyperlink"/>
            <w:kern w:val="2"/>
            <w:sz w:val="24"/>
            <w:szCs w:val="24"/>
            <w:u w:val="single"/>
            <w:lang w:eastAsia="zh-CN"/>
            <w14:ligatures w14:val="standardContextual"/>
          </w:rPr>
          <w:t>https://doi.org/10.3390/app151910567</w:t>
        </w:r>
      </w:hyperlink>
    </w:p>
    <w:p w14:paraId="7A54C705" w14:textId="77777777" w:rsidR="0018693A" w:rsidRPr="0018693A" w:rsidRDefault="0018693A" w:rsidP="0018693A">
      <w:pPr>
        <w:spacing w:line="480" w:lineRule="auto"/>
        <w:rPr>
          <w:rFonts w:ascii="Times New Roman" w:eastAsiaTheme="minorEastAsia" w:hAnsi="Times New Roman" w:cs="Times New Roman"/>
          <w:kern w:val="2"/>
          <w:sz w:val="24"/>
          <w:szCs w:val="24"/>
          <w:lang w:eastAsia="zh-CN"/>
          <w14:ligatures w14:val="standardContextual"/>
        </w:rPr>
      </w:pPr>
      <w:r w:rsidRPr="0018693A">
        <w:rPr>
          <w:rFonts w:ascii="Times New Roman" w:eastAsiaTheme="minorEastAsia" w:hAnsi="Times New Roman" w:cs="Times New Roman"/>
          <w:kern w:val="2"/>
          <w:sz w:val="24"/>
          <w:szCs w:val="24"/>
          <w:lang w:eastAsia="zh-CN"/>
          <w14:ligatures w14:val="standardContextual"/>
        </w:rPr>
        <w:t>Kite, J., Chan, L., MacKay, K., Corbett, L., Reyes-Marcelino, G., Nguyen, B., Bellew, W. and Freeman, B., 2023. A model of social media effects in public health communication campaigns: systematic review. </w:t>
      </w:r>
      <w:r w:rsidRPr="0018693A">
        <w:rPr>
          <w:rFonts w:ascii="Times New Roman" w:eastAsiaTheme="minorEastAsia" w:hAnsi="Times New Roman" w:cs="Times New Roman"/>
          <w:i/>
          <w:iCs/>
          <w:kern w:val="2"/>
          <w:sz w:val="24"/>
          <w:szCs w:val="24"/>
          <w:lang w:eastAsia="zh-CN"/>
          <w14:ligatures w14:val="standardContextual"/>
        </w:rPr>
        <w:t>Journal of medical Internet research</w:t>
      </w:r>
      <w:r w:rsidRPr="0018693A">
        <w:rPr>
          <w:rFonts w:ascii="Times New Roman" w:eastAsiaTheme="minorEastAsia" w:hAnsi="Times New Roman" w:cs="Times New Roman"/>
          <w:kern w:val="2"/>
          <w:sz w:val="24"/>
          <w:szCs w:val="24"/>
          <w:lang w:eastAsia="zh-CN"/>
          <w14:ligatures w14:val="standardContextual"/>
        </w:rPr>
        <w:t>, </w:t>
      </w:r>
      <w:r w:rsidRPr="0018693A">
        <w:rPr>
          <w:rFonts w:ascii="Times New Roman" w:eastAsiaTheme="minorEastAsia" w:hAnsi="Times New Roman" w:cs="Times New Roman"/>
          <w:i/>
          <w:iCs/>
          <w:kern w:val="2"/>
          <w:sz w:val="24"/>
          <w:szCs w:val="24"/>
          <w:lang w:eastAsia="zh-CN"/>
          <w14:ligatures w14:val="standardContextual"/>
        </w:rPr>
        <w:t>25</w:t>
      </w:r>
      <w:r w:rsidRPr="0018693A">
        <w:rPr>
          <w:rFonts w:ascii="Times New Roman" w:eastAsiaTheme="minorEastAsia" w:hAnsi="Times New Roman" w:cs="Times New Roman"/>
          <w:kern w:val="2"/>
          <w:sz w:val="24"/>
          <w:szCs w:val="24"/>
          <w:lang w:eastAsia="zh-CN"/>
          <w14:ligatures w14:val="standardContextual"/>
        </w:rPr>
        <w:t xml:space="preserve">, p.e46345. </w:t>
      </w:r>
      <w:hyperlink r:id="rId72" w:history="1">
        <w:r w:rsidRPr="0018693A">
          <w:rPr>
            <w:rFonts w:ascii="Times New Roman" w:eastAsiaTheme="minorEastAsia" w:hAnsi="Times New Roman" w:cs="Times New Roman"/>
            <w:color w:val="0563C1" w:themeColor="hyperlink"/>
            <w:kern w:val="2"/>
            <w:sz w:val="24"/>
            <w:szCs w:val="24"/>
            <w:u w:val="single"/>
            <w:lang w:eastAsia="zh-CN"/>
            <w14:ligatures w14:val="standardContextual"/>
          </w:rPr>
          <w:t>https://preprints.jmir.org/preprint/46345?_gl=1*wygqdx*_gcl_au*MTcxOTc3Njg0Ni4xNzY5MTcyNTM0*_ga*NjU2NzAyNzEyLjE3NjkxNzI1MzU.*_ga_YP0XNYBWWC*czE3NjkxNzI1MzMkbzEkZzAkdDE3NjkxNzI1MzMkajYwJGwwJGgw</w:t>
        </w:r>
      </w:hyperlink>
    </w:p>
    <w:p w14:paraId="2164040D" w14:textId="77777777" w:rsidR="0018693A" w:rsidRPr="0018693A" w:rsidRDefault="0018693A" w:rsidP="0018693A">
      <w:pPr>
        <w:spacing w:line="480" w:lineRule="auto"/>
        <w:rPr>
          <w:rFonts w:ascii="Times New Roman" w:eastAsiaTheme="minorEastAsia" w:hAnsi="Times New Roman" w:cs="Times New Roman"/>
          <w:kern w:val="2"/>
          <w:sz w:val="24"/>
          <w:szCs w:val="24"/>
          <w:lang w:eastAsia="zh-CN"/>
          <w14:ligatures w14:val="standardContextual"/>
        </w:rPr>
      </w:pPr>
      <w:r w:rsidRPr="0018693A">
        <w:rPr>
          <w:rFonts w:ascii="Times New Roman" w:eastAsiaTheme="minorEastAsia" w:hAnsi="Times New Roman" w:cs="Times New Roman"/>
          <w:kern w:val="2"/>
          <w:sz w:val="24"/>
          <w:szCs w:val="24"/>
          <w:lang w:eastAsia="zh-CN"/>
          <w14:ligatures w14:val="standardContextual"/>
        </w:rPr>
        <w:t xml:space="preserve">Kufile, O.T., </w:t>
      </w:r>
      <w:proofErr w:type="spellStart"/>
      <w:r w:rsidRPr="0018693A">
        <w:rPr>
          <w:rFonts w:ascii="Times New Roman" w:eastAsiaTheme="minorEastAsia" w:hAnsi="Times New Roman" w:cs="Times New Roman"/>
          <w:kern w:val="2"/>
          <w:sz w:val="24"/>
          <w:szCs w:val="24"/>
          <w:lang w:eastAsia="zh-CN"/>
          <w14:ligatures w14:val="standardContextual"/>
        </w:rPr>
        <w:t>Otokiti</w:t>
      </w:r>
      <w:proofErr w:type="spellEnd"/>
      <w:r w:rsidRPr="0018693A">
        <w:rPr>
          <w:rFonts w:ascii="Times New Roman" w:eastAsiaTheme="minorEastAsia" w:hAnsi="Times New Roman" w:cs="Times New Roman"/>
          <w:kern w:val="2"/>
          <w:sz w:val="24"/>
          <w:szCs w:val="24"/>
          <w:lang w:eastAsia="zh-CN"/>
          <w14:ligatures w14:val="standardContextual"/>
        </w:rPr>
        <w:t xml:space="preserve">, B.O., Onifade, A.Y., </w:t>
      </w:r>
      <w:proofErr w:type="spellStart"/>
      <w:r w:rsidRPr="0018693A">
        <w:rPr>
          <w:rFonts w:ascii="Times New Roman" w:eastAsiaTheme="minorEastAsia" w:hAnsi="Times New Roman" w:cs="Times New Roman"/>
          <w:kern w:val="2"/>
          <w:sz w:val="24"/>
          <w:szCs w:val="24"/>
          <w:lang w:eastAsia="zh-CN"/>
          <w14:ligatures w14:val="standardContextual"/>
        </w:rPr>
        <w:t>Ogunwale</w:t>
      </w:r>
      <w:proofErr w:type="spellEnd"/>
      <w:r w:rsidRPr="0018693A">
        <w:rPr>
          <w:rFonts w:ascii="Times New Roman" w:eastAsiaTheme="minorEastAsia" w:hAnsi="Times New Roman" w:cs="Times New Roman"/>
          <w:kern w:val="2"/>
          <w:sz w:val="24"/>
          <w:szCs w:val="24"/>
          <w:lang w:eastAsia="zh-CN"/>
          <w14:ligatures w14:val="standardContextual"/>
        </w:rPr>
        <w:t>, B. and Okolo, C.H., 2023. Leveraging Cross-Platform Consumer Intelligence for Insight-Driven Creative Strategy. </w:t>
      </w:r>
      <w:r w:rsidRPr="0018693A">
        <w:rPr>
          <w:rFonts w:ascii="Times New Roman" w:eastAsiaTheme="minorEastAsia" w:hAnsi="Times New Roman" w:cs="Times New Roman"/>
          <w:i/>
          <w:iCs/>
          <w:kern w:val="2"/>
          <w:sz w:val="24"/>
          <w:szCs w:val="24"/>
          <w:lang w:eastAsia="zh-CN"/>
          <w14:ligatures w14:val="standardContextual"/>
        </w:rPr>
        <w:t>International Scientific Refereed Research Journal</w:t>
      </w:r>
      <w:r w:rsidRPr="0018693A">
        <w:rPr>
          <w:rFonts w:ascii="Times New Roman" w:eastAsiaTheme="minorEastAsia" w:hAnsi="Times New Roman" w:cs="Times New Roman"/>
          <w:kern w:val="2"/>
          <w:sz w:val="24"/>
          <w:szCs w:val="24"/>
          <w:lang w:eastAsia="zh-CN"/>
          <w14:ligatures w14:val="standardContextual"/>
        </w:rPr>
        <w:t>, </w:t>
      </w:r>
      <w:r w:rsidRPr="0018693A">
        <w:rPr>
          <w:rFonts w:ascii="Times New Roman" w:eastAsiaTheme="minorEastAsia" w:hAnsi="Times New Roman" w:cs="Times New Roman"/>
          <w:i/>
          <w:iCs/>
          <w:kern w:val="2"/>
          <w:sz w:val="24"/>
          <w:szCs w:val="24"/>
          <w:lang w:eastAsia="zh-CN"/>
          <w14:ligatures w14:val="standardContextual"/>
        </w:rPr>
        <w:t>6</w:t>
      </w:r>
      <w:r w:rsidRPr="0018693A">
        <w:rPr>
          <w:rFonts w:ascii="Times New Roman" w:eastAsiaTheme="minorEastAsia" w:hAnsi="Times New Roman" w:cs="Times New Roman"/>
          <w:kern w:val="2"/>
          <w:sz w:val="24"/>
          <w:szCs w:val="24"/>
          <w:lang w:eastAsia="zh-CN"/>
          <w14:ligatures w14:val="standardContextual"/>
        </w:rPr>
        <w:t xml:space="preserve">(2), pp.116-133. </w:t>
      </w:r>
      <w:hyperlink r:id="rId73" w:history="1">
        <w:r w:rsidRPr="0018693A">
          <w:rPr>
            <w:rFonts w:ascii="Times New Roman" w:eastAsiaTheme="minorEastAsia" w:hAnsi="Times New Roman" w:cs="Times New Roman"/>
            <w:color w:val="0563C1" w:themeColor="hyperlink"/>
            <w:kern w:val="2"/>
            <w:sz w:val="24"/>
            <w:szCs w:val="24"/>
            <w:u w:val="single"/>
            <w:lang w:eastAsia="zh-CN"/>
            <w14:ligatures w14:val="standardContextual"/>
          </w:rPr>
          <w:t>https://shisrrj.com/paper/SHISRRJ122575.pdf</w:t>
        </w:r>
      </w:hyperlink>
    </w:p>
    <w:p w14:paraId="14FC3CAB" w14:textId="77777777" w:rsidR="0018693A" w:rsidRPr="009460CB" w:rsidRDefault="0018693A" w:rsidP="00673479">
      <w:pPr>
        <w:spacing w:line="480" w:lineRule="auto"/>
        <w:rPr>
          <w:rFonts w:ascii="Times New Roman" w:hAnsi="Times New Roman" w:cs="Times New Roman"/>
          <w:color w:val="222222"/>
          <w:sz w:val="24"/>
          <w:szCs w:val="24"/>
          <w:shd w:val="clear" w:color="auto" w:fill="FFFFFF"/>
        </w:rPr>
      </w:pPr>
      <w:bookmarkStart w:id="69" w:name="_Hlk220090931"/>
      <w:r w:rsidRPr="009460CB">
        <w:rPr>
          <w:rFonts w:ascii="Times New Roman" w:hAnsi="Times New Roman" w:cs="Times New Roman"/>
          <w:color w:val="222222"/>
          <w:sz w:val="24"/>
          <w:szCs w:val="24"/>
          <w:shd w:val="clear" w:color="auto" w:fill="FFFFFF"/>
        </w:rPr>
        <w:t xml:space="preserve">Lee, M., and Shim, J., 2025. Effects of Diabetes Knowledge and Attitudes Toward Internet Health Information on e-Health Literacy in Middle-Aged Patients with Diabetes. Healthcare, 13(5), 512. </w:t>
      </w:r>
      <w:hyperlink r:id="rId74" w:history="1">
        <w:r w:rsidRPr="009460CB">
          <w:rPr>
            <w:rStyle w:val="Hyperlink"/>
            <w:rFonts w:ascii="Times New Roman" w:hAnsi="Times New Roman" w:cs="Times New Roman"/>
            <w:sz w:val="24"/>
            <w:szCs w:val="24"/>
            <w:shd w:val="clear" w:color="auto" w:fill="FFFFFF"/>
          </w:rPr>
          <w:t>https://doi.org/10.3390/healthcare13050512</w:t>
        </w:r>
      </w:hyperlink>
    </w:p>
    <w:p w14:paraId="2BB02CB6" w14:textId="77777777" w:rsidR="0018693A" w:rsidRPr="0018693A" w:rsidRDefault="0018693A" w:rsidP="0018693A">
      <w:pPr>
        <w:spacing w:line="480" w:lineRule="auto"/>
        <w:rPr>
          <w:rFonts w:ascii="Times New Roman" w:eastAsiaTheme="minorEastAsia" w:hAnsi="Times New Roman" w:cs="Times New Roman"/>
          <w:kern w:val="2"/>
          <w:sz w:val="24"/>
          <w:szCs w:val="24"/>
          <w:lang w:eastAsia="zh-CN"/>
          <w14:ligatures w14:val="standardContextual"/>
        </w:rPr>
      </w:pPr>
      <w:bookmarkStart w:id="70" w:name="_Hlk220077651"/>
      <w:r w:rsidRPr="0018693A">
        <w:rPr>
          <w:rFonts w:ascii="Times New Roman" w:eastAsiaTheme="minorEastAsia" w:hAnsi="Times New Roman" w:cs="Times New Roman"/>
          <w:kern w:val="2"/>
          <w:sz w:val="24"/>
          <w:szCs w:val="24"/>
          <w:lang w:eastAsia="zh-CN"/>
          <w14:ligatures w14:val="standardContextual"/>
        </w:rPr>
        <w:t>Lim</w:t>
      </w:r>
      <w:bookmarkEnd w:id="70"/>
      <w:r w:rsidRPr="0018693A">
        <w:rPr>
          <w:rFonts w:ascii="Times New Roman" w:eastAsiaTheme="minorEastAsia" w:hAnsi="Times New Roman" w:cs="Times New Roman"/>
          <w:kern w:val="2"/>
          <w:sz w:val="24"/>
          <w:szCs w:val="24"/>
          <w:lang w:eastAsia="zh-CN"/>
          <w14:ligatures w14:val="standardContextual"/>
        </w:rPr>
        <w:t>, M.S., Molenaar, A., Brennan, L., Reid, M. and McCaffrey, T., 2022. Young adults’ use of different social media platforms for health information: Insights from web-based conversations. </w:t>
      </w:r>
      <w:r w:rsidRPr="0018693A">
        <w:rPr>
          <w:rFonts w:ascii="Times New Roman" w:eastAsiaTheme="minorEastAsia" w:hAnsi="Times New Roman" w:cs="Times New Roman"/>
          <w:i/>
          <w:iCs/>
          <w:kern w:val="2"/>
          <w:sz w:val="24"/>
          <w:szCs w:val="24"/>
          <w:lang w:eastAsia="zh-CN"/>
          <w14:ligatures w14:val="standardContextual"/>
        </w:rPr>
        <w:t>Journal of medical Internet research</w:t>
      </w:r>
      <w:r w:rsidRPr="0018693A">
        <w:rPr>
          <w:rFonts w:ascii="Times New Roman" w:eastAsiaTheme="minorEastAsia" w:hAnsi="Times New Roman" w:cs="Times New Roman"/>
          <w:kern w:val="2"/>
          <w:sz w:val="24"/>
          <w:szCs w:val="24"/>
          <w:lang w:eastAsia="zh-CN"/>
          <w14:ligatures w14:val="standardContextual"/>
        </w:rPr>
        <w:t>, </w:t>
      </w:r>
      <w:r w:rsidRPr="0018693A">
        <w:rPr>
          <w:rFonts w:ascii="Times New Roman" w:eastAsiaTheme="minorEastAsia" w:hAnsi="Times New Roman" w:cs="Times New Roman"/>
          <w:i/>
          <w:iCs/>
          <w:kern w:val="2"/>
          <w:sz w:val="24"/>
          <w:szCs w:val="24"/>
          <w:lang w:eastAsia="zh-CN"/>
          <w14:ligatures w14:val="standardContextual"/>
        </w:rPr>
        <w:t>24</w:t>
      </w:r>
      <w:r w:rsidRPr="0018693A">
        <w:rPr>
          <w:rFonts w:ascii="Times New Roman" w:eastAsiaTheme="minorEastAsia" w:hAnsi="Times New Roman" w:cs="Times New Roman"/>
          <w:kern w:val="2"/>
          <w:sz w:val="24"/>
          <w:szCs w:val="24"/>
          <w:lang w:eastAsia="zh-CN"/>
          <w14:ligatures w14:val="standardContextual"/>
        </w:rPr>
        <w:t xml:space="preserve">(1), p.e23656. </w:t>
      </w:r>
      <w:hyperlink r:id="rId75" w:history="1">
        <w:r w:rsidRPr="0018693A">
          <w:rPr>
            <w:rFonts w:ascii="Times New Roman" w:eastAsiaTheme="minorEastAsia" w:hAnsi="Times New Roman" w:cs="Times New Roman"/>
            <w:color w:val="0563C1" w:themeColor="hyperlink"/>
            <w:kern w:val="2"/>
            <w:sz w:val="24"/>
            <w:szCs w:val="24"/>
            <w:u w:val="single"/>
            <w:lang w:eastAsia="zh-CN"/>
            <w14:ligatures w14:val="standardContextual"/>
          </w:rPr>
          <w:t>https://www.jmir.org/2022/1/e23656/</w:t>
        </w:r>
      </w:hyperlink>
    </w:p>
    <w:p w14:paraId="20B00BA0" w14:textId="77777777" w:rsidR="0018693A" w:rsidRPr="0018693A" w:rsidRDefault="0018693A" w:rsidP="0018693A">
      <w:pPr>
        <w:spacing w:line="480" w:lineRule="auto"/>
        <w:rPr>
          <w:rFonts w:ascii="Times New Roman" w:eastAsiaTheme="minorEastAsia" w:hAnsi="Times New Roman" w:cs="Times New Roman"/>
          <w:kern w:val="2"/>
          <w:sz w:val="24"/>
          <w:szCs w:val="24"/>
          <w:lang w:eastAsia="zh-CN"/>
          <w14:ligatures w14:val="standardContextual"/>
        </w:rPr>
      </w:pPr>
      <w:bookmarkStart w:id="71" w:name="_Hlk220088508"/>
      <w:r w:rsidRPr="0018693A">
        <w:rPr>
          <w:rFonts w:ascii="Times New Roman" w:eastAsiaTheme="minorEastAsia" w:hAnsi="Times New Roman" w:cs="Times New Roman"/>
          <w:kern w:val="2"/>
          <w:sz w:val="24"/>
          <w:szCs w:val="24"/>
          <w:lang w:eastAsia="zh-CN"/>
          <w14:ligatures w14:val="standardContextual"/>
        </w:rPr>
        <w:t>MacFarlane</w:t>
      </w:r>
      <w:bookmarkEnd w:id="71"/>
      <w:r w:rsidRPr="0018693A">
        <w:rPr>
          <w:rFonts w:ascii="Times New Roman" w:eastAsiaTheme="minorEastAsia" w:hAnsi="Times New Roman" w:cs="Times New Roman"/>
          <w:kern w:val="2"/>
          <w:sz w:val="24"/>
          <w:szCs w:val="24"/>
          <w:lang w:eastAsia="zh-CN"/>
          <w14:ligatures w14:val="standardContextual"/>
        </w:rPr>
        <w:t xml:space="preserve">, A., Russell-Rose, T. and </w:t>
      </w:r>
      <w:proofErr w:type="spellStart"/>
      <w:r w:rsidRPr="0018693A">
        <w:rPr>
          <w:rFonts w:ascii="Times New Roman" w:eastAsiaTheme="minorEastAsia" w:hAnsi="Times New Roman" w:cs="Times New Roman"/>
          <w:kern w:val="2"/>
          <w:sz w:val="24"/>
          <w:szCs w:val="24"/>
          <w:lang w:eastAsia="zh-CN"/>
          <w14:ligatures w14:val="standardContextual"/>
        </w:rPr>
        <w:t>Shokraneh</w:t>
      </w:r>
      <w:proofErr w:type="spellEnd"/>
      <w:r w:rsidRPr="0018693A">
        <w:rPr>
          <w:rFonts w:ascii="Times New Roman" w:eastAsiaTheme="minorEastAsia" w:hAnsi="Times New Roman" w:cs="Times New Roman"/>
          <w:kern w:val="2"/>
          <w:sz w:val="24"/>
          <w:szCs w:val="24"/>
          <w:lang w:eastAsia="zh-CN"/>
          <w14:ligatures w14:val="standardContextual"/>
        </w:rPr>
        <w:t>, F., 2022. Search strategy formulation for systematic reviews: Issues, challenges and opportunities. </w:t>
      </w:r>
      <w:r w:rsidRPr="0018693A">
        <w:rPr>
          <w:rFonts w:ascii="Times New Roman" w:eastAsiaTheme="minorEastAsia" w:hAnsi="Times New Roman" w:cs="Times New Roman"/>
          <w:i/>
          <w:iCs/>
          <w:kern w:val="2"/>
          <w:sz w:val="24"/>
          <w:szCs w:val="24"/>
          <w:lang w:eastAsia="zh-CN"/>
          <w14:ligatures w14:val="standardContextual"/>
        </w:rPr>
        <w:t>Intelligent Systems with Applications</w:t>
      </w:r>
      <w:r w:rsidRPr="0018693A">
        <w:rPr>
          <w:rFonts w:ascii="Times New Roman" w:eastAsiaTheme="minorEastAsia" w:hAnsi="Times New Roman" w:cs="Times New Roman"/>
          <w:kern w:val="2"/>
          <w:sz w:val="24"/>
          <w:szCs w:val="24"/>
          <w:lang w:eastAsia="zh-CN"/>
          <w14:ligatures w14:val="standardContextual"/>
        </w:rPr>
        <w:t>, </w:t>
      </w:r>
      <w:r w:rsidRPr="0018693A">
        <w:rPr>
          <w:rFonts w:ascii="Times New Roman" w:eastAsiaTheme="minorEastAsia" w:hAnsi="Times New Roman" w:cs="Times New Roman"/>
          <w:i/>
          <w:iCs/>
          <w:kern w:val="2"/>
          <w:sz w:val="24"/>
          <w:szCs w:val="24"/>
          <w:lang w:eastAsia="zh-CN"/>
          <w14:ligatures w14:val="standardContextual"/>
        </w:rPr>
        <w:t>15</w:t>
      </w:r>
      <w:r w:rsidRPr="0018693A">
        <w:rPr>
          <w:rFonts w:ascii="Times New Roman" w:eastAsiaTheme="minorEastAsia" w:hAnsi="Times New Roman" w:cs="Times New Roman"/>
          <w:kern w:val="2"/>
          <w:sz w:val="24"/>
          <w:szCs w:val="24"/>
          <w:lang w:eastAsia="zh-CN"/>
          <w14:ligatures w14:val="standardContextual"/>
        </w:rPr>
        <w:t xml:space="preserve">, p.200091. </w:t>
      </w:r>
      <w:hyperlink r:id="rId76" w:history="1">
        <w:r w:rsidRPr="0018693A">
          <w:rPr>
            <w:rFonts w:ascii="Times New Roman" w:eastAsiaTheme="minorEastAsia" w:hAnsi="Times New Roman" w:cs="Times New Roman"/>
            <w:color w:val="0563C1" w:themeColor="hyperlink"/>
            <w:kern w:val="2"/>
            <w:sz w:val="24"/>
            <w:szCs w:val="24"/>
            <w:u w:val="single"/>
            <w:lang w:eastAsia="zh-CN"/>
            <w14:ligatures w14:val="standardContextual"/>
          </w:rPr>
          <w:t>https://doi.org/10.1016/j.iswa.2022.200091</w:t>
        </w:r>
      </w:hyperlink>
    </w:p>
    <w:p w14:paraId="1CBAB3DF" w14:textId="77777777" w:rsidR="0018693A" w:rsidRPr="0018693A" w:rsidRDefault="0018693A" w:rsidP="0018693A">
      <w:pPr>
        <w:spacing w:line="480" w:lineRule="auto"/>
        <w:rPr>
          <w:rFonts w:ascii="Times New Roman" w:eastAsiaTheme="minorEastAsia" w:hAnsi="Times New Roman" w:cs="Times New Roman"/>
          <w:kern w:val="2"/>
          <w:sz w:val="24"/>
          <w:szCs w:val="24"/>
          <w:lang w:eastAsia="zh-CN"/>
          <w14:ligatures w14:val="standardContextual"/>
        </w:rPr>
      </w:pPr>
      <w:bookmarkStart w:id="72" w:name="_Hlk220087183"/>
      <w:r w:rsidRPr="0018693A">
        <w:rPr>
          <w:rFonts w:ascii="Times New Roman" w:eastAsiaTheme="minorEastAsia" w:hAnsi="Times New Roman" w:cs="Times New Roman"/>
          <w:kern w:val="2"/>
          <w:sz w:val="24"/>
          <w:szCs w:val="24"/>
          <w:lang w:eastAsia="zh-CN"/>
          <w14:ligatures w14:val="standardContextual"/>
        </w:rPr>
        <w:t>MacPherson</w:t>
      </w:r>
      <w:bookmarkEnd w:id="72"/>
      <w:r w:rsidRPr="0018693A">
        <w:rPr>
          <w:rFonts w:ascii="Times New Roman" w:eastAsiaTheme="minorEastAsia" w:hAnsi="Times New Roman" w:cs="Times New Roman"/>
          <w:kern w:val="2"/>
          <w:sz w:val="24"/>
          <w:szCs w:val="24"/>
          <w:lang w:eastAsia="zh-CN"/>
          <w14:ligatures w14:val="standardContextual"/>
        </w:rPr>
        <w:t>, M.M., Merry, K.J., Locke, S.R. and Jung, M.E., 2022. mHealth prompts within diabetes prevention programs: a scoping review. </w:t>
      </w:r>
      <w:proofErr w:type="spellStart"/>
      <w:r w:rsidRPr="0018693A">
        <w:rPr>
          <w:rFonts w:ascii="Times New Roman" w:eastAsiaTheme="minorEastAsia" w:hAnsi="Times New Roman" w:cs="Times New Roman"/>
          <w:i/>
          <w:iCs/>
          <w:kern w:val="2"/>
          <w:sz w:val="24"/>
          <w:szCs w:val="24"/>
          <w:lang w:eastAsia="zh-CN"/>
          <w14:ligatures w14:val="standardContextual"/>
        </w:rPr>
        <w:t>Mhealth</w:t>
      </w:r>
      <w:proofErr w:type="spellEnd"/>
      <w:r w:rsidRPr="0018693A">
        <w:rPr>
          <w:rFonts w:ascii="Times New Roman" w:eastAsiaTheme="minorEastAsia" w:hAnsi="Times New Roman" w:cs="Times New Roman"/>
          <w:kern w:val="2"/>
          <w:sz w:val="24"/>
          <w:szCs w:val="24"/>
          <w:lang w:eastAsia="zh-CN"/>
          <w14:ligatures w14:val="standardContextual"/>
        </w:rPr>
        <w:t>, </w:t>
      </w:r>
      <w:r w:rsidRPr="0018693A">
        <w:rPr>
          <w:rFonts w:ascii="Times New Roman" w:eastAsiaTheme="minorEastAsia" w:hAnsi="Times New Roman" w:cs="Times New Roman"/>
          <w:i/>
          <w:iCs/>
          <w:kern w:val="2"/>
          <w:sz w:val="24"/>
          <w:szCs w:val="24"/>
          <w:lang w:eastAsia="zh-CN"/>
          <w14:ligatures w14:val="standardContextual"/>
        </w:rPr>
        <w:t>8</w:t>
      </w:r>
      <w:r w:rsidRPr="0018693A">
        <w:rPr>
          <w:rFonts w:ascii="Times New Roman" w:eastAsiaTheme="minorEastAsia" w:hAnsi="Times New Roman" w:cs="Times New Roman"/>
          <w:kern w:val="2"/>
          <w:sz w:val="24"/>
          <w:szCs w:val="24"/>
          <w:lang w:eastAsia="zh-CN"/>
          <w14:ligatures w14:val="standardContextual"/>
        </w:rPr>
        <w:t xml:space="preserve">, p.20. </w:t>
      </w:r>
      <w:hyperlink r:id="rId77" w:history="1">
        <w:r w:rsidRPr="0018693A">
          <w:rPr>
            <w:rFonts w:ascii="Times New Roman" w:eastAsiaTheme="minorEastAsia" w:hAnsi="Times New Roman" w:cs="Times New Roman"/>
            <w:color w:val="0563C1" w:themeColor="hyperlink"/>
            <w:kern w:val="2"/>
            <w:sz w:val="24"/>
            <w:szCs w:val="24"/>
            <w:u w:val="single"/>
            <w:lang w:eastAsia="zh-CN"/>
            <w14:ligatures w14:val="standardContextual"/>
          </w:rPr>
          <w:t>https://pmc.ncbi.nlm.nih.gov/articles/PMC9014231/</w:t>
        </w:r>
      </w:hyperlink>
    </w:p>
    <w:p w14:paraId="41933513" w14:textId="77777777" w:rsidR="0018693A" w:rsidRPr="0018693A" w:rsidRDefault="0018693A" w:rsidP="0018693A">
      <w:pPr>
        <w:spacing w:line="480" w:lineRule="auto"/>
        <w:rPr>
          <w:rFonts w:ascii="Times New Roman" w:eastAsiaTheme="minorEastAsia" w:hAnsi="Times New Roman" w:cs="Times New Roman"/>
          <w:kern w:val="2"/>
          <w:sz w:val="24"/>
          <w:szCs w:val="24"/>
          <w:lang w:eastAsia="zh-CN"/>
          <w14:ligatures w14:val="standardContextual"/>
        </w:rPr>
      </w:pPr>
      <w:r w:rsidRPr="0018693A">
        <w:rPr>
          <w:rFonts w:ascii="Times New Roman" w:eastAsiaTheme="minorEastAsia" w:hAnsi="Times New Roman" w:cs="Times New Roman"/>
          <w:kern w:val="2"/>
          <w:sz w:val="24"/>
          <w:szCs w:val="24"/>
          <w:lang w:eastAsia="zh-CN"/>
          <w14:ligatures w14:val="standardContextual"/>
        </w:rPr>
        <w:t>Mahoney, J., Le Louvier, K., Lawson, S., Bertel, D. and Ambrosetti, E., 2022. Ethical considerations in social media analytics in the context of migration: lessons learned from a Horizon 2020 project. </w:t>
      </w:r>
      <w:r w:rsidRPr="0018693A">
        <w:rPr>
          <w:rFonts w:ascii="Times New Roman" w:eastAsiaTheme="minorEastAsia" w:hAnsi="Times New Roman" w:cs="Times New Roman"/>
          <w:i/>
          <w:iCs/>
          <w:kern w:val="2"/>
          <w:sz w:val="24"/>
          <w:szCs w:val="24"/>
          <w:lang w:eastAsia="zh-CN"/>
          <w14:ligatures w14:val="standardContextual"/>
        </w:rPr>
        <w:t>Research Ethics</w:t>
      </w:r>
      <w:r w:rsidRPr="0018693A">
        <w:rPr>
          <w:rFonts w:ascii="Times New Roman" w:eastAsiaTheme="minorEastAsia" w:hAnsi="Times New Roman" w:cs="Times New Roman"/>
          <w:kern w:val="2"/>
          <w:sz w:val="24"/>
          <w:szCs w:val="24"/>
          <w:lang w:eastAsia="zh-CN"/>
          <w14:ligatures w14:val="standardContextual"/>
        </w:rPr>
        <w:t>, </w:t>
      </w:r>
      <w:r w:rsidRPr="0018693A">
        <w:rPr>
          <w:rFonts w:ascii="Times New Roman" w:eastAsiaTheme="minorEastAsia" w:hAnsi="Times New Roman" w:cs="Times New Roman"/>
          <w:i/>
          <w:iCs/>
          <w:kern w:val="2"/>
          <w:sz w:val="24"/>
          <w:szCs w:val="24"/>
          <w:lang w:eastAsia="zh-CN"/>
          <w14:ligatures w14:val="standardContextual"/>
        </w:rPr>
        <w:t>18</w:t>
      </w:r>
      <w:r w:rsidRPr="0018693A">
        <w:rPr>
          <w:rFonts w:ascii="Times New Roman" w:eastAsiaTheme="minorEastAsia" w:hAnsi="Times New Roman" w:cs="Times New Roman"/>
          <w:kern w:val="2"/>
          <w:sz w:val="24"/>
          <w:szCs w:val="24"/>
          <w:lang w:eastAsia="zh-CN"/>
          <w14:ligatures w14:val="standardContextual"/>
        </w:rPr>
        <w:t xml:space="preserve">(3), pp.226-240. </w:t>
      </w:r>
      <w:hyperlink r:id="rId78" w:history="1">
        <w:r w:rsidRPr="0018693A">
          <w:rPr>
            <w:rFonts w:ascii="Times New Roman" w:eastAsiaTheme="minorEastAsia" w:hAnsi="Times New Roman" w:cs="Times New Roman"/>
            <w:color w:val="0563C1" w:themeColor="hyperlink"/>
            <w:kern w:val="2"/>
            <w:sz w:val="24"/>
            <w:szCs w:val="24"/>
            <w:u w:val="single"/>
            <w:lang w:eastAsia="zh-CN"/>
            <w14:ligatures w14:val="standardContextual"/>
          </w:rPr>
          <w:t>https://doi.org/10.1177/17470161221087542</w:t>
        </w:r>
      </w:hyperlink>
    </w:p>
    <w:p w14:paraId="4767E32F" w14:textId="77777777" w:rsidR="0018693A" w:rsidRPr="009460CB" w:rsidRDefault="0018693A" w:rsidP="00673479">
      <w:pPr>
        <w:spacing w:line="480" w:lineRule="auto"/>
        <w:rPr>
          <w:rFonts w:ascii="Times New Roman" w:hAnsi="Times New Roman" w:cs="Times New Roman"/>
          <w:sz w:val="24"/>
          <w:szCs w:val="24"/>
        </w:rPr>
      </w:pPr>
      <w:r w:rsidRPr="009460CB">
        <w:rPr>
          <w:rFonts w:ascii="Times New Roman" w:hAnsi="Times New Roman" w:cs="Times New Roman"/>
          <w:sz w:val="24"/>
          <w:szCs w:val="24"/>
        </w:rPr>
        <w:t xml:space="preserve">Mason, A., Sharp, C., and Lewis, J., 2023. Demographic targeting in social media health campaigns. </w:t>
      </w:r>
      <w:r w:rsidRPr="009460CB">
        <w:rPr>
          <w:rFonts w:ascii="Times New Roman" w:hAnsi="Times New Roman" w:cs="Times New Roman"/>
          <w:iCs/>
          <w:sz w:val="24"/>
          <w:szCs w:val="24"/>
        </w:rPr>
        <w:t>Digital Health, 9</w:t>
      </w:r>
      <w:r w:rsidRPr="009460CB">
        <w:rPr>
          <w:rFonts w:ascii="Times New Roman" w:hAnsi="Times New Roman" w:cs="Times New Roman"/>
          <w:sz w:val="24"/>
          <w:szCs w:val="24"/>
        </w:rPr>
        <w:t>, 1–12.</w:t>
      </w:r>
    </w:p>
    <w:p w14:paraId="77834E46" w14:textId="77777777" w:rsidR="0018693A" w:rsidRPr="0018693A" w:rsidRDefault="0018693A" w:rsidP="0018693A">
      <w:pPr>
        <w:spacing w:line="480" w:lineRule="auto"/>
        <w:rPr>
          <w:rFonts w:ascii="Times New Roman" w:eastAsiaTheme="minorEastAsia" w:hAnsi="Times New Roman" w:cs="Times New Roman"/>
          <w:kern w:val="2"/>
          <w:sz w:val="24"/>
          <w:szCs w:val="24"/>
          <w:lang w:eastAsia="zh-CN"/>
          <w14:ligatures w14:val="standardContextual"/>
        </w:rPr>
      </w:pPr>
      <w:bookmarkStart w:id="73" w:name="_Hlk220086275"/>
      <w:r w:rsidRPr="0018693A">
        <w:rPr>
          <w:rFonts w:ascii="Times New Roman" w:eastAsiaTheme="minorEastAsia" w:hAnsi="Times New Roman" w:cs="Times New Roman"/>
          <w:kern w:val="2"/>
          <w:sz w:val="24"/>
          <w:szCs w:val="24"/>
          <w:lang w:eastAsia="zh-CN"/>
          <w14:ligatures w14:val="standardContextual"/>
        </w:rPr>
        <w:t>McLoughlin</w:t>
      </w:r>
      <w:bookmarkEnd w:id="73"/>
      <w:r w:rsidRPr="0018693A">
        <w:rPr>
          <w:rFonts w:ascii="Times New Roman" w:eastAsiaTheme="minorEastAsia" w:hAnsi="Times New Roman" w:cs="Times New Roman"/>
          <w:kern w:val="2"/>
          <w:sz w:val="24"/>
          <w:szCs w:val="24"/>
          <w:lang w:eastAsia="zh-CN"/>
          <w14:ligatures w14:val="standardContextual"/>
        </w:rPr>
        <w:t>, N., Howarth, C. and Shreedhar, G., 2023. Changing behavioral responses to heat risk in a warming world: How can communication approaches be improved?. </w:t>
      </w:r>
      <w:r w:rsidRPr="0018693A">
        <w:rPr>
          <w:rFonts w:ascii="Times New Roman" w:eastAsiaTheme="minorEastAsia" w:hAnsi="Times New Roman" w:cs="Times New Roman"/>
          <w:i/>
          <w:iCs/>
          <w:kern w:val="2"/>
          <w:sz w:val="24"/>
          <w:szCs w:val="24"/>
          <w:lang w:eastAsia="zh-CN"/>
          <w14:ligatures w14:val="standardContextual"/>
        </w:rPr>
        <w:t>Wiley Interdisciplinary Reviews: Climate Change</w:t>
      </w:r>
      <w:r w:rsidRPr="0018693A">
        <w:rPr>
          <w:rFonts w:ascii="Times New Roman" w:eastAsiaTheme="minorEastAsia" w:hAnsi="Times New Roman" w:cs="Times New Roman"/>
          <w:kern w:val="2"/>
          <w:sz w:val="24"/>
          <w:szCs w:val="24"/>
          <w:lang w:eastAsia="zh-CN"/>
          <w14:ligatures w14:val="standardContextual"/>
        </w:rPr>
        <w:t>, </w:t>
      </w:r>
      <w:r w:rsidRPr="0018693A">
        <w:rPr>
          <w:rFonts w:ascii="Times New Roman" w:eastAsiaTheme="minorEastAsia" w:hAnsi="Times New Roman" w:cs="Times New Roman"/>
          <w:i/>
          <w:iCs/>
          <w:kern w:val="2"/>
          <w:sz w:val="24"/>
          <w:szCs w:val="24"/>
          <w:lang w:eastAsia="zh-CN"/>
          <w14:ligatures w14:val="standardContextual"/>
        </w:rPr>
        <w:t>14</w:t>
      </w:r>
      <w:r w:rsidRPr="0018693A">
        <w:rPr>
          <w:rFonts w:ascii="Times New Roman" w:eastAsiaTheme="minorEastAsia" w:hAnsi="Times New Roman" w:cs="Times New Roman"/>
          <w:kern w:val="2"/>
          <w:sz w:val="24"/>
          <w:szCs w:val="24"/>
          <w:lang w:eastAsia="zh-CN"/>
          <w14:ligatures w14:val="standardContextual"/>
        </w:rPr>
        <w:t xml:space="preserve">(2), p.e819. </w:t>
      </w:r>
      <w:hyperlink r:id="rId79" w:history="1">
        <w:r w:rsidRPr="0018693A">
          <w:rPr>
            <w:rFonts w:ascii="Times New Roman" w:eastAsiaTheme="minorEastAsia" w:hAnsi="Times New Roman" w:cs="Times New Roman"/>
            <w:color w:val="0563C1" w:themeColor="hyperlink"/>
            <w:kern w:val="2"/>
            <w:sz w:val="24"/>
            <w:szCs w:val="24"/>
            <w:u w:val="single"/>
            <w:lang w:eastAsia="zh-CN"/>
            <w14:ligatures w14:val="standardContextual"/>
          </w:rPr>
          <w:t>https://doi.org/10.1002/wcc.819</w:t>
        </w:r>
      </w:hyperlink>
    </w:p>
    <w:p w14:paraId="035EC939" w14:textId="77777777" w:rsidR="0018693A" w:rsidRPr="0018693A" w:rsidRDefault="0018693A" w:rsidP="0018693A">
      <w:pPr>
        <w:spacing w:line="480" w:lineRule="auto"/>
        <w:rPr>
          <w:rFonts w:ascii="Times New Roman" w:eastAsiaTheme="minorEastAsia" w:hAnsi="Times New Roman" w:cs="Times New Roman"/>
          <w:kern w:val="2"/>
          <w:sz w:val="24"/>
          <w:szCs w:val="24"/>
          <w:lang w:eastAsia="zh-CN"/>
          <w14:ligatures w14:val="standardContextual"/>
        </w:rPr>
      </w:pPr>
      <w:r w:rsidRPr="0018693A">
        <w:rPr>
          <w:rFonts w:ascii="Times New Roman" w:eastAsiaTheme="minorEastAsia" w:hAnsi="Times New Roman" w:cs="Times New Roman"/>
          <w:kern w:val="2"/>
          <w:sz w:val="24"/>
          <w:szCs w:val="24"/>
          <w:lang w:eastAsia="zh-CN"/>
          <w14:ligatures w14:val="standardContextual"/>
        </w:rPr>
        <w:t xml:space="preserve">Melhem, S., </w:t>
      </w:r>
      <w:proofErr w:type="spellStart"/>
      <w:r w:rsidRPr="0018693A">
        <w:rPr>
          <w:rFonts w:ascii="Times New Roman" w:eastAsiaTheme="minorEastAsia" w:hAnsi="Times New Roman" w:cs="Times New Roman"/>
          <w:kern w:val="2"/>
          <w:sz w:val="24"/>
          <w:szCs w:val="24"/>
          <w:lang w:eastAsia="zh-CN"/>
          <w14:ligatures w14:val="standardContextual"/>
        </w:rPr>
        <w:t>Nabhani</w:t>
      </w:r>
      <w:proofErr w:type="spellEnd"/>
      <w:r w:rsidRPr="0018693A">
        <w:rPr>
          <w:rFonts w:ascii="Times New Roman" w:eastAsiaTheme="minorEastAsia" w:hAnsi="Times New Roman" w:cs="Times New Roman"/>
          <w:kern w:val="2"/>
          <w:sz w:val="24"/>
          <w:szCs w:val="24"/>
          <w:lang w:eastAsia="zh-CN"/>
          <w14:ligatures w14:val="standardContextual"/>
        </w:rPr>
        <w:t xml:space="preserve">-Gebara, S., Kayyali, R., Almomani, H., </w:t>
      </w:r>
      <w:proofErr w:type="spellStart"/>
      <w:r w:rsidRPr="0018693A">
        <w:rPr>
          <w:rFonts w:ascii="Times New Roman" w:eastAsiaTheme="minorEastAsia" w:hAnsi="Times New Roman" w:cs="Times New Roman"/>
          <w:kern w:val="2"/>
          <w:sz w:val="24"/>
          <w:szCs w:val="24"/>
          <w:lang w:eastAsia="zh-CN"/>
          <w14:ligatures w14:val="standardContextual"/>
        </w:rPr>
        <w:t>Alrashdan</w:t>
      </w:r>
      <w:proofErr w:type="spellEnd"/>
      <w:r w:rsidRPr="0018693A">
        <w:rPr>
          <w:rFonts w:ascii="Times New Roman" w:eastAsiaTheme="minorEastAsia" w:hAnsi="Times New Roman" w:cs="Times New Roman"/>
          <w:kern w:val="2"/>
          <w:sz w:val="24"/>
          <w:szCs w:val="24"/>
          <w:lang w:eastAsia="zh-CN"/>
          <w14:ligatures w14:val="standardContextual"/>
        </w:rPr>
        <w:t xml:space="preserve">, Y., Elian, M., AlMousa, A., Mousa, R. and </w:t>
      </w:r>
      <w:proofErr w:type="spellStart"/>
      <w:r w:rsidRPr="0018693A">
        <w:rPr>
          <w:rFonts w:ascii="Times New Roman" w:eastAsiaTheme="minorEastAsia" w:hAnsi="Times New Roman" w:cs="Times New Roman"/>
          <w:kern w:val="2"/>
          <w:sz w:val="24"/>
          <w:szCs w:val="24"/>
          <w:lang w:eastAsia="zh-CN"/>
          <w14:ligatures w14:val="standardContextual"/>
        </w:rPr>
        <w:t>Alabbadi</w:t>
      </w:r>
      <w:proofErr w:type="spellEnd"/>
      <w:r w:rsidRPr="0018693A">
        <w:rPr>
          <w:rFonts w:ascii="Times New Roman" w:eastAsiaTheme="minorEastAsia" w:hAnsi="Times New Roman" w:cs="Times New Roman"/>
          <w:kern w:val="2"/>
          <w:sz w:val="24"/>
          <w:szCs w:val="24"/>
          <w:lang w:eastAsia="zh-CN"/>
          <w14:ligatures w14:val="standardContextual"/>
        </w:rPr>
        <w:t>, I., 2025. The Role of Digital Literacy, Health Literacy, and Information-Seeking Behaviour in Cancer Care: Empowering Survivors through Knowledge and Action. In </w:t>
      </w:r>
      <w:r w:rsidRPr="0018693A">
        <w:rPr>
          <w:rFonts w:ascii="Times New Roman" w:eastAsiaTheme="minorEastAsia" w:hAnsi="Times New Roman" w:cs="Times New Roman"/>
          <w:i/>
          <w:iCs/>
          <w:kern w:val="2"/>
          <w:sz w:val="24"/>
          <w:szCs w:val="24"/>
          <w:lang w:eastAsia="zh-CN"/>
          <w14:ligatures w14:val="standardContextual"/>
        </w:rPr>
        <w:t>Health Promotion-From Knowledge to Action</w:t>
      </w:r>
      <w:r w:rsidRPr="0018693A">
        <w:rPr>
          <w:rFonts w:ascii="Times New Roman" w:eastAsiaTheme="minorEastAsia" w:hAnsi="Times New Roman" w:cs="Times New Roman"/>
          <w:kern w:val="2"/>
          <w:sz w:val="24"/>
          <w:szCs w:val="24"/>
          <w:lang w:eastAsia="zh-CN"/>
          <w14:ligatures w14:val="standardContextual"/>
        </w:rPr>
        <w:t xml:space="preserve">. </w:t>
      </w:r>
      <w:proofErr w:type="spellStart"/>
      <w:r w:rsidRPr="0018693A">
        <w:rPr>
          <w:rFonts w:ascii="Times New Roman" w:eastAsiaTheme="minorEastAsia" w:hAnsi="Times New Roman" w:cs="Times New Roman"/>
          <w:kern w:val="2"/>
          <w:sz w:val="24"/>
          <w:szCs w:val="24"/>
          <w:lang w:eastAsia="zh-CN"/>
          <w14:ligatures w14:val="standardContextual"/>
        </w:rPr>
        <w:t>IntechOpen</w:t>
      </w:r>
      <w:proofErr w:type="spellEnd"/>
      <w:r w:rsidRPr="0018693A">
        <w:rPr>
          <w:rFonts w:ascii="Times New Roman" w:eastAsiaTheme="minorEastAsia" w:hAnsi="Times New Roman" w:cs="Times New Roman"/>
          <w:kern w:val="2"/>
          <w:sz w:val="24"/>
          <w:szCs w:val="24"/>
          <w:lang w:eastAsia="zh-CN"/>
          <w14:ligatures w14:val="standardContextual"/>
        </w:rPr>
        <w:t xml:space="preserve">. </w:t>
      </w:r>
      <w:hyperlink r:id="rId80" w:history="1">
        <w:r w:rsidRPr="0018693A">
          <w:rPr>
            <w:rFonts w:ascii="Times New Roman" w:eastAsiaTheme="minorEastAsia" w:hAnsi="Times New Roman" w:cs="Times New Roman"/>
            <w:color w:val="0563C1" w:themeColor="hyperlink"/>
            <w:kern w:val="2"/>
            <w:sz w:val="24"/>
            <w:szCs w:val="24"/>
            <w:u w:val="single"/>
            <w:lang w:eastAsia="zh-CN"/>
            <w14:ligatures w14:val="standardContextual"/>
          </w:rPr>
          <w:t>https://www.intechopen.com/chapters/1213961</w:t>
        </w:r>
      </w:hyperlink>
    </w:p>
    <w:p w14:paraId="665A317F" w14:textId="77777777" w:rsidR="0018693A" w:rsidRPr="009460CB" w:rsidRDefault="0018693A" w:rsidP="00673479">
      <w:pPr>
        <w:spacing w:line="480" w:lineRule="auto"/>
        <w:rPr>
          <w:rFonts w:ascii="Times New Roman" w:hAnsi="Times New Roman" w:cs="Times New Roman"/>
          <w:sz w:val="24"/>
          <w:szCs w:val="24"/>
          <w:lang w:val="en-GB"/>
        </w:rPr>
      </w:pPr>
      <w:proofErr w:type="spellStart"/>
      <w:r w:rsidRPr="009460CB">
        <w:rPr>
          <w:rFonts w:ascii="Times New Roman" w:hAnsi="Times New Roman" w:cs="Times New Roman"/>
          <w:sz w:val="24"/>
          <w:szCs w:val="24"/>
          <w:lang w:val="en-GB"/>
        </w:rPr>
        <w:t>Meuffels</w:t>
      </w:r>
      <w:proofErr w:type="spellEnd"/>
      <w:r w:rsidRPr="009460CB">
        <w:rPr>
          <w:rFonts w:ascii="Times New Roman" w:hAnsi="Times New Roman" w:cs="Times New Roman"/>
          <w:sz w:val="24"/>
          <w:szCs w:val="24"/>
          <w:lang w:val="en-GB"/>
        </w:rPr>
        <w:t xml:space="preserve">, F. M., Lichtmess, C., Kreutz, T., Held, S., and Brinkmann, C., 2025. Self-Reported Physical Activity Among Individuals with Diabetes Mellitus in Germany—Identifying Potential Barriers and Facilitators. Diabetology, 6(8), 77. </w:t>
      </w:r>
      <w:hyperlink r:id="rId81" w:history="1">
        <w:r w:rsidRPr="009460CB">
          <w:rPr>
            <w:rStyle w:val="Hyperlink"/>
            <w:rFonts w:ascii="Times New Roman" w:hAnsi="Times New Roman" w:cs="Times New Roman"/>
            <w:sz w:val="24"/>
            <w:szCs w:val="24"/>
            <w:lang w:val="en-GB"/>
          </w:rPr>
          <w:t>https://doi.org/10.3390/diabetology6080077</w:t>
        </w:r>
      </w:hyperlink>
    </w:p>
    <w:p w14:paraId="2D29D245" w14:textId="77777777" w:rsidR="0018693A" w:rsidRPr="009460CB" w:rsidRDefault="0018693A" w:rsidP="00673479">
      <w:pPr>
        <w:spacing w:line="480" w:lineRule="auto"/>
        <w:rPr>
          <w:rFonts w:ascii="Times New Roman" w:hAnsi="Times New Roman" w:cs="Times New Roman"/>
          <w:sz w:val="24"/>
          <w:szCs w:val="24"/>
        </w:rPr>
      </w:pPr>
      <w:proofErr w:type="spellStart"/>
      <w:r w:rsidRPr="009460CB">
        <w:rPr>
          <w:rFonts w:ascii="Times New Roman" w:hAnsi="Times New Roman" w:cs="Times New Roman"/>
          <w:sz w:val="24"/>
          <w:szCs w:val="24"/>
        </w:rPr>
        <w:t>Mitsutake</w:t>
      </w:r>
      <w:proofErr w:type="spellEnd"/>
      <w:r w:rsidRPr="009460CB">
        <w:rPr>
          <w:rFonts w:ascii="Times New Roman" w:hAnsi="Times New Roman" w:cs="Times New Roman"/>
          <w:sz w:val="24"/>
          <w:szCs w:val="24"/>
        </w:rPr>
        <w:t xml:space="preserve">, S., Shibata, A., and Ishii, K., 2022. eHealth literacy and digital health engagement: A systematic review. </w:t>
      </w:r>
      <w:r w:rsidRPr="009460CB">
        <w:rPr>
          <w:rFonts w:ascii="Times New Roman" w:hAnsi="Times New Roman" w:cs="Times New Roman"/>
          <w:iCs/>
          <w:sz w:val="24"/>
          <w:szCs w:val="24"/>
        </w:rPr>
        <w:t>BMC Public Health, 22</w:t>
      </w:r>
      <w:r w:rsidRPr="009460CB">
        <w:rPr>
          <w:rFonts w:ascii="Times New Roman" w:hAnsi="Times New Roman" w:cs="Times New Roman"/>
          <w:sz w:val="24"/>
          <w:szCs w:val="24"/>
        </w:rPr>
        <w:t>, 1241.</w:t>
      </w:r>
    </w:p>
    <w:p w14:paraId="38746195" w14:textId="77777777" w:rsidR="0018693A" w:rsidRPr="009460CB" w:rsidRDefault="0018693A" w:rsidP="00673479">
      <w:pPr>
        <w:spacing w:line="480" w:lineRule="auto"/>
        <w:rPr>
          <w:rFonts w:ascii="Times New Roman" w:hAnsi="Times New Roman" w:cs="Times New Roman"/>
          <w:color w:val="222222"/>
          <w:sz w:val="24"/>
          <w:szCs w:val="24"/>
          <w:shd w:val="clear" w:color="auto" w:fill="FFFFFF"/>
        </w:rPr>
      </w:pPr>
      <w:r w:rsidRPr="009460CB">
        <w:rPr>
          <w:rFonts w:ascii="Times New Roman" w:hAnsi="Times New Roman" w:cs="Times New Roman"/>
          <w:color w:val="222222"/>
          <w:sz w:val="24"/>
          <w:szCs w:val="24"/>
          <w:shd w:val="clear" w:color="auto" w:fill="FFFFFF"/>
        </w:rPr>
        <w:t xml:space="preserve">Mohammed, F., Al-Kumaim, N. H., Alzahrani, A. I., and Fazea, Y., 2023. The Impact of Social Media Shared Health Content on Protective Behavior against COVID-19. International Journal of Environmental Research and Public Health, 20(3), 1775. </w:t>
      </w:r>
      <w:hyperlink r:id="rId82" w:history="1">
        <w:r w:rsidRPr="009460CB">
          <w:rPr>
            <w:rStyle w:val="Hyperlink"/>
            <w:rFonts w:ascii="Times New Roman" w:hAnsi="Times New Roman" w:cs="Times New Roman"/>
            <w:sz w:val="24"/>
            <w:szCs w:val="24"/>
            <w:shd w:val="clear" w:color="auto" w:fill="FFFFFF"/>
          </w:rPr>
          <w:t>https://doi.org/10.3390/ijerph20031775</w:t>
        </w:r>
      </w:hyperlink>
    </w:p>
    <w:p w14:paraId="63D053AA" w14:textId="77777777" w:rsidR="0018693A" w:rsidRPr="001A085E" w:rsidRDefault="0018693A" w:rsidP="00673479">
      <w:pPr>
        <w:spacing w:line="480" w:lineRule="auto"/>
        <w:rPr>
          <w:rFonts w:ascii="Times New Roman" w:hAnsi="Times New Roman" w:cs="Times New Roman"/>
          <w:bCs/>
          <w:sz w:val="24"/>
          <w:szCs w:val="24"/>
          <w:lang w:val="en-US"/>
        </w:rPr>
      </w:pPr>
      <w:proofErr w:type="spellStart"/>
      <w:r w:rsidRPr="001A085E">
        <w:rPr>
          <w:rFonts w:ascii="Times New Roman" w:hAnsi="Times New Roman" w:cs="Times New Roman"/>
          <w:bCs/>
          <w:sz w:val="24"/>
          <w:szCs w:val="24"/>
        </w:rPr>
        <w:t>Moulaei</w:t>
      </w:r>
      <w:proofErr w:type="spellEnd"/>
      <w:r w:rsidRPr="001A085E">
        <w:rPr>
          <w:rFonts w:ascii="Times New Roman" w:hAnsi="Times New Roman" w:cs="Times New Roman"/>
          <w:bCs/>
          <w:sz w:val="24"/>
          <w:szCs w:val="24"/>
        </w:rPr>
        <w:t xml:space="preserve">, K., Dinari, Z., Dinari, F., Jahani, Y. and </w:t>
      </w:r>
      <w:proofErr w:type="spellStart"/>
      <w:r w:rsidRPr="001A085E">
        <w:rPr>
          <w:rFonts w:ascii="Times New Roman" w:hAnsi="Times New Roman" w:cs="Times New Roman"/>
          <w:bCs/>
          <w:sz w:val="24"/>
          <w:szCs w:val="24"/>
        </w:rPr>
        <w:t>Bahaadinbeigy</w:t>
      </w:r>
      <w:proofErr w:type="spellEnd"/>
      <w:r w:rsidRPr="001A085E">
        <w:rPr>
          <w:rFonts w:ascii="Times New Roman" w:hAnsi="Times New Roman" w:cs="Times New Roman"/>
          <w:bCs/>
          <w:sz w:val="24"/>
          <w:szCs w:val="24"/>
        </w:rPr>
        <w:t>, K., 2022. The role of social networks in diabetes self‐care: A cross‐sectional study. </w:t>
      </w:r>
      <w:r w:rsidRPr="001A085E">
        <w:rPr>
          <w:rFonts w:ascii="Times New Roman" w:hAnsi="Times New Roman" w:cs="Times New Roman"/>
          <w:bCs/>
          <w:i/>
          <w:iCs/>
          <w:sz w:val="24"/>
          <w:szCs w:val="24"/>
        </w:rPr>
        <w:t>Health Science Reports</w:t>
      </w:r>
      <w:r w:rsidRPr="001A085E">
        <w:rPr>
          <w:rFonts w:ascii="Times New Roman" w:hAnsi="Times New Roman" w:cs="Times New Roman"/>
          <w:bCs/>
          <w:sz w:val="24"/>
          <w:szCs w:val="24"/>
        </w:rPr>
        <w:t>, </w:t>
      </w:r>
      <w:r w:rsidRPr="001A085E">
        <w:rPr>
          <w:rFonts w:ascii="Times New Roman" w:hAnsi="Times New Roman" w:cs="Times New Roman"/>
          <w:bCs/>
          <w:i/>
          <w:iCs/>
          <w:sz w:val="24"/>
          <w:szCs w:val="24"/>
        </w:rPr>
        <w:t>5</w:t>
      </w:r>
      <w:r w:rsidRPr="001A085E">
        <w:rPr>
          <w:rFonts w:ascii="Times New Roman" w:hAnsi="Times New Roman" w:cs="Times New Roman"/>
          <w:bCs/>
          <w:sz w:val="24"/>
          <w:szCs w:val="24"/>
        </w:rPr>
        <w:t>(3), p.e601.</w:t>
      </w:r>
      <w:r w:rsidRPr="001A085E">
        <w:rPr>
          <w:rFonts w:ascii="Times New Roman" w:hAnsi="Times New Roman" w:cs="Times New Roman"/>
          <w:bCs/>
          <w:sz w:val="24"/>
          <w:szCs w:val="24"/>
          <w:lang w:val="en-US"/>
        </w:rPr>
        <w:t xml:space="preserve"> </w:t>
      </w:r>
      <w:hyperlink r:id="rId83" w:history="1">
        <w:r w:rsidRPr="001A085E">
          <w:rPr>
            <w:rStyle w:val="Hyperlink"/>
            <w:rFonts w:ascii="Times New Roman" w:hAnsi="Times New Roman" w:cs="Times New Roman"/>
            <w:bCs/>
            <w:sz w:val="24"/>
            <w:szCs w:val="24"/>
            <w:lang w:val="en-US"/>
          </w:rPr>
          <w:t>https://doi.org/10.1002/hsr2.601</w:t>
        </w:r>
      </w:hyperlink>
    </w:p>
    <w:p w14:paraId="4A2685FC" w14:textId="77777777" w:rsidR="0018693A" w:rsidRPr="009460CB" w:rsidRDefault="0018693A" w:rsidP="00673479">
      <w:pPr>
        <w:spacing w:line="480" w:lineRule="auto"/>
        <w:rPr>
          <w:rFonts w:ascii="Times New Roman" w:hAnsi="Times New Roman" w:cs="Times New Roman"/>
          <w:sz w:val="24"/>
          <w:szCs w:val="24"/>
        </w:rPr>
      </w:pPr>
      <w:r w:rsidRPr="009460CB">
        <w:rPr>
          <w:rFonts w:ascii="Times New Roman" w:hAnsi="Times New Roman" w:cs="Times New Roman"/>
          <w:sz w:val="24"/>
          <w:szCs w:val="24"/>
        </w:rPr>
        <w:t xml:space="preserve">Munn, Z., Stern, C., and </w:t>
      </w:r>
      <w:proofErr w:type="spellStart"/>
      <w:r w:rsidRPr="009460CB">
        <w:rPr>
          <w:rFonts w:ascii="Times New Roman" w:hAnsi="Times New Roman" w:cs="Times New Roman"/>
          <w:sz w:val="24"/>
          <w:szCs w:val="24"/>
        </w:rPr>
        <w:t>Aromataris</w:t>
      </w:r>
      <w:proofErr w:type="spellEnd"/>
      <w:r w:rsidRPr="009460CB">
        <w:rPr>
          <w:rFonts w:ascii="Times New Roman" w:hAnsi="Times New Roman" w:cs="Times New Roman"/>
          <w:sz w:val="24"/>
          <w:szCs w:val="24"/>
        </w:rPr>
        <w:t xml:space="preserve">, E., 2022. Addressing publication bias in systematic reviews. </w:t>
      </w:r>
      <w:r w:rsidRPr="009460CB">
        <w:rPr>
          <w:rFonts w:ascii="Times New Roman" w:hAnsi="Times New Roman" w:cs="Times New Roman"/>
          <w:iCs/>
          <w:sz w:val="24"/>
          <w:szCs w:val="24"/>
        </w:rPr>
        <w:t>JBI Evidence Synthesis, 20</w:t>
      </w:r>
      <w:r w:rsidRPr="009460CB">
        <w:rPr>
          <w:rFonts w:ascii="Times New Roman" w:hAnsi="Times New Roman" w:cs="Times New Roman"/>
          <w:sz w:val="24"/>
          <w:szCs w:val="24"/>
        </w:rPr>
        <w:t>(1), 1–5.</w:t>
      </w:r>
    </w:p>
    <w:p w14:paraId="42EEFD99" w14:textId="77777777" w:rsidR="0018693A" w:rsidRPr="0018693A" w:rsidRDefault="0018693A" w:rsidP="0018693A">
      <w:pPr>
        <w:spacing w:line="480" w:lineRule="auto"/>
        <w:rPr>
          <w:rFonts w:ascii="Times New Roman" w:eastAsiaTheme="minorEastAsia" w:hAnsi="Times New Roman" w:cs="Times New Roman"/>
          <w:kern w:val="2"/>
          <w:sz w:val="24"/>
          <w:szCs w:val="24"/>
          <w:lang w:eastAsia="zh-CN"/>
          <w14:ligatures w14:val="standardContextual"/>
        </w:rPr>
      </w:pPr>
      <w:bookmarkStart w:id="74" w:name="_Hlk220089300"/>
      <w:r w:rsidRPr="0018693A">
        <w:rPr>
          <w:rFonts w:ascii="Times New Roman" w:eastAsiaTheme="minorEastAsia" w:hAnsi="Times New Roman" w:cs="Times New Roman"/>
          <w:kern w:val="2"/>
          <w:sz w:val="24"/>
          <w:szCs w:val="24"/>
          <w:lang w:eastAsia="zh-CN"/>
          <w14:ligatures w14:val="standardContextual"/>
        </w:rPr>
        <w:t>Newhouse</w:t>
      </w:r>
      <w:bookmarkEnd w:id="74"/>
      <w:r w:rsidRPr="0018693A">
        <w:rPr>
          <w:rFonts w:ascii="Times New Roman" w:eastAsiaTheme="minorEastAsia" w:hAnsi="Times New Roman" w:cs="Times New Roman"/>
          <w:kern w:val="2"/>
          <w:sz w:val="24"/>
          <w:szCs w:val="24"/>
          <w:lang w:eastAsia="zh-CN"/>
          <w14:ligatures w14:val="standardContextual"/>
        </w:rPr>
        <w:t xml:space="preserve">, N., Bartlett, Y.K., Simao, S.C., Miles, L., Cholerton, R., Kenning, C., </w:t>
      </w:r>
      <w:proofErr w:type="spellStart"/>
      <w:r w:rsidRPr="0018693A">
        <w:rPr>
          <w:rFonts w:ascii="Times New Roman" w:eastAsiaTheme="minorEastAsia" w:hAnsi="Times New Roman" w:cs="Times New Roman"/>
          <w:kern w:val="2"/>
          <w:sz w:val="24"/>
          <w:szCs w:val="24"/>
          <w:lang w:eastAsia="zh-CN"/>
          <w14:ligatures w14:val="standardContextual"/>
        </w:rPr>
        <w:t>Locock</w:t>
      </w:r>
      <w:proofErr w:type="spellEnd"/>
      <w:r w:rsidRPr="0018693A">
        <w:rPr>
          <w:rFonts w:ascii="Times New Roman" w:eastAsiaTheme="minorEastAsia" w:hAnsi="Times New Roman" w:cs="Times New Roman"/>
          <w:kern w:val="2"/>
          <w:sz w:val="24"/>
          <w:szCs w:val="24"/>
          <w:lang w:eastAsia="zh-CN"/>
          <w14:ligatures w14:val="standardContextual"/>
        </w:rPr>
        <w:t xml:space="preserve">, L., Williams, V., French, D.P., Rea, R. and Farmer, A., 2025. Experiences of Using a Digital Text Messaging Intervention to Support Oral Medication Adherence for People Living </w:t>
      </w:r>
      <w:proofErr w:type="gramStart"/>
      <w:r w:rsidRPr="0018693A">
        <w:rPr>
          <w:rFonts w:ascii="Times New Roman" w:eastAsiaTheme="minorEastAsia" w:hAnsi="Times New Roman" w:cs="Times New Roman"/>
          <w:kern w:val="2"/>
          <w:sz w:val="24"/>
          <w:szCs w:val="24"/>
          <w:lang w:eastAsia="zh-CN"/>
          <w14:ligatures w14:val="standardContextual"/>
        </w:rPr>
        <w:t>With</w:t>
      </w:r>
      <w:proofErr w:type="gramEnd"/>
      <w:r w:rsidRPr="0018693A">
        <w:rPr>
          <w:rFonts w:ascii="Times New Roman" w:eastAsiaTheme="minorEastAsia" w:hAnsi="Times New Roman" w:cs="Times New Roman"/>
          <w:kern w:val="2"/>
          <w:sz w:val="24"/>
          <w:szCs w:val="24"/>
          <w:lang w:eastAsia="zh-CN"/>
          <w14:ligatures w14:val="standardContextual"/>
        </w:rPr>
        <w:t xml:space="preserve"> Type 2 Diabetes: Qualitative Process Evaluation. </w:t>
      </w:r>
      <w:r w:rsidRPr="0018693A">
        <w:rPr>
          <w:rFonts w:ascii="Times New Roman" w:eastAsiaTheme="minorEastAsia" w:hAnsi="Times New Roman" w:cs="Times New Roman"/>
          <w:i/>
          <w:iCs/>
          <w:kern w:val="2"/>
          <w:sz w:val="24"/>
          <w:szCs w:val="24"/>
          <w:lang w:eastAsia="zh-CN"/>
          <w14:ligatures w14:val="standardContextual"/>
        </w:rPr>
        <w:t>Journal of Medical Internet Research</w:t>
      </w:r>
      <w:r w:rsidRPr="0018693A">
        <w:rPr>
          <w:rFonts w:ascii="Times New Roman" w:eastAsiaTheme="minorEastAsia" w:hAnsi="Times New Roman" w:cs="Times New Roman"/>
          <w:kern w:val="2"/>
          <w:sz w:val="24"/>
          <w:szCs w:val="24"/>
          <w:lang w:eastAsia="zh-CN"/>
          <w14:ligatures w14:val="standardContextual"/>
        </w:rPr>
        <w:t>, </w:t>
      </w:r>
      <w:r w:rsidRPr="0018693A">
        <w:rPr>
          <w:rFonts w:ascii="Times New Roman" w:eastAsiaTheme="minorEastAsia" w:hAnsi="Times New Roman" w:cs="Times New Roman"/>
          <w:i/>
          <w:iCs/>
          <w:kern w:val="2"/>
          <w:sz w:val="24"/>
          <w:szCs w:val="24"/>
          <w:lang w:eastAsia="zh-CN"/>
          <w14:ligatures w14:val="standardContextual"/>
        </w:rPr>
        <w:t>27</w:t>
      </w:r>
      <w:r w:rsidRPr="0018693A">
        <w:rPr>
          <w:rFonts w:ascii="Times New Roman" w:eastAsiaTheme="minorEastAsia" w:hAnsi="Times New Roman" w:cs="Times New Roman"/>
          <w:kern w:val="2"/>
          <w:sz w:val="24"/>
          <w:szCs w:val="24"/>
          <w:lang w:eastAsia="zh-CN"/>
          <w14:ligatures w14:val="standardContextual"/>
        </w:rPr>
        <w:t xml:space="preserve">, p.e70203. </w:t>
      </w:r>
      <w:hyperlink r:id="rId84" w:history="1">
        <w:r w:rsidRPr="0018693A">
          <w:rPr>
            <w:rFonts w:ascii="Times New Roman" w:eastAsiaTheme="minorEastAsia" w:hAnsi="Times New Roman" w:cs="Times New Roman"/>
            <w:color w:val="0563C1" w:themeColor="hyperlink"/>
            <w:kern w:val="2"/>
            <w:sz w:val="24"/>
            <w:szCs w:val="24"/>
            <w:u w:val="single"/>
            <w:lang w:eastAsia="zh-CN"/>
            <w14:ligatures w14:val="standardContextual"/>
          </w:rPr>
          <w:t>https://www.jmir.org/2025/1/e70203/</w:t>
        </w:r>
      </w:hyperlink>
    </w:p>
    <w:p w14:paraId="6583A362" w14:textId="77777777" w:rsidR="0018693A" w:rsidRPr="009460CB" w:rsidRDefault="0018693A" w:rsidP="00673479">
      <w:pPr>
        <w:spacing w:line="480" w:lineRule="auto"/>
        <w:rPr>
          <w:rFonts w:ascii="Times New Roman" w:hAnsi="Times New Roman" w:cs="Times New Roman"/>
          <w:sz w:val="24"/>
          <w:szCs w:val="24"/>
        </w:rPr>
      </w:pPr>
      <w:r w:rsidRPr="009460CB">
        <w:rPr>
          <w:rFonts w:ascii="Times New Roman" w:hAnsi="Times New Roman" w:cs="Times New Roman"/>
          <w:sz w:val="24"/>
          <w:szCs w:val="24"/>
        </w:rPr>
        <w:t xml:space="preserve">Okoli, C., 2021. A guide to conducting rigorous literature reviews. </w:t>
      </w:r>
      <w:r w:rsidRPr="009460CB">
        <w:rPr>
          <w:rFonts w:ascii="Times New Roman" w:hAnsi="Times New Roman" w:cs="Times New Roman"/>
          <w:iCs/>
          <w:sz w:val="24"/>
          <w:szCs w:val="24"/>
        </w:rPr>
        <w:t>International Journal of Research Methods, 24</w:t>
      </w:r>
      <w:r w:rsidRPr="009460CB">
        <w:rPr>
          <w:rFonts w:ascii="Times New Roman" w:hAnsi="Times New Roman" w:cs="Times New Roman"/>
          <w:sz w:val="24"/>
          <w:szCs w:val="24"/>
        </w:rPr>
        <w:t>(3), 253–269.</w:t>
      </w:r>
    </w:p>
    <w:p w14:paraId="061FC76A" w14:textId="77777777" w:rsidR="0018693A" w:rsidRPr="009460CB" w:rsidRDefault="0018693A" w:rsidP="00673479">
      <w:pPr>
        <w:spacing w:line="480" w:lineRule="auto"/>
        <w:rPr>
          <w:rFonts w:ascii="Times New Roman" w:hAnsi="Times New Roman" w:cs="Times New Roman"/>
          <w:sz w:val="24"/>
          <w:szCs w:val="24"/>
        </w:rPr>
      </w:pPr>
      <w:r w:rsidRPr="009460CB">
        <w:rPr>
          <w:rFonts w:ascii="Times New Roman" w:hAnsi="Times New Roman" w:cs="Times New Roman"/>
          <w:sz w:val="24"/>
          <w:szCs w:val="24"/>
        </w:rPr>
        <w:t xml:space="preserve">Page, M. J., McKenzie, J. E., and Bossuyt, P., 2021. The PRISMA 2020 statement. </w:t>
      </w:r>
      <w:r w:rsidRPr="009460CB">
        <w:rPr>
          <w:rFonts w:ascii="Times New Roman" w:hAnsi="Times New Roman" w:cs="Times New Roman"/>
          <w:iCs/>
          <w:sz w:val="24"/>
          <w:szCs w:val="24"/>
        </w:rPr>
        <w:t>BMJ, 372</w:t>
      </w:r>
      <w:r w:rsidRPr="009460CB">
        <w:rPr>
          <w:rFonts w:ascii="Times New Roman" w:hAnsi="Times New Roman" w:cs="Times New Roman"/>
          <w:sz w:val="24"/>
          <w:szCs w:val="24"/>
        </w:rPr>
        <w:t>, n71.</w:t>
      </w:r>
    </w:p>
    <w:p w14:paraId="0C31D4B3" w14:textId="77777777" w:rsidR="0018693A" w:rsidRPr="009460CB" w:rsidRDefault="0018693A" w:rsidP="00673479">
      <w:pPr>
        <w:spacing w:line="480" w:lineRule="auto"/>
        <w:rPr>
          <w:rFonts w:ascii="Times New Roman" w:hAnsi="Times New Roman" w:cs="Times New Roman"/>
          <w:sz w:val="24"/>
          <w:szCs w:val="24"/>
        </w:rPr>
      </w:pPr>
      <w:r w:rsidRPr="009460CB">
        <w:rPr>
          <w:rFonts w:ascii="Times New Roman" w:hAnsi="Times New Roman" w:cs="Times New Roman"/>
          <w:color w:val="222222"/>
          <w:sz w:val="24"/>
          <w:szCs w:val="24"/>
          <w:shd w:val="clear" w:color="auto" w:fill="FFFFFF"/>
        </w:rPr>
        <w:t xml:space="preserve">Paul, B., and Headley-Johnson, S.-A., 2025. The Impact of Social Media on Health Behaviors, a Systematic Review. Healthcare, 13(21), 2763. </w:t>
      </w:r>
      <w:hyperlink r:id="rId85" w:history="1">
        <w:r w:rsidRPr="009460CB">
          <w:rPr>
            <w:rStyle w:val="Hyperlink"/>
            <w:rFonts w:ascii="Times New Roman" w:hAnsi="Times New Roman" w:cs="Times New Roman"/>
            <w:sz w:val="24"/>
            <w:szCs w:val="24"/>
            <w:shd w:val="clear" w:color="auto" w:fill="FFFFFF"/>
          </w:rPr>
          <w:t>https://doi.org/10.3390/healthcare13212763</w:t>
        </w:r>
      </w:hyperlink>
    </w:p>
    <w:p w14:paraId="6EB98A6D" w14:textId="77777777" w:rsidR="0018693A" w:rsidRPr="009460CB" w:rsidRDefault="0018693A" w:rsidP="00673479">
      <w:pPr>
        <w:spacing w:line="480" w:lineRule="auto"/>
        <w:rPr>
          <w:rFonts w:ascii="Times New Roman" w:hAnsi="Times New Roman" w:cs="Times New Roman"/>
          <w:sz w:val="24"/>
          <w:szCs w:val="24"/>
          <w:lang w:val="en-GB"/>
        </w:rPr>
      </w:pPr>
      <w:proofErr w:type="spellStart"/>
      <w:r w:rsidRPr="009460CB">
        <w:rPr>
          <w:rFonts w:ascii="Times New Roman" w:hAnsi="Times New Roman" w:cs="Times New Roman"/>
          <w:sz w:val="24"/>
          <w:szCs w:val="24"/>
          <w:lang w:val="en-GB"/>
        </w:rPr>
        <w:t>Phudphad</w:t>
      </w:r>
      <w:proofErr w:type="spellEnd"/>
      <w:r w:rsidRPr="009460CB">
        <w:rPr>
          <w:rFonts w:ascii="Times New Roman" w:hAnsi="Times New Roman" w:cs="Times New Roman"/>
          <w:sz w:val="24"/>
          <w:szCs w:val="24"/>
          <w:lang w:val="en-GB"/>
        </w:rPr>
        <w:t xml:space="preserve">, T., </w:t>
      </w:r>
      <w:proofErr w:type="spellStart"/>
      <w:r w:rsidRPr="009460CB">
        <w:rPr>
          <w:rFonts w:ascii="Times New Roman" w:hAnsi="Times New Roman" w:cs="Times New Roman"/>
          <w:sz w:val="24"/>
          <w:szCs w:val="24"/>
          <w:lang w:val="en-GB"/>
        </w:rPr>
        <w:t>Teravecharoenchai</w:t>
      </w:r>
      <w:proofErr w:type="spellEnd"/>
      <w:r w:rsidRPr="009460CB">
        <w:rPr>
          <w:rFonts w:ascii="Times New Roman" w:hAnsi="Times New Roman" w:cs="Times New Roman"/>
          <w:sz w:val="24"/>
          <w:szCs w:val="24"/>
          <w:lang w:val="en-GB"/>
        </w:rPr>
        <w:t xml:space="preserve">, S., </w:t>
      </w:r>
      <w:proofErr w:type="spellStart"/>
      <w:r w:rsidRPr="009460CB">
        <w:rPr>
          <w:rFonts w:ascii="Times New Roman" w:hAnsi="Times New Roman" w:cs="Times New Roman"/>
          <w:sz w:val="24"/>
          <w:szCs w:val="24"/>
          <w:lang w:val="en-GB"/>
        </w:rPr>
        <w:t>Khemtong</w:t>
      </w:r>
      <w:proofErr w:type="spellEnd"/>
      <w:r w:rsidRPr="009460CB">
        <w:rPr>
          <w:rFonts w:ascii="Times New Roman" w:hAnsi="Times New Roman" w:cs="Times New Roman"/>
          <w:sz w:val="24"/>
          <w:szCs w:val="24"/>
          <w:lang w:val="en-GB"/>
        </w:rPr>
        <w:t xml:space="preserve">, P., and </w:t>
      </w:r>
      <w:proofErr w:type="spellStart"/>
      <w:r w:rsidRPr="009460CB">
        <w:rPr>
          <w:rFonts w:ascii="Times New Roman" w:hAnsi="Times New Roman" w:cs="Times New Roman"/>
          <w:sz w:val="24"/>
          <w:szCs w:val="24"/>
          <w:lang w:val="en-GB"/>
        </w:rPr>
        <w:t>Suksatan</w:t>
      </w:r>
      <w:proofErr w:type="spellEnd"/>
      <w:r w:rsidRPr="009460CB">
        <w:rPr>
          <w:rFonts w:ascii="Times New Roman" w:hAnsi="Times New Roman" w:cs="Times New Roman"/>
          <w:sz w:val="24"/>
          <w:szCs w:val="24"/>
          <w:lang w:val="en-GB"/>
        </w:rPr>
        <w:t xml:space="preserve">, W., 2024. Examining the Impact of a Behavior Modification Program on Disease Prevention Behaviors among Individuals at Risk of Diabetes: A Quasi-Experimental Investigation. European Journal of Investigation in Health, Psychology and Education, 14(7), 1969-1980. </w:t>
      </w:r>
      <w:hyperlink r:id="rId86" w:history="1">
        <w:r w:rsidRPr="009460CB">
          <w:rPr>
            <w:rStyle w:val="Hyperlink"/>
            <w:rFonts w:ascii="Times New Roman" w:hAnsi="Times New Roman" w:cs="Times New Roman"/>
            <w:sz w:val="24"/>
            <w:szCs w:val="24"/>
            <w:lang w:val="en-GB"/>
          </w:rPr>
          <w:t>https://doi.org/10.3390/ejihpe14070131</w:t>
        </w:r>
      </w:hyperlink>
    </w:p>
    <w:p w14:paraId="5F0068AA" w14:textId="77777777" w:rsidR="0018693A" w:rsidRPr="009460CB" w:rsidRDefault="0018693A" w:rsidP="00673479">
      <w:pPr>
        <w:spacing w:line="480" w:lineRule="auto"/>
        <w:rPr>
          <w:rFonts w:ascii="Times New Roman" w:hAnsi="Times New Roman" w:cs="Times New Roman"/>
          <w:color w:val="222222"/>
          <w:sz w:val="24"/>
          <w:szCs w:val="24"/>
          <w:shd w:val="clear" w:color="auto" w:fill="FFFFFF"/>
        </w:rPr>
      </w:pPr>
      <w:proofErr w:type="spellStart"/>
      <w:r w:rsidRPr="009460CB">
        <w:rPr>
          <w:rFonts w:ascii="Times New Roman" w:hAnsi="Times New Roman" w:cs="Times New Roman"/>
          <w:color w:val="222222"/>
          <w:sz w:val="24"/>
          <w:szCs w:val="24"/>
          <w:shd w:val="clear" w:color="auto" w:fill="FFFFFF"/>
        </w:rPr>
        <w:t>Pratueangpong</w:t>
      </w:r>
      <w:proofErr w:type="spellEnd"/>
      <w:r w:rsidRPr="009460CB">
        <w:rPr>
          <w:rFonts w:ascii="Times New Roman" w:hAnsi="Times New Roman" w:cs="Times New Roman"/>
          <w:color w:val="222222"/>
          <w:sz w:val="24"/>
          <w:szCs w:val="24"/>
          <w:shd w:val="clear" w:color="auto" w:fill="FFFFFF"/>
        </w:rPr>
        <w:t xml:space="preserve">, T., Buathong, N., and </w:t>
      </w:r>
      <w:proofErr w:type="spellStart"/>
      <w:r w:rsidRPr="009460CB">
        <w:rPr>
          <w:rFonts w:ascii="Times New Roman" w:hAnsi="Times New Roman" w:cs="Times New Roman"/>
          <w:color w:val="222222"/>
          <w:sz w:val="24"/>
          <w:szCs w:val="24"/>
          <w:shd w:val="clear" w:color="auto" w:fill="FFFFFF"/>
        </w:rPr>
        <w:t>Sornsenee</w:t>
      </w:r>
      <w:proofErr w:type="spellEnd"/>
      <w:r w:rsidRPr="009460CB">
        <w:rPr>
          <w:rFonts w:ascii="Times New Roman" w:hAnsi="Times New Roman" w:cs="Times New Roman"/>
          <w:color w:val="222222"/>
          <w:sz w:val="24"/>
          <w:szCs w:val="24"/>
          <w:shd w:val="clear" w:color="auto" w:fill="FFFFFF"/>
        </w:rPr>
        <w:t xml:space="preserve">, P., 2025. Prevalence of Common Diabetes Mellitus Misinformation Exposure, Cognitive Attitude, and Intention to Share Information Among Patients in a Primary Care Unit. Healthcare, 13(14), 1762. </w:t>
      </w:r>
      <w:hyperlink r:id="rId87" w:history="1">
        <w:r w:rsidRPr="009460CB">
          <w:rPr>
            <w:rStyle w:val="Hyperlink"/>
            <w:rFonts w:ascii="Times New Roman" w:hAnsi="Times New Roman" w:cs="Times New Roman"/>
            <w:sz w:val="24"/>
            <w:szCs w:val="24"/>
            <w:shd w:val="clear" w:color="auto" w:fill="FFFFFF"/>
          </w:rPr>
          <w:t>https://doi.org/10.3390/healthcare13141762</w:t>
        </w:r>
      </w:hyperlink>
    </w:p>
    <w:p w14:paraId="2DBC1F58" w14:textId="77777777" w:rsidR="0018693A" w:rsidRPr="0018693A" w:rsidRDefault="0018693A" w:rsidP="0018693A">
      <w:pPr>
        <w:spacing w:line="480" w:lineRule="auto"/>
        <w:rPr>
          <w:rFonts w:ascii="Times New Roman" w:eastAsiaTheme="minorEastAsia" w:hAnsi="Times New Roman" w:cs="Times New Roman"/>
          <w:kern w:val="2"/>
          <w:sz w:val="24"/>
          <w:szCs w:val="24"/>
          <w:lang w:eastAsia="zh-CN"/>
          <w14:ligatures w14:val="standardContextual"/>
        </w:rPr>
      </w:pPr>
      <w:r w:rsidRPr="0018693A">
        <w:rPr>
          <w:rFonts w:ascii="Times New Roman" w:eastAsiaTheme="minorEastAsia" w:hAnsi="Times New Roman" w:cs="Times New Roman"/>
          <w:kern w:val="2"/>
          <w:sz w:val="24"/>
          <w:szCs w:val="24"/>
          <w:lang w:eastAsia="zh-CN"/>
          <w14:ligatures w14:val="standardContextual"/>
        </w:rPr>
        <w:t xml:space="preserve">Rodriguez, D.V., Lawrence, K., Luu, S., Yu, J.L., </w:t>
      </w:r>
      <w:proofErr w:type="spellStart"/>
      <w:r w:rsidRPr="0018693A">
        <w:rPr>
          <w:rFonts w:ascii="Times New Roman" w:eastAsiaTheme="minorEastAsia" w:hAnsi="Times New Roman" w:cs="Times New Roman"/>
          <w:kern w:val="2"/>
          <w:sz w:val="24"/>
          <w:szCs w:val="24"/>
          <w:lang w:eastAsia="zh-CN"/>
          <w14:ligatures w14:val="standardContextual"/>
        </w:rPr>
        <w:t>Feldthouse</w:t>
      </w:r>
      <w:proofErr w:type="spellEnd"/>
      <w:r w:rsidRPr="0018693A">
        <w:rPr>
          <w:rFonts w:ascii="Times New Roman" w:eastAsiaTheme="minorEastAsia" w:hAnsi="Times New Roman" w:cs="Times New Roman"/>
          <w:kern w:val="2"/>
          <w:sz w:val="24"/>
          <w:szCs w:val="24"/>
          <w:lang w:eastAsia="zh-CN"/>
          <w14:ligatures w14:val="standardContextual"/>
        </w:rPr>
        <w:t>, D.M., Gonzalez, J. and Mann, D., 2022. Development of a computer-aided text message platform for user engagement with a digital Diabetes Prevention Program: a case study. </w:t>
      </w:r>
      <w:r w:rsidRPr="0018693A">
        <w:rPr>
          <w:rFonts w:ascii="Times New Roman" w:eastAsiaTheme="minorEastAsia" w:hAnsi="Times New Roman" w:cs="Times New Roman"/>
          <w:i/>
          <w:iCs/>
          <w:kern w:val="2"/>
          <w:sz w:val="24"/>
          <w:szCs w:val="24"/>
          <w:lang w:eastAsia="zh-CN"/>
          <w14:ligatures w14:val="standardContextual"/>
        </w:rPr>
        <w:t>Journal of the American Medical Informatics Association</w:t>
      </w:r>
      <w:r w:rsidRPr="0018693A">
        <w:rPr>
          <w:rFonts w:ascii="Times New Roman" w:eastAsiaTheme="minorEastAsia" w:hAnsi="Times New Roman" w:cs="Times New Roman"/>
          <w:kern w:val="2"/>
          <w:sz w:val="24"/>
          <w:szCs w:val="24"/>
          <w:lang w:eastAsia="zh-CN"/>
          <w14:ligatures w14:val="standardContextual"/>
        </w:rPr>
        <w:t>, </w:t>
      </w:r>
      <w:r w:rsidRPr="0018693A">
        <w:rPr>
          <w:rFonts w:ascii="Times New Roman" w:eastAsiaTheme="minorEastAsia" w:hAnsi="Times New Roman" w:cs="Times New Roman"/>
          <w:i/>
          <w:iCs/>
          <w:kern w:val="2"/>
          <w:sz w:val="24"/>
          <w:szCs w:val="24"/>
          <w:lang w:eastAsia="zh-CN"/>
          <w14:ligatures w14:val="standardContextual"/>
        </w:rPr>
        <w:t>29</w:t>
      </w:r>
      <w:r w:rsidRPr="0018693A">
        <w:rPr>
          <w:rFonts w:ascii="Times New Roman" w:eastAsiaTheme="minorEastAsia" w:hAnsi="Times New Roman" w:cs="Times New Roman"/>
          <w:kern w:val="2"/>
          <w:sz w:val="24"/>
          <w:szCs w:val="24"/>
          <w:lang w:eastAsia="zh-CN"/>
          <w14:ligatures w14:val="standardContextual"/>
        </w:rPr>
        <w:t xml:space="preserve">(1), pp.155-162. </w:t>
      </w:r>
      <w:hyperlink r:id="rId88" w:history="1">
        <w:r w:rsidRPr="0018693A">
          <w:rPr>
            <w:rFonts w:ascii="Times New Roman" w:eastAsiaTheme="minorEastAsia" w:hAnsi="Times New Roman" w:cs="Times New Roman"/>
            <w:color w:val="0563C1" w:themeColor="hyperlink"/>
            <w:kern w:val="2"/>
            <w:sz w:val="24"/>
            <w:szCs w:val="24"/>
            <w:u w:val="single"/>
            <w:lang w:eastAsia="zh-CN"/>
            <w14:ligatures w14:val="standardContextual"/>
          </w:rPr>
          <w:t>https://doi.org/10.1093/jamia/ocab206</w:t>
        </w:r>
      </w:hyperlink>
    </w:p>
    <w:p w14:paraId="250B47CA" w14:textId="77777777" w:rsidR="0018693A" w:rsidRPr="0018693A" w:rsidRDefault="0018693A" w:rsidP="0018693A">
      <w:pPr>
        <w:spacing w:line="480" w:lineRule="auto"/>
        <w:rPr>
          <w:rFonts w:ascii="Times New Roman" w:eastAsiaTheme="minorEastAsia" w:hAnsi="Times New Roman" w:cs="Times New Roman"/>
          <w:kern w:val="2"/>
          <w:sz w:val="24"/>
          <w:szCs w:val="24"/>
          <w:lang w:eastAsia="zh-CN"/>
          <w14:ligatures w14:val="standardContextual"/>
        </w:rPr>
      </w:pPr>
      <w:bookmarkStart w:id="75" w:name="_Hlk220086699"/>
      <w:r w:rsidRPr="0018693A">
        <w:rPr>
          <w:rFonts w:ascii="Times New Roman" w:eastAsiaTheme="minorEastAsia" w:hAnsi="Times New Roman" w:cs="Times New Roman"/>
          <w:kern w:val="2"/>
          <w:sz w:val="24"/>
          <w:szCs w:val="24"/>
          <w:lang w:eastAsia="zh-CN"/>
          <w14:ligatures w14:val="standardContextual"/>
        </w:rPr>
        <w:t>Schoenherr, J.R. and Le-</w:t>
      </w:r>
      <w:proofErr w:type="spellStart"/>
      <w:r w:rsidRPr="0018693A">
        <w:rPr>
          <w:rFonts w:ascii="Times New Roman" w:eastAsiaTheme="minorEastAsia" w:hAnsi="Times New Roman" w:cs="Times New Roman"/>
          <w:kern w:val="2"/>
          <w:sz w:val="24"/>
          <w:szCs w:val="24"/>
          <w:lang w:eastAsia="zh-CN"/>
          <w14:ligatures w14:val="standardContextual"/>
        </w:rPr>
        <w:t>Bouar</w:t>
      </w:r>
      <w:proofErr w:type="spellEnd"/>
      <w:r w:rsidRPr="0018693A">
        <w:rPr>
          <w:rFonts w:ascii="Times New Roman" w:eastAsiaTheme="minorEastAsia" w:hAnsi="Times New Roman" w:cs="Times New Roman"/>
          <w:kern w:val="2"/>
          <w:sz w:val="24"/>
          <w:szCs w:val="24"/>
          <w:lang w:eastAsia="zh-CN"/>
          <w14:ligatures w14:val="standardContextual"/>
        </w:rPr>
        <w:t>, C., 2024</w:t>
      </w:r>
      <w:bookmarkEnd w:id="75"/>
      <w:r w:rsidRPr="0018693A">
        <w:rPr>
          <w:rFonts w:ascii="Times New Roman" w:eastAsiaTheme="minorEastAsia" w:hAnsi="Times New Roman" w:cs="Times New Roman"/>
          <w:kern w:val="2"/>
          <w:sz w:val="24"/>
          <w:szCs w:val="24"/>
          <w:lang w:eastAsia="zh-CN"/>
          <w14:ligatures w14:val="standardContextual"/>
        </w:rPr>
        <w:t>. Representing and communicating health information: Fundamentals of persuasive health communication. In </w:t>
      </w:r>
      <w:r w:rsidRPr="0018693A">
        <w:rPr>
          <w:rFonts w:ascii="Times New Roman" w:eastAsiaTheme="minorEastAsia" w:hAnsi="Times New Roman" w:cs="Times New Roman"/>
          <w:i/>
          <w:iCs/>
          <w:kern w:val="2"/>
          <w:sz w:val="24"/>
          <w:szCs w:val="24"/>
          <w:lang w:eastAsia="zh-CN"/>
          <w14:ligatures w14:val="standardContextual"/>
        </w:rPr>
        <w:t>Fundamentals and Frontiers of Medical Education and Decision-Making</w:t>
      </w:r>
      <w:r w:rsidRPr="0018693A">
        <w:rPr>
          <w:rFonts w:ascii="Times New Roman" w:eastAsiaTheme="minorEastAsia" w:hAnsi="Times New Roman" w:cs="Times New Roman"/>
          <w:kern w:val="2"/>
          <w:sz w:val="24"/>
          <w:szCs w:val="24"/>
          <w:lang w:eastAsia="zh-CN"/>
          <w14:ligatures w14:val="standardContextual"/>
        </w:rPr>
        <w:t xml:space="preserve"> (pp. 270-312). Routledge. </w:t>
      </w:r>
      <w:hyperlink r:id="rId89" w:history="1">
        <w:r w:rsidRPr="0018693A">
          <w:rPr>
            <w:rFonts w:ascii="Times New Roman" w:eastAsiaTheme="minorEastAsia" w:hAnsi="Times New Roman" w:cs="Times New Roman"/>
            <w:color w:val="0563C1" w:themeColor="hyperlink"/>
            <w:kern w:val="2"/>
            <w:sz w:val="24"/>
            <w:szCs w:val="24"/>
            <w:u w:val="single"/>
            <w:lang w:eastAsia="zh-CN"/>
            <w14:ligatures w14:val="standardContextual"/>
          </w:rPr>
          <w:t>https://www.taylorfrancis.com/chapters/edit/10.4324/9781003316091-12/representing-communicating-health-information-jordan-richard-schoenherr-cedric-le-bouar</w:t>
        </w:r>
      </w:hyperlink>
    </w:p>
    <w:p w14:paraId="3CCDDB89" w14:textId="77777777" w:rsidR="0018693A" w:rsidRPr="009460CB" w:rsidRDefault="0018693A" w:rsidP="00673479">
      <w:pPr>
        <w:spacing w:line="480" w:lineRule="auto"/>
        <w:rPr>
          <w:rFonts w:ascii="Times New Roman" w:hAnsi="Times New Roman" w:cs="Times New Roman"/>
          <w:color w:val="222222"/>
          <w:sz w:val="24"/>
          <w:szCs w:val="24"/>
          <w:shd w:val="clear" w:color="auto" w:fill="FFFFFF"/>
        </w:rPr>
      </w:pPr>
      <w:r w:rsidRPr="009460CB">
        <w:rPr>
          <w:rFonts w:ascii="Times New Roman" w:hAnsi="Times New Roman" w:cs="Times New Roman"/>
          <w:color w:val="222222"/>
          <w:sz w:val="24"/>
          <w:szCs w:val="24"/>
          <w:shd w:val="clear" w:color="auto" w:fill="FFFFFF"/>
        </w:rPr>
        <w:t xml:space="preserve">Sercu, L., 2024. Social Media Influencers, Health Literacy, and Food Literacy: A Correlational Study Among Adolescents. International Journal of Environmental Research and Public Health, 21(12), 1629. </w:t>
      </w:r>
      <w:hyperlink r:id="rId90" w:history="1">
        <w:r w:rsidRPr="009460CB">
          <w:rPr>
            <w:rStyle w:val="Hyperlink"/>
            <w:rFonts w:ascii="Times New Roman" w:hAnsi="Times New Roman" w:cs="Times New Roman"/>
            <w:sz w:val="24"/>
            <w:szCs w:val="24"/>
            <w:shd w:val="clear" w:color="auto" w:fill="FFFFFF"/>
          </w:rPr>
          <w:t>https://doi.org/10.3390/ijerph21121629</w:t>
        </w:r>
      </w:hyperlink>
    </w:p>
    <w:p w14:paraId="406BF7BA" w14:textId="77777777" w:rsidR="0018693A" w:rsidRPr="0018693A" w:rsidRDefault="0018693A" w:rsidP="0018693A">
      <w:pPr>
        <w:spacing w:line="480" w:lineRule="auto"/>
        <w:rPr>
          <w:rFonts w:ascii="Times New Roman" w:eastAsiaTheme="minorEastAsia" w:hAnsi="Times New Roman" w:cs="Times New Roman"/>
          <w:kern w:val="2"/>
          <w:sz w:val="24"/>
          <w:szCs w:val="24"/>
          <w:lang w:eastAsia="zh-CN"/>
          <w14:ligatures w14:val="standardContextual"/>
        </w:rPr>
      </w:pPr>
      <w:r w:rsidRPr="0018693A">
        <w:rPr>
          <w:rFonts w:ascii="Times New Roman" w:eastAsiaTheme="minorEastAsia" w:hAnsi="Times New Roman" w:cs="Times New Roman"/>
          <w:kern w:val="2"/>
          <w:sz w:val="24"/>
          <w:szCs w:val="24"/>
          <w:lang w:eastAsia="zh-CN"/>
          <w14:ligatures w14:val="standardContextual"/>
        </w:rPr>
        <w:t xml:space="preserve">Shaheen, N., Shaheen, A., Ramadan, A., </w:t>
      </w:r>
      <w:proofErr w:type="spellStart"/>
      <w:r w:rsidRPr="0018693A">
        <w:rPr>
          <w:rFonts w:ascii="Times New Roman" w:eastAsiaTheme="minorEastAsia" w:hAnsi="Times New Roman" w:cs="Times New Roman"/>
          <w:kern w:val="2"/>
          <w:sz w:val="24"/>
          <w:szCs w:val="24"/>
          <w:lang w:eastAsia="zh-CN"/>
          <w14:ligatures w14:val="standardContextual"/>
        </w:rPr>
        <w:t>Hefnawy</w:t>
      </w:r>
      <w:proofErr w:type="spellEnd"/>
      <w:r w:rsidRPr="0018693A">
        <w:rPr>
          <w:rFonts w:ascii="Times New Roman" w:eastAsiaTheme="minorEastAsia" w:hAnsi="Times New Roman" w:cs="Times New Roman"/>
          <w:kern w:val="2"/>
          <w:sz w:val="24"/>
          <w:szCs w:val="24"/>
          <w:lang w:eastAsia="zh-CN"/>
          <w14:ligatures w14:val="standardContextual"/>
        </w:rPr>
        <w:t xml:space="preserve">, M.T., Ramadan, A., Ibrahim, I.A., Hassanein, M.E., Ashour, M.E. and </w:t>
      </w:r>
      <w:proofErr w:type="spellStart"/>
      <w:r w:rsidRPr="0018693A">
        <w:rPr>
          <w:rFonts w:ascii="Times New Roman" w:eastAsiaTheme="minorEastAsia" w:hAnsi="Times New Roman" w:cs="Times New Roman"/>
          <w:kern w:val="2"/>
          <w:sz w:val="24"/>
          <w:szCs w:val="24"/>
          <w:lang w:eastAsia="zh-CN"/>
          <w14:ligatures w14:val="standardContextual"/>
        </w:rPr>
        <w:t>Flouty</w:t>
      </w:r>
      <w:proofErr w:type="spellEnd"/>
      <w:r w:rsidRPr="0018693A">
        <w:rPr>
          <w:rFonts w:ascii="Times New Roman" w:eastAsiaTheme="minorEastAsia" w:hAnsi="Times New Roman" w:cs="Times New Roman"/>
          <w:kern w:val="2"/>
          <w:sz w:val="24"/>
          <w:szCs w:val="24"/>
          <w:lang w:eastAsia="zh-CN"/>
          <w14:ligatures w14:val="standardContextual"/>
        </w:rPr>
        <w:t>, O., 2023. Appraising systematic reviews: a comprehensive guide to ensuring validity and reliability. </w:t>
      </w:r>
      <w:r w:rsidRPr="0018693A">
        <w:rPr>
          <w:rFonts w:ascii="Times New Roman" w:eastAsiaTheme="minorEastAsia" w:hAnsi="Times New Roman" w:cs="Times New Roman"/>
          <w:i/>
          <w:iCs/>
          <w:kern w:val="2"/>
          <w:sz w:val="24"/>
          <w:szCs w:val="24"/>
          <w:lang w:eastAsia="zh-CN"/>
          <w14:ligatures w14:val="standardContextual"/>
        </w:rPr>
        <w:t>Frontiers in research metrics and analytics</w:t>
      </w:r>
      <w:r w:rsidRPr="0018693A">
        <w:rPr>
          <w:rFonts w:ascii="Times New Roman" w:eastAsiaTheme="minorEastAsia" w:hAnsi="Times New Roman" w:cs="Times New Roman"/>
          <w:kern w:val="2"/>
          <w:sz w:val="24"/>
          <w:szCs w:val="24"/>
          <w:lang w:eastAsia="zh-CN"/>
          <w14:ligatures w14:val="standardContextual"/>
        </w:rPr>
        <w:t>, </w:t>
      </w:r>
      <w:r w:rsidRPr="0018693A">
        <w:rPr>
          <w:rFonts w:ascii="Times New Roman" w:eastAsiaTheme="minorEastAsia" w:hAnsi="Times New Roman" w:cs="Times New Roman"/>
          <w:i/>
          <w:iCs/>
          <w:kern w:val="2"/>
          <w:sz w:val="24"/>
          <w:szCs w:val="24"/>
          <w:lang w:eastAsia="zh-CN"/>
          <w14:ligatures w14:val="standardContextual"/>
        </w:rPr>
        <w:t>8</w:t>
      </w:r>
      <w:r w:rsidRPr="0018693A">
        <w:rPr>
          <w:rFonts w:ascii="Times New Roman" w:eastAsiaTheme="minorEastAsia" w:hAnsi="Times New Roman" w:cs="Times New Roman"/>
          <w:kern w:val="2"/>
          <w:sz w:val="24"/>
          <w:szCs w:val="24"/>
          <w:lang w:eastAsia="zh-CN"/>
          <w14:ligatures w14:val="standardContextual"/>
        </w:rPr>
        <w:t xml:space="preserve">, p.1268045. </w:t>
      </w:r>
      <w:hyperlink r:id="rId91" w:history="1">
        <w:r w:rsidRPr="0018693A">
          <w:rPr>
            <w:rFonts w:ascii="Times New Roman" w:eastAsiaTheme="minorEastAsia" w:hAnsi="Times New Roman" w:cs="Times New Roman"/>
            <w:color w:val="0563C1" w:themeColor="hyperlink"/>
            <w:kern w:val="2"/>
            <w:sz w:val="24"/>
            <w:szCs w:val="24"/>
            <w:u w:val="single"/>
            <w:lang w:eastAsia="zh-CN"/>
            <w14:ligatures w14:val="standardContextual"/>
          </w:rPr>
          <w:t>https://www.frontiersin.org/journals/research-metrics-and-analytics/articles/10.3389/frma.2023.1268045/full</w:t>
        </w:r>
      </w:hyperlink>
    </w:p>
    <w:p w14:paraId="090B7610" w14:textId="77777777" w:rsidR="0018693A" w:rsidRPr="009460CB" w:rsidRDefault="0018693A" w:rsidP="00673479">
      <w:pPr>
        <w:spacing w:line="480" w:lineRule="auto"/>
        <w:rPr>
          <w:rFonts w:ascii="Times New Roman" w:hAnsi="Times New Roman" w:cs="Times New Roman"/>
          <w:sz w:val="24"/>
          <w:szCs w:val="24"/>
        </w:rPr>
      </w:pPr>
      <w:proofErr w:type="spellStart"/>
      <w:r w:rsidRPr="009460CB">
        <w:rPr>
          <w:rFonts w:ascii="Times New Roman" w:hAnsi="Times New Roman" w:cs="Times New Roman"/>
          <w:sz w:val="24"/>
          <w:szCs w:val="24"/>
        </w:rPr>
        <w:t>Siddaway</w:t>
      </w:r>
      <w:proofErr w:type="spellEnd"/>
      <w:r w:rsidRPr="009460CB">
        <w:rPr>
          <w:rFonts w:ascii="Times New Roman" w:hAnsi="Times New Roman" w:cs="Times New Roman"/>
          <w:sz w:val="24"/>
          <w:szCs w:val="24"/>
        </w:rPr>
        <w:t xml:space="preserve">, A., Wood, A., and Hedges, L., 2019. How to do a systematic review. </w:t>
      </w:r>
      <w:r w:rsidRPr="009460CB">
        <w:rPr>
          <w:rFonts w:ascii="Times New Roman" w:hAnsi="Times New Roman" w:cs="Times New Roman"/>
          <w:iCs/>
          <w:sz w:val="24"/>
          <w:szCs w:val="24"/>
        </w:rPr>
        <w:t>Annual Review of Psychology, 70</w:t>
      </w:r>
      <w:r w:rsidRPr="009460CB">
        <w:rPr>
          <w:rFonts w:ascii="Times New Roman" w:hAnsi="Times New Roman" w:cs="Times New Roman"/>
          <w:sz w:val="24"/>
          <w:szCs w:val="24"/>
        </w:rPr>
        <w:t>, 747–770.</w:t>
      </w:r>
    </w:p>
    <w:p w14:paraId="17BCEEF9" w14:textId="77777777" w:rsidR="0018693A" w:rsidRPr="001A085E" w:rsidRDefault="0018693A" w:rsidP="00673479">
      <w:pPr>
        <w:spacing w:line="480" w:lineRule="auto"/>
        <w:rPr>
          <w:rFonts w:ascii="Times New Roman" w:hAnsi="Times New Roman" w:cs="Times New Roman"/>
          <w:bCs/>
          <w:sz w:val="24"/>
          <w:szCs w:val="24"/>
          <w:lang w:val="en-US"/>
        </w:rPr>
      </w:pPr>
      <w:r w:rsidRPr="001A085E">
        <w:rPr>
          <w:rFonts w:ascii="Times New Roman" w:hAnsi="Times New Roman" w:cs="Times New Roman"/>
          <w:bCs/>
          <w:sz w:val="24"/>
          <w:szCs w:val="24"/>
        </w:rPr>
        <w:t>Singh, T., Roberts, K., Fujimoto, K., Wang, J., Johnson, C. and Myneni, S., 2025. Toward Personalized Digital Experiences to Promote Diabetes Self-Management: Mixed Methods Social Computing Approach. </w:t>
      </w:r>
      <w:r w:rsidRPr="001A085E">
        <w:rPr>
          <w:rFonts w:ascii="Times New Roman" w:hAnsi="Times New Roman" w:cs="Times New Roman"/>
          <w:bCs/>
          <w:i/>
          <w:iCs/>
          <w:sz w:val="24"/>
          <w:szCs w:val="24"/>
        </w:rPr>
        <w:t>JMIR diabetes</w:t>
      </w:r>
      <w:r w:rsidRPr="001A085E">
        <w:rPr>
          <w:rFonts w:ascii="Times New Roman" w:hAnsi="Times New Roman" w:cs="Times New Roman"/>
          <w:bCs/>
          <w:sz w:val="24"/>
          <w:szCs w:val="24"/>
        </w:rPr>
        <w:t>, </w:t>
      </w:r>
      <w:r w:rsidRPr="001A085E">
        <w:rPr>
          <w:rFonts w:ascii="Times New Roman" w:hAnsi="Times New Roman" w:cs="Times New Roman"/>
          <w:bCs/>
          <w:i/>
          <w:iCs/>
          <w:sz w:val="24"/>
          <w:szCs w:val="24"/>
        </w:rPr>
        <w:t>10</w:t>
      </w:r>
      <w:r w:rsidRPr="001A085E">
        <w:rPr>
          <w:rFonts w:ascii="Times New Roman" w:hAnsi="Times New Roman" w:cs="Times New Roman"/>
          <w:bCs/>
          <w:sz w:val="24"/>
          <w:szCs w:val="24"/>
        </w:rPr>
        <w:t>(1), p.e60109.</w:t>
      </w:r>
      <w:r w:rsidRPr="001A085E">
        <w:rPr>
          <w:rFonts w:ascii="Times New Roman" w:hAnsi="Times New Roman" w:cs="Times New Roman"/>
          <w:bCs/>
          <w:sz w:val="24"/>
          <w:szCs w:val="24"/>
          <w:lang w:val="en-US"/>
        </w:rPr>
        <w:t xml:space="preserve"> </w:t>
      </w:r>
      <w:hyperlink r:id="rId92" w:history="1">
        <w:r w:rsidRPr="001A085E">
          <w:rPr>
            <w:rStyle w:val="Hyperlink"/>
            <w:rFonts w:ascii="Times New Roman" w:hAnsi="Times New Roman" w:cs="Times New Roman"/>
            <w:bCs/>
            <w:sz w:val="24"/>
            <w:szCs w:val="24"/>
            <w:lang w:val="en-US"/>
          </w:rPr>
          <w:t>https://diabetes.jmir.org/2025/1/e60109/</w:t>
        </w:r>
      </w:hyperlink>
    </w:p>
    <w:p w14:paraId="462891E9" w14:textId="77777777" w:rsidR="0018693A" w:rsidRPr="009460CB" w:rsidRDefault="0018693A" w:rsidP="00673479">
      <w:pPr>
        <w:spacing w:line="480" w:lineRule="auto"/>
        <w:rPr>
          <w:rFonts w:ascii="Times New Roman" w:hAnsi="Times New Roman" w:cs="Times New Roman"/>
          <w:sz w:val="24"/>
          <w:szCs w:val="24"/>
        </w:rPr>
      </w:pPr>
      <w:r w:rsidRPr="009460CB">
        <w:rPr>
          <w:rFonts w:ascii="Times New Roman" w:hAnsi="Times New Roman" w:cs="Times New Roman"/>
          <w:sz w:val="24"/>
          <w:szCs w:val="24"/>
        </w:rPr>
        <w:t xml:space="preserve">Soong, A., Cho, J., and Wei, L., 2022. Reviewing social media health interventions: Methodological trends and challenges. </w:t>
      </w:r>
      <w:r w:rsidRPr="009460CB">
        <w:rPr>
          <w:rFonts w:ascii="Times New Roman" w:hAnsi="Times New Roman" w:cs="Times New Roman"/>
          <w:iCs/>
          <w:sz w:val="24"/>
          <w:szCs w:val="24"/>
        </w:rPr>
        <w:t>Health Informatics Journal, 28</w:t>
      </w:r>
      <w:r w:rsidRPr="009460CB">
        <w:rPr>
          <w:rFonts w:ascii="Times New Roman" w:hAnsi="Times New Roman" w:cs="Times New Roman"/>
          <w:sz w:val="24"/>
          <w:szCs w:val="24"/>
        </w:rPr>
        <w:t>(2), 1–18.</w:t>
      </w:r>
    </w:p>
    <w:p w14:paraId="1D726E1D" w14:textId="77777777" w:rsidR="0018693A" w:rsidRPr="009460CB" w:rsidRDefault="0018693A" w:rsidP="00673479">
      <w:pPr>
        <w:spacing w:line="480" w:lineRule="auto"/>
        <w:rPr>
          <w:rFonts w:ascii="Times New Roman" w:hAnsi="Times New Roman" w:cs="Times New Roman"/>
          <w:color w:val="222222"/>
          <w:sz w:val="24"/>
          <w:szCs w:val="24"/>
          <w:shd w:val="clear" w:color="auto" w:fill="FFFFFF"/>
          <w:lang w:val="en-GB"/>
        </w:rPr>
      </w:pPr>
      <w:r w:rsidRPr="009460CB">
        <w:rPr>
          <w:rFonts w:ascii="Times New Roman" w:hAnsi="Times New Roman" w:cs="Times New Roman"/>
          <w:color w:val="222222"/>
          <w:sz w:val="24"/>
          <w:szCs w:val="24"/>
          <w:shd w:val="clear" w:color="auto" w:fill="FFFFFF"/>
          <w:lang w:val="en-GB"/>
        </w:rPr>
        <w:t xml:space="preserve">Sprout Social., 2025. UK Instagram stats you need to know for 2025. </w:t>
      </w:r>
      <w:hyperlink r:id="rId93" w:history="1">
        <w:r w:rsidRPr="009460CB">
          <w:rPr>
            <w:rStyle w:val="Hyperlink"/>
            <w:rFonts w:ascii="Times New Roman" w:hAnsi="Times New Roman" w:cs="Times New Roman"/>
            <w:sz w:val="24"/>
            <w:szCs w:val="24"/>
            <w:shd w:val="clear" w:color="auto" w:fill="FFFFFF"/>
            <w:lang w:val="en-GB"/>
          </w:rPr>
          <w:t>https://sproutsocial.com/insights/instagram-statistics-uk</w:t>
        </w:r>
      </w:hyperlink>
    </w:p>
    <w:p w14:paraId="49F7198A" w14:textId="77777777" w:rsidR="0018693A" w:rsidRPr="0018693A" w:rsidRDefault="0018693A" w:rsidP="0018693A">
      <w:pPr>
        <w:spacing w:line="480" w:lineRule="auto"/>
        <w:rPr>
          <w:rFonts w:ascii="Times New Roman" w:eastAsiaTheme="minorEastAsia" w:hAnsi="Times New Roman" w:cs="Times New Roman"/>
          <w:kern w:val="2"/>
          <w:sz w:val="24"/>
          <w:szCs w:val="24"/>
          <w:lang w:eastAsia="zh-CN"/>
          <w14:ligatures w14:val="standardContextual"/>
        </w:rPr>
      </w:pPr>
      <w:bookmarkStart w:id="76" w:name="_Hlk220085527"/>
      <w:r w:rsidRPr="0018693A">
        <w:rPr>
          <w:rFonts w:ascii="Times New Roman" w:eastAsiaTheme="minorEastAsia" w:hAnsi="Times New Roman" w:cs="Times New Roman"/>
          <w:kern w:val="2"/>
          <w:sz w:val="24"/>
          <w:szCs w:val="24"/>
          <w:lang w:eastAsia="zh-CN"/>
          <w14:ligatures w14:val="standardContextual"/>
        </w:rPr>
        <w:t>Suryani</w:t>
      </w:r>
      <w:bookmarkEnd w:id="76"/>
      <w:r w:rsidRPr="0018693A">
        <w:rPr>
          <w:rFonts w:ascii="Times New Roman" w:eastAsiaTheme="minorEastAsia" w:hAnsi="Times New Roman" w:cs="Times New Roman"/>
          <w:kern w:val="2"/>
          <w:sz w:val="24"/>
          <w:szCs w:val="24"/>
          <w:lang w:eastAsia="zh-CN"/>
          <w14:ligatures w14:val="standardContextual"/>
        </w:rPr>
        <w:t>, A., 2024. Digital dialogues: Analyzing the impact of social media on the effectiveness of public health campaigns. </w:t>
      </w:r>
      <w:r w:rsidRPr="0018693A">
        <w:rPr>
          <w:rFonts w:ascii="Times New Roman" w:eastAsiaTheme="minorEastAsia" w:hAnsi="Times New Roman" w:cs="Times New Roman"/>
          <w:i/>
          <w:iCs/>
          <w:kern w:val="2"/>
          <w:sz w:val="24"/>
          <w:szCs w:val="24"/>
          <w:lang w:eastAsia="zh-CN"/>
          <w14:ligatures w14:val="standardContextual"/>
        </w:rPr>
        <w:t>Social Communication</w:t>
      </w:r>
      <w:r w:rsidRPr="0018693A">
        <w:rPr>
          <w:rFonts w:ascii="Times New Roman" w:eastAsiaTheme="minorEastAsia" w:hAnsi="Times New Roman" w:cs="Times New Roman"/>
          <w:kern w:val="2"/>
          <w:sz w:val="24"/>
          <w:szCs w:val="24"/>
          <w:lang w:eastAsia="zh-CN"/>
          <w14:ligatures w14:val="standardContextual"/>
        </w:rPr>
        <w:t>, </w:t>
      </w:r>
      <w:r w:rsidRPr="0018693A">
        <w:rPr>
          <w:rFonts w:ascii="Times New Roman" w:eastAsiaTheme="minorEastAsia" w:hAnsi="Times New Roman" w:cs="Times New Roman"/>
          <w:i/>
          <w:iCs/>
          <w:kern w:val="2"/>
          <w:sz w:val="24"/>
          <w:szCs w:val="24"/>
          <w:lang w:eastAsia="zh-CN"/>
          <w14:ligatures w14:val="standardContextual"/>
        </w:rPr>
        <w:t>25</w:t>
      </w:r>
      <w:r w:rsidRPr="0018693A">
        <w:rPr>
          <w:rFonts w:ascii="Times New Roman" w:eastAsiaTheme="minorEastAsia" w:hAnsi="Times New Roman" w:cs="Times New Roman"/>
          <w:kern w:val="2"/>
          <w:sz w:val="24"/>
          <w:szCs w:val="24"/>
          <w:lang w:eastAsia="zh-CN"/>
          <w14:ligatures w14:val="standardContextual"/>
        </w:rPr>
        <w:t xml:space="preserve">(1), pp.82-97. </w:t>
      </w:r>
      <w:hyperlink r:id="rId94" w:history="1">
        <w:r w:rsidRPr="0018693A">
          <w:rPr>
            <w:rFonts w:ascii="Times New Roman" w:eastAsiaTheme="minorEastAsia" w:hAnsi="Times New Roman" w:cs="Times New Roman"/>
            <w:color w:val="0563C1" w:themeColor="hyperlink"/>
            <w:kern w:val="2"/>
            <w:sz w:val="24"/>
            <w:szCs w:val="24"/>
            <w:u w:val="single"/>
            <w:lang w:eastAsia="zh-CN"/>
            <w14:ligatures w14:val="standardContextual"/>
          </w:rPr>
          <w:t>https://doi.org/10.57656/sc-2024-0009</w:t>
        </w:r>
      </w:hyperlink>
    </w:p>
    <w:p w14:paraId="279B9628" w14:textId="77777777" w:rsidR="0018693A" w:rsidRPr="0018693A" w:rsidRDefault="0018693A" w:rsidP="0018693A">
      <w:pPr>
        <w:spacing w:line="480" w:lineRule="auto"/>
        <w:rPr>
          <w:rFonts w:ascii="Times New Roman" w:eastAsiaTheme="minorEastAsia" w:hAnsi="Times New Roman" w:cs="Times New Roman"/>
          <w:kern w:val="2"/>
          <w:sz w:val="24"/>
          <w:szCs w:val="24"/>
          <w:lang w:eastAsia="zh-CN"/>
          <w14:ligatures w14:val="standardContextual"/>
        </w:rPr>
      </w:pPr>
      <w:bookmarkStart w:id="77" w:name="_Hlk220089367"/>
      <w:r w:rsidRPr="0018693A">
        <w:rPr>
          <w:rFonts w:ascii="Times New Roman" w:eastAsiaTheme="minorEastAsia" w:hAnsi="Times New Roman" w:cs="Times New Roman"/>
          <w:kern w:val="2"/>
          <w:sz w:val="24"/>
          <w:szCs w:val="24"/>
          <w:lang w:eastAsia="zh-CN"/>
          <w14:ligatures w14:val="standardContextual"/>
        </w:rPr>
        <w:t>Takats</w:t>
      </w:r>
      <w:bookmarkEnd w:id="77"/>
      <w:r w:rsidRPr="0018693A">
        <w:rPr>
          <w:rFonts w:ascii="Times New Roman" w:eastAsiaTheme="minorEastAsia" w:hAnsi="Times New Roman" w:cs="Times New Roman"/>
          <w:kern w:val="2"/>
          <w:sz w:val="24"/>
          <w:szCs w:val="24"/>
          <w:lang w:eastAsia="zh-CN"/>
          <w14:ligatures w14:val="standardContextual"/>
        </w:rPr>
        <w:t>, C., Kwan, A., Wormer, R., Goldman, D., Jones, H.E. and Romero, D., 2022. Ethical and methodological considerations of Twitter data for public health research: systematic review. </w:t>
      </w:r>
      <w:r w:rsidRPr="0018693A">
        <w:rPr>
          <w:rFonts w:ascii="Times New Roman" w:eastAsiaTheme="minorEastAsia" w:hAnsi="Times New Roman" w:cs="Times New Roman"/>
          <w:i/>
          <w:iCs/>
          <w:kern w:val="2"/>
          <w:sz w:val="24"/>
          <w:szCs w:val="24"/>
          <w:lang w:eastAsia="zh-CN"/>
          <w14:ligatures w14:val="standardContextual"/>
        </w:rPr>
        <w:t>Journal of medical internet research</w:t>
      </w:r>
      <w:r w:rsidRPr="0018693A">
        <w:rPr>
          <w:rFonts w:ascii="Times New Roman" w:eastAsiaTheme="minorEastAsia" w:hAnsi="Times New Roman" w:cs="Times New Roman"/>
          <w:kern w:val="2"/>
          <w:sz w:val="24"/>
          <w:szCs w:val="24"/>
          <w:lang w:eastAsia="zh-CN"/>
          <w14:ligatures w14:val="standardContextual"/>
        </w:rPr>
        <w:t>, </w:t>
      </w:r>
      <w:r w:rsidRPr="0018693A">
        <w:rPr>
          <w:rFonts w:ascii="Times New Roman" w:eastAsiaTheme="minorEastAsia" w:hAnsi="Times New Roman" w:cs="Times New Roman"/>
          <w:i/>
          <w:iCs/>
          <w:kern w:val="2"/>
          <w:sz w:val="24"/>
          <w:szCs w:val="24"/>
          <w:lang w:eastAsia="zh-CN"/>
          <w14:ligatures w14:val="standardContextual"/>
        </w:rPr>
        <w:t>24</w:t>
      </w:r>
      <w:r w:rsidRPr="0018693A">
        <w:rPr>
          <w:rFonts w:ascii="Times New Roman" w:eastAsiaTheme="minorEastAsia" w:hAnsi="Times New Roman" w:cs="Times New Roman"/>
          <w:kern w:val="2"/>
          <w:sz w:val="24"/>
          <w:szCs w:val="24"/>
          <w:lang w:eastAsia="zh-CN"/>
          <w14:ligatures w14:val="standardContextual"/>
        </w:rPr>
        <w:t xml:space="preserve">(11), p.e40380. </w:t>
      </w:r>
      <w:hyperlink r:id="rId95" w:history="1">
        <w:r w:rsidRPr="0018693A">
          <w:rPr>
            <w:rFonts w:ascii="Times New Roman" w:eastAsiaTheme="minorEastAsia" w:hAnsi="Times New Roman" w:cs="Times New Roman"/>
            <w:color w:val="0563C1" w:themeColor="hyperlink"/>
            <w:kern w:val="2"/>
            <w:sz w:val="24"/>
            <w:szCs w:val="24"/>
            <w:u w:val="single"/>
            <w:lang w:eastAsia="zh-CN"/>
            <w14:ligatures w14:val="standardContextual"/>
          </w:rPr>
          <w:t>https://www.jmir.org/2022/11/e40380/</w:t>
        </w:r>
      </w:hyperlink>
    </w:p>
    <w:p w14:paraId="16DC39E6" w14:textId="77777777" w:rsidR="0018693A" w:rsidRPr="009460CB" w:rsidRDefault="0018693A" w:rsidP="00673479">
      <w:pPr>
        <w:spacing w:line="480" w:lineRule="auto"/>
        <w:rPr>
          <w:rFonts w:ascii="Times New Roman" w:hAnsi="Times New Roman" w:cs="Times New Roman"/>
          <w:sz w:val="24"/>
          <w:szCs w:val="24"/>
        </w:rPr>
      </w:pPr>
      <w:r w:rsidRPr="009460CB">
        <w:rPr>
          <w:rFonts w:ascii="Times New Roman" w:hAnsi="Times New Roman" w:cs="Times New Roman"/>
          <w:sz w:val="24"/>
          <w:szCs w:val="24"/>
        </w:rPr>
        <w:t xml:space="preserve">Thomas, J., and Harden, A., 2022. Methods for thematic synthesis in qualitative health research. </w:t>
      </w:r>
      <w:r w:rsidRPr="009460CB">
        <w:rPr>
          <w:rFonts w:ascii="Times New Roman" w:hAnsi="Times New Roman" w:cs="Times New Roman"/>
          <w:iCs/>
          <w:sz w:val="24"/>
          <w:szCs w:val="24"/>
        </w:rPr>
        <w:t>Qualitative Research, 22</w:t>
      </w:r>
      <w:r w:rsidRPr="009460CB">
        <w:rPr>
          <w:rFonts w:ascii="Times New Roman" w:hAnsi="Times New Roman" w:cs="Times New Roman"/>
          <w:sz w:val="24"/>
          <w:szCs w:val="24"/>
        </w:rPr>
        <w:t>(5), 789–804.</w:t>
      </w:r>
    </w:p>
    <w:p w14:paraId="19A5FD54" w14:textId="77777777" w:rsidR="0018693A" w:rsidRPr="0018693A" w:rsidRDefault="0018693A" w:rsidP="0018693A">
      <w:pPr>
        <w:spacing w:line="480" w:lineRule="auto"/>
        <w:rPr>
          <w:rFonts w:ascii="Times New Roman" w:eastAsiaTheme="minorEastAsia" w:hAnsi="Times New Roman" w:cs="Times New Roman"/>
          <w:kern w:val="2"/>
          <w:sz w:val="24"/>
          <w:szCs w:val="24"/>
          <w:lang w:eastAsia="zh-CN"/>
          <w14:ligatures w14:val="standardContextual"/>
        </w:rPr>
      </w:pPr>
      <w:r w:rsidRPr="0018693A">
        <w:rPr>
          <w:rFonts w:ascii="Times New Roman" w:eastAsiaTheme="minorEastAsia" w:hAnsi="Times New Roman" w:cs="Times New Roman"/>
          <w:kern w:val="2"/>
          <w:sz w:val="24"/>
          <w:szCs w:val="24"/>
          <w:lang w:eastAsia="zh-CN"/>
          <w14:ligatures w14:val="standardContextual"/>
        </w:rPr>
        <w:t xml:space="preserve">Thomas, R.L., </w:t>
      </w:r>
      <w:proofErr w:type="spellStart"/>
      <w:r w:rsidRPr="0018693A">
        <w:rPr>
          <w:rFonts w:ascii="Times New Roman" w:eastAsiaTheme="minorEastAsia" w:hAnsi="Times New Roman" w:cs="Times New Roman"/>
          <w:kern w:val="2"/>
          <w:sz w:val="24"/>
          <w:szCs w:val="24"/>
          <w:lang w:eastAsia="zh-CN"/>
          <w14:ligatures w14:val="standardContextual"/>
        </w:rPr>
        <w:t>Alabraba</w:t>
      </w:r>
      <w:proofErr w:type="spellEnd"/>
      <w:r w:rsidRPr="0018693A">
        <w:rPr>
          <w:rFonts w:ascii="Times New Roman" w:eastAsiaTheme="minorEastAsia" w:hAnsi="Times New Roman" w:cs="Times New Roman"/>
          <w:kern w:val="2"/>
          <w:sz w:val="24"/>
          <w:szCs w:val="24"/>
          <w:lang w:eastAsia="zh-CN"/>
          <w14:ligatures w14:val="standardContextual"/>
        </w:rPr>
        <w:t xml:space="preserve">, V., Barnard, S., </w:t>
      </w:r>
      <w:proofErr w:type="spellStart"/>
      <w:r w:rsidRPr="0018693A">
        <w:rPr>
          <w:rFonts w:ascii="Times New Roman" w:eastAsiaTheme="minorEastAsia" w:hAnsi="Times New Roman" w:cs="Times New Roman"/>
          <w:kern w:val="2"/>
          <w:sz w:val="24"/>
          <w:szCs w:val="24"/>
          <w:lang w:eastAsia="zh-CN"/>
          <w14:ligatures w14:val="standardContextual"/>
        </w:rPr>
        <w:t>Beba</w:t>
      </w:r>
      <w:proofErr w:type="spellEnd"/>
      <w:r w:rsidRPr="0018693A">
        <w:rPr>
          <w:rFonts w:ascii="Times New Roman" w:eastAsiaTheme="minorEastAsia" w:hAnsi="Times New Roman" w:cs="Times New Roman"/>
          <w:kern w:val="2"/>
          <w:sz w:val="24"/>
          <w:szCs w:val="24"/>
          <w:lang w:eastAsia="zh-CN"/>
          <w14:ligatures w14:val="standardContextual"/>
        </w:rPr>
        <w:t>, H., Brake, J., Cox, A., Bowker, R., Edwards, D., Epps, A., Fletcher-Salt, T. and Holmes, P., 2023. Use of social media as a platform for education and support for people with diabetes during a global pandemic. </w:t>
      </w:r>
      <w:r w:rsidRPr="0018693A">
        <w:rPr>
          <w:rFonts w:ascii="Times New Roman" w:eastAsiaTheme="minorEastAsia" w:hAnsi="Times New Roman" w:cs="Times New Roman"/>
          <w:i/>
          <w:iCs/>
          <w:kern w:val="2"/>
          <w:sz w:val="24"/>
          <w:szCs w:val="24"/>
          <w:lang w:eastAsia="zh-CN"/>
          <w14:ligatures w14:val="standardContextual"/>
        </w:rPr>
        <w:t>Journal of diabetes science and technology</w:t>
      </w:r>
      <w:r w:rsidRPr="0018693A">
        <w:rPr>
          <w:rFonts w:ascii="Times New Roman" w:eastAsiaTheme="minorEastAsia" w:hAnsi="Times New Roman" w:cs="Times New Roman"/>
          <w:kern w:val="2"/>
          <w:sz w:val="24"/>
          <w:szCs w:val="24"/>
          <w:lang w:eastAsia="zh-CN"/>
          <w14:ligatures w14:val="standardContextual"/>
        </w:rPr>
        <w:t>, </w:t>
      </w:r>
      <w:r w:rsidRPr="0018693A">
        <w:rPr>
          <w:rFonts w:ascii="Times New Roman" w:eastAsiaTheme="minorEastAsia" w:hAnsi="Times New Roman" w:cs="Times New Roman"/>
          <w:i/>
          <w:iCs/>
          <w:kern w:val="2"/>
          <w:sz w:val="24"/>
          <w:szCs w:val="24"/>
          <w:lang w:eastAsia="zh-CN"/>
          <w14:ligatures w14:val="standardContextual"/>
        </w:rPr>
        <w:t>17</w:t>
      </w:r>
      <w:r w:rsidRPr="0018693A">
        <w:rPr>
          <w:rFonts w:ascii="Times New Roman" w:eastAsiaTheme="minorEastAsia" w:hAnsi="Times New Roman" w:cs="Times New Roman"/>
          <w:kern w:val="2"/>
          <w:sz w:val="24"/>
          <w:szCs w:val="24"/>
          <w:lang w:eastAsia="zh-CN"/>
          <w14:ligatures w14:val="standardContextual"/>
        </w:rPr>
        <w:t xml:space="preserve">(2), pp.353-363. </w:t>
      </w:r>
      <w:hyperlink r:id="rId96" w:history="1">
        <w:r w:rsidRPr="0018693A">
          <w:rPr>
            <w:rFonts w:ascii="Times New Roman" w:eastAsiaTheme="minorEastAsia" w:hAnsi="Times New Roman" w:cs="Times New Roman"/>
            <w:color w:val="0563C1" w:themeColor="hyperlink"/>
            <w:kern w:val="2"/>
            <w:sz w:val="24"/>
            <w:szCs w:val="24"/>
            <w:u w:val="single"/>
            <w:lang w:eastAsia="zh-CN"/>
            <w14:ligatures w14:val="standardContextual"/>
          </w:rPr>
          <w:t>https://doi.org/10.1177/19322968211054862</w:t>
        </w:r>
      </w:hyperlink>
    </w:p>
    <w:p w14:paraId="0FF45204" w14:textId="77777777" w:rsidR="0018693A" w:rsidRPr="009460CB" w:rsidRDefault="0018693A" w:rsidP="00673479">
      <w:pPr>
        <w:spacing w:line="480" w:lineRule="auto"/>
        <w:rPr>
          <w:rFonts w:ascii="Times New Roman" w:hAnsi="Times New Roman" w:cs="Times New Roman"/>
          <w:sz w:val="24"/>
          <w:szCs w:val="24"/>
        </w:rPr>
      </w:pPr>
      <w:r w:rsidRPr="009460CB">
        <w:rPr>
          <w:rFonts w:ascii="Times New Roman" w:hAnsi="Times New Roman" w:cs="Times New Roman"/>
          <w:sz w:val="24"/>
          <w:szCs w:val="24"/>
        </w:rPr>
        <w:t xml:space="preserve">Townsend, L., and Wallace, C., 2021. </w:t>
      </w:r>
      <w:r w:rsidRPr="009460CB">
        <w:rPr>
          <w:rFonts w:ascii="Times New Roman" w:hAnsi="Times New Roman" w:cs="Times New Roman"/>
          <w:iCs/>
          <w:sz w:val="24"/>
          <w:szCs w:val="24"/>
        </w:rPr>
        <w:t>Social media research ethics in practice</w:t>
      </w:r>
      <w:r w:rsidRPr="009460CB">
        <w:rPr>
          <w:rFonts w:ascii="Times New Roman" w:hAnsi="Times New Roman" w:cs="Times New Roman"/>
          <w:sz w:val="24"/>
          <w:szCs w:val="24"/>
        </w:rPr>
        <w:t>. University of Aberdeen Press.</w:t>
      </w:r>
    </w:p>
    <w:p w14:paraId="2AFB1668" w14:textId="77777777" w:rsidR="0018693A" w:rsidRPr="009460CB" w:rsidRDefault="0018693A" w:rsidP="00673479">
      <w:pPr>
        <w:spacing w:line="480" w:lineRule="auto"/>
        <w:rPr>
          <w:rFonts w:ascii="Times New Roman" w:hAnsi="Times New Roman" w:cs="Times New Roman"/>
          <w:sz w:val="24"/>
          <w:szCs w:val="24"/>
        </w:rPr>
      </w:pPr>
      <w:proofErr w:type="spellStart"/>
      <w:r w:rsidRPr="009460CB">
        <w:rPr>
          <w:rFonts w:ascii="Times New Roman" w:hAnsi="Times New Roman" w:cs="Times New Roman"/>
          <w:sz w:val="24"/>
          <w:szCs w:val="24"/>
        </w:rPr>
        <w:t>Tricco</w:t>
      </w:r>
      <w:proofErr w:type="spellEnd"/>
      <w:r w:rsidRPr="009460CB">
        <w:rPr>
          <w:rFonts w:ascii="Times New Roman" w:hAnsi="Times New Roman" w:cs="Times New Roman"/>
          <w:sz w:val="24"/>
          <w:szCs w:val="24"/>
        </w:rPr>
        <w:t xml:space="preserve">, A. C., Zarin, W., and Lillie, E., 2021. PRISMA extension methods for systematic reviews. </w:t>
      </w:r>
      <w:r w:rsidRPr="009460CB">
        <w:rPr>
          <w:rFonts w:ascii="Times New Roman" w:hAnsi="Times New Roman" w:cs="Times New Roman"/>
          <w:iCs/>
          <w:sz w:val="24"/>
          <w:szCs w:val="24"/>
        </w:rPr>
        <w:t>Journal of Clinical Epidemiology, 130</w:t>
      </w:r>
      <w:r w:rsidRPr="009460CB">
        <w:rPr>
          <w:rFonts w:ascii="Times New Roman" w:hAnsi="Times New Roman" w:cs="Times New Roman"/>
          <w:sz w:val="24"/>
          <w:szCs w:val="24"/>
        </w:rPr>
        <w:t>, 109–115.</w:t>
      </w:r>
    </w:p>
    <w:p w14:paraId="7D975B09" w14:textId="77777777" w:rsidR="0018693A" w:rsidRPr="0018693A" w:rsidRDefault="0018693A" w:rsidP="0018693A">
      <w:pPr>
        <w:spacing w:line="480" w:lineRule="auto"/>
        <w:rPr>
          <w:rFonts w:ascii="Times New Roman" w:eastAsiaTheme="minorEastAsia" w:hAnsi="Times New Roman" w:cs="Times New Roman"/>
          <w:kern w:val="2"/>
          <w:sz w:val="24"/>
          <w:szCs w:val="24"/>
          <w:lang w:eastAsia="zh-CN"/>
          <w14:ligatures w14:val="standardContextual"/>
        </w:rPr>
      </w:pPr>
      <w:r w:rsidRPr="0018693A">
        <w:rPr>
          <w:rFonts w:ascii="Times New Roman" w:eastAsiaTheme="minorEastAsia" w:hAnsi="Times New Roman" w:cs="Times New Roman"/>
          <w:kern w:val="2"/>
          <w:sz w:val="24"/>
          <w:szCs w:val="24"/>
          <w:lang w:eastAsia="zh-CN"/>
          <w14:ligatures w14:val="standardContextual"/>
        </w:rPr>
        <w:t>Vafeiadis, M. and Shen, F., 2022. Effects of narratives, frames, and involvement on health message effectiveness. </w:t>
      </w:r>
      <w:r w:rsidRPr="0018693A">
        <w:rPr>
          <w:rFonts w:ascii="Times New Roman" w:eastAsiaTheme="minorEastAsia" w:hAnsi="Times New Roman" w:cs="Times New Roman"/>
          <w:i/>
          <w:iCs/>
          <w:kern w:val="2"/>
          <w:sz w:val="24"/>
          <w:szCs w:val="24"/>
          <w:lang w:eastAsia="zh-CN"/>
          <w14:ligatures w14:val="standardContextual"/>
        </w:rPr>
        <w:t>Health Marketing Quarterly</w:t>
      </w:r>
      <w:r w:rsidRPr="0018693A">
        <w:rPr>
          <w:rFonts w:ascii="Times New Roman" w:eastAsiaTheme="minorEastAsia" w:hAnsi="Times New Roman" w:cs="Times New Roman"/>
          <w:kern w:val="2"/>
          <w:sz w:val="24"/>
          <w:szCs w:val="24"/>
          <w:lang w:eastAsia="zh-CN"/>
          <w14:ligatures w14:val="standardContextual"/>
        </w:rPr>
        <w:t>, </w:t>
      </w:r>
      <w:r w:rsidRPr="0018693A">
        <w:rPr>
          <w:rFonts w:ascii="Times New Roman" w:eastAsiaTheme="minorEastAsia" w:hAnsi="Times New Roman" w:cs="Times New Roman"/>
          <w:i/>
          <w:iCs/>
          <w:kern w:val="2"/>
          <w:sz w:val="24"/>
          <w:szCs w:val="24"/>
          <w:lang w:eastAsia="zh-CN"/>
          <w14:ligatures w14:val="standardContextual"/>
        </w:rPr>
        <w:t>39</w:t>
      </w:r>
      <w:r w:rsidRPr="0018693A">
        <w:rPr>
          <w:rFonts w:ascii="Times New Roman" w:eastAsiaTheme="minorEastAsia" w:hAnsi="Times New Roman" w:cs="Times New Roman"/>
          <w:kern w:val="2"/>
          <w:sz w:val="24"/>
          <w:szCs w:val="24"/>
          <w:lang w:eastAsia="zh-CN"/>
          <w14:ligatures w14:val="standardContextual"/>
        </w:rPr>
        <w:t xml:space="preserve">(3), pp.213-229. </w:t>
      </w:r>
      <w:hyperlink r:id="rId97" w:history="1">
        <w:r w:rsidRPr="0018693A">
          <w:rPr>
            <w:rFonts w:ascii="Times New Roman" w:eastAsiaTheme="minorEastAsia" w:hAnsi="Times New Roman" w:cs="Times New Roman"/>
            <w:color w:val="0563C1" w:themeColor="hyperlink"/>
            <w:kern w:val="2"/>
            <w:sz w:val="24"/>
            <w:szCs w:val="24"/>
            <w:u w:val="single"/>
            <w:lang w:eastAsia="zh-CN"/>
            <w14:ligatures w14:val="standardContextual"/>
          </w:rPr>
          <w:t>https://doi.org/10.1080/07359683.2021.1965824</w:t>
        </w:r>
      </w:hyperlink>
    </w:p>
    <w:p w14:paraId="328C5E82" w14:textId="77777777" w:rsidR="0018693A" w:rsidRPr="0018693A" w:rsidRDefault="0018693A" w:rsidP="0018693A">
      <w:pPr>
        <w:spacing w:line="480" w:lineRule="auto"/>
        <w:rPr>
          <w:rFonts w:ascii="Times New Roman" w:eastAsiaTheme="minorEastAsia" w:hAnsi="Times New Roman" w:cs="Times New Roman"/>
          <w:kern w:val="2"/>
          <w:sz w:val="24"/>
          <w:szCs w:val="24"/>
          <w:lang w:eastAsia="zh-CN"/>
          <w14:ligatures w14:val="standardContextual"/>
        </w:rPr>
      </w:pPr>
      <w:r w:rsidRPr="0018693A">
        <w:rPr>
          <w:rFonts w:ascii="Times New Roman" w:eastAsiaTheme="minorEastAsia" w:hAnsi="Times New Roman" w:cs="Times New Roman"/>
          <w:kern w:val="2"/>
          <w:sz w:val="24"/>
          <w:szCs w:val="24"/>
          <w:lang w:eastAsia="zh-CN"/>
          <w14:ligatures w14:val="standardContextual"/>
        </w:rPr>
        <w:t>Vander Kloet, M.A. and Wagner, A.E., 2024. Accountability, ethics and knowledge production: Racialised academic staff navigating competing expectations in the social production of research with marginalised communities. </w:t>
      </w:r>
      <w:r w:rsidRPr="0018693A">
        <w:rPr>
          <w:rFonts w:ascii="Times New Roman" w:eastAsiaTheme="minorEastAsia" w:hAnsi="Times New Roman" w:cs="Times New Roman"/>
          <w:i/>
          <w:iCs/>
          <w:kern w:val="2"/>
          <w:sz w:val="24"/>
          <w:szCs w:val="24"/>
          <w:lang w:eastAsia="zh-CN"/>
          <w14:ligatures w14:val="standardContextual"/>
        </w:rPr>
        <w:t>Higher Education Research &amp; Development</w:t>
      </w:r>
      <w:r w:rsidRPr="0018693A">
        <w:rPr>
          <w:rFonts w:ascii="Times New Roman" w:eastAsiaTheme="minorEastAsia" w:hAnsi="Times New Roman" w:cs="Times New Roman"/>
          <w:kern w:val="2"/>
          <w:sz w:val="24"/>
          <w:szCs w:val="24"/>
          <w:lang w:eastAsia="zh-CN"/>
          <w14:ligatures w14:val="standardContextual"/>
        </w:rPr>
        <w:t>, </w:t>
      </w:r>
      <w:r w:rsidRPr="0018693A">
        <w:rPr>
          <w:rFonts w:ascii="Times New Roman" w:eastAsiaTheme="minorEastAsia" w:hAnsi="Times New Roman" w:cs="Times New Roman"/>
          <w:i/>
          <w:iCs/>
          <w:kern w:val="2"/>
          <w:sz w:val="24"/>
          <w:szCs w:val="24"/>
          <w:lang w:eastAsia="zh-CN"/>
          <w14:ligatures w14:val="standardContextual"/>
        </w:rPr>
        <w:t>43</w:t>
      </w:r>
      <w:r w:rsidRPr="0018693A">
        <w:rPr>
          <w:rFonts w:ascii="Times New Roman" w:eastAsiaTheme="minorEastAsia" w:hAnsi="Times New Roman" w:cs="Times New Roman"/>
          <w:kern w:val="2"/>
          <w:sz w:val="24"/>
          <w:szCs w:val="24"/>
          <w:lang w:eastAsia="zh-CN"/>
          <w14:ligatures w14:val="standardContextual"/>
        </w:rPr>
        <w:t xml:space="preserve">(4), pp.996-1010. </w:t>
      </w:r>
      <w:hyperlink r:id="rId98" w:history="1">
        <w:r w:rsidRPr="0018693A">
          <w:rPr>
            <w:rFonts w:ascii="Times New Roman" w:eastAsiaTheme="minorEastAsia" w:hAnsi="Times New Roman" w:cs="Times New Roman"/>
            <w:color w:val="0563C1" w:themeColor="hyperlink"/>
            <w:kern w:val="2"/>
            <w:sz w:val="24"/>
            <w:szCs w:val="24"/>
            <w:u w:val="single"/>
            <w:lang w:eastAsia="zh-CN"/>
            <w14:ligatures w14:val="standardContextual"/>
          </w:rPr>
          <w:t>https://doi.org/10.1080/07294360.2023.2291058</w:t>
        </w:r>
      </w:hyperlink>
    </w:p>
    <w:p w14:paraId="4E126CFB" w14:textId="77777777" w:rsidR="0018693A" w:rsidRPr="009460CB" w:rsidRDefault="0018693A" w:rsidP="00673479">
      <w:pPr>
        <w:spacing w:line="480" w:lineRule="auto"/>
        <w:rPr>
          <w:rFonts w:ascii="Times New Roman" w:hAnsi="Times New Roman" w:cs="Times New Roman"/>
          <w:sz w:val="24"/>
          <w:szCs w:val="24"/>
        </w:rPr>
      </w:pPr>
      <w:r w:rsidRPr="009460CB">
        <w:rPr>
          <w:rFonts w:ascii="Times New Roman" w:hAnsi="Times New Roman" w:cs="Times New Roman"/>
          <w:color w:val="222222"/>
          <w:sz w:val="24"/>
          <w:szCs w:val="24"/>
          <w:shd w:val="clear" w:color="auto" w:fill="FFFFFF"/>
        </w:rPr>
        <w:t xml:space="preserve">Wang, C., Wu, X., and Qi, H., 2022. A Comprehensive Analysis of E-Health Literacy Research Focuses and Trends. Healthcare, 10(1), 66. </w:t>
      </w:r>
      <w:hyperlink r:id="rId99" w:history="1">
        <w:r w:rsidRPr="009460CB">
          <w:rPr>
            <w:rStyle w:val="Hyperlink"/>
            <w:rFonts w:ascii="Times New Roman" w:hAnsi="Times New Roman" w:cs="Times New Roman"/>
            <w:sz w:val="24"/>
            <w:szCs w:val="24"/>
            <w:shd w:val="clear" w:color="auto" w:fill="FFFFFF"/>
          </w:rPr>
          <w:t>https://doi.org/10.3390/healthcare10010066</w:t>
        </w:r>
      </w:hyperlink>
    </w:p>
    <w:p w14:paraId="33EBA529" w14:textId="77777777" w:rsidR="0018693A" w:rsidRPr="001A085E" w:rsidRDefault="0018693A" w:rsidP="00673479">
      <w:pPr>
        <w:spacing w:line="480" w:lineRule="auto"/>
        <w:rPr>
          <w:rFonts w:ascii="Times New Roman" w:hAnsi="Times New Roman" w:cs="Times New Roman"/>
          <w:bCs/>
          <w:sz w:val="24"/>
          <w:szCs w:val="24"/>
          <w:lang w:val="en-US"/>
        </w:rPr>
      </w:pPr>
      <w:proofErr w:type="spellStart"/>
      <w:r w:rsidRPr="001A085E">
        <w:rPr>
          <w:rFonts w:ascii="Times New Roman" w:hAnsi="Times New Roman" w:cs="Times New Roman"/>
          <w:bCs/>
          <w:sz w:val="24"/>
          <w:szCs w:val="24"/>
        </w:rPr>
        <w:t>Yaagoob</w:t>
      </w:r>
      <w:proofErr w:type="spellEnd"/>
      <w:r w:rsidRPr="001A085E">
        <w:rPr>
          <w:rFonts w:ascii="Times New Roman" w:hAnsi="Times New Roman" w:cs="Times New Roman"/>
          <w:bCs/>
          <w:sz w:val="24"/>
          <w:szCs w:val="24"/>
        </w:rPr>
        <w:t>, E., Hunter, S. and Chan, S., 2023. The effectiveness of social media intervention in people with diabetes: An integrative review. </w:t>
      </w:r>
      <w:r w:rsidRPr="001A085E">
        <w:rPr>
          <w:rFonts w:ascii="Times New Roman" w:hAnsi="Times New Roman" w:cs="Times New Roman"/>
          <w:bCs/>
          <w:i/>
          <w:iCs/>
          <w:sz w:val="24"/>
          <w:szCs w:val="24"/>
        </w:rPr>
        <w:t>Journal of Clinical Nursing</w:t>
      </w:r>
      <w:r w:rsidRPr="001A085E">
        <w:rPr>
          <w:rFonts w:ascii="Times New Roman" w:hAnsi="Times New Roman" w:cs="Times New Roman"/>
          <w:bCs/>
          <w:sz w:val="24"/>
          <w:szCs w:val="24"/>
        </w:rPr>
        <w:t>, </w:t>
      </w:r>
      <w:r w:rsidRPr="001A085E">
        <w:rPr>
          <w:rFonts w:ascii="Times New Roman" w:hAnsi="Times New Roman" w:cs="Times New Roman"/>
          <w:bCs/>
          <w:i/>
          <w:iCs/>
          <w:sz w:val="24"/>
          <w:szCs w:val="24"/>
        </w:rPr>
        <w:t>32</w:t>
      </w:r>
      <w:r w:rsidRPr="001A085E">
        <w:rPr>
          <w:rFonts w:ascii="Times New Roman" w:hAnsi="Times New Roman" w:cs="Times New Roman"/>
          <w:bCs/>
          <w:sz w:val="24"/>
          <w:szCs w:val="24"/>
        </w:rPr>
        <w:t>(11-12), pp.2419-2432.</w:t>
      </w:r>
      <w:r w:rsidRPr="001A085E">
        <w:rPr>
          <w:rFonts w:ascii="Times New Roman" w:hAnsi="Times New Roman" w:cs="Times New Roman"/>
          <w:bCs/>
          <w:sz w:val="24"/>
          <w:szCs w:val="24"/>
          <w:lang w:val="en-US"/>
        </w:rPr>
        <w:t xml:space="preserve"> </w:t>
      </w:r>
      <w:hyperlink r:id="rId100" w:history="1">
        <w:r w:rsidRPr="001A085E">
          <w:rPr>
            <w:rStyle w:val="Hyperlink"/>
            <w:rFonts w:ascii="Times New Roman" w:hAnsi="Times New Roman" w:cs="Times New Roman"/>
            <w:bCs/>
            <w:sz w:val="24"/>
            <w:szCs w:val="24"/>
            <w:lang w:val="en-US"/>
          </w:rPr>
          <w:t>https://onlinelibrary.wiley.com/doi/abs/10.1111/jocn.16354</w:t>
        </w:r>
      </w:hyperlink>
    </w:p>
    <w:p w14:paraId="722BF6C6" w14:textId="77777777" w:rsidR="0018693A" w:rsidRPr="001A085E" w:rsidRDefault="0018693A" w:rsidP="00673479">
      <w:pPr>
        <w:spacing w:line="480" w:lineRule="auto"/>
        <w:rPr>
          <w:rFonts w:ascii="Times New Roman" w:hAnsi="Times New Roman" w:cs="Times New Roman"/>
          <w:bCs/>
          <w:sz w:val="24"/>
          <w:szCs w:val="24"/>
          <w:lang w:val="en-US"/>
        </w:rPr>
      </w:pPr>
      <w:r w:rsidRPr="001A085E">
        <w:rPr>
          <w:rFonts w:ascii="Times New Roman" w:hAnsi="Times New Roman" w:cs="Times New Roman"/>
          <w:bCs/>
          <w:sz w:val="24"/>
          <w:szCs w:val="24"/>
          <w:lang w:val="en-US"/>
        </w:rPr>
        <w:t xml:space="preserve">Yaagoob, E., Hunter, S., and Chan, S., 2023. The effectiveness of social media intervention in people with diabetes: An integrative review. Journal of clinical nursing, 32(11-12), 2419–2432. </w:t>
      </w:r>
      <w:hyperlink r:id="rId101" w:history="1">
        <w:r w:rsidRPr="001A085E">
          <w:rPr>
            <w:rStyle w:val="Hyperlink"/>
            <w:rFonts w:ascii="Times New Roman" w:hAnsi="Times New Roman" w:cs="Times New Roman"/>
            <w:bCs/>
            <w:sz w:val="24"/>
            <w:szCs w:val="24"/>
            <w:lang w:val="en-US"/>
          </w:rPr>
          <w:t>https://doi.org/10.1111/jocn.16354</w:t>
        </w:r>
      </w:hyperlink>
    </w:p>
    <w:p w14:paraId="1BA704D1" w14:textId="77777777" w:rsidR="0018693A" w:rsidRPr="001A085E" w:rsidRDefault="0018693A" w:rsidP="00673479">
      <w:pPr>
        <w:spacing w:line="480" w:lineRule="auto"/>
        <w:rPr>
          <w:rFonts w:ascii="Times New Roman" w:hAnsi="Times New Roman" w:cs="Times New Roman"/>
          <w:bCs/>
          <w:sz w:val="24"/>
          <w:szCs w:val="24"/>
        </w:rPr>
      </w:pPr>
      <w:proofErr w:type="spellStart"/>
      <w:r w:rsidRPr="001A085E">
        <w:rPr>
          <w:rFonts w:ascii="Times New Roman" w:hAnsi="Times New Roman" w:cs="Times New Roman"/>
          <w:bCs/>
          <w:sz w:val="24"/>
          <w:szCs w:val="24"/>
        </w:rPr>
        <w:t>Yaagoob</w:t>
      </w:r>
      <w:proofErr w:type="spellEnd"/>
      <w:r w:rsidRPr="001A085E">
        <w:rPr>
          <w:rFonts w:ascii="Times New Roman" w:hAnsi="Times New Roman" w:cs="Times New Roman"/>
          <w:bCs/>
          <w:sz w:val="24"/>
          <w:szCs w:val="24"/>
        </w:rPr>
        <w:t xml:space="preserve">, E., Hunter, S., </w:t>
      </w:r>
      <w:r w:rsidRPr="001A085E">
        <w:rPr>
          <w:rFonts w:ascii="Times New Roman" w:hAnsi="Times New Roman" w:cs="Times New Roman"/>
          <w:bCs/>
          <w:sz w:val="24"/>
          <w:szCs w:val="24"/>
          <w:lang w:val="en-US"/>
        </w:rPr>
        <w:t>and</w:t>
      </w:r>
      <w:r w:rsidRPr="001A085E">
        <w:rPr>
          <w:rFonts w:ascii="Times New Roman" w:hAnsi="Times New Roman" w:cs="Times New Roman"/>
          <w:bCs/>
          <w:sz w:val="24"/>
          <w:szCs w:val="24"/>
        </w:rPr>
        <w:t xml:space="preserve"> Chan, S.</w:t>
      </w:r>
      <w:r w:rsidRPr="001A085E">
        <w:rPr>
          <w:rFonts w:ascii="Times New Roman" w:hAnsi="Times New Roman" w:cs="Times New Roman"/>
          <w:bCs/>
          <w:sz w:val="24"/>
          <w:szCs w:val="24"/>
          <w:lang w:val="en-US"/>
        </w:rPr>
        <w:t xml:space="preserve">, </w:t>
      </w:r>
      <w:r w:rsidRPr="001A085E">
        <w:rPr>
          <w:rFonts w:ascii="Times New Roman" w:hAnsi="Times New Roman" w:cs="Times New Roman"/>
          <w:bCs/>
          <w:sz w:val="24"/>
          <w:szCs w:val="24"/>
        </w:rPr>
        <w:t>2023. The effectiveness of social media intervention in people with diabetes: An integrative review. </w:t>
      </w:r>
      <w:r w:rsidRPr="001A085E">
        <w:rPr>
          <w:rFonts w:ascii="Times New Roman" w:hAnsi="Times New Roman" w:cs="Times New Roman"/>
          <w:bCs/>
          <w:i/>
          <w:iCs/>
          <w:sz w:val="24"/>
          <w:szCs w:val="24"/>
        </w:rPr>
        <w:t>Journal of clinical nursing</w:t>
      </w:r>
      <w:r w:rsidRPr="001A085E">
        <w:rPr>
          <w:rFonts w:ascii="Times New Roman" w:hAnsi="Times New Roman" w:cs="Times New Roman"/>
          <w:bCs/>
          <w:sz w:val="24"/>
          <w:szCs w:val="24"/>
        </w:rPr>
        <w:t>, </w:t>
      </w:r>
      <w:r w:rsidRPr="001A085E">
        <w:rPr>
          <w:rFonts w:ascii="Times New Roman" w:hAnsi="Times New Roman" w:cs="Times New Roman"/>
          <w:bCs/>
          <w:i/>
          <w:iCs/>
          <w:sz w:val="24"/>
          <w:szCs w:val="24"/>
        </w:rPr>
        <w:t>32</w:t>
      </w:r>
      <w:r w:rsidRPr="001A085E">
        <w:rPr>
          <w:rFonts w:ascii="Times New Roman" w:hAnsi="Times New Roman" w:cs="Times New Roman"/>
          <w:bCs/>
          <w:sz w:val="24"/>
          <w:szCs w:val="24"/>
        </w:rPr>
        <w:t xml:space="preserve">(11-12), 2419–2432. </w:t>
      </w:r>
      <w:hyperlink r:id="rId102" w:history="1">
        <w:r w:rsidRPr="001A085E">
          <w:rPr>
            <w:rStyle w:val="Hyperlink"/>
            <w:rFonts w:ascii="Times New Roman" w:hAnsi="Times New Roman" w:cs="Times New Roman"/>
            <w:bCs/>
            <w:sz w:val="24"/>
            <w:szCs w:val="24"/>
          </w:rPr>
          <w:t>https://doi.org/10.1111/jocn.16354</w:t>
        </w:r>
      </w:hyperlink>
    </w:p>
    <w:p w14:paraId="71707534" w14:textId="77777777" w:rsidR="0018693A" w:rsidRPr="0018693A" w:rsidRDefault="0018693A" w:rsidP="0018693A">
      <w:pPr>
        <w:spacing w:line="480" w:lineRule="auto"/>
        <w:rPr>
          <w:rFonts w:ascii="Times New Roman" w:eastAsiaTheme="minorEastAsia" w:hAnsi="Times New Roman" w:cs="Times New Roman"/>
          <w:kern w:val="2"/>
          <w:sz w:val="24"/>
          <w:szCs w:val="24"/>
          <w:lang w:eastAsia="zh-CN"/>
          <w14:ligatures w14:val="standardContextual"/>
        </w:rPr>
      </w:pPr>
      <w:bookmarkStart w:id="78" w:name="_Hlk220083235"/>
      <w:r w:rsidRPr="0018693A">
        <w:rPr>
          <w:rFonts w:ascii="Times New Roman" w:eastAsiaTheme="minorEastAsia" w:hAnsi="Times New Roman" w:cs="Times New Roman"/>
          <w:kern w:val="2"/>
          <w:sz w:val="24"/>
          <w:szCs w:val="24"/>
          <w:lang w:eastAsia="zh-CN"/>
          <w14:ligatures w14:val="standardContextual"/>
        </w:rPr>
        <w:t>Zhao, L.E., 2023</w:t>
      </w:r>
      <w:bookmarkEnd w:id="78"/>
      <w:r w:rsidRPr="0018693A">
        <w:rPr>
          <w:rFonts w:ascii="Times New Roman" w:eastAsiaTheme="minorEastAsia" w:hAnsi="Times New Roman" w:cs="Times New Roman"/>
          <w:kern w:val="2"/>
          <w:sz w:val="24"/>
          <w:szCs w:val="24"/>
          <w:lang w:eastAsia="zh-CN"/>
          <w14:ligatures w14:val="standardContextual"/>
        </w:rPr>
        <w:t xml:space="preserve">. The Semiotics of Type 1 Diabetes: A Qualitative Content Analysis of Publicly Accessible Information. </w:t>
      </w:r>
      <w:hyperlink r:id="rId103" w:history="1">
        <w:r w:rsidRPr="0018693A">
          <w:rPr>
            <w:rFonts w:ascii="Times New Roman" w:eastAsiaTheme="minorEastAsia" w:hAnsi="Times New Roman" w:cs="Times New Roman"/>
            <w:color w:val="0563C1" w:themeColor="hyperlink"/>
            <w:kern w:val="2"/>
            <w:sz w:val="24"/>
            <w:szCs w:val="24"/>
            <w:u w:val="single"/>
            <w:lang w:eastAsia="zh-CN"/>
            <w14:ligatures w14:val="standardContextual"/>
          </w:rPr>
          <w:t>https://digitalcommons.liberty.edu/doctoral/4522/</w:t>
        </w:r>
      </w:hyperlink>
    </w:p>
    <w:bookmarkEnd w:id="69"/>
    <w:p w14:paraId="024D3D56" w14:textId="77777777" w:rsidR="0018693A" w:rsidRDefault="0018693A" w:rsidP="00673479">
      <w:pPr>
        <w:spacing w:line="480" w:lineRule="auto"/>
      </w:pPr>
      <w:r w:rsidRPr="009460CB">
        <w:rPr>
          <w:rFonts w:ascii="Times New Roman" w:hAnsi="Times New Roman" w:cs="Times New Roman"/>
          <w:sz w:val="24"/>
          <w:szCs w:val="24"/>
        </w:rPr>
        <w:t xml:space="preserve">Zielińska-Tomczak, Ł., </w:t>
      </w:r>
      <w:proofErr w:type="spellStart"/>
      <w:r w:rsidRPr="009460CB">
        <w:rPr>
          <w:rFonts w:ascii="Times New Roman" w:hAnsi="Times New Roman" w:cs="Times New Roman"/>
          <w:sz w:val="24"/>
          <w:szCs w:val="24"/>
        </w:rPr>
        <w:t>Przymuszała</w:t>
      </w:r>
      <w:proofErr w:type="spellEnd"/>
      <w:r w:rsidRPr="009460CB">
        <w:rPr>
          <w:rFonts w:ascii="Times New Roman" w:hAnsi="Times New Roman" w:cs="Times New Roman"/>
          <w:sz w:val="24"/>
          <w:szCs w:val="24"/>
        </w:rPr>
        <w:t xml:space="preserve">, P., Tomczak, S., </w:t>
      </w:r>
      <w:proofErr w:type="spellStart"/>
      <w:r w:rsidRPr="009460CB">
        <w:rPr>
          <w:rFonts w:ascii="Times New Roman" w:hAnsi="Times New Roman" w:cs="Times New Roman"/>
          <w:sz w:val="24"/>
          <w:szCs w:val="24"/>
        </w:rPr>
        <w:t>Krzyśko-Pieczka</w:t>
      </w:r>
      <w:proofErr w:type="spellEnd"/>
      <w:r w:rsidRPr="009460CB">
        <w:rPr>
          <w:rFonts w:ascii="Times New Roman" w:hAnsi="Times New Roman" w:cs="Times New Roman"/>
          <w:sz w:val="24"/>
          <w:szCs w:val="24"/>
        </w:rPr>
        <w:t>, I., Marciniak, R., and Cerbin-</w:t>
      </w:r>
      <w:proofErr w:type="spellStart"/>
      <w:r w:rsidRPr="009460CB">
        <w:rPr>
          <w:rFonts w:ascii="Times New Roman" w:hAnsi="Times New Roman" w:cs="Times New Roman"/>
          <w:sz w:val="24"/>
          <w:szCs w:val="24"/>
        </w:rPr>
        <w:t>Koczorowska</w:t>
      </w:r>
      <w:proofErr w:type="spellEnd"/>
      <w:r w:rsidRPr="009460CB">
        <w:rPr>
          <w:rFonts w:ascii="Times New Roman" w:hAnsi="Times New Roman" w:cs="Times New Roman"/>
          <w:sz w:val="24"/>
          <w:szCs w:val="24"/>
        </w:rPr>
        <w:t xml:space="preserve">, M., 2021. </w:t>
      </w:r>
      <w:r w:rsidRPr="009460CB">
        <w:rPr>
          <w:rFonts w:ascii="Times New Roman" w:hAnsi="Times New Roman" w:cs="Times New Roman"/>
          <w:sz w:val="24"/>
          <w:szCs w:val="24"/>
          <w:lang w:val="en-GB"/>
        </w:rPr>
        <w:t xml:space="preserve">How Do Dieticians on Instagram Teach? The Potential of the Kirkpatrick Model in the Evaluation of the Effectiveness of Nutritional Education in Social Media. Nutrients, 13(6), 2005. </w:t>
      </w:r>
      <w:hyperlink r:id="rId104" w:history="1">
        <w:r w:rsidRPr="009460CB">
          <w:rPr>
            <w:rStyle w:val="Hyperlink"/>
            <w:rFonts w:ascii="Times New Roman" w:hAnsi="Times New Roman" w:cs="Times New Roman"/>
            <w:sz w:val="24"/>
            <w:szCs w:val="24"/>
            <w:lang w:val="en-GB"/>
          </w:rPr>
          <w:t>https://doi.org/10.3390/nu13062005</w:t>
        </w:r>
      </w:hyperlink>
    </w:p>
    <w:p w14:paraId="07343508" w14:textId="63A796D5" w:rsidR="008D54BE" w:rsidRPr="009460CB" w:rsidRDefault="007F5A5E" w:rsidP="009460CB">
      <w:pPr>
        <w:spacing w:line="480" w:lineRule="auto"/>
        <w:rPr>
          <w:rFonts w:ascii="Times New Roman" w:hAnsi="Times New Roman" w:cs="Times New Roman"/>
          <w:sz w:val="24"/>
          <w:szCs w:val="24"/>
        </w:rPr>
      </w:pPr>
      <w:r w:rsidRPr="009460CB">
        <w:rPr>
          <w:rFonts w:ascii="Times New Roman" w:hAnsi="Times New Roman" w:cs="Times New Roman"/>
          <w:bCs/>
          <w:sz w:val="24"/>
          <w:szCs w:val="24"/>
          <w:lang w:val="en-IN"/>
        </w:rPr>
        <w:br/>
      </w:r>
    </w:p>
    <w:sectPr w:rsidR="008D54BE" w:rsidRPr="009460CB">
      <w:headerReference w:type="default" r:id="rId10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957AA3" w14:textId="77777777" w:rsidR="00956E3B" w:rsidRDefault="00956E3B" w:rsidP="00450A98">
      <w:pPr>
        <w:spacing w:after="0" w:line="240" w:lineRule="auto"/>
      </w:pPr>
      <w:r>
        <w:separator/>
      </w:r>
    </w:p>
  </w:endnote>
  <w:endnote w:type="continuationSeparator" w:id="0">
    <w:p w14:paraId="1A065423" w14:textId="77777777" w:rsidR="00956E3B" w:rsidRDefault="00956E3B" w:rsidP="00450A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A56EDE" w14:textId="77777777" w:rsidR="00956E3B" w:rsidRDefault="00956E3B" w:rsidP="00450A98">
      <w:pPr>
        <w:spacing w:after="0" w:line="240" w:lineRule="auto"/>
      </w:pPr>
      <w:r>
        <w:separator/>
      </w:r>
    </w:p>
  </w:footnote>
  <w:footnote w:type="continuationSeparator" w:id="0">
    <w:p w14:paraId="02935AEA" w14:textId="77777777" w:rsidR="00956E3B" w:rsidRDefault="00956E3B" w:rsidP="00450A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89466790"/>
      <w:docPartObj>
        <w:docPartGallery w:val="Page Numbers (Top of Page)"/>
        <w:docPartUnique/>
      </w:docPartObj>
    </w:sdtPr>
    <w:sdtEndPr>
      <w:rPr>
        <w:rFonts w:ascii="Times New Roman" w:hAnsi="Times New Roman" w:cs="Times New Roman"/>
        <w:noProof/>
        <w:sz w:val="24"/>
        <w:szCs w:val="24"/>
      </w:rPr>
    </w:sdtEndPr>
    <w:sdtContent>
      <w:p w14:paraId="02F06062" w14:textId="77777777" w:rsidR="003C375C" w:rsidRPr="00450A98" w:rsidRDefault="003C375C" w:rsidP="00450A98">
        <w:pPr>
          <w:pStyle w:val="Header"/>
          <w:spacing w:line="480" w:lineRule="auto"/>
          <w:jc w:val="right"/>
          <w:rPr>
            <w:rFonts w:ascii="Times New Roman" w:hAnsi="Times New Roman" w:cs="Times New Roman"/>
            <w:sz w:val="24"/>
            <w:szCs w:val="24"/>
          </w:rPr>
        </w:pPr>
        <w:r w:rsidRPr="00450A98">
          <w:rPr>
            <w:rFonts w:ascii="Times New Roman" w:hAnsi="Times New Roman" w:cs="Times New Roman"/>
            <w:sz w:val="24"/>
            <w:szCs w:val="24"/>
          </w:rPr>
          <w:fldChar w:fldCharType="begin"/>
        </w:r>
        <w:r w:rsidRPr="00450A98">
          <w:rPr>
            <w:rFonts w:ascii="Times New Roman" w:hAnsi="Times New Roman" w:cs="Times New Roman"/>
            <w:sz w:val="24"/>
            <w:szCs w:val="24"/>
          </w:rPr>
          <w:instrText xml:space="preserve"> PAGE   \* MERGEFORMAT </w:instrText>
        </w:r>
        <w:r w:rsidRPr="00450A98">
          <w:rPr>
            <w:rFonts w:ascii="Times New Roman" w:hAnsi="Times New Roman" w:cs="Times New Roman"/>
            <w:sz w:val="24"/>
            <w:szCs w:val="24"/>
          </w:rPr>
          <w:fldChar w:fldCharType="separate"/>
        </w:r>
        <w:r w:rsidRPr="00450A98">
          <w:rPr>
            <w:rFonts w:ascii="Times New Roman" w:hAnsi="Times New Roman" w:cs="Times New Roman"/>
            <w:noProof/>
            <w:sz w:val="24"/>
            <w:szCs w:val="24"/>
          </w:rPr>
          <w:t>2</w:t>
        </w:r>
        <w:r w:rsidRPr="00450A98">
          <w:rPr>
            <w:rFonts w:ascii="Times New Roman" w:hAnsi="Times New Roman" w:cs="Times New Roman"/>
            <w:noProof/>
            <w:sz w:val="24"/>
            <w:szCs w:val="24"/>
          </w:rPr>
          <w:fldChar w:fldCharType="end"/>
        </w:r>
      </w:p>
    </w:sdtContent>
  </w:sdt>
  <w:p w14:paraId="5AAE428D" w14:textId="77777777" w:rsidR="003C375C" w:rsidRDefault="003C375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6F262A"/>
    <w:multiLevelType w:val="multilevel"/>
    <w:tmpl w:val="B69E6F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3A2324"/>
    <w:multiLevelType w:val="multilevel"/>
    <w:tmpl w:val="B47CA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C96C3A"/>
    <w:multiLevelType w:val="multilevel"/>
    <w:tmpl w:val="78E8E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DE4D52"/>
    <w:multiLevelType w:val="multilevel"/>
    <w:tmpl w:val="F19485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352C8A"/>
    <w:multiLevelType w:val="multilevel"/>
    <w:tmpl w:val="E8CEC6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695AF7"/>
    <w:multiLevelType w:val="multilevel"/>
    <w:tmpl w:val="FF286C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1D23C8"/>
    <w:multiLevelType w:val="multilevel"/>
    <w:tmpl w:val="EA08D87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6451B42"/>
    <w:multiLevelType w:val="multilevel"/>
    <w:tmpl w:val="EB70D5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768285B"/>
    <w:multiLevelType w:val="multilevel"/>
    <w:tmpl w:val="C17AED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16E2427"/>
    <w:multiLevelType w:val="multilevel"/>
    <w:tmpl w:val="41246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32E4768"/>
    <w:multiLevelType w:val="multilevel"/>
    <w:tmpl w:val="6C78B2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0142321"/>
    <w:multiLevelType w:val="multilevel"/>
    <w:tmpl w:val="E266E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78C41F3"/>
    <w:multiLevelType w:val="multilevel"/>
    <w:tmpl w:val="B0204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0885677"/>
    <w:multiLevelType w:val="multilevel"/>
    <w:tmpl w:val="D180A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5C7216F"/>
    <w:multiLevelType w:val="multilevel"/>
    <w:tmpl w:val="9CEA2A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84808C2"/>
    <w:multiLevelType w:val="multilevel"/>
    <w:tmpl w:val="4560F8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2A475C3"/>
    <w:multiLevelType w:val="hybridMultilevel"/>
    <w:tmpl w:val="12BE64BA"/>
    <w:lvl w:ilvl="0" w:tplc="20000017">
      <w:start w:val="1"/>
      <w:numFmt w:val="lowerLetter"/>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7" w15:restartNumberingAfterBreak="0">
    <w:nsid w:val="64B115CC"/>
    <w:multiLevelType w:val="multilevel"/>
    <w:tmpl w:val="D896A6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52D36E7"/>
    <w:multiLevelType w:val="multilevel"/>
    <w:tmpl w:val="0F9E9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1BD3C47"/>
    <w:multiLevelType w:val="multilevel"/>
    <w:tmpl w:val="61C2E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CE11805"/>
    <w:multiLevelType w:val="multilevel"/>
    <w:tmpl w:val="6D082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13055960">
    <w:abstractNumId w:val="17"/>
  </w:num>
  <w:num w:numId="2" w16cid:durableId="399596538">
    <w:abstractNumId w:val="10"/>
  </w:num>
  <w:num w:numId="3" w16cid:durableId="767624854">
    <w:abstractNumId w:val="16"/>
  </w:num>
  <w:num w:numId="4" w16cid:durableId="1833063298">
    <w:abstractNumId w:val="18"/>
  </w:num>
  <w:num w:numId="5" w16cid:durableId="2016608687">
    <w:abstractNumId w:val="8"/>
  </w:num>
  <w:num w:numId="6" w16cid:durableId="561061860">
    <w:abstractNumId w:val="4"/>
  </w:num>
  <w:num w:numId="7" w16cid:durableId="696665415">
    <w:abstractNumId w:val="0"/>
  </w:num>
  <w:num w:numId="8" w16cid:durableId="1283802552">
    <w:abstractNumId w:val="20"/>
  </w:num>
  <w:num w:numId="9" w16cid:durableId="1351294141">
    <w:abstractNumId w:val="7"/>
  </w:num>
  <w:num w:numId="10" w16cid:durableId="1288773640">
    <w:abstractNumId w:val="14"/>
  </w:num>
  <w:num w:numId="11" w16cid:durableId="935556746">
    <w:abstractNumId w:val="11"/>
  </w:num>
  <w:num w:numId="12" w16cid:durableId="223025222">
    <w:abstractNumId w:val="13"/>
  </w:num>
  <w:num w:numId="13" w16cid:durableId="1114516448">
    <w:abstractNumId w:val="3"/>
  </w:num>
  <w:num w:numId="14" w16cid:durableId="1397128047">
    <w:abstractNumId w:val="1"/>
  </w:num>
  <w:num w:numId="15" w16cid:durableId="95177634">
    <w:abstractNumId w:val="5"/>
  </w:num>
  <w:num w:numId="16" w16cid:durableId="1850440718">
    <w:abstractNumId w:val="12"/>
  </w:num>
  <w:num w:numId="17" w16cid:durableId="320501242">
    <w:abstractNumId w:val="19"/>
  </w:num>
  <w:num w:numId="18" w16cid:durableId="465052027">
    <w:abstractNumId w:val="6"/>
  </w:num>
  <w:num w:numId="19" w16cid:durableId="267810891">
    <w:abstractNumId w:val="9"/>
  </w:num>
  <w:num w:numId="20" w16cid:durableId="1624657549">
    <w:abstractNumId w:val="2"/>
  </w:num>
  <w:num w:numId="21" w16cid:durableId="43910948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5A5E"/>
    <w:rsid w:val="00003C60"/>
    <w:rsid w:val="00005937"/>
    <w:rsid w:val="0001547F"/>
    <w:rsid w:val="000211A1"/>
    <w:rsid w:val="00025E48"/>
    <w:rsid w:val="00026293"/>
    <w:rsid w:val="00027AB6"/>
    <w:rsid w:val="00032A08"/>
    <w:rsid w:val="00036DBA"/>
    <w:rsid w:val="00040CB4"/>
    <w:rsid w:val="00042DF7"/>
    <w:rsid w:val="0005098C"/>
    <w:rsid w:val="00065FA3"/>
    <w:rsid w:val="000661C9"/>
    <w:rsid w:val="00067C19"/>
    <w:rsid w:val="0007086E"/>
    <w:rsid w:val="0009746B"/>
    <w:rsid w:val="000A75D0"/>
    <w:rsid w:val="000B1EE5"/>
    <w:rsid w:val="000B4F0E"/>
    <w:rsid w:val="000B7D51"/>
    <w:rsid w:val="000C00BC"/>
    <w:rsid w:val="000C01E0"/>
    <w:rsid w:val="000D2C12"/>
    <w:rsid w:val="000D324F"/>
    <w:rsid w:val="000D3E04"/>
    <w:rsid w:val="000D602D"/>
    <w:rsid w:val="000D606E"/>
    <w:rsid w:val="000E1214"/>
    <w:rsid w:val="000E165C"/>
    <w:rsid w:val="000E639D"/>
    <w:rsid w:val="000E7E60"/>
    <w:rsid w:val="000F76DD"/>
    <w:rsid w:val="00100086"/>
    <w:rsid w:val="00100DE2"/>
    <w:rsid w:val="00102187"/>
    <w:rsid w:val="00114BB1"/>
    <w:rsid w:val="001154B9"/>
    <w:rsid w:val="00120FA1"/>
    <w:rsid w:val="00121377"/>
    <w:rsid w:val="00121C12"/>
    <w:rsid w:val="001239C8"/>
    <w:rsid w:val="0012442F"/>
    <w:rsid w:val="00125959"/>
    <w:rsid w:val="001273A5"/>
    <w:rsid w:val="00130E87"/>
    <w:rsid w:val="00131B24"/>
    <w:rsid w:val="001331C2"/>
    <w:rsid w:val="0013417C"/>
    <w:rsid w:val="00134673"/>
    <w:rsid w:val="00135CC0"/>
    <w:rsid w:val="001465D2"/>
    <w:rsid w:val="00151143"/>
    <w:rsid w:val="00151FFE"/>
    <w:rsid w:val="001520BA"/>
    <w:rsid w:val="00155171"/>
    <w:rsid w:val="00155580"/>
    <w:rsid w:val="00160299"/>
    <w:rsid w:val="001645A2"/>
    <w:rsid w:val="00170997"/>
    <w:rsid w:val="00181C9A"/>
    <w:rsid w:val="00182666"/>
    <w:rsid w:val="00182A4D"/>
    <w:rsid w:val="0018693A"/>
    <w:rsid w:val="0018708A"/>
    <w:rsid w:val="001A085E"/>
    <w:rsid w:val="001A2C9C"/>
    <w:rsid w:val="001B528F"/>
    <w:rsid w:val="001C3D78"/>
    <w:rsid w:val="001C64A5"/>
    <w:rsid w:val="001C7998"/>
    <w:rsid w:val="001D1764"/>
    <w:rsid w:val="001D7AF3"/>
    <w:rsid w:val="001D7F17"/>
    <w:rsid w:val="001E1C99"/>
    <w:rsid w:val="001F3DF5"/>
    <w:rsid w:val="001F58EC"/>
    <w:rsid w:val="001F6CEC"/>
    <w:rsid w:val="002117B3"/>
    <w:rsid w:val="00212EBE"/>
    <w:rsid w:val="00216E36"/>
    <w:rsid w:val="002175DB"/>
    <w:rsid w:val="00222BD8"/>
    <w:rsid w:val="00222C65"/>
    <w:rsid w:val="00225BC1"/>
    <w:rsid w:val="00231E29"/>
    <w:rsid w:val="0024027F"/>
    <w:rsid w:val="00241F7F"/>
    <w:rsid w:val="002525D6"/>
    <w:rsid w:val="002534F9"/>
    <w:rsid w:val="00254C3C"/>
    <w:rsid w:val="00256FC5"/>
    <w:rsid w:val="00262412"/>
    <w:rsid w:val="00262B98"/>
    <w:rsid w:val="00263156"/>
    <w:rsid w:val="00263181"/>
    <w:rsid w:val="0026490F"/>
    <w:rsid w:val="00291833"/>
    <w:rsid w:val="00295632"/>
    <w:rsid w:val="00296AAE"/>
    <w:rsid w:val="002A33EA"/>
    <w:rsid w:val="002B0759"/>
    <w:rsid w:val="002B751F"/>
    <w:rsid w:val="002C24A9"/>
    <w:rsid w:val="002C5DD0"/>
    <w:rsid w:val="002D3B82"/>
    <w:rsid w:val="002D560A"/>
    <w:rsid w:val="002E1AA4"/>
    <w:rsid w:val="002F2926"/>
    <w:rsid w:val="00300855"/>
    <w:rsid w:val="00300B8E"/>
    <w:rsid w:val="003023B7"/>
    <w:rsid w:val="003042B0"/>
    <w:rsid w:val="003043DC"/>
    <w:rsid w:val="00307AD6"/>
    <w:rsid w:val="003112E6"/>
    <w:rsid w:val="00312670"/>
    <w:rsid w:val="00327179"/>
    <w:rsid w:val="003333FF"/>
    <w:rsid w:val="00336207"/>
    <w:rsid w:val="00340EF2"/>
    <w:rsid w:val="00341307"/>
    <w:rsid w:val="00341900"/>
    <w:rsid w:val="00341F94"/>
    <w:rsid w:val="00342129"/>
    <w:rsid w:val="0034754C"/>
    <w:rsid w:val="003502DC"/>
    <w:rsid w:val="00351D95"/>
    <w:rsid w:val="00352A51"/>
    <w:rsid w:val="003573AE"/>
    <w:rsid w:val="003669AE"/>
    <w:rsid w:val="00367847"/>
    <w:rsid w:val="00367C8B"/>
    <w:rsid w:val="0038219F"/>
    <w:rsid w:val="0038225E"/>
    <w:rsid w:val="003848C2"/>
    <w:rsid w:val="003936D7"/>
    <w:rsid w:val="00394CDC"/>
    <w:rsid w:val="00397C1E"/>
    <w:rsid w:val="003C10FA"/>
    <w:rsid w:val="003C2C46"/>
    <w:rsid w:val="003C375C"/>
    <w:rsid w:val="003D22D9"/>
    <w:rsid w:val="003E33BB"/>
    <w:rsid w:val="003E6FD6"/>
    <w:rsid w:val="00401FDF"/>
    <w:rsid w:val="00410A38"/>
    <w:rsid w:val="0041306B"/>
    <w:rsid w:val="00413A8D"/>
    <w:rsid w:val="004214F8"/>
    <w:rsid w:val="004220EB"/>
    <w:rsid w:val="004378B0"/>
    <w:rsid w:val="00437EA6"/>
    <w:rsid w:val="00450A98"/>
    <w:rsid w:val="00464F8D"/>
    <w:rsid w:val="00466D76"/>
    <w:rsid w:val="00467065"/>
    <w:rsid w:val="0047565E"/>
    <w:rsid w:val="004805DC"/>
    <w:rsid w:val="0048796E"/>
    <w:rsid w:val="00487EC8"/>
    <w:rsid w:val="00490AF8"/>
    <w:rsid w:val="00492F9E"/>
    <w:rsid w:val="00493FE0"/>
    <w:rsid w:val="004968B1"/>
    <w:rsid w:val="004A160D"/>
    <w:rsid w:val="004A27C8"/>
    <w:rsid w:val="004A7F1D"/>
    <w:rsid w:val="004B7671"/>
    <w:rsid w:val="004C39FB"/>
    <w:rsid w:val="004C47C0"/>
    <w:rsid w:val="004D0B25"/>
    <w:rsid w:val="004D77C2"/>
    <w:rsid w:val="004E36FD"/>
    <w:rsid w:val="004E44F0"/>
    <w:rsid w:val="00502AB3"/>
    <w:rsid w:val="005037F4"/>
    <w:rsid w:val="00513809"/>
    <w:rsid w:val="00514EBF"/>
    <w:rsid w:val="00516172"/>
    <w:rsid w:val="005205D5"/>
    <w:rsid w:val="00521039"/>
    <w:rsid w:val="00523C35"/>
    <w:rsid w:val="00525009"/>
    <w:rsid w:val="00526C55"/>
    <w:rsid w:val="00527CA4"/>
    <w:rsid w:val="00530530"/>
    <w:rsid w:val="00532C10"/>
    <w:rsid w:val="00536A29"/>
    <w:rsid w:val="00536E8E"/>
    <w:rsid w:val="00537AD4"/>
    <w:rsid w:val="00540A6F"/>
    <w:rsid w:val="0054230E"/>
    <w:rsid w:val="00550014"/>
    <w:rsid w:val="00550829"/>
    <w:rsid w:val="00553F35"/>
    <w:rsid w:val="00557C3D"/>
    <w:rsid w:val="005603DB"/>
    <w:rsid w:val="0056051A"/>
    <w:rsid w:val="00565D8F"/>
    <w:rsid w:val="00566782"/>
    <w:rsid w:val="0057430B"/>
    <w:rsid w:val="00580FB5"/>
    <w:rsid w:val="00581EE1"/>
    <w:rsid w:val="00583983"/>
    <w:rsid w:val="00586021"/>
    <w:rsid w:val="00593614"/>
    <w:rsid w:val="00593BEF"/>
    <w:rsid w:val="00595746"/>
    <w:rsid w:val="00596E5D"/>
    <w:rsid w:val="005A2CB6"/>
    <w:rsid w:val="005A698D"/>
    <w:rsid w:val="005A6BEF"/>
    <w:rsid w:val="005B0ACF"/>
    <w:rsid w:val="005B6BB8"/>
    <w:rsid w:val="005B7BA5"/>
    <w:rsid w:val="005C1C73"/>
    <w:rsid w:val="005C523E"/>
    <w:rsid w:val="005D3458"/>
    <w:rsid w:val="005E56B9"/>
    <w:rsid w:val="005E6F29"/>
    <w:rsid w:val="005E752A"/>
    <w:rsid w:val="005E7C9C"/>
    <w:rsid w:val="005F3445"/>
    <w:rsid w:val="005F3FBA"/>
    <w:rsid w:val="005F6630"/>
    <w:rsid w:val="00610D11"/>
    <w:rsid w:val="00611110"/>
    <w:rsid w:val="00614356"/>
    <w:rsid w:val="00616D1B"/>
    <w:rsid w:val="006205A6"/>
    <w:rsid w:val="006304C6"/>
    <w:rsid w:val="0063137A"/>
    <w:rsid w:val="00636245"/>
    <w:rsid w:val="006520E8"/>
    <w:rsid w:val="0065271D"/>
    <w:rsid w:val="006574B9"/>
    <w:rsid w:val="006576A4"/>
    <w:rsid w:val="006649EF"/>
    <w:rsid w:val="0067095E"/>
    <w:rsid w:val="00670F9A"/>
    <w:rsid w:val="00671D23"/>
    <w:rsid w:val="00673479"/>
    <w:rsid w:val="006750E0"/>
    <w:rsid w:val="00676AB1"/>
    <w:rsid w:val="006847ED"/>
    <w:rsid w:val="00693C44"/>
    <w:rsid w:val="00695A9B"/>
    <w:rsid w:val="00696B73"/>
    <w:rsid w:val="006977C1"/>
    <w:rsid w:val="006A08AA"/>
    <w:rsid w:val="006A137A"/>
    <w:rsid w:val="006A1383"/>
    <w:rsid w:val="006A198D"/>
    <w:rsid w:val="006A2675"/>
    <w:rsid w:val="006B17A3"/>
    <w:rsid w:val="006B36C0"/>
    <w:rsid w:val="006B3E01"/>
    <w:rsid w:val="006B4E13"/>
    <w:rsid w:val="006B62C7"/>
    <w:rsid w:val="006B72C3"/>
    <w:rsid w:val="006C3CA3"/>
    <w:rsid w:val="006C6E98"/>
    <w:rsid w:val="006D0A92"/>
    <w:rsid w:val="006F2504"/>
    <w:rsid w:val="006F5441"/>
    <w:rsid w:val="00702C96"/>
    <w:rsid w:val="007065E2"/>
    <w:rsid w:val="00706D9D"/>
    <w:rsid w:val="00707E24"/>
    <w:rsid w:val="0071057B"/>
    <w:rsid w:val="00710B44"/>
    <w:rsid w:val="00714321"/>
    <w:rsid w:val="00720E7A"/>
    <w:rsid w:val="00722471"/>
    <w:rsid w:val="00722D4C"/>
    <w:rsid w:val="00724E9B"/>
    <w:rsid w:val="00725034"/>
    <w:rsid w:val="00726A81"/>
    <w:rsid w:val="0073275B"/>
    <w:rsid w:val="007351FE"/>
    <w:rsid w:val="007354F3"/>
    <w:rsid w:val="00736974"/>
    <w:rsid w:val="00740F97"/>
    <w:rsid w:val="007420A9"/>
    <w:rsid w:val="00755D01"/>
    <w:rsid w:val="00755F08"/>
    <w:rsid w:val="00756F4F"/>
    <w:rsid w:val="00762384"/>
    <w:rsid w:val="00763720"/>
    <w:rsid w:val="00765B45"/>
    <w:rsid w:val="007730B7"/>
    <w:rsid w:val="007730ED"/>
    <w:rsid w:val="00785F5F"/>
    <w:rsid w:val="0078735B"/>
    <w:rsid w:val="00792130"/>
    <w:rsid w:val="007A3663"/>
    <w:rsid w:val="007A47F4"/>
    <w:rsid w:val="007A72ED"/>
    <w:rsid w:val="007B044D"/>
    <w:rsid w:val="007B3C79"/>
    <w:rsid w:val="007B71D7"/>
    <w:rsid w:val="007B7B80"/>
    <w:rsid w:val="007C4AE4"/>
    <w:rsid w:val="007C4FFC"/>
    <w:rsid w:val="007C5804"/>
    <w:rsid w:val="007D3CCD"/>
    <w:rsid w:val="007D4762"/>
    <w:rsid w:val="007F5A5E"/>
    <w:rsid w:val="007F60B7"/>
    <w:rsid w:val="007F6CC8"/>
    <w:rsid w:val="00802DEB"/>
    <w:rsid w:val="00805AC9"/>
    <w:rsid w:val="00815529"/>
    <w:rsid w:val="0082572B"/>
    <w:rsid w:val="0083141E"/>
    <w:rsid w:val="00831786"/>
    <w:rsid w:val="0083222A"/>
    <w:rsid w:val="00845B50"/>
    <w:rsid w:val="00846445"/>
    <w:rsid w:val="00847426"/>
    <w:rsid w:val="0087461F"/>
    <w:rsid w:val="00876C4C"/>
    <w:rsid w:val="00883C41"/>
    <w:rsid w:val="00891576"/>
    <w:rsid w:val="00891599"/>
    <w:rsid w:val="0089292C"/>
    <w:rsid w:val="00893DE9"/>
    <w:rsid w:val="008978F5"/>
    <w:rsid w:val="008A0411"/>
    <w:rsid w:val="008A150F"/>
    <w:rsid w:val="008B0849"/>
    <w:rsid w:val="008B2C9D"/>
    <w:rsid w:val="008B4F8C"/>
    <w:rsid w:val="008B62E1"/>
    <w:rsid w:val="008B6D3A"/>
    <w:rsid w:val="008D2957"/>
    <w:rsid w:val="008D3243"/>
    <w:rsid w:val="008D54BE"/>
    <w:rsid w:val="008D6682"/>
    <w:rsid w:val="008E02B1"/>
    <w:rsid w:val="008F1AA7"/>
    <w:rsid w:val="008F24A4"/>
    <w:rsid w:val="008F7388"/>
    <w:rsid w:val="009041FE"/>
    <w:rsid w:val="00904BF8"/>
    <w:rsid w:val="00905E45"/>
    <w:rsid w:val="009063FC"/>
    <w:rsid w:val="00906C6F"/>
    <w:rsid w:val="0091201C"/>
    <w:rsid w:val="0091292C"/>
    <w:rsid w:val="00913076"/>
    <w:rsid w:val="00914F96"/>
    <w:rsid w:val="0092048A"/>
    <w:rsid w:val="00921DBE"/>
    <w:rsid w:val="00923460"/>
    <w:rsid w:val="00926F25"/>
    <w:rsid w:val="009319CF"/>
    <w:rsid w:val="00935785"/>
    <w:rsid w:val="00941937"/>
    <w:rsid w:val="009451F3"/>
    <w:rsid w:val="00945D2E"/>
    <w:rsid w:val="009460CB"/>
    <w:rsid w:val="00947F04"/>
    <w:rsid w:val="009552F1"/>
    <w:rsid w:val="00956CD8"/>
    <w:rsid w:val="00956E3B"/>
    <w:rsid w:val="009665F6"/>
    <w:rsid w:val="00971567"/>
    <w:rsid w:val="0097792C"/>
    <w:rsid w:val="00981E78"/>
    <w:rsid w:val="0098203E"/>
    <w:rsid w:val="009848C7"/>
    <w:rsid w:val="00986FCE"/>
    <w:rsid w:val="009A2CCC"/>
    <w:rsid w:val="009A2E94"/>
    <w:rsid w:val="009A45E8"/>
    <w:rsid w:val="009A4824"/>
    <w:rsid w:val="009A579E"/>
    <w:rsid w:val="009A6BD8"/>
    <w:rsid w:val="009C3D23"/>
    <w:rsid w:val="009C489B"/>
    <w:rsid w:val="009D7DDC"/>
    <w:rsid w:val="009E03C9"/>
    <w:rsid w:val="009E422F"/>
    <w:rsid w:val="009E4E3F"/>
    <w:rsid w:val="009E5278"/>
    <w:rsid w:val="009F468A"/>
    <w:rsid w:val="00A01042"/>
    <w:rsid w:val="00A04F49"/>
    <w:rsid w:val="00A05D7C"/>
    <w:rsid w:val="00A10F33"/>
    <w:rsid w:val="00A13D82"/>
    <w:rsid w:val="00A149F5"/>
    <w:rsid w:val="00A22587"/>
    <w:rsid w:val="00A2420E"/>
    <w:rsid w:val="00A2470A"/>
    <w:rsid w:val="00A3088E"/>
    <w:rsid w:val="00A31277"/>
    <w:rsid w:val="00A31413"/>
    <w:rsid w:val="00A325AF"/>
    <w:rsid w:val="00A3397A"/>
    <w:rsid w:val="00A34013"/>
    <w:rsid w:val="00A45380"/>
    <w:rsid w:val="00A46ED2"/>
    <w:rsid w:val="00A528B4"/>
    <w:rsid w:val="00A577FB"/>
    <w:rsid w:val="00A64BB3"/>
    <w:rsid w:val="00A65C57"/>
    <w:rsid w:val="00A70E6C"/>
    <w:rsid w:val="00A80F13"/>
    <w:rsid w:val="00A81192"/>
    <w:rsid w:val="00A813B0"/>
    <w:rsid w:val="00A827A2"/>
    <w:rsid w:val="00A90AEC"/>
    <w:rsid w:val="00A9119A"/>
    <w:rsid w:val="00A9432A"/>
    <w:rsid w:val="00A961B5"/>
    <w:rsid w:val="00A96361"/>
    <w:rsid w:val="00A96DB3"/>
    <w:rsid w:val="00A97AA0"/>
    <w:rsid w:val="00AA163C"/>
    <w:rsid w:val="00AA6738"/>
    <w:rsid w:val="00AA6BD1"/>
    <w:rsid w:val="00AA7885"/>
    <w:rsid w:val="00AB17A5"/>
    <w:rsid w:val="00AB347D"/>
    <w:rsid w:val="00AC1CEF"/>
    <w:rsid w:val="00AC218E"/>
    <w:rsid w:val="00AC3EF4"/>
    <w:rsid w:val="00AC4F13"/>
    <w:rsid w:val="00AC6012"/>
    <w:rsid w:val="00AC6D1D"/>
    <w:rsid w:val="00AC7F09"/>
    <w:rsid w:val="00AD431F"/>
    <w:rsid w:val="00AD6ED8"/>
    <w:rsid w:val="00AE417E"/>
    <w:rsid w:val="00AE4631"/>
    <w:rsid w:val="00AE5743"/>
    <w:rsid w:val="00AF5AE8"/>
    <w:rsid w:val="00AF73C6"/>
    <w:rsid w:val="00AF797F"/>
    <w:rsid w:val="00B12DB7"/>
    <w:rsid w:val="00B208D4"/>
    <w:rsid w:val="00B22E38"/>
    <w:rsid w:val="00B23608"/>
    <w:rsid w:val="00B2494F"/>
    <w:rsid w:val="00B25849"/>
    <w:rsid w:val="00B31241"/>
    <w:rsid w:val="00B32573"/>
    <w:rsid w:val="00B32B3A"/>
    <w:rsid w:val="00B4049C"/>
    <w:rsid w:val="00B40F2A"/>
    <w:rsid w:val="00B44A41"/>
    <w:rsid w:val="00B45BFC"/>
    <w:rsid w:val="00B5230A"/>
    <w:rsid w:val="00B5359C"/>
    <w:rsid w:val="00B544ED"/>
    <w:rsid w:val="00B54C77"/>
    <w:rsid w:val="00B66474"/>
    <w:rsid w:val="00B66857"/>
    <w:rsid w:val="00B66C08"/>
    <w:rsid w:val="00B70467"/>
    <w:rsid w:val="00B76832"/>
    <w:rsid w:val="00B815A8"/>
    <w:rsid w:val="00B844E0"/>
    <w:rsid w:val="00B875DF"/>
    <w:rsid w:val="00B900A0"/>
    <w:rsid w:val="00B93EFA"/>
    <w:rsid w:val="00B978A8"/>
    <w:rsid w:val="00BA0815"/>
    <w:rsid w:val="00BA1590"/>
    <w:rsid w:val="00BA6267"/>
    <w:rsid w:val="00BB0BCC"/>
    <w:rsid w:val="00BB5671"/>
    <w:rsid w:val="00BB6557"/>
    <w:rsid w:val="00BB6706"/>
    <w:rsid w:val="00BB6FCC"/>
    <w:rsid w:val="00BC1AAC"/>
    <w:rsid w:val="00BC2EAD"/>
    <w:rsid w:val="00BC5177"/>
    <w:rsid w:val="00BD287A"/>
    <w:rsid w:val="00BD46DD"/>
    <w:rsid w:val="00BE127F"/>
    <w:rsid w:val="00BE2E0F"/>
    <w:rsid w:val="00BE6A8C"/>
    <w:rsid w:val="00BF2950"/>
    <w:rsid w:val="00BF6923"/>
    <w:rsid w:val="00BF70F9"/>
    <w:rsid w:val="00C01045"/>
    <w:rsid w:val="00C107F4"/>
    <w:rsid w:val="00C10E57"/>
    <w:rsid w:val="00C118D3"/>
    <w:rsid w:val="00C12789"/>
    <w:rsid w:val="00C13A2E"/>
    <w:rsid w:val="00C14CBC"/>
    <w:rsid w:val="00C155D4"/>
    <w:rsid w:val="00C22717"/>
    <w:rsid w:val="00C23539"/>
    <w:rsid w:val="00C241F1"/>
    <w:rsid w:val="00C246FD"/>
    <w:rsid w:val="00C326F2"/>
    <w:rsid w:val="00C32CC6"/>
    <w:rsid w:val="00C3766A"/>
    <w:rsid w:val="00C40B47"/>
    <w:rsid w:val="00C43275"/>
    <w:rsid w:val="00C43DF3"/>
    <w:rsid w:val="00C44EAF"/>
    <w:rsid w:val="00C4508D"/>
    <w:rsid w:val="00C451AD"/>
    <w:rsid w:val="00C4582C"/>
    <w:rsid w:val="00C45871"/>
    <w:rsid w:val="00C463E7"/>
    <w:rsid w:val="00C55012"/>
    <w:rsid w:val="00C6023B"/>
    <w:rsid w:val="00C6710A"/>
    <w:rsid w:val="00C72355"/>
    <w:rsid w:val="00C728AE"/>
    <w:rsid w:val="00C76586"/>
    <w:rsid w:val="00C81079"/>
    <w:rsid w:val="00C8193D"/>
    <w:rsid w:val="00C938C0"/>
    <w:rsid w:val="00CA2A9E"/>
    <w:rsid w:val="00CA76C2"/>
    <w:rsid w:val="00CB1289"/>
    <w:rsid w:val="00CB2687"/>
    <w:rsid w:val="00CB7D10"/>
    <w:rsid w:val="00CC2001"/>
    <w:rsid w:val="00CC404A"/>
    <w:rsid w:val="00CD2AF2"/>
    <w:rsid w:val="00CD52E2"/>
    <w:rsid w:val="00CE49E3"/>
    <w:rsid w:val="00CF0F3D"/>
    <w:rsid w:val="00CF27A7"/>
    <w:rsid w:val="00CF54CE"/>
    <w:rsid w:val="00CF6362"/>
    <w:rsid w:val="00D00A76"/>
    <w:rsid w:val="00D012ED"/>
    <w:rsid w:val="00D032C6"/>
    <w:rsid w:val="00D05531"/>
    <w:rsid w:val="00D221A5"/>
    <w:rsid w:val="00D32C4E"/>
    <w:rsid w:val="00D3344D"/>
    <w:rsid w:val="00D36B3C"/>
    <w:rsid w:val="00D40B63"/>
    <w:rsid w:val="00D442C6"/>
    <w:rsid w:val="00D45A0C"/>
    <w:rsid w:val="00D51396"/>
    <w:rsid w:val="00D51D7E"/>
    <w:rsid w:val="00D60AD6"/>
    <w:rsid w:val="00D65259"/>
    <w:rsid w:val="00D67CAB"/>
    <w:rsid w:val="00D752ED"/>
    <w:rsid w:val="00D82963"/>
    <w:rsid w:val="00D94979"/>
    <w:rsid w:val="00DA08D1"/>
    <w:rsid w:val="00DA0DBE"/>
    <w:rsid w:val="00DA260F"/>
    <w:rsid w:val="00DA3F76"/>
    <w:rsid w:val="00DB0DC6"/>
    <w:rsid w:val="00DB14DB"/>
    <w:rsid w:val="00DB3EFA"/>
    <w:rsid w:val="00DB7094"/>
    <w:rsid w:val="00DB7700"/>
    <w:rsid w:val="00DC01C7"/>
    <w:rsid w:val="00DC1866"/>
    <w:rsid w:val="00DC1969"/>
    <w:rsid w:val="00DC5F63"/>
    <w:rsid w:val="00DC73C4"/>
    <w:rsid w:val="00DD6069"/>
    <w:rsid w:val="00DE4F4E"/>
    <w:rsid w:val="00E01382"/>
    <w:rsid w:val="00E05542"/>
    <w:rsid w:val="00E10E0B"/>
    <w:rsid w:val="00E21A8B"/>
    <w:rsid w:val="00E222B0"/>
    <w:rsid w:val="00E2240B"/>
    <w:rsid w:val="00E22AE0"/>
    <w:rsid w:val="00E2462A"/>
    <w:rsid w:val="00E24F73"/>
    <w:rsid w:val="00E2510B"/>
    <w:rsid w:val="00E2561E"/>
    <w:rsid w:val="00E27344"/>
    <w:rsid w:val="00E301F5"/>
    <w:rsid w:val="00E32A6D"/>
    <w:rsid w:val="00E37769"/>
    <w:rsid w:val="00E41609"/>
    <w:rsid w:val="00E42B97"/>
    <w:rsid w:val="00E46C09"/>
    <w:rsid w:val="00E52007"/>
    <w:rsid w:val="00E57AF6"/>
    <w:rsid w:val="00E67C64"/>
    <w:rsid w:val="00E73BA3"/>
    <w:rsid w:val="00E73F96"/>
    <w:rsid w:val="00E76F0A"/>
    <w:rsid w:val="00E821A7"/>
    <w:rsid w:val="00E8316F"/>
    <w:rsid w:val="00EA1A2C"/>
    <w:rsid w:val="00EA37AE"/>
    <w:rsid w:val="00EA3FCB"/>
    <w:rsid w:val="00EA595D"/>
    <w:rsid w:val="00EA7BAF"/>
    <w:rsid w:val="00EB4B8B"/>
    <w:rsid w:val="00EB5D1C"/>
    <w:rsid w:val="00EB6F90"/>
    <w:rsid w:val="00ED4523"/>
    <w:rsid w:val="00EE378A"/>
    <w:rsid w:val="00EE4FA1"/>
    <w:rsid w:val="00EF2A61"/>
    <w:rsid w:val="00EF36DD"/>
    <w:rsid w:val="00EF3856"/>
    <w:rsid w:val="00F114F1"/>
    <w:rsid w:val="00F14D0C"/>
    <w:rsid w:val="00F1731C"/>
    <w:rsid w:val="00F17F0C"/>
    <w:rsid w:val="00F215BD"/>
    <w:rsid w:val="00F246F5"/>
    <w:rsid w:val="00F250E5"/>
    <w:rsid w:val="00F25EDA"/>
    <w:rsid w:val="00F26F75"/>
    <w:rsid w:val="00F272AA"/>
    <w:rsid w:val="00F3017D"/>
    <w:rsid w:val="00F32FD3"/>
    <w:rsid w:val="00F646A9"/>
    <w:rsid w:val="00F6620C"/>
    <w:rsid w:val="00F8268C"/>
    <w:rsid w:val="00F84BE6"/>
    <w:rsid w:val="00F86236"/>
    <w:rsid w:val="00F902D0"/>
    <w:rsid w:val="00F91D7F"/>
    <w:rsid w:val="00F91F92"/>
    <w:rsid w:val="00F926C6"/>
    <w:rsid w:val="00F94090"/>
    <w:rsid w:val="00F940EC"/>
    <w:rsid w:val="00FA08CE"/>
    <w:rsid w:val="00FA2ADF"/>
    <w:rsid w:val="00FA66CB"/>
    <w:rsid w:val="00FB032A"/>
    <w:rsid w:val="00FB5AA3"/>
    <w:rsid w:val="00FB6741"/>
    <w:rsid w:val="00FB6CEA"/>
    <w:rsid w:val="00FD1BCB"/>
    <w:rsid w:val="00FD410C"/>
    <w:rsid w:val="00FD6E81"/>
    <w:rsid w:val="00FD7AC2"/>
    <w:rsid w:val="00FE436F"/>
    <w:rsid w:val="00FE524C"/>
    <w:rsid w:val="00FF66C8"/>
  </w:rsids>
  <m:mathPr>
    <m:mathFont m:val="Cambria Math"/>
    <m:brkBin m:val="before"/>
    <m:brkBinSub m:val="--"/>
    <m:smallFrac m:val="0"/>
    <m:dispDef/>
    <m:lMargin m:val="0"/>
    <m:rMargin m:val="0"/>
    <m:defJc m:val="centerGroup"/>
    <m:wrapIndent m:val="1440"/>
    <m:intLim m:val="subSup"/>
    <m:naryLim m:val="undOvr"/>
  </m:mathPr>
  <w:themeFontLang w:val="en-KE"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2136E1"/>
  <w15:chartTrackingRefBased/>
  <w15:docId w15:val="{2CE01ED7-9227-4423-B3B5-5E0BA461B3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K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001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1111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9746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50A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0A98"/>
  </w:style>
  <w:style w:type="paragraph" w:styleId="Footer">
    <w:name w:val="footer"/>
    <w:basedOn w:val="Normal"/>
    <w:link w:val="FooterChar"/>
    <w:uiPriority w:val="99"/>
    <w:unhideWhenUsed/>
    <w:rsid w:val="00450A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0A98"/>
  </w:style>
  <w:style w:type="paragraph" w:styleId="ListParagraph">
    <w:name w:val="List Paragraph"/>
    <w:basedOn w:val="Normal"/>
    <w:uiPriority w:val="34"/>
    <w:qFormat/>
    <w:rsid w:val="005C1C73"/>
    <w:pPr>
      <w:ind w:left="720"/>
      <w:contextualSpacing/>
    </w:pPr>
  </w:style>
  <w:style w:type="character" w:styleId="Emphasis">
    <w:name w:val="Emphasis"/>
    <w:basedOn w:val="DefaultParagraphFont"/>
    <w:uiPriority w:val="20"/>
    <w:qFormat/>
    <w:rsid w:val="000211A1"/>
    <w:rPr>
      <w:i/>
      <w:iCs/>
    </w:rPr>
  </w:style>
  <w:style w:type="character" w:styleId="Hyperlink">
    <w:name w:val="Hyperlink"/>
    <w:basedOn w:val="DefaultParagraphFont"/>
    <w:uiPriority w:val="99"/>
    <w:unhideWhenUsed/>
    <w:rsid w:val="000211A1"/>
    <w:rPr>
      <w:color w:val="0563C1" w:themeColor="hyperlink"/>
      <w:u w:val="single"/>
    </w:rPr>
  </w:style>
  <w:style w:type="character" w:styleId="UnresolvedMention">
    <w:name w:val="Unresolved Mention"/>
    <w:basedOn w:val="DefaultParagraphFont"/>
    <w:uiPriority w:val="99"/>
    <w:semiHidden/>
    <w:unhideWhenUsed/>
    <w:rsid w:val="000211A1"/>
    <w:rPr>
      <w:color w:val="605E5C"/>
      <w:shd w:val="clear" w:color="auto" w:fill="E1DFDD"/>
    </w:rPr>
  </w:style>
  <w:style w:type="character" w:customStyle="1" w:styleId="Heading1Char">
    <w:name w:val="Heading 1 Char"/>
    <w:basedOn w:val="DefaultParagraphFont"/>
    <w:link w:val="Heading1"/>
    <w:uiPriority w:val="9"/>
    <w:rsid w:val="0055001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1111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9746B"/>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763720"/>
    <w:pPr>
      <w:outlineLvl w:val="9"/>
    </w:pPr>
    <w:rPr>
      <w:lang w:val="en-US"/>
    </w:rPr>
  </w:style>
  <w:style w:type="paragraph" w:styleId="TOC1">
    <w:name w:val="toc 1"/>
    <w:basedOn w:val="Normal"/>
    <w:next w:val="Normal"/>
    <w:autoRedefine/>
    <w:uiPriority w:val="39"/>
    <w:unhideWhenUsed/>
    <w:rsid w:val="00763720"/>
    <w:pPr>
      <w:spacing w:after="100"/>
    </w:pPr>
  </w:style>
  <w:style w:type="paragraph" w:styleId="TOC2">
    <w:name w:val="toc 2"/>
    <w:basedOn w:val="Normal"/>
    <w:next w:val="Normal"/>
    <w:autoRedefine/>
    <w:uiPriority w:val="39"/>
    <w:unhideWhenUsed/>
    <w:rsid w:val="00763720"/>
    <w:pPr>
      <w:spacing w:after="100"/>
      <w:ind w:left="220"/>
    </w:pPr>
  </w:style>
  <w:style w:type="paragraph" w:styleId="TOC3">
    <w:name w:val="toc 3"/>
    <w:basedOn w:val="Normal"/>
    <w:next w:val="Normal"/>
    <w:autoRedefine/>
    <w:uiPriority w:val="39"/>
    <w:unhideWhenUsed/>
    <w:rsid w:val="00763720"/>
    <w:pPr>
      <w:spacing w:after="100"/>
      <w:ind w:left="440"/>
    </w:pPr>
  </w:style>
  <w:style w:type="table" w:styleId="TableGrid">
    <w:name w:val="Table Grid"/>
    <w:basedOn w:val="TableNormal"/>
    <w:uiPriority w:val="39"/>
    <w:rsid w:val="00E73F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1306B"/>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2014396">
      <w:bodyDiv w:val="1"/>
      <w:marLeft w:val="0"/>
      <w:marRight w:val="0"/>
      <w:marTop w:val="0"/>
      <w:marBottom w:val="0"/>
      <w:divBdr>
        <w:top w:val="none" w:sz="0" w:space="0" w:color="auto"/>
        <w:left w:val="none" w:sz="0" w:space="0" w:color="auto"/>
        <w:bottom w:val="none" w:sz="0" w:space="0" w:color="auto"/>
        <w:right w:val="none" w:sz="0" w:space="0" w:color="auto"/>
      </w:divBdr>
      <w:divsChild>
        <w:div w:id="2101371080">
          <w:marLeft w:val="0"/>
          <w:marRight w:val="0"/>
          <w:marTop w:val="0"/>
          <w:marBottom w:val="0"/>
          <w:divBdr>
            <w:top w:val="none" w:sz="0" w:space="0" w:color="auto"/>
            <w:left w:val="none" w:sz="0" w:space="0" w:color="auto"/>
            <w:bottom w:val="none" w:sz="0" w:space="0" w:color="auto"/>
            <w:right w:val="none" w:sz="0" w:space="0" w:color="auto"/>
          </w:divBdr>
          <w:divsChild>
            <w:div w:id="606888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309658">
      <w:bodyDiv w:val="1"/>
      <w:marLeft w:val="0"/>
      <w:marRight w:val="0"/>
      <w:marTop w:val="0"/>
      <w:marBottom w:val="0"/>
      <w:divBdr>
        <w:top w:val="none" w:sz="0" w:space="0" w:color="auto"/>
        <w:left w:val="none" w:sz="0" w:space="0" w:color="auto"/>
        <w:bottom w:val="none" w:sz="0" w:space="0" w:color="auto"/>
        <w:right w:val="none" w:sz="0" w:space="0" w:color="auto"/>
      </w:divBdr>
    </w:div>
    <w:div w:id="266890393">
      <w:bodyDiv w:val="1"/>
      <w:marLeft w:val="0"/>
      <w:marRight w:val="0"/>
      <w:marTop w:val="0"/>
      <w:marBottom w:val="0"/>
      <w:divBdr>
        <w:top w:val="none" w:sz="0" w:space="0" w:color="auto"/>
        <w:left w:val="none" w:sz="0" w:space="0" w:color="auto"/>
        <w:bottom w:val="none" w:sz="0" w:space="0" w:color="auto"/>
        <w:right w:val="none" w:sz="0" w:space="0" w:color="auto"/>
      </w:divBdr>
    </w:div>
    <w:div w:id="336078201">
      <w:bodyDiv w:val="1"/>
      <w:marLeft w:val="0"/>
      <w:marRight w:val="0"/>
      <w:marTop w:val="0"/>
      <w:marBottom w:val="0"/>
      <w:divBdr>
        <w:top w:val="none" w:sz="0" w:space="0" w:color="auto"/>
        <w:left w:val="none" w:sz="0" w:space="0" w:color="auto"/>
        <w:bottom w:val="none" w:sz="0" w:space="0" w:color="auto"/>
        <w:right w:val="none" w:sz="0" w:space="0" w:color="auto"/>
      </w:divBdr>
    </w:div>
    <w:div w:id="494152145">
      <w:bodyDiv w:val="1"/>
      <w:marLeft w:val="0"/>
      <w:marRight w:val="0"/>
      <w:marTop w:val="0"/>
      <w:marBottom w:val="0"/>
      <w:divBdr>
        <w:top w:val="none" w:sz="0" w:space="0" w:color="auto"/>
        <w:left w:val="none" w:sz="0" w:space="0" w:color="auto"/>
        <w:bottom w:val="none" w:sz="0" w:space="0" w:color="auto"/>
        <w:right w:val="none" w:sz="0" w:space="0" w:color="auto"/>
      </w:divBdr>
    </w:div>
    <w:div w:id="544217564">
      <w:bodyDiv w:val="1"/>
      <w:marLeft w:val="0"/>
      <w:marRight w:val="0"/>
      <w:marTop w:val="0"/>
      <w:marBottom w:val="0"/>
      <w:divBdr>
        <w:top w:val="none" w:sz="0" w:space="0" w:color="auto"/>
        <w:left w:val="none" w:sz="0" w:space="0" w:color="auto"/>
        <w:bottom w:val="none" w:sz="0" w:space="0" w:color="auto"/>
        <w:right w:val="none" w:sz="0" w:space="0" w:color="auto"/>
      </w:divBdr>
    </w:div>
    <w:div w:id="568347545">
      <w:bodyDiv w:val="1"/>
      <w:marLeft w:val="0"/>
      <w:marRight w:val="0"/>
      <w:marTop w:val="0"/>
      <w:marBottom w:val="0"/>
      <w:divBdr>
        <w:top w:val="none" w:sz="0" w:space="0" w:color="auto"/>
        <w:left w:val="none" w:sz="0" w:space="0" w:color="auto"/>
        <w:bottom w:val="none" w:sz="0" w:space="0" w:color="auto"/>
        <w:right w:val="none" w:sz="0" w:space="0" w:color="auto"/>
      </w:divBdr>
    </w:div>
    <w:div w:id="678509280">
      <w:bodyDiv w:val="1"/>
      <w:marLeft w:val="0"/>
      <w:marRight w:val="0"/>
      <w:marTop w:val="0"/>
      <w:marBottom w:val="0"/>
      <w:divBdr>
        <w:top w:val="none" w:sz="0" w:space="0" w:color="auto"/>
        <w:left w:val="none" w:sz="0" w:space="0" w:color="auto"/>
        <w:bottom w:val="none" w:sz="0" w:space="0" w:color="auto"/>
        <w:right w:val="none" w:sz="0" w:space="0" w:color="auto"/>
      </w:divBdr>
      <w:divsChild>
        <w:div w:id="1928879750">
          <w:marLeft w:val="0"/>
          <w:marRight w:val="0"/>
          <w:marTop w:val="0"/>
          <w:marBottom w:val="0"/>
          <w:divBdr>
            <w:top w:val="none" w:sz="0" w:space="0" w:color="auto"/>
            <w:left w:val="none" w:sz="0" w:space="0" w:color="auto"/>
            <w:bottom w:val="none" w:sz="0" w:space="0" w:color="auto"/>
            <w:right w:val="none" w:sz="0" w:space="0" w:color="auto"/>
          </w:divBdr>
          <w:divsChild>
            <w:div w:id="1795056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5519432">
      <w:bodyDiv w:val="1"/>
      <w:marLeft w:val="0"/>
      <w:marRight w:val="0"/>
      <w:marTop w:val="0"/>
      <w:marBottom w:val="0"/>
      <w:divBdr>
        <w:top w:val="none" w:sz="0" w:space="0" w:color="auto"/>
        <w:left w:val="none" w:sz="0" w:space="0" w:color="auto"/>
        <w:bottom w:val="none" w:sz="0" w:space="0" w:color="auto"/>
        <w:right w:val="none" w:sz="0" w:space="0" w:color="auto"/>
      </w:divBdr>
    </w:div>
    <w:div w:id="740106583">
      <w:bodyDiv w:val="1"/>
      <w:marLeft w:val="0"/>
      <w:marRight w:val="0"/>
      <w:marTop w:val="0"/>
      <w:marBottom w:val="0"/>
      <w:divBdr>
        <w:top w:val="none" w:sz="0" w:space="0" w:color="auto"/>
        <w:left w:val="none" w:sz="0" w:space="0" w:color="auto"/>
        <w:bottom w:val="none" w:sz="0" w:space="0" w:color="auto"/>
        <w:right w:val="none" w:sz="0" w:space="0" w:color="auto"/>
      </w:divBdr>
    </w:div>
    <w:div w:id="799810402">
      <w:bodyDiv w:val="1"/>
      <w:marLeft w:val="0"/>
      <w:marRight w:val="0"/>
      <w:marTop w:val="0"/>
      <w:marBottom w:val="0"/>
      <w:divBdr>
        <w:top w:val="none" w:sz="0" w:space="0" w:color="auto"/>
        <w:left w:val="none" w:sz="0" w:space="0" w:color="auto"/>
        <w:bottom w:val="none" w:sz="0" w:space="0" w:color="auto"/>
        <w:right w:val="none" w:sz="0" w:space="0" w:color="auto"/>
      </w:divBdr>
    </w:div>
    <w:div w:id="973948512">
      <w:bodyDiv w:val="1"/>
      <w:marLeft w:val="0"/>
      <w:marRight w:val="0"/>
      <w:marTop w:val="0"/>
      <w:marBottom w:val="0"/>
      <w:divBdr>
        <w:top w:val="none" w:sz="0" w:space="0" w:color="auto"/>
        <w:left w:val="none" w:sz="0" w:space="0" w:color="auto"/>
        <w:bottom w:val="none" w:sz="0" w:space="0" w:color="auto"/>
        <w:right w:val="none" w:sz="0" w:space="0" w:color="auto"/>
      </w:divBdr>
    </w:div>
    <w:div w:id="1218320059">
      <w:bodyDiv w:val="1"/>
      <w:marLeft w:val="0"/>
      <w:marRight w:val="0"/>
      <w:marTop w:val="0"/>
      <w:marBottom w:val="0"/>
      <w:divBdr>
        <w:top w:val="none" w:sz="0" w:space="0" w:color="auto"/>
        <w:left w:val="none" w:sz="0" w:space="0" w:color="auto"/>
        <w:bottom w:val="none" w:sz="0" w:space="0" w:color="auto"/>
        <w:right w:val="none" w:sz="0" w:space="0" w:color="auto"/>
      </w:divBdr>
    </w:div>
    <w:div w:id="1220943203">
      <w:bodyDiv w:val="1"/>
      <w:marLeft w:val="0"/>
      <w:marRight w:val="0"/>
      <w:marTop w:val="0"/>
      <w:marBottom w:val="0"/>
      <w:divBdr>
        <w:top w:val="none" w:sz="0" w:space="0" w:color="auto"/>
        <w:left w:val="none" w:sz="0" w:space="0" w:color="auto"/>
        <w:bottom w:val="none" w:sz="0" w:space="0" w:color="auto"/>
        <w:right w:val="none" w:sz="0" w:space="0" w:color="auto"/>
      </w:divBdr>
    </w:div>
    <w:div w:id="1287079213">
      <w:bodyDiv w:val="1"/>
      <w:marLeft w:val="0"/>
      <w:marRight w:val="0"/>
      <w:marTop w:val="0"/>
      <w:marBottom w:val="0"/>
      <w:divBdr>
        <w:top w:val="none" w:sz="0" w:space="0" w:color="auto"/>
        <w:left w:val="none" w:sz="0" w:space="0" w:color="auto"/>
        <w:bottom w:val="none" w:sz="0" w:space="0" w:color="auto"/>
        <w:right w:val="none" w:sz="0" w:space="0" w:color="auto"/>
      </w:divBdr>
    </w:div>
    <w:div w:id="1318459803">
      <w:bodyDiv w:val="1"/>
      <w:marLeft w:val="0"/>
      <w:marRight w:val="0"/>
      <w:marTop w:val="0"/>
      <w:marBottom w:val="0"/>
      <w:divBdr>
        <w:top w:val="none" w:sz="0" w:space="0" w:color="auto"/>
        <w:left w:val="none" w:sz="0" w:space="0" w:color="auto"/>
        <w:bottom w:val="none" w:sz="0" w:space="0" w:color="auto"/>
        <w:right w:val="none" w:sz="0" w:space="0" w:color="auto"/>
      </w:divBdr>
      <w:divsChild>
        <w:div w:id="1299995980">
          <w:marLeft w:val="0"/>
          <w:marRight w:val="0"/>
          <w:marTop w:val="0"/>
          <w:marBottom w:val="0"/>
          <w:divBdr>
            <w:top w:val="none" w:sz="0" w:space="0" w:color="auto"/>
            <w:left w:val="none" w:sz="0" w:space="0" w:color="auto"/>
            <w:bottom w:val="none" w:sz="0" w:space="0" w:color="auto"/>
            <w:right w:val="none" w:sz="0" w:space="0" w:color="auto"/>
          </w:divBdr>
          <w:divsChild>
            <w:div w:id="1361131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7030213">
      <w:bodyDiv w:val="1"/>
      <w:marLeft w:val="0"/>
      <w:marRight w:val="0"/>
      <w:marTop w:val="0"/>
      <w:marBottom w:val="0"/>
      <w:divBdr>
        <w:top w:val="none" w:sz="0" w:space="0" w:color="auto"/>
        <w:left w:val="none" w:sz="0" w:space="0" w:color="auto"/>
        <w:bottom w:val="none" w:sz="0" w:space="0" w:color="auto"/>
        <w:right w:val="none" w:sz="0" w:space="0" w:color="auto"/>
      </w:divBdr>
    </w:div>
    <w:div w:id="1451167958">
      <w:bodyDiv w:val="1"/>
      <w:marLeft w:val="0"/>
      <w:marRight w:val="0"/>
      <w:marTop w:val="0"/>
      <w:marBottom w:val="0"/>
      <w:divBdr>
        <w:top w:val="none" w:sz="0" w:space="0" w:color="auto"/>
        <w:left w:val="none" w:sz="0" w:space="0" w:color="auto"/>
        <w:bottom w:val="none" w:sz="0" w:space="0" w:color="auto"/>
        <w:right w:val="none" w:sz="0" w:space="0" w:color="auto"/>
      </w:divBdr>
    </w:div>
    <w:div w:id="1466972218">
      <w:bodyDiv w:val="1"/>
      <w:marLeft w:val="0"/>
      <w:marRight w:val="0"/>
      <w:marTop w:val="0"/>
      <w:marBottom w:val="0"/>
      <w:divBdr>
        <w:top w:val="none" w:sz="0" w:space="0" w:color="auto"/>
        <w:left w:val="none" w:sz="0" w:space="0" w:color="auto"/>
        <w:bottom w:val="none" w:sz="0" w:space="0" w:color="auto"/>
        <w:right w:val="none" w:sz="0" w:space="0" w:color="auto"/>
      </w:divBdr>
      <w:divsChild>
        <w:div w:id="1423449442">
          <w:marLeft w:val="0"/>
          <w:marRight w:val="0"/>
          <w:marTop w:val="0"/>
          <w:marBottom w:val="0"/>
          <w:divBdr>
            <w:top w:val="none" w:sz="0" w:space="0" w:color="auto"/>
            <w:left w:val="none" w:sz="0" w:space="0" w:color="auto"/>
            <w:bottom w:val="none" w:sz="0" w:space="0" w:color="auto"/>
            <w:right w:val="none" w:sz="0" w:space="0" w:color="auto"/>
          </w:divBdr>
          <w:divsChild>
            <w:div w:id="817839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2305242">
      <w:bodyDiv w:val="1"/>
      <w:marLeft w:val="0"/>
      <w:marRight w:val="0"/>
      <w:marTop w:val="0"/>
      <w:marBottom w:val="0"/>
      <w:divBdr>
        <w:top w:val="none" w:sz="0" w:space="0" w:color="auto"/>
        <w:left w:val="none" w:sz="0" w:space="0" w:color="auto"/>
        <w:bottom w:val="none" w:sz="0" w:space="0" w:color="auto"/>
        <w:right w:val="none" w:sz="0" w:space="0" w:color="auto"/>
      </w:divBdr>
    </w:div>
    <w:div w:id="1560242278">
      <w:bodyDiv w:val="1"/>
      <w:marLeft w:val="0"/>
      <w:marRight w:val="0"/>
      <w:marTop w:val="0"/>
      <w:marBottom w:val="0"/>
      <w:divBdr>
        <w:top w:val="none" w:sz="0" w:space="0" w:color="auto"/>
        <w:left w:val="none" w:sz="0" w:space="0" w:color="auto"/>
        <w:bottom w:val="none" w:sz="0" w:space="0" w:color="auto"/>
        <w:right w:val="none" w:sz="0" w:space="0" w:color="auto"/>
      </w:divBdr>
    </w:div>
    <w:div w:id="1594893085">
      <w:bodyDiv w:val="1"/>
      <w:marLeft w:val="0"/>
      <w:marRight w:val="0"/>
      <w:marTop w:val="0"/>
      <w:marBottom w:val="0"/>
      <w:divBdr>
        <w:top w:val="none" w:sz="0" w:space="0" w:color="auto"/>
        <w:left w:val="none" w:sz="0" w:space="0" w:color="auto"/>
        <w:bottom w:val="none" w:sz="0" w:space="0" w:color="auto"/>
        <w:right w:val="none" w:sz="0" w:space="0" w:color="auto"/>
      </w:divBdr>
    </w:div>
    <w:div w:id="1677800925">
      <w:bodyDiv w:val="1"/>
      <w:marLeft w:val="0"/>
      <w:marRight w:val="0"/>
      <w:marTop w:val="0"/>
      <w:marBottom w:val="0"/>
      <w:divBdr>
        <w:top w:val="none" w:sz="0" w:space="0" w:color="auto"/>
        <w:left w:val="none" w:sz="0" w:space="0" w:color="auto"/>
        <w:bottom w:val="none" w:sz="0" w:space="0" w:color="auto"/>
        <w:right w:val="none" w:sz="0" w:space="0" w:color="auto"/>
      </w:divBdr>
    </w:div>
    <w:div w:id="1728452765">
      <w:bodyDiv w:val="1"/>
      <w:marLeft w:val="0"/>
      <w:marRight w:val="0"/>
      <w:marTop w:val="0"/>
      <w:marBottom w:val="0"/>
      <w:divBdr>
        <w:top w:val="none" w:sz="0" w:space="0" w:color="auto"/>
        <w:left w:val="none" w:sz="0" w:space="0" w:color="auto"/>
        <w:bottom w:val="none" w:sz="0" w:space="0" w:color="auto"/>
        <w:right w:val="none" w:sz="0" w:space="0" w:color="auto"/>
      </w:divBdr>
    </w:div>
    <w:div w:id="1845897699">
      <w:bodyDiv w:val="1"/>
      <w:marLeft w:val="0"/>
      <w:marRight w:val="0"/>
      <w:marTop w:val="0"/>
      <w:marBottom w:val="0"/>
      <w:divBdr>
        <w:top w:val="none" w:sz="0" w:space="0" w:color="auto"/>
        <w:left w:val="none" w:sz="0" w:space="0" w:color="auto"/>
        <w:bottom w:val="none" w:sz="0" w:space="0" w:color="auto"/>
        <w:right w:val="none" w:sz="0" w:space="0" w:color="auto"/>
      </w:divBdr>
    </w:div>
    <w:div w:id="1989358276">
      <w:bodyDiv w:val="1"/>
      <w:marLeft w:val="0"/>
      <w:marRight w:val="0"/>
      <w:marTop w:val="0"/>
      <w:marBottom w:val="0"/>
      <w:divBdr>
        <w:top w:val="none" w:sz="0" w:space="0" w:color="auto"/>
        <w:left w:val="none" w:sz="0" w:space="0" w:color="auto"/>
        <w:bottom w:val="none" w:sz="0" w:space="0" w:color="auto"/>
        <w:right w:val="none" w:sz="0" w:space="0" w:color="auto"/>
      </w:divBdr>
      <w:divsChild>
        <w:div w:id="1681080337">
          <w:marLeft w:val="0"/>
          <w:marRight w:val="0"/>
          <w:marTop w:val="0"/>
          <w:marBottom w:val="0"/>
          <w:divBdr>
            <w:top w:val="none" w:sz="0" w:space="0" w:color="auto"/>
            <w:left w:val="none" w:sz="0" w:space="0" w:color="auto"/>
            <w:bottom w:val="none" w:sz="0" w:space="0" w:color="auto"/>
            <w:right w:val="none" w:sz="0" w:space="0" w:color="auto"/>
          </w:divBdr>
          <w:divsChild>
            <w:div w:id="291442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9771120">
      <w:bodyDiv w:val="1"/>
      <w:marLeft w:val="0"/>
      <w:marRight w:val="0"/>
      <w:marTop w:val="0"/>
      <w:marBottom w:val="0"/>
      <w:divBdr>
        <w:top w:val="none" w:sz="0" w:space="0" w:color="auto"/>
        <w:left w:val="none" w:sz="0" w:space="0" w:color="auto"/>
        <w:bottom w:val="none" w:sz="0" w:space="0" w:color="auto"/>
        <w:right w:val="none" w:sz="0" w:space="0" w:color="auto"/>
      </w:divBdr>
    </w:div>
    <w:div w:id="21323574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02/cb.2276" TargetMode="External"/><Relationship Id="rId21" Type="http://schemas.openxmlformats.org/officeDocument/2006/relationships/hyperlink" Target="https://doi.org/10.3390/healthcare12090941" TargetMode="External"/><Relationship Id="rId42" Type="http://schemas.openxmlformats.org/officeDocument/2006/relationships/hyperlink" Target="https://www.diabetes.org.uk/sites/default/files/2025-06/DUK_Stigma_report_24March23%20AND%2017Dec24.pdf" TargetMode="External"/><Relationship Id="rId47" Type="http://schemas.openxmlformats.org/officeDocument/2006/relationships/hyperlink" Target="https://www.jmir.org/2022/5/e28063/" TargetMode="External"/><Relationship Id="rId63" Type="http://schemas.openxmlformats.org/officeDocument/2006/relationships/hyperlink" Target="https://doi.org/10.3390/ijerph21111420" TargetMode="External"/><Relationship Id="rId68" Type="http://schemas.openxmlformats.org/officeDocument/2006/relationships/hyperlink" Target="https://doi.org/doi:10.25335/y8em-gk34" TargetMode="External"/><Relationship Id="rId84" Type="http://schemas.openxmlformats.org/officeDocument/2006/relationships/hyperlink" Target="https://www.jmir.org/2025/1/e70203/" TargetMode="External"/><Relationship Id="rId89" Type="http://schemas.openxmlformats.org/officeDocument/2006/relationships/hyperlink" Target="https://www.taylorfrancis.com/chapters/edit/10.4324/9781003316091-12/representing-communicating-health-information-jordan-richard-schoenherr-cedric-le-bouar" TargetMode="External"/><Relationship Id="rId16" Type="http://schemas.openxmlformats.org/officeDocument/2006/relationships/image" Target="media/image5.png"/><Relationship Id="rId107" Type="http://schemas.openxmlformats.org/officeDocument/2006/relationships/theme" Target="theme/theme1.xml"/><Relationship Id="rId11" Type="http://schemas.openxmlformats.org/officeDocument/2006/relationships/customXml" Target="ink/ink2.xml"/><Relationship Id="rId32" Type="http://schemas.openxmlformats.org/officeDocument/2006/relationships/hyperlink" Target="https://pmc.ncbi.nlm.nih.gov/articles/PMC11795404/" TargetMode="External"/><Relationship Id="rId37" Type="http://schemas.openxmlformats.org/officeDocument/2006/relationships/hyperlink" Target="https://doi.org/10.1016/j.ijmedinf.2023.105263" TargetMode="External"/><Relationship Id="rId53" Type="http://schemas.openxmlformats.org/officeDocument/2006/relationships/hyperlink" Target="https://link.springer.com/article/10.1186/s12889-022-14885-0" TargetMode="External"/><Relationship Id="rId58" Type="http://schemas.openxmlformats.org/officeDocument/2006/relationships/hyperlink" Target="https://link.springer.com/article/10.1186/s12903-023-03007-w" TargetMode="External"/><Relationship Id="rId74" Type="http://schemas.openxmlformats.org/officeDocument/2006/relationships/hyperlink" Target="https://doi.org/10.3390/healthcare13050512" TargetMode="External"/><Relationship Id="rId79" Type="http://schemas.openxmlformats.org/officeDocument/2006/relationships/hyperlink" Target="https://doi.org/10.1002/wcc.819" TargetMode="External"/><Relationship Id="rId102" Type="http://schemas.openxmlformats.org/officeDocument/2006/relationships/hyperlink" Target="https://doi.org/10.1111/jocn.16354" TargetMode="External"/><Relationship Id="rId5" Type="http://schemas.openxmlformats.org/officeDocument/2006/relationships/webSettings" Target="webSettings.xml"/><Relationship Id="rId90" Type="http://schemas.openxmlformats.org/officeDocument/2006/relationships/hyperlink" Target="https://doi.org/10.3390/ijerph21121629" TargetMode="External"/><Relationship Id="rId95" Type="http://schemas.openxmlformats.org/officeDocument/2006/relationships/hyperlink" Target="https://www.jmir.org/2022/11/e40380/" TargetMode="External"/><Relationship Id="rId22" Type="http://schemas.openxmlformats.org/officeDocument/2006/relationships/hyperlink" Target="https://doi.org/10.1080/15332667.2025.2569127" TargetMode="External"/><Relationship Id="rId27" Type="http://schemas.openxmlformats.org/officeDocument/2006/relationships/hyperlink" Target="https://doi.org/10.3390/foods13162535" TargetMode="External"/><Relationship Id="rId43" Type="http://schemas.openxmlformats.org/officeDocument/2006/relationships/hyperlink" Target="https://www.diabetes.org.uk/about_us/social-media-rules" TargetMode="External"/><Relationship Id="rId48" Type="http://schemas.openxmlformats.org/officeDocument/2006/relationships/hyperlink" Target="https://formative.jmir.org/2025/1/e65893/" TargetMode="External"/><Relationship Id="rId64" Type="http://schemas.openxmlformats.org/officeDocument/2006/relationships/hyperlink" Target="https://doi.org/10.1177/26320843211061302" TargetMode="External"/><Relationship Id="rId69" Type="http://schemas.openxmlformats.org/officeDocument/2006/relationships/hyperlink" Target="https://search.proquest.com/openview/d417c16cf0c6a6cfd0515830ef9cd7d7/1?pq-origsite=gscholar&amp;cbl=18750&amp;diss=y" TargetMode="External"/><Relationship Id="rId80" Type="http://schemas.openxmlformats.org/officeDocument/2006/relationships/hyperlink" Target="https://www.intechopen.com/chapters/1213961" TargetMode="External"/><Relationship Id="rId85" Type="http://schemas.openxmlformats.org/officeDocument/2006/relationships/hyperlink" Target="https://doi.org/10.3390/healthcare13212763" TargetMode="External"/><Relationship Id="rId12" Type="http://schemas.openxmlformats.org/officeDocument/2006/relationships/image" Target="media/image3.png"/><Relationship Id="rId17" Type="http://schemas.openxmlformats.org/officeDocument/2006/relationships/image" Target="media/image6.png"/><Relationship Id="rId33" Type="http://schemas.openxmlformats.org/officeDocument/2006/relationships/hyperlink" Target="https://casp-uk.net" TargetMode="External"/><Relationship Id="rId38" Type="http://schemas.openxmlformats.org/officeDocument/2006/relationships/hyperlink" Target="https://doi.org/10.1016/j.ijmedinf.2023.105263" TargetMode="External"/><Relationship Id="rId59" Type="http://schemas.openxmlformats.org/officeDocument/2006/relationships/hyperlink" Target="http://111.68.103.26//journals/index.php/ijbr/article/view/7358" TargetMode="External"/><Relationship Id="rId103" Type="http://schemas.openxmlformats.org/officeDocument/2006/relationships/hyperlink" Target="https://digitalcommons.liberty.edu/doctoral/4522/" TargetMode="External"/><Relationship Id="rId20" Type="http://schemas.openxmlformats.org/officeDocument/2006/relationships/hyperlink" Target="https://doi.org/10.1177/1833358321992683" TargetMode="External"/><Relationship Id="rId41" Type="http://schemas.openxmlformats.org/officeDocument/2006/relationships/hyperlink" Target="https://doi.org/10.1016/j.pubrev.2022.102174" TargetMode="External"/><Relationship Id="rId54" Type="http://schemas.openxmlformats.org/officeDocument/2006/relationships/hyperlink" Target="https://doi.org/10.1108/JD-01-2022-0004" TargetMode="External"/><Relationship Id="rId62" Type="http://schemas.openxmlformats.org/officeDocument/2006/relationships/hyperlink" Target="https://doi.org/10.3390/healthcare10091748" TargetMode="External"/><Relationship Id="rId70" Type="http://schemas.openxmlformats.org/officeDocument/2006/relationships/hyperlink" Target="https://doi.org/10.3390/informatics8010006" TargetMode="External"/><Relationship Id="rId75" Type="http://schemas.openxmlformats.org/officeDocument/2006/relationships/hyperlink" Target="https://www.jmir.org/2022/1/e23656/" TargetMode="External"/><Relationship Id="rId83" Type="http://schemas.openxmlformats.org/officeDocument/2006/relationships/hyperlink" Target="https://doi.org/10.1002/hsr2.601" TargetMode="External"/><Relationship Id="rId88" Type="http://schemas.openxmlformats.org/officeDocument/2006/relationships/hyperlink" Target="https://doi.org/10.1093/jamia/ocab206" TargetMode="External"/><Relationship Id="rId91" Type="http://schemas.openxmlformats.org/officeDocument/2006/relationships/hyperlink" Target="https://www.frontiersin.org/journals/research-metrics-and-analytics/articles/10.3389/frma.2023.1268045/full" TargetMode="External"/><Relationship Id="rId96" Type="http://schemas.openxmlformats.org/officeDocument/2006/relationships/hyperlink" Target="https://doi.org/10.1177/19322968211054862"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hyperlink" Target="https://doi.org/10.3390/sexes5040037" TargetMode="External"/><Relationship Id="rId28" Type="http://schemas.openxmlformats.org/officeDocument/2006/relationships/hyperlink" Target="https://doi.org/10.1556/2006.2022.00087" TargetMode="External"/><Relationship Id="rId36" Type="http://schemas.openxmlformats.org/officeDocument/2006/relationships/hyperlink" Target="https://doi.org/10.1177/1932296820965588" TargetMode="External"/><Relationship Id="rId49" Type="http://schemas.openxmlformats.org/officeDocument/2006/relationships/hyperlink" Target="https://doi.org/10.1038/s41746-024-01246-x" TargetMode="External"/><Relationship Id="rId57" Type="http://schemas.openxmlformats.org/officeDocument/2006/relationships/hyperlink" Target="https://doi.org/10.3390/bs13030267" TargetMode="External"/><Relationship Id="rId106" Type="http://schemas.openxmlformats.org/officeDocument/2006/relationships/fontTable" Target="fontTable.xml"/><Relationship Id="rId10" Type="http://schemas.openxmlformats.org/officeDocument/2006/relationships/image" Target="media/image2.png"/><Relationship Id="rId31" Type="http://schemas.openxmlformats.org/officeDocument/2006/relationships/hyperlink" Target="https://search.proquest.com/openview/3a963d5c455ed099d85b3a88bce927ed/1?pq-origsite=gscholar&amp;cbl=18750&amp;diss=y" TargetMode="External"/><Relationship Id="rId44" Type="http://schemas.openxmlformats.org/officeDocument/2006/relationships/hyperlink" Target="https://link.springer.com/article/10.1007/s12144-021-02262-w" TargetMode="External"/><Relationship Id="rId52" Type="http://schemas.openxmlformats.org/officeDocument/2006/relationships/hyperlink" Target="https://www.jmir.org/2020/9/e21204" TargetMode="External"/><Relationship Id="rId60" Type="http://schemas.openxmlformats.org/officeDocument/2006/relationships/hyperlink" Target="https://doi.org/10.3390/healthcare13222870" TargetMode="External"/><Relationship Id="rId65" Type="http://schemas.openxmlformats.org/officeDocument/2006/relationships/hyperlink" Target="https://drc.bmj.com/content/11/5/e003529" TargetMode="External"/><Relationship Id="rId73" Type="http://schemas.openxmlformats.org/officeDocument/2006/relationships/hyperlink" Target="https://shisrrj.com/paper/SHISRRJ122575.pdf" TargetMode="External"/><Relationship Id="rId78" Type="http://schemas.openxmlformats.org/officeDocument/2006/relationships/hyperlink" Target="https://doi.org/10.1177/17470161221087542" TargetMode="External"/><Relationship Id="rId81" Type="http://schemas.openxmlformats.org/officeDocument/2006/relationships/hyperlink" Target="https://doi.org/10.3390/diabetology6080077" TargetMode="External"/><Relationship Id="rId86" Type="http://schemas.openxmlformats.org/officeDocument/2006/relationships/hyperlink" Target="https://doi.org/10.3390/ejihpe14070131" TargetMode="External"/><Relationship Id="rId94" Type="http://schemas.openxmlformats.org/officeDocument/2006/relationships/hyperlink" Target="https://doi.org/10.57656/sc-2024-0009" TargetMode="External"/><Relationship Id="rId99" Type="http://schemas.openxmlformats.org/officeDocument/2006/relationships/hyperlink" Target="https://doi.org/10.3390/healthcare10010066" TargetMode="External"/><Relationship Id="rId101" Type="http://schemas.openxmlformats.org/officeDocument/2006/relationships/hyperlink" Target="https://doi.org/10.1111/jocn.16354" TargetMode="External"/><Relationship Id="rId4" Type="http://schemas.openxmlformats.org/officeDocument/2006/relationships/settings" Target="settings.xml"/><Relationship Id="rId9" Type="http://schemas.openxmlformats.org/officeDocument/2006/relationships/customXml" Target="ink/ink1.xml"/><Relationship Id="rId13" Type="http://schemas.openxmlformats.org/officeDocument/2006/relationships/customXml" Target="ink/ink3.xml"/><Relationship Id="rId18" Type="http://schemas.openxmlformats.org/officeDocument/2006/relationships/image" Target="media/image7.png"/><Relationship Id="rId39" Type="http://schemas.openxmlformats.org/officeDocument/2006/relationships/hyperlink" Target="https://doi.org/10.3390/su15076149" TargetMode="External"/><Relationship Id="rId34" Type="http://schemas.openxmlformats.org/officeDocument/2006/relationships/hyperlink" Target="https://www.jmir.org/2022/9/e38541/" TargetMode="External"/><Relationship Id="rId50" Type="http://schemas.openxmlformats.org/officeDocument/2006/relationships/hyperlink" Target="https://digitalcommons.liberty.edu/masters/869/" TargetMode="External"/><Relationship Id="rId55" Type="http://schemas.openxmlformats.org/officeDocument/2006/relationships/hyperlink" Target="https://doi.org/10.1177/15598276211064832" TargetMode="External"/><Relationship Id="rId76" Type="http://schemas.openxmlformats.org/officeDocument/2006/relationships/hyperlink" Target="https://doi.org/10.1016/j.iswa.2022.200091" TargetMode="External"/><Relationship Id="rId97" Type="http://schemas.openxmlformats.org/officeDocument/2006/relationships/hyperlink" Target="https://doi.org/10.1080/07359683.2021.1965824" TargetMode="External"/><Relationship Id="rId104" Type="http://schemas.openxmlformats.org/officeDocument/2006/relationships/hyperlink" Target="https://doi.org/10.3390/nu13062005" TargetMode="External"/><Relationship Id="rId7" Type="http://schemas.openxmlformats.org/officeDocument/2006/relationships/endnotes" Target="endnotes.xml"/><Relationship Id="rId71" Type="http://schemas.openxmlformats.org/officeDocument/2006/relationships/hyperlink" Target="https://doi.org/10.3390/app151910567" TargetMode="External"/><Relationship Id="rId92" Type="http://schemas.openxmlformats.org/officeDocument/2006/relationships/hyperlink" Target="https://diabetes.jmir.org/2025/1/e60109/" TargetMode="External"/><Relationship Id="rId2" Type="http://schemas.openxmlformats.org/officeDocument/2006/relationships/numbering" Target="numbering.xml"/><Relationship Id="rId29" Type="http://schemas.openxmlformats.org/officeDocument/2006/relationships/hyperlink" Target="https://doi.org/10.1080/02673843.2023.2298083" TargetMode="External"/><Relationship Id="rId24" Type="http://schemas.openxmlformats.org/officeDocument/2006/relationships/hyperlink" Target="https://doi.org/10.3390/healthcare13212795" TargetMode="External"/><Relationship Id="rId40" Type="http://schemas.openxmlformats.org/officeDocument/2006/relationships/hyperlink" Target="https://journal.jonsahst.org/index.php/jonsahst/article/view/12/2" TargetMode="External"/><Relationship Id="rId45" Type="http://schemas.openxmlformats.org/officeDocument/2006/relationships/hyperlink" Target="https://doi.org/10.2196/14209" TargetMode="External"/><Relationship Id="rId66" Type="http://schemas.openxmlformats.org/officeDocument/2006/relationships/hyperlink" Target="https://doi.org/10.5888/pcd22.240284" TargetMode="External"/><Relationship Id="rId87" Type="http://schemas.openxmlformats.org/officeDocument/2006/relationships/hyperlink" Target="https://doi.org/10.3390/healthcare13141762" TargetMode="External"/><Relationship Id="rId61" Type="http://schemas.openxmlformats.org/officeDocument/2006/relationships/hyperlink" Target="https://periodicos.ufmg.br/index.php/arquivosemodontologia/article/view/37521/31430" TargetMode="External"/><Relationship Id="rId82" Type="http://schemas.openxmlformats.org/officeDocument/2006/relationships/hyperlink" Target="https://doi.org/10.3390/ijerph20031775" TargetMode="External"/><Relationship Id="rId19" Type="http://schemas.openxmlformats.org/officeDocument/2006/relationships/hyperlink" Target="https://doi.org/10.3390/healthcare12010121" TargetMode="External"/><Relationship Id="rId14" Type="http://schemas.openxmlformats.org/officeDocument/2006/relationships/customXml" Target="ink/ink4.xml"/><Relationship Id="rId30" Type="http://schemas.openxmlformats.org/officeDocument/2006/relationships/hyperlink" Target="https://doi.org/10.3390/ijerph19148309" TargetMode="External"/><Relationship Id="rId35" Type="http://schemas.openxmlformats.org/officeDocument/2006/relationships/hyperlink" Target="https://doi.org/10.1177/1932296820965588" TargetMode="External"/><Relationship Id="rId56" Type="http://schemas.openxmlformats.org/officeDocument/2006/relationships/hyperlink" Target="https://doi.org/10.2337/dc22-1438" TargetMode="External"/><Relationship Id="rId77" Type="http://schemas.openxmlformats.org/officeDocument/2006/relationships/hyperlink" Target="https://pmc.ncbi.nlm.nih.gov/articles/PMC9014231/" TargetMode="External"/><Relationship Id="rId100" Type="http://schemas.openxmlformats.org/officeDocument/2006/relationships/hyperlink" Target="https://onlinelibrary.wiley.com/doi/abs/10.1111/jocn.16354" TargetMode="External"/><Relationship Id="rId105" Type="http://schemas.openxmlformats.org/officeDocument/2006/relationships/header" Target="header1.xml"/><Relationship Id="rId8" Type="http://schemas.openxmlformats.org/officeDocument/2006/relationships/image" Target="media/image1.png"/><Relationship Id="rId51" Type="http://schemas.openxmlformats.org/officeDocument/2006/relationships/hyperlink" Target="https://doi.org/10.2196/10303" TargetMode="External"/><Relationship Id="rId72" Type="http://schemas.openxmlformats.org/officeDocument/2006/relationships/hyperlink" Target="https://preprints.jmir.org/preprint/46345?_gl=1*wygqdx*_gcl_au*MTcxOTc3Njg0Ni4xNzY5MTcyNTM0*_ga*NjU2NzAyNzEyLjE3NjkxNzI1MzU.*_ga_YP0XNYBWWC*czE3NjkxNzI1MzMkbzEkZzAkdDE3NjkxNzI1MzMkajYwJGwwJGgw" TargetMode="External"/><Relationship Id="rId93" Type="http://schemas.openxmlformats.org/officeDocument/2006/relationships/hyperlink" Target="https://sproutsocial.com/insights/instagram-statistics-uk" TargetMode="External"/><Relationship Id="rId98" Type="http://schemas.openxmlformats.org/officeDocument/2006/relationships/hyperlink" Target="https://doi.org/10.1080/07294360.2023.2291058" TargetMode="External"/><Relationship Id="rId3" Type="http://schemas.openxmlformats.org/officeDocument/2006/relationships/styles" Target="styles.xml"/><Relationship Id="rId25" Type="http://schemas.openxmlformats.org/officeDocument/2006/relationships/hyperlink" Target="https://link.springer.com/article/10.1186/s12982-025-00445-5" TargetMode="External"/><Relationship Id="rId46" Type="http://schemas.openxmlformats.org/officeDocument/2006/relationships/hyperlink" Target="https://s3.ca-central-1.amazonaws.com/assets.jmir.org/assets/preprints/preprint-40934-accepted.pdf" TargetMode="External"/><Relationship Id="rId67" Type="http://schemas.openxmlformats.org/officeDocument/2006/relationships/hyperlink" Target="https://link.springer.com/article/10.1007/s13300-024-01597-4"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716"/>
    </inkml:context>
    <inkml:brush xml:id="br0">
      <inkml:brushProperty name="width" value="0.05" units="cm"/>
      <inkml:brushProperty name="height" value="0.05" units="cm"/>
    </inkml:brush>
  </inkml:definitions>
  <inkml:trace contextRef="#ctx0" brushRef="#br0">0 0 24575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332"/>
    </inkml:context>
    <inkml:brush xml:id="br0">
      <inkml:brushProperty name="width" value="0.05" units="cm"/>
      <inkml:brushProperty name="height" value="0.05" units="cm"/>
    </inkml:brush>
  </inkml:definitions>
  <inkml:trace contextRef="#ctx0" brushRef="#br0">0 65 24575,'0'-65'0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6.916"/>
    </inkml:context>
    <inkml:brush xml:id="br0">
      <inkml:brushProperty name="width" value="0.05" units="cm"/>
      <inkml:brushProperty name="height" value="0.05" units="cm"/>
    </inkml:brush>
  </inkml:definitions>
  <inkml:trace contextRef="#ctx0" brushRef="#br0">0 0 24575</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8:55.710"/>
    </inkml:context>
    <inkml:brush xml:id="br0">
      <inkml:brushProperty name="width" value="0.05" units="cm"/>
      <inkml:brushProperty name="height" value="0.05" units="cm"/>
    </inkml:brush>
  </inkml:definitions>
  <inkml:trace contextRef="#ctx0" brushRef="#br0">0 0 24575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DDD0B4-CD00-4C2E-808F-AA87696FAD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703</TotalTime>
  <Pages>91</Pages>
  <Words>24558</Words>
  <Characters>139983</Characters>
  <Application>Microsoft Office Word</Application>
  <DocSecurity>0</DocSecurity>
  <Lines>1166</Lines>
  <Paragraphs>328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397</cp:revision>
  <dcterms:created xsi:type="dcterms:W3CDTF">2026-01-04T16:12:00Z</dcterms:created>
  <dcterms:modified xsi:type="dcterms:W3CDTF">2026-01-24T13:04:00Z</dcterms:modified>
</cp:coreProperties>
</file>