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eastAsia="en-GB"/>
        </w:rPr>
        <w:id w:val="30748952"/>
        <w:docPartObj>
          <w:docPartGallery w:val="Cover Pages"/>
          <w:docPartUnique/>
        </w:docPartObj>
      </w:sdtPr>
      <w:sdtEndPr>
        <w:rPr>
          <w:rFonts w:ascii="Arial" w:eastAsia="Times New Roman" w:hAnsi="Arial" w:cs="Arial"/>
          <w:caps w:val="0"/>
          <w:color w:val="000000"/>
          <w:sz w:val="24"/>
          <w:szCs w:val="24"/>
        </w:rPr>
      </w:sdtEndPr>
      <w:sdtContent>
        <w:tbl>
          <w:tblPr>
            <w:tblW w:w="5000" w:type="pct"/>
            <w:jc w:val="center"/>
            <w:tblLook w:val="04A0"/>
          </w:tblPr>
          <w:tblGrid>
            <w:gridCol w:w="9242"/>
          </w:tblGrid>
          <w:tr w:rsidR="00B16DE6">
            <w:trPr>
              <w:trHeight w:val="2880"/>
              <w:jc w:val="center"/>
            </w:trPr>
            <w:sdt>
              <w:sdtPr>
                <w:rPr>
                  <w:rFonts w:asciiTheme="majorHAnsi" w:eastAsiaTheme="majorEastAsia" w:hAnsiTheme="majorHAnsi" w:cstheme="majorBidi"/>
                  <w:caps/>
                  <w:lang w:val="en-GB" w:eastAsia="en-GB"/>
                </w:rPr>
                <w:alias w:val="Company"/>
                <w:id w:val="15524243"/>
                <w:placeholder>
                  <w:docPart w:val="0B6EA58E96464C83874CCD5D930EA851"/>
                </w:placeholder>
                <w:dataBinding w:prefixMappings="xmlns:ns0='http://schemas.openxmlformats.org/officeDocument/2006/extended-properties'" w:xpath="/ns0:Properties[1]/ns0:Company[1]" w:storeItemID="{6668398D-A668-4E3E-A5EB-62B293D839F1}"/>
                <w:text/>
              </w:sdtPr>
              <w:sdtEndPr>
                <w:rPr>
                  <w:rFonts w:ascii="Arial" w:hAnsi="Arial" w:cs="Arial"/>
                  <w:b/>
                  <w:i/>
                  <w:sz w:val="24"/>
                  <w:szCs w:val="24"/>
                  <w:u w:val="single"/>
                  <w:lang w:val="en-US" w:eastAsia="en-US"/>
                </w:rPr>
              </w:sdtEndPr>
              <w:sdtContent>
                <w:tc>
                  <w:tcPr>
                    <w:tcW w:w="5000" w:type="pct"/>
                  </w:tcPr>
                  <w:p w:rsidR="00B16DE6" w:rsidRDefault="00B16DE6" w:rsidP="00B16DE6">
                    <w:pPr>
                      <w:pStyle w:val="NoSpacing"/>
                      <w:jc w:val="center"/>
                      <w:rPr>
                        <w:rFonts w:asciiTheme="majorHAnsi" w:eastAsiaTheme="majorEastAsia" w:hAnsiTheme="majorHAnsi" w:cstheme="majorBidi"/>
                        <w:caps/>
                      </w:rPr>
                    </w:pPr>
                    <w:r w:rsidRPr="00B16DE6">
                      <w:rPr>
                        <w:rFonts w:ascii="Arial" w:eastAsiaTheme="majorEastAsia" w:hAnsi="Arial" w:cs="Arial"/>
                        <w:b/>
                        <w:i/>
                        <w:caps/>
                        <w:sz w:val="24"/>
                        <w:szCs w:val="24"/>
                        <w:u w:val="single"/>
                        <w:lang w:val="en-GB"/>
                      </w:rPr>
                      <w:t>UNIVERSITY OF WALES TRINITY SAIND DAVID</w:t>
                    </w:r>
                  </w:p>
                </w:tc>
              </w:sdtContent>
            </w:sdt>
          </w:tr>
          <w:tr w:rsidR="00B16DE6">
            <w:trPr>
              <w:trHeight w:val="1440"/>
              <w:jc w:val="center"/>
            </w:trPr>
            <w:sdt>
              <w:sdtPr>
                <w:rPr>
                  <w:rFonts w:ascii="Arial" w:eastAsiaTheme="majorEastAsia" w:hAnsi="Arial" w:cs="Arial"/>
                  <w:sz w:val="72"/>
                  <w:szCs w:val="72"/>
                </w:rPr>
                <w:alias w:val="Title"/>
                <w:id w:val="15524250"/>
                <w:placeholder>
                  <w:docPart w:val="715ABC5D766C4A118A48A83661A3968F"/>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B16DE6" w:rsidRDefault="00B16DE6" w:rsidP="00B16DE6">
                    <w:pPr>
                      <w:pStyle w:val="NoSpacing"/>
                      <w:jc w:val="center"/>
                      <w:rPr>
                        <w:rFonts w:asciiTheme="majorHAnsi" w:eastAsiaTheme="majorEastAsia" w:hAnsiTheme="majorHAnsi" w:cstheme="majorBidi"/>
                        <w:sz w:val="80"/>
                        <w:szCs w:val="80"/>
                      </w:rPr>
                    </w:pPr>
                    <w:r w:rsidRPr="00B16DE6">
                      <w:rPr>
                        <w:rFonts w:ascii="Arial" w:eastAsiaTheme="majorEastAsia" w:hAnsi="Arial" w:cs="Arial"/>
                        <w:sz w:val="72"/>
                        <w:szCs w:val="72"/>
                      </w:rPr>
                      <w:t>Budgetary Constraints, Accountability and Best Value</w:t>
                    </w:r>
                  </w:p>
                </w:tc>
              </w:sdtContent>
            </w:sdt>
          </w:tr>
          <w:tr w:rsidR="00B16DE6">
            <w:trPr>
              <w:trHeight w:val="720"/>
              <w:jc w:val="center"/>
            </w:trPr>
            <w:sdt>
              <w:sdtPr>
                <w:rPr>
                  <w:rFonts w:ascii="Arial" w:eastAsiaTheme="majorEastAsia" w:hAnsi="Arial" w:cs="Arial"/>
                  <w:sz w:val="44"/>
                  <w:szCs w:val="44"/>
                  <w:lang w:val="en-GB"/>
                </w:rPr>
                <w:alias w:val="Subtitle"/>
                <w:id w:val="15524255"/>
                <w:placeholder>
                  <w:docPart w:val="79AD33BD9BA04A06A4C8CAFACF7F7CC2"/>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B16DE6" w:rsidRDefault="00B16DE6" w:rsidP="00B16DE6">
                    <w:pPr>
                      <w:pStyle w:val="NoSpacing"/>
                      <w:jc w:val="center"/>
                      <w:rPr>
                        <w:rFonts w:asciiTheme="majorHAnsi" w:eastAsiaTheme="majorEastAsia" w:hAnsiTheme="majorHAnsi" w:cstheme="majorBidi"/>
                        <w:sz w:val="44"/>
                        <w:szCs w:val="44"/>
                      </w:rPr>
                    </w:pPr>
                    <w:r w:rsidRPr="00B16DE6">
                      <w:rPr>
                        <w:rFonts w:ascii="Arial" w:eastAsiaTheme="majorEastAsia" w:hAnsi="Arial" w:cs="Arial"/>
                        <w:sz w:val="44"/>
                        <w:szCs w:val="44"/>
                        <w:lang w:val="en-GB"/>
                      </w:rPr>
                      <w:t>Accountability in Public Services / Policing - Assignment 1 Lecturer: Peter Doyle</w:t>
                    </w:r>
                  </w:p>
                </w:tc>
              </w:sdtContent>
            </w:sdt>
          </w:tr>
          <w:tr w:rsidR="00B16DE6">
            <w:trPr>
              <w:trHeight w:val="360"/>
              <w:jc w:val="center"/>
            </w:trPr>
            <w:tc>
              <w:tcPr>
                <w:tcW w:w="5000" w:type="pct"/>
                <w:vAlign w:val="center"/>
              </w:tcPr>
              <w:p w:rsidR="00B16DE6" w:rsidRDefault="00B16DE6">
                <w:pPr>
                  <w:pStyle w:val="NoSpacing"/>
                  <w:jc w:val="center"/>
                </w:pPr>
              </w:p>
            </w:tc>
          </w:tr>
          <w:tr w:rsidR="00B16DE6">
            <w:trPr>
              <w:trHeight w:val="360"/>
              <w:jc w:val="center"/>
            </w:trPr>
            <w:sdt>
              <w:sdtPr>
                <w:rPr>
                  <w:rFonts w:ascii="Arial" w:hAnsi="Arial" w:cs="Arial"/>
                  <w:b/>
                  <w:bCs/>
                  <w:sz w:val="24"/>
                  <w:szCs w:val="24"/>
                </w:rPr>
                <w:alias w:val="Author"/>
                <w:id w:val="15524260"/>
                <w:placeholder>
                  <w:docPart w:val="827A630FF2D64611B21167F3F0FFD998"/>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B16DE6" w:rsidRPr="00B16DE6" w:rsidRDefault="00B16DE6" w:rsidP="00B16DE6">
                    <w:pPr>
                      <w:pStyle w:val="NoSpacing"/>
                      <w:jc w:val="center"/>
                      <w:rPr>
                        <w:rFonts w:ascii="Arial" w:hAnsi="Arial" w:cs="Arial"/>
                        <w:b/>
                        <w:bCs/>
                        <w:sz w:val="24"/>
                        <w:szCs w:val="24"/>
                      </w:rPr>
                    </w:pPr>
                    <w:r w:rsidRPr="00B16DE6">
                      <w:rPr>
                        <w:rFonts w:ascii="Arial" w:hAnsi="Arial" w:cs="Arial"/>
                        <w:b/>
                        <w:bCs/>
                        <w:sz w:val="24"/>
                        <w:szCs w:val="24"/>
                        <w:lang w:val="en-GB"/>
                      </w:rPr>
                      <w:t>Callum Samuel - ID : 1801402</w:t>
                    </w:r>
                  </w:p>
                </w:tc>
              </w:sdtContent>
            </w:sdt>
          </w:tr>
          <w:tr w:rsidR="00B16DE6">
            <w:trPr>
              <w:trHeight w:val="360"/>
              <w:jc w:val="center"/>
            </w:trPr>
            <w:tc>
              <w:tcPr>
                <w:tcW w:w="5000" w:type="pct"/>
                <w:vAlign w:val="center"/>
              </w:tcPr>
              <w:p w:rsidR="00B16DE6" w:rsidRPr="00B16DE6" w:rsidRDefault="00B16DE6">
                <w:pPr>
                  <w:pStyle w:val="NoSpacing"/>
                  <w:jc w:val="center"/>
                  <w:rPr>
                    <w:rFonts w:ascii="Arial" w:hAnsi="Arial" w:cs="Arial"/>
                    <w:b/>
                    <w:bCs/>
                    <w:sz w:val="24"/>
                    <w:szCs w:val="24"/>
                  </w:rPr>
                </w:pPr>
                <w:r w:rsidRPr="00B16DE6">
                  <w:rPr>
                    <w:rFonts w:ascii="Arial" w:hAnsi="Arial" w:cs="Arial"/>
                    <w:b/>
                    <w:bCs/>
                    <w:sz w:val="24"/>
                    <w:szCs w:val="24"/>
                  </w:rPr>
                  <w:t>Deadline - 06.03.20</w:t>
                </w:r>
              </w:p>
            </w:tc>
          </w:tr>
        </w:tbl>
        <w:p w:rsidR="00B16DE6" w:rsidRDefault="00B16DE6"/>
        <w:p w:rsidR="00B16DE6" w:rsidRDefault="00B16DE6"/>
        <w:tbl>
          <w:tblPr>
            <w:tblpPr w:leftFromText="187" w:rightFromText="187" w:horzAnchor="margin" w:tblpXSpec="center" w:tblpYSpec="bottom"/>
            <w:tblW w:w="5000" w:type="pct"/>
            <w:tblLook w:val="04A0"/>
          </w:tblPr>
          <w:tblGrid>
            <w:gridCol w:w="9242"/>
          </w:tblGrid>
          <w:tr w:rsidR="00B16DE6">
            <w:tc>
              <w:tcPr>
                <w:tcW w:w="5000" w:type="pct"/>
              </w:tcPr>
              <w:p w:rsidR="00B16DE6" w:rsidRDefault="00B16DE6">
                <w:pPr>
                  <w:pStyle w:val="NoSpacing"/>
                </w:pPr>
              </w:p>
            </w:tc>
          </w:tr>
        </w:tbl>
        <w:p w:rsidR="00B16DE6" w:rsidRDefault="00B16DE6"/>
        <w:p w:rsidR="00B16DE6" w:rsidRDefault="00B16DE6">
          <w:pPr>
            <w:rPr>
              <w:rFonts w:ascii="Arial" w:eastAsia="Times New Roman" w:hAnsi="Arial" w:cs="Arial"/>
              <w:color w:val="000000"/>
              <w:sz w:val="24"/>
              <w:szCs w:val="24"/>
            </w:rPr>
          </w:pPr>
          <w:r>
            <w:rPr>
              <w:rFonts w:ascii="Arial" w:eastAsia="Times New Roman" w:hAnsi="Arial" w:cs="Arial"/>
              <w:color w:val="000000"/>
              <w:sz w:val="24"/>
              <w:szCs w:val="24"/>
            </w:rPr>
            <w:br w:type="page"/>
          </w:r>
        </w:p>
      </w:sdtContent>
    </w:sdt>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lastRenderedPageBreak/>
        <w:t>Following the economic financial crisis of 2008, Coppola (2017) states that the world woke up and had a sudden reminder of the economic vulnerability of countries around the world. The economic crisis which would later be known as the Recession, shined a light and provided a haunting reminder of the consequences of economic uncertainty, echoing the potential return of the 1930s, many countries moved swiftly to counter and prevent a total financial crash. In 2010 the U.K elected the Conservative party and with the assistance of the Liberal Democrats, the Coalition Government was formed with what Coppola (2017) and Krugman (2015) argue was a mandate to pursue both financial stability and national financial reform, the result was austerity. Within this new decade and era of austerity the importance of accountability, best value and value for money were crucial to the sustainability of the U.K’s infrastructure as well as its financial position as one of the leading countries in the world.</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Cambridge Dictionary (2020) defines accountability as ‘the fact of being responsible for what you do and being able to give a satisfactory reason for it’, essentially stating that being accountable would be to take responsibility for your actions by justifying them in a clear and agreeable way. Accountability is also described by Stapenhurst and O’Brien (2008) as having two components, they are: answerability and enforcement, with answerability meaning you are held to account by an authority and enforcement meaning the same authority providing a sanction or remedy to the situation.</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Hirsch (2008) explains that public servants have a legal responsibility to be accountable and are answerable if duties or commitments are not met, Hirsch (2008) </w:t>
      </w:r>
      <w:r w:rsidRPr="00B16DE6">
        <w:rPr>
          <w:rFonts w:ascii="Arial" w:eastAsia="Times New Roman" w:hAnsi="Arial" w:cs="Arial"/>
          <w:color w:val="000000"/>
          <w:sz w:val="24"/>
          <w:szCs w:val="24"/>
        </w:rPr>
        <w:lastRenderedPageBreak/>
        <w:t>continues and explains failure to fulfil your role as a public servant or any breaches of conduct such as an abuse of position or misuse of power is a criminal offence and is known as malfeasance in public office, an offence that has a maximum sentence of life imprisonment.</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NAO (2020) outline the importance of accountability and state regularity, propriety and value for money are essential for public accountability as regulation ensures organisations or public servants are using resources lawfully, propriety and professionalism ensures standards are upheld in the form of good governance and value for money ensures the appropriate use </w:t>
      </w:r>
      <w:r w:rsidR="00A21DDF">
        <w:rPr>
          <w:rFonts w:ascii="Arial" w:eastAsia="Times New Roman" w:hAnsi="Arial" w:cs="Arial"/>
          <w:color w:val="000000"/>
          <w:sz w:val="24"/>
          <w:szCs w:val="24"/>
        </w:rPr>
        <w:t xml:space="preserve">and purchase </w:t>
      </w:r>
      <w:r w:rsidRPr="00B16DE6">
        <w:rPr>
          <w:rFonts w:ascii="Arial" w:eastAsia="Times New Roman" w:hAnsi="Arial" w:cs="Arial"/>
          <w:color w:val="000000"/>
          <w:sz w:val="24"/>
          <w:szCs w:val="24"/>
        </w:rPr>
        <w:t>of resources, and not just going with the easiest or cheapest option (NAO,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As previously mentioned, best value and value for money have increasingly become important factors in the operation of public services. LDOCE (2020) explains that best or good value means the purchase or financial expense of something is actually worth what you pay for. Furthermore, Business Dictionary (2020) explains the meaning of value for money when they state that value for money is not only about the purchase price or financial cost, but instead about maximising the efficiency and effectiveness of the purchase or service you are paying for. </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In a governmental and public sector context, guidance provided by DCLG (2015) explains that the government wants public agencies to get the most out of funding by decreasing costs of services by working and increasing the involvement of voluntary and community organisations in the operation of public services. Value for money is further explained in a report by DfT (2015) when the organisation states that value </w:t>
      </w:r>
      <w:r w:rsidRPr="00B16DE6">
        <w:rPr>
          <w:rFonts w:ascii="Arial" w:eastAsia="Times New Roman" w:hAnsi="Arial" w:cs="Arial"/>
          <w:color w:val="000000"/>
          <w:sz w:val="24"/>
          <w:szCs w:val="24"/>
        </w:rPr>
        <w:lastRenderedPageBreak/>
        <w:t>for money is a key consideration for all decisions involved with the use of public funds and financial observations are regularly made when it comes to what the department spends in terms of input, and what the department gains in terms of what financial output the service gains. DfT (2015) continues and states ‘Achieving value for money can be described as using public resources in a way that creates and maximises public value.’ (DfT, 2015).</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Ultimately, value for money in the public service context would mean the public are receiving effective services from the government and other public organisations such as the Police, NHS and Fire Service, from the money the public pay through tax and other financial contributions. Therefore, best value would then mean the money that is being provided to these services, is being used to its most potential and effectiveness and not being wasted or misused in a manner that would offset the principles of best value for money. Furthermore, this essentially means that the public are getting their money's worth by receiving high quality service, for a good and efficient price.</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NAO (2020) states that the key principles of both best value and value for money are the three E’s and they are: Economy, Efficiency, Effectiveness. NAO (2020) continues and states that the three E’s are used to assess government spending and to ensure optimal use of resources is being achieved. NAO (2020) breaks down the three E’s and explains that: Economy means reducing and minimising the cost of both resources and services to provide a good economic result and to spend less, Efficiency means the partnership between the output of goods and services as well as the resources used to produce them are appropriate and therefore financially well </w:t>
      </w:r>
      <w:r w:rsidRPr="00B16DE6">
        <w:rPr>
          <w:rFonts w:ascii="Arial" w:eastAsia="Times New Roman" w:hAnsi="Arial" w:cs="Arial"/>
          <w:color w:val="000000"/>
          <w:sz w:val="24"/>
          <w:szCs w:val="24"/>
        </w:rPr>
        <w:lastRenderedPageBreak/>
        <w:t>spent, and Effectiveness is the analysis between both the intended and actual results of public finance, ensuing the outcome of spending is what was intended and to ultimately ensure money is spent wisely.</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Accountability, best value and value for money are delivered by transparency from the government and public service organisations. This transparency Ball and Pflugrath (2012) argue can be found in the form of public documentations that show both finances and strategic goals to become a cheaper service or organisation to operate. Furthermore, Carstens (2005) states that transparency enables both the public and investigatory organisations to view authorities’ performance and prevent any misuse of funds. Carstens (2005) continues and states that ‘transparency serves to achieve accountability’, therefore, this enables the government and public service organisations to show their honesty and integrity but also enables these authorities to be held responsible for their actions should things be mishandled. Carstens (2005) concludes by stating without transparency from the government to the public, there would be a lack of trust and that would eventually lead to social instability and a society de</w:t>
      </w:r>
      <w:r w:rsidR="00A21DDF">
        <w:rPr>
          <w:rFonts w:ascii="Arial" w:eastAsia="Times New Roman" w:hAnsi="Arial" w:cs="Arial"/>
          <w:color w:val="000000"/>
          <w:sz w:val="24"/>
          <w:szCs w:val="24"/>
        </w:rPr>
        <w:t>-</w:t>
      </w:r>
      <w:r w:rsidRPr="00B16DE6">
        <w:rPr>
          <w:rFonts w:ascii="Arial" w:eastAsia="Times New Roman" w:hAnsi="Arial" w:cs="Arial"/>
          <w:color w:val="000000"/>
          <w:sz w:val="24"/>
          <w:szCs w:val="24"/>
        </w:rPr>
        <w:t>motivated to economic growth, in other words, a society that would question the use of finances provided by tax and may begin to question the idea of it.</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The National Audit Office (NAO, 2020) is one example of how accountability, best value and value for money is evidenced with regard to the public sector. As well as this, both public sector and private sector organisations can establish audit committees and these committees alongside the National Audit Office can carry out a variety of audits, the four main audits being: External Audit, Regulatory Audit, Internal Audit, and Operational or Value for Money Audit (NAO, 2020, and FRC, </w:t>
      </w:r>
      <w:r w:rsidRPr="00B16DE6">
        <w:rPr>
          <w:rFonts w:ascii="Arial" w:eastAsia="Times New Roman" w:hAnsi="Arial" w:cs="Arial"/>
          <w:color w:val="000000"/>
          <w:sz w:val="24"/>
          <w:szCs w:val="24"/>
        </w:rPr>
        <w:lastRenderedPageBreak/>
        <w:t>2016). Mawby and Wright (2005) note that both the Audit Commission and HMIC are also responsible for conducting best value inspections for organisations within the public sector.</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To understand the principles of accountability as well as to provide an example of best value and value for money the policies of the police service in recent years, notably under austerity, will be observed.</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The importance of police accountability is explained by McLaughlin (2007) and Rowe (2014) when they acknowledge that policing within a democratic country has enabled the British model of policing to become built upon accountability</w:t>
      </w:r>
      <w:r w:rsidR="00A21DDF">
        <w:rPr>
          <w:rFonts w:ascii="Arial" w:eastAsia="Times New Roman" w:hAnsi="Arial" w:cs="Arial"/>
          <w:color w:val="000000"/>
          <w:sz w:val="24"/>
          <w:szCs w:val="24"/>
        </w:rPr>
        <w:t>,</w:t>
      </w:r>
      <w:r w:rsidRPr="00B16DE6">
        <w:rPr>
          <w:rFonts w:ascii="Arial" w:eastAsia="Times New Roman" w:hAnsi="Arial" w:cs="Arial"/>
          <w:color w:val="000000"/>
          <w:sz w:val="24"/>
          <w:szCs w:val="24"/>
        </w:rPr>
        <w:t xml:space="preserve"> and enables the police to be answerable to both the public and executive authorities. Rowe (2014) continues and states that for public order to be maintained as well as society's ability to have confidence and to thrive as normal, confidence and trust in the police is essential as McLaughlin (2007) states, thorough and appropriate accountability transforms into public confidence.</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Rowe (2014) demonstrates how accountability is embedded into the police by stating as an institution, the police have designated types of accountability and therefore levels of responsibility. The types of accountability are: individual, multiple officer, and organisational accountability (Rowe, 2014).</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HMIC (2014) address the response by the police in adapting to the changes of austerity and striving towards the principles of best value and value for money. HMIC (2014) states that between the years 2011 and 2015, due to austerity cuts, the police </w:t>
      </w:r>
      <w:r w:rsidRPr="00B16DE6">
        <w:rPr>
          <w:rFonts w:ascii="Arial" w:eastAsia="Times New Roman" w:hAnsi="Arial" w:cs="Arial"/>
          <w:color w:val="000000"/>
          <w:sz w:val="24"/>
          <w:szCs w:val="24"/>
        </w:rPr>
        <w:lastRenderedPageBreak/>
        <w:t>needed to save a total of £2.53 billion but managed to develop saving plans to cover the cost of 96% of this figure, with the remaining £107 million having to be made up by using reserve resources.</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HMIC (2014) continues and states that some police forces have developed strategies to try and reduce the demand on police services by working in partnership with other organisations. Furthermore, HMIC (2014) notes that forces have stated they plan on working on early intervention with social, health and education services to prevent low and petty crimes being committed in the first place, as well as using evidence based policing methods in an effort to predict and then prevent crime from occurring in </w:t>
      </w:r>
      <w:r w:rsidR="00A21DDF">
        <w:rPr>
          <w:rFonts w:ascii="Arial" w:eastAsia="Times New Roman" w:hAnsi="Arial" w:cs="Arial"/>
          <w:color w:val="000000"/>
          <w:sz w:val="24"/>
          <w:szCs w:val="24"/>
        </w:rPr>
        <w:t>'</w:t>
      </w:r>
      <w:r w:rsidRPr="00B16DE6">
        <w:rPr>
          <w:rFonts w:ascii="Arial" w:eastAsia="Times New Roman" w:hAnsi="Arial" w:cs="Arial"/>
          <w:color w:val="000000"/>
          <w:sz w:val="24"/>
          <w:szCs w:val="24"/>
        </w:rPr>
        <w:t>hot spots</w:t>
      </w:r>
      <w:r w:rsidR="00A21DDF">
        <w:rPr>
          <w:rFonts w:ascii="Arial" w:eastAsia="Times New Roman" w:hAnsi="Arial" w:cs="Arial"/>
          <w:color w:val="000000"/>
          <w:sz w:val="24"/>
          <w:szCs w:val="24"/>
        </w:rPr>
        <w:t>' (HMIC, 2014)</w:t>
      </w:r>
      <w:r w:rsidRPr="00B16DE6">
        <w:rPr>
          <w:rFonts w:ascii="Arial" w:eastAsia="Times New Roman" w:hAnsi="Arial" w:cs="Arial"/>
          <w:color w:val="000000"/>
          <w:sz w:val="24"/>
          <w:szCs w:val="24"/>
        </w:rPr>
        <w:t>.</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The report (HMIC, 2014) explains that one of the aims of the inspections carried out by the Inspectorate Constabulary was to discover to what extent has the police created an affordable and sustainable way of policing. This aim demonstrates the importance of transparency with regard to both internal stakeholders - staff and officers that work for the police - and external stakeholders - the public that fund and receive services from the police - as the report (HMIC, 2014) shows that the police no longer have money to waste and have to squeeze every drop out of the budget.</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Dhillon (2018) highlights the success of some police forces when it comes to value for money when they state Cheshire Police have saved almost £1.5 million since 2015 by buying equipment in bulk with other police forces. This saving strategy has been effective in not only saving money but by also having force upgrades occur </w:t>
      </w:r>
      <w:r w:rsidRPr="00B16DE6">
        <w:rPr>
          <w:rFonts w:ascii="Arial" w:eastAsia="Times New Roman" w:hAnsi="Arial" w:cs="Arial"/>
          <w:color w:val="000000"/>
          <w:sz w:val="24"/>
          <w:szCs w:val="24"/>
        </w:rPr>
        <w:lastRenderedPageBreak/>
        <w:t>simultaneously with neighbouring services, allowing for better services to be delivered in parts of the country in large proportions.</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With regards to accountability within the police, issues such as corruption Newburn (2015) states can greatly impact public confidence in the police despite the police and CPS providing sanctions for the offences and holding the offenders to account. Punch (2010) defines corruption as: ‘Any conduct which could be considered at odds with the honest, transparent and ethical behaviour of a police officer.’.</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Newburn (2015) continues to discuss corruption and references many high profile cases that were national news between the 1960’s and 1990’s and explains that in modern policing, accountability is essential to gain confidence and trust from the public which is why the police has evolved into an institution that can deal with corruption appropriately and hold offenders to account. </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Furthermore, Miller (2003) and Newburn (2015) discuss how the police have internal procedures to ensure both acco</w:t>
      </w:r>
      <w:r w:rsidR="00A21DDF">
        <w:rPr>
          <w:rFonts w:ascii="Arial" w:eastAsia="Times New Roman" w:hAnsi="Arial" w:cs="Arial"/>
          <w:color w:val="000000"/>
          <w:sz w:val="24"/>
          <w:szCs w:val="24"/>
        </w:rPr>
        <w:t>untability and anti-corruption. T</w:t>
      </w:r>
      <w:r w:rsidRPr="00B16DE6">
        <w:rPr>
          <w:rFonts w:ascii="Arial" w:eastAsia="Times New Roman" w:hAnsi="Arial" w:cs="Arial"/>
          <w:color w:val="000000"/>
          <w:sz w:val="24"/>
          <w:szCs w:val="24"/>
        </w:rPr>
        <w:t>hese procedures come in the form of Professional Standards Units and the Independent Office for Police Conduct where both facilities enable the reporting of any misconduct from any police personnel from both internal and external sources, all with the option of anonymity</w:t>
      </w:r>
      <w:r w:rsidR="00A21DDF">
        <w:rPr>
          <w:rFonts w:ascii="Arial" w:eastAsia="Times New Roman" w:hAnsi="Arial" w:cs="Arial"/>
          <w:color w:val="000000"/>
          <w:sz w:val="24"/>
          <w:szCs w:val="24"/>
        </w:rPr>
        <w:t xml:space="preserve"> (</w:t>
      </w:r>
      <w:r w:rsidR="009341FB">
        <w:rPr>
          <w:rFonts w:ascii="Arial" w:eastAsia="Times New Roman" w:hAnsi="Arial" w:cs="Arial"/>
          <w:color w:val="000000"/>
          <w:sz w:val="24"/>
          <w:szCs w:val="24"/>
        </w:rPr>
        <w:t>Miller, 2003,</w:t>
      </w:r>
      <w:r w:rsidR="00A21DDF">
        <w:rPr>
          <w:rFonts w:ascii="Arial" w:eastAsia="Times New Roman" w:hAnsi="Arial" w:cs="Arial"/>
          <w:color w:val="000000"/>
          <w:sz w:val="24"/>
          <w:szCs w:val="24"/>
        </w:rPr>
        <w:t xml:space="preserve"> and Newburn, 2015)</w:t>
      </w:r>
      <w:r w:rsidRPr="00B16DE6">
        <w:rPr>
          <w:rFonts w:ascii="Arial" w:eastAsia="Times New Roman" w:hAnsi="Arial" w:cs="Arial"/>
          <w:color w:val="000000"/>
          <w:sz w:val="24"/>
          <w:szCs w:val="24"/>
        </w:rPr>
        <w:t>. This demonstrates the responsibilities that the police service as an institution is making to ensure staff and personnel are being held to account as these facilities mean that the police have enabled members of the public as well as police staff themselves to be able to safely make a complaint without fear of workplace harassment or persecution (Miller, 2003).</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IOPC (2020) states that the role of the Independent Office for Police Conduct is to oversee the police complaints system but to also ensure that during investigations carried out by other authorities such as the National Audit Office, performance management is also observed. The Home Office (2008) report acknowledges that </w:t>
      </w:r>
      <w:r w:rsidR="00726F05">
        <w:rPr>
          <w:rFonts w:ascii="Arial" w:eastAsia="Times New Roman" w:hAnsi="Arial" w:cs="Arial"/>
          <w:color w:val="000000"/>
          <w:sz w:val="24"/>
          <w:szCs w:val="24"/>
        </w:rPr>
        <w:t xml:space="preserve">just like </w:t>
      </w:r>
      <w:r w:rsidRPr="00B16DE6">
        <w:rPr>
          <w:rFonts w:ascii="Arial" w:eastAsia="Times New Roman" w:hAnsi="Arial" w:cs="Arial"/>
          <w:color w:val="000000"/>
          <w:sz w:val="24"/>
          <w:szCs w:val="24"/>
        </w:rPr>
        <w:t>all aspects of the public sector, you cannot measure perfo</w:t>
      </w:r>
      <w:r w:rsidR="00E45D7C">
        <w:rPr>
          <w:rFonts w:ascii="Arial" w:eastAsia="Times New Roman" w:hAnsi="Arial" w:cs="Arial"/>
          <w:color w:val="000000"/>
          <w:sz w:val="24"/>
          <w:szCs w:val="24"/>
        </w:rPr>
        <w:t xml:space="preserve">rmance in the police by profit, - </w:t>
      </w:r>
      <w:r w:rsidR="00726F05">
        <w:rPr>
          <w:rFonts w:ascii="Arial" w:eastAsia="Times New Roman" w:hAnsi="Arial" w:cs="Arial"/>
          <w:color w:val="000000"/>
          <w:sz w:val="24"/>
          <w:szCs w:val="24"/>
        </w:rPr>
        <w:t>which is how</w:t>
      </w:r>
      <w:r w:rsidRPr="00B16DE6">
        <w:rPr>
          <w:rFonts w:ascii="Arial" w:eastAsia="Times New Roman" w:hAnsi="Arial" w:cs="Arial"/>
          <w:color w:val="000000"/>
          <w:sz w:val="24"/>
          <w:szCs w:val="24"/>
        </w:rPr>
        <w:t xml:space="preserve"> private sector organisations</w:t>
      </w:r>
      <w:r w:rsidR="00726F05">
        <w:rPr>
          <w:rFonts w:ascii="Arial" w:eastAsia="Times New Roman" w:hAnsi="Arial" w:cs="Arial"/>
          <w:color w:val="000000"/>
          <w:sz w:val="24"/>
          <w:szCs w:val="24"/>
        </w:rPr>
        <w:t xml:space="preserve"> measure it</w:t>
      </w:r>
      <w:r w:rsidR="00E45D7C">
        <w:rPr>
          <w:rFonts w:ascii="Arial" w:eastAsia="Times New Roman" w:hAnsi="Arial" w:cs="Arial"/>
          <w:color w:val="000000"/>
          <w:sz w:val="24"/>
          <w:szCs w:val="24"/>
        </w:rPr>
        <w:t xml:space="preserve"> -</w:t>
      </w:r>
      <w:r w:rsidRPr="00B16DE6">
        <w:rPr>
          <w:rFonts w:ascii="Arial" w:eastAsia="Times New Roman" w:hAnsi="Arial" w:cs="Arial"/>
          <w:color w:val="000000"/>
          <w:sz w:val="24"/>
          <w:szCs w:val="24"/>
        </w:rPr>
        <w:t xml:space="preserve"> instead you measure performance by having target systems and principles for managers and the police as an institution to abide by. </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The Home Office (2008) set out the hallmarks of effective performance management in a report (Home Office, 2008) where 12 hallmarks are declared, each with their own categories, with hallmark 1-5 being under ‘People and Relationships’, hallmark 6-10 being under ‘Structures and Processes’ and hallmark 11-12 being under ‘Data and Analysis’, with each hallmark demonstrating what the police should uphold in their duties to the shareholders, also known as the public.</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Despite the police and other organisation’s efforts to demonstrate both transparency and accountability in a variety of different ways, as well as the importance of best value for money, some shortcomings have historically been observed with regard to accountability and corruption, notably the famous case of institutional malfeasance in the form of institutional racism seen with the Stephen Lawrence Inquiry (Macpherson, 1999).</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lastRenderedPageBreak/>
        <w:t>The Stephen Lawrence Charitable Trust (2020) explains that the errors in judgement and the mistakes made within the investigation into Stephen Lawrence’s death that were uncovered in the publication of the Macpherson Report (Macpherson, 1999) led to ‘profound cultural changes in attitudes to racism, to the law and to police practice. It also paved the way for a greater understanding of discrimination of all forms and new equalities legislation.’. </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Following the labelling of London’s Metropolitan Police as ‘institutionally racist’, Freeman-Powell (2019) states that despite the police in large parts having reformed since the inquiry (Macpherson, 1999), many officials including the ex-chairman of the National Black Police Association, Leroy Logan, claim that the police, specifically the London Metropolitan is still institutionally racist. </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Freeman-Powell (2019) continues and states that Leroy believes this because not only are the number of black police officers disproportionate to that of white police officers, but also the ethnicity of senior roles are being predominantly filled by white officers. Freeman-Powell (2019) further states that Leroy cites a statistic showing that black officers are subjected to more misconduct disciplines than white officers as well as showing figures stating that disproportionality can still be found in </w:t>
      </w:r>
      <w:r w:rsidR="009341FB">
        <w:rPr>
          <w:rFonts w:ascii="Arial" w:eastAsia="Times New Roman" w:hAnsi="Arial" w:cs="Arial"/>
          <w:color w:val="000000"/>
          <w:sz w:val="24"/>
          <w:szCs w:val="24"/>
        </w:rPr>
        <w:t>stop and search as black citiz</w:t>
      </w:r>
      <w:r w:rsidRPr="00B16DE6">
        <w:rPr>
          <w:rFonts w:ascii="Arial" w:eastAsia="Times New Roman" w:hAnsi="Arial" w:cs="Arial"/>
          <w:color w:val="000000"/>
          <w:sz w:val="24"/>
          <w:szCs w:val="24"/>
        </w:rPr>
        <w:t>e</w:t>
      </w:r>
      <w:r w:rsidR="009341FB">
        <w:rPr>
          <w:rFonts w:ascii="Arial" w:eastAsia="Times New Roman" w:hAnsi="Arial" w:cs="Arial"/>
          <w:color w:val="000000"/>
          <w:sz w:val="24"/>
          <w:szCs w:val="24"/>
        </w:rPr>
        <w:t>ns are</w:t>
      </w:r>
      <w:r w:rsidRPr="00B16DE6">
        <w:rPr>
          <w:rFonts w:ascii="Arial" w:eastAsia="Times New Roman" w:hAnsi="Arial" w:cs="Arial"/>
          <w:color w:val="000000"/>
          <w:sz w:val="24"/>
          <w:szCs w:val="24"/>
        </w:rPr>
        <w:t xml:space="preserve"> five times m</w:t>
      </w:r>
      <w:r w:rsidR="009341FB">
        <w:rPr>
          <w:rFonts w:ascii="Arial" w:eastAsia="Times New Roman" w:hAnsi="Arial" w:cs="Arial"/>
          <w:color w:val="000000"/>
          <w:sz w:val="24"/>
          <w:szCs w:val="24"/>
        </w:rPr>
        <w:t xml:space="preserve">ore likely to be stopped than </w:t>
      </w:r>
      <w:r w:rsidRPr="00B16DE6">
        <w:rPr>
          <w:rFonts w:ascii="Arial" w:eastAsia="Times New Roman" w:hAnsi="Arial" w:cs="Arial"/>
          <w:color w:val="000000"/>
          <w:sz w:val="24"/>
          <w:szCs w:val="24"/>
        </w:rPr>
        <w:t>white citizen</w:t>
      </w:r>
      <w:r w:rsidR="009341FB">
        <w:rPr>
          <w:rFonts w:ascii="Arial" w:eastAsia="Times New Roman" w:hAnsi="Arial" w:cs="Arial"/>
          <w:color w:val="000000"/>
          <w:sz w:val="24"/>
          <w:szCs w:val="24"/>
        </w:rPr>
        <w:t>s</w:t>
      </w:r>
      <w:r w:rsidRPr="00B16DE6">
        <w:rPr>
          <w:rFonts w:ascii="Arial" w:eastAsia="Times New Roman" w:hAnsi="Arial" w:cs="Arial"/>
          <w:color w:val="000000"/>
          <w:sz w:val="24"/>
          <w:szCs w:val="24"/>
        </w:rPr>
        <w:t xml:space="preserve"> (Freeman-Powell, 2019).</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 xml:space="preserve">Despite the shortcomings seen with regards to some aspects of accountability and corruption, modern statistics and headlines show that when issues surrounding race or other factors are brought to light, the police respond and investigate thoroughly </w:t>
      </w:r>
      <w:r w:rsidRPr="00B16DE6">
        <w:rPr>
          <w:rFonts w:ascii="Arial" w:eastAsia="Times New Roman" w:hAnsi="Arial" w:cs="Arial"/>
          <w:color w:val="000000"/>
          <w:sz w:val="24"/>
          <w:szCs w:val="24"/>
        </w:rPr>
        <w:lastRenderedPageBreak/>
        <w:t xml:space="preserve">(Dearden, 2018). Furthermore, Dearden (2018) states that when statistics showed that the Metropolitan Police were ‘four times more likely to use force against black </w:t>
      </w:r>
      <w:r w:rsidR="00E45D7C">
        <w:rPr>
          <w:rFonts w:ascii="Arial" w:eastAsia="Times New Roman" w:hAnsi="Arial" w:cs="Arial"/>
          <w:color w:val="000000"/>
          <w:sz w:val="24"/>
          <w:szCs w:val="24"/>
        </w:rPr>
        <w:t xml:space="preserve">people </w:t>
      </w:r>
      <w:r w:rsidRPr="00B16DE6">
        <w:rPr>
          <w:rFonts w:ascii="Arial" w:eastAsia="Times New Roman" w:hAnsi="Arial" w:cs="Arial"/>
          <w:color w:val="000000"/>
          <w:sz w:val="24"/>
          <w:szCs w:val="24"/>
        </w:rPr>
        <w:t>than white people in London’, which created mistrust for some black communities, Scotland Yard responded by stating that any disproportionate use of force would be investigated and made public to show transparency from the service. </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To conclude, the research conducted around this topic shows that more modern approaches to policing include fundamental aspects of accountability and transparency, as well as the already established points surrounding best value and value for money principles. However, to further improve some areas of policing, the followin</w:t>
      </w:r>
      <w:r w:rsidR="009341FB">
        <w:rPr>
          <w:rFonts w:ascii="Arial" w:eastAsia="Times New Roman" w:hAnsi="Arial" w:cs="Arial"/>
          <w:color w:val="000000"/>
          <w:sz w:val="24"/>
          <w:szCs w:val="24"/>
        </w:rPr>
        <w:t>g recommendations are proposed</w:t>
      </w:r>
      <w:r w:rsidRPr="00B16DE6">
        <w:rPr>
          <w:rFonts w:ascii="Arial" w:eastAsia="Times New Roman" w:hAnsi="Arial" w:cs="Arial"/>
          <w:color w:val="000000"/>
          <w:sz w:val="24"/>
          <w:szCs w:val="24"/>
        </w:rPr>
        <w:t>:</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t>Recommendation 1: To reach optimal financial best value</w:t>
      </w:r>
      <w:r w:rsidR="009341FB">
        <w:rPr>
          <w:rFonts w:ascii="Arial" w:eastAsia="Times New Roman" w:hAnsi="Arial" w:cs="Arial"/>
          <w:color w:val="000000"/>
          <w:sz w:val="24"/>
          <w:szCs w:val="24"/>
        </w:rPr>
        <w:t xml:space="preserve"> and value for money</w:t>
      </w:r>
      <w:r w:rsidRPr="00B16DE6">
        <w:rPr>
          <w:rFonts w:ascii="Arial" w:eastAsia="Times New Roman" w:hAnsi="Arial" w:cs="Arial"/>
          <w:color w:val="000000"/>
          <w:sz w:val="24"/>
          <w:szCs w:val="24"/>
        </w:rPr>
        <w:t>, the entirety of the police force should bulk buy as one whole entity when it comes to core and essential purchases such as firearms, tasers, computer software and police vehicles. The life expectancy of such resources to the police would then be equal for each force, meaning the purchase of these various equipments would allow for better continuity and enable better finance planning as the police would have a shared renewal date for each component. Should all 43 police forces in the U.K request a large volume of resources from manufacturers, the government and each individual force would be able to get a resource overhaul for a significantly cheaper and better price, echoing the success of Cheshire Police discussed by Dhillon (2018).</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B16DE6">
      <w:pPr>
        <w:spacing w:after="0" w:line="480" w:lineRule="auto"/>
        <w:rPr>
          <w:rFonts w:ascii="Arial" w:eastAsia="Times New Roman" w:hAnsi="Arial" w:cs="Arial"/>
          <w:sz w:val="24"/>
          <w:szCs w:val="24"/>
        </w:rPr>
      </w:pPr>
      <w:r w:rsidRPr="00B16DE6">
        <w:rPr>
          <w:rFonts w:ascii="Arial" w:eastAsia="Times New Roman" w:hAnsi="Arial" w:cs="Arial"/>
          <w:color w:val="000000"/>
          <w:sz w:val="24"/>
          <w:szCs w:val="24"/>
        </w:rPr>
        <w:lastRenderedPageBreak/>
        <w:t>Recommendation 2: Increase community engagement between the police and the public shareholders, specifically aspects of society where youths or ethnic minorities would have distrust towards the police. Despite the police holding themselves to a high standard with regard to both financial and accountable affairs, the effort made by the police should be more widely known and as far reaching as possible to increase confidence in the police.</w:t>
      </w:r>
      <w:r w:rsidR="009341FB">
        <w:rPr>
          <w:rFonts w:ascii="Arial" w:eastAsia="Times New Roman" w:hAnsi="Arial" w:cs="Arial"/>
          <w:color w:val="000000"/>
          <w:sz w:val="24"/>
          <w:szCs w:val="24"/>
        </w:rPr>
        <w:t xml:space="preserve"> This may in turn encourage more community engagement in the voluntary sector which could theoretically relieve police of some duties.</w:t>
      </w:r>
    </w:p>
    <w:p w:rsidR="00B16DE6" w:rsidRPr="00B16DE6" w:rsidRDefault="00B16DE6" w:rsidP="00B16DE6">
      <w:pPr>
        <w:spacing w:after="0" w:line="480" w:lineRule="auto"/>
        <w:rPr>
          <w:rFonts w:ascii="Arial" w:eastAsia="Times New Roman" w:hAnsi="Arial" w:cs="Arial"/>
          <w:sz w:val="24"/>
          <w:szCs w:val="24"/>
        </w:rPr>
      </w:pPr>
    </w:p>
    <w:p w:rsidR="00B16DE6" w:rsidRDefault="00B16DE6" w:rsidP="00B16DE6">
      <w:pPr>
        <w:spacing w:after="0" w:line="480" w:lineRule="auto"/>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Recommendation 3: Compel the Government to not only increase the police budget but to also offer benefits / perks to manufacturers that supply the resources to the police to encourage price deductions to large bulk purchases. For example, if a car manufacturer was given a contract by the Government or the Police to provide them with x number of vehicles, they receive increased subsidies and lower tax for </w:t>
      </w:r>
      <w:r w:rsidR="009341FB">
        <w:rPr>
          <w:rFonts w:ascii="Arial" w:eastAsia="Times New Roman" w:hAnsi="Arial" w:cs="Arial"/>
          <w:color w:val="000000"/>
          <w:sz w:val="24"/>
          <w:szCs w:val="24"/>
        </w:rPr>
        <w:t>all deals</w:t>
      </w:r>
      <w:r w:rsidRPr="00B16DE6">
        <w:rPr>
          <w:rFonts w:ascii="Arial" w:eastAsia="Times New Roman" w:hAnsi="Arial" w:cs="Arial"/>
          <w:color w:val="000000"/>
          <w:sz w:val="24"/>
          <w:szCs w:val="24"/>
        </w:rPr>
        <w:t xml:space="preserve"> carried out by the manufacturer or business. This would further encourage the police and other aspects of the public sector to operate on best value and value for money principles.</w:t>
      </w:r>
    </w:p>
    <w:p w:rsidR="00B16DE6" w:rsidRDefault="00B16DE6">
      <w:pPr>
        <w:rPr>
          <w:rFonts w:ascii="Arial" w:eastAsia="Times New Roman" w:hAnsi="Arial" w:cs="Arial"/>
          <w:color w:val="000000"/>
          <w:sz w:val="24"/>
          <w:szCs w:val="24"/>
        </w:rPr>
      </w:pPr>
      <w:r>
        <w:rPr>
          <w:rFonts w:ascii="Arial" w:eastAsia="Times New Roman" w:hAnsi="Arial" w:cs="Arial"/>
          <w:color w:val="000000"/>
          <w:sz w:val="24"/>
          <w:szCs w:val="24"/>
        </w:rPr>
        <w:br w:type="page"/>
      </w:r>
    </w:p>
    <w:p w:rsidR="00B16DE6" w:rsidRDefault="00B16DE6" w:rsidP="00B16DE6">
      <w:pPr>
        <w:spacing w:after="0" w:line="480" w:lineRule="auto"/>
        <w:rPr>
          <w:rFonts w:ascii="Arial" w:eastAsia="Times New Roman" w:hAnsi="Arial" w:cs="Arial"/>
          <w:sz w:val="24"/>
          <w:szCs w:val="24"/>
          <w:u w:val="single"/>
        </w:rPr>
      </w:pPr>
      <w:r w:rsidRPr="00B16DE6">
        <w:rPr>
          <w:rFonts w:ascii="Arial" w:eastAsia="Times New Roman" w:hAnsi="Arial" w:cs="Arial"/>
          <w:sz w:val="24"/>
          <w:szCs w:val="24"/>
          <w:u w:val="single"/>
        </w:rPr>
        <w:lastRenderedPageBreak/>
        <w:t>Reference List</w:t>
      </w:r>
    </w:p>
    <w:p w:rsid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Ball, I. and Pflugrath, G. (2012). </w:t>
      </w:r>
      <w:r w:rsidRPr="00B16DE6">
        <w:rPr>
          <w:rFonts w:ascii="Arial" w:eastAsia="Times New Roman" w:hAnsi="Arial" w:cs="Arial"/>
          <w:i/>
          <w:iCs/>
          <w:color w:val="000000"/>
          <w:sz w:val="24"/>
          <w:szCs w:val="24"/>
        </w:rPr>
        <w:t>Government Accounting</w:t>
      </w:r>
      <w:r w:rsidRPr="00B16DE6">
        <w:rPr>
          <w:rFonts w:ascii="Arial" w:eastAsia="Times New Roman" w:hAnsi="Arial" w:cs="Arial"/>
          <w:color w:val="000000"/>
          <w:sz w:val="24"/>
          <w:szCs w:val="24"/>
        </w:rPr>
        <w:t xml:space="preserve">. World Economics, [online] 13(1). Available at: </w:t>
      </w:r>
      <w:hyperlink r:id="rId7" w:history="1">
        <w:r w:rsidRPr="00B16DE6">
          <w:rPr>
            <w:rFonts w:ascii="Arial" w:eastAsia="Times New Roman" w:hAnsi="Arial" w:cs="Arial"/>
            <w:color w:val="1155CC"/>
            <w:sz w:val="24"/>
            <w:szCs w:val="24"/>
            <w:u w:val="single"/>
          </w:rPr>
          <w:t>https://www.researchgate.net/profile/Ian_Ball5/publication/227641376_Government_Accounting/links/5d5cbabba6fdcc55e81c16a8/Government-Accounting.pdf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Blatchford, K. (2020). </w:t>
      </w:r>
      <w:r w:rsidRPr="00B16DE6">
        <w:rPr>
          <w:rFonts w:ascii="Arial" w:eastAsia="Times New Roman" w:hAnsi="Arial" w:cs="Arial"/>
          <w:i/>
          <w:iCs/>
          <w:color w:val="000000"/>
          <w:sz w:val="24"/>
          <w:szCs w:val="24"/>
        </w:rPr>
        <w:t>Accountability for public services</w:t>
      </w:r>
      <w:r w:rsidRPr="00B16DE6">
        <w:rPr>
          <w:rFonts w:ascii="Arial" w:eastAsia="Times New Roman" w:hAnsi="Arial" w:cs="Arial"/>
          <w:color w:val="000000"/>
          <w:sz w:val="24"/>
          <w:szCs w:val="24"/>
        </w:rPr>
        <w:t xml:space="preserve">. [online] Institute for Government. Available at: </w:t>
      </w:r>
      <w:hyperlink r:id="rId8" w:history="1">
        <w:r w:rsidRPr="00B16DE6">
          <w:rPr>
            <w:rFonts w:ascii="Arial" w:eastAsia="Times New Roman" w:hAnsi="Arial" w:cs="Arial"/>
            <w:color w:val="1155CC"/>
            <w:sz w:val="24"/>
            <w:szCs w:val="24"/>
            <w:u w:val="single"/>
          </w:rPr>
          <w:t>https://www.instituteforgovernment.org.uk/our-work/parliament/accountability-public-services</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Business Dictionary. (2020). </w:t>
      </w:r>
      <w:r w:rsidRPr="00B16DE6">
        <w:rPr>
          <w:rFonts w:ascii="Arial" w:eastAsia="Times New Roman" w:hAnsi="Arial" w:cs="Arial"/>
          <w:i/>
          <w:iCs/>
          <w:color w:val="000000"/>
          <w:sz w:val="24"/>
          <w:szCs w:val="24"/>
        </w:rPr>
        <w:t>Value for Money (VFM)</w:t>
      </w:r>
      <w:r w:rsidRPr="00B16DE6">
        <w:rPr>
          <w:rFonts w:ascii="Arial" w:eastAsia="Times New Roman" w:hAnsi="Arial" w:cs="Arial"/>
          <w:color w:val="000000"/>
          <w:sz w:val="24"/>
          <w:szCs w:val="24"/>
        </w:rPr>
        <w:t xml:space="preserve">. [online] Available at: </w:t>
      </w:r>
      <w:hyperlink r:id="rId9" w:history="1">
        <w:r w:rsidRPr="00B16DE6">
          <w:rPr>
            <w:rFonts w:ascii="Arial" w:eastAsia="Times New Roman" w:hAnsi="Arial" w:cs="Arial"/>
            <w:color w:val="1155CC"/>
            <w:sz w:val="24"/>
            <w:szCs w:val="24"/>
            <w:u w:val="single"/>
          </w:rPr>
          <w:t>http://www.businessdictionary.com/definition/value-for-money-VFM.html</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Cambridge Dictionary. (2020). </w:t>
      </w:r>
      <w:r w:rsidRPr="00B16DE6">
        <w:rPr>
          <w:rFonts w:ascii="Arial" w:eastAsia="Times New Roman" w:hAnsi="Arial" w:cs="Arial"/>
          <w:i/>
          <w:iCs/>
          <w:color w:val="000000"/>
          <w:sz w:val="24"/>
          <w:szCs w:val="24"/>
        </w:rPr>
        <w:t>Accountability | meaning in the Cambridge English Dictionary</w:t>
      </w:r>
      <w:r w:rsidRPr="00B16DE6">
        <w:rPr>
          <w:rFonts w:ascii="Arial" w:eastAsia="Times New Roman" w:hAnsi="Arial" w:cs="Arial"/>
          <w:color w:val="000000"/>
          <w:sz w:val="24"/>
          <w:szCs w:val="24"/>
        </w:rPr>
        <w:t xml:space="preserve">. [online] Available at: </w:t>
      </w:r>
      <w:hyperlink r:id="rId10" w:history="1">
        <w:r w:rsidRPr="00B16DE6">
          <w:rPr>
            <w:rFonts w:ascii="Arial" w:eastAsia="Times New Roman" w:hAnsi="Arial" w:cs="Arial"/>
            <w:color w:val="1155CC"/>
            <w:sz w:val="24"/>
            <w:szCs w:val="24"/>
            <w:u w:val="single"/>
          </w:rPr>
          <w:t>https://dictionary.cambridge.org/dictionary/english/accountability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Carstens, A. (2005). </w:t>
      </w:r>
      <w:r w:rsidRPr="00B16DE6">
        <w:rPr>
          <w:rFonts w:ascii="Arial" w:eastAsia="Times New Roman" w:hAnsi="Arial" w:cs="Arial"/>
          <w:i/>
          <w:iCs/>
          <w:color w:val="000000"/>
          <w:sz w:val="24"/>
          <w:szCs w:val="24"/>
        </w:rPr>
        <w:t>The Role of Transparency and Accountability for Economic Development in Resource-rich Countries</w:t>
      </w:r>
      <w:r w:rsidRPr="00B16DE6">
        <w:rPr>
          <w:rFonts w:ascii="Arial" w:eastAsia="Times New Roman" w:hAnsi="Arial" w:cs="Arial"/>
          <w:color w:val="000000"/>
          <w:sz w:val="24"/>
          <w:szCs w:val="24"/>
        </w:rPr>
        <w:t xml:space="preserve">. [online] IMF - International Monetary Fund. Available at: </w:t>
      </w:r>
      <w:hyperlink r:id="rId11" w:history="1">
        <w:r w:rsidRPr="00B16DE6">
          <w:rPr>
            <w:rFonts w:ascii="Arial" w:eastAsia="Times New Roman" w:hAnsi="Arial" w:cs="Arial"/>
            <w:color w:val="1155CC"/>
            <w:sz w:val="24"/>
            <w:szCs w:val="24"/>
            <w:u w:val="single"/>
          </w:rPr>
          <w:t>https://www.imf.org/en/News/Articles/2015/09/28/04/53/sp012705</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Coppola, F. (2017). </w:t>
      </w:r>
      <w:r w:rsidRPr="00B16DE6">
        <w:rPr>
          <w:rFonts w:ascii="Arial" w:eastAsia="Times New Roman" w:hAnsi="Arial" w:cs="Arial"/>
          <w:i/>
          <w:iCs/>
          <w:color w:val="000000"/>
          <w:sz w:val="24"/>
          <w:szCs w:val="24"/>
        </w:rPr>
        <w:t>Fiscal Austerity After The Great Recession Was A Catastrophic Mistake</w:t>
      </w:r>
      <w:r w:rsidRPr="00B16DE6">
        <w:rPr>
          <w:rFonts w:ascii="Arial" w:eastAsia="Times New Roman" w:hAnsi="Arial" w:cs="Arial"/>
          <w:color w:val="000000"/>
          <w:sz w:val="24"/>
          <w:szCs w:val="24"/>
        </w:rPr>
        <w:t xml:space="preserve">. [online] Forbes. Available at: </w:t>
      </w:r>
      <w:hyperlink r:id="rId12" w:history="1">
        <w:r w:rsidRPr="00B16DE6">
          <w:rPr>
            <w:rFonts w:ascii="Arial" w:eastAsia="Times New Roman" w:hAnsi="Arial" w:cs="Arial"/>
            <w:color w:val="1155CC"/>
            <w:sz w:val="24"/>
            <w:szCs w:val="24"/>
            <w:u w:val="single"/>
          </w:rPr>
          <w:t>https://www.forbes.com/sites/francescoppola/2017/08/31/fiscal-austerity-after-the-great-recession-was-a-catastrophic-mistake/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CPS. (2018). </w:t>
      </w:r>
      <w:r w:rsidRPr="00B16DE6">
        <w:rPr>
          <w:rFonts w:ascii="Arial" w:eastAsia="Times New Roman" w:hAnsi="Arial" w:cs="Arial"/>
          <w:i/>
          <w:iCs/>
          <w:color w:val="000000"/>
          <w:sz w:val="24"/>
          <w:szCs w:val="24"/>
        </w:rPr>
        <w:t>Misconduct in Public Office</w:t>
      </w:r>
      <w:r w:rsidRPr="00B16DE6">
        <w:rPr>
          <w:rFonts w:ascii="Arial" w:eastAsia="Times New Roman" w:hAnsi="Arial" w:cs="Arial"/>
          <w:color w:val="000000"/>
          <w:sz w:val="24"/>
          <w:szCs w:val="24"/>
        </w:rPr>
        <w:t xml:space="preserve">. [online] Available at: </w:t>
      </w:r>
      <w:hyperlink r:id="rId13" w:history="1">
        <w:r w:rsidRPr="00B16DE6">
          <w:rPr>
            <w:rFonts w:ascii="Arial" w:eastAsia="Times New Roman" w:hAnsi="Arial" w:cs="Arial"/>
            <w:color w:val="1155CC"/>
            <w:sz w:val="24"/>
            <w:szCs w:val="24"/>
            <w:u w:val="single"/>
          </w:rPr>
          <w:t>https://www.cps.gov.uk/legal-guidance/misconduct-public-office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Caveney, N., Scott, P., Williams, S. and Howe-Walsh, L. (2019). </w:t>
      </w:r>
      <w:r w:rsidRPr="00B16DE6">
        <w:rPr>
          <w:rFonts w:ascii="Arial" w:eastAsia="Times New Roman" w:hAnsi="Arial" w:cs="Arial"/>
          <w:i/>
          <w:iCs/>
          <w:color w:val="000000"/>
          <w:sz w:val="24"/>
          <w:szCs w:val="24"/>
        </w:rPr>
        <w:t>Police reform, austerity and ‘cop culture’: time to change the record?</w:t>
      </w:r>
      <w:r w:rsidRPr="00B16DE6">
        <w:rPr>
          <w:rFonts w:ascii="Arial" w:eastAsia="Times New Roman" w:hAnsi="Arial" w:cs="Arial"/>
          <w:color w:val="000000"/>
          <w:sz w:val="24"/>
          <w:szCs w:val="24"/>
        </w:rPr>
        <w:t xml:space="preserve">. Policing and Society. [online] Available at: </w:t>
      </w:r>
      <w:hyperlink r:id="rId14" w:history="1">
        <w:r w:rsidRPr="00B16DE6">
          <w:rPr>
            <w:rFonts w:ascii="Arial" w:eastAsia="Times New Roman" w:hAnsi="Arial" w:cs="Arial"/>
            <w:color w:val="1155CC"/>
            <w:sz w:val="24"/>
            <w:szCs w:val="24"/>
            <w:u w:val="single"/>
          </w:rPr>
          <w:t>https://www.tandfonline.com/doi/abs/10.1080/10439463.2019.1691549?needAccess=true&amp;journalCode=gpas20</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DCLG. (2015). </w:t>
      </w:r>
      <w:r w:rsidRPr="00B16DE6">
        <w:rPr>
          <w:rFonts w:ascii="Arial" w:eastAsia="Times New Roman" w:hAnsi="Arial" w:cs="Arial"/>
          <w:i/>
          <w:iCs/>
          <w:color w:val="000000"/>
          <w:sz w:val="24"/>
          <w:szCs w:val="24"/>
        </w:rPr>
        <w:t>Revised Best Value Statutory Guidance</w:t>
      </w:r>
      <w:r w:rsidRPr="00B16DE6">
        <w:rPr>
          <w:rFonts w:ascii="Arial" w:eastAsia="Times New Roman" w:hAnsi="Arial" w:cs="Arial"/>
          <w:color w:val="000000"/>
          <w:sz w:val="24"/>
          <w:szCs w:val="24"/>
        </w:rPr>
        <w:t xml:space="preserve">. [ebook] London: DCLG - Department for Communities and Local Government. Available at: </w:t>
      </w:r>
      <w:hyperlink r:id="rId15" w:history="1">
        <w:r w:rsidRPr="00B16DE6">
          <w:rPr>
            <w:rFonts w:ascii="Arial" w:eastAsia="Times New Roman" w:hAnsi="Arial" w:cs="Arial"/>
            <w:color w:val="1155CC"/>
            <w:sz w:val="24"/>
            <w:szCs w:val="24"/>
            <w:u w:val="single"/>
          </w:rPr>
          <w:t>https://assets.publishing.service.gov.uk/government/uploads/system/uploads/attachment_data/file/418505/Revised_Best_Value_Statutory_Guidance_final.pdf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lastRenderedPageBreak/>
        <w:t xml:space="preserve">Dearden, L. (2018). </w:t>
      </w:r>
      <w:r w:rsidRPr="00B16DE6">
        <w:rPr>
          <w:rFonts w:ascii="Arial" w:eastAsia="Times New Roman" w:hAnsi="Arial" w:cs="Arial"/>
          <w:i/>
          <w:iCs/>
          <w:color w:val="000000"/>
          <w:sz w:val="24"/>
          <w:szCs w:val="24"/>
        </w:rPr>
        <w:t>Met Police four times more likely to use force against black than white people in London</w:t>
      </w:r>
      <w:r w:rsidRPr="00B16DE6">
        <w:rPr>
          <w:rFonts w:ascii="Arial" w:eastAsia="Times New Roman" w:hAnsi="Arial" w:cs="Arial"/>
          <w:color w:val="000000"/>
          <w:sz w:val="24"/>
          <w:szCs w:val="24"/>
        </w:rPr>
        <w:t xml:space="preserve">. [online] The Independent. Available at: </w:t>
      </w:r>
      <w:hyperlink r:id="rId16" w:history="1">
        <w:r w:rsidRPr="00B16DE6">
          <w:rPr>
            <w:rFonts w:ascii="Arial" w:eastAsia="Times New Roman" w:hAnsi="Arial" w:cs="Arial"/>
            <w:color w:val="1155CC"/>
            <w:sz w:val="24"/>
            <w:szCs w:val="24"/>
            <w:u w:val="single"/>
          </w:rPr>
          <w:t>https://www.independent.co.uk/news/uk/crime/met-police-black-people-force-london-physical-white-a8366796.html</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Dearden, L. (2018).</w:t>
      </w:r>
      <w:r w:rsidRPr="00B16DE6">
        <w:rPr>
          <w:rFonts w:ascii="Arial" w:eastAsia="Times New Roman" w:hAnsi="Arial" w:cs="Arial"/>
          <w:i/>
          <w:iCs/>
          <w:color w:val="000000"/>
          <w:sz w:val="24"/>
          <w:szCs w:val="24"/>
        </w:rPr>
        <w:t xml:space="preserve"> 'Significant strain' on police budgets has made crime response worse, Home Office official admits</w:t>
      </w:r>
      <w:r w:rsidRPr="00B16DE6">
        <w:rPr>
          <w:rFonts w:ascii="Arial" w:eastAsia="Times New Roman" w:hAnsi="Arial" w:cs="Arial"/>
          <w:color w:val="000000"/>
          <w:sz w:val="24"/>
          <w:szCs w:val="24"/>
        </w:rPr>
        <w:t xml:space="preserve">. [online] The Independent. Available at: </w:t>
      </w:r>
      <w:hyperlink r:id="rId17" w:history="1">
        <w:r w:rsidRPr="00B16DE6">
          <w:rPr>
            <w:rFonts w:ascii="Arial" w:eastAsia="Times New Roman" w:hAnsi="Arial" w:cs="Arial"/>
            <w:color w:val="1155CC"/>
            <w:sz w:val="24"/>
            <w:szCs w:val="24"/>
            <w:u w:val="single"/>
          </w:rPr>
          <w:t>https://www.independent.co.uk/news/uk/crime/police-budget-cuts-home-office-conservatives-austerity-crime-rise-violence-a8578171.html</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Department of Finance. (2011). </w:t>
      </w:r>
      <w:r w:rsidRPr="00B16DE6">
        <w:rPr>
          <w:rFonts w:ascii="Arial" w:eastAsia="Times New Roman" w:hAnsi="Arial" w:cs="Arial"/>
          <w:i/>
          <w:iCs/>
          <w:color w:val="000000"/>
          <w:sz w:val="24"/>
          <w:szCs w:val="24"/>
        </w:rPr>
        <w:t>Definition of best value for money</w:t>
      </w:r>
      <w:r w:rsidRPr="00B16DE6">
        <w:rPr>
          <w:rFonts w:ascii="Arial" w:eastAsia="Times New Roman" w:hAnsi="Arial" w:cs="Arial"/>
          <w:color w:val="000000"/>
          <w:sz w:val="24"/>
          <w:szCs w:val="24"/>
        </w:rPr>
        <w:t xml:space="preserve">. [online] Available at: </w:t>
      </w:r>
      <w:hyperlink r:id="rId18" w:history="1">
        <w:r w:rsidRPr="00B16DE6">
          <w:rPr>
            <w:rFonts w:ascii="Arial" w:eastAsia="Times New Roman" w:hAnsi="Arial" w:cs="Arial"/>
            <w:color w:val="1155CC"/>
            <w:sz w:val="24"/>
            <w:szCs w:val="24"/>
            <w:u w:val="single"/>
          </w:rPr>
          <w:t>https://www.finance-ni.gov.uk/articles/definition-best-value-money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DfT. (2015). </w:t>
      </w:r>
      <w:r w:rsidRPr="00B16DE6">
        <w:rPr>
          <w:rFonts w:ascii="Arial" w:eastAsia="Times New Roman" w:hAnsi="Arial" w:cs="Arial"/>
          <w:i/>
          <w:iCs/>
          <w:color w:val="000000"/>
          <w:sz w:val="24"/>
          <w:szCs w:val="24"/>
        </w:rPr>
        <w:t>Value for Money Framework</w:t>
      </w:r>
      <w:r w:rsidRPr="00B16DE6">
        <w:rPr>
          <w:rFonts w:ascii="Arial" w:eastAsia="Times New Roman" w:hAnsi="Arial" w:cs="Arial"/>
          <w:color w:val="000000"/>
          <w:sz w:val="24"/>
          <w:szCs w:val="24"/>
        </w:rPr>
        <w:t xml:space="preserve">. [ebook] London: DfT - Department for Transport. Available at: </w:t>
      </w:r>
      <w:hyperlink r:id="rId19" w:history="1">
        <w:r w:rsidRPr="00B16DE6">
          <w:rPr>
            <w:rFonts w:ascii="Arial" w:eastAsia="Times New Roman" w:hAnsi="Arial" w:cs="Arial"/>
            <w:color w:val="1155CC"/>
            <w:sz w:val="24"/>
            <w:szCs w:val="24"/>
            <w:u w:val="single"/>
          </w:rPr>
          <w:t>https://assets.publishing.service.gov.uk/government/uploads/system/uploads/attachment_data/file/630704/value-for-money-framework.pdf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Dhillon, A. (2018). </w:t>
      </w:r>
      <w:r w:rsidRPr="00B16DE6">
        <w:rPr>
          <w:rFonts w:ascii="Arial" w:eastAsia="Times New Roman" w:hAnsi="Arial" w:cs="Arial"/>
          <w:i/>
          <w:iCs/>
          <w:color w:val="000000"/>
          <w:sz w:val="24"/>
          <w:szCs w:val="24"/>
        </w:rPr>
        <w:t>Cheshire Police Save Almost £1.5m By Bulk Buying</w:t>
      </w:r>
      <w:r w:rsidRPr="00B16DE6">
        <w:rPr>
          <w:rFonts w:ascii="Arial" w:eastAsia="Times New Roman" w:hAnsi="Arial" w:cs="Arial"/>
          <w:color w:val="000000"/>
          <w:sz w:val="24"/>
          <w:szCs w:val="24"/>
        </w:rPr>
        <w:t xml:space="preserve">. [online] Wire FM. Available at: </w:t>
      </w:r>
      <w:hyperlink r:id="rId20" w:history="1">
        <w:r w:rsidRPr="00B16DE6">
          <w:rPr>
            <w:rFonts w:ascii="Arial" w:eastAsia="Times New Roman" w:hAnsi="Arial" w:cs="Arial"/>
            <w:color w:val="1155CC"/>
            <w:sz w:val="24"/>
            <w:szCs w:val="24"/>
            <w:u w:val="single"/>
          </w:rPr>
          <w:t>https://www.wirefm.com/news/local/cheshire-police-save-almost-1-5m-by-bulk-buying/</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lastRenderedPageBreak/>
        <w:t xml:space="preserve">FRC. (2016). </w:t>
      </w:r>
      <w:r w:rsidRPr="00B16DE6">
        <w:rPr>
          <w:rFonts w:ascii="Arial" w:eastAsia="Times New Roman" w:hAnsi="Arial" w:cs="Arial"/>
          <w:i/>
          <w:iCs/>
          <w:color w:val="000000"/>
          <w:sz w:val="24"/>
          <w:szCs w:val="24"/>
        </w:rPr>
        <w:t>Guidance on Audit Committees</w:t>
      </w:r>
      <w:r w:rsidRPr="00B16DE6">
        <w:rPr>
          <w:rFonts w:ascii="Arial" w:eastAsia="Times New Roman" w:hAnsi="Arial" w:cs="Arial"/>
          <w:color w:val="000000"/>
          <w:sz w:val="24"/>
          <w:szCs w:val="24"/>
        </w:rPr>
        <w:t xml:space="preserve">. [ebook] London: FRC - Financial Reporting Council. Available at: </w:t>
      </w:r>
      <w:hyperlink r:id="rId21" w:history="1">
        <w:r w:rsidRPr="00B16DE6">
          <w:rPr>
            <w:rFonts w:ascii="Arial" w:eastAsia="Times New Roman" w:hAnsi="Arial" w:cs="Arial"/>
            <w:color w:val="1155CC"/>
            <w:sz w:val="24"/>
            <w:szCs w:val="24"/>
            <w:u w:val="single"/>
          </w:rPr>
          <w:t>https://www.frc.org.uk/getattachment/6b0ace1d-1d70-4678-9c41-0b44a62f0a0d/Guidance-on-Audit-Committees-April-2016.pdf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Freeman-Powell, S. (2019). </w:t>
      </w:r>
      <w:r w:rsidRPr="00B16DE6">
        <w:rPr>
          <w:rFonts w:ascii="Arial" w:eastAsia="Times New Roman" w:hAnsi="Arial" w:cs="Arial"/>
          <w:i/>
          <w:iCs/>
          <w:color w:val="000000"/>
          <w:sz w:val="24"/>
          <w:szCs w:val="24"/>
        </w:rPr>
        <w:t>What has really happened since Macpherson's report</w:t>
      </w:r>
      <w:r w:rsidRPr="00B16DE6">
        <w:rPr>
          <w:rFonts w:ascii="Arial" w:eastAsia="Times New Roman" w:hAnsi="Arial" w:cs="Arial"/>
          <w:color w:val="000000"/>
          <w:sz w:val="24"/>
          <w:szCs w:val="24"/>
        </w:rPr>
        <w:t xml:space="preserve">. [online] BBC News. Available at: </w:t>
      </w:r>
      <w:hyperlink r:id="rId22" w:history="1">
        <w:r w:rsidRPr="00B16DE6">
          <w:rPr>
            <w:rFonts w:ascii="Arial" w:eastAsia="Times New Roman" w:hAnsi="Arial" w:cs="Arial"/>
            <w:color w:val="1155CC"/>
            <w:sz w:val="24"/>
            <w:szCs w:val="24"/>
            <w:u w:val="single"/>
          </w:rPr>
          <w:t>https://www.bbc.co.uk/news/uk-47300343</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Guerin, B., Shepheard, M. and McCrae, J. (2018). </w:t>
      </w:r>
      <w:r w:rsidRPr="00B16DE6">
        <w:rPr>
          <w:rFonts w:ascii="Arial" w:eastAsia="Times New Roman" w:hAnsi="Arial" w:cs="Arial"/>
          <w:i/>
          <w:iCs/>
          <w:color w:val="000000"/>
          <w:sz w:val="24"/>
          <w:szCs w:val="24"/>
        </w:rPr>
        <w:t>Accountability in modern government: what are the issues?</w:t>
      </w:r>
      <w:r w:rsidRPr="00B16DE6">
        <w:rPr>
          <w:rFonts w:ascii="Arial" w:eastAsia="Times New Roman" w:hAnsi="Arial" w:cs="Arial"/>
          <w:color w:val="000000"/>
          <w:sz w:val="24"/>
          <w:szCs w:val="24"/>
        </w:rPr>
        <w:t xml:space="preserve">. [online] Institute for Government. Available at: </w:t>
      </w:r>
      <w:hyperlink r:id="rId23" w:history="1">
        <w:r w:rsidRPr="00B16DE6">
          <w:rPr>
            <w:rFonts w:ascii="Arial" w:eastAsia="Times New Roman" w:hAnsi="Arial" w:cs="Arial"/>
            <w:color w:val="1155CC"/>
            <w:sz w:val="24"/>
            <w:szCs w:val="24"/>
            <w:u w:val="single"/>
          </w:rPr>
          <w:t>https://www.instituteforgovernment.org.uk/publications/accountability-modern-government-issues</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Hirsch, A. (2008). </w:t>
      </w:r>
      <w:r w:rsidRPr="00B16DE6">
        <w:rPr>
          <w:rFonts w:ascii="Arial" w:eastAsia="Times New Roman" w:hAnsi="Arial" w:cs="Arial"/>
          <w:i/>
          <w:iCs/>
          <w:color w:val="000000"/>
          <w:sz w:val="24"/>
          <w:szCs w:val="24"/>
        </w:rPr>
        <w:t>Explainer: Misconduct in public office</w:t>
      </w:r>
      <w:r w:rsidRPr="00B16DE6">
        <w:rPr>
          <w:rFonts w:ascii="Arial" w:eastAsia="Times New Roman" w:hAnsi="Arial" w:cs="Arial"/>
          <w:color w:val="000000"/>
          <w:sz w:val="24"/>
          <w:szCs w:val="24"/>
        </w:rPr>
        <w:t xml:space="preserve">. [online] the Guardian. Available at: </w:t>
      </w:r>
      <w:hyperlink r:id="rId24" w:history="1">
        <w:r w:rsidRPr="00B16DE6">
          <w:rPr>
            <w:rFonts w:ascii="Arial" w:eastAsia="Times New Roman" w:hAnsi="Arial" w:cs="Arial"/>
            <w:color w:val="1155CC"/>
            <w:sz w:val="24"/>
            <w:szCs w:val="24"/>
            <w:u w:val="single"/>
          </w:rPr>
          <w:t>https://www.theguardian.com/politics/2008/nov/28/conservatives-whitehall</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HMIC. (2014). </w:t>
      </w:r>
      <w:r w:rsidRPr="00B16DE6">
        <w:rPr>
          <w:rFonts w:ascii="Arial" w:eastAsia="Times New Roman" w:hAnsi="Arial" w:cs="Arial"/>
          <w:i/>
          <w:iCs/>
          <w:color w:val="000000"/>
          <w:sz w:val="24"/>
          <w:szCs w:val="24"/>
        </w:rPr>
        <w:t>Policing in Austerity, Meeting the Challenge</w:t>
      </w:r>
      <w:r w:rsidRPr="00B16DE6">
        <w:rPr>
          <w:rFonts w:ascii="Arial" w:eastAsia="Times New Roman" w:hAnsi="Arial" w:cs="Arial"/>
          <w:color w:val="000000"/>
          <w:sz w:val="24"/>
          <w:szCs w:val="24"/>
        </w:rPr>
        <w:t xml:space="preserve">. [ebook] London: HMIC - Her Majesty's Inspectorate of Constabulary. Available at: </w:t>
      </w:r>
      <w:hyperlink r:id="rId25" w:history="1">
        <w:r w:rsidRPr="00B16DE6">
          <w:rPr>
            <w:rFonts w:ascii="Arial" w:eastAsia="Times New Roman" w:hAnsi="Arial" w:cs="Arial"/>
            <w:color w:val="1155CC"/>
            <w:sz w:val="24"/>
            <w:szCs w:val="24"/>
            <w:u w:val="single"/>
          </w:rPr>
          <w:t>https://www.justiceinspectorates.gov.uk/hmicfrs/wp-content/uploads/policing-in-austerity-meeting-the-challenge.pdf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lastRenderedPageBreak/>
        <w:t xml:space="preserve">Home Office. (2008). </w:t>
      </w:r>
      <w:r w:rsidRPr="00B16DE6">
        <w:rPr>
          <w:rFonts w:ascii="Arial" w:eastAsia="Times New Roman" w:hAnsi="Arial" w:cs="Arial"/>
          <w:i/>
          <w:iCs/>
          <w:color w:val="000000"/>
          <w:sz w:val="24"/>
          <w:szCs w:val="24"/>
        </w:rPr>
        <w:t>Improving Performance - A Practical Guide to Police Performance Management</w:t>
      </w:r>
      <w:r w:rsidRPr="00B16DE6">
        <w:rPr>
          <w:rFonts w:ascii="Arial" w:eastAsia="Times New Roman" w:hAnsi="Arial" w:cs="Arial"/>
          <w:color w:val="000000"/>
          <w:sz w:val="24"/>
          <w:szCs w:val="24"/>
        </w:rPr>
        <w:t xml:space="preserve">. [ebook] London: Home Office. Available at: </w:t>
      </w:r>
      <w:hyperlink r:id="rId26" w:history="1">
        <w:r w:rsidRPr="00B16DE6">
          <w:rPr>
            <w:rFonts w:ascii="Arial" w:eastAsia="Times New Roman" w:hAnsi="Arial" w:cs="Arial"/>
            <w:color w:val="1155CC"/>
            <w:sz w:val="24"/>
            <w:szCs w:val="24"/>
            <w:u w:val="single"/>
          </w:rPr>
          <w:t>http://library.college.police.uk/docs/homeoffice/Practical_Guide_to_Police_P1.pdf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24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Hondeghem, A. (1998). </w:t>
      </w:r>
      <w:r w:rsidRPr="00B16DE6">
        <w:rPr>
          <w:rFonts w:ascii="Arial" w:eastAsia="Times New Roman" w:hAnsi="Arial" w:cs="Arial"/>
          <w:i/>
          <w:iCs/>
          <w:color w:val="000000"/>
          <w:sz w:val="24"/>
          <w:szCs w:val="24"/>
        </w:rPr>
        <w:t>Ethics and Accountability in a Context of Governance and New Public Management</w:t>
      </w:r>
      <w:r w:rsidRPr="00B16DE6">
        <w:rPr>
          <w:rFonts w:ascii="Arial" w:eastAsia="Times New Roman" w:hAnsi="Arial" w:cs="Arial"/>
          <w:color w:val="000000"/>
          <w:sz w:val="24"/>
          <w:szCs w:val="24"/>
        </w:rPr>
        <w:t xml:space="preserve">. [ebook] Oxford: International Institute of Administrative Sciences. Available at: </w:t>
      </w:r>
      <w:hyperlink r:id="rId27" w:anchor="v=onepage&amp;q=importance%20of%20transparency%20and%20accountability%20in%20uk%20government&amp;f=false" w:history="1">
        <w:r w:rsidRPr="00B16DE6">
          <w:rPr>
            <w:rFonts w:ascii="Arial" w:eastAsia="Times New Roman" w:hAnsi="Arial" w:cs="Arial"/>
            <w:color w:val="1155CC"/>
            <w:sz w:val="24"/>
            <w:szCs w:val="24"/>
            <w:u w:val="single"/>
          </w:rPr>
          <w:t>https://books.google.co.uk/books?hl=en&amp;lr=&amp;id=21T7XnOp-fwC&amp;oi=fnd&amp;pg=PA123&amp;dq=importance+of+transparency+and+accountability+in+uk+government&amp;ots=WTGZ9Kzr3S&amp;sig=AByA571CaEsZDDgCPdMB_QEi1n0#v=onepage&amp;q=importance%20of%20transparency%20and%20accountability%20in%20uk%20government&amp;f=fals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Hurford, D. (2020). </w:t>
      </w:r>
      <w:r w:rsidRPr="00B16DE6">
        <w:rPr>
          <w:rFonts w:ascii="Arial" w:eastAsia="Times New Roman" w:hAnsi="Arial" w:cs="Arial"/>
          <w:i/>
          <w:iCs/>
          <w:color w:val="000000"/>
          <w:sz w:val="24"/>
          <w:szCs w:val="24"/>
        </w:rPr>
        <w:t>Wales Programme for Improvement</w:t>
      </w:r>
      <w:r w:rsidRPr="00B16DE6">
        <w:rPr>
          <w:rFonts w:ascii="Arial" w:eastAsia="Times New Roman" w:hAnsi="Arial" w:cs="Arial"/>
          <w:color w:val="000000"/>
          <w:sz w:val="24"/>
          <w:szCs w:val="24"/>
        </w:rPr>
        <w:t>. [online] WLGA. Available at:</w:t>
      </w:r>
      <w:r w:rsidR="00575C92">
        <w:rPr>
          <w:rFonts w:ascii="Arial" w:eastAsia="Times New Roman" w:hAnsi="Arial" w:cs="Arial"/>
          <w:color w:val="000000"/>
          <w:sz w:val="24"/>
          <w:szCs w:val="24"/>
        </w:rPr>
        <w:t xml:space="preserve"> </w:t>
      </w:r>
      <w:hyperlink r:id="rId28" w:history="1">
        <w:r w:rsidRPr="00B16DE6">
          <w:rPr>
            <w:rFonts w:ascii="Arial" w:eastAsia="Times New Roman" w:hAnsi="Arial" w:cs="Arial"/>
            <w:color w:val="1155CC"/>
            <w:sz w:val="24"/>
            <w:szCs w:val="24"/>
            <w:u w:val="single"/>
          </w:rPr>
          <w:t>https://www.wlga.wales/wales-programme-for-improvement</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IOPC. (2020). </w:t>
      </w:r>
      <w:r w:rsidRPr="00B16DE6">
        <w:rPr>
          <w:rFonts w:ascii="Arial" w:eastAsia="Times New Roman" w:hAnsi="Arial" w:cs="Arial"/>
          <w:i/>
          <w:iCs/>
          <w:color w:val="000000"/>
          <w:sz w:val="24"/>
          <w:szCs w:val="24"/>
        </w:rPr>
        <w:t>Accountability and Performance</w:t>
      </w:r>
      <w:r w:rsidRPr="00B16DE6">
        <w:rPr>
          <w:rFonts w:ascii="Arial" w:eastAsia="Times New Roman" w:hAnsi="Arial" w:cs="Arial"/>
          <w:color w:val="000000"/>
          <w:sz w:val="24"/>
          <w:szCs w:val="24"/>
        </w:rPr>
        <w:t xml:space="preserve">. [online] IOPC - Independent Office for Police Conduct. Available at: </w:t>
      </w:r>
      <w:hyperlink r:id="rId29" w:history="1">
        <w:r w:rsidRPr="00B16DE6">
          <w:rPr>
            <w:rFonts w:ascii="Arial" w:eastAsia="Times New Roman" w:hAnsi="Arial" w:cs="Arial"/>
            <w:color w:val="1155CC"/>
            <w:sz w:val="24"/>
            <w:szCs w:val="24"/>
            <w:u w:val="single"/>
          </w:rPr>
          <w:t>https://www.policeconduct.gov.uk/who-we-are/accountability-and-performance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John, G. (2019). </w:t>
      </w:r>
      <w:r w:rsidRPr="00B16DE6">
        <w:rPr>
          <w:rFonts w:ascii="Arial" w:eastAsia="Times New Roman" w:hAnsi="Arial" w:cs="Arial"/>
          <w:i/>
          <w:iCs/>
          <w:color w:val="000000"/>
          <w:sz w:val="24"/>
          <w:szCs w:val="24"/>
        </w:rPr>
        <w:t>20 years after Macpherson - what has changed?</w:t>
      </w:r>
      <w:r w:rsidRPr="00B16DE6">
        <w:rPr>
          <w:rFonts w:ascii="Arial" w:eastAsia="Times New Roman" w:hAnsi="Arial" w:cs="Arial"/>
          <w:color w:val="000000"/>
          <w:sz w:val="24"/>
          <w:szCs w:val="24"/>
        </w:rPr>
        <w:t xml:space="preserve">. [online] Centre for Crime and Justice Studies. Available at: </w:t>
      </w:r>
      <w:hyperlink r:id="rId30" w:history="1">
        <w:r w:rsidRPr="00B16DE6">
          <w:rPr>
            <w:rFonts w:ascii="Arial" w:eastAsia="Times New Roman" w:hAnsi="Arial" w:cs="Arial"/>
            <w:color w:val="1155CC"/>
            <w:sz w:val="24"/>
            <w:szCs w:val="24"/>
            <w:u w:val="single"/>
          </w:rPr>
          <w:t>https://www.crimeandjustice.org.uk/resources/20-years-after-macpherson-what-has-changed</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Krugman, P. and Morris, S. (2015). </w:t>
      </w:r>
      <w:r w:rsidRPr="00B16DE6">
        <w:rPr>
          <w:rFonts w:ascii="Arial" w:eastAsia="Times New Roman" w:hAnsi="Arial" w:cs="Arial"/>
          <w:i/>
          <w:iCs/>
          <w:color w:val="000000"/>
          <w:sz w:val="24"/>
          <w:szCs w:val="24"/>
        </w:rPr>
        <w:t>The austerity delusion</w:t>
      </w:r>
      <w:r w:rsidRPr="00B16DE6">
        <w:rPr>
          <w:rFonts w:ascii="Arial" w:eastAsia="Times New Roman" w:hAnsi="Arial" w:cs="Arial"/>
          <w:color w:val="000000"/>
          <w:sz w:val="24"/>
          <w:szCs w:val="24"/>
        </w:rPr>
        <w:t xml:space="preserve">. [online] the Guardian. Available at: </w:t>
      </w:r>
      <w:hyperlink r:id="rId31" w:history="1">
        <w:r w:rsidRPr="00B16DE6">
          <w:rPr>
            <w:rFonts w:ascii="Arial" w:eastAsia="Times New Roman" w:hAnsi="Arial" w:cs="Arial"/>
            <w:color w:val="1155CC"/>
            <w:sz w:val="24"/>
            <w:szCs w:val="24"/>
            <w:u w:val="single"/>
          </w:rPr>
          <w:t>https://www.theguardian.com/business/ng-interactive/2015/apr/29/the-austerity-delusion</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Law Commission. (2020). </w:t>
      </w:r>
      <w:r w:rsidRPr="00B16DE6">
        <w:rPr>
          <w:rFonts w:ascii="Arial" w:eastAsia="Times New Roman" w:hAnsi="Arial" w:cs="Arial"/>
          <w:i/>
          <w:iCs/>
          <w:color w:val="000000"/>
          <w:sz w:val="24"/>
          <w:szCs w:val="24"/>
        </w:rPr>
        <w:t>Misconduct in Public Office</w:t>
      </w:r>
      <w:r w:rsidRPr="00B16DE6">
        <w:rPr>
          <w:rFonts w:ascii="Arial" w:eastAsia="Times New Roman" w:hAnsi="Arial" w:cs="Arial"/>
          <w:color w:val="000000"/>
          <w:sz w:val="24"/>
          <w:szCs w:val="24"/>
        </w:rPr>
        <w:t xml:space="preserve">. [online] Available at: </w:t>
      </w:r>
      <w:hyperlink r:id="rId32" w:history="1">
        <w:r w:rsidRPr="00B16DE6">
          <w:rPr>
            <w:rFonts w:ascii="Arial" w:eastAsia="Times New Roman" w:hAnsi="Arial" w:cs="Arial"/>
            <w:color w:val="1155CC"/>
            <w:sz w:val="24"/>
            <w:szCs w:val="24"/>
            <w:u w:val="single"/>
          </w:rPr>
          <w:t>https://www.lawcom.gov.uk/project/misconduct-in-public-office/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LDOCE. (2020). </w:t>
      </w:r>
      <w:r w:rsidRPr="00B16DE6">
        <w:rPr>
          <w:rFonts w:ascii="Arial" w:eastAsia="Times New Roman" w:hAnsi="Arial" w:cs="Arial"/>
          <w:i/>
          <w:iCs/>
          <w:color w:val="000000"/>
          <w:sz w:val="24"/>
          <w:szCs w:val="24"/>
        </w:rPr>
        <w:t>meaning of good value for money</w:t>
      </w:r>
      <w:r w:rsidRPr="00B16DE6">
        <w:rPr>
          <w:rFonts w:ascii="Arial" w:eastAsia="Times New Roman" w:hAnsi="Arial" w:cs="Arial"/>
          <w:color w:val="000000"/>
          <w:sz w:val="24"/>
          <w:szCs w:val="24"/>
        </w:rPr>
        <w:t xml:space="preserve">. LDOCE - Longman Dictionary of Contemporary English. [online] Available at: </w:t>
      </w:r>
      <w:hyperlink r:id="rId33" w:history="1">
        <w:r w:rsidRPr="00B16DE6">
          <w:rPr>
            <w:rFonts w:ascii="Arial" w:eastAsia="Times New Roman" w:hAnsi="Arial" w:cs="Arial"/>
            <w:color w:val="1155CC"/>
            <w:sz w:val="24"/>
            <w:szCs w:val="24"/>
            <w:u w:val="single"/>
          </w:rPr>
          <w:t>https://www.ldoceonline.com/dictionary/good-value-for-money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Macpherson, W. (1999). </w:t>
      </w:r>
      <w:r w:rsidRPr="00B16DE6">
        <w:rPr>
          <w:rFonts w:ascii="Arial" w:eastAsia="Times New Roman" w:hAnsi="Arial" w:cs="Arial"/>
          <w:i/>
          <w:iCs/>
          <w:color w:val="000000"/>
          <w:sz w:val="24"/>
          <w:szCs w:val="24"/>
        </w:rPr>
        <w:t>The Stephen Lawrence Inquiry</w:t>
      </w:r>
      <w:r w:rsidRPr="00B16DE6">
        <w:rPr>
          <w:rFonts w:ascii="Arial" w:eastAsia="Times New Roman" w:hAnsi="Arial" w:cs="Arial"/>
          <w:color w:val="000000"/>
          <w:sz w:val="24"/>
          <w:szCs w:val="24"/>
        </w:rPr>
        <w:t xml:space="preserve">. [ebook] London: Home Office. Available at: </w:t>
      </w:r>
      <w:hyperlink r:id="rId34" w:history="1">
        <w:r w:rsidRPr="00B16DE6">
          <w:rPr>
            <w:rFonts w:ascii="Arial" w:eastAsia="Times New Roman" w:hAnsi="Arial" w:cs="Arial"/>
            <w:color w:val="1155CC"/>
            <w:sz w:val="24"/>
            <w:szCs w:val="24"/>
            <w:u w:val="single"/>
          </w:rPr>
          <w:t>https://assets.publishing.service.gov.uk/government/uploads/system/uploads/attachment_data/file/277111/4262.pdf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Mawby, R. (1999). </w:t>
      </w:r>
      <w:r w:rsidRPr="00B16DE6">
        <w:rPr>
          <w:rFonts w:ascii="Arial" w:eastAsia="Times New Roman" w:hAnsi="Arial" w:cs="Arial"/>
          <w:i/>
          <w:iCs/>
          <w:color w:val="000000"/>
          <w:sz w:val="24"/>
          <w:szCs w:val="24"/>
        </w:rPr>
        <w:t>Visibility, transparency and police</w:t>
      </w:r>
      <w:r w:rsidRPr="00B16DE6">
        <w:rPr>
          <w:rFonts w:ascii="Cambria Math" w:eastAsia="Times New Roman" w:hAnsi="Cambria Math" w:cs="Arial"/>
          <w:i/>
          <w:iCs/>
          <w:color w:val="000000"/>
          <w:sz w:val="24"/>
          <w:szCs w:val="24"/>
        </w:rPr>
        <w:t>‐</w:t>
      </w:r>
      <w:r w:rsidRPr="00B16DE6">
        <w:rPr>
          <w:rFonts w:ascii="Arial" w:eastAsia="Times New Roman" w:hAnsi="Arial" w:cs="Arial"/>
          <w:i/>
          <w:iCs/>
          <w:color w:val="000000"/>
          <w:sz w:val="24"/>
          <w:szCs w:val="24"/>
        </w:rPr>
        <w:t>media relations. Policing and Society</w:t>
      </w:r>
      <w:r w:rsidRPr="00B16DE6">
        <w:rPr>
          <w:rFonts w:ascii="Arial" w:eastAsia="Times New Roman" w:hAnsi="Arial" w:cs="Arial"/>
          <w:color w:val="000000"/>
          <w:sz w:val="24"/>
          <w:szCs w:val="24"/>
        </w:rPr>
        <w:t xml:space="preserve">, [online] 9(3). Available at: </w:t>
      </w:r>
      <w:hyperlink r:id="rId35" w:history="1">
        <w:r w:rsidRPr="00B16DE6">
          <w:rPr>
            <w:rFonts w:ascii="Arial" w:eastAsia="Times New Roman" w:hAnsi="Arial" w:cs="Arial"/>
            <w:color w:val="1155CC"/>
            <w:sz w:val="24"/>
            <w:szCs w:val="24"/>
            <w:u w:val="single"/>
          </w:rPr>
          <w:t>https://www.tandfonline.com/doi/abs/10.1080/10439463.1999.9964816</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Mawby, R. and Wright, A. (2005). Police Accountability in the United Kingdom. [ebook] London: Commonwealth Human Rights Initiative. Available at: </w:t>
      </w:r>
      <w:hyperlink r:id="rId36" w:history="1">
        <w:r w:rsidRPr="00B16DE6">
          <w:rPr>
            <w:rFonts w:ascii="Arial" w:eastAsia="Times New Roman" w:hAnsi="Arial" w:cs="Arial"/>
            <w:color w:val="1155CC"/>
            <w:sz w:val="24"/>
            <w:szCs w:val="24"/>
            <w:u w:val="single"/>
          </w:rPr>
          <w:t>https://www.humanrightsinitiative.org/programs/aj/police/res_mat/police_accountability_in_uk.pdf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McLaughlin, E. (2007). </w:t>
      </w:r>
      <w:r w:rsidRPr="00B16DE6">
        <w:rPr>
          <w:rFonts w:ascii="Arial" w:eastAsia="Times New Roman" w:hAnsi="Arial" w:cs="Arial"/>
          <w:i/>
          <w:iCs/>
          <w:color w:val="000000"/>
          <w:sz w:val="24"/>
          <w:szCs w:val="24"/>
        </w:rPr>
        <w:t>The New Policing</w:t>
      </w:r>
      <w:r w:rsidRPr="00B16DE6">
        <w:rPr>
          <w:rFonts w:ascii="Arial" w:eastAsia="Times New Roman" w:hAnsi="Arial" w:cs="Arial"/>
          <w:color w:val="000000"/>
          <w:sz w:val="24"/>
          <w:szCs w:val="24"/>
        </w:rPr>
        <w:t>. London: SAGE Publications Ltd.</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Merriam-Webster. (2020). </w:t>
      </w:r>
      <w:r w:rsidRPr="00B16DE6">
        <w:rPr>
          <w:rFonts w:ascii="Arial" w:eastAsia="Times New Roman" w:hAnsi="Arial" w:cs="Arial"/>
          <w:i/>
          <w:iCs/>
          <w:color w:val="000000"/>
          <w:sz w:val="24"/>
          <w:szCs w:val="24"/>
        </w:rPr>
        <w:t>Definition of Accountability</w:t>
      </w:r>
      <w:r w:rsidRPr="00B16DE6">
        <w:rPr>
          <w:rFonts w:ascii="Arial" w:eastAsia="Times New Roman" w:hAnsi="Arial" w:cs="Arial"/>
          <w:color w:val="000000"/>
          <w:sz w:val="24"/>
          <w:szCs w:val="24"/>
        </w:rPr>
        <w:t xml:space="preserve">. [online] Available at: </w:t>
      </w:r>
      <w:hyperlink r:id="rId37" w:history="1">
        <w:r w:rsidRPr="00B16DE6">
          <w:rPr>
            <w:rFonts w:ascii="Arial" w:eastAsia="Times New Roman" w:hAnsi="Arial" w:cs="Arial"/>
            <w:color w:val="1155CC"/>
            <w:sz w:val="24"/>
            <w:szCs w:val="24"/>
            <w:u w:val="single"/>
          </w:rPr>
          <w:t>https://www.merriam-webster.com/dictionary/accountability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Miller, J. (2003). </w:t>
      </w:r>
      <w:r w:rsidRPr="00B16DE6">
        <w:rPr>
          <w:rFonts w:ascii="Arial" w:eastAsia="Times New Roman" w:hAnsi="Arial" w:cs="Arial"/>
          <w:i/>
          <w:iCs/>
          <w:color w:val="000000"/>
          <w:sz w:val="24"/>
          <w:szCs w:val="24"/>
        </w:rPr>
        <w:t>Police Corruption in England and Wales: An assessment of current evidence</w:t>
      </w:r>
      <w:r w:rsidRPr="00B16DE6">
        <w:rPr>
          <w:rFonts w:ascii="Arial" w:eastAsia="Times New Roman" w:hAnsi="Arial" w:cs="Arial"/>
          <w:color w:val="000000"/>
          <w:sz w:val="24"/>
          <w:szCs w:val="24"/>
        </w:rPr>
        <w:t xml:space="preserve">. [ebook] London: Home Office. Available at: </w:t>
      </w:r>
      <w:hyperlink r:id="rId38" w:history="1">
        <w:r w:rsidRPr="00B16DE6">
          <w:rPr>
            <w:rFonts w:ascii="Arial" w:eastAsia="Times New Roman" w:hAnsi="Arial" w:cs="Arial"/>
            <w:color w:val="1155CC"/>
            <w:sz w:val="24"/>
            <w:szCs w:val="24"/>
            <w:u w:val="single"/>
          </w:rPr>
          <w:t>https://pdfs.semanticscholar.org/0b25/cd356d69a8e897a921d9e32196f5cd330498.pdf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Morgan, J. (2016). </w:t>
      </w:r>
      <w:r w:rsidRPr="00B16DE6">
        <w:rPr>
          <w:rFonts w:ascii="Arial" w:eastAsia="Times New Roman" w:hAnsi="Arial" w:cs="Arial"/>
          <w:i/>
          <w:iCs/>
          <w:color w:val="000000"/>
          <w:sz w:val="24"/>
          <w:szCs w:val="24"/>
        </w:rPr>
        <w:t>Accountability in the Public Sector</w:t>
      </w:r>
      <w:r w:rsidRPr="00B16DE6">
        <w:rPr>
          <w:rFonts w:ascii="Arial" w:eastAsia="Times New Roman" w:hAnsi="Arial" w:cs="Arial"/>
          <w:color w:val="000000"/>
          <w:sz w:val="24"/>
          <w:szCs w:val="24"/>
        </w:rPr>
        <w:t xml:space="preserve">. [online] Careers in Government. Available at: </w:t>
      </w:r>
      <w:hyperlink r:id="rId39" w:history="1">
        <w:r w:rsidRPr="00B16DE6">
          <w:rPr>
            <w:rFonts w:ascii="Arial" w:eastAsia="Times New Roman" w:hAnsi="Arial" w:cs="Arial"/>
            <w:color w:val="1155CC"/>
            <w:sz w:val="24"/>
            <w:szCs w:val="24"/>
            <w:u w:val="single"/>
          </w:rPr>
          <w:t>https://careersingovernment.com/tools/gov-talk/about-gov/accountability-public-sector/</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Mulgan, R. (2000). </w:t>
      </w:r>
      <w:r w:rsidRPr="00B16DE6">
        <w:rPr>
          <w:rFonts w:ascii="Arial" w:eastAsia="Times New Roman" w:hAnsi="Arial" w:cs="Arial"/>
          <w:i/>
          <w:iCs/>
          <w:color w:val="000000"/>
          <w:sz w:val="24"/>
          <w:szCs w:val="24"/>
        </w:rPr>
        <w:t>Comparing Accountability in the Public and Private Sectors</w:t>
      </w:r>
      <w:r w:rsidRPr="00B16DE6">
        <w:rPr>
          <w:rFonts w:ascii="Arial" w:eastAsia="Times New Roman" w:hAnsi="Arial" w:cs="Arial"/>
          <w:color w:val="000000"/>
          <w:sz w:val="24"/>
          <w:szCs w:val="24"/>
        </w:rPr>
        <w:t xml:space="preserve">. Australian Journal of Public Administration, [online] 59(1). Available </w:t>
      </w:r>
      <w:r w:rsidRPr="00B16DE6">
        <w:rPr>
          <w:rFonts w:ascii="Arial" w:eastAsia="Times New Roman" w:hAnsi="Arial" w:cs="Arial"/>
          <w:color w:val="000000"/>
          <w:sz w:val="24"/>
          <w:szCs w:val="24"/>
        </w:rPr>
        <w:lastRenderedPageBreak/>
        <w:t xml:space="preserve">at: </w:t>
      </w:r>
      <w:hyperlink r:id="rId40" w:history="1">
        <w:r w:rsidRPr="00B16DE6">
          <w:rPr>
            <w:rFonts w:ascii="Arial" w:eastAsia="Times New Roman" w:hAnsi="Arial" w:cs="Arial"/>
            <w:color w:val="1155CC"/>
            <w:sz w:val="24"/>
            <w:szCs w:val="24"/>
            <w:u w:val="single"/>
          </w:rPr>
          <w:t>https://onlinelibrary.wiley.com/doi/pdf/10.1111/1467-8500.00142</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NAO. (2020). </w:t>
      </w:r>
      <w:r w:rsidRPr="00B16DE6">
        <w:rPr>
          <w:rFonts w:ascii="Arial" w:eastAsia="Times New Roman" w:hAnsi="Arial" w:cs="Arial"/>
          <w:i/>
          <w:iCs/>
          <w:color w:val="000000"/>
          <w:sz w:val="24"/>
          <w:szCs w:val="24"/>
        </w:rPr>
        <w:t>Assessing value for money</w:t>
      </w:r>
      <w:r w:rsidRPr="00B16DE6">
        <w:rPr>
          <w:rFonts w:ascii="Arial" w:eastAsia="Times New Roman" w:hAnsi="Arial" w:cs="Arial"/>
          <w:color w:val="000000"/>
          <w:sz w:val="24"/>
          <w:szCs w:val="24"/>
        </w:rPr>
        <w:t xml:space="preserve">. NAO - National Audit Office. [online] Available at: </w:t>
      </w:r>
      <w:hyperlink r:id="rId41" w:history="1">
        <w:r w:rsidRPr="00B16DE6">
          <w:rPr>
            <w:rFonts w:ascii="Arial" w:eastAsia="Times New Roman" w:hAnsi="Arial" w:cs="Arial"/>
            <w:color w:val="1155CC"/>
            <w:sz w:val="24"/>
            <w:szCs w:val="24"/>
            <w:u w:val="single"/>
          </w:rPr>
          <w:t>https://www.nao.org.uk/successful-commissioning/general-principles/value-for-money/assessing-value-for-money/#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NAO. (2020). </w:t>
      </w:r>
      <w:r w:rsidRPr="00B16DE6">
        <w:rPr>
          <w:rFonts w:ascii="Arial" w:eastAsia="Times New Roman" w:hAnsi="Arial" w:cs="Arial"/>
          <w:i/>
          <w:iCs/>
          <w:color w:val="000000"/>
          <w:sz w:val="24"/>
          <w:szCs w:val="24"/>
        </w:rPr>
        <w:t>Code of Audit Practice</w:t>
      </w:r>
      <w:r w:rsidRPr="00B16DE6">
        <w:rPr>
          <w:rFonts w:ascii="Arial" w:eastAsia="Times New Roman" w:hAnsi="Arial" w:cs="Arial"/>
          <w:color w:val="000000"/>
          <w:sz w:val="24"/>
          <w:szCs w:val="24"/>
        </w:rPr>
        <w:t xml:space="preserve">. [ebook] London: NAO - National Audit Office. Available at: </w:t>
      </w:r>
      <w:hyperlink r:id="rId42" w:history="1">
        <w:r w:rsidRPr="00B16DE6">
          <w:rPr>
            <w:rFonts w:ascii="Arial" w:eastAsia="Times New Roman" w:hAnsi="Arial" w:cs="Arial"/>
            <w:color w:val="1155CC"/>
            <w:sz w:val="24"/>
            <w:szCs w:val="24"/>
            <w:u w:val="single"/>
          </w:rPr>
          <w:t>https://www.nao.org.uk/code-audit-practice/wp-content/uploads/sites/29/2020/01/Code_of_audit_practice_2020.pdf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NAO. (2020). </w:t>
      </w:r>
      <w:r w:rsidRPr="00B16DE6">
        <w:rPr>
          <w:rFonts w:ascii="Arial" w:eastAsia="Times New Roman" w:hAnsi="Arial" w:cs="Arial"/>
          <w:i/>
          <w:iCs/>
          <w:color w:val="000000"/>
          <w:sz w:val="24"/>
          <w:szCs w:val="24"/>
        </w:rPr>
        <w:t>Value for money studies</w:t>
      </w:r>
      <w:r w:rsidRPr="00B16DE6">
        <w:rPr>
          <w:rFonts w:ascii="Arial" w:eastAsia="Times New Roman" w:hAnsi="Arial" w:cs="Arial"/>
          <w:color w:val="000000"/>
          <w:sz w:val="24"/>
          <w:szCs w:val="24"/>
        </w:rPr>
        <w:t xml:space="preserve">. NAO - National Audit Office. [online] Available at: </w:t>
      </w:r>
      <w:hyperlink r:id="rId43" w:history="1">
        <w:r w:rsidRPr="00B16DE6">
          <w:rPr>
            <w:rFonts w:ascii="Arial" w:eastAsia="Times New Roman" w:hAnsi="Arial" w:cs="Arial"/>
            <w:color w:val="1155CC"/>
            <w:sz w:val="24"/>
            <w:szCs w:val="24"/>
            <w:u w:val="single"/>
          </w:rPr>
          <w:t>https://www.nao.org.uk/about-us/our-work/value-for-money-programme/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National Audit Office. (2016).</w:t>
      </w:r>
      <w:r w:rsidRPr="00B16DE6">
        <w:rPr>
          <w:rFonts w:ascii="Arial" w:eastAsia="Times New Roman" w:hAnsi="Arial" w:cs="Arial"/>
          <w:i/>
          <w:iCs/>
          <w:color w:val="000000"/>
          <w:sz w:val="24"/>
          <w:szCs w:val="24"/>
        </w:rPr>
        <w:t xml:space="preserve"> Accountability to Parliament for taxpayers' money</w:t>
      </w:r>
      <w:r w:rsidRPr="00B16DE6">
        <w:rPr>
          <w:rFonts w:ascii="Arial" w:eastAsia="Times New Roman" w:hAnsi="Arial" w:cs="Arial"/>
          <w:color w:val="000000"/>
          <w:sz w:val="24"/>
          <w:szCs w:val="24"/>
        </w:rPr>
        <w:t xml:space="preserve">.[ebook] London: National Audit Office. Available at: </w:t>
      </w:r>
      <w:hyperlink r:id="rId44" w:history="1">
        <w:r w:rsidRPr="00B16DE6">
          <w:rPr>
            <w:rFonts w:ascii="Arial" w:eastAsia="Times New Roman" w:hAnsi="Arial" w:cs="Arial"/>
            <w:color w:val="1155CC"/>
            <w:sz w:val="24"/>
            <w:szCs w:val="24"/>
            <w:u w:val="single"/>
          </w:rPr>
          <w:t>https://www.nao.org.uk/wp-content/uploads/2016/02/Accountability-for-Taxpayers-money.pdf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Newburn, T. (2015). </w:t>
      </w:r>
      <w:r w:rsidRPr="00B16DE6">
        <w:rPr>
          <w:rFonts w:ascii="Arial" w:eastAsia="Times New Roman" w:hAnsi="Arial" w:cs="Arial"/>
          <w:i/>
          <w:iCs/>
          <w:color w:val="000000"/>
          <w:sz w:val="24"/>
          <w:szCs w:val="24"/>
        </w:rPr>
        <w:t>Literature review - Police Integrity and corruption</w:t>
      </w:r>
      <w:r w:rsidRPr="00B16DE6">
        <w:rPr>
          <w:rFonts w:ascii="Arial" w:eastAsia="Times New Roman" w:hAnsi="Arial" w:cs="Arial"/>
          <w:color w:val="000000"/>
          <w:sz w:val="24"/>
          <w:szCs w:val="24"/>
        </w:rPr>
        <w:t xml:space="preserve">. [ebook] London: HMIC - Her Majesty's Inspectorate of Constabulary. Available at: </w:t>
      </w:r>
      <w:hyperlink r:id="rId45" w:history="1">
        <w:r w:rsidRPr="00B16DE6">
          <w:rPr>
            <w:rFonts w:ascii="Arial" w:eastAsia="Times New Roman" w:hAnsi="Arial" w:cs="Arial"/>
            <w:color w:val="1155CC"/>
            <w:sz w:val="24"/>
            <w:szCs w:val="24"/>
            <w:u w:val="single"/>
          </w:rPr>
          <w:t>https://www.justiceinspectorates.gov.uk/hmicfrs/wp-content/uploads/pic-literature-review.pdf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NIOGN. (2015). </w:t>
      </w:r>
      <w:r w:rsidRPr="00B16DE6">
        <w:rPr>
          <w:rFonts w:ascii="Arial" w:eastAsia="Times New Roman" w:hAnsi="Arial" w:cs="Arial"/>
          <w:i/>
          <w:iCs/>
          <w:color w:val="000000"/>
          <w:sz w:val="24"/>
          <w:szCs w:val="24"/>
        </w:rPr>
        <w:t>NIOGN Factsheet - Public Accountability</w:t>
      </w:r>
      <w:r w:rsidRPr="00B16DE6">
        <w:rPr>
          <w:rFonts w:ascii="Arial" w:eastAsia="Times New Roman" w:hAnsi="Arial" w:cs="Arial"/>
          <w:color w:val="000000"/>
          <w:sz w:val="24"/>
          <w:szCs w:val="24"/>
        </w:rPr>
        <w:t xml:space="preserve">. [ebook] Belfast: NIOGN - Northern Ireland Open Government Network. Available at: </w:t>
      </w:r>
      <w:hyperlink r:id="rId46" w:history="1">
        <w:r w:rsidRPr="00B16DE6">
          <w:rPr>
            <w:rFonts w:ascii="Arial" w:eastAsia="Times New Roman" w:hAnsi="Arial" w:cs="Arial"/>
            <w:color w:val="1155CC"/>
            <w:sz w:val="24"/>
            <w:szCs w:val="24"/>
            <w:u w:val="single"/>
          </w:rPr>
          <w:t>https://www.opengovernment.org.uk/wp-content/uploads/2015/08/NIOGN-Factsheet-Public-Accountability.pdf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Pettinger, T. (2019). </w:t>
      </w:r>
      <w:r w:rsidRPr="00B16DE6">
        <w:rPr>
          <w:rFonts w:ascii="Arial" w:eastAsia="Times New Roman" w:hAnsi="Arial" w:cs="Arial"/>
          <w:i/>
          <w:iCs/>
          <w:color w:val="000000"/>
          <w:sz w:val="24"/>
          <w:szCs w:val="24"/>
        </w:rPr>
        <w:t>The great recession 2008-13</w:t>
      </w:r>
      <w:r w:rsidRPr="00B16DE6">
        <w:rPr>
          <w:rFonts w:ascii="Arial" w:eastAsia="Times New Roman" w:hAnsi="Arial" w:cs="Arial"/>
          <w:color w:val="000000"/>
          <w:sz w:val="24"/>
          <w:szCs w:val="24"/>
        </w:rPr>
        <w:t xml:space="preserve">. [online] Economics. Available at: </w:t>
      </w:r>
      <w:hyperlink r:id="rId47" w:history="1">
        <w:r w:rsidRPr="00B16DE6">
          <w:rPr>
            <w:rFonts w:ascii="Arial" w:eastAsia="Times New Roman" w:hAnsi="Arial" w:cs="Arial"/>
            <w:color w:val="1155CC"/>
            <w:sz w:val="24"/>
            <w:szCs w:val="24"/>
            <w:u w:val="single"/>
          </w:rPr>
          <w:t>https://www.economicshelp.org/blog/7501/economics/the-great-recession/</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Police Foundation. (2019).</w:t>
      </w:r>
      <w:r w:rsidRPr="00B16DE6">
        <w:rPr>
          <w:rFonts w:ascii="Arial" w:eastAsia="Times New Roman" w:hAnsi="Arial" w:cs="Arial"/>
          <w:i/>
          <w:iCs/>
          <w:color w:val="000000"/>
          <w:sz w:val="24"/>
          <w:szCs w:val="24"/>
        </w:rPr>
        <w:t xml:space="preserve"> Performance Management</w:t>
      </w:r>
      <w:r w:rsidRPr="00B16DE6">
        <w:rPr>
          <w:rFonts w:ascii="Arial" w:eastAsia="Times New Roman" w:hAnsi="Arial" w:cs="Arial"/>
          <w:color w:val="000000"/>
          <w:sz w:val="24"/>
          <w:szCs w:val="24"/>
        </w:rPr>
        <w:t xml:space="preserve">. [ebook] London: The Police Foundation. Available at: </w:t>
      </w:r>
      <w:hyperlink r:id="rId48" w:history="1">
        <w:r w:rsidRPr="00B16DE6">
          <w:rPr>
            <w:rFonts w:ascii="Arial" w:eastAsia="Times New Roman" w:hAnsi="Arial" w:cs="Arial"/>
            <w:color w:val="1155CC"/>
            <w:sz w:val="24"/>
            <w:szCs w:val="24"/>
            <w:u w:val="single"/>
          </w:rPr>
          <w:t>http://www.police-foundation.org.uk/2017/wp-content/uploads/2019/08/Performance-management-FINAL-PUBLISHED.pdf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Porter, L. and Warrender, C. (2009). </w:t>
      </w:r>
      <w:r w:rsidRPr="00B16DE6">
        <w:rPr>
          <w:rFonts w:ascii="Arial" w:eastAsia="Times New Roman" w:hAnsi="Arial" w:cs="Arial"/>
          <w:i/>
          <w:iCs/>
          <w:color w:val="000000"/>
          <w:sz w:val="24"/>
          <w:szCs w:val="24"/>
        </w:rPr>
        <w:t>A multivariate model of police deviance: examining the nature of corruption, crime and misconduct</w:t>
      </w:r>
      <w:r w:rsidRPr="00B16DE6">
        <w:rPr>
          <w:rFonts w:ascii="Arial" w:eastAsia="Times New Roman" w:hAnsi="Arial" w:cs="Arial"/>
          <w:color w:val="000000"/>
          <w:sz w:val="24"/>
          <w:szCs w:val="24"/>
        </w:rPr>
        <w:t xml:space="preserve">. Policing and Society, [online] 19(1). Available at: </w:t>
      </w:r>
      <w:hyperlink r:id="rId49" w:history="1">
        <w:r w:rsidRPr="00B16DE6">
          <w:rPr>
            <w:rFonts w:ascii="Arial" w:eastAsia="Times New Roman" w:hAnsi="Arial" w:cs="Arial"/>
            <w:color w:val="1155CC"/>
            <w:sz w:val="24"/>
            <w:szCs w:val="24"/>
            <w:u w:val="single"/>
          </w:rPr>
          <w:t>https://www.researchgate.net/publication/41168706_A_multivariate_model_of_police_deviance_Examining_the_nature_of_corruption_crime_and_misconduct</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lastRenderedPageBreak/>
        <w:t xml:space="preserve">Punch, M. and Gilmour, S. (2010). </w:t>
      </w:r>
      <w:r w:rsidRPr="00B16DE6">
        <w:rPr>
          <w:rFonts w:ascii="Arial" w:eastAsia="Times New Roman" w:hAnsi="Arial" w:cs="Arial"/>
          <w:i/>
          <w:iCs/>
          <w:color w:val="000000"/>
          <w:sz w:val="24"/>
          <w:szCs w:val="24"/>
        </w:rPr>
        <w:t>Police corruption: apples, barrels and orchards</w:t>
      </w:r>
      <w:r w:rsidRPr="00B16DE6">
        <w:rPr>
          <w:rFonts w:ascii="Arial" w:eastAsia="Times New Roman" w:hAnsi="Arial" w:cs="Arial"/>
          <w:color w:val="000000"/>
          <w:sz w:val="24"/>
          <w:szCs w:val="24"/>
        </w:rPr>
        <w:t xml:space="preserve">. Criminal Justice Matters, [online] 79(1). Available at: </w:t>
      </w:r>
      <w:hyperlink r:id="rId50" w:history="1">
        <w:r w:rsidRPr="00B16DE6">
          <w:rPr>
            <w:rFonts w:ascii="Arial" w:eastAsia="Times New Roman" w:hAnsi="Arial" w:cs="Arial"/>
            <w:color w:val="1155CC"/>
            <w:sz w:val="24"/>
            <w:szCs w:val="24"/>
            <w:u w:val="single"/>
          </w:rPr>
          <w:t>https://www.tandfonline.com/doi/abs/10.1080/09627250903569890?scroll=top&amp;needAccess=true&amp;journalCode=rcjm20</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Rosebuck, J. and Barker, T. (1974).</w:t>
      </w:r>
      <w:r w:rsidRPr="00B16DE6">
        <w:rPr>
          <w:rFonts w:ascii="Arial" w:eastAsia="Times New Roman" w:hAnsi="Arial" w:cs="Arial"/>
          <w:i/>
          <w:iCs/>
          <w:color w:val="000000"/>
          <w:sz w:val="24"/>
          <w:szCs w:val="24"/>
        </w:rPr>
        <w:t xml:space="preserve"> A Typology of police corruption</w:t>
      </w:r>
      <w:r w:rsidRPr="00B16DE6">
        <w:rPr>
          <w:rFonts w:ascii="Arial" w:eastAsia="Times New Roman" w:hAnsi="Arial" w:cs="Arial"/>
          <w:color w:val="000000"/>
          <w:sz w:val="24"/>
          <w:szCs w:val="24"/>
        </w:rPr>
        <w:t>. Social Problems.</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Rouse, M. and Wigmore, I. (2014). </w:t>
      </w:r>
      <w:r w:rsidRPr="00B16DE6">
        <w:rPr>
          <w:rFonts w:ascii="Arial" w:eastAsia="Times New Roman" w:hAnsi="Arial" w:cs="Arial"/>
          <w:i/>
          <w:iCs/>
          <w:color w:val="000000"/>
          <w:sz w:val="24"/>
          <w:szCs w:val="24"/>
        </w:rPr>
        <w:t>What is accountability?</w:t>
      </w:r>
      <w:r w:rsidRPr="00B16DE6">
        <w:rPr>
          <w:rFonts w:ascii="Arial" w:eastAsia="Times New Roman" w:hAnsi="Arial" w:cs="Arial"/>
          <w:color w:val="000000"/>
          <w:sz w:val="24"/>
          <w:szCs w:val="24"/>
        </w:rPr>
        <w:t xml:space="preserve">. [online] WhatIs.com. Available at: </w:t>
      </w:r>
      <w:hyperlink r:id="rId51" w:history="1">
        <w:r w:rsidRPr="00B16DE6">
          <w:rPr>
            <w:rFonts w:ascii="Arial" w:eastAsia="Times New Roman" w:hAnsi="Arial" w:cs="Arial"/>
            <w:color w:val="1155CC"/>
            <w:sz w:val="24"/>
            <w:szCs w:val="24"/>
            <w:u w:val="single"/>
          </w:rPr>
          <w:t>https://whatis.techtarget.com/definition/accountability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Rowe, M. (2014). </w:t>
      </w:r>
      <w:r w:rsidRPr="00B16DE6">
        <w:rPr>
          <w:rFonts w:ascii="Arial" w:eastAsia="Times New Roman" w:hAnsi="Arial" w:cs="Arial"/>
          <w:i/>
          <w:iCs/>
          <w:color w:val="000000"/>
          <w:sz w:val="24"/>
          <w:szCs w:val="24"/>
        </w:rPr>
        <w:t>Introduction to Policing</w:t>
      </w:r>
      <w:r w:rsidRPr="00B16DE6">
        <w:rPr>
          <w:rFonts w:ascii="Arial" w:eastAsia="Times New Roman" w:hAnsi="Arial" w:cs="Arial"/>
          <w:color w:val="000000"/>
          <w:sz w:val="24"/>
          <w:szCs w:val="24"/>
        </w:rPr>
        <w:t>. London: SAGE Publications Ltd.</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Scottish Government. (2019). </w:t>
      </w:r>
      <w:r w:rsidRPr="00B16DE6">
        <w:rPr>
          <w:rFonts w:ascii="Arial" w:eastAsia="Times New Roman" w:hAnsi="Arial" w:cs="Arial"/>
          <w:i/>
          <w:iCs/>
          <w:color w:val="000000"/>
          <w:sz w:val="24"/>
          <w:szCs w:val="24"/>
        </w:rPr>
        <w:t>Scottish Public Finance Manual</w:t>
      </w:r>
      <w:r w:rsidRPr="00B16DE6">
        <w:rPr>
          <w:rFonts w:ascii="Arial" w:eastAsia="Times New Roman" w:hAnsi="Arial" w:cs="Arial"/>
          <w:color w:val="000000"/>
          <w:sz w:val="24"/>
          <w:szCs w:val="24"/>
        </w:rPr>
        <w:t xml:space="preserve">. [online] Available at: </w:t>
      </w:r>
      <w:hyperlink r:id="rId52" w:history="1">
        <w:r w:rsidRPr="00B16DE6">
          <w:rPr>
            <w:rFonts w:ascii="Arial" w:eastAsia="Times New Roman" w:hAnsi="Arial" w:cs="Arial"/>
            <w:color w:val="1155CC"/>
            <w:sz w:val="24"/>
            <w:szCs w:val="24"/>
            <w:u w:val="single"/>
          </w:rPr>
          <w:t>https://www.gov.scot/publications/scottish-public-finance-manual/best-value/best-value/</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South Wales Police. (2020). </w:t>
      </w:r>
      <w:r w:rsidRPr="00B16DE6">
        <w:rPr>
          <w:rFonts w:ascii="Arial" w:eastAsia="Times New Roman" w:hAnsi="Arial" w:cs="Arial"/>
          <w:i/>
          <w:iCs/>
          <w:color w:val="000000"/>
          <w:sz w:val="24"/>
          <w:szCs w:val="24"/>
        </w:rPr>
        <w:t>Making a Complaint</w:t>
      </w:r>
      <w:r w:rsidRPr="00B16DE6">
        <w:rPr>
          <w:rFonts w:ascii="Arial" w:eastAsia="Times New Roman" w:hAnsi="Arial" w:cs="Arial"/>
          <w:color w:val="000000"/>
          <w:sz w:val="24"/>
          <w:szCs w:val="24"/>
        </w:rPr>
        <w:t xml:space="preserve">. [online] Available at: </w:t>
      </w:r>
      <w:hyperlink r:id="rId53" w:history="1">
        <w:r w:rsidRPr="00B16DE6">
          <w:rPr>
            <w:rFonts w:ascii="Arial" w:eastAsia="Times New Roman" w:hAnsi="Arial" w:cs="Arial"/>
            <w:color w:val="1155CC"/>
            <w:sz w:val="24"/>
            <w:szCs w:val="24"/>
            <w:u w:val="single"/>
          </w:rPr>
          <w:t>https://www.south-wales.police.uk/en/contact-us/making-a-complaint/</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Stapenhurst, R. and O'Brien, M. (2008). </w:t>
      </w:r>
      <w:r w:rsidRPr="00B16DE6">
        <w:rPr>
          <w:rFonts w:ascii="Arial" w:eastAsia="Times New Roman" w:hAnsi="Arial" w:cs="Arial"/>
          <w:i/>
          <w:iCs/>
          <w:color w:val="000000"/>
          <w:sz w:val="24"/>
          <w:szCs w:val="24"/>
        </w:rPr>
        <w:t>Accountability in Governance</w:t>
      </w:r>
      <w:r w:rsidRPr="00B16DE6">
        <w:rPr>
          <w:rFonts w:ascii="Arial" w:eastAsia="Times New Roman" w:hAnsi="Arial" w:cs="Arial"/>
          <w:color w:val="000000"/>
          <w:sz w:val="24"/>
          <w:szCs w:val="24"/>
        </w:rPr>
        <w:t xml:space="preserve">. [ebook] World Bank. Available at: </w:t>
      </w:r>
      <w:hyperlink r:id="rId54" w:history="1">
        <w:r w:rsidRPr="00B16DE6">
          <w:rPr>
            <w:rFonts w:ascii="Arial" w:eastAsia="Times New Roman" w:hAnsi="Arial" w:cs="Arial"/>
            <w:color w:val="1155CC"/>
            <w:sz w:val="24"/>
            <w:szCs w:val="24"/>
            <w:u w:val="single"/>
          </w:rPr>
          <w:t>https://siteresources.worldbank.org/PUBLICSECTORANDGOVERNANCE/Resources/AccountabilityGovernance.pdf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Stephen Lawrence Charitable Trust. (2020). </w:t>
      </w:r>
      <w:r w:rsidRPr="00B16DE6">
        <w:rPr>
          <w:rFonts w:ascii="Arial" w:eastAsia="Times New Roman" w:hAnsi="Arial" w:cs="Arial"/>
          <w:i/>
          <w:iCs/>
          <w:color w:val="000000"/>
          <w:sz w:val="24"/>
          <w:szCs w:val="24"/>
        </w:rPr>
        <w:t>Stephen’s Story</w:t>
      </w:r>
      <w:r w:rsidRPr="00B16DE6">
        <w:rPr>
          <w:rFonts w:ascii="Arial" w:eastAsia="Times New Roman" w:hAnsi="Arial" w:cs="Arial"/>
          <w:color w:val="000000"/>
          <w:sz w:val="24"/>
          <w:szCs w:val="24"/>
        </w:rPr>
        <w:t xml:space="preserve">. [online] Available at: </w:t>
      </w:r>
      <w:hyperlink r:id="rId55" w:history="1">
        <w:r w:rsidRPr="00B16DE6">
          <w:rPr>
            <w:rFonts w:ascii="Arial" w:eastAsia="Times New Roman" w:hAnsi="Arial" w:cs="Arial"/>
            <w:color w:val="1155CC"/>
            <w:sz w:val="24"/>
            <w:szCs w:val="24"/>
            <w:u w:val="single"/>
          </w:rPr>
          <w:t>https://www.stephenlawrence.org.uk/stephen-lawrence-day/stephens-story/</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Stephen Lawrence Charitable Trust. (2019). </w:t>
      </w:r>
      <w:r w:rsidRPr="00B16DE6">
        <w:rPr>
          <w:rFonts w:ascii="Arial" w:eastAsia="Times New Roman" w:hAnsi="Arial" w:cs="Arial"/>
          <w:i/>
          <w:iCs/>
          <w:color w:val="000000"/>
          <w:sz w:val="24"/>
          <w:szCs w:val="24"/>
        </w:rPr>
        <w:t>Stephen Lawrence Timeline</w:t>
      </w:r>
      <w:r w:rsidRPr="00B16DE6">
        <w:rPr>
          <w:rFonts w:ascii="Arial" w:eastAsia="Times New Roman" w:hAnsi="Arial" w:cs="Arial"/>
          <w:color w:val="000000"/>
          <w:sz w:val="24"/>
          <w:szCs w:val="24"/>
        </w:rPr>
        <w:t xml:space="preserve">. [online] Available at: </w:t>
      </w:r>
      <w:hyperlink r:id="rId56" w:history="1">
        <w:r w:rsidRPr="00B16DE6">
          <w:rPr>
            <w:rFonts w:ascii="Arial" w:eastAsia="Times New Roman" w:hAnsi="Arial" w:cs="Arial"/>
            <w:color w:val="1155CC"/>
            <w:sz w:val="24"/>
            <w:szCs w:val="24"/>
            <w:u w:val="single"/>
          </w:rPr>
          <w:t>https://www.stephenlawrence.org.uk/wp-content/uploads/2019/03/Stephen-Lawrence-Timeline.pdf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UK Parliament. (2020). </w:t>
      </w:r>
      <w:r w:rsidRPr="00B16DE6">
        <w:rPr>
          <w:rFonts w:ascii="Arial" w:eastAsia="Times New Roman" w:hAnsi="Arial" w:cs="Arial"/>
          <w:i/>
          <w:iCs/>
          <w:color w:val="000000"/>
          <w:sz w:val="24"/>
          <w:szCs w:val="24"/>
        </w:rPr>
        <w:t>Parliament and the Government</w:t>
      </w:r>
      <w:r w:rsidRPr="00B16DE6">
        <w:rPr>
          <w:rFonts w:ascii="Arial" w:eastAsia="Times New Roman" w:hAnsi="Arial" w:cs="Arial"/>
          <w:color w:val="000000"/>
          <w:sz w:val="24"/>
          <w:szCs w:val="24"/>
        </w:rPr>
        <w:t xml:space="preserve">. [online] Available at: </w:t>
      </w:r>
      <w:hyperlink r:id="rId57" w:history="1">
        <w:r w:rsidRPr="00B16DE6">
          <w:rPr>
            <w:rFonts w:ascii="Arial" w:eastAsia="Times New Roman" w:hAnsi="Arial" w:cs="Arial"/>
            <w:color w:val="1155CC"/>
            <w:sz w:val="24"/>
            <w:szCs w:val="24"/>
            <w:u w:val="single"/>
          </w:rPr>
          <w:t>https://www.parliament.uk/about/how/role/parliament-government/</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UNODC. (2011). </w:t>
      </w:r>
      <w:r w:rsidRPr="00B16DE6">
        <w:rPr>
          <w:rFonts w:ascii="Arial" w:eastAsia="Times New Roman" w:hAnsi="Arial" w:cs="Arial"/>
          <w:i/>
          <w:iCs/>
          <w:color w:val="000000"/>
          <w:sz w:val="24"/>
          <w:szCs w:val="24"/>
        </w:rPr>
        <w:t>Handbook on Police, Accountability, Oversight and Integrity</w:t>
      </w:r>
      <w:r w:rsidRPr="00B16DE6">
        <w:rPr>
          <w:rFonts w:ascii="Arial" w:eastAsia="Times New Roman" w:hAnsi="Arial" w:cs="Arial"/>
          <w:color w:val="000000"/>
          <w:sz w:val="24"/>
          <w:szCs w:val="24"/>
        </w:rPr>
        <w:t xml:space="preserve">. [ebook] Vienna: UNODC - United Nations Office on Drugs and Crime. Available at: </w:t>
      </w:r>
      <w:hyperlink r:id="rId58" w:history="1">
        <w:r w:rsidRPr="00B16DE6">
          <w:rPr>
            <w:rFonts w:ascii="Arial" w:eastAsia="Times New Roman" w:hAnsi="Arial" w:cs="Arial"/>
            <w:color w:val="1155CC"/>
            <w:sz w:val="24"/>
            <w:szCs w:val="24"/>
            <w:u w:val="single"/>
          </w:rPr>
          <w:t>https://www.unodc.org/pdf/criminal_justice/Handbook_on_police_Accountability_Oversight_and_Integrity.pdf</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Watts, J. (2018). </w:t>
      </w:r>
      <w:r w:rsidRPr="00B16DE6">
        <w:rPr>
          <w:rFonts w:ascii="Arial" w:eastAsia="Times New Roman" w:hAnsi="Arial" w:cs="Arial"/>
          <w:i/>
          <w:iCs/>
          <w:color w:val="000000"/>
          <w:sz w:val="24"/>
          <w:szCs w:val="24"/>
        </w:rPr>
        <w:t>Four-fifths of people believe police austerity cuts have made Britain's streets less safe, new poll reveals</w:t>
      </w:r>
      <w:r w:rsidRPr="00B16DE6">
        <w:rPr>
          <w:rFonts w:ascii="Arial" w:eastAsia="Times New Roman" w:hAnsi="Arial" w:cs="Arial"/>
          <w:color w:val="000000"/>
          <w:sz w:val="24"/>
          <w:szCs w:val="24"/>
        </w:rPr>
        <w:t xml:space="preserve">. [online] The Independent. Available at: </w:t>
      </w:r>
      <w:hyperlink r:id="rId59" w:history="1">
        <w:r w:rsidRPr="00B16DE6">
          <w:rPr>
            <w:rFonts w:ascii="Arial" w:eastAsia="Times New Roman" w:hAnsi="Arial" w:cs="Arial"/>
            <w:color w:val="1155CC"/>
            <w:sz w:val="24"/>
            <w:szCs w:val="24"/>
            <w:u w:val="single"/>
          </w:rPr>
          <w:t>https://www.independent.co.uk/news/uk/politics/police-</w:t>
        </w:r>
        <w:r w:rsidRPr="00B16DE6">
          <w:rPr>
            <w:rFonts w:ascii="Arial" w:eastAsia="Times New Roman" w:hAnsi="Arial" w:cs="Arial"/>
            <w:color w:val="1155CC"/>
            <w:sz w:val="24"/>
            <w:szCs w:val="24"/>
            <w:u w:val="single"/>
          </w:rPr>
          <w:lastRenderedPageBreak/>
          <w:t>conservative-austerity-cuts-public-safety-theresa-may-research-a8626786.html</w:t>
        </w:r>
      </w:hyperlink>
      <w:r w:rsidRPr="00B16DE6">
        <w:rPr>
          <w:rFonts w:ascii="Arial" w:eastAsia="Times New Roman" w:hAnsi="Arial" w:cs="Arial"/>
          <w:color w:val="000000"/>
          <w:sz w:val="24"/>
          <w:szCs w:val="24"/>
        </w:rPr>
        <w:t xml:space="preserve"> [Accessed 21 Feb. 2020].</w:t>
      </w:r>
    </w:p>
    <w:p w:rsidR="00B16DE6" w:rsidRPr="00B16DE6" w:rsidRDefault="00B16DE6" w:rsidP="00B16DE6">
      <w:pPr>
        <w:spacing w:after="0" w:line="480" w:lineRule="auto"/>
        <w:rPr>
          <w:rFonts w:ascii="Arial" w:eastAsia="Times New Roman" w:hAnsi="Arial" w:cs="Arial"/>
          <w:sz w:val="24"/>
          <w:szCs w:val="24"/>
        </w:rPr>
      </w:pPr>
    </w:p>
    <w:p w:rsidR="00B16DE6" w:rsidRPr="00B16DE6" w:rsidRDefault="00B16DE6" w:rsidP="00FE542D">
      <w:pPr>
        <w:numPr>
          <w:ilvl w:val="0"/>
          <w:numId w:val="1"/>
        </w:numPr>
        <w:spacing w:after="0" w:line="480" w:lineRule="auto"/>
        <w:textAlignment w:val="baseline"/>
        <w:rPr>
          <w:rFonts w:ascii="Arial" w:eastAsia="Times New Roman" w:hAnsi="Arial" w:cs="Arial"/>
          <w:color w:val="000000"/>
          <w:sz w:val="24"/>
          <w:szCs w:val="24"/>
        </w:rPr>
      </w:pPr>
      <w:r w:rsidRPr="00B16DE6">
        <w:rPr>
          <w:rFonts w:ascii="Arial" w:eastAsia="Times New Roman" w:hAnsi="Arial" w:cs="Arial"/>
          <w:color w:val="000000"/>
          <w:sz w:val="24"/>
          <w:szCs w:val="24"/>
        </w:rPr>
        <w:t xml:space="preserve">Weaver, K. (2016). </w:t>
      </w:r>
      <w:r w:rsidRPr="00B16DE6">
        <w:rPr>
          <w:rFonts w:ascii="Arial" w:eastAsia="Times New Roman" w:hAnsi="Arial" w:cs="Arial"/>
          <w:i/>
          <w:iCs/>
          <w:color w:val="000000"/>
          <w:sz w:val="24"/>
          <w:szCs w:val="24"/>
        </w:rPr>
        <w:t>Public Sector Accountability – What Does it Really Mean?</w:t>
      </w:r>
      <w:r w:rsidRPr="00B16DE6">
        <w:rPr>
          <w:rFonts w:ascii="Arial" w:eastAsia="Times New Roman" w:hAnsi="Arial" w:cs="Arial"/>
          <w:color w:val="000000"/>
          <w:sz w:val="24"/>
          <w:szCs w:val="24"/>
        </w:rPr>
        <w:t xml:space="preserve">. [online] Clear Impact. Available at: </w:t>
      </w:r>
      <w:hyperlink r:id="rId60" w:history="1">
        <w:r w:rsidRPr="00B16DE6">
          <w:rPr>
            <w:rFonts w:ascii="Arial" w:eastAsia="Times New Roman" w:hAnsi="Arial" w:cs="Arial"/>
            <w:color w:val="1155CC"/>
            <w:sz w:val="24"/>
            <w:szCs w:val="24"/>
            <w:u w:val="single"/>
          </w:rPr>
          <w:t>https://clearimpact.com/public-sector-accountability/</w:t>
        </w:r>
      </w:hyperlink>
      <w:r w:rsidRPr="00B16DE6">
        <w:rPr>
          <w:rFonts w:ascii="Arial" w:eastAsia="Times New Roman" w:hAnsi="Arial" w:cs="Arial"/>
          <w:color w:val="000000"/>
          <w:sz w:val="24"/>
          <w:szCs w:val="24"/>
        </w:rPr>
        <w:t xml:space="preserve"> [Accessed 21 Feb. 2020].</w:t>
      </w:r>
    </w:p>
    <w:sectPr w:rsidR="00B16DE6" w:rsidRPr="00B16DE6" w:rsidSect="00B16DE6">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340E" w:rsidRDefault="008D340E" w:rsidP="005D54AA">
      <w:pPr>
        <w:spacing w:after="0" w:line="240" w:lineRule="auto"/>
      </w:pPr>
      <w:r>
        <w:separator/>
      </w:r>
    </w:p>
  </w:endnote>
  <w:endnote w:type="continuationSeparator" w:id="1">
    <w:p w:rsidR="008D340E" w:rsidRDefault="008D340E" w:rsidP="005D54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340E" w:rsidRDefault="008D340E" w:rsidP="005D54AA">
      <w:pPr>
        <w:spacing w:after="0" w:line="240" w:lineRule="auto"/>
      </w:pPr>
      <w:r>
        <w:separator/>
      </w:r>
    </w:p>
  </w:footnote>
  <w:footnote w:type="continuationSeparator" w:id="1">
    <w:p w:rsidR="008D340E" w:rsidRDefault="008D340E" w:rsidP="005D54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C9238ED"/>
    <w:multiLevelType w:val="hybridMultilevel"/>
    <w:tmpl w:val="4AA4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useFELayout/>
  </w:compat>
  <w:rsids>
    <w:rsidRoot w:val="00B16DE6"/>
    <w:rsid w:val="001E5F28"/>
    <w:rsid w:val="00575C92"/>
    <w:rsid w:val="005D54AA"/>
    <w:rsid w:val="00726F05"/>
    <w:rsid w:val="008D340E"/>
    <w:rsid w:val="009341FB"/>
    <w:rsid w:val="00A21DDF"/>
    <w:rsid w:val="00B16DE6"/>
    <w:rsid w:val="00BA56BC"/>
    <w:rsid w:val="00E45D7C"/>
    <w:rsid w:val="00FE542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56B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16DE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16DE6"/>
    <w:pPr>
      <w:ind w:left="720"/>
      <w:contextualSpacing/>
    </w:pPr>
  </w:style>
  <w:style w:type="character" w:styleId="Hyperlink">
    <w:name w:val="Hyperlink"/>
    <w:basedOn w:val="DefaultParagraphFont"/>
    <w:uiPriority w:val="99"/>
    <w:semiHidden/>
    <w:unhideWhenUsed/>
    <w:rsid w:val="00B16DE6"/>
    <w:rPr>
      <w:color w:val="0000FF"/>
      <w:u w:val="single"/>
    </w:rPr>
  </w:style>
  <w:style w:type="paragraph" w:styleId="NoSpacing">
    <w:name w:val="No Spacing"/>
    <w:link w:val="NoSpacingChar"/>
    <w:uiPriority w:val="1"/>
    <w:qFormat/>
    <w:rsid w:val="00B16DE6"/>
    <w:pPr>
      <w:spacing w:after="0" w:line="240" w:lineRule="auto"/>
    </w:pPr>
    <w:rPr>
      <w:lang w:val="en-US" w:eastAsia="en-US"/>
    </w:rPr>
  </w:style>
  <w:style w:type="character" w:customStyle="1" w:styleId="NoSpacingChar">
    <w:name w:val="No Spacing Char"/>
    <w:basedOn w:val="DefaultParagraphFont"/>
    <w:link w:val="NoSpacing"/>
    <w:uiPriority w:val="1"/>
    <w:rsid w:val="00B16DE6"/>
    <w:rPr>
      <w:lang w:val="en-US" w:eastAsia="en-US"/>
    </w:rPr>
  </w:style>
  <w:style w:type="paragraph" w:styleId="BalloonText">
    <w:name w:val="Balloon Text"/>
    <w:basedOn w:val="Normal"/>
    <w:link w:val="BalloonTextChar"/>
    <w:uiPriority w:val="99"/>
    <w:semiHidden/>
    <w:unhideWhenUsed/>
    <w:rsid w:val="00B16D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6DE6"/>
    <w:rPr>
      <w:rFonts w:ascii="Tahoma" w:hAnsi="Tahoma" w:cs="Tahoma"/>
      <w:sz w:val="16"/>
      <w:szCs w:val="16"/>
    </w:rPr>
  </w:style>
  <w:style w:type="paragraph" w:styleId="Header">
    <w:name w:val="header"/>
    <w:basedOn w:val="Normal"/>
    <w:link w:val="HeaderChar"/>
    <w:uiPriority w:val="99"/>
    <w:semiHidden/>
    <w:unhideWhenUsed/>
    <w:rsid w:val="005D54A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D54AA"/>
  </w:style>
  <w:style w:type="paragraph" w:styleId="Footer">
    <w:name w:val="footer"/>
    <w:basedOn w:val="Normal"/>
    <w:link w:val="FooterChar"/>
    <w:uiPriority w:val="99"/>
    <w:semiHidden/>
    <w:unhideWhenUsed/>
    <w:rsid w:val="005D54A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5D54AA"/>
  </w:style>
</w:styles>
</file>

<file path=word/webSettings.xml><?xml version="1.0" encoding="utf-8"?>
<w:webSettings xmlns:r="http://schemas.openxmlformats.org/officeDocument/2006/relationships" xmlns:w="http://schemas.openxmlformats.org/wordprocessingml/2006/main">
  <w:divs>
    <w:div w:id="850795236">
      <w:bodyDiv w:val="1"/>
      <w:marLeft w:val="0"/>
      <w:marRight w:val="0"/>
      <w:marTop w:val="0"/>
      <w:marBottom w:val="0"/>
      <w:divBdr>
        <w:top w:val="none" w:sz="0" w:space="0" w:color="auto"/>
        <w:left w:val="none" w:sz="0" w:space="0" w:color="auto"/>
        <w:bottom w:val="none" w:sz="0" w:space="0" w:color="auto"/>
        <w:right w:val="none" w:sz="0" w:space="0" w:color="auto"/>
      </w:divBdr>
    </w:div>
    <w:div w:id="97271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cps.gov.uk/legal-guidance/misconduct-public-office" TargetMode="External"/><Relationship Id="rId18" Type="http://schemas.openxmlformats.org/officeDocument/2006/relationships/hyperlink" Target="https://www.finance-ni.gov.uk/articles/definition-best-value-money" TargetMode="External"/><Relationship Id="rId26" Type="http://schemas.openxmlformats.org/officeDocument/2006/relationships/hyperlink" Target="http://library.college.police.uk/docs/homeoffice/Practical_Guide_to_Police_P1.pdf" TargetMode="External"/><Relationship Id="rId39" Type="http://schemas.openxmlformats.org/officeDocument/2006/relationships/hyperlink" Target="https://careersingovernment.com/tools/gov-talk/about-gov/accountability-public-sector/" TargetMode="External"/><Relationship Id="rId21" Type="http://schemas.openxmlformats.org/officeDocument/2006/relationships/hyperlink" Target="https://www.frc.org.uk/getattachment/6b0ace1d-1d70-4678-9c41-0b44a62f0a0d/Guidance-on-Audit-Committees-April-2016.pdf" TargetMode="External"/><Relationship Id="rId34" Type="http://schemas.openxmlformats.org/officeDocument/2006/relationships/hyperlink" Target="https://assets.publishing.service.gov.uk/government/uploads/system/uploads/attachment_data/file/277111/4262.pdf" TargetMode="External"/><Relationship Id="rId42" Type="http://schemas.openxmlformats.org/officeDocument/2006/relationships/hyperlink" Target="https://www.nao.org.uk/code-audit-practice/wp-content/uploads/sites/29/2020/01/Code_of_audit_practice_2020.pdf" TargetMode="External"/><Relationship Id="rId47" Type="http://schemas.openxmlformats.org/officeDocument/2006/relationships/hyperlink" Target="https://www.economicshelp.org/blog/7501/economics/the-great-recession/" TargetMode="External"/><Relationship Id="rId50" Type="http://schemas.openxmlformats.org/officeDocument/2006/relationships/hyperlink" Target="https://www.tandfonline.com/doi/abs/10.1080/09627250903569890?scroll=top&amp;needAccess=true&amp;journalCode=rcjm20" TargetMode="External"/><Relationship Id="rId55" Type="http://schemas.openxmlformats.org/officeDocument/2006/relationships/hyperlink" Target="https://www.stephenlawrence.org.uk/stephen-lawrence-day/stephens-story/" TargetMode="External"/><Relationship Id="rId63" Type="http://schemas.openxmlformats.org/officeDocument/2006/relationships/theme" Target="theme/theme1.xml"/><Relationship Id="rId7" Type="http://schemas.openxmlformats.org/officeDocument/2006/relationships/hyperlink" Target="https://www.researchgate.net/profile/Ian_Ball5/publication/227641376_Government_Accounting/links/5d5cbabba6fdcc55e81c16a8/Government-Accounting.pdf" TargetMode="External"/><Relationship Id="rId2" Type="http://schemas.openxmlformats.org/officeDocument/2006/relationships/styles" Target="styles.xml"/><Relationship Id="rId16" Type="http://schemas.openxmlformats.org/officeDocument/2006/relationships/hyperlink" Target="https://www.independent.co.uk/news/uk/crime/met-police-black-people-force-london-physical-white-a8366796.html" TargetMode="External"/><Relationship Id="rId20" Type="http://schemas.openxmlformats.org/officeDocument/2006/relationships/hyperlink" Target="https://www.wirefm.com/news/local/cheshire-police-save-almost-1-5m-by-bulk-buying/" TargetMode="External"/><Relationship Id="rId29" Type="http://schemas.openxmlformats.org/officeDocument/2006/relationships/hyperlink" Target="https://www.policeconduct.gov.uk/who-we-are/accountability-and-performance" TargetMode="External"/><Relationship Id="rId41" Type="http://schemas.openxmlformats.org/officeDocument/2006/relationships/hyperlink" Target="https://www.nao.org.uk/successful-commissioning/general-principles/value-for-money/assessing-value-for-money/" TargetMode="External"/><Relationship Id="rId54" Type="http://schemas.openxmlformats.org/officeDocument/2006/relationships/hyperlink" Target="https://siteresources.worldbank.org/PUBLICSECTORANDGOVERNANCE/Resources/AccountabilityGovernance.pdf" TargetMode="External"/><Relationship Id="rId62"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imf.org/en/News/Articles/2015/09/28/04/53/sp012705" TargetMode="External"/><Relationship Id="rId24" Type="http://schemas.openxmlformats.org/officeDocument/2006/relationships/hyperlink" Target="https://www.theguardian.com/politics/2008/nov/28/conservatives-whitehall" TargetMode="External"/><Relationship Id="rId32" Type="http://schemas.openxmlformats.org/officeDocument/2006/relationships/hyperlink" Target="https://www.lawcom.gov.uk/project/misconduct-in-public-office/" TargetMode="External"/><Relationship Id="rId37" Type="http://schemas.openxmlformats.org/officeDocument/2006/relationships/hyperlink" Target="https://www.merriam-webster.com/dictionary/accountability" TargetMode="External"/><Relationship Id="rId40" Type="http://schemas.openxmlformats.org/officeDocument/2006/relationships/hyperlink" Target="https://onlinelibrary.wiley.com/doi/pdf/10.1111/1467-8500.00142" TargetMode="External"/><Relationship Id="rId45" Type="http://schemas.openxmlformats.org/officeDocument/2006/relationships/hyperlink" Target="https://www.justiceinspectorates.gov.uk/hmicfrs/wp-content/uploads/pic-literature-review.pdf" TargetMode="External"/><Relationship Id="rId53" Type="http://schemas.openxmlformats.org/officeDocument/2006/relationships/hyperlink" Target="https://www.south-wales.police.uk/en/contact-us/making-a-complaint/" TargetMode="External"/><Relationship Id="rId58" Type="http://schemas.openxmlformats.org/officeDocument/2006/relationships/hyperlink" Target="https://www.unodc.org/pdf/criminal_justice/Handbook_on_police_Accountability_Oversight_and_Integrity.pdf" TargetMode="External"/><Relationship Id="rId5" Type="http://schemas.openxmlformats.org/officeDocument/2006/relationships/footnotes" Target="footnotes.xml"/><Relationship Id="rId15" Type="http://schemas.openxmlformats.org/officeDocument/2006/relationships/hyperlink" Target="https://assets.publishing.service.gov.uk/government/uploads/system/uploads/attachment_data/file/418505/Revised_Best_Value_Statutory_Guidance_final.pdf" TargetMode="External"/><Relationship Id="rId23" Type="http://schemas.openxmlformats.org/officeDocument/2006/relationships/hyperlink" Target="https://www.instituteforgovernment.org.uk/publications/accountability-modern-government-issues" TargetMode="External"/><Relationship Id="rId28" Type="http://schemas.openxmlformats.org/officeDocument/2006/relationships/hyperlink" Target="https://www.wlga.wales/wales-programme-for-improvement" TargetMode="External"/><Relationship Id="rId36" Type="http://schemas.openxmlformats.org/officeDocument/2006/relationships/hyperlink" Target="https://www.humanrightsinitiative.org/programs/aj/police/res_mat/police_accountability_in_uk.pdf" TargetMode="External"/><Relationship Id="rId49" Type="http://schemas.openxmlformats.org/officeDocument/2006/relationships/hyperlink" Target="https://www.researchgate.net/publication/41168706_A_multivariate_model_of_police_deviance_Examining_the_nature_of_corruption_crime_and_misconduct" TargetMode="External"/><Relationship Id="rId57" Type="http://schemas.openxmlformats.org/officeDocument/2006/relationships/hyperlink" Target="https://www.parliament.uk/about/how/role/parliament-government/" TargetMode="External"/><Relationship Id="rId61" Type="http://schemas.openxmlformats.org/officeDocument/2006/relationships/fontTable" Target="fontTable.xml"/><Relationship Id="rId10" Type="http://schemas.openxmlformats.org/officeDocument/2006/relationships/hyperlink" Target="https://dictionary.cambridge.org/dictionary/english/accountability" TargetMode="External"/><Relationship Id="rId19" Type="http://schemas.openxmlformats.org/officeDocument/2006/relationships/hyperlink" Target="https://assets.publishing.service.gov.uk/government/uploads/system/uploads/attachment_data/file/630704/value-for-money-framework.pdf" TargetMode="External"/><Relationship Id="rId31" Type="http://schemas.openxmlformats.org/officeDocument/2006/relationships/hyperlink" Target="https://www.theguardian.com/business/ng-interactive/2015/apr/29/the-austerity-delusion" TargetMode="External"/><Relationship Id="rId44" Type="http://schemas.openxmlformats.org/officeDocument/2006/relationships/hyperlink" Target="https://www.nao.org.uk/wp-content/uploads/2016/02/Accountability-for-Taxpayers-money.pdf" TargetMode="External"/><Relationship Id="rId52" Type="http://schemas.openxmlformats.org/officeDocument/2006/relationships/hyperlink" Target="https://www.gov.scot/publications/scottish-public-finance-manual/best-value/best-value/" TargetMode="External"/><Relationship Id="rId60" Type="http://schemas.openxmlformats.org/officeDocument/2006/relationships/hyperlink" Target="https://clearimpact.com/public-sector-accountability/" TargetMode="External"/><Relationship Id="rId4" Type="http://schemas.openxmlformats.org/officeDocument/2006/relationships/webSettings" Target="webSettings.xml"/><Relationship Id="rId9" Type="http://schemas.openxmlformats.org/officeDocument/2006/relationships/hyperlink" Target="http://www.businessdictionary.com/definition/value-for-money-VFM.html" TargetMode="External"/><Relationship Id="rId14" Type="http://schemas.openxmlformats.org/officeDocument/2006/relationships/hyperlink" Target="https://www.tandfonline.com/doi/abs/10.1080/10439463.2019.1691549?needAccess=true&amp;journalCode=gpas20" TargetMode="External"/><Relationship Id="rId22" Type="http://schemas.openxmlformats.org/officeDocument/2006/relationships/hyperlink" Target="https://www.bbc.co.uk/news/uk-47300343" TargetMode="External"/><Relationship Id="rId27" Type="http://schemas.openxmlformats.org/officeDocument/2006/relationships/hyperlink" Target="https://books.google.co.uk/books?hl=en&amp;lr=&amp;id=21T7XnOp-fwC&amp;oi=fnd&amp;pg=PA123&amp;dq=importance+of+transparency+and+accountability+in+uk+government&amp;ots=WTGZ9Kzr3S&amp;sig=AByA571CaEsZDDgCPdMB_QEi1n0" TargetMode="External"/><Relationship Id="rId30" Type="http://schemas.openxmlformats.org/officeDocument/2006/relationships/hyperlink" Target="https://www.crimeandjustice.org.uk/resources/20-years-after-macpherson-what-has-changed" TargetMode="External"/><Relationship Id="rId35" Type="http://schemas.openxmlformats.org/officeDocument/2006/relationships/hyperlink" Target="https://www.tandfonline.com/doi/abs/10.1080/10439463.1999.9964816" TargetMode="External"/><Relationship Id="rId43" Type="http://schemas.openxmlformats.org/officeDocument/2006/relationships/hyperlink" Target="https://www.nao.org.uk/about-us/our-work/value-for-money-programme/" TargetMode="External"/><Relationship Id="rId48" Type="http://schemas.openxmlformats.org/officeDocument/2006/relationships/hyperlink" Target="http://www.police-foundation.org.uk/2017/wp-content/uploads/2019/08/Performance-management-FINAL-PUBLISHED.pdf" TargetMode="External"/><Relationship Id="rId56" Type="http://schemas.openxmlformats.org/officeDocument/2006/relationships/hyperlink" Target="https://www.stephenlawrence.org.uk/wp-content/uploads/2019/03/Stephen-Lawrence-Timeline.pdf" TargetMode="External"/><Relationship Id="rId8" Type="http://schemas.openxmlformats.org/officeDocument/2006/relationships/hyperlink" Target="https://www.instituteforgovernment.org.uk/our-work/parliament/accountability-public-services" TargetMode="External"/><Relationship Id="rId51" Type="http://schemas.openxmlformats.org/officeDocument/2006/relationships/hyperlink" Target="https://whatis.techtarget.com/definition/accountability" TargetMode="External"/><Relationship Id="rId3" Type="http://schemas.openxmlformats.org/officeDocument/2006/relationships/settings" Target="settings.xml"/><Relationship Id="rId12" Type="http://schemas.openxmlformats.org/officeDocument/2006/relationships/hyperlink" Target="https://www.forbes.com/sites/francescoppola/2017/08/31/fiscal-austerity-after-the-great-recession-was-a-catastrophic-mistake/" TargetMode="External"/><Relationship Id="rId17" Type="http://schemas.openxmlformats.org/officeDocument/2006/relationships/hyperlink" Target="https://www.independent.co.uk/news/uk/crime/police-budget-cuts-home-office-conservatives-austerity-crime-rise-violence-a8578171.html" TargetMode="External"/><Relationship Id="rId25" Type="http://schemas.openxmlformats.org/officeDocument/2006/relationships/hyperlink" Target="https://www.justiceinspectorates.gov.uk/hmicfrs/wp-content/uploads/policing-in-austerity-meeting-the-challenge.pdf" TargetMode="External"/><Relationship Id="rId33" Type="http://schemas.openxmlformats.org/officeDocument/2006/relationships/hyperlink" Target="https://www.ldoceonline.com/dictionary/good-value-for-money" TargetMode="External"/><Relationship Id="rId38" Type="http://schemas.openxmlformats.org/officeDocument/2006/relationships/hyperlink" Target="https://pdfs.semanticscholar.org/0b25/cd356d69a8e897a921d9e32196f5cd330498.pdf" TargetMode="External"/><Relationship Id="rId46" Type="http://schemas.openxmlformats.org/officeDocument/2006/relationships/hyperlink" Target="https://www.opengovernment.org.uk/wp-content/uploads/2015/08/NIOGN-Factsheet-Public-Accountability.pdf" TargetMode="External"/><Relationship Id="rId59" Type="http://schemas.openxmlformats.org/officeDocument/2006/relationships/hyperlink" Target="https://www.independent.co.uk/news/uk/politics/police-conservative-austerity-cuts-public-safety-theresa-may-research-a8626786.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0B6EA58E96464C83874CCD5D930EA851"/>
        <w:category>
          <w:name w:val="General"/>
          <w:gallery w:val="placeholder"/>
        </w:category>
        <w:types>
          <w:type w:val="bbPlcHdr"/>
        </w:types>
        <w:behaviors>
          <w:behavior w:val="content"/>
        </w:behaviors>
        <w:guid w:val="{C521C90E-2BCE-4708-A144-ED7C30B9E101}"/>
      </w:docPartPr>
      <w:docPartBody>
        <w:p w:rsidR="00B538DC" w:rsidRDefault="00F57290" w:rsidP="00F57290">
          <w:pPr>
            <w:pStyle w:val="0B6EA58E96464C83874CCD5D930EA851"/>
          </w:pPr>
          <w:r>
            <w:rPr>
              <w:rFonts w:asciiTheme="majorHAnsi" w:eastAsiaTheme="majorEastAsia" w:hAnsiTheme="majorHAnsi" w:cstheme="majorBidi"/>
              <w:caps/>
            </w:rPr>
            <w:t>[Type the company name]</w:t>
          </w:r>
        </w:p>
      </w:docPartBody>
    </w:docPart>
    <w:docPart>
      <w:docPartPr>
        <w:name w:val="715ABC5D766C4A118A48A83661A3968F"/>
        <w:category>
          <w:name w:val="General"/>
          <w:gallery w:val="placeholder"/>
        </w:category>
        <w:types>
          <w:type w:val="bbPlcHdr"/>
        </w:types>
        <w:behaviors>
          <w:behavior w:val="content"/>
        </w:behaviors>
        <w:guid w:val="{8C8A27DE-A18E-4087-96EE-AB5E3A2937F2}"/>
      </w:docPartPr>
      <w:docPartBody>
        <w:p w:rsidR="00B538DC" w:rsidRDefault="00F57290" w:rsidP="00F57290">
          <w:pPr>
            <w:pStyle w:val="715ABC5D766C4A118A48A83661A3968F"/>
          </w:pPr>
          <w:r>
            <w:rPr>
              <w:rFonts w:asciiTheme="majorHAnsi" w:eastAsiaTheme="majorEastAsia" w:hAnsiTheme="majorHAnsi" w:cstheme="majorBidi"/>
              <w:sz w:val="80"/>
              <w:szCs w:val="80"/>
            </w:rPr>
            <w:t>[Type the document title]</w:t>
          </w:r>
        </w:p>
      </w:docPartBody>
    </w:docPart>
    <w:docPart>
      <w:docPartPr>
        <w:name w:val="79AD33BD9BA04A06A4C8CAFACF7F7CC2"/>
        <w:category>
          <w:name w:val="General"/>
          <w:gallery w:val="placeholder"/>
        </w:category>
        <w:types>
          <w:type w:val="bbPlcHdr"/>
        </w:types>
        <w:behaviors>
          <w:behavior w:val="content"/>
        </w:behaviors>
        <w:guid w:val="{00A1D8AC-8A7E-417F-8325-D06A2F5317FC}"/>
      </w:docPartPr>
      <w:docPartBody>
        <w:p w:rsidR="00B538DC" w:rsidRDefault="00F57290" w:rsidP="00F57290">
          <w:pPr>
            <w:pStyle w:val="79AD33BD9BA04A06A4C8CAFACF7F7CC2"/>
          </w:pPr>
          <w:r>
            <w:rPr>
              <w:rFonts w:asciiTheme="majorHAnsi" w:eastAsiaTheme="majorEastAsia" w:hAnsiTheme="majorHAnsi" w:cstheme="majorBidi"/>
              <w:sz w:val="44"/>
              <w:szCs w:val="44"/>
            </w:rPr>
            <w:t>[Type the document subtitle]</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57290"/>
    <w:rsid w:val="00527C00"/>
    <w:rsid w:val="00B538DC"/>
    <w:rsid w:val="00F5729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38D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B6EA58E96464C83874CCD5D930EA851">
    <w:name w:val="0B6EA58E96464C83874CCD5D930EA851"/>
    <w:rsid w:val="00F57290"/>
  </w:style>
  <w:style w:type="paragraph" w:customStyle="1" w:styleId="715ABC5D766C4A118A48A83661A3968F">
    <w:name w:val="715ABC5D766C4A118A48A83661A3968F"/>
    <w:rsid w:val="00F57290"/>
  </w:style>
  <w:style w:type="paragraph" w:customStyle="1" w:styleId="79AD33BD9BA04A06A4C8CAFACF7F7CC2">
    <w:name w:val="79AD33BD9BA04A06A4C8CAFACF7F7CC2"/>
    <w:rsid w:val="00F57290"/>
  </w:style>
  <w:style w:type="paragraph" w:customStyle="1" w:styleId="827A630FF2D64611B21167F3F0FFD998">
    <w:name w:val="827A630FF2D64611B21167F3F0FFD998"/>
    <w:rsid w:val="00F57290"/>
  </w:style>
  <w:style w:type="paragraph" w:customStyle="1" w:styleId="5E896C0E686549C6B9CF8DFC72D523D7">
    <w:name w:val="5E896C0E686549C6B9CF8DFC72D523D7"/>
    <w:rsid w:val="00F57290"/>
  </w:style>
  <w:style w:type="paragraph" w:customStyle="1" w:styleId="27722BB7EDC44D1FA595233ACF71D2C1">
    <w:name w:val="27722BB7EDC44D1FA595233ACF71D2C1"/>
    <w:rsid w:val="00F57290"/>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TotalTime>
  <Pages>24</Pages>
  <Words>5543</Words>
  <Characters>31598</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Budgetary Constraints, Accountability and Best Value</vt:lpstr>
    </vt:vector>
  </TitlesOfParts>
  <Company>UNIVERSITY OF WALES TRINITY SAIND DAVID</Company>
  <LinksUpToDate>false</LinksUpToDate>
  <CharactersWithSpaces>37067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Budgetary Constraints, Accountability and Best Value</dc:title>
  <dc:subject>Accountability in Public Services / Policing - Assignment 1 Lecturer: Peter Doyle</dc:subject>
  <dc:creator>Callum Samuel - ID : 1801402</dc:creator>
  <cp:keywords/>
  <dc:description/>
  <cp:lastModifiedBy>ADMIN</cp:lastModifiedBy>
  <cp:revision>6</cp:revision>
  <dcterms:created xsi:type="dcterms:W3CDTF">2020-03-06T18:03:00Z</dcterms:created>
  <dcterms:modified xsi:type="dcterms:W3CDTF">2020-03-06T20:14:00Z</dcterms:modified>
</cp:coreProperties>
</file>