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12308757"/>
        <w:docPartObj>
          <w:docPartGallery w:val="Cover Pages"/>
          <w:docPartUnique/>
        </w:docPartObj>
      </w:sdtPr>
      <w:sdtEndPr/>
      <w:sdtContent>
        <w:p w14:paraId="5DE82E20" w14:textId="3755A4D3" w:rsidR="00C879AE" w:rsidRDefault="00C879AE">
          <w:r>
            <w:rPr>
              <w:noProof/>
            </w:rPr>
            <mc:AlternateContent>
              <mc:Choice Requires="wps">
                <w:drawing>
                  <wp:anchor distT="0" distB="0" distL="114300" distR="114300" simplePos="0" relativeHeight="251659264" behindDoc="0" locked="0" layoutInCell="1" allowOverlap="1" wp14:anchorId="21B25692" wp14:editId="51AFD463">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903163" w:themeColor="accent2"/>
                                  </w:tblBorders>
                                  <w:tblCellMar>
                                    <w:top w:w="1296" w:type="dxa"/>
                                    <w:left w:w="360" w:type="dxa"/>
                                    <w:bottom w:w="1296" w:type="dxa"/>
                                    <w:right w:w="360" w:type="dxa"/>
                                  </w:tblCellMar>
                                  <w:tblLook w:val="04A0" w:firstRow="1" w:lastRow="0" w:firstColumn="1" w:lastColumn="0" w:noHBand="0" w:noVBand="1"/>
                                </w:tblPr>
                                <w:tblGrid>
                                  <w:gridCol w:w="6780"/>
                                  <w:gridCol w:w="4726"/>
                                </w:tblGrid>
                                <w:tr w:rsidR="00C879AE" w14:paraId="3F833D6A" w14:textId="77777777">
                                  <w:trPr>
                                    <w:jc w:val="center"/>
                                  </w:trPr>
                                  <w:tc>
                                    <w:tcPr>
                                      <w:tcW w:w="2568" w:type="pct"/>
                                      <w:vAlign w:val="center"/>
                                    </w:tcPr>
                                    <w:p w14:paraId="068CB2CD" w14:textId="0C4405A7" w:rsidR="00C879AE" w:rsidRDefault="00C879AE">
                                      <w:pPr>
                                        <w:jc w:val="right"/>
                                      </w:pPr>
                                      <w:r>
                                        <w:rPr>
                                          <w:noProof/>
                                          <w:lang w:val="en-GB" w:bidi="en-GB"/>
                                        </w:rPr>
                                        <w:drawing>
                                          <wp:inline distT="0" distB="0" distL="0" distR="0" wp14:anchorId="05A42623" wp14:editId="76EF1FF2">
                                            <wp:extent cx="3843293" cy="2551430"/>
                                            <wp:effectExtent l="0" t="0" r="5080" b="1270"/>
                                            <wp:docPr id="3" name="Picture 3" descr="Building columns from a perspective looking up, with blue sky ab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story_Cover_Image.jpg"/>
                                                    <pic:cNvPicPr/>
                                                  </pic:nvPicPr>
                                                  <pic:blipFill>
                                                    <a:blip r:embed="rId11">
                                                      <a:extLst>
                                                        <a:ext uri="{28A0092B-C50C-407E-A947-70E740481C1C}">
                                                          <a14:useLocalDpi xmlns:a14="http://schemas.microsoft.com/office/drawing/2010/main" val="0"/>
                                                        </a:ext>
                                                      </a:extLst>
                                                    </a:blip>
                                                    <a:stretch>
                                                      <a:fillRect/>
                                                    </a:stretch>
                                                  </pic:blipFill>
                                                  <pic:spPr>
                                                    <a:xfrm>
                                                      <a:off x="0" y="0"/>
                                                      <a:ext cx="3846629" cy="255364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EB425AF" w14:textId="6C383640" w:rsidR="00C879AE" w:rsidRDefault="00C879AE">
                                          <w:pPr>
                                            <w:pStyle w:val="NoSpacing"/>
                                            <w:spacing w:line="312" w:lineRule="auto"/>
                                            <w:jc w:val="right"/>
                                            <w:rPr>
                                              <w:caps/>
                                              <w:color w:val="191919" w:themeColor="text1" w:themeTint="E6"/>
                                              <w:sz w:val="72"/>
                                              <w:szCs w:val="72"/>
                                            </w:rPr>
                                          </w:pPr>
                                          <w:r w:rsidRPr="00C879AE">
                                            <w:rPr>
                                              <w:caps/>
                                              <w:color w:val="191919" w:themeColor="text1" w:themeTint="E6"/>
                                              <w:sz w:val="72"/>
                                              <w:szCs w:val="72"/>
                                            </w:rPr>
                                            <w:t>POLITICS AND POLICY ANALYSIS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01681CB" w14:textId="62F30AE0" w:rsidR="00C879AE" w:rsidRDefault="00C879AE">
                                          <w:pPr>
                                            <w:jc w:val="right"/>
                                            <w:rPr>
                                              <w:sz w:val="24"/>
                                              <w:szCs w:val="24"/>
                                            </w:rPr>
                                          </w:pPr>
                                          <w:r w:rsidRPr="00C879AE">
                                            <w:rPr>
                                              <w:color w:val="000000" w:themeColor="text1"/>
                                              <w:sz w:val="24"/>
                                              <w:szCs w:val="24"/>
                                            </w:rPr>
                                            <w:t>UK Politics System</w:t>
                                          </w:r>
                                        </w:p>
                                      </w:sdtContent>
                                    </w:sdt>
                                  </w:tc>
                                  <w:tc>
                                    <w:tcPr>
                                      <w:tcW w:w="2432" w:type="pct"/>
                                      <w:vAlign w:val="center"/>
                                    </w:tcPr>
                                    <w:p w14:paraId="3A7E0CB5" w14:textId="394E9080" w:rsidR="00C879AE" w:rsidRDefault="00C879AE">
                                      <w:pPr>
                                        <w:pStyle w:val="NoSpacing"/>
                                        <w:rPr>
                                          <w:caps/>
                                          <w:color w:val="903163" w:themeColor="accent2"/>
                                          <w:sz w:val="26"/>
                                          <w:szCs w:val="26"/>
                                        </w:rPr>
                                      </w:pPr>
                                    </w:p>
                                    <w:sdt>
                                      <w:sdtPr>
                                        <w:rPr>
                                          <w:color w:val="903163"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5FFAA93" w14:textId="40E0678B" w:rsidR="00C879AE" w:rsidRDefault="00C879AE">
                                          <w:pPr>
                                            <w:pStyle w:val="NoSpacing"/>
                                            <w:rPr>
                                              <w:color w:val="903163" w:themeColor="accent2"/>
                                              <w:sz w:val="26"/>
                                              <w:szCs w:val="26"/>
                                            </w:rPr>
                                          </w:pPr>
                                          <w:r>
                                            <w:rPr>
                                              <w:color w:val="903163" w:themeColor="accent2"/>
                                              <w:sz w:val="26"/>
                                              <w:szCs w:val="26"/>
                                            </w:rPr>
                                            <w:t>Donna Fisher</w:t>
                                          </w:r>
                                        </w:p>
                                      </w:sdtContent>
                                    </w:sdt>
                                    <w:p w14:paraId="4C3F9D52" w14:textId="3EF08D0C" w:rsidR="00C879AE" w:rsidRDefault="00092166">
                                      <w:pPr>
                                        <w:pStyle w:val="NoSpacing"/>
                                      </w:pPr>
                                      <w:sdt>
                                        <w:sdtPr>
                                          <w:rPr>
                                            <w:color w:val="3D3D3D"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879AE">
                                            <w:rPr>
                                              <w:color w:val="3D3D3D" w:themeColor="text2"/>
                                            </w:rPr>
                                            <w:t>BMSP5021</w:t>
                                          </w:r>
                                        </w:sdtContent>
                                      </w:sdt>
                                    </w:p>
                                  </w:tc>
                                </w:tr>
                              </w:tbl>
                              <w:p w14:paraId="28D7D131" w14:textId="77777777" w:rsidR="00C879AE" w:rsidRDefault="00C879A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1B25692"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903163" w:themeColor="accent2"/>
                            </w:tblBorders>
                            <w:tblCellMar>
                              <w:top w:w="1296" w:type="dxa"/>
                              <w:left w:w="360" w:type="dxa"/>
                              <w:bottom w:w="1296" w:type="dxa"/>
                              <w:right w:w="360" w:type="dxa"/>
                            </w:tblCellMar>
                            <w:tblLook w:val="04A0" w:firstRow="1" w:lastRow="0" w:firstColumn="1" w:lastColumn="0" w:noHBand="0" w:noVBand="1"/>
                          </w:tblPr>
                          <w:tblGrid>
                            <w:gridCol w:w="6780"/>
                            <w:gridCol w:w="4726"/>
                          </w:tblGrid>
                          <w:tr w:rsidR="00C879AE" w14:paraId="3F833D6A" w14:textId="77777777">
                            <w:trPr>
                              <w:jc w:val="center"/>
                            </w:trPr>
                            <w:tc>
                              <w:tcPr>
                                <w:tcW w:w="2568" w:type="pct"/>
                                <w:vAlign w:val="center"/>
                              </w:tcPr>
                              <w:p w14:paraId="068CB2CD" w14:textId="0C4405A7" w:rsidR="00C879AE" w:rsidRDefault="00C879AE">
                                <w:pPr>
                                  <w:jc w:val="right"/>
                                </w:pPr>
                                <w:r>
                                  <w:rPr>
                                    <w:noProof/>
                                    <w:lang w:val="en-GB" w:bidi="en-GB"/>
                                  </w:rPr>
                                  <w:drawing>
                                    <wp:inline distT="0" distB="0" distL="0" distR="0" wp14:anchorId="05A42623" wp14:editId="76EF1FF2">
                                      <wp:extent cx="3843293" cy="2551430"/>
                                      <wp:effectExtent l="0" t="0" r="5080" b="1270"/>
                                      <wp:docPr id="3" name="Picture 3" descr="Building columns from a perspective looking up, with blue sky ab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story_Cover_Image.jpg"/>
                                              <pic:cNvPicPr/>
                                            </pic:nvPicPr>
                                            <pic:blipFill>
                                              <a:blip r:embed="rId11">
                                                <a:extLst>
                                                  <a:ext uri="{28A0092B-C50C-407E-A947-70E740481C1C}">
                                                    <a14:useLocalDpi xmlns:a14="http://schemas.microsoft.com/office/drawing/2010/main" val="0"/>
                                                  </a:ext>
                                                </a:extLst>
                                              </a:blip>
                                              <a:stretch>
                                                <a:fillRect/>
                                              </a:stretch>
                                            </pic:blipFill>
                                            <pic:spPr>
                                              <a:xfrm>
                                                <a:off x="0" y="0"/>
                                                <a:ext cx="3846629" cy="255364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EB425AF" w14:textId="6C383640" w:rsidR="00C879AE" w:rsidRDefault="00C879AE">
                                    <w:pPr>
                                      <w:pStyle w:val="NoSpacing"/>
                                      <w:spacing w:line="312" w:lineRule="auto"/>
                                      <w:jc w:val="right"/>
                                      <w:rPr>
                                        <w:caps/>
                                        <w:color w:val="191919" w:themeColor="text1" w:themeTint="E6"/>
                                        <w:sz w:val="72"/>
                                        <w:szCs w:val="72"/>
                                      </w:rPr>
                                    </w:pPr>
                                    <w:r w:rsidRPr="00C879AE">
                                      <w:rPr>
                                        <w:caps/>
                                        <w:color w:val="191919" w:themeColor="text1" w:themeTint="E6"/>
                                        <w:sz w:val="72"/>
                                        <w:szCs w:val="72"/>
                                      </w:rPr>
                                      <w:t>POLITICS AND POLICY ANALYSIS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01681CB" w14:textId="62F30AE0" w:rsidR="00C879AE" w:rsidRDefault="00C879AE">
                                    <w:pPr>
                                      <w:jc w:val="right"/>
                                      <w:rPr>
                                        <w:sz w:val="24"/>
                                        <w:szCs w:val="24"/>
                                      </w:rPr>
                                    </w:pPr>
                                    <w:r w:rsidRPr="00C879AE">
                                      <w:rPr>
                                        <w:color w:val="000000" w:themeColor="text1"/>
                                        <w:sz w:val="24"/>
                                        <w:szCs w:val="24"/>
                                      </w:rPr>
                                      <w:t>UK Politics System</w:t>
                                    </w:r>
                                  </w:p>
                                </w:sdtContent>
                              </w:sdt>
                            </w:tc>
                            <w:tc>
                              <w:tcPr>
                                <w:tcW w:w="2432" w:type="pct"/>
                                <w:vAlign w:val="center"/>
                              </w:tcPr>
                              <w:p w14:paraId="3A7E0CB5" w14:textId="394E9080" w:rsidR="00C879AE" w:rsidRDefault="00C879AE">
                                <w:pPr>
                                  <w:pStyle w:val="NoSpacing"/>
                                  <w:rPr>
                                    <w:caps/>
                                    <w:color w:val="903163" w:themeColor="accent2"/>
                                    <w:sz w:val="26"/>
                                    <w:szCs w:val="26"/>
                                  </w:rPr>
                                </w:pPr>
                              </w:p>
                              <w:sdt>
                                <w:sdtPr>
                                  <w:rPr>
                                    <w:color w:val="903163"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5FFAA93" w14:textId="40E0678B" w:rsidR="00C879AE" w:rsidRDefault="00C879AE">
                                    <w:pPr>
                                      <w:pStyle w:val="NoSpacing"/>
                                      <w:rPr>
                                        <w:color w:val="903163" w:themeColor="accent2"/>
                                        <w:sz w:val="26"/>
                                        <w:szCs w:val="26"/>
                                      </w:rPr>
                                    </w:pPr>
                                    <w:r>
                                      <w:rPr>
                                        <w:color w:val="903163" w:themeColor="accent2"/>
                                        <w:sz w:val="26"/>
                                        <w:szCs w:val="26"/>
                                      </w:rPr>
                                      <w:t>Donna Fisher</w:t>
                                    </w:r>
                                  </w:p>
                                </w:sdtContent>
                              </w:sdt>
                              <w:p w14:paraId="4C3F9D52" w14:textId="3EF08D0C" w:rsidR="00C879AE" w:rsidRDefault="00092166">
                                <w:pPr>
                                  <w:pStyle w:val="NoSpacing"/>
                                </w:pPr>
                                <w:sdt>
                                  <w:sdtPr>
                                    <w:rPr>
                                      <w:color w:val="3D3D3D"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879AE">
                                      <w:rPr>
                                        <w:color w:val="3D3D3D" w:themeColor="text2"/>
                                      </w:rPr>
                                      <w:t>BMSP5021</w:t>
                                    </w:r>
                                  </w:sdtContent>
                                </w:sdt>
                              </w:p>
                            </w:tc>
                          </w:tr>
                        </w:tbl>
                        <w:p w14:paraId="28D7D131" w14:textId="77777777" w:rsidR="00C879AE" w:rsidRDefault="00C879AE"/>
                      </w:txbxContent>
                    </v:textbox>
                    <w10:wrap anchorx="page" anchory="page"/>
                  </v:shape>
                </w:pict>
              </mc:Fallback>
            </mc:AlternateContent>
          </w:r>
          <w:r>
            <w:br w:type="page"/>
          </w:r>
        </w:p>
      </w:sdtContent>
    </w:sdt>
    <w:p w14:paraId="261FFA6F" w14:textId="70AB88E8" w:rsidR="00C71071" w:rsidRPr="006A6092" w:rsidRDefault="006A6092" w:rsidP="00C71071">
      <w:pPr>
        <w:rPr>
          <w:b/>
          <w:bCs/>
          <w:u w:val="single"/>
          <w:lang w:val="en-GB" w:bidi="en-GB"/>
        </w:rPr>
      </w:pPr>
      <w:r>
        <w:rPr>
          <w:lang w:val="en-GB" w:bidi="en-GB"/>
        </w:rPr>
        <w:lastRenderedPageBreak/>
        <w:t xml:space="preserve">                                                                         </w:t>
      </w:r>
      <w:r w:rsidR="00C71071" w:rsidRPr="006A6092">
        <w:rPr>
          <w:b/>
          <w:bCs/>
          <w:u w:val="single"/>
          <w:lang w:val="en-GB" w:bidi="en-GB"/>
        </w:rPr>
        <w:t>Table of Contents</w:t>
      </w:r>
    </w:p>
    <w:p w14:paraId="33D74A1E" w14:textId="77777777" w:rsidR="00C71071" w:rsidRPr="006A6092" w:rsidRDefault="00C71071" w:rsidP="00C71071">
      <w:pPr>
        <w:rPr>
          <w:b/>
          <w:bCs/>
          <w:lang w:val="en-GB" w:bidi="en-GB"/>
        </w:rPr>
      </w:pPr>
      <w:r w:rsidRPr="00C71071">
        <w:rPr>
          <w:lang w:val="en-GB" w:bidi="en-GB"/>
        </w:rPr>
        <w:t>1.</w:t>
      </w:r>
      <w:r w:rsidRPr="00C71071">
        <w:rPr>
          <w:lang w:val="en-GB" w:bidi="en-GB"/>
        </w:rPr>
        <w:tab/>
      </w:r>
      <w:r w:rsidRPr="006A6092">
        <w:rPr>
          <w:b/>
          <w:bCs/>
          <w:lang w:val="en-GB" w:bidi="en-GB"/>
        </w:rPr>
        <w:t xml:space="preserve">Executive Summary     </w:t>
      </w:r>
    </w:p>
    <w:p w14:paraId="654339E9" w14:textId="1A86A986" w:rsidR="00C71071" w:rsidRPr="006A6092" w:rsidRDefault="00C71071" w:rsidP="00C71071">
      <w:pPr>
        <w:rPr>
          <w:b/>
          <w:bCs/>
          <w:lang w:val="en-GB" w:bidi="en-GB"/>
        </w:rPr>
      </w:pPr>
      <w:r w:rsidRPr="006A6092">
        <w:rPr>
          <w:b/>
          <w:bCs/>
          <w:lang w:val="en-GB" w:bidi="en-GB"/>
        </w:rPr>
        <w:t>2.</w:t>
      </w:r>
      <w:r w:rsidRPr="006A6092">
        <w:rPr>
          <w:b/>
          <w:bCs/>
          <w:lang w:val="en-GB" w:bidi="en-GB"/>
        </w:rPr>
        <w:tab/>
        <w:t>Introduction</w:t>
      </w:r>
    </w:p>
    <w:p w14:paraId="5F1197C1" w14:textId="77777777" w:rsidR="00C71071" w:rsidRPr="006A6092" w:rsidRDefault="00C71071" w:rsidP="00C71071">
      <w:pPr>
        <w:rPr>
          <w:b/>
          <w:bCs/>
          <w:lang w:val="en-GB" w:bidi="en-GB"/>
        </w:rPr>
      </w:pPr>
      <w:r w:rsidRPr="006A6092">
        <w:rPr>
          <w:b/>
          <w:bCs/>
          <w:lang w:val="en-GB" w:bidi="en-GB"/>
        </w:rPr>
        <w:t>3.</w:t>
      </w:r>
      <w:r w:rsidRPr="006A6092">
        <w:rPr>
          <w:b/>
          <w:bCs/>
          <w:lang w:val="en-GB" w:bidi="en-GB"/>
        </w:rPr>
        <w:tab/>
        <w:t xml:space="preserve">Main Body                </w:t>
      </w:r>
    </w:p>
    <w:p w14:paraId="40F7A779" w14:textId="77777777" w:rsidR="00C71071" w:rsidRPr="006A6092" w:rsidRDefault="00C71071" w:rsidP="00C71071">
      <w:pPr>
        <w:rPr>
          <w:b/>
          <w:bCs/>
          <w:lang w:val="en-GB" w:bidi="en-GB"/>
        </w:rPr>
      </w:pPr>
      <w:r w:rsidRPr="006A6092">
        <w:rPr>
          <w:b/>
          <w:bCs/>
          <w:lang w:val="en-GB" w:bidi="en-GB"/>
        </w:rPr>
        <w:t>4.</w:t>
      </w:r>
      <w:r w:rsidRPr="006A6092">
        <w:rPr>
          <w:b/>
          <w:bCs/>
          <w:lang w:val="en-GB" w:bidi="en-GB"/>
        </w:rPr>
        <w:tab/>
        <w:t>2:1 Part A</w:t>
      </w:r>
    </w:p>
    <w:p w14:paraId="7E100CF0" w14:textId="77777777" w:rsidR="00C71071" w:rsidRPr="006A6092" w:rsidRDefault="00C71071" w:rsidP="00C71071">
      <w:pPr>
        <w:rPr>
          <w:b/>
          <w:bCs/>
          <w:lang w:val="en-GB" w:bidi="en-GB"/>
        </w:rPr>
      </w:pPr>
      <w:r w:rsidRPr="006A6092">
        <w:rPr>
          <w:b/>
          <w:bCs/>
          <w:lang w:val="en-GB" w:bidi="en-GB"/>
        </w:rPr>
        <w:t>2:1:1 UK Political parties</w:t>
      </w:r>
    </w:p>
    <w:p w14:paraId="48CD4202" w14:textId="77777777" w:rsidR="00C71071" w:rsidRPr="006A6092" w:rsidRDefault="00C71071" w:rsidP="00C71071">
      <w:pPr>
        <w:rPr>
          <w:b/>
          <w:bCs/>
          <w:lang w:val="en-GB" w:bidi="en-GB"/>
        </w:rPr>
      </w:pPr>
      <w:r w:rsidRPr="006A6092">
        <w:rPr>
          <w:b/>
          <w:bCs/>
          <w:lang w:val="en-GB" w:bidi="en-GB"/>
        </w:rPr>
        <w:t>2:1:2 Different layers within the UK Political system</w:t>
      </w:r>
    </w:p>
    <w:p w14:paraId="2C8BC1F0" w14:textId="1E3475C2" w:rsidR="00C71071" w:rsidRPr="006A6092" w:rsidRDefault="00C71071" w:rsidP="00C71071">
      <w:pPr>
        <w:rPr>
          <w:b/>
          <w:bCs/>
          <w:lang w:val="en-GB" w:bidi="en-GB"/>
        </w:rPr>
      </w:pPr>
      <w:r w:rsidRPr="006A6092">
        <w:rPr>
          <w:b/>
          <w:bCs/>
          <w:lang w:val="en-GB" w:bidi="en-GB"/>
        </w:rPr>
        <w:t>5. 2:2 Part B</w:t>
      </w:r>
    </w:p>
    <w:p w14:paraId="089BCDA9" w14:textId="77777777" w:rsidR="00C71071" w:rsidRPr="006A6092" w:rsidRDefault="00C71071" w:rsidP="00C71071">
      <w:pPr>
        <w:rPr>
          <w:b/>
          <w:bCs/>
          <w:lang w:val="en-GB" w:bidi="en-GB"/>
        </w:rPr>
      </w:pPr>
      <w:r w:rsidRPr="006A6092">
        <w:rPr>
          <w:b/>
          <w:bCs/>
          <w:lang w:val="en-GB" w:bidi="en-GB"/>
        </w:rPr>
        <w:t xml:space="preserve">2.2.1 </w:t>
      </w:r>
      <w:bookmarkStart w:id="0" w:name="_Hlk153201899"/>
      <w:r w:rsidRPr="006A6092">
        <w:rPr>
          <w:b/>
          <w:bCs/>
          <w:lang w:val="en-GB" w:bidi="en-GB"/>
        </w:rPr>
        <w:t>Evaluate the UK Political System</w:t>
      </w:r>
      <w:bookmarkEnd w:id="0"/>
    </w:p>
    <w:p w14:paraId="5C2D8C15" w14:textId="77777777" w:rsidR="00C71071" w:rsidRPr="006A6092" w:rsidRDefault="00C71071" w:rsidP="00C71071">
      <w:pPr>
        <w:rPr>
          <w:b/>
          <w:bCs/>
          <w:lang w:val="en-GB" w:bidi="en-GB"/>
        </w:rPr>
      </w:pPr>
      <w:r w:rsidRPr="006A6092">
        <w:rPr>
          <w:b/>
          <w:bCs/>
          <w:lang w:val="en-GB" w:bidi="en-GB"/>
        </w:rPr>
        <w:t>2:2:2 Identify aspects and characteristics that are positive or negative.</w:t>
      </w:r>
    </w:p>
    <w:p w14:paraId="462C0224" w14:textId="77777777" w:rsidR="00C71071" w:rsidRPr="006A6092" w:rsidRDefault="00C71071" w:rsidP="00C71071">
      <w:pPr>
        <w:rPr>
          <w:b/>
          <w:bCs/>
          <w:lang w:val="en-GB" w:bidi="en-GB"/>
        </w:rPr>
      </w:pPr>
      <w:r w:rsidRPr="006A6092">
        <w:rPr>
          <w:b/>
          <w:bCs/>
          <w:lang w:val="en-GB" w:bidi="en-GB"/>
        </w:rPr>
        <w:t>6.</w:t>
      </w:r>
      <w:r w:rsidRPr="006A6092">
        <w:rPr>
          <w:b/>
          <w:bCs/>
          <w:lang w:val="en-GB" w:bidi="en-GB"/>
        </w:rPr>
        <w:tab/>
        <w:t xml:space="preserve">Conclusion          </w:t>
      </w:r>
    </w:p>
    <w:p w14:paraId="144B83D3" w14:textId="215B0402" w:rsidR="00C71071" w:rsidRPr="006A6092" w:rsidRDefault="00C71071" w:rsidP="00C71071">
      <w:pPr>
        <w:rPr>
          <w:b/>
          <w:bCs/>
          <w:lang w:val="en-GB" w:bidi="en-GB"/>
        </w:rPr>
      </w:pPr>
      <w:r w:rsidRPr="006A6092">
        <w:rPr>
          <w:b/>
          <w:bCs/>
          <w:lang w:val="en-GB" w:bidi="en-GB"/>
        </w:rPr>
        <w:t>7.</w:t>
      </w:r>
      <w:r w:rsidRPr="006A6092">
        <w:rPr>
          <w:b/>
          <w:bCs/>
          <w:lang w:val="en-GB" w:bidi="en-GB"/>
        </w:rPr>
        <w:tab/>
        <w:t>Recommendation</w:t>
      </w:r>
      <w:r w:rsidRPr="006A6092">
        <w:rPr>
          <w:b/>
          <w:bCs/>
          <w:lang w:val="en-GB" w:bidi="en-GB"/>
        </w:rPr>
        <w:br w:type="page"/>
      </w:r>
    </w:p>
    <w:p w14:paraId="0A9FE238" w14:textId="77777777" w:rsidR="003422FF" w:rsidRDefault="003422FF" w:rsidP="003422FF">
      <w:pPr>
        <w:pStyle w:val="ContactInfo"/>
      </w:pPr>
      <w:bookmarkStart w:id="1" w:name="_Hlk152919910"/>
    </w:p>
    <w:bookmarkEnd w:id="1"/>
    <w:p w14:paraId="17DD6906" w14:textId="77777777" w:rsidR="006C0E7F" w:rsidRDefault="006C0E7F">
      <w:pPr>
        <w:rPr>
          <w:b/>
          <w:bCs/>
          <w:sz w:val="24"/>
          <w:szCs w:val="24"/>
          <w:u w:val="single"/>
        </w:rPr>
      </w:pPr>
    </w:p>
    <w:p w14:paraId="580B5B63" w14:textId="54107ECD" w:rsidR="003637E1" w:rsidRPr="003637E1" w:rsidRDefault="003637E1">
      <w:pPr>
        <w:rPr>
          <w:b/>
          <w:bCs/>
          <w:sz w:val="24"/>
          <w:szCs w:val="24"/>
          <w:u w:val="single"/>
        </w:rPr>
      </w:pPr>
      <w:r w:rsidRPr="003637E1">
        <w:rPr>
          <w:b/>
          <w:bCs/>
          <w:sz w:val="24"/>
          <w:szCs w:val="24"/>
          <w:u w:val="single"/>
        </w:rPr>
        <w:t>Introduction</w:t>
      </w:r>
    </w:p>
    <w:p w14:paraId="32907921" w14:textId="323A15C8" w:rsidR="003637E1" w:rsidRDefault="003637E1">
      <w:pPr>
        <w:rPr>
          <w:sz w:val="24"/>
          <w:szCs w:val="24"/>
        </w:rPr>
      </w:pPr>
      <w:r w:rsidRPr="003637E1">
        <w:rPr>
          <w:sz w:val="24"/>
          <w:szCs w:val="24"/>
        </w:rPr>
        <w:t xml:space="preserve">My report delves into the identification of key aspects and characteristics of the UK political system, aiming to analyze both positive and negative impacts while also undertaking an evaluation of the </w:t>
      </w:r>
      <w:r>
        <w:rPr>
          <w:sz w:val="24"/>
          <w:szCs w:val="24"/>
        </w:rPr>
        <w:t>system.</w:t>
      </w:r>
    </w:p>
    <w:p w14:paraId="34D8AD8F" w14:textId="77777777" w:rsidR="00EF6B2D" w:rsidRDefault="00EF6B2D">
      <w:pPr>
        <w:rPr>
          <w:b/>
          <w:bCs/>
          <w:sz w:val="24"/>
          <w:szCs w:val="24"/>
          <w:u w:val="single"/>
        </w:rPr>
      </w:pPr>
    </w:p>
    <w:p w14:paraId="5DA51A4E" w14:textId="5E95D351" w:rsidR="003637E1" w:rsidRDefault="003637E1">
      <w:pPr>
        <w:rPr>
          <w:b/>
          <w:bCs/>
          <w:sz w:val="24"/>
          <w:szCs w:val="24"/>
          <w:u w:val="single"/>
        </w:rPr>
      </w:pPr>
      <w:r>
        <w:rPr>
          <w:b/>
          <w:bCs/>
          <w:sz w:val="24"/>
          <w:szCs w:val="24"/>
          <w:u w:val="single"/>
        </w:rPr>
        <w:t xml:space="preserve">Main </w:t>
      </w:r>
      <w:r w:rsidRPr="003637E1">
        <w:rPr>
          <w:b/>
          <w:bCs/>
          <w:sz w:val="24"/>
          <w:szCs w:val="24"/>
          <w:u w:val="single"/>
        </w:rPr>
        <w:t>Body</w:t>
      </w:r>
      <w:r>
        <w:rPr>
          <w:b/>
          <w:bCs/>
          <w:sz w:val="24"/>
          <w:szCs w:val="24"/>
          <w:u w:val="single"/>
        </w:rPr>
        <w:t xml:space="preserve">  </w:t>
      </w:r>
    </w:p>
    <w:p w14:paraId="67E2C0CD" w14:textId="795D3D5F" w:rsidR="003637E1" w:rsidRDefault="00146BA7">
      <w:pPr>
        <w:rPr>
          <w:b/>
          <w:bCs/>
          <w:sz w:val="24"/>
          <w:szCs w:val="24"/>
          <w:u w:val="single"/>
        </w:rPr>
      </w:pPr>
      <w:r>
        <w:rPr>
          <w:b/>
          <w:bCs/>
          <w:sz w:val="24"/>
          <w:szCs w:val="24"/>
          <w:u w:val="single"/>
        </w:rPr>
        <w:t xml:space="preserve">2:1 </w:t>
      </w:r>
      <w:r w:rsidR="003637E1">
        <w:rPr>
          <w:b/>
          <w:bCs/>
          <w:sz w:val="24"/>
          <w:szCs w:val="24"/>
          <w:u w:val="single"/>
        </w:rPr>
        <w:t>Part A</w:t>
      </w:r>
    </w:p>
    <w:p w14:paraId="120B04B6" w14:textId="77777777" w:rsidR="00EF6B2D" w:rsidRDefault="00EF6B2D">
      <w:pPr>
        <w:rPr>
          <w:rFonts w:ascii="Abadi" w:hAnsi="Abadi"/>
          <w:sz w:val="24"/>
          <w:szCs w:val="24"/>
          <w:u w:val="single"/>
        </w:rPr>
      </w:pPr>
    </w:p>
    <w:p w14:paraId="29FA4D5E" w14:textId="77870656" w:rsidR="007B2E37" w:rsidRDefault="003637E1">
      <w:pPr>
        <w:rPr>
          <w:rFonts w:ascii="Abadi" w:hAnsi="Abadi"/>
          <w:sz w:val="24"/>
          <w:szCs w:val="24"/>
          <w:u w:val="single"/>
        </w:rPr>
      </w:pPr>
      <w:r w:rsidRPr="00C4235E">
        <w:rPr>
          <w:rFonts w:ascii="Abadi" w:hAnsi="Abadi"/>
          <w:sz w:val="24"/>
          <w:szCs w:val="24"/>
          <w:u w:val="single"/>
        </w:rPr>
        <w:t>2:</w:t>
      </w:r>
      <w:r w:rsidR="00AC470E" w:rsidRPr="00C4235E">
        <w:rPr>
          <w:rFonts w:ascii="Abadi" w:hAnsi="Abadi"/>
          <w:sz w:val="24"/>
          <w:szCs w:val="24"/>
          <w:u w:val="single"/>
        </w:rPr>
        <w:t>1</w:t>
      </w:r>
      <w:r w:rsidRPr="00C4235E">
        <w:rPr>
          <w:rFonts w:ascii="Abadi" w:hAnsi="Abadi"/>
          <w:sz w:val="24"/>
          <w:szCs w:val="24"/>
          <w:u w:val="single"/>
        </w:rPr>
        <w:t>:1</w:t>
      </w:r>
    </w:p>
    <w:p w14:paraId="4D51E447" w14:textId="4838617E" w:rsidR="003637E1" w:rsidRPr="00CD4F02" w:rsidRDefault="003C682F">
      <w:pPr>
        <w:rPr>
          <w:rFonts w:asciiTheme="majorHAnsi" w:hAnsiTheme="majorHAnsi"/>
          <w:sz w:val="24"/>
          <w:szCs w:val="24"/>
          <w:u w:val="single"/>
        </w:rPr>
      </w:pPr>
      <w:r w:rsidRPr="00CD4F02">
        <w:rPr>
          <w:rFonts w:asciiTheme="majorHAnsi" w:hAnsiTheme="majorHAnsi"/>
          <w:sz w:val="24"/>
          <w:szCs w:val="24"/>
        </w:rPr>
        <w:t>The majority of Members of Parliament (MPs) typically align with political parties, with most representing the party that forms the government after an election. The second-largest party assumes the role of the official opposition. MPs without party affiliations are designated as independents.</w:t>
      </w:r>
    </w:p>
    <w:p w14:paraId="496B2807" w14:textId="77777777" w:rsidR="00E40828" w:rsidRPr="00CD4F02" w:rsidRDefault="00E40828" w:rsidP="00E40828">
      <w:pPr>
        <w:rPr>
          <w:rFonts w:asciiTheme="majorHAnsi" w:hAnsiTheme="majorHAnsi"/>
          <w:sz w:val="24"/>
          <w:szCs w:val="24"/>
        </w:rPr>
      </w:pPr>
      <w:r w:rsidRPr="00CD4F02">
        <w:rPr>
          <w:rFonts w:asciiTheme="majorHAnsi" w:hAnsiTheme="majorHAnsi"/>
          <w:sz w:val="24"/>
          <w:szCs w:val="24"/>
        </w:rPr>
        <w:t>The United Kingdom boasts a diverse political landscape with numerous parties vying for representation in both the House of Commons and the House of Lords. Notably, during the 2019 general election, certain political entities achieved success in securing seats in the House of Commons. The following parties emerged victorious in this electoral contest.</w:t>
      </w:r>
    </w:p>
    <w:p w14:paraId="66C2836F" w14:textId="4FD91552" w:rsidR="005332F4" w:rsidRPr="00CD4F02" w:rsidRDefault="005332F4" w:rsidP="00BA0282">
      <w:pPr>
        <w:pStyle w:val="ListParagraph"/>
        <w:numPr>
          <w:ilvl w:val="0"/>
          <w:numId w:val="23"/>
        </w:numPr>
        <w:rPr>
          <w:rFonts w:asciiTheme="majorHAnsi" w:hAnsiTheme="majorHAnsi"/>
          <w:sz w:val="24"/>
          <w:szCs w:val="24"/>
        </w:rPr>
      </w:pPr>
      <w:r w:rsidRPr="00CD4F02">
        <w:rPr>
          <w:rFonts w:asciiTheme="majorHAnsi" w:hAnsiTheme="majorHAnsi"/>
          <w:sz w:val="24"/>
          <w:szCs w:val="24"/>
        </w:rPr>
        <w:t>Alliance Party</w:t>
      </w:r>
    </w:p>
    <w:p w14:paraId="510633AA" w14:textId="6AA903AD" w:rsidR="005332F4" w:rsidRDefault="005332F4" w:rsidP="005332F4">
      <w:pPr>
        <w:pStyle w:val="ListParagraph"/>
        <w:numPr>
          <w:ilvl w:val="0"/>
          <w:numId w:val="23"/>
        </w:numPr>
        <w:rPr>
          <w:rFonts w:asciiTheme="majorHAnsi" w:hAnsiTheme="majorHAnsi"/>
          <w:sz w:val="24"/>
          <w:szCs w:val="24"/>
        </w:rPr>
      </w:pPr>
      <w:r w:rsidRPr="00CD4F02">
        <w:rPr>
          <w:rFonts w:asciiTheme="majorHAnsi" w:hAnsiTheme="majorHAnsi"/>
          <w:sz w:val="24"/>
          <w:szCs w:val="24"/>
        </w:rPr>
        <w:t>Conservative Party</w:t>
      </w:r>
    </w:p>
    <w:p w14:paraId="27C6B630" w14:textId="7F669503" w:rsidR="007D5A7D" w:rsidRDefault="007D5A7D" w:rsidP="005332F4">
      <w:pPr>
        <w:pStyle w:val="ListParagraph"/>
        <w:numPr>
          <w:ilvl w:val="0"/>
          <w:numId w:val="23"/>
        </w:numPr>
        <w:rPr>
          <w:rFonts w:asciiTheme="majorHAnsi" w:hAnsiTheme="majorHAnsi"/>
          <w:sz w:val="24"/>
          <w:szCs w:val="24"/>
        </w:rPr>
      </w:pPr>
      <w:r>
        <w:rPr>
          <w:rFonts w:asciiTheme="majorHAnsi" w:hAnsiTheme="majorHAnsi"/>
          <w:sz w:val="24"/>
          <w:szCs w:val="24"/>
        </w:rPr>
        <w:t>Green Party</w:t>
      </w:r>
    </w:p>
    <w:p w14:paraId="5E0BA23C" w14:textId="7FD8314D" w:rsidR="007D5A7D" w:rsidRPr="00CD4F02" w:rsidRDefault="006C0E7F" w:rsidP="005332F4">
      <w:pPr>
        <w:pStyle w:val="ListParagraph"/>
        <w:numPr>
          <w:ilvl w:val="0"/>
          <w:numId w:val="23"/>
        </w:numPr>
        <w:rPr>
          <w:rFonts w:asciiTheme="majorHAnsi" w:hAnsiTheme="majorHAnsi"/>
          <w:sz w:val="24"/>
          <w:szCs w:val="24"/>
        </w:rPr>
      </w:pPr>
      <w:r>
        <w:rPr>
          <w:rFonts w:asciiTheme="majorHAnsi" w:hAnsiTheme="majorHAnsi"/>
          <w:sz w:val="24"/>
          <w:szCs w:val="24"/>
        </w:rPr>
        <w:t>Labor</w:t>
      </w:r>
      <w:r w:rsidR="007D5A7D">
        <w:rPr>
          <w:rFonts w:asciiTheme="majorHAnsi" w:hAnsiTheme="majorHAnsi"/>
          <w:sz w:val="24"/>
          <w:szCs w:val="24"/>
        </w:rPr>
        <w:t xml:space="preserve"> party</w:t>
      </w:r>
    </w:p>
    <w:p w14:paraId="1DE2287D" w14:textId="03BA79DD" w:rsidR="005332F4" w:rsidRPr="008A56DC" w:rsidRDefault="008A56DC" w:rsidP="008A56DC">
      <w:pPr>
        <w:rPr>
          <w:rFonts w:asciiTheme="majorHAnsi" w:hAnsiTheme="majorHAnsi"/>
          <w:sz w:val="24"/>
          <w:szCs w:val="24"/>
        </w:rPr>
      </w:pPr>
      <w:r>
        <w:rPr>
          <w:rFonts w:asciiTheme="majorHAnsi" w:hAnsiTheme="majorHAnsi"/>
          <w:sz w:val="24"/>
          <w:szCs w:val="24"/>
        </w:rPr>
        <w:t xml:space="preserve">           </w:t>
      </w:r>
    </w:p>
    <w:p w14:paraId="097514BF" w14:textId="27C23840" w:rsidR="00606AA7" w:rsidRDefault="00CF7885" w:rsidP="00606AA7">
      <w:pPr>
        <w:rPr>
          <w:rFonts w:ascii="Abadi" w:hAnsi="Abadi"/>
          <w:b/>
          <w:bCs/>
          <w:sz w:val="24"/>
          <w:szCs w:val="24"/>
          <w:u w:val="single"/>
        </w:rPr>
      </w:pPr>
      <w:r w:rsidRPr="00DB0B5A">
        <w:rPr>
          <w:rFonts w:ascii="Abadi" w:hAnsi="Abadi"/>
          <w:b/>
          <w:bCs/>
          <w:sz w:val="24"/>
          <w:szCs w:val="24"/>
          <w:u w:val="single"/>
        </w:rPr>
        <w:t xml:space="preserve">The History of </w:t>
      </w:r>
      <w:r w:rsidR="00DB0B5A" w:rsidRPr="00DB0B5A">
        <w:rPr>
          <w:rFonts w:ascii="Abadi" w:hAnsi="Abadi"/>
          <w:b/>
          <w:bCs/>
          <w:sz w:val="24"/>
          <w:szCs w:val="24"/>
          <w:u w:val="single"/>
        </w:rPr>
        <w:t>Political</w:t>
      </w:r>
      <w:r w:rsidRPr="00DB0B5A">
        <w:rPr>
          <w:rFonts w:ascii="Abadi" w:hAnsi="Abadi"/>
          <w:b/>
          <w:bCs/>
          <w:sz w:val="24"/>
          <w:szCs w:val="24"/>
          <w:u w:val="single"/>
        </w:rPr>
        <w:t xml:space="preserve"> Parties</w:t>
      </w:r>
    </w:p>
    <w:p w14:paraId="2BDD52C7" w14:textId="77777777" w:rsidR="007D5A7D" w:rsidRPr="007D5A7D" w:rsidRDefault="007D5A7D" w:rsidP="007D5A7D">
      <w:pPr>
        <w:rPr>
          <w:rFonts w:asciiTheme="majorHAnsi" w:hAnsiTheme="majorHAnsi"/>
          <w:sz w:val="24"/>
          <w:szCs w:val="24"/>
        </w:rPr>
      </w:pPr>
      <w:r w:rsidRPr="007D5A7D">
        <w:rPr>
          <w:rFonts w:asciiTheme="majorHAnsi" w:hAnsiTheme="majorHAnsi"/>
          <w:sz w:val="24"/>
          <w:szCs w:val="24"/>
        </w:rPr>
        <w:t>In the United Kingdom, a variety of political parties exist; however, the political landscape predominantly operates within a two-party system. Elections are conducted using the first-past-the-post voting system.</w:t>
      </w:r>
    </w:p>
    <w:p w14:paraId="680A7474" w14:textId="64BD62E0" w:rsidR="007D5A7D" w:rsidRPr="007D5A7D" w:rsidRDefault="007D5A7D" w:rsidP="007D5A7D">
      <w:pPr>
        <w:rPr>
          <w:rFonts w:asciiTheme="majorHAnsi" w:hAnsiTheme="majorHAnsi"/>
          <w:sz w:val="24"/>
          <w:szCs w:val="24"/>
        </w:rPr>
      </w:pPr>
      <w:r w:rsidRPr="007D5A7D">
        <w:rPr>
          <w:rFonts w:asciiTheme="majorHAnsi" w:hAnsiTheme="majorHAnsi"/>
          <w:sz w:val="24"/>
          <w:szCs w:val="24"/>
        </w:rPr>
        <w:t>In the early stages of representative assemblies forming governments, the focus was on collective functions rather than individual parties. It was not until the 1600s that the concept of political parties emerged, notably during the dispute over excluding James, Duke of York (later James II), from the line of succession.</w:t>
      </w:r>
    </w:p>
    <w:p w14:paraId="7A9D5D02" w14:textId="77777777" w:rsidR="00CB1047" w:rsidRDefault="00CB1047">
      <w:pPr>
        <w:rPr>
          <w:rFonts w:ascii="Abadi" w:hAnsi="Abadi"/>
          <w:sz w:val="24"/>
          <w:szCs w:val="24"/>
        </w:rPr>
      </w:pPr>
    </w:p>
    <w:p w14:paraId="3F5313E6" w14:textId="77777777" w:rsidR="00CB1047" w:rsidRDefault="00CB1047">
      <w:pPr>
        <w:rPr>
          <w:rFonts w:ascii="Abadi" w:hAnsi="Abadi"/>
          <w:sz w:val="24"/>
          <w:szCs w:val="24"/>
        </w:rPr>
      </w:pPr>
    </w:p>
    <w:p w14:paraId="451E208B" w14:textId="77777777" w:rsidR="0076184A" w:rsidRDefault="00ED183D">
      <w:pPr>
        <w:rPr>
          <w:rFonts w:asciiTheme="majorHAnsi" w:hAnsiTheme="majorHAnsi"/>
          <w:sz w:val="24"/>
          <w:szCs w:val="24"/>
        </w:rPr>
      </w:pPr>
      <w:r w:rsidRPr="007D5A7D">
        <w:rPr>
          <w:rFonts w:asciiTheme="majorHAnsi" w:hAnsiTheme="majorHAnsi"/>
          <w:sz w:val="24"/>
          <w:szCs w:val="24"/>
        </w:rPr>
        <w:t xml:space="preserve">The genesis of the Whig and Tory factions can be traced back to the disagreement over excluding James, Duke of York. Coined during the debates over James II's accession, the terms "Whig" and "Tory" were originally pejorative. </w:t>
      </w:r>
    </w:p>
    <w:p w14:paraId="2499C806" w14:textId="19289663" w:rsidR="00CD140D" w:rsidRPr="007D5A7D" w:rsidRDefault="00ED183D">
      <w:pPr>
        <w:rPr>
          <w:rFonts w:asciiTheme="majorHAnsi" w:hAnsiTheme="majorHAnsi"/>
          <w:sz w:val="24"/>
          <w:szCs w:val="24"/>
        </w:rPr>
      </w:pPr>
      <w:r w:rsidRPr="007D5A7D">
        <w:rPr>
          <w:rFonts w:asciiTheme="majorHAnsi" w:hAnsiTheme="majorHAnsi"/>
          <w:sz w:val="24"/>
          <w:szCs w:val="24"/>
        </w:rPr>
        <w:t>"Whig," rooted in Scottish Gaelic and historically associated with horse thieves, was adopted by those advocating for the removal of James II from power.</w:t>
      </w:r>
    </w:p>
    <w:p w14:paraId="3DA9EA35" w14:textId="4290A6C6" w:rsidR="00CD140D" w:rsidRPr="007D5A7D" w:rsidRDefault="00D40EC8">
      <w:pPr>
        <w:rPr>
          <w:rFonts w:asciiTheme="majorHAnsi" w:hAnsiTheme="majorHAnsi"/>
          <w:sz w:val="24"/>
          <w:szCs w:val="24"/>
        </w:rPr>
      </w:pPr>
      <w:r w:rsidRPr="007D5A7D">
        <w:rPr>
          <w:rFonts w:asciiTheme="majorHAnsi" w:hAnsiTheme="majorHAnsi"/>
          <w:sz w:val="24"/>
          <w:szCs w:val="24"/>
        </w:rPr>
        <w:t>On the flip side, "Tory" originated as an Irish term connoting an outlaw, and it was applied to those who endorsed James II's right to ascend, even in the face of his Catholic faith.</w:t>
      </w:r>
    </w:p>
    <w:p w14:paraId="2FB4F7D7" w14:textId="77777777" w:rsidR="00EF6B2D" w:rsidRDefault="00EF6B2D">
      <w:pPr>
        <w:rPr>
          <w:rFonts w:ascii="Abadi" w:hAnsi="Abadi"/>
          <w:b/>
          <w:bCs/>
          <w:sz w:val="24"/>
          <w:szCs w:val="24"/>
          <w:u w:val="single"/>
        </w:rPr>
      </w:pPr>
    </w:p>
    <w:p w14:paraId="096A2157" w14:textId="4BC06A25" w:rsidR="007408C4" w:rsidRDefault="00D543EB">
      <w:pPr>
        <w:rPr>
          <w:rFonts w:ascii="Abadi" w:hAnsi="Abadi"/>
          <w:b/>
          <w:bCs/>
          <w:sz w:val="24"/>
          <w:szCs w:val="24"/>
          <w:u w:val="single"/>
        </w:rPr>
      </w:pPr>
      <w:r w:rsidRPr="00B768F6">
        <w:rPr>
          <w:rFonts w:ascii="Abadi" w:hAnsi="Abadi"/>
          <w:b/>
          <w:bCs/>
          <w:sz w:val="24"/>
          <w:szCs w:val="24"/>
          <w:u w:val="single"/>
        </w:rPr>
        <w:t>The Glorious Rev</w:t>
      </w:r>
      <w:r w:rsidR="00F361E8" w:rsidRPr="00B768F6">
        <w:rPr>
          <w:rFonts w:ascii="Abadi" w:hAnsi="Abadi"/>
          <w:b/>
          <w:bCs/>
          <w:sz w:val="24"/>
          <w:szCs w:val="24"/>
          <w:u w:val="single"/>
        </w:rPr>
        <w:t>olution</w:t>
      </w:r>
    </w:p>
    <w:p w14:paraId="565A62F8" w14:textId="77777777" w:rsidR="0076184A" w:rsidRDefault="00F60C51" w:rsidP="00F60C51">
      <w:pPr>
        <w:rPr>
          <w:rFonts w:asciiTheme="majorHAnsi" w:hAnsiTheme="majorHAnsi"/>
          <w:sz w:val="24"/>
          <w:szCs w:val="24"/>
        </w:rPr>
      </w:pPr>
      <w:r w:rsidRPr="007D5A7D">
        <w:rPr>
          <w:rFonts w:asciiTheme="majorHAnsi" w:hAnsiTheme="majorHAnsi"/>
          <w:sz w:val="24"/>
          <w:szCs w:val="24"/>
        </w:rPr>
        <w:t xml:space="preserve">The Glorious Revolution resulted in the removal of James II from the throne, which was then passed on to his </w:t>
      </w:r>
      <w:r w:rsidR="006B055C" w:rsidRPr="007D5A7D">
        <w:rPr>
          <w:rFonts w:asciiTheme="majorHAnsi" w:hAnsiTheme="majorHAnsi"/>
          <w:sz w:val="24"/>
          <w:szCs w:val="24"/>
        </w:rPr>
        <w:t>daughter (</w:t>
      </w:r>
      <w:r w:rsidR="00E1703E" w:rsidRPr="007D5A7D">
        <w:rPr>
          <w:rFonts w:asciiTheme="majorHAnsi" w:hAnsiTheme="majorHAnsi"/>
          <w:sz w:val="24"/>
          <w:szCs w:val="24"/>
        </w:rPr>
        <w:t>Queen</w:t>
      </w:r>
      <w:r w:rsidR="002C534A" w:rsidRPr="007D5A7D">
        <w:rPr>
          <w:rFonts w:asciiTheme="majorHAnsi" w:hAnsiTheme="majorHAnsi"/>
          <w:sz w:val="24"/>
          <w:szCs w:val="24"/>
        </w:rPr>
        <w:t xml:space="preserve"> Ann</w:t>
      </w:r>
      <w:r w:rsidR="008A2FE9" w:rsidRPr="007D5A7D">
        <w:rPr>
          <w:rFonts w:asciiTheme="majorHAnsi" w:hAnsiTheme="majorHAnsi"/>
          <w:sz w:val="24"/>
          <w:szCs w:val="24"/>
        </w:rPr>
        <w:t>e</w:t>
      </w:r>
      <w:r w:rsidR="002C534A" w:rsidRPr="007D5A7D">
        <w:rPr>
          <w:rFonts w:asciiTheme="majorHAnsi" w:hAnsiTheme="majorHAnsi"/>
          <w:sz w:val="24"/>
          <w:szCs w:val="24"/>
        </w:rPr>
        <w:t>)</w:t>
      </w:r>
      <w:r w:rsidRPr="007D5A7D">
        <w:rPr>
          <w:rFonts w:asciiTheme="majorHAnsi" w:hAnsiTheme="majorHAnsi"/>
          <w:sz w:val="24"/>
          <w:szCs w:val="24"/>
        </w:rPr>
        <w:t xml:space="preserve"> and son-in-law. This shift in power dynamics between the two parties marked a turning point.</w:t>
      </w:r>
    </w:p>
    <w:p w14:paraId="56EFD788" w14:textId="2FD34066" w:rsidR="00F60C51" w:rsidRPr="007D5A7D" w:rsidRDefault="00F60C51" w:rsidP="00F60C51">
      <w:pPr>
        <w:rPr>
          <w:rFonts w:asciiTheme="majorHAnsi" w:hAnsiTheme="majorHAnsi"/>
          <w:sz w:val="24"/>
          <w:szCs w:val="24"/>
        </w:rPr>
      </w:pPr>
      <w:r w:rsidRPr="007D5A7D">
        <w:rPr>
          <w:rFonts w:asciiTheme="majorHAnsi" w:hAnsiTheme="majorHAnsi"/>
          <w:sz w:val="24"/>
          <w:szCs w:val="24"/>
        </w:rPr>
        <w:t xml:space="preserve"> Subsequently, a more collaborative approach emerged, with Tories incorporating elements of Whig ideology into their stance.</w:t>
      </w:r>
    </w:p>
    <w:p w14:paraId="0DF0AD92" w14:textId="77777777" w:rsidR="0076184A" w:rsidRDefault="00347260" w:rsidP="00F60C51">
      <w:pPr>
        <w:rPr>
          <w:rFonts w:asciiTheme="majorHAnsi" w:hAnsiTheme="majorHAnsi"/>
          <w:sz w:val="24"/>
          <w:szCs w:val="24"/>
        </w:rPr>
      </w:pPr>
      <w:r w:rsidRPr="007D5A7D">
        <w:rPr>
          <w:rFonts w:asciiTheme="majorHAnsi" w:hAnsiTheme="majorHAnsi"/>
          <w:sz w:val="24"/>
          <w:szCs w:val="24"/>
        </w:rPr>
        <w:t>Following Queen Anne's death, the fate of the Tories became uncertain. George I, nominated by the Whigs, assumed the throne, prompting the leader of the Tories to flee to France.</w:t>
      </w:r>
    </w:p>
    <w:p w14:paraId="4A2C4FBA" w14:textId="64939CBB" w:rsidR="00F60C51" w:rsidRPr="007D5A7D" w:rsidRDefault="00347260" w:rsidP="00F60C51">
      <w:pPr>
        <w:rPr>
          <w:rFonts w:asciiTheme="majorHAnsi" w:hAnsiTheme="majorHAnsi"/>
          <w:sz w:val="24"/>
          <w:szCs w:val="24"/>
        </w:rPr>
      </w:pPr>
      <w:r w:rsidRPr="007D5A7D">
        <w:rPr>
          <w:rFonts w:asciiTheme="majorHAnsi" w:hAnsiTheme="majorHAnsi"/>
          <w:sz w:val="24"/>
          <w:szCs w:val="24"/>
        </w:rPr>
        <w:t xml:space="preserve"> Over time, the Whigs gained dominance in Parliament, with around 100 individuals, who still identified as Tories, maintaining their seats in the House of Commons.</w:t>
      </w:r>
    </w:p>
    <w:p w14:paraId="35E3C9B5" w14:textId="50236CDE" w:rsidR="009D1FEA" w:rsidRPr="007D5A7D" w:rsidRDefault="00E85387" w:rsidP="00F60C51">
      <w:pPr>
        <w:rPr>
          <w:rFonts w:asciiTheme="majorHAnsi" w:hAnsiTheme="majorHAnsi"/>
          <w:sz w:val="24"/>
          <w:szCs w:val="24"/>
        </w:rPr>
      </w:pPr>
      <w:r w:rsidRPr="007D5A7D">
        <w:rPr>
          <w:rFonts w:asciiTheme="majorHAnsi" w:hAnsiTheme="majorHAnsi"/>
          <w:sz w:val="24"/>
          <w:szCs w:val="24"/>
        </w:rPr>
        <w:t xml:space="preserve">These historical events </w:t>
      </w:r>
      <w:r w:rsidR="00C16EE3" w:rsidRPr="007D5A7D">
        <w:rPr>
          <w:rFonts w:asciiTheme="majorHAnsi" w:hAnsiTheme="majorHAnsi"/>
          <w:sz w:val="24"/>
          <w:szCs w:val="24"/>
        </w:rPr>
        <w:t>laid</w:t>
      </w:r>
      <w:r w:rsidRPr="007D5A7D">
        <w:rPr>
          <w:rFonts w:asciiTheme="majorHAnsi" w:hAnsiTheme="majorHAnsi"/>
          <w:sz w:val="24"/>
          <w:szCs w:val="24"/>
        </w:rPr>
        <w:t xml:space="preserve"> the foundation for the enduring political party system in the UK today, characterized by the presence of a two-party system.</w:t>
      </w:r>
    </w:p>
    <w:p w14:paraId="45377B7C" w14:textId="77777777" w:rsidR="0076184A" w:rsidRDefault="0076184A" w:rsidP="00F60C51">
      <w:pPr>
        <w:rPr>
          <w:rFonts w:ascii="Abadi" w:hAnsi="Abadi"/>
          <w:color w:val="0070C0"/>
          <w:sz w:val="24"/>
          <w:szCs w:val="24"/>
          <w:u w:val="single"/>
        </w:rPr>
      </w:pPr>
    </w:p>
    <w:p w14:paraId="77DCC2A1" w14:textId="095CB925" w:rsidR="00E85387" w:rsidRDefault="00EF43B0" w:rsidP="00F60C51">
      <w:pPr>
        <w:rPr>
          <w:rFonts w:ascii="Abadi" w:hAnsi="Abadi"/>
          <w:color w:val="0070C0"/>
          <w:sz w:val="24"/>
          <w:szCs w:val="24"/>
          <w:u w:val="single"/>
        </w:rPr>
      </w:pPr>
      <w:r w:rsidRPr="00EF43B0">
        <w:rPr>
          <w:rFonts w:ascii="Abadi" w:hAnsi="Abadi"/>
          <w:color w:val="0070C0"/>
          <w:sz w:val="24"/>
          <w:szCs w:val="24"/>
          <w:u w:val="single"/>
        </w:rPr>
        <w:t>Definition</w:t>
      </w:r>
    </w:p>
    <w:p w14:paraId="234D648B" w14:textId="6153B835" w:rsidR="001D7D23" w:rsidRPr="00DE1D80" w:rsidRDefault="009862FF" w:rsidP="00F60C51">
      <w:pPr>
        <w:rPr>
          <w:rFonts w:ascii="Agency FB" w:hAnsi="Agency FB"/>
          <w:color w:val="0070C0"/>
          <w:sz w:val="52"/>
          <w:szCs w:val="52"/>
        </w:rPr>
      </w:pPr>
      <w:r>
        <w:rPr>
          <w:rFonts w:ascii="Agency FB" w:hAnsi="Agency FB"/>
          <w:color w:val="0070C0"/>
          <w:sz w:val="52"/>
          <w:szCs w:val="52"/>
        </w:rPr>
        <w:t>‘</w:t>
      </w:r>
      <w:r w:rsidR="00E24082" w:rsidRPr="00DE1D80">
        <w:rPr>
          <w:rFonts w:ascii="Agency FB" w:hAnsi="Agency FB"/>
          <w:color w:val="0070C0"/>
          <w:sz w:val="52"/>
          <w:szCs w:val="52"/>
        </w:rPr>
        <w:t>The two-party sy</w:t>
      </w:r>
      <w:r w:rsidR="00780281" w:rsidRPr="00DE1D80">
        <w:rPr>
          <w:rFonts w:ascii="Agency FB" w:hAnsi="Agency FB"/>
          <w:color w:val="0070C0"/>
          <w:sz w:val="52"/>
          <w:szCs w:val="52"/>
        </w:rPr>
        <w:t>stem</w:t>
      </w:r>
      <w:r w:rsidR="00587FBD" w:rsidRPr="00DE1D80">
        <w:rPr>
          <w:rFonts w:ascii="Agency FB" w:hAnsi="Agency FB"/>
          <w:color w:val="0070C0"/>
          <w:sz w:val="52"/>
          <w:szCs w:val="52"/>
        </w:rPr>
        <w:t xml:space="preserve"> </w:t>
      </w:r>
      <w:r w:rsidR="0048204C" w:rsidRPr="00DE1D80">
        <w:rPr>
          <w:rFonts w:ascii="Agency FB" w:hAnsi="Agency FB"/>
          <w:color w:val="0070C0"/>
          <w:sz w:val="52"/>
          <w:szCs w:val="52"/>
        </w:rPr>
        <w:t>is a</w:t>
      </w:r>
      <w:r w:rsidR="00587FBD" w:rsidRPr="00DE1D80">
        <w:rPr>
          <w:rFonts w:ascii="Agency FB" w:hAnsi="Agency FB"/>
          <w:color w:val="0070C0"/>
          <w:sz w:val="52"/>
          <w:szCs w:val="52"/>
        </w:rPr>
        <w:t xml:space="preserve"> </w:t>
      </w:r>
      <w:r w:rsidR="00DA2B8F" w:rsidRPr="00DE1D80">
        <w:rPr>
          <w:rFonts w:ascii="Agency FB" w:hAnsi="Agency FB"/>
          <w:color w:val="0070C0"/>
          <w:sz w:val="52"/>
          <w:szCs w:val="52"/>
        </w:rPr>
        <w:t>political</w:t>
      </w:r>
      <w:r w:rsidR="00587FBD" w:rsidRPr="00DE1D80">
        <w:rPr>
          <w:rFonts w:ascii="Agency FB" w:hAnsi="Agency FB"/>
          <w:color w:val="0070C0"/>
          <w:sz w:val="52"/>
          <w:szCs w:val="52"/>
        </w:rPr>
        <w:t xml:space="preserve"> system in which two major parties </w:t>
      </w:r>
      <w:r w:rsidR="009E4B8E" w:rsidRPr="00DE1D80">
        <w:rPr>
          <w:rFonts w:ascii="Agency FB" w:hAnsi="Agency FB"/>
          <w:color w:val="0070C0"/>
          <w:sz w:val="52"/>
          <w:szCs w:val="52"/>
        </w:rPr>
        <w:t>lead the political enviro</w:t>
      </w:r>
      <w:r w:rsidR="00DA2B8F" w:rsidRPr="00DE1D80">
        <w:rPr>
          <w:rFonts w:ascii="Agency FB" w:hAnsi="Agency FB"/>
          <w:color w:val="0070C0"/>
          <w:sz w:val="52"/>
          <w:szCs w:val="52"/>
        </w:rPr>
        <w:t>nment.</w:t>
      </w:r>
      <w:r>
        <w:rPr>
          <w:rFonts w:ascii="Agency FB" w:hAnsi="Agency FB"/>
          <w:color w:val="0070C0"/>
          <w:sz w:val="52"/>
          <w:szCs w:val="52"/>
        </w:rPr>
        <w:t>’</w:t>
      </w:r>
    </w:p>
    <w:p w14:paraId="340FD658" w14:textId="77777777" w:rsidR="0076184A" w:rsidRDefault="0076184A" w:rsidP="00077417">
      <w:pPr>
        <w:rPr>
          <w:rFonts w:asciiTheme="majorHAnsi" w:hAnsiTheme="majorHAnsi"/>
          <w:sz w:val="24"/>
          <w:szCs w:val="24"/>
        </w:rPr>
      </w:pPr>
    </w:p>
    <w:p w14:paraId="0A983691" w14:textId="77777777" w:rsidR="0076184A" w:rsidRDefault="0076184A" w:rsidP="00077417">
      <w:pPr>
        <w:rPr>
          <w:rFonts w:asciiTheme="majorHAnsi" w:hAnsiTheme="majorHAnsi"/>
          <w:sz w:val="24"/>
          <w:szCs w:val="24"/>
        </w:rPr>
      </w:pPr>
    </w:p>
    <w:p w14:paraId="0F4BBA34" w14:textId="77777777" w:rsidR="0076184A" w:rsidRDefault="0076184A" w:rsidP="00077417">
      <w:pPr>
        <w:rPr>
          <w:rFonts w:asciiTheme="majorHAnsi" w:hAnsiTheme="majorHAnsi"/>
          <w:sz w:val="24"/>
          <w:szCs w:val="24"/>
        </w:rPr>
      </w:pPr>
    </w:p>
    <w:p w14:paraId="2EDF229D" w14:textId="77777777" w:rsidR="0076184A" w:rsidRDefault="0076184A" w:rsidP="00077417">
      <w:pPr>
        <w:rPr>
          <w:rFonts w:asciiTheme="majorHAnsi" w:hAnsiTheme="majorHAnsi"/>
          <w:sz w:val="24"/>
          <w:szCs w:val="24"/>
        </w:rPr>
      </w:pPr>
    </w:p>
    <w:p w14:paraId="4BAA0606" w14:textId="3456F58F" w:rsidR="0076184A" w:rsidRDefault="00077417" w:rsidP="00077417">
      <w:pPr>
        <w:rPr>
          <w:rFonts w:asciiTheme="majorHAnsi" w:hAnsiTheme="majorHAnsi"/>
          <w:sz w:val="24"/>
          <w:szCs w:val="24"/>
        </w:rPr>
      </w:pPr>
      <w:r w:rsidRPr="00871D2D">
        <w:rPr>
          <w:rFonts w:asciiTheme="majorHAnsi" w:hAnsiTheme="majorHAnsi"/>
          <w:sz w:val="24"/>
          <w:szCs w:val="24"/>
        </w:rPr>
        <w:t xml:space="preserve">The two-party system in the UK is </w:t>
      </w:r>
      <w:r w:rsidR="006347FA">
        <w:rPr>
          <w:rFonts w:asciiTheme="majorHAnsi" w:hAnsiTheme="majorHAnsi"/>
          <w:sz w:val="24"/>
          <w:szCs w:val="24"/>
        </w:rPr>
        <w:t>known</w:t>
      </w:r>
      <w:r w:rsidRPr="00871D2D">
        <w:rPr>
          <w:rFonts w:asciiTheme="majorHAnsi" w:hAnsiTheme="majorHAnsi"/>
          <w:sz w:val="24"/>
          <w:szCs w:val="24"/>
        </w:rPr>
        <w:t xml:space="preserve"> </w:t>
      </w:r>
      <w:r w:rsidR="00D47FE7">
        <w:rPr>
          <w:rFonts w:asciiTheme="majorHAnsi" w:hAnsiTheme="majorHAnsi"/>
          <w:sz w:val="24"/>
          <w:szCs w:val="24"/>
        </w:rPr>
        <w:t>as</w:t>
      </w:r>
      <w:r w:rsidRPr="00871D2D">
        <w:rPr>
          <w:rFonts w:asciiTheme="majorHAnsi" w:hAnsiTheme="majorHAnsi"/>
          <w:sz w:val="24"/>
          <w:szCs w:val="24"/>
        </w:rPr>
        <w:t xml:space="preserve"> </w:t>
      </w:r>
      <w:r w:rsidR="00D47FE7">
        <w:rPr>
          <w:rFonts w:asciiTheme="majorHAnsi" w:hAnsiTheme="majorHAnsi"/>
          <w:sz w:val="24"/>
          <w:szCs w:val="24"/>
        </w:rPr>
        <w:t xml:space="preserve">a </w:t>
      </w:r>
      <w:r w:rsidRPr="00871D2D">
        <w:rPr>
          <w:rFonts w:asciiTheme="majorHAnsi" w:hAnsiTheme="majorHAnsi"/>
          <w:sz w:val="24"/>
          <w:szCs w:val="24"/>
        </w:rPr>
        <w:t>"majority" or "governing" party and a "minority" or "opposition" party. The majority party, holding the most seats, assumes the responsibility of governing the country for a predetermined period.</w:t>
      </w:r>
    </w:p>
    <w:p w14:paraId="16D1F0EF" w14:textId="77777777" w:rsidR="00E15BA6" w:rsidRDefault="00E15BA6" w:rsidP="00E15BA6">
      <w:pPr>
        <w:rPr>
          <w:rFonts w:asciiTheme="majorHAnsi" w:hAnsiTheme="majorHAnsi"/>
          <w:sz w:val="24"/>
          <w:szCs w:val="24"/>
        </w:rPr>
      </w:pPr>
      <w:r w:rsidRPr="00E15BA6">
        <w:rPr>
          <w:rFonts w:asciiTheme="majorHAnsi" w:hAnsiTheme="majorHAnsi"/>
          <w:sz w:val="24"/>
          <w:szCs w:val="24"/>
        </w:rPr>
        <w:t>In the United Kingdom, general elections are held every five years to ascertain the makeup of the Parliament.</w:t>
      </w:r>
    </w:p>
    <w:p w14:paraId="0F98D23C" w14:textId="7F0A3A24" w:rsidR="00E15BA6" w:rsidRPr="00E15BA6" w:rsidRDefault="00E15BA6" w:rsidP="00E15BA6">
      <w:pPr>
        <w:rPr>
          <w:rFonts w:asciiTheme="majorHAnsi" w:hAnsiTheme="majorHAnsi"/>
          <w:sz w:val="24"/>
          <w:szCs w:val="24"/>
        </w:rPr>
      </w:pPr>
      <w:r w:rsidRPr="00E15BA6">
        <w:rPr>
          <w:rFonts w:asciiTheme="majorHAnsi" w:hAnsiTheme="majorHAnsi"/>
          <w:sz w:val="24"/>
          <w:szCs w:val="24"/>
        </w:rPr>
        <w:t>Political parties are categorized into the "left" and "right" wings, designations that signify their ideological positions. These classifications are common among political parties not only in the United Kingdom but also globally.</w:t>
      </w:r>
    </w:p>
    <w:p w14:paraId="354E143E" w14:textId="77777777" w:rsidR="0076184A" w:rsidRDefault="00713FD9" w:rsidP="00077417">
      <w:pPr>
        <w:rPr>
          <w:rFonts w:asciiTheme="majorHAnsi" w:hAnsiTheme="majorHAnsi"/>
          <w:sz w:val="24"/>
          <w:szCs w:val="24"/>
        </w:rPr>
      </w:pPr>
      <w:r w:rsidRPr="00871D2D">
        <w:rPr>
          <w:rFonts w:asciiTheme="majorHAnsi" w:hAnsiTheme="majorHAnsi"/>
          <w:sz w:val="24"/>
          <w:szCs w:val="24"/>
        </w:rPr>
        <w:t xml:space="preserve">In my research, I discovered that the distinction between the right and left wings traces its roots back to the time of the French Revolution. </w:t>
      </w:r>
    </w:p>
    <w:p w14:paraId="06256434" w14:textId="5B307D78" w:rsidR="00E15BA6" w:rsidRDefault="00E15BA6" w:rsidP="00077417">
      <w:pPr>
        <w:rPr>
          <w:rFonts w:asciiTheme="majorHAnsi" w:hAnsiTheme="majorHAnsi"/>
          <w:sz w:val="24"/>
          <w:szCs w:val="24"/>
        </w:rPr>
      </w:pPr>
      <w:r w:rsidRPr="00E15BA6">
        <w:rPr>
          <w:rFonts w:asciiTheme="majorHAnsi" w:hAnsiTheme="majorHAnsi"/>
          <w:sz w:val="24"/>
          <w:szCs w:val="24"/>
        </w:rPr>
        <w:t>In National Assembly meetings, proponents of religion and the monarchy strategically positioned themselves to the right of the president, while supporters of the revolution secured seats on the left, a deliberate arrangement aimed at avoiding</w:t>
      </w:r>
      <w:r>
        <w:rPr>
          <w:rFonts w:asciiTheme="majorHAnsi" w:hAnsiTheme="majorHAnsi"/>
          <w:sz w:val="24"/>
          <w:szCs w:val="24"/>
        </w:rPr>
        <w:t xml:space="preserve"> </w:t>
      </w:r>
      <w:r w:rsidRPr="00E15BA6">
        <w:rPr>
          <w:rFonts w:asciiTheme="majorHAnsi" w:hAnsiTheme="majorHAnsi"/>
          <w:sz w:val="24"/>
          <w:szCs w:val="24"/>
        </w:rPr>
        <w:t>confrontations.</w:t>
      </w:r>
      <w:r>
        <w:rPr>
          <w:rFonts w:asciiTheme="majorHAnsi" w:hAnsiTheme="majorHAnsi"/>
          <w:sz w:val="24"/>
          <w:szCs w:val="24"/>
        </w:rPr>
        <w:t xml:space="preserve"> </w:t>
      </w:r>
    </w:p>
    <w:p w14:paraId="6D39F39A" w14:textId="79712F02" w:rsidR="00E10ACB" w:rsidRPr="00871D2D" w:rsidRDefault="00A91ED1" w:rsidP="00077417">
      <w:pPr>
        <w:rPr>
          <w:rFonts w:asciiTheme="majorHAnsi" w:hAnsiTheme="majorHAnsi"/>
          <w:sz w:val="24"/>
          <w:szCs w:val="24"/>
        </w:rPr>
      </w:pPr>
      <w:r w:rsidRPr="00871D2D">
        <w:rPr>
          <w:rFonts w:asciiTheme="majorHAnsi" w:hAnsiTheme="majorHAnsi"/>
          <w:sz w:val="24"/>
          <w:szCs w:val="24"/>
        </w:rPr>
        <w:t>Right</w:t>
      </w:r>
      <w:r w:rsidR="00AF6E8B" w:rsidRPr="00871D2D">
        <w:rPr>
          <w:rFonts w:asciiTheme="majorHAnsi" w:hAnsiTheme="majorHAnsi"/>
          <w:sz w:val="24"/>
          <w:szCs w:val="24"/>
        </w:rPr>
        <w:t xml:space="preserve">-wing politics </w:t>
      </w:r>
      <w:r w:rsidR="0065518E" w:rsidRPr="00871D2D">
        <w:rPr>
          <w:rFonts w:asciiTheme="majorHAnsi" w:hAnsiTheme="majorHAnsi"/>
          <w:sz w:val="24"/>
          <w:szCs w:val="24"/>
        </w:rPr>
        <w:t>support</w:t>
      </w:r>
      <w:r w:rsidR="00AF6E8B" w:rsidRPr="00871D2D">
        <w:rPr>
          <w:rFonts w:asciiTheme="majorHAnsi" w:hAnsiTheme="majorHAnsi"/>
          <w:sz w:val="24"/>
          <w:szCs w:val="24"/>
        </w:rPr>
        <w:t xml:space="preserve"> keeping things the way </w:t>
      </w:r>
      <w:r w:rsidR="005F1143" w:rsidRPr="00871D2D">
        <w:rPr>
          <w:rFonts w:asciiTheme="majorHAnsi" w:hAnsiTheme="majorHAnsi"/>
          <w:sz w:val="24"/>
          <w:szCs w:val="24"/>
        </w:rPr>
        <w:t xml:space="preserve">they </w:t>
      </w:r>
      <w:r w:rsidR="00FD6327" w:rsidRPr="00871D2D">
        <w:rPr>
          <w:rFonts w:asciiTheme="majorHAnsi" w:hAnsiTheme="majorHAnsi"/>
          <w:sz w:val="24"/>
          <w:szCs w:val="24"/>
        </w:rPr>
        <w:t xml:space="preserve">are. </w:t>
      </w:r>
      <w:r w:rsidR="005B41C6" w:rsidRPr="00871D2D">
        <w:rPr>
          <w:rFonts w:asciiTheme="majorHAnsi" w:hAnsiTheme="majorHAnsi"/>
          <w:sz w:val="24"/>
          <w:szCs w:val="24"/>
        </w:rPr>
        <w:t>In opposition</w:t>
      </w:r>
      <w:r w:rsidR="005F1143" w:rsidRPr="00871D2D">
        <w:rPr>
          <w:rFonts w:asciiTheme="majorHAnsi" w:hAnsiTheme="majorHAnsi"/>
          <w:sz w:val="24"/>
          <w:szCs w:val="24"/>
        </w:rPr>
        <w:t xml:space="preserve"> to this, Left-wing po</w:t>
      </w:r>
      <w:r w:rsidR="00FD6327" w:rsidRPr="00871D2D">
        <w:rPr>
          <w:rFonts w:asciiTheme="majorHAnsi" w:hAnsiTheme="majorHAnsi"/>
          <w:sz w:val="24"/>
          <w:szCs w:val="24"/>
        </w:rPr>
        <w:t xml:space="preserve">litics supports </w:t>
      </w:r>
      <w:r w:rsidR="005B41C6" w:rsidRPr="00871D2D">
        <w:rPr>
          <w:rFonts w:asciiTheme="majorHAnsi" w:hAnsiTheme="majorHAnsi"/>
          <w:sz w:val="24"/>
          <w:szCs w:val="24"/>
        </w:rPr>
        <w:t>change</w:t>
      </w:r>
      <w:r w:rsidR="00FD6327" w:rsidRPr="00871D2D">
        <w:rPr>
          <w:rFonts w:asciiTheme="majorHAnsi" w:hAnsiTheme="majorHAnsi"/>
          <w:sz w:val="24"/>
          <w:szCs w:val="24"/>
        </w:rPr>
        <w:t>.</w:t>
      </w:r>
    </w:p>
    <w:p w14:paraId="25C092C5" w14:textId="7B62779B" w:rsidR="0076184A" w:rsidRDefault="0076184A" w:rsidP="00077417">
      <w:pPr>
        <w:rPr>
          <w:rFonts w:ascii="Abadi" w:hAnsi="Abadi"/>
          <w:color w:val="0070C0"/>
          <w:sz w:val="24"/>
          <w:szCs w:val="24"/>
          <w:u w:val="single"/>
        </w:rPr>
      </w:pPr>
    </w:p>
    <w:p w14:paraId="7FFF5ED0" w14:textId="3398BDF6" w:rsidR="0076184A" w:rsidRDefault="00051172" w:rsidP="00077417">
      <w:pPr>
        <w:rPr>
          <w:rFonts w:ascii="Abadi" w:hAnsi="Abadi"/>
          <w:color w:val="0070C0"/>
          <w:sz w:val="24"/>
          <w:szCs w:val="24"/>
          <w:u w:val="single"/>
        </w:rPr>
      </w:pPr>
      <w:r>
        <w:rPr>
          <w:rFonts w:ascii="Abadi" w:hAnsi="Abadi"/>
          <w:noProof/>
          <w:sz w:val="24"/>
          <w:szCs w:val="24"/>
        </w:rPr>
        <w:drawing>
          <wp:inline distT="0" distB="0" distL="0" distR="0" wp14:anchorId="05BC5DAA" wp14:editId="2661E753">
            <wp:extent cx="5448300" cy="1562100"/>
            <wp:effectExtent l="0" t="0" r="0" b="0"/>
            <wp:docPr id="66125165" name="Picture 1" descr="A red and blue line between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25165" name="Picture 1" descr="A red and blue line between black lines&#10;&#10;Description automatically generated"/>
                    <pic:cNvPicPr/>
                  </pic:nvPicPr>
                  <pic:blipFill>
                    <a:blip r:embed="rId12"/>
                    <a:stretch>
                      <a:fillRect/>
                    </a:stretch>
                  </pic:blipFill>
                  <pic:spPr>
                    <a:xfrm>
                      <a:off x="0" y="0"/>
                      <a:ext cx="5448300" cy="1562100"/>
                    </a:xfrm>
                    <a:prstGeom prst="rect">
                      <a:avLst/>
                    </a:prstGeom>
                  </pic:spPr>
                </pic:pic>
              </a:graphicData>
            </a:graphic>
          </wp:inline>
        </w:drawing>
      </w:r>
    </w:p>
    <w:p w14:paraId="7F2AA654" w14:textId="77777777" w:rsidR="00051172" w:rsidRDefault="00051172" w:rsidP="00077417">
      <w:pPr>
        <w:rPr>
          <w:rFonts w:asciiTheme="majorHAnsi" w:hAnsiTheme="majorHAnsi"/>
          <w:sz w:val="24"/>
          <w:szCs w:val="24"/>
        </w:rPr>
      </w:pPr>
    </w:p>
    <w:p w14:paraId="6D69481B" w14:textId="77777777" w:rsidR="00051172" w:rsidRDefault="00051172" w:rsidP="00077417">
      <w:pPr>
        <w:rPr>
          <w:rFonts w:asciiTheme="majorHAnsi" w:hAnsiTheme="majorHAnsi"/>
          <w:sz w:val="24"/>
          <w:szCs w:val="24"/>
        </w:rPr>
      </w:pPr>
    </w:p>
    <w:p w14:paraId="523144E7" w14:textId="77777777" w:rsidR="00051172" w:rsidRDefault="00051172" w:rsidP="00077417">
      <w:pPr>
        <w:rPr>
          <w:rFonts w:asciiTheme="majorHAnsi" w:hAnsiTheme="majorHAnsi"/>
          <w:sz w:val="24"/>
          <w:szCs w:val="24"/>
        </w:rPr>
      </w:pPr>
    </w:p>
    <w:p w14:paraId="2B170199" w14:textId="77777777" w:rsidR="00051172" w:rsidRDefault="00051172" w:rsidP="00077417">
      <w:pPr>
        <w:rPr>
          <w:rFonts w:asciiTheme="majorHAnsi" w:hAnsiTheme="majorHAnsi"/>
          <w:sz w:val="24"/>
          <w:szCs w:val="24"/>
        </w:rPr>
      </w:pPr>
    </w:p>
    <w:p w14:paraId="54B868D2" w14:textId="77777777" w:rsidR="00051172" w:rsidRDefault="00051172" w:rsidP="00077417">
      <w:pPr>
        <w:rPr>
          <w:rFonts w:asciiTheme="majorHAnsi" w:hAnsiTheme="majorHAnsi"/>
          <w:sz w:val="24"/>
          <w:szCs w:val="24"/>
        </w:rPr>
      </w:pPr>
    </w:p>
    <w:p w14:paraId="52F7127C" w14:textId="77777777" w:rsidR="00051172" w:rsidRDefault="00051172" w:rsidP="00077417">
      <w:pPr>
        <w:rPr>
          <w:rFonts w:asciiTheme="majorHAnsi" w:hAnsiTheme="majorHAnsi"/>
          <w:sz w:val="24"/>
          <w:szCs w:val="24"/>
        </w:rPr>
      </w:pPr>
    </w:p>
    <w:p w14:paraId="18E1BD66" w14:textId="77777777" w:rsidR="00051172" w:rsidRDefault="00051172" w:rsidP="00077417">
      <w:pPr>
        <w:rPr>
          <w:rFonts w:asciiTheme="majorHAnsi" w:hAnsiTheme="majorHAnsi"/>
          <w:sz w:val="24"/>
          <w:szCs w:val="24"/>
        </w:rPr>
      </w:pPr>
    </w:p>
    <w:p w14:paraId="544B781B" w14:textId="77777777" w:rsidR="00051172" w:rsidRDefault="00051172" w:rsidP="00077417">
      <w:pPr>
        <w:rPr>
          <w:rFonts w:asciiTheme="majorHAnsi" w:hAnsiTheme="majorHAnsi"/>
          <w:sz w:val="24"/>
          <w:szCs w:val="24"/>
        </w:rPr>
      </w:pPr>
    </w:p>
    <w:p w14:paraId="1DA4B09D" w14:textId="3FB04559" w:rsidR="0065518E" w:rsidRPr="00E15BA6" w:rsidRDefault="00E15BA6" w:rsidP="00077417">
      <w:pPr>
        <w:rPr>
          <w:rFonts w:asciiTheme="majorHAnsi" w:hAnsiTheme="majorHAnsi"/>
          <w:sz w:val="24"/>
          <w:szCs w:val="24"/>
        </w:rPr>
      </w:pPr>
      <w:r w:rsidRPr="00E15BA6">
        <w:rPr>
          <w:rFonts w:asciiTheme="majorHAnsi" w:hAnsiTheme="majorHAnsi"/>
          <w:sz w:val="24"/>
          <w:szCs w:val="24"/>
        </w:rPr>
        <w:t>Left-wing politics promote a societal structure marked by equality, seeking to achieve this through governmental interventions such as taxation, business regulation, and welfare policies.</w:t>
      </w:r>
    </w:p>
    <w:p w14:paraId="49145D08" w14:textId="77777777" w:rsidR="00E15BA6" w:rsidRDefault="00E15BA6" w:rsidP="00077417">
      <w:pPr>
        <w:rPr>
          <w:rFonts w:ascii="Abadi" w:hAnsi="Abadi"/>
          <w:b/>
          <w:bCs/>
          <w:color w:val="0070C0"/>
          <w:sz w:val="32"/>
          <w:szCs w:val="32"/>
          <w:u w:val="single"/>
        </w:rPr>
      </w:pPr>
    </w:p>
    <w:p w14:paraId="06B3C01F" w14:textId="2276F7FD" w:rsidR="00305D3F" w:rsidRPr="0065518E" w:rsidRDefault="000E3A39" w:rsidP="00077417">
      <w:pPr>
        <w:rPr>
          <w:rFonts w:ascii="Abadi" w:hAnsi="Abadi"/>
          <w:b/>
          <w:bCs/>
          <w:color w:val="0070C0"/>
          <w:sz w:val="32"/>
          <w:szCs w:val="32"/>
          <w:u w:val="single"/>
        </w:rPr>
      </w:pPr>
      <w:r w:rsidRPr="0065518E">
        <w:rPr>
          <w:rFonts w:ascii="Abadi" w:hAnsi="Abadi"/>
          <w:b/>
          <w:bCs/>
          <w:color w:val="0070C0"/>
          <w:sz w:val="32"/>
          <w:szCs w:val="32"/>
          <w:u w:val="single"/>
        </w:rPr>
        <w:t>Definition</w:t>
      </w:r>
    </w:p>
    <w:p w14:paraId="5C95EE03" w14:textId="78281FD7" w:rsidR="00C16EE3" w:rsidRDefault="006A6092" w:rsidP="00F60C51">
      <w:pPr>
        <w:rPr>
          <w:rFonts w:ascii="Agency FB" w:hAnsi="Agency FB"/>
          <w:color w:val="0070C0"/>
          <w:sz w:val="48"/>
          <w:szCs w:val="48"/>
        </w:rPr>
      </w:pPr>
      <w:r>
        <w:rPr>
          <w:rFonts w:ascii="Agency FB" w:hAnsi="Agency FB"/>
          <w:color w:val="0070C0"/>
          <w:sz w:val="48"/>
          <w:szCs w:val="48"/>
        </w:rPr>
        <w:t>‘</w:t>
      </w:r>
      <w:r w:rsidR="005B44A2" w:rsidRPr="005B44A2">
        <w:rPr>
          <w:rFonts w:ascii="Agency FB" w:hAnsi="Agency FB"/>
          <w:color w:val="0070C0"/>
          <w:sz w:val="48"/>
          <w:szCs w:val="48"/>
        </w:rPr>
        <w:t>Welfare</w:t>
      </w:r>
      <w:r w:rsidR="003E6FEA" w:rsidRPr="005B44A2">
        <w:rPr>
          <w:rFonts w:ascii="Agency FB" w:hAnsi="Agency FB"/>
          <w:color w:val="0070C0"/>
          <w:sz w:val="48"/>
          <w:szCs w:val="48"/>
        </w:rPr>
        <w:t xml:space="preserve"> policies</w:t>
      </w:r>
      <w:r w:rsidR="00B957F9" w:rsidRPr="005B44A2">
        <w:rPr>
          <w:rFonts w:ascii="Agency FB" w:hAnsi="Agency FB"/>
          <w:color w:val="0070C0"/>
          <w:sz w:val="48"/>
          <w:szCs w:val="48"/>
        </w:rPr>
        <w:t xml:space="preserve"> aim to ensure the people in the society with the </w:t>
      </w:r>
      <w:r w:rsidR="005B44A2" w:rsidRPr="005B44A2">
        <w:rPr>
          <w:rFonts w:ascii="Agency FB" w:hAnsi="Agency FB"/>
          <w:color w:val="0070C0"/>
          <w:sz w:val="48"/>
          <w:szCs w:val="48"/>
        </w:rPr>
        <w:t>lowest income</w:t>
      </w:r>
      <w:r w:rsidR="00CB1F61" w:rsidRPr="005B44A2">
        <w:rPr>
          <w:rFonts w:ascii="Agency FB" w:hAnsi="Agency FB"/>
          <w:color w:val="0070C0"/>
          <w:sz w:val="48"/>
          <w:szCs w:val="48"/>
        </w:rPr>
        <w:t xml:space="preserve">, have their basic needs </w:t>
      </w:r>
      <w:r w:rsidR="003518E6" w:rsidRPr="005B44A2">
        <w:rPr>
          <w:rFonts w:ascii="Agency FB" w:hAnsi="Agency FB"/>
          <w:color w:val="0070C0"/>
          <w:sz w:val="48"/>
          <w:szCs w:val="48"/>
        </w:rPr>
        <w:t>met.</w:t>
      </w:r>
      <w:r>
        <w:rPr>
          <w:rFonts w:ascii="Agency FB" w:hAnsi="Agency FB"/>
          <w:color w:val="0070C0"/>
          <w:sz w:val="48"/>
          <w:szCs w:val="48"/>
        </w:rPr>
        <w:t>’</w:t>
      </w:r>
    </w:p>
    <w:p w14:paraId="2C901D88" w14:textId="5ED51552" w:rsidR="0065518E" w:rsidRPr="0065518E" w:rsidRDefault="0065518E" w:rsidP="00F60C51">
      <w:pPr>
        <w:rPr>
          <w:rFonts w:ascii="Agency FB" w:hAnsi="Agency FB"/>
          <w:b/>
          <w:bCs/>
          <w:color w:val="0070C0"/>
          <w:sz w:val="32"/>
          <w:szCs w:val="32"/>
          <w:u w:val="single"/>
        </w:rPr>
      </w:pPr>
      <w:r w:rsidRPr="0065518E">
        <w:rPr>
          <w:rFonts w:ascii="Agency FB" w:hAnsi="Agency FB"/>
          <w:b/>
          <w:bCs/>
          <w:color w:val="0070C0"/>
          <w:sz w:val="32"/>
          <w:szCs w:val="32"/>
          <w:u w:val="single"/>
        </w:rPr>
        <w:t>Example:</w:t>
      </w:r>
    </w:p>
    <w:p w14:paraId="29CC7658" w14:textId="730A218B" w:rsidR="00EF43B0" w:rsidRPr="0065518E" w:rsidRDefault="0065518E" w:rsidP="00F60C51">
      <w:pPr>
        <w:rPr>
          <w:rFonts w:asciiTheme="majorHAnsi" w:hAnsiTheme="majorHAnsi"/>
          <w:color w:val="0070C0"/>
          <w:sz w:val="24"/>
          <w:szCs w:val="24"/>
        </w:rPr>
      </w:pPr>
      <w:r w:rsidRPr="0065518E">
        <w:rPr>
          <w:rFonts w:asciiTheme="majorHAnsi" w:hAnsiTheme="majorHAnsi"/>
          <w:color w:val="0070C0"/>
          <w:sz w:val="24"/>
          <w:szCs w:val="24"/>
        </w:rPr>
        <w:t>In the UK the National Health Service (NHS) and the benefit system are the two main examples of the welfare state.</w:t>
      </w:r>
    </w:p>
    <w:p w14:paraId="245A17D5" w14:textId="77777777" w:rsidR="0065518E" w:rsidRDefault="0065518E">
      <w:pPr>
        <w:rPr>
          <w:rFonts w:ascii="Abadi" w:hAnsi="Abadi"/>
          <w:sz w:val="24"/>
          <w:szCs w:val="24"/>
          <w:u w:val="single"/>
        </w:rPr>
      </w:pPr>
    </w:p>
    <w:p w14:paraId="516899E7" w14:textId="2312954A" w:rsidR="0065518E" w:rsidRDefault="00051172">
      <w:pPr>
        <w:rPr>
          <w:rFonts w:asciiTheme="majorHAnsi" w:hAnsiTheme="majorHAnsi"/>
          <w:sz w:val="24"/>
          <w:szCs w:val="24"/>
        </w:rPr>
      </w:pPr>
      <w:r w:rsidRPr="00051172">
        <w:rPr>
          <w:rFonts w:asciiTheme="majorHAnsi" w:hAnsiTheme="majorHAnsi"/>
          <w:sz w:val="24"/>
          <w:szCs w:val="24"/>
        </w:rPr>
        <w:t xml:space="preserve">Right-wing </w:t>
      </w:r>
      <w:r>
        <w:rPr>
          <w:rFonts w:asciiTheme="majorHAnsi" w:hAnsiTheme="majorHAnsi"/>
          <w:sz w:val="24"/>
          <w:szCs w:val="24"/>
        </w:rPr>
        <w:t>politics supports traditional Hierarchies, minimal state intervention, low taxes, and the preservation of individual freedom, especially in economic terms.</w:t>
      </w:r>
    </w:p>
    <w:p w14:paraId="51F9AED3" w14:textId="77777777" w:rsidR="00E15BA6" w:rsidRDefault="00E15BA6">
      <w:pPr>
        <w:rPr>
          <w:rFonts w:asciiTheme="majorHAnsi" w:hAnsiTheme="majorHAnsi"/>
          <w:b/>
          <w:bCs/>
          <w:color w:val="0070C0"/>
          <w:sz w:val="32"/>
          <w:szCs w:val="32"/>
          <w:u w:val="single"/>
        </w:rPr>
      </w:pPr>
    </w:p>
    <w:p w14:paraId="6A01FB2F" w14:textId="2D41D79F" w:rsidR="00051172" w:rsidRDefault="00051172">
      <w:pPr>
        <w:rPr>
          <w:rFonts w:asciiTheme="majorHAnsi" w:hAnsiTheme="majorHAnsi"/>
          <w:b/>
          <w:bCs/>
          <w:color w:val="0070C0"/>
          <w:sz w:val="32"/>
          <w:szCs w:val="32"/>
          <w:u w:val="single"/>
        </w:rPr>
      </w:pPr>
      <w:r w:rsidRPr="00051172">
        <w:rPr>
          <w:rFonts w:asciiTheme="majorHAnsi" w:hAnsiTheme="majorHAnsi"/>
          <w:b/>
          <w:bCs/>
          <w:color w:val="0070C0"/>
          <w:sz w:val="32"/>
          <w:szCs w:val="32"/>
          <w:u w:val="single"/>
        </w:rPr>
        <w:t>Definition</w:t>
      </w:r>
      <w:r>
        <w:rPr>
          <w:rFonts w:asciiTheme="majorHAnsi" w:hAnsiTheme="majorHAnsi"/>
          <w:b/>
          <w:bCs/>
          <w:color w:val="0070C0"/>
          <w:sz w:val="32"/>
          <w:szCs w:val="32"/>
          <w:u w:val="single"/>
        </w:rPr>
        <w:t>:</w:t>
      </w:r>
    </w:p>
    <w:p w14:paraId="22A8F886" w14:textId="69CD958B" w:rsidR="006C141B" w:rsidRPr="006C141B" w:rsidRDefault="00051172">
      <w:pPr>
        <w:rPr>
          <w:rFonts w:ascii="Agency FB" w:hAnsi="Agency FB"/>
          <w:color w:val="0070C0"/>
          <w:sz w:val="48"/>
          <w:szCs w:val="48"/>
        </w:rPr>
      </w:pPr>
      <w:r w:rsidRPr="00051172">
        <w:rPr>
          <w:rFonts w:asciiTheme="majorHAnsi" w:hAnsiTheme="majorHAnsi"/>
          <w:color w:val="0070C0"/>
          <w:sz w:val="48"/>
          <w:szCs w:val="48"/>
        </w:rPr>
        <w:t>‘Traditional</w:t>
      </w:r>
      <w:r w:rsidRPr="00051172">
        <w:rPr>
          <w:rFonts w:ascii="Agency FB" w:hAnsi="Agency FB"/>
          <w:color w:val="0070C0"/>
          <w:sz w:val="48"/>
          <w:szCs w:val="48"/>
        </w:rPr>
        <w:t xml:space="preserve"> hierarchies</w:t>
      </w:r>
      <w:r w:rsidR="00F61E86">
        <w:rPr>
          <w:rFonts w:ascii="Agency FB" w:hAnsi="Agency FB"/>
          <w:color w:val="0070C0"/>
          <w:sz w:val="48"/>
          <w:szCs w:val="48"/>
        </w:rPr>
        <w:t xml:space="preserve"> </w:t>
      </w:r>
      <w:r w:rsidR="006C141B">
        <w:rPr>
          <w:rFonts w:ascii="Agency FB" w:hAnsi="Agency FB"/>
          <w:color w:val="0070C0"/>
          <w:sz w:val="48"/>
          <w:szCs w:val="48"/>
        </w:rPr>
        <w:t>refer to social hierarchies such as the aristocracy, middle classes and working classes, but also religious and nationalistic hierarchies. The last two that imply respect for religious figures and prioritizing the interests of one’s own nations over others.’</w:t>
      </w:r>
    </w:p>
    <w:p w14:paraId="38DC2D67" w14:textId="77777777" w:rsidR="00051172" w:rsidRPr="00051172" w:rsidRDefault="00051172">
      <w:pPr>
        <w:rPr>
          <w:rFonts w:asciiTheme="majorHAnsi" w:hAnsiTheme="majorHAnsi"/>
          <w:sz w:val="24"/>
          <w:szCs w:val="24"/>
        </w:rPr>
      </w:pPr>
    </w:p>
    <w:p w14:paraId="75A81A6C" w14:textId="2FA0DA6E" w:rsidR="007B2E37" w:rsidRDefault="007B2E37">
      <w:pPr>
        <w:rPr>
          <w:rFonts w:ascii="Abadi" w:hAnsi="Abadi"/>
          <w:sz w:val="24"/>
          <w:szCs w:val="24"/>
        </w:rPr>
      </w:pPr>
    </w:p>
    <w:p w14:paraId="1AC5BF9F" w14:textId="051D20DC" w:rsidR="00E15BA6" w:rsidRDefault="00E15BA6" w:rsidP="007021DE">
      <w:pPr>
        <w:rPr>
          <w:rFonts w:ascii="Abadi" w:hAnsi="Abadi"/>
          <w:b/>
          <w:bCs/>
          <w:color w:val="0070C0"/>
          <w:sz w:val="24"/>
          <w:szCs w:val="24"/>
          <w:u w:val="single"/>
        </w:rPr>
      </w:pPr>
      <w:r w:rsidRPr="00E15BA6">
        <w:rPr>
          <w:rFonts w:ascii="Abadi" w:hAnsi="Abadi"/>
          <w:b/>
          <w:bCs/>
          <w:color w:val="0070C0"/>
          <w:sz w:val="24"/>
          <w:szCs w:val="24"/>
          <w:u w:val="single"/>
        </w:rPr>
        <w:lastRenderedPageBreak/>
        <w:t>Example:</w:t>
      </w:r>
    </w:p>
    <w:p w14:paraId="6F02B13B" w14:textId="020E2375" w:rsidR="00E15BA6" w:rsidRPr="00CA32FD" w:rsidRDefault="00CA32FD" w:rsidP="007021DE">
      <w:pPr>
        <w:rPr>
          <w:rFonts w:ascii="Abadi" w:hAnsi="Abadi"/>
          <w:color w:val="0070C0"/>
          <w:sz w:val="24"/>
          <w:szCs w:val="24"/>
        </w:rPr>
      </w:pPr>
      <w:r w:rsidRPr="00CA32FD">
        <w:rPr>
          <w:rFonts w:ascii="Abadi" w:hAnsi="Abadi"/>
          <w:color w:val="0070C0"/>
          <w:sz w:val="24"/>
          <w:szCs w:val="24"/>
        </w:rPr>
        <w:t>Laissez-faire capitalism is the economic system aligned with right-wing politics, advocating for principles such as private property, competition, and minimal government intervention. It asserts that the economy thrives and prospers through the forces of supply and demand, where the quantity of a product and its demand, along with individuals' pursuit of wealth, drive economic growth.</w:t>
      </w:r>
    </w:p>
    <w:p w14:paraId="7095D183" w14:textId="77777777" w:rsidR="003908BC" w:rsidRDefault="003908BC" w:rsidP="007021DE">
      <w:pPr>
        <w:rPr>
          <w:rFonts w:ascii="Abadi" w:hAnsi="Abadi"/>
          <w:sz w:val="24"/>
          <w:szCs w:val="24"/>
        </w:rPr>
      </w:pPr>
    </w:p>
    <w:p w14:paraId="618F5800" w14:textId="23BEFA52" w:rsidR="00E15BA6" w:rsidRDefault="00CA32FD" w:rsidP="007021DE">
      <w:pPr>
        <w:rPr>
          <w:rFonts w:ascii="Abadi" w:hAnsi="Abadi"/>
          <w:sz w:val="24"/>
          <w:szCs w:val="24"/>
        </w:rPr>
      </w:pPr>
      <w:r w:rsidRPr="00CA32FD">
        <w:rPr>
          <w:rFonts w:ascii="Abadi" w:hAnsi="Abadi"/>
          <w:sz w:val="24"/>
          <w:szCs w:val="24"/>
        </w:rPr>
        <w:t>2.1.2</w:t>
      </w:r>
      <w:r>
        <w:rPr>
          <w:rFonts w:ascii="Abadi" w:hAnsi="Abadi"/>
          <w:sz w:val="24"/>
          <w:szCs w:val="24"/>
        </w:rPr>
        <w:t xml:space="preserve"> </w:t>
      </w:r>
    </w:p>
    <w:p w14:paraId="04E1C0FA" w14:textId="216CC684" w:rsidR="00CA32FD" w:rsidRPr="00CA32FD" w:rsidRDefault="00CA32FD" w:rsidP="007021DE">
      <w:pPr>
        <w:rPr>
          <w:rFonts w:ascii="Abadi" w:hAnsi="Abadi"/>
          <w:sz w:val="24"/>
          <w:szCs w:val="24"/>
          <w:u w:val="single"/>
        </w:rPr>
      </w:pPr>
      <w:r w:rsidRPr="00CA32FD">
        <w:rPr>
          <w:rFonts w:ascii="Abadi" w:hAnsi="Abadi"/>
          <w:sz w:val="24"/>
          <w:szCs w:val="24"/>
          <w:u w:val="single"/>
        </w:rPr>
        <w:t>Different Layers within the UK.</w:t>
      </w:r>
    </w:p>
    <w:p w14:paraId="6EA17FD8" w14:textId="5B33F5B0" w:rsidR="00F411AA" w:rsidRPr="00801093" w:rsidRDefault="00DE6DF2" w:rsidP="007021DE">
      <w:pPr>
        <w:rPr>
          <w:rFonts w:asciiTheme="majorHAnsi" w:hAnsiTheme="majorHAnsi"/>
          <w:sz w:val="24"/>
          <w:szCs w:val="24"/>
        </w:rPr>
      </w:pPr>
      <w:r w:rsidRPr="00801093">
        <w:rPr>
          <w:rFonts w:asciiTheme="majorHAnsi" w:hAnsiTheme="majorHAnsi"/>
          <w:sz w:val="24"/>
          <w:szCs w:val="24"/>
        </w:rPr>
        <w:t xml:space="preserve">In my report, I will explore the intricate layers of the political landscape in the United Kingdom. The complexity of the UK government's structure traces its roots to historical developments, with the primary function of parliament being the enactment of laws. The legislative process involves thorough readings in both the House of Commons and the House of Lords before a bill can attain the status of law. This meticulous progression aims to ensure the societal benefit of the law, prevent </w:t>
      </w:r>
      <w:r w:rsidR="005B40B6" w:rsidRPr="00801093">
        <w:rPr>
          <w:rFonts w:asciiTheme="majorHAnsi" w:hAnsiTheme="majorHAnsi"/>
          <w:sz w:val="24"/>
          <w:szCs w:val="24"/>
        </w:rPr>
        <w:t xml:space="preserve">the </w:t>
      </w:r>
      <w:r w:rsidRPr="00801093">
        <w:rPr>
          <w:rFonts w:asciiTheme="majorHAnsi" w:hAnsiTheme="majorHAnsi"/>
          <w:sz w:val="24"/>
          <w:szCs w:val="24"/>
        </w:rPr>
        <w:t>exploitation of individuals, and guarantee fair treatment. The key components encompass the executive, legislative, and judicial bodies, each wielding pivotal roles and functions in this multifaceted syste</w:t>
      </w:r>
      <w:r w:rsidR="001C7331" w:rsidRPr="00801093">
        <w:rPr>
          <w:rFonts w:asciiTheme="majorHAnsi" w:hAnsiTheme="majorHAnsi"/>
          <w:sz w:val="24"/>
          <w:szCs w:val="24"/>
        </w:rPr>
        <w:t>m.</w:t>
      </w:r>
    </w:p>
    <w:p w14:paraId="37E85832" w14:textId="373F157B" w:rsidR="003908BC" w:rsidRPr="00801093" w:rsidRDefault="003908BC" w:rsidP="003908BC">
      <w:pPr>
        <w:rPr>
          <w:rFonts w:asciiTheme="majorHAnsi" w:hAnsiTheme="majorHAnsi"/>
          <w:sz w:val="24"/>
          <w:szCs w:val="24"/>
        </w:rPr>
      </w:pPr>
      <w:r w:rsidRPr="00801093">
        <w:rPr>
          <w:rFonts w:asciiTheme="majorHAnsi" w:hAnsiTheme="majorHAnsi"/>
          <w:sz w:val="24"/>
          <w:szCs w:val="24"/>
        </w:rPr>
        <w:t xml:space="preserve">The two chambers of the UK Parliament, namely the House of Commons and the House of Lords, operate to reflect the interests and actions of UK citizens. They serve the crucial roles of scrutinizing and challenging the government's actions, </w:t>
      </w:r>
      <w:r w:rsidR="00737F8A" w:rsidRPr="00801093">
        <w:rPr>
          <w:rFonts w:asciiTheme="majorHAnsi" w:hAnsiTheme="majorHAnsi"/>
          <w:sz w:val="24"/>
          <w:szCs w:val="24"/>
        </w:rPr>
        <w:t>crafting,</w:t>
      </w:r>
      <w:r w:rsidRPr="00801093">
        <w:rPr>
          <w:rFonts w:asciiTheme="majorHAnsi" w:hAnsiTheme="majorHAnsi"/>
          <w:sz w:val="24"/>
          <w:szCs w:val="24"/>
        </w:rPr>
        <w:t xml:space="preserve"> and shaping effective laws, as well as engaging in debates and decisions on significant contemporary issues.</w:t>
      </w:r>
    </w:p>
    <w:p w14:paraId="49C9B870" w14:textId="3C22B56A" w:rsidR="003908BC" w:rsidRPr="003908BC" w:rsidRDefault="00801093" w:rsidP="003908BC">
      <w:pPr>
        <w:rPr>
          <w:rFonts w:ascii="Abadi" w:hAnsi="Abadi"/>
          <w:b/>
          <w:bCs/>
          <w:sz w:val="24"/>
          <w:szCs w:val="24"/>
          <w:u w:val="single"/>
        </w:rPr>
      </w:pPr>
      <w:r>
        <w:rPr>
          <w:rFonts w:ascii="Abadi" w:hAnsi="Abadi"/>
          <w:b/>
          <w:bCs/>
          <w:sz w:val="24"/>
          <w:szCs w:val="24"/>
          <w:u w:val="single"/>
        </w:rPr>
        <w:t xml:space="preserve">The </w:t>
      </w:r>
      <w:r w:rsidR="003908BC" w:rsidRPr="003908BC">
        <w:rPr>
          <w:rFonts w:ascii="Abadi" w:hAnsi="Abadi"/>
          <w:b/>
          <w:bCs/>
          <w:sz w:val="24"/>
          <w:szCs w:val="24"/>
          <w:u w:val="single"/>
        </w:rPr>
        <w:t>House of Commons</w:t>
      </w:r>
    </w:p>
    <w:p w14:paraId="0B05FDA3" w14:textId="18365C2D" w:rsidR="003908BC" w:rsidRPr="003908BC" w:rsidRDefault="003908BC" w:rsidP="003908BC">
      <w:pPr>
        <w:rPr>
          <w:rFonts w:asciiTheme="majorHAnsi" w:hAnsiTheme="majorHAnsi"/>
          <w:sz w:val="24"/>
          <w:szCs w:val="24"/>
        </w:rPr>
      </w:pPr>
      <w:r w:rsidRPr="003908BC">
        <w:rPr>
          <w:rFonts w:asciiTheme="majorHAnsi" w:hAnsiTheme="majorHAnsi"/>
          <w:sz w:val="24"/>
          <w:szCs w:val="24"/>
        </w:rPr>
        <w:t>The UK public elects 650 Members of Parliament (MPs) to advocate for their concerns and interests. These MPs play a pivotal role in the legislative process, as they have the authority to examine and assess new laws. Additionally, they scrutinize government policies by posing questions to ministers, either in the Commons chambers or within various committees, addressing contemporary issues.</w:t>
      </w:r>
    </w:p>
    <w:p w14:paraId="20CA0938" w14:textId="59AAFF90" w:rsidR="003908BC" w:rsidRDefault="003908BC" w:rsidP="003908BC">
      <w:pPr>
        <w:rPr>
          <w:rFonts w:ascii="Abadi" w:hAnsi="Abadi"/>
          <w:b/>
          <w:bCs/>
          <w:sz w:val="24"/>
          <w:szCs w:val="24"/>
          <w:u w:val="single"/>
        </w:rPr>
      </w:pPr>
      <w:r w:rsidRPr="003908BC">
        <w:rPr>
          <w:rFonts w:ascii="Abadi" w:hAnsi="Abadi"/>
          <w:b/>
          <w:bCs/>
          <w:sz w:val="24"/>
          <w:szCs w:val="24"/>
          <w:u w:val="single"/>
        </w:rPr>
        <w:t>House of Lords</w:t>
      </w:r>
    </w:p>
    <w:p w14:paraId="49BC29D4" w14:textId="77777777" w:rsidR="00801093" w:rsidRPr="00801093" w:rsidRDefault="00801093" w:rsidP="00801093">
      <w:pPr>
        <w:rPr>
          <w:rFonts w:asciiTheme="majorHAnsi" w:hAnsiTheme="majorHAnsi"/>
          <w:sz w:val="24"/>
          <w:szCs w:val="24"/>
        </w:rPr>
      </w:pPr>
      <w:r w:rsidRPr="00801093">
        <w:rPr>
          <w:rFonts w:asciiTheme="majorHAnsi" w:hAnsiTheme="majorHAnsi"/>
          <w:sz w:val="24"/>
          <w:szCs w:val="24"/>
        </w:rPr>
        <w:t>The House of Lords serves as the secondary chamber in the UK Parliament. Its significant role encompasses the examination of bills, scrutinizing government actions, and conducting investigations into public policies.</w:t>
      </w:r>
    </w:p>
    <w:p w14:paraId="529D765E" w14:textId="77777777" w:rsidR="00801093" w:rsidRPr="00801093" w:rsidRDefault="00801093" w:rsidP="00801093">
      <w:pPr>
        <w:rPr>
          <w:rFonts w:asciiTheme="majorHAnsi" w:hAnsiTheme="majorHAnsi"/>
          <w:sz w:val="24"/>
          <w:szCs w:val="24"/>
        </w:rPr>
      </w:pPr>
    </w:p>
    <w:p w14:paraId="7DD2D181" w14:textId="77777777" w:rsidR="00801093" w:rsidRPr="00801093" w:rsidRDefault="00801093" w:rsidP="00801093">
      <w:pPr>
        <w:rPr>
          <w:rFonts w:ascii="Abadi" w:hAnsi="Abadi"/>
          <w:sz w:val="24"/>
          <w:szCs w:val="24"/>
        </w:rPr>
      </w:pPr>
    </w:p>
    <w:p w14:paraId="221C8275" w14:textId="6FBF71B0" w:rsidR="00801093" w:rsidRDefault="00801093" w:rsidP="00801093">
      <w:pPr>
        <w:rPr>
          <w:rFonts w:asciiTheme="majorHAnsi" w:hAnsiTheme="majorHAnsi"/>
          <w:sz w:val="24"/>
          <w:szCs w:val="24"/>
        </w:rPr>
      </w:pPr>
      <w:r>
        <w:rPr>
          <w:rFonts w:ascii="Abadi" w:hAnsi="Abadi"/>
          <w:sz w:val="24"/>
          <w:szCs w:val="24"/>
        </w:rPr>
        <w:lastRenderedPageBreak/>
        <w:t xml:space="preserve"> </w:t>
      </w:r>
      <w:r w:rsidRPr="0043236B">
        <w:rPr>
          <w:rFonts w:asciiTheme="majorHAnsi" w:hAnsiTheme="majorHAnsi"/>
          <w:sz w:val="24"/>
          <w:szCs w:val="24"/>
        </w:rPr>
        <w:t xml:space="preserve">The different layers within the </w:t>
      </w:r>
      <w:r w:rsidR="0074784B" w:rsidRPr="0043236B">
        <w:rPr>
          <w:rFonts w:asciiTheme="majorHAnsi" w:hAnsiTheme="majorHAnsi"/>
          <w:sz w:val="24"/>
          <w:szCs w:val="24"/>
        </w:rPr>
        <w:t>UK</w:t>
      </w:r>
      <w:r w:rsidRPr="0043236B">
        <w:rPr>
          <w:rFonts w:asciiTheme="majorHAnsi" w:hAnsiTheme="majorHAnsi"/>
          <w:sz w:val="24"/>
          <w:szCs w:val="24"/>
        </w:rPr>
        <w:t xml:space="preserve"> come with different structures of the local government in England, Scotland, and Wales.</w:t>
      </w:r>
    </w:p>
    <w:p w14:paraId="41ED7928" w14:textId="58243065" w:rsidR="00252D3B" w:rsidRDefault="00252D3B" w:rsidP="00801093">
      <w:pPr>
        <w:rPr>
          <w:rFonts w:asciiTheme="majorHAnsi" w:hAnsiTheme="majorHAnsi"/>
          <w:sz w:val="24"/>
          <w:szCs w:val="24"/>
        </w:rPr>
      </w:pPr>
      <w:r w:rsidRPr="00252D3B">
        <w:rPr>
          <w:rFonts w:asciiTheme="majorHAnsi" w:hAnsiTheme="majorHAnsi"/>
          <w:sz w:val="24"/>
          <w:szCs w:val="24"/>
        </w:rPr>
        <w:t>In my report, it is evident that the organizational framework of local government structures in the UK is characterized by a considerable degree of complexity. With a staggering count of 12,000 local councils ranging from modest parish and community boards to expansive combined authority areas, this intricate system spans some of the nation's most prominent cities.</w:t>
      </w:r>
    </w:p>
    <w:p w14:paraId="1B510D75" w14:textId="77777777" w:rsidR="003303A5" w:rsidRPr="003303A5" w:rsidRDefault="003303A5" w:rsidP="003303A5">
      <w:pPr>
        <w:rPr>
          <w:rFonts w:asciiTheme="majorHAnsi" w:hAnsiTheme="majorHAnsi"/>
          <w:sz w:val="24"/>
          <w:szCs w:val="24"/>
        </w:rPr>
      </w:pPr>
      <w:r w:rsidRPr="003303A5">
        <w:rPr>
          <w:rFonts w:asciiTheme="majorHAnsi" w:hAnsiTheme="majorHAnsi"/>
          <w:sz w:val="24"/>
          <w:szCs w:val="24"/>
        </w:rPr>
        <w:t>Numerous authorities coexist, creating a landscape of intricate relationships and frequent overlaps. Smaller councils are frequently encompassed by county councils or amalgamated to establish combined mayoral authorities. The leadership structures also vary, with some councils having traditional leaders, while others feature directly elected mayors at the helm of decision-making processes.</w:t>
      </w:r>
    </w:p>
    <w:p w14:paraId="6F09E2C1" w14:textId="4544809C" w:rsidR="00E3410F" w:rsidRDefault="007B6FE8" w:rsidP="00801093">
      <w:pPr>
        <w:rPr>
          <w:rFonts w:asciiTheme="majorHAnsi" w:hAnsiTheme="majorHAnsi"/>
          <w:sz w:val="24"/>
          <w:szCs w:val="24"/>
        </w:rPr>
      </w:pPr>
      <w:r>
        <w:rPr>
          <w:rFonts w:asciiTheme="majorHAnsi" w:hAnsiTheme="majorHAnsi"/>
          <w:sz w:val="24"/>
          <w:szCs w:val="24"/>
        </w:rPr>
        <w:t xml:space="preserve">There are two </w:t>
      </w:r>
      <w:r w:rsidR="00502BDE">
        <w:rPr>
          <w:rFonts w:asciiTheme="majorHAnsi" w:hAnsiTheme="majorHAnsi"/>
          <w:sz w:val="24"/>
          <w:szCs w:val="24"/>
        </w:rPr>
        <w:t>different structures of council in England</w:t>
      </w:r>
      <w:r w:rsidR="003E4403">
        <w:rPr>
          <w:rFonts w:asciiTheme="majorHAnsi" w:hAnsiTheme="majorHAnsi"/>
          <w:sz w:val="24"/>
          <w:szCs w:val="24"/>
        </w:rPr>
        <w:t xml:space="preserve">. There are </w:t>
      </w:r>
      <w:r w:rsidR="00C9263A">
        <w:rPr>
          <w:rFonts w:asciiTheme="majorHAnsi" w:hAnsiTheme="majorHAnsi"/>
          <w:sz w:val="24"/>
          <w:szCs w:val="24"/>
        </w:rPr>
        <w:t>single-</w:t>
      </w:r>
      <w:r w:rsidR="002E22B5">
        <w:rPr>
          <w:rFonts w:asciiTheme="majorHAnsi" w:hAnsiTheme="majorHAnsi"/>
          <w:sz w:val="24"/>
          <w:szCs w:val="24"/>
        </w:rPr>
        <w:t>tiers</w:t>
      </w:r>
      <w:r w:rsidR="00DE7590">
        <w:rPr>
          <w:rFonts w:asciiTheme="majorHAnsi" w:hAnsiTheme="majorHAnsi"/>
          <w:sz w:val="24"/>
          <w:szCs w:val="24"/>
        </w:rPr>
        <w:t xml:space="preserve"> </w:t>
      </w:r>
      <w:r w:rsidR="00B85900">
        <w:rPr>
          <w:rFonts w:asciiTheme="majorHAnsi" w:hAnsiTheme="majorHAnsi"/>
          <w:sz w:val="24"/>
          <w:szCs w:val="24"/>
        </w:rPr>
        <w:t xml:space="preserve">and </w:t>
      </w:r>
      <w:r w:rsidR="006B0340">
        <w:rPr>
          <w:rFonts w:asciiTheme="majorHAnsi" w:hAnsiTheme="majorHAnsi"/>
          <w:sz w:val="24"/>
          <w:szCs w:val="24"/>
        </w:rPr>
        <w:t>two-</w:t>
      </w:r>
      <w:r w:rsidR="00F31D91">
        <w:rPr>
          <w:rFonts w:asciiTheme="majorHAnsi" w:hAnsiTheme="majorHAnsi"/>
          <w:sz w:val="24"/>
          <w:szCs w:val="24"/>
        </w:rPr>
        <w:t>tiers</w:t>
      </w:r>
      <w:r w:rsidR="00B85900">
        <w:rPr>
          <w:rFonts w:asciiTheme="majorHAnsi" w:hAnsiTheme="majorHAnsi"/>
          <w:sz w:val="24"/>
          <w:szCs w:val="24"/>
        </w:rPr>
        <w:t xml:space="preserve"> </w:t>
      </w:r>
      <w:r w:rsidR="00DE69F0">
        <w:rPr>
          <w:rFonts w:asciiTheme="majorHAnsi" w:hAnsiTheme="majorHAnsi"/>
          <w:sz w:val="24"/>
          <w:szCs w:val="24"/>
        </w:rPr>
        <w:t>(</w:t>
      </w:r>
      <w:r w:rsidR="00695C8D">
        <w:rPr>
          <w:rFonts w:asciiTheme="majorHAnsi" w:hAnsiTheme="majorHAnsi"/>
          <w:sz w:val="24"/>
          <w:szCs w:val="24"/>
        </w:rPr>
        <w:t>Council and district)</w:t>
      </w:r>
      <w:r w:rsidR="00855369">
        <w:rPr>
          <w:rFonts w:asciiTheme="majorHAnsi" w:hAnsiTheme="majorHAnsi"/>
          <w:sz w:val="24"/>
          <w:szCs w:val="24"/>
        </w:rPr>
        <w:t>.</w:t>
      </w:r>
    </w:p>
    <w:p w14:paraId="46241AC8" w14:textId="6D63717E" w:rsidR="00E3410F" w:rsidRDefault="001A1832" w:rsidP="00801093">
      <w:pPr>
        <w:rPr>
          <w:rFonts w:asciiTheme="majorHAnsi" w:hAnsiTheme="majorHAnsi"/>
          <w:b/>
          <w:bCs/>
          <w:sz w:val="24"/>
          <w:szCs w:val="24"/>
          <w:u w:val="single"/>
        </w:rPr>
      </w:pPr>
      <w:r>
        <w:rPr>
          <w:rFonts w:asciiTheme="majorHAnsi" w:hAnsiTheme="majorHAnsi"/>
          <w:b/>
          <w:bCs/>
          <w:sz w:val="24"/>
          <w:szCs w:val="24"/>
          <w:u w:val="single"/>
        </w:rPr>
        <w:t>Single-tier</w:t>
      </w:r>
      <w:r w:rsidR="001023AA">
        <w:rPr>
          <w:rFonts w:asciiTheme="majorHAnsi" w:hAnsiTheme="majorHAnsi"/>
          <w:b/>
          <w:bCs/>
          <w:sz w:val="24"/>
          <w:szCs w:val="24"/>
          <w:u w:val="single"/>
        </w:rPr>
        <w:t xml:space="preserve"> </w:t>
      </w:r>
      <w:r w:rsidR="00B56DED">
        <w:rPr>
          <w:rFonts w:asciiTheme="majorHAnsi" w:hAnsiTheme="majorHAnsi"/>
          <w:b/>
          <w:bCs/>
          <w:sz w:val="24"/>
          <w:szCs w:val="24"/>
          <w:u w:val="single"/>
        </w:rPr>
        <w:t>councils</w:t>
      </w:r>
      <w:r w:rsidR="00D63A53">
        <w:rPr>
          <w:rFonts w:asciiTheme="majorHAnsi" w:hAnsiTheme="majorHAnsi"/>
          <w:b/>
          <w:bCs/>
          <w:sz w:val="24"/>
          <w:szCs w:val="24"/>
          <w:u w:val="single"/>
        </w:rPr>
        <w:t xml:space="preserve"> </w:t>
      </w:r>
    </w:p>
    <w:p w14:paraId="04EB5DDA" w14:textId="77777777" w:rsidR="00A80708" w:rsidRDefault="00A80708" w:rsidP="00A80708">
      <w:pPr>
        <w:rPr>
          <w:rFonts w:asciiTheme="majorHAnsi" w:hAnsiTheme="majorHAnsi"/>
          <w:sz w:val="24"/>
          <w:szCs w:val="24"/>
        </w:rPr>
      </w:pPr>
      <w:r w:rsidRPr="0078726E">
        <w:rPr>
          <w:rFonts w:asciiTheme="majorHAnsi" w:hAnsiTheme="majorHAnsi"/>
          <w:sz w:val="24"/>
          <w:szCs w:val="24"/>
        </w:rPr>
        <w:t>When a singular entity assumes responsibility for overseeing all functions of the local government.</w:t>
      </w:r>
    </w:p>
    <w:p w14:paraId="53B07928" w14:textId="6E9869B8" w:rsidR="000F4322" w:rsidRDefault="0010369C" w:rsidP="00A80708">
      <w:pPr>
        <w:rPr>
          <w:rFonts w:asciiTheme="majorHAnsi" w:hAnsiTheme="majorHAnsi"/>
          <w:sz w:val="24"/>
          <w:szCs w:val="24"/>
        </w:rPr>
      </w:pPr>
      <w:r>
        <w:rPr>
          <w:rFonts w:asciiTheme="majorHAnsi" w:hAnsiTheme="majorHAnsi"/>
          <w:sz w:val="24"/>
          <w:szCs w:val="24"/>
        </w:rPr>
        <w:t xml:space="preserve">There </w:t>
      </w:r>
      <w:r w:rsidR="00A40C35">
        <w:rPr>
          <w:rFonts w:asciiTheme="majorHAnsi" w:hAnsiTheme="majorHAnsi"/>
          <w:sz w:val="24"/>
          <w:szCs w:val="24"/>
        </w:rPr>
        <w:t xml:space="preserve">are </w:t>
      </w:r>
      <w:r w:rsidR="002E22B5">
        <w:rPr>
          <w:rFonts w:asciiTheme="majorHAnsi" w:hAnsiTheme="majorHAnsi"/>
          <w:sz w:val="24"/>
          <w:szCs w:val="24"/>
        </w:rPr>
        <w:t>many</w:t>
      </w:r>
      <w:r>
        <w:rPr>
          <w:rFonts w:asciiTheme="majorHAnsi" w:hAnsiTheme="majorHAnsi"/>
          <w:sz w:val="24"/>
          <w:szCs w:val="24"/>
        </w:rPr>
        <w:t xml:space="preserve"> kinds of </w:t>
      </w:r>
      <w:r w:rsidR="00596003">
        <w:rPr>
          <w:rFonts w:asciiTheme="majorHAnsi" w:hAnsiTheme="majorHAnsi"/>
          <w:sz w:val="24"/>
          <w:szCs w:val="24"/>
        </w:rPr>
        <w:t>single-tier</w:t>
      </w:r>
      <w:r>
        <w:rPr>
          <w:rFonts w:asciiTheme="majorHAnsi" w:hAnsiTheme="majorHAnsi"/>
          <w:sz w:val="24"/>
          <w:szCs w:val="24"/>
        </w:rPr>
        <w:t xml:space="preserve"> </w:t>
      </w:r>
      <w:r w:rsidR="00A40C35">
        <w:rPr>
          <w:rFonts w:asciiTheme="majorHAnsi" w:hAnsiTheme="majorHAnsi"/>
          <w:sz w:val="24"/>
          <w:szCs w:val="24"/>
        </w:rPr>
        <w:t>councils</w:t>
      </w:r>
      <w:r w:rsidR="002E22B5">
        <w:rPr>
          <w:rFonts w:asciiTheme="majorHAnsi" w:hAnsiTheme="majorHAnsi"/>
          <w:sz w:val="24"/>
          <w:szCs w:val="24"/>
        </w:rPr>
        <w:t xml:space="preserve"> I have just selected a few for this report, to get an understanding </w:t>
      </w:r>
      <w:r w:rsidR="00C333D6">
        <w:rPr>
          <w:rFonts w:asciiTheme="majorHAnsi" w:hAnsiTheme="majorHAnsi"/>
          <w:sz w:val="24"/>
          <w:szCs w:val="24"/>
        </w:rPr>
        <w:t>of the single-tier.</w:t>
      </w:r>
    </w:p>
    <w:p w14:paraId="0C927476" w14:textId="6C949AEC" w:rsidR="004D4FC4" w:rsidRPr="00032288" w:rsidRDefault="00BF4505" w:rsidP="00032288">
      <w:pPr>
        <w:pStyle w:val="ListParagraph"/>
        <w:numPr>
          <w:ilvl w:val="0"/>
          <w:numId w:val="24"/>
        </w:numPr>
        <w:rPr>
          <w:rFonts w:asciiTheme="majorHAnsi" w:hAnsiTheme="majorHAnsi"/>
          <w:sz w:val="24"/>
          <w:szCs w:val="24"/>
        </w:rPr>
      </w:pPr>
      <w:r>
        <w:rPr>
          <w:rFonts w:asciiTheme="majorHAnsi" w:hAnsiTheme="majorHAnsi"/>
          <w:sz w:val="24"/>
          <w:szCs w:val="24"/>
        </w:rPr>
        <w:t xml:space="preserve">Unitary councils </w:t>
      </w:r>
      <w:r w:rsidR="004D5AAB">
        <w:rPr>
          <w:rFonts w:asciiTheme="majorHAnsi" w:hAnsiTheme="majorHAnsi"/>
          <w:sz w:val="24"/>
          <w:szCs w:val="24"/>
        </w:rPr>
        <w:t>–</w:t>
      </w:r>
      <w:r w:rsidR="00D63A53">
        <w:rPr>
          <w:rFonts w:asciiTheme="majorHAnsi" w:hAnsiTheme="majorHAnsi"/>
          <w:sz w:val="24"/>
          <w:szCs w:val="24"/>
        </w:rPr>
        <w:t xml:space="preserve"> </w:t>
      </w:r>
      <w:r w:rsidR="003B2967" w:rsidRPr="003B2967">
        <w:rPr>
          <w:rFonts w:asciiTheme="majorHAnsi" w:hAnsiTheme="majorHAnsi"/>
          <w:sz w:val="24"/>
          <w:szCs w:val="24"/>
        </w:rPr>
        <w:t xml:space="preserve">There are </w:t>
      </w:r>
      <w:r w:rsidR="00590071">
        <w:rPr>
          <w:rFonts w:asciiTheme="majorHAnsi" w:hAnsiTheme="majorHAnsi"/>
          <w:sz w:val="24"/>
          <w:szCs w:val="24"/>
        </w:rPr>
        <w:t>Sixty- two</w:t>
      </w:r>
      <w:r w:rsidR="003B2967" w:rsidRPr="003B2967">
        <w:rPr>
          <w:rFonts w:asciiTheme="majorHAnsi" w:hAnsiTheme="majorHAnsi"/>
          <w:sz w:val="24"/>
          <w:szCs w:val="24"/>
        </w:rPr>
        <w:t xml:space="preserve"> Unitary authorities, serving as comprehensive providers of all local government services within their respective areas. Primarily located in cities, urban areas, and larger towns, it's noteworthy that six shire county councils have also adopted the Unitary model.</w:t>
      </w:r>
    </w:p>
    <w:p w14:paraId="6ACA713C" w14:textId="05294A15" w:rsidR="000F4322" w:rsidRPr="00590071" w:rsidRDefault="00335CC6" w:rsidP="00590071">
      <w:pPr>
        <w:pStyle w:val="ListParagraph"/>
        <w:numPr>
          <w:ilvl w:val="0"/>
          <w:numId w:val="24"/>
        </w:numPr>
        <w:rPr>
          <w:rFonts w:asciiTheme="majorHAnsi" w:hAnsiTheme="majorHAnsi"/>
          <w:b/>
          <w:bCs/>
          <w:sz w:val="24"/>
          <w:szCs w:val="24"/>
          <w:u w:val="single"/>
        </w:rPr>
      </w:pPr>
      <w:r>
        <w:rPr>
          <w:rFonts w:asciiTheme="majorHAnsi" w:hAnsiTheme="majorHAnsi"/>
          <w:sz w:val="24"/>
          <w:szCs w:val="24"/>
        </w:rPr>
        <w:t>Metropolitan district councils</w:t>
      </w:r>
      <w:r w:rsidR="00D768D0">
        <w:rPr>
          <w:rFonts w:asciiTheme="majorHAnsi" w:hAnsiTheme="majorHAnsi"/>
          <w:sz w:val="24"/>
          <w:szCs w:val="24"/>
        </w:rPr>
        <w:t xml:space="preserve"> </w:t>
      </w:r>
      <w:r w:rsidR="006D1C45">
        <w:rPr>
          <w:rFonts w:asciiTheme="majorHAnsi" w:hAnsiTheme="majorHAnsi"/>
          <w:sz w:val="24"/>
          <w:szCs w:val="24"/>
        </w:rPr>
        <w:t>–</w:t>
      </w:r>
      <w:r w:rsidR="00590071" w:rsidRPr="00590071">
        <w:t xml:space="preserve"> </w:t>
      </w:r>
      <w:r w:rsidR="00590071" w:rsidRPr="00590071">
        <w:rPr>
          <w:rFonts w:asciiTheme="majorHAnsi" w:hAnsiTheme="majorHAnsi"/>
          <w:sz w:val="24"/>
          <w:szCs w:val="24"/>
        </w:rPr>
        <w:t>Thirty-six metropolitan district councils collectively oversee six expansive urban areas: Greater Manchester, Merseyside, and South Yorkshire. These metropolitan districts bear the responsibility for all services within their respective areas. However, specific conurbation-wide services, including fire and civil defense, police, waste disposal, and public transportation, are administered through joint authorities.</w:t>
      </w:r>
    </w:p>
    <w:p w14:paraId="5038321D" w14:textId="412F36E7" w:rsidR="000F4322" w:rsidRPr="008E14BE" w:rsidRDefault="000A0654" w:rsidP="006B51AE">
      <w:pPr>
        <w:pStyle w:val="ListParagraph"/>
        <w:numPr>
          <w:ilvl w:val="0"/>
          <w:numId w:val="24"/>
        </w:numPr>
        <w:rPr>
          <w:rFonts w:asciiTheme="majorHAnsi" w:hAnsiTheme="majorHAnsi"/>
          <w:b/>
          <w:bCs/>
          <w:sz w:val="24"/>
          <w:szCs w:val="24"/>
          <w:u w:val="single"/>
        </w:rPr>
      </w:pPr>
      <w:r w:rsidRPr="008E14BE">
        <w:rPr>
          <w:rFonts w:asciiTheme="majorHAnsi" w:hAnsiTheme="majorHAnsi"/>
          <w:sz w:val="24"/>
          <w:szCs w:val="24"/>
        </w:rPr>
        <w:t>London Boroughs</w:t>
      </w:r>
      <w:r w:rsidR="00BE2CED" w:rsidRPr="008E14BE">
        <w:rPr>
          <w:rFonts w:asciiTheme="majorHAnsi" w:hAnsiTheme="majorHAnsi"/>
          <w:sz w:val="24"/>
          <w:szCs w:val="24"/>
        </w:rPr>
        <w:t>-</w:t>
      </w:r>
      <w:r w:rsidR="009015C7" w:rsidRPr="008E14BE">
        <w:rPr>
          <w:rFonts w:asciiTheme="majorHAnsi" w:hAnsiTheme="majorHAnsi"/>
          <w:sz w:val="24"/>
          <w:szCs w:val="24"/>
        </w:rPr>
        <w:t xml:space="preserve"> </w:t>
      </w:r>
      <w:r w:rsidR="008E14BE" w:rsidRPr="008E14BE">
        <w:rPr>
          <w:rFonts w:asciiTheme="majorHAnsi" w:hAnsiTheme="majorHAnsi"/>
          <w:sz w:val="24"/>
          <w:szCs w:val="24"/>
        </w:rPr>
        <w:t>There are thirty-two London boroughs, each serving as the primary providers of nearly all services within their designated areas. Meanwhile, the Greater London Authority (GLA) assumes a broader role, overseeing London-wide governance with special responsibilities for police, fire services, strategic planning, and transportation.</w:t>
      </w:r>
    </w:p>
    <w:p w14:paraId="48706B55" w14:textId="77777777" w:rsidR="008E14BE" w:rsidRPr="008E14BE" w:rsidRDefault="008E14BE" w:rsidP="008E14BE">
      <w:pPr>
        <w:pStyle w:val="ListParagraph"/>
        <w:rPr>
          <w:rFonts w:asciiTheme="majorHAnsi" w:hAnsiTheme="majorHAnsi"/>
          <w:b/>
          <w:bCs/>
          <w:sz w:val="24"/>
          <w:szCs w:val="24"/>
          <w:u w:val="single"/>
        </w:rPr>
      </w:pPr>
    </w:p>
    <w:p w14:paraId="4428E80C" w14:textId="77777777" w:rsidR="000F4322" w:rsidRDefault="000F4322" w:rsidP="00801093">
      <w:pPr>
        <w:rPr>
          <w:rFonts w:asciiTheme="majorHAnsi" w:hAnsiTheme="majorHAnsi"/>
          <w:b/>
          <w:bCs/>
          <w:sz w:val="24"/>
          <w:szCs w:val="24"/>
          <w:u w:val="single"/>
        </w:rPr>
      </w:pPr>
    </w:p>
    <w:p w14:paraId="3CD0A3C8" w14:textId="5B353850" w:rsidR="00B56DED" w:rsidRDefault="001A1832" w:rsidP="00801093">
      <w:pPr>
        <w:rPr>
          <w:rFonts w:asciiTheme="majorHAnsi" w:hAnsiTheme="majorHAnsi"/>
          <w:b/>
          <w:bCs/>
          <w:sz w:val="24"/>
          <w:szCs w:val="24"/>
          <w:u w:val="single"/>
        </w:rPr>
      </w:pPr>
      <w:r>
        <w:rPr>
          <w:rFonts w:asciiTheme="majorHAnsi" w:hAnsiTheme="majorHAnsi"/>
          <w:b/>
          <w:bCs/>
          <w:sz w:val="24"/>
          <w:szCs w:val="24"/>
          <w:u w:val="single"/>
        </w:rPr>
        <w:t>Two-tier</w:t>
      </w:r>
      <w:r w:rsidRPr="001A1832">
        <w:rPr>
          <w:rFonts w:asciiTheme="majorHAnsi" w:hAnsiTheme="majorHAnsi"/>
          <w:b/>
          <w:bCs/>
          <w:sz w:val="24"/>
          <w:szCs w:val="24"/>
          <w:u w:val="single"/>
        </w:rPr>
        <w:t xml:space="preserve"> councils</w:t>
      </w:r>
    </w:p>
    <w:p w14:paraId="3AC582F1" w14:textId="518106A1" w:rsidR="00801093" w:rsidRPr="0089248E" w:rsidRDefault="0089248E" w:rsidP="00801093">
      <w:pPr>
        <w:rPr>
          <w:rFonts w:asciiTheme="majorHAnsi" w:hAnsiTheme="majorHAnsi"/>
          <w:sz w:val="24"/>
          <w:szCs w:val="24"/>
        </w:rPr>
      </w:pPr>
      <w:r w:rsidRPr="0089248E">
        <w:rPr>
          <w:rFonts w:asciiTheme="majorHAnsi" w:hAnsiTheme="majorHAnsi"/>
          <w:sz w:val="24"/>
          <w:szCs w:val="24"/>
        </w:rPr>
        <w:t>The two-tier system comprises district and county councils, each entrusted with distinct responsibilities and the provision of various services such as education, social services, waste management, and collection services.</w:t>
      </w:r>
    </w:p>
    <w:p w14:paraId="507641C2" w14:textId="4B9C0FEC" w:rsidR="003908BC" w:rsidRDefault="009C6A87" w:rsidP="003908BC">
      <w:pPr>
        <w:rPr>
          <w:rFonts w:asciiTheme="majorHAnsi" w:hAnsiTheme="majorHAnsi"/>
          <w:sz w:val="24"/>
          <w:szCs w:val="24"/>
        </w:rPr>
      </w:pPr>
      <w:r w:rsidRPr="00C615A9">
        <w:rPr>
          <w:rFonts w:asciiTheme="majorHAnsi" w:hAnsiTheme="majorHAnsi"/>
          <w:b/>
          <w:bCs/>
          <w:sz w:val="24"/>
          <w:szCs w:val="24"/>
          <w:u w:val="single"/>
        </w:rPr>
        <w:t xml:space="preserve">District </w:t>
      </w:r>
      <w:r w:rsidR="00C615A9" w:rsidRPr="00C615A9">
        <w:rPr>
          <w:rFonts w:asciiTheme="majorHAnsi" w:hAnsiTheme="majorHAnsi"/>
          <w:b/>
          <w:bCs/>
          <w:sz w:val="24"/>
          <w:szCs w:val="24"/>
          <w:u w:val="single"/>
        </w:rPr>
        <w:t>councils</w:t>
      </w:r>
      <w:r w:rsidR="00C615A9">
        <w:rPr>
          <w:rFonts w:asciiTheme="majorHAnsi" w:hAnsiTheme="majorHAnsi"/>
          <w:sz w:val="24"/>
          <w:szCs w:val="24"/>
        </w:rPr>
        <w:t xml:space="preserve">- </w:t>
      </w:r>
      <w:r w:rsidR="00C04FAF" w:rsidRPr="00C04FAF">
        <w:rPr>
          <w:rFonts w:asciiTheme="majorHAnsi" w:hAnsiTheme="majorHAnsi"/>
          <w:sz w:val="24"/>
          <w:szCs w:val="24"/>
        </w:rPr>
        <w:t>A total of 164 district councils exist, with responsibilities encompassing crucial local services like waste collection, housing management, and processing planning applications.</w:t>
      </w:r>
    </w:p>
    <w:p w14:paraId="6BD64398" w14:textId="2F6EACA8" w:rsidR="00B76CD4" w:rsidRPr="00A23E1F" w:rsidRDefault="00CE079F" w:rsidP="003908BC">
      <w:pPr>
        <w:rPr>
          <w:rFonts w:asciiTheme="majorHAnsi" w:hAnsiTheme="majorHAnsi"/>
          <w:sz w:val="24"/>
          <w:szCs w:val="24"/>
        </w:rPr>
      </w:pPr>
      <w:r w:rsidRPr="00CE079F">
        <w:rPr>
          <w:rFonts w:asciiTheme="majorHAnsi" w:hAnsiTheme="majorHAnsi"/>
          <w:b/>
          <w:bCs/>
          <w:sz w:val="24"/>
          <w:szCs w:val="24"/>
          <w:u w:val="single"/>
        </w:rPr>
        <w:t>County council</w:t>
      </w:r>
      <w:r w:rsidR="00F6399B">
        <w:rPr>
          <w:rFonts w:asciiTheme="majorHAnsi" w:hAnsiTheme="majorHAnsi"/>
          <w:b/>
          <w:bCs/>
          <w:sz w:val="24"/>
          <w:szCs w:val="24"/>
          <w:u w:val="single"/>
        </w:rPr>
        <w:t>s</w:t>
      </w:r>
      <w:r>
        <w:rPr>
          <w:rFonts w:asciiTheme="majorHAnsi" w:hAnsiTheme="majorHAnsi"/>
          <w:b/>
          <w:bCs/>
          <w:sz w:val="24"/>
          <w:szCs w:val="24"/>
          <w:u w:val="single"/>
        </w:rPr>
        <w:t xml:space="preserve">- </w:t>
      </w:r>
      <w:r w:rsidR="00A23E1F" w:rsidRPr="00A23E1F">
        <w:rPr>
          <w:rFonts w:asciiTheme="majorHAnsi" w:hAnsiTheme="majorHAnsi"/>
          <w:sz w:val="24"/>
          <w:szCs w:val="24"/>
        </w:rPr>
        <w:t xml:space="preserve">Within the two-tier system, </w:t>
      </w:r>
      <w:r w:rsidR="008C2F10">
        <w:rPr>
          <w:rFonts w:asciiTheme="majorHAnsi" w:hAnsiTheme="majorHAnsi"/>
          <w:sz w:val="24"/>
          <w:szCs w:val="24"/>
        </w:rPr>
        <w:t>twenty-one county councils administer</w:t>
      </w:r>
      <w:r w:rsidR="00A23E1F" w:rsidRPr="00A23E1F">
        <w:rPr>
          <w:rFonts w:asciiTheme="majorHAnsi" w:hAnsiTheme="majorHAnsi"/>
          <w:sz w:val="24"/>
          <w:szCs w:val="24"/>
        </w:rPr>
        <w:t xml:space="preserve"> essential services including education, social services, and waste disposal.</w:t>
      </w:r>
    </w:p>
    <w:p w14:paraId="67A42C3E" w14:textId="1EB40ABF" w:rsidR="008A0BFA" w:rsidRDefault="008A0BFA" w:rsidP="003908BC">
      <w:pPr>
        <w:rPr>
          <w:rFonts w:asciiTheme="majorHAnsi" w:hAnsiTheme="majorHAnsi"/>
          <w:sz w:val="24"/>
          <w:szCs w:val="24"/>
        </w:rPr>
      </w:pPr>
      <w:r>
        <w:rPr>
          <w:rFonts w:asciiTheme="majorHAnsi" w:hAnsiTheme="majorHAnsi"/>
          <w:sz w:val="24"/>
          <w:szCs w:val="24"/>
        </w:rPr>
        <w:t>The table below shows</w:t>
      </w:r>
      <w:r w:rsidR="00710143">
        <w:rPr>
          <w:rFonts w:asciiTheme="majorHAnsi" w:hAnsiTheme="majorHAnsi"/>
          <w:sz w:val="24"/>
          <w:szCs w:val="24"/>
        </w:rPr>
        <w:t xml:space="preserve"> the number of each type</w:t>
      </w:r>
      <w:r w:rsidR="006F3691">
        <w:rPr>
          <w:rFonts w:asciiTheme="majorHAnsi" w:hAnsiTheme="majorHAnsi"/>
          <w:sz w:val="24"/>
          <w:szCs w:val="24"/>
        </w:rPr>
        <w:t xml:space="preserve"> </w:t>
      </w:r>
      <w:r w:rsidR="00710143">
        <w:rPr>
          <w:rFonts w:asciiTheme="majorHAnsi" w:hAnsiTheme="majorHAnsi"/>
          <w:sz w:val="24"/>
          <w:szCs w:val="24"/>
        </w:rPr>
        <w:t xml:space="preserve">of </w:t>
      </w:r>
      <w:r w:rsidR="006F3691">
        <w:rPr>
          <w:rFonts w:asciiTheme="majorHAnsi" w:hAnsiTheme="majorHAnsi"/>
          <w:sz w:val="24"/>
          <w:szCs w:val="24"/>
        </w:rPr>
        <w:t>council</w:t>
      </w:r>
      <w:r w:rsidR="00562C8F">
        <w:rPr>
          <w:rFonts w:asciiTheme="majorHAnsi" w:hAnsiTheme="majorHAnsi"/>
          <w:sz w:val="24"/>
          <w:szCs w:val="24"/>
        </w:rPr>
        <w:t xml:space="preserve">. </w:t>
      </w:r>
      <w:r w:rsidR="00562C8F" w:rsidRPr="00562C8F">
        <w:rPr>
          <w:rFonts w:asciiTheme="majorHAnsi" w:hAnsiTheme="majorHAnsi"/>
          <w:sz w:val="24"/>
          <w:szCs w:val="24"/>
        </w:rPr>
        <w:t xml:space="preserve">Local authorities in England </w:t>
      </w:r>
      <w:r w:rsidR="00562C8F">
        <w:rPr>
          <w:rFonts w:asciiTheme="majorHAnsi" w:hAnsiTheme="majorHAnsi"/>
          <w:sz w:val="24"/>
          <w:szCs w:val="24"/>
        </w:rPr>
        <w:t xml:space="preserve">are </w:t>
      </w:r>
      <w:r w:rsidR="00562C8F" w:rsidRPr="00562C8F">
        <w:rPr>
          <w:rFonts w:asciiTheme="majorHAnsi" w:hAnsiTheme="majorHAnsi"/>
          <w:sz w:val="24"/>
          <w:szCs w:val="24"/>
        </w:rPr>
        <w:t>made up of 5 different types.</w:t>
      </w:r>
    </w:p>
    <w:p w14:paraId="63C587F7" w14:textId="096C7AAD" w:rsidR="003908BC" w:rsidRPr="003908BC" w:rsidRDefault="003908BC" w:rsidP="003908BC">
      <w:pPr>
        <w:rPr>
          <w:rFonts w:ascii="Abadi" w:hAnsi="Abadi"/>
          <w:sz w:val="24"/>
          <w:szCs w:val="24"/>
        </w:rPr>
      </w:pPr>
    </w:p>
    <w:p w14:paraId="5F381A1B" w14:textId="3DFA21D9" w:rsidR="001C7331" w:rsidRDefault="00991F33" w:rsidP="00AA36D3">
      <w:pPr>
        <w:rPr>
          <w:rFonts w:ascii="Abadi" w:hAnsi="Abadi"/>
          <w:sz w:val="24"/>
          <w:szCs w:val="24"/>
        </w:rPr>
      </w:pPr>
      <w:r>
        <w:rPr>
          <w:rFonts w:ascii="Abadi" w:hAnsi="Abadi"/>
          <w:noProof/>
          <w:sz w:val="24"/>
          <w:szCs w:val="24"/>
        </w:rPr>
        <w:drawing>
          <wp:inline distT="0" distB="0" distL="0" distR="0" wp14:anchorId="0CD000F8" wp14:editId="2150879E">
            <wp:extent cx="5486400" cy="3200400"/>
            <wp:effectExtent l="0" t="0" r="0" b="0"/>
            <wp:docPr id="29074792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8375974" w14:textId="77777777" w:rsidR="001C7331" w:rsidRDefault="001C7331" w:rsidP="007021DE">
      <w:pPr>
        <w:rPr>
          <w:rFonts w:ascii="Abadi" w:hAnsi="Abadi"/>
          <w:sz w:val="24"/>
          <w:szCs w:val="24"/>
        </w:rPr>
      </w:pPr>
    </w:p>
    <w:p w14:paraId="2203F076" w14:textId="07AFA34C" w:rsidR="001C7331" w:rsidRDefault="008C1F6F" w:rsidP="007021DE">
      <w:pPr>
        <w:rPr>
          <w:rFonts w:asciiTheme="majorHAnsi" w:hAnsiTheme="majorHAnsi"/>
          <w:sz w:val="24"/>
          <w:szCs w:val="24"/>
        </w:rPr>
      </w:pPr>
      <w:r w:rsidRPr="00806E57">
        <w:rPr>
          <w:rFonts w:asciiTheme="majorHAnsi" w:hAnsiTheme="majorHAnsi"/>
          <w:sz w:val="24"/>
          <w:szCs w:val="24"/>
        </w:rPr>
        <w:t>According to the</w:t>
      </w:r>
      <w:r w:rsidR="003C3AF3" w:rsidRPr="00806E57">
        <w:rPr>
          <w:rFonts w:asciiTheme="majorHAnsi" w:hAnsiTheme="majorHAnsi"/>
          <w:sz w:val="24"/>
          <w:szCs w:val="24"/>
        </w:rPr>
        <w:t xml:space="preserve"> outcome of the pie chart abov</w:t>
      </w:r>
      <w:r w:rsidR="00390F7D" w:rsidRPr="00806E57">
        <w:rPr>
          <w:rFonts w:asciiTheme="majorHAnsi" w:hAnsiTheme="majorHAnsi"/>
          <w:sz w:val="24"/>
          <w:szCs w:val="24"/>
        </w:rPr>
        <w:t>e,</w:t>
      </w:r>
      <w:r w:rsidR="00390F7D" w:rsidRPr="00806E57">
        <w:rPr>
          <w:rFonts w:asciiTheme="majorHAnsi" w:hAnsiTheme="majorHAnsi"/>
        </w:rPr>
        <w:t xml:space="preserve"> </w:t>
      </w:r>
      <w:r w:rsidR="00806E57" w:rsidRPr="00806E57">
        <w:rPr>
          <w:rFonts w:asciiTheme="majorHAnsi" w:hAnsiTheme="majorHAnsi"/>
          <w:sz w:val="24"/>
          <w:szCs w:val="24"/>
        </w:rPr>
        <w:t>in</w:t>
      </w:r>
      <w:r w:rsidR="00390F7D" w:rsidRPr="00806E57">
        <w:rPr>
          <w:rFonts w:asciiTheme="majorHAnsi" w:hAnsiTheme="majorHAnsi"/>
          <w:sz w:val="24"/>
          <w:szCs w:val="24"/>
        </w:rPr>
        <w:t xml:space="preserve"> total there are 317 local authorities in Englan</w:t>
      </w:r>
      <w:r w:rsidR="00806E57" w:rsidRPr="00806E57">
        <w:rPr>
          <w:rFonts w:asciiTheme="majorHAnsi" w:hAnsiTheme="majorHAnsi"/>
          <w:sz w:val="24"/>
          <w:szCs w:val="24"/>
        </w:rPr>
        <w:t>d.</w:t>
      </w:r>
    </w:p>
    <w:p w14:paraId="66F96F06" w14:textId="77777777" w:rsidR="008C1F6F" w:rsidRDefault="008C1F6F" w:rsidP="007021DE">
      <w:pPr>
        <w:rPr>
          <w:rFonts w:asciiTheme="majorHAnsi" w:hAnsiTheme="majorHAnsi"/>
          <w:sz w:val="24"/>
          <w:szCs w:val="24"/>
        </w:rPr>
      </w:pPr>
    </w:p>
    <w:p w14:paraId="4D5FC114" w14:textId="77777777" w:rsidR="008C1F6F" w:rsidRDefault="008C1F6F" w:rsidP="007021DE">
      <w:pPr>
        <w:rPr>
          <w:rFonts w:asciiTheme="majorHAnsi" w:hAnsiTheme="majorHAnsi"/>
          <w:sz w:val="24"/>
          <w:szCs w:val="24"/>
        </w:rPr>
      </w:pPr>
    </w:p>
    <w:p w14:paraId="3DD63766" w14:textId="77777777" w:rsidR="008C1F6F" w:rsidRDefault="008C1F6F" w:rsidP="007021DE">
      <w:pPr>
        <w:rPr>
          <w:rFonts w:asciiTheme="majorHAnsi" w:hAnsiTheme="majorHAnsi"/>
          <w:sz w:val="24"/>
          <w:szCs w:val="24"/>
        </w:rPr>
      </w:pPr>
    </w:p>
    <w:p w14:paraId="5E5C6A92" w14:textId="56E36D1F" w:rsidR="008C1F6F" w:rsidRPr="00501406" w:rsidRDefault="00501406" w:rsidP="007021DE">
      <w:pPr>
        <w:rPr>
          <w:rFonts w:asciiTheme="majorHAnsi" w:hAnsiTheme="majorHAnsi"/>
          <w:b/>
          <w:bCs/>
          <w:sz w:val="24"/>
          <w:szCs w:val="24"/>
          <w:u w:val="single"/>
        </w:rPr>
      </w:pPr>
      <w:r w:rsidRPr="00501406">
        <w:rPr>
          <w:rFonts w:asciiTheme="majorHAnsi" w:hAnsiTheme="majorHAnsi"/>
          <w:b/>
          <w:bCs/>
          <w:sz w:val="24"/>
          <w:szCs w:val="24"/>
          <w:u w:val="single"/>
        </w:rPr>
        <w:lastRenderedPageBreak/>
        <w:t>2:2 Part 2</w:t>
      </w:r>
    </w:p>
    <w:p w14:paraId="04BADB1B" w14:textId="2AD53172" w:rsidR="008C1F6F" w:rsidRDefault="00987C5F" w:rsidP="007021DE">
      <w:pPr>
        <w:rPr>
          <w:rFonts w:asciiTheme="majorHAnsi" w:hAnsiTheme="majorHAnsi"/>
          <w:b/>
          <w:bCs/>
          <w:sz w:val="24"/>
          <w:szCs w:val="24"/>
          <w:u w:val="single"/>
        </w:rPr>
      </w:pPr>
      <w:r>
        <w:rPr>
          <w:rFonts w:asciiTheme="majorHAnsi" w:hAnsiTheme="majorHAnsi"/>
          <w:sz w:val="24"/>
          <w:szCs w:val="24"/>
        </w:rPr>
        <w:t xml:space="preserve">2:2:1 </w:t>
      </w:r>
      <w:r w:rsidRPr="00987C5F">
        <w:rPr>
          <w:rFonts w:asciiTheme="majorHAnsi" w:hAnsiTheme="majorHAnsi"/>
          <w:b/>
          <w:bCs/>
          <w:sz w:val="24"/>
          <w:szCs w:val="24"/>
          <w:u w:val="single"/>
        </w:rPr>
        <w:t>Evaluate the UK Political System</w:t>
      </w:r>
    </w:p>
    <w:p w14:paraId="72729196" w14:textId="32231EC4" w:rsidR="00312F48" w:rsidRPr="00C34C16" w:rsidRDefault="00C34C16" w:rsidP="007021DE">
      <w:pPr>
        <w:rPr>
          <w:rFonts w:asciiTheme="majorHAnsi" w:hAnsiTheme="majorHAnsi"/>
          <w:sz w:val="24"/>
          <w:szCs w:val="24"/>
        </w:rPr>
      </w:pPr>
      <w:r w:rsidRPr="00C34C16">
        <w:rPr>
          <w:rFonts w:asciiTheme="majorHAnsi" w:hAnsiTheme="majorHAnsi"/>
          <w:sz w:val="24"/>
          <w:szCs w:val="24"/>
        </w:rPr>
        <w:t>Upon</w:t>
      </w:r>
      <w:r w:rsidR="00B131B8">
        <w:rPr>
          <w:rFonts w:asciiTheme="majorHAnsi" w:hAnsiTheme="majorHAnsi"/>
          <w:sz w:val="24"/>
          <w:szCs w:val="24"/>
        </w:rPr>
        <w:t xml:space="preserve"> </w:t>
      </w:r>
      <w:r w:rsidRPr="00C34C16">
        <w:rPr>
          <w:rFonts w:asciiTheme="majorHAnsi" w:hAnsiTheme="majorHAnsi"/>
          <w:sz w:val="24"/>
          <w:szCs w:val="24"/>
        </w:rPr>
        <w:t xml:space="preserve">my research, I have assessed the effects engendered by the UK political system. These impacts encompass various aspects, notably the influence of the EU, heightened economic growth, </w:t>
      </w:r>
      <w:r w:rsidR="00B131B8">
        <w:rPr>
          <w:rFonts w:asciiTheme="majorHAnsi" w:hAnsiTheme="majorHAnsi"/>
          <w:sz w:val="24"/>
          <w:szCs w:val="24"/>
        </w:rPr>
        <w:t xml:space="preserve">and </w:t>
      </w:r>
      <w:r w:rsidRPr="00C34C16">
        <w:rPr>
          <w:rFonts w:asciiTheme="majorHAnsi" w:hAnsiTheme="majorHAnsi"/>
          <w:sz w:val="24"/>
          <w:szCs w:val="24"/>
        </w:rPr>
        <w:t>enhancements to the National Health Service (NHS)</w:t>
      </w:r>
      <w:r w:rsidR="005528CD">
        <w:rPr>
          <w:rFonts w:asciiTheme="majorHAnsi" w:hAnsiTheme="majorHAnsi"/>
          <w:sz w:val="24"/>
          <w:szCs w:val="24"/>
        </w:rPr>
        <w:t>.</w:t>
      </w:r>
    </w:p>
    <w:p w14:paraId="5C38BD33" w14:textId="77777777" w:rsidR="00312F48" w:rsidRPr="00C34C16" w:rsidRDefault="00312F48" w:rsidP="007021DE">
      <w:pPr>
        <w:rPr>
          <w:rFonts w:asciiTheme="majorHAnsi" w:hAnsiTheme="majorHAnsi"/>
          <w:sz w:val="24"/>
          <w:szCs w:val="24"/>
        </w:rPr>
      </w:pPr>
    </w:p>
    <w:p w14:paraId="033F978C" w14:textId="38195D1E" w:rsidR="00F2585A" w:rsidRDefault="00846018" w:rsidP="007021DE">
      <w:pPr>
        <w:rPr>
          <w:rFonts w:asciiTheme="majorHAnsi" w:hAnsiTheme="majorHAnsi"/>
          <w:b/>
          <w:bCs/>
          <w:sz w:val="24"/>
          <w:szCs w:val="24"/>
          <w:u w:val="single"/>
        </w:rPr>
      </w:pPr>
      <w:r>
        <w:rPr>
          <w:rFonts w:asciiTheme="majorHAnsi" w:hAnsiTheme="majorHAnsi"/>
          <w:b/>
          <w:bCs/>
          <w:sz w:val="24"/>
          <w:szCs w:val="24"/>
          <w:u w:val="single"/>
        </w:rPr>
        <w:t>The</w:t>
      </w:r>
      <w:r w:rsidR="00F11FEB">
        <w:rPr>
          <w:rFonts w:asciiTheme="majorHAnsi" w:hAnsiTheme="majorHAnsi"/>
          <w:b/>
          <w:bCs/>
          <w:sz w:val="24"/>
          <w:szCs w:val="24"/>
          <w:u w:val="single"/>
        </w:rPr>
        <w:t xml:space="preserve"> impact of the EU on the UK political system and </w:t>
      </w:r>
      <w:r w:rsidR="00A21ADA">
        <w:rPr>
          <w:rFonts w:asciiTheme="majorHAnsi" w:hAnsiTheme="majorHAnsi"/>
          <w:b/>
          <w:bCs/>
          <w:sz w:val="24"/>
          <w:szCs w:val="24"/>
          <w:u w:val="single"/>
        </w:rPr>
        <w:t>policymaking</w:t>
      </w:r>
      <w:r w:rsidR="00F11FEB">
        <w:rPr>
          <w:rFonts w:asciiTheme="majorHAnsi" w:hAnsiTheme="majorHAnsi"/>
          <w:b/>
          <w:bCs/>
          <w:sz w:val="24"/>
          <w:szCs w:val="24"/>
          <w:u w:val="single"/>
        </w:rPr>
        <w:t>.</w:t>
      </w:r>
    </w:p>
    <w:p w14:paraId="7DFA0E4E" w14:textId="53DFEE4C" w:rsidR="00F11FEB" w:rsidRPr="00F11FEB" w:rsidRDefault="00F11FEB" w:rsidP="007021DE">
      <w:pPr>
        <w:rPr>
          <w:rFonts w:asciiTheme="majorHAnsi" w:hAnsiTheme="majorHAnsi"/>
          <w:sz w:val="24"/>
          <w:szCs w:val="24"/>
        </w:rPr>
      </w:pPr>
      <w:r w:rsidRPr="00F11FEB">
        <w:rPr>
          <w:rFonts w:asciiTheme="majorHAnsi" w:hAnsiTheme="majorHAnsi"/>
          <w:sz w:val="24"/>
          <w:szCs w:val="24"/>
        </w:rPr>
        <w:t xml:space="preserve">Conclusions drawn about the EU and its impact on the UK vary. Those who perceive the EU as having a negative impact argue that membership has resulted in a loss of national sovereignty, a diminished ability to control borders leading to increased net migration, restricted trading opportunities with non-EU states, and a ceding of control over various </w:t>
      </w:r>
      <w:r>
        <w:rPr>
          <w:rFonts w:asciiTheme="majorHAnsi" w:hAnsiTheme="majorHAnsi"/>
          <w:sz w:val="24"/>
          <w:szCs w:val="24"/>
        </w:rPr>
        <w:t>policies</w:t>
      </w:r>
      <w:r w:rsidRPr="00F11FEB">
        <w:rPr>
          <w:rFonts w:asciiTheme="majorHAnsi" w:hAnsiTheme="majorHAnsi"/>
          <w:sz w:val="24"/>
          <w:szCs w:val="24"/>
        </w:rPr>
        <w:t xml:space="preserve"> areas to the EU. These sentiments prompted calls for a referendum on membership, culminating in the 2016 referendum. Conversely, an alternative perspective holds that pooling sovereignty strengthens the UK, particularly in a globally interconnected world. Furthermore, proponents argue that the EU safeguards important rights for workers, establishes safety standards for products, and enhances the UK's prosperity by participating in the single market.</w:t>
      </w:r>
    </w:p>
    <w:p w14:paraId="700A76E9" w14:textId="4D12E91F" w:rsidR="003771A4" w:rsidRPr="005A4F07" w:rsidRDefault="005A4F07" w:rsidP="007021DE">
      <w:pPr>
        <w:rPr>
          <w:rFonts w:asciiTheme="majorHAnsi" w:hAnsiTheme="majorHAnsi"/>
          <w:b/>
          <w:bCs/>
          <w:sz w:val="24"/>
          <w:szCs w:val="24"/>
          <w:u w:val="single"/>
        </w:rPr>
      </w:pPr>
      <w:r w:rsidRPr="005A4F07">
        <w:rPr>
          <w:rFonts w:asciiTheme="majorHAnsi" w:hAnsiTheme="majorHAnsi"/>
          <w:b/>
          <w:bCs/>
          <w:sz w:val="24"/>
          <w:szCs w:val="24"/>
          <w:u w:val="single"/>
        </w:rPr>
        <w:t>heightened economic growth.</w:t>
      </w:r>
    </w:p>
    <w:p w14:paraId="7A486B12" w14:textId="7DC7700D" w:rsidR="008C1F6F" w:rsidRDefault="00757C65" w:rsidP="007021DE">
      <w:pPr>
        <w:rPr>
          <w:rFonts w:asciiTheme="majorHAnsi" w:hAnsiTheme="majorHAnsi"/>
          <w:sz w:val="24"/>
          <w:szCs w:val="24"/>
        </w:rPr>
      </w:pPr>
      <w:r w:rsidRPr="00757C65">
        <w:rPr>
          <w:rFonts w:asciiTheme="majorHAnsi" w:hAnsiTheme="majorHAnsi"/>
          <w:sz w:val="24"/>
          <w:szCs w:val="24"/>
        </w:rPr>
        <w:t>Economic growth holds significance for its role in job creation and the improvement of living standards. However, the deceleration of productivity growth since 2008 in the UK has become a pivotal concern as it is a key driver of elevated living standards. With the current impact of high inflation on living standards, there is a growing emphasis on comprehending and addressing the slowdown in productivity. This issue is slated for discussion in the House of Lords on June 29, 2023, as part of the broader debate on the UK economy.</w:t>
      </w:r>
    </w:p>
    <w:p w14:paraId="4F70FD21" w14:textId="7209A912" w:rsidR="00EE2C34" w:rsidRPr="00A82B3A" w:rsidRDefault="00A82B3A" w:rsidP="007021DE">
      <w:pPr>
        <w:rPr>
          <w:rFonts w:asciiTheme="majorHAnsi" w:hAnsiTheme="majorHAnsi"/>
          <w:b/>
          <w:bCs/>
          <w:sz w:val="24"/>
          <w:szCs w:val="24"/>
          <w:u w:val="single"/>
        </w:rPr>
      </w:pPr>
      <w:r w:rsidRPr="00A82B3A">
        <w:rPr>
          <w:rFonts w:asciiTheme="majorHAnsi" w:hAnsiTheme="majorHAnsi"/>
          <w:b/>
          <w:bCs/>
          <w:sz w:val="24"/>
          <w:szCs w:val="24"/>
          <w:u w:val="single"/>
        </w:rPr>
        <w:t>Improving the NHS</w:t>
      </w:r>
    </w:p>
    <w:p w14:paraId="323BD39B" w14:textId="357EA21A" w:rsidR="00757C65" w:rsidRDefault="00A82B3A" w:rsidP="007021DE">
      <w:pPr>
        <w:rPr>
          <w:rFonts w:asciiTheme="majorHAnsi" w:hAnsiTheme="majorHAnsi"/>
          <w:sz w:val="24"/>
          <w:szCs w:val="24"/>
        </w:rPr>
      </w:pPr>
      <w:r w:rsidRPr="00A82B3A">
        <w:rPr>
          <w:rFonts w:asciiTheme="majorHAnsi" w:hAnsiTheme="majorHAnsi"/>
          <w:sz w:val="24"/>
          <w:szCs w:val="24"/>
        </w:rPr>
        <w:t>Their main goal is to strategically oversee the effective implementation of NHS IMPACT (Improving Patient Care Together), a program introduced earlier this year by NHS England. This initiative aims to cultivate the behaviors, skills, and techniques essential for continuous improvement within NHS organizations across all levels.</w:t>
      </w:r>
    </w:p>
    <w:p w14:paraId="0F0EA5D3" w14:textId="77777777" w:rsidR="00B131B8" w:rsidRDefault="00B131B8" w:rsidP="007021DE">
      <w:pPr>
        <w:rPr>
          <w:rFonts w:asciiTheme="majorHAnsi" w:hAnsiTheme="majorHAnsi"/>
          <w:sz w:val="24"/>
          <w:szCs w:val="24"/>
        </w:rPr>
      </w:pPr>
    </w:p>
    <w:p w14:paraId="49D0AFDF" w14:textId="77777777" w:rsidR="00B131B8" w:rsidRDefault="00B131B8" w:rsidP="007021DE">
      <w:pPr>
        <w:rPr>
          <w:rFonts w:asciiTheme="majorHAnsi" w:hAnsiTheme="majorHAnsi"/>
          <w:sz w:val="24"/>
          <w:szCs w:val="24"/>
        </w:rPr>
      </w:pPr>
    </w:p>
    <w:p w14:paraId="6DDBF1FD" w14:textId="77777777" w:rsidR="00B131B8" w:rsidRDefault="00B131B8" w:rsidP="007021DE">
      <w:pPr>
        <w:rPr>
          <w:rFonts w:asciiTheme="majorHAnsi" w:hAnsiTheme="majorHAnsi"/>
          <w:sz w:val="24"/>
          <w:szCs w:val="24"/>
        </w:rPr>
      </w:pPr>
    </w:p>
    <w:p w14:paraId="5E340524" w14:textId="0C2FD3DA" w:rsidR="00600BDA" w:rsidRDefault="00F50F98" w:rsidP="007021DE">
      <w:pPr>
        <w:rPr>
          <w:rFonts w:asciiTheme="majorHAnsi" w:hAnsiTheme="majorHAnsi"/>
          <w:b/>
          <w:bCs/>
          <w:sz w:val="24"/>
          <w:szCs w:val="24"/>
          <w:u w:val="single"/>
        </w:rPr>
      </w:pPr>
      <w:r w:rsidRPr="00F50F98">
        <w:rPr>
          <w:rFonts w:asciiTheme="majorHAnsi" w:hAnsiTheme="majorHAnsi"/>
          <w:b/>
          <w:bCs/>
          <w:sz w:val="24"/>
          <w:szCs w:val="24"/>
          <w:u w:val="single"/>
        </w:rPr>
        <w:lastRenderedPageBreak/>
        <w:t>2:2:2 Identify aspects and characteristics that are positive or negative.</w:t>
      </w:r>
    </w:p>
    <w:p w14:paraId="01B8E261" w14:textId="77777777" w:rsidR="00F50F98" w:rsidRDefault="00F50F98" w:rsidP="007021DE">
      <w:pPr>
        <w:rPr>
          <w:rFonts w:asciiTheme="majorHAnsi" w:hAnsiTheme="majorHAnsi"/>
          <w:b/>
          <w:bCs/>
          <w:sz w:val="24"/>
          <w:szCs w:val="24"/>
          <w:u w:val="single"/>
        </w:rPr>
      </w:pPr>
    </w:p>
    <w:p w14:paraId="52EB1137" w14:textId="1230B8D5" w:rsidR="008E2271" w:rsidRPr="00784D36" w:rsidRDefault="008E2271" w:rsidP="00784D36">
      <w:pPr>
        <w:rPr>
          <w:rFonts w:asciiTheme="majorHAnsi" w:hAnsiTheme="majorHAnsi"/>
          <w:b/>
          <w:bCs/>
          <w:sz w:val="24"/>
          <w:szCs w:val="24"/>
          <w:u w:val="single"/>
        </w:rPr>
      </w:pPr>
      <w:r>
        <w:rPr>
          <w:rFonts w:asciiTheme="majorHAnsi" w:hAnsiTheme="majorHAnsi"/>
          <w:b/>
          <w:bCs/>
          <w:sz w:val="24"/>
          <w:szCs w:val="24"/>
          <w:u w:val="single"/>
        </w:rPr>
        <w:t xml:space="preserve">Advantages </w:t>
      </w:r>
    </w:p>
    <w:p w14:paraId="23216CEE" w14:textId="77777777" w:rsidR="003141EF" w:rsidRDefault="003141EF" w:rsidP="003141EF">
      <w:pPr>
        <w:pStyle w:val="ListParagraph"/>
        <w:numPr>
          <w:ilvl w:val="0"/>
          <w:numId w:val="25"/>
        </w:numPr>
        <w:rPr>
          <w:rFonts w:asciiTheme="majorHAnsi" w:hAnsiTheme="majorHAnsi"/>
          <w:sz w:val="24"/>
          <w:szCs w:val="24"/>
        </w:rPr>
      </w:pPr>
      <w:r w:rsidRPr="003141EF">
        <w:rPr>
          <w:rFonts w:asciiTheme="majorHAnsi" w:hAnsiTheme="majorHAnsi"/>
          <w:sz w:val="24"/>
          <w:szCs w:val="24"/>
        </w:rPr>
        <w:t>Britain boasts a diverse array of political parties participating in elections, with 11 parties currently represented in parliament and numerous others actively contesting elections.</w:t>
      </w:r>
    </w:p>
    <w:p w14:paraId="629A06E1" w14:textId="5F8BF0A7" w:rsidR="003141EF" w:rsidRDefault="00C6424F" w:rsidP="003141EF">
      <w:pPr>
        <w:pStyle w:val="ListParagraph"/>
        <w:numPr>
          <w:ilvl w:val="0"/>
          <w:numId w:val="25"/>
        </w:numPr>
        <w:rPr>
          <w:rFonts w:asciiTheme="majorHAnsi" w:hAnsiTheme="majorHAnsi"/>
          <w:sz w:val="24"/>
          <w:szCs w:val="24"/>
        </w:rPr>
      </w:pPr>
      <w:r>
        <w:rPr>
          <w:rFonts w:asciiTheme="majorHAnsi" w:hAnsiTheme="majorHAnsi"/>
          <w:sz w:val="24"/>
          <w:szCs w:val="24"/>
        </w:rPr>
        <w:t>E</w:t>
      </w:r>
      <w:r w:rsidRPr="00C6424F">
        <w:rPr>
          <w:rFonts w:asciiTheme="majorHAnsi" w:hAnsiTheme="majorHAnsi"/>
          <w:sz w:val="24"/>
          <w:szCs w:val="24"/>
        </w:rPr>
        <w:t>veryone over the age of 18, who is not a prisoner, mentally incapable, or a peer, has the right to vote.</w:t>
      </w:r>
    </w:p>
    <w:p w14:paraId="0C329BD9" w14:textId="5561F5C0" w:rsidR="00380986" w:rsidRPr="00FF140C" w:rsidRDefault="004E7FBD" w:rsidP="00FF140C">
      <w:pPr>
        <w:pStyle w:val="ListParagraph"/>
        <w:numPr>
          <w:ilvl w:val="0"/>
          <w:numId w:val="25"/>
        </w:numPr>
        <w:rPr>
          <w:rFonts w:asciiTheme="majorHAnsi" w:hAnsiTheme="majorHAnsi"/>
          <w:sz w:val="24"/>
          <w:szCs w:val="24"/>
        </w:rPr>
      </w:pPr>
      <w:r w:rsidRPr="004E7FBD">
        <w:rPr>
          <w:rFonts w:asciiTheme="majorHAnsi" w:hAnsiTheme="majorHAnsi"/>
          <w:sz w:val="24"/>
          <w:szCs w:val="24"/>
        </w:rPr>
        <w:t>There exist thousands of pressure groups that advocate for a diverse range of interests and constituencies, contributing to a competitive landscape of advocacy.</w:t>
      </w:r>
    </w:p>
    <w:p w14:paraId="52BABBC5" w14:textId="58ED676B" w:rsidR="00380986" w:rsidRPr="003141EF" w:rsidRDefault="00A45105" w:rsidP="003141EF">
      <w:pPr>
        <w:pStyle w:val="ListParagraph"/>
        <w:numPr>
          <w:ilvl w:val="0"/>
          <w:numId w:val="25"/>
        </w:numPr>
        <w:rPr>
          <w:rFonts w:asciiTheme="majorHAnsi" w:hAnsiTheme="majorHAnsi"/>
          <w:sz w:val="24"/>
          <w:szCs w:val="24"/>
        </w:rPr>
      </w:pPr>
      <w:r w:rsidRPr="00A45105">
        <w:rPr>
          <w:rFonts w:asciiTheme="majorHAnsi" w:hAnsiTheme="majorHAnsi"/>
          <w:sz w:val="24"/>
          <w:szCs w:val="24"/>
        </w:rPr>
        <w:t xml:space="preserve">The Electoral Commission diligently enforces rules </w:t>
      </w:r>
      <w:r w:rsidR="00987B5E">
        <w:rPr>
          <w:rFonts w:asciiTheme="majorHAnsi" w:hAnsiTheme="majorHAnsi"/>
          <w:sz w:val="24"/>
          <w:szCs w:val="24"/>
        </w:rPr>
        <w:t>for</w:t>
      </w:r>
      <w:r w:rsidRPr="00A45105">
        <w:rPr>
          <w:rFonts w:asciiTheme="majorHAnsi" w:hAnsiTheme="majorHAnsi"/>
          <w:sz w:val="24"/>
          <w:szCs w:val="24"/>
        </w:rPr>
        <w:t xml:space="preserve"> spending and campaigning, ensuring compliance by political parties.</w:t>
      </w:r>
    </w:p>
    <w:p w14:paraId="16DAD368" w14:textId="77777777" w:rsidR="00C603BB" w:rsidRDefault="00C603BB" w:rsidP="003141EF">
      <w:pPr>
        <w:pStyle w:val="ListParagraph"/>
        <w:rPr>
          <w:rFonts w:asciiTheme="majorHAnsi" w:hAnsiTheme="majorHAnsi"/>
          <w:sz w:val="24"/>
          <w:szCs w:val="24"/>
        </w:rPr>
      </w:pPr>
    </w:p>
    <w:p w14:paraId="31D64BEF" w14:textId="04F16B9F" w:rsidR="00987B5E" w:rsidRDefault="00987B5E" w:rsidP="003141EF">
      <w:pPr>
        <w:pStyle w:val="ListParagraph"/>
        <w:rPr>
          <w:rFonts w:asciiTheme="majorHAnsi" w:hAnsiTheme="majorHAnsi"/>
          <w:b/>
          <w:bCs/>
          <w:sz w:val="24"/>
          <w:szCs w:val="24"/>
          <w:u w:val="single"/>
        </w:rPr>
      </w:pPr>
      <w:r w:rsidRPr="00987B5E">
        <w:rPr>
          <w:rFonts w:asciiTheme="majorHAnsi" w:hAnsiTheme="majorHAnsi"/>
          <w:b/>
          <w:bCs/>
          <w:sz w:val="24"/>
          <w:szCs w:val="24"/>
          <w:u w:val="single"/>
        </w:rPr>
        <w:t>Disadvantage</w:t>
      </w:r>
    </w:p>
    <w:p w14:paraId="555E6A6D" w14:textId="77777777" w:rsidR="00987B5E" w:rsidRDefault="00987B5E" w:rsidP="003141EF">
      <w:pPr>
        <w:pStyle w:val="ListParagraph"/>
        <w:rPr>
          <w:rFonts w:asciiTheme="majorHAnsi" w:hAnsiTheme="majorHAnsi"/>
          <w:b/>
          <w:bCs/>
          <w:sz w:val="24"/>
          <w:szCs w:val="24"/>
          <w:u w:val="single"/>
        </w:rPr>
      </w:pPr>
    </w:p>
    <w:p w14:paraId="1DC3E874" w14:textId="656EAF5A" w:rsidR="00987B5E" w:rsidRDefault="00767F35" w:rsidP="00987B5E">
      <w:pPr>
        <w:pStyle w:val="ListParagraph"/>
        <w:numPr>
          <w:ilvl w:val="0"/>
          <w:numId w:val="25"/>
        </w:numPr>
        <w:rPr>
          <w:rFonts w:asciiTheme="majorHAnsi" w:hAnsiTheme="majorHAnsi"/>
          <w:sz w:val="24"/>
          <w:szCs w:val="24"/>
        </w:rPr>
      </w:pPr>
      <w:r w:rsidRPr="00767F35">
        <w:rPr>
          <w:rFonts w:asciiTheme="majorHAnsi" w:hAnsiTheme="majorHAnsi"/>
          <w:sz w:val="24"/>
          <w:szCs w:val="24"/>
        </w:rPr>
        <w:t>The First Past the Post (FPTP) electoral system results in numerous minority Members of Parliament (MPs) who did not secure a majority vote from their constituents.</w:t>
      </w:r>
    </w:p>
    <w:p w14:paraId="507AF1F0" w14:textId="111DF7EE" w:rsidR="00FF140C" w:rsidRPr="00784D36" w:rsidRDefault="00FF140C" w:rsidP="00784D36">
      <w:pPr>
        <w:pStyle w:val="ListParagraph"/>
        <w:numPr>
          <w:ilvl w:val="0"/>
          <w:numId w:val="25"/>
        </w:numPr>
        <w:rPr>
          <w:rFonts w:asciiTheme="majorHAnsi" w:hAnsiTheme="majorHAnsi"/>
          <w:sz w:val="24"/>
          <w:szCs w:val="24"/>
        </w:rPr>
      </w:pPr>
      <w:r w:rsidRPr="00FF140C">
        <w:rPr>
          <w:rFonts w:asciiTheme="majorHAnsi" w:hAnsiTheme="majorHAnsi"/>
          <w:sz w:val="24"/>
          <w:szCs w:val="24"/>
        </w:rPr>
        <w:t>The electoral system gives rise to votes being wasted and results in outcomes in parliament that are not fully representative.</w:t>
      </w:r>
    </w:p>
    <w:p w14:paraId="7CFEF25E" w14:textId="68D4022D" w:rsidR="00CA5755" w:rsidRPr="00767F35" w:rsidRDefault="00784D36" w:rsidP="00987B5E">
      <w:pPr>
        <w:pStyle w:val="ListParagraph"/>
        <w:numPr>
          <w:ilvl w:val="0"/>
          <w:numId w:val="25"/>
        </w:numPr>
        <w:rPr>
          <w:rFonts w:asciiTheme="majorHAnsi" w:hAnsiTheme="majorHAnsi"/>
          <w:sz w:val="24"/>
          <w:szCs w:val="24"/>
        </w:rPr>
      </w:pPr>
      <w:r w:rsidRPr="00784D36">
        <w:rPr>
          <w:rFonts w:asciiTheme="majorHAnsi" w:hAnsiTheme="majorHAnsi"/>
          <w:sz w:val="24"/>
          <w:szCs w:val="24"/>
        </w:rPr>
        <w:t>In a state of hyper-pluralism, the sheer multitude of campaigns can potentially drown out significant issues, making them less discernible or impactful.</w:t>
      </w:r>
    </w:p>
    <w:p w14:paraId="12D55461" w14:textId="77777777" w:rsidR="003C7DC0" w:rsidRPr="00C23433" w:rsidRDefault="003C7DC0" w:rsidP="007021DE">
      <w:pPr>
        <w:rPr>
          <w:rFonts w:asciiTheme="majorHAnsi" w:hAnsiTheme="majorHAnsi"/>
          <w:b/>
          <w:bCs/>
          <w:sz w:val="24"/>
          <w:szCs w:val="24"/>
          <w:u w:val="single"/>
        </w:rPr>
      </w:pPr>
    </w:p>
    <w:p w14:paraId="2966788F" w14:textId="26E343D0" w:rsidR="001C7331" w:rsidRDefault="006B6976" w:rsidP="007021DE">
      <w:pPr>
        <w:rPr>
          <w:rFonts w:asciiTheme="majorHAnsi" w:hAnsiTheme="majorHAnsi"/>
          <w:b/>
          <w:bCs/>
          <w:sz w:val="24"/>
          <w:szCs w:val="24"/>
          <w:u w:val="single"/>
        </w:rPr>
      </w:pPr>
      <w:r>
        <w:rPr>
          <w:rFonts w:asciiTheme="majorHAnsi" w:hAnsiTheme="majorHAnsi"/>
          <w:b/>
          <w:bCs/>
          <w:sz w:val="24"/>
          <w:szCs w:val="24"/>
          <w:u w:val="single"/>
        </w:rPr>
        <w:t>Conclusion</w:t>
      </w:r>
    </w:p>
    <w:p w14:paraId="0AB2BEBC" w14:textId="1B881E22" w:rsidR="006B6976" w:rsidRDefault="00DB50A3" w:rsidP="007021DE">
      <w:pPr>
        <w:rPr>
          <w:rFonts w:asciiTheme="majorHAnsi" w:hAnsiTheme="majorHAnsi"/>
          <w:sz w:val="24"/>
          <w:szCs w:val="24"/>
        </w:rPr>
      </w:pPr>
      <w:proofErr w:type="gramStart"/>
      <w:r w:rsidRPr="00DB50A3">
        <w:rPr>
          <w:rFonts w:asciiTheme="majorHAnsi" w:hAnsiTheme="majorHAnsi"/>
          <w:sz w:val="24"/>
          <w:szCs w:val="24"/>
        </w:rPr>
        <w:t>Upon reviewing my report, it</w:t>
      </w:r>
      <w:proofErr w:type="gramEnd"/>
      <w:r w:rsidRPr="00DB50A3">
        <w:rPr>
          <w:rFonts w:asciiTheme="majorHAnsi" w:hAnsiTheme="majorHAnsi"/>
          <w:sz w:val="24"/>
          <w:szCs w:val="24"/>
        </w:rPr>
        <w:t xml:space="preserve"> becomes apparent that the government exhibits a notable lack of organization, with disadvantages outweighing the advantages within the political system. A more cohesive and collaborative approach among government entities could markedly improve the overall </w:t>
      </w:r>
      <w:r w:rsidR="00737F8A" w:rsidRPr="00DB50A3">
        <w:rPr>
          <w:rFonts w:asciiTheme="majorHAnsi" w:hAnsiTheme="majorHAnsi"/>
          <w:sz w:val="24"/>
          <w:szCs w:val="24"/>
        </w:rPr>
        <w:t>situation</w:t>
      </w:r>
      <w:r w:rsidRPr="00DB50A3">
        <w:rPr>
          <w:rFonts w:asciiTheme="majorHAnsi" w:hAnsiTheme="majorHAnsi"/>
          <w:sz w:val="24"/>
          <w:szCs w:val="24"/>
        </w:rPr>
        <w:t xml:space="preserve"> in the country.</w:t>
      </w:r>
    </w:p>
    <w:p w14:paraId="24169622" w14:textId="77777777" w:rsidR="00D47FE7" w:rsidRDefault="00D47FE7" w:rsidP="007021DE">
      <w:pPr>
        <w:rPr>
          <w:rFonts w:asciiTheme="majorHAnsi" w:hAnsiTheme="majorHAnsi"/>
          <w:sz w:val="24"/>
          <w:szCs w:val="24"/>
        </w:rPr>
      </w:pPr>
    </w:p>
    <w:p w14:paraId="048F158A" w14:textId="77777777" w:rsidR="00D47FE7" w:rsidRDefault="00D47FE7" w:rsidP="007021DE">
      <w:pPr>
        <w:rPr>
          <w:rFonts w:asciiTheme="majorHAnsi" w:hAnsiTheme="majorHAnsi"/>
          <w:sz w:val="24"/>
          <w:szCs w:val="24"/>
        </w:rPr>
      </w:pPr>
    </w:p>
    <w:p w14:paraId="4E3AB88E" w14:textId="77777777" w:rsidR="00D47FE7" w:rsidRDefault="00D47FE7" w:rsidP="007021DE">
      <w:pPr>
        <w:rPr>
          <w:rFonts w:asciiTheme="majorHAnsi" w:hAnsiTheme="majorHAnsi"/>
          <w:sz w:val="24"/>
          <w:szCs w:val="24"/>
        </w:rPr>
      </w:pPr>
    </w:p>
    <w:p w14:paraId="1889260F" w14:textId="77777777" w:rsidR="00D47FE7" w:rsidRDefault="00D47FE7" w:rsidP="007021DE">
      <w:pPr>
        <w:rPr>
          <w:rFonts w:asciiTheme="majorHAnsi" w:hAnsiTheme="majorHAnsi"/>
          <w:sz w:val="24"/>
          <w:szCs w:val="24"/>
        </w:rPr>
      </w:pPr>
    </w:p>
    <w:p w14:paraId="08F0571F" w14:textId="77777777" w:rsidR="00D47FE7" w:rsidRDefault="00D47FE7" w:rsidP="007021DE">
      <w:pPr>
        <w:rPr>
          <w:rFonts w:asciiTheme="majorHAnsi" w:hAnsiTheme="majorHAnsi"/>
          <w:sz w:val="24"/>
          <w:szCs w:val="24"/>
        </w:rPr>
      </w:pPr>
    </w:p>
    <w:p w14:paraId="55FF5755" w14:textId="7A56C516" w:rsidR="00BD3696" w:rsidRDefault="0069331D" w:rsidP="00BD3696">
      <w:pPr>
        <w:pStyle w:val="ListParagraph"/>
        <w:jc w:val="center"/>
        <w:rPr>
          <w:rFonts w:asciiTheme="majorHAnsi" w:hAnsiTheme="majorHAnsi"/>
          <w:b/>
          <w:bCs/>
          <w:sz w:val="24"/>
          <w:szCs w:val="24"/>
          <w:u w:val="single"/>
        </w:rPr>
      </w:pPr>
      <w:r w:rsidRPr="00E80978">
        <w:rPr>
          <w:rFonts w:asciiTheme="majorHAnsi" w:hAnsiTheme="majorHAnsi"/>
          <w:b/>
          <w:bCs/>
          <w:sz w:val="24"/>
          <w:szCs w:val="24"/>
          <w:u w:val="single"/>
        </w:rPr>
        <w:lastRenderedPageBreak/>
        <w:t>Recommendation</w:t>
      </w:r>
    </w:p>
    <w:p w14:paraId="72724926" w14:textId="77777777" w:rsidR="00BD3696" w:rsidRDefault="00BD3696" w:rsidP="00BD3696">
      <w:pPr>
        <w:rPr>
          <w:rFonts w:asciiTheme="majorHAnsi" w:hAnsiTheme="majorHAnsi"/>
          <w:b/>
          <w:bCs/>
          <w:sz w:val="24"/>
          <w:szCs w:val="24"/>
          <w:u w:val="single"/>
        </w:rPr>
      </w:pPr>
    </w:p>
    <w:p w14:paraId="1718677D" w14:textId="4FE74B6A" w:rsidR="00BD3696" w:rsidRDefault="00225AFC" w:rsidP="00BD3696">
      <w:pPr>
        <w:pStyle w:val="ListParagraph"/>
        <w:numPr>
          <w:ilvl w:val="0"/>
          <w:numId w:val="30"/>
        </w:numPr>
        <w:rPr>
          <w:rFonts w:asciiTheme="majorHAnsi" w:hAnsiTheme="majorHAnsi"/>
          <w:sz w:val="24"/>
          <w:szCs w:val="24"/>
        </w:rPr>
      </w:pPr>
      <w:proofErr w:type="spellStart"/>
      <w:r w:rsidRPr="00225AFC">
        <w:rPr>
          <w:rFonts w:asciiTheme="majorHAnsi" w:hAnsiTheme="majorHAnsi"/>
          <w:sz w:val="24"/>
          <w:szCs w:val="24"/>
        </w:rPr>
        <w:t>Eldridge.S</w:t>
      </w:r>
      <w:proofErr w:type="spellEnd"/>
      <w:r w:rsidRPr="00225AFC">
        <w:rPr>
          <w:rFonts w:asciiTheme="majorHAnsi" w:hAnsiTheme="majorHAnsi"/>
          <w:sz w:val="24"/>
          <w:szCs w:val="24"/>
        </w:rPr>
        <w:t>. (2023). Political parties. [Online]. www.britamica.com. Last Updated: 20 November 2023. Available at: https://www.britamica.com/topic/political-spectrum [Accessed 09 December 2023].</w:t>
      </w:r>
    </w:p>
    <w:p w14:paraId="2D17CF3F" w14:textId="347A8EF4" w:rsidR="00225AFC" w:rsidRDefault="005B0D37" w:rsidP="00BD3696">
      <w:pPr>
        <w:pStyle w:val="ListParagraph"/>
        <w:numPr>
          <w:ilvl w:val="0"/>
          <w:numId w:val="30"/>
        </w:numPr>
        <w:rPr>
          <w:rFonts w:asciiTheme="majorHAnsi" w:hAnsiTheme="majorHAnsi"/>
          <w:sz w:val="24"/>
          <w:szCs w:val="24"/>
        </w:rPr>
      </w:pPr>
      <w:r w:rsidRPr="005B0D37">
        <w:rPr>
          <w:rFonts w:asciiTheme="majorHAnsi" w:hAnsiTheme="majorHAnsi"/>
          <w:sz w:val="24"/>
          <w:szCs w:val="24"/>
        </w:rPr>
        <w:t>Government. (2016). local government structure. [Online]. www.gov.uk. Last Updated: 11 January 2016. Available at: https://www.gov.uk/guidance/local-government-structure-and-elections [Accessed 09 December 2023].</w:t>
      </w:r>
    </w:p>
    <w:p w14:paraId="70C79868" w14:textId="3D7E6574" w:rsidR="005B0D37" w:rsidRDefault="00D95485" w:rsidP="00BD3696">
      <w:pPr>
        <w:pStyle w:val="ListParagraph"/>
        <w:numPr>
          <w:ilvl w:val="0"/>
          <w:numId w:val="30"/>
        </w:numPr>
        <w:rPr>
          <w:rFonts w:asciiTheme="majorHAnsi" w:hAnsiTheme="majorHAnsi"/>
          <w:sz w:val="24"/>
          <w:szCs w:val="24"/>
        </w:rPr>
      </w:pPr>
      <w:r w:rsidRPr="00D95485">
        <w:rPr>
          <w:rFonts w:asciiTheme="majorHAnsi" w:hAnsiTheme="majorHAnsi"/>
          <w:sz w:val="24"/>
          <w:szCs w:val="24"/>
        </w:rPr>
        <w:t>get revising. (02 April 2019). Positive and Negative Aspects of Representative Democracy in the UK. [Online]. www.getrevising.co.uk. Last Updated: 02 April 2019. Available at: https://getrevising.co.uk/grids/positive-and-negative-aspects-of-representative [Accessed 09 December 2023].</w:t>
      </w:r>
    </w:p>
    <w:p w14:paraId="227FB891" w14:textId="1D133597" w:rsidR="00D1148C" w:rsidRDefault="004B60C4" w:rsidP="00BD3696">
      <w:pPr>
        <w:pStyle w:val="ListParagraph"/>
        <w:numPr>
          <w:ilvl w:val="0"/>
          <w:numId w:val="30"/>
        </w:numPr>
        <w:rPr>
          <w:rFonts w:asciiTheme="majorHAnsi" w:hAnsiTheme="majorHAnsi"/>
          <w:sz w:val="24"/>
          <w:szCs w:val="24"/>
        </w:rPr>
      </w:pPr>
      <w:r w:rsidRPr="004B60C4">
        <w:rPr>
          <w:rFonts w:asciiTheme="majorHAnsi" w:hAnsiTheme="majorHAnsi"/>
          <w:sz w:val="24"/>
          <w:szCs w:val="24"/>
        </w:rPr>
        <w:t xml:space="preserve">Michigan </w:t>
      </w:r>
      <w:proofErr w:type="gramStart"/>
      <w:r w:rsidRPr="004B60C4">
        <w:rPr>
          <w:rFonts w:asciiTheme="majorHAnsi" w:hAnsiTheme="majorHAnsi"/>
          <w:sz w:val="24"/>
          <w:szCs w:val="24"/>
        </w:rPr>
        <w:t>state</w:t>
      </w:r>
      <w:proofErr w:type="gramEnd"/>
      <w:r w:rsidRPr="004B60C4">
        <w:rPr>
          <w:rFonts w:asciiTheme="majorHAnsi" w:hAnsiTheme="majorHAnsi"/>
          <w:sz w:val="24"/>
          <w:szCs w:val="24"/>
        </w:rPr>
        <w:t xml:space="preserve"> </w:t>
      </w:r>
      <w:proofErr w:type="spellStart"/>
      <w:r w:rsidRPr="004B60C4">
        <w:rPr>
          <w:rFonts w:asciiTheme="majorHAnsi" w:hAnsiTheme="majorHAnsi"/>
          <w:sz w:val="24"/>
          <w:szCs w:val="24"/>
        </w:rPr>
        <w:t>universty</w:t>
      </w:r>
      <w:proofErr w:type="spellEnd"/>
      <w:r w:rsidRPr="004B60C4">
        <w:rPr>
          <w:rFonts w:asciiTheme="majorHAnsi" w:hAnsiTheme="majorHAnsi"/>
          <w:sz w:val="24"/>
          <w:szCs w:val="24"/>
        </w:rPr>
        <w:t xml:space="preserve">. (2023). </w:t>
      </w:r>
      <w:proofErr w:type="gramStart"/>
      <w:r w:rsidRPr="004B60C4">
        <w:rPr>
          <w:rFonts w:asciiTheme="majorHAnsi" w:hAnsiTheme="majorHAnsi"/>
          <w:sz w:val="24"/>
          <w:szCs w:val="24"/>
        </w:rPr>
        <w:t>united Kingdom</w:t>
      </w:r>
      <w:proofErr w:type="gramEnd"/>
      <w:r w:rsidRPr="004B60C4">
        <w:rPr>
          <w:rFonts w:asciiTheme="majorHAnsi" w:hAnsiTheme="majorHAnsi"/>
          <w:sz w:val="24"/>
          <w:szCs w:val="24"/>
        </w:rPr>
        <w:t xml:space="preserve"> history. [Online]. </w:t>
      </w:r>
      <w:proofErr w:type="gramStart"/>
      <w:r w:rsidRPr="004B60C4">
        <w:rPr>
          <w:rFonts w:asciiTheme="majorHAnsi" w:hAnsiTheme="majorHAnsi"/>
          <w:sz w:val="24"/>
          <w:szCs w:val="24"/>
        </w:rPr>
        <w:t>globaledge.meu.edu..</w:t>
      </w:r>
      <w:proofErr w:type="gramEnd"/>
      <w:r w:rsidRPr="004B60C4">
        <w:rPr>
          <w:rFonts w:asciiTheme="majorHAnsi" w:hAnsiTheme="majorHAnsi"/>
          <w:sz w:val="24"/>
          <w:szCs w:val="24"/>
        </w:rPr>
        <w:t xml:space="preserve"> Last Updated: 2023. Available at: https://globaledge.meu.edu [Accessed 09 December 2023].</w:t>
      </w:r>
    </w:p>
    <w:p w14:paraId="075320FF" w14:textId="6C354C33" w:rsidR="00B200B1" w:rsidRDefault="004D0E8D" w:rsidP="00BD3696">
      <w:pPr>
        <w:pStyle w:val="ListParagraph"/>
        <w:numPr>
          <w:ilvl w:val="0"/>
          <w:numId w:val="30"/>
        </w:numPr>
        <w:rPr>
          <w:rFonts w:asciiTheme="majorHAnsi" w:hAnsiTheme="majorHAnsi"/>
          <w:sz w:val="24"/>
          <w:szCs w:val="24"/>
        </w:rPr>
      </w:pPr>
      <w:r w:rsidRPr="004D0E8D">
        <w:rPr>
          <w:rFonts w:asciiTheme="majorHAnsi" w:hAnsiTheme="majorHAnsi"/>
          <w:sz w:val="24"/>
          <w:szCs w:val="24"/>
        </w:rPr>
        <w:t>Hartley, J. (2023). NHS impacts. [Online]. nhsproviders.org. Last Updated: 26 October 2023. Available at: https://nhsproviders.org/news-blogs/blogs/nhs-impact-where-are-our-members-starting-from#:~:text=The [Accessed 09 December 2023].</w:t>
      </w:r>
    </w:p>
    <w:p w14:paraId="43CC9193" w14:textId="4A08F1B2" w:rsidR="005B61BC" w:rsidRDefault="008842DD" w:rsidP="00BD3696">
      <w:pPr>
        <w:pStyle w:val="ListParagraph"/>
        <w:numPr>
          <w:ilvl w:val="0"/>
          <w:numId w:val="30"/>
        </w:numPr>
        <w:rPr>
          <w:rFonts w:asciiTheme="majorHAnsi" w:hAnsiTheme="majorHAnsi"/>
          <w:sz w:val="24"/>
          <w:szCs w:val="24"/>
        </w:rPr>
      </w:pPr>
      <w:r w:rsidRPr="008842DD">
        <w:rPr>
          <w:rFonts w:asciiTheme="majorHAnsi" w:hAnsiTheme="majorHAnsi"/>
          <w:sz w:val="24"/>
          <w:szCs w:val="24"/>
        </w:rPr>
        <w:t>UK parliament. (2023). MPS and Lords. [Online]. www.parliament.uk. Last Updated: 10 November 2023. Available at: www.parliament.uk/about/mps-and-lords/members/partysysterm/uk-parliament [Accessed 09 December 2023].</w:t>
      </w:r>
    </w:p>
    <w:p w14:paraId="75D9C15B" w14:textId="6588F9FC" w:rsidR="006A4D44" w:rsidRDefault="00890C95" w:rsidP="00BD3696">
      <w:pPr>
        <w:pStyle w:val="ListParagraph"/>
        <w:numPr>
          <w:ilvl w:val="0"/>
          <w:numId w:val="30"/>
        </w:numPr>
        <w:rPr>
          <w:rFonts w:asciiTheme="majorHAnsi" w:hAnsiTheme="majorHAnsi"/>
          <w:sz w:val="24"/>
          <w:szCs w:val="24"/>
        </w:rPr>
      </w:pPr>
      <w:r w:rsidRPr="00890C95">
        <w:rPr>
          <w:rFonts w:asciiTheme="majorHAnsi" w:hAnsiTheme="majorHAnsi"/>
          <w:sz w:val="24"/>
          <w:szCs w:val="24"/>
        </w:rPr>
        <w:t xml:space="preserve">UK Parliament. (2023). About </w:t>
      </w:r>
      <w:proofErr w:type="spellStart"/>
      <w:r w:rsidRPr="00890C95">
        <w:rPr>
          <w:rFonts w:asciiTheme="majorHAnsi" w:hAnsiTheme="majorHAnsi"/>
          <w:sz w:val="24"/>
          <w:szCs w:val="24"/>
        </w:rPr>
        <w:t>mps</w:t>
      </w:r>
      <w:proofErr w:type="spellEnd"/>
      <w:r w:rsidRPr="00890C95">
        <w:rPr>
          <w:rFonts w:asciiTheme="majorHAnsi" w:hAnsiTheme="majorHAnsi"/>
          <w:sz w:val="24"/>
          <w:szCs w:val="24"/>
        </w:rPr>
        <w:t xml:space="preserve"> and </w:t>
      </w:r>
      <w:proofErr w:type="gramStart"/>
      <w:r w:rsidRPr="00890C95">
        <w:rPr>
          <w:rFonts w:asciiTheme="majorHAnsi" w:hAnsiTheme="majorHAnsi"/>
          <w:sz w:val="24"/>
          <w:szCs w:val="24"/>
        </w:rPr>
        <w:t>lords</w:t>
      </w:r>
      <w:proofErr w:type="gramEnd"/>
      <w:r w:rsidRPr="00890C95">
        <w:rPr>
          <w:rFonts w:asciiTheme="majorHAnsi" w:hAnsiTheme="majorHAnsi"/>
          <w:sz w:val="24"/>
          <w:szCs w:val="24"/>
        </w:rPr>
        <w:t xml:space="preserve"> members. [Online]. www.parliament.uk. Last Updated: 10 November 2023. Available at: https://www.parliament.uk/about/mps-and-lords/members/paryies/uk-parliament [Accessed 09 December 2023].</w:t>
      </w:r>
    </w:p>
    <w:p w14:paraId="24549647" w14:textId="0572B18B" w:rsidR="00890C95" w:rsidRDefault="00857176" w:rsidP="00BD3696">
      <w:pPr>
        <w:pStyle w:val="ListParagraph"/>
        <w:numPr>
          <w:ilvl w:val="0"/>
          <w:numId w:val="30"/>
        </w:numPr>
        <w:rPr>
          <w:rFonts w:asciiTheme="majorHAnsi" w:hAnsiTheme="majorHAnsi"/>
          <w:sz w:val="24"/>
          <w:szCs w:val="24"/>
        </w:rPr>
      </w:pPr>
      <w:r w:rsidRPr="00857176">
        <w:rPr>
          <w:rFonts w:asciiTheme="majorHAnsi" w:hAnsiTheme="majorHAnsi"/>
          <w:sz w:val="24"/>
          <w:szCs w:val="24"/>
        </w:rPr>
        <w:t>Parliament UK. (2023). Parliament UK. [Online]. www.parliament.uk. Last Updated: 10 November 2023. Available at: https://www.parliament.uk [Accessed 09 December 2023].</w:t>
      </w:r>
    </w:p>
    <w:p w14:paraId="75B388A4" w14:textId="45BFD0B9" w:rsidR="00857176" w:rsidRDefault="005445F7" w:rsidP="00BD3696">
      <w:pPr>
        <w:pStyle w:val="ListParagraph"/>
        <w:numPr>
          <w:ilvl w:val="0"/>
          <w:numId w:val="30"/>
        </w:numPr>
        <w:rPr>
          <w:rFonts w:asciiTheme="majorHAnsi" w:hAnsiTheme="majorHAnsi"/>
          <w:sz w:val="24"/>
          <w:szCs w:val="24"/>
        </w:rPr>
      </w:pPr>
      <w:r w:rsidRPr="005445F7">
        <w:rPr>
          <w:rFonts w:asciiTheme="majorHAnsi" w:hAnsiTheme="majorHAnsi"/>
          <w:sz w:val="24"/>
          <w:szCs w:val="24"/>
        </w:rPr>
        <w:t xml:space="preserve">Parliament </w:t>
      </w:r>
      <w:proofErr w:type="spellStart"/>
      <w:r w:rsidRPr="005445F7">
        <w:rPr>
          <w:rFonts w:asciiTheme="majorHAnsi" w:hAnsiTheme="majorHAnsi"/>
          <w:sz w:val="24"/>
          <w:szCs w:val="24"/>
        </w:rPr>
        <w:t>Uk</w:t>
      </w:r>
      <w:proofErr w:type="spellEnd"/>
      <w:r w:rsidRPr="005445F7">
        <w:rPr>
          <w:rFonts w:asciiTheme="majorHAnsi" w:hAnsiTheme="majorHAnsi"/>
          <w:sz w:val="24"/>
          <w:szCs w:val="24"/>
        </w:rPr>
        <w:t xml:space="preserve">. (2023). </w:t>
      </w:r>
      <w:proofErr w:type="spellStart"/>
      <w:r w:rsidRPr="005445F7">
        <w:rPr>
          <w:rFonts w:asciiTheme="majorHAnsi" w:hAnsiTheme="majorHAnsi"/>
          <w:sz w:val="24"/>
          <w:szCs w:val="24"/>
        </w:rPr>
        <w:t>buiness</w:t>
      </w:r>
      <w:proofErr w:type="spellEnd"/>
      <w:r w:rsidRPr="005445F7">
        <w:rPr>
          <w:rFonts w:asciiTheme="majorHAnsi" w:hAnsiTheme="majorHAnsi"/>
          <w:sz w:val="24"/>
          <w:szCs w:val="24"/>
        </w:rPr>
        <w:t xml:space="preserve"> and commons. [Online]. www.parliament.uk. Last Updated: 10 November 2023. Available at: https://www.parliament.uk/business/commons/ [Accessed 09 December 2023].</w:t>
      </w:r>
    </w:p>
    <w:p w14:paraId="0C4A31BF" w14:textId="7B002C8F" w:rsidR="005445F7" w:rsidRDefault="00293514" w:rsidP="00BD3696">
      <w:pPr>
        <w:pStyle w:val="ListParagraph"/>
        <w:numPr>
          <w:ilvl w:val="0"/>
          <w:numId w:val="30"/>
        </w:numPr>
        <w:rPr>
          <w:rFonts w:asciiTheme="majorHAnsi" w:hAnsiTheme="majorHAnsi"/>
          <w:sz w:val="24"/>
          <w:szCs w:val="24"/>
        </w:rPr>
      </w:pPr>
      <w:r w:rsidRPr="00293514">
        <w:rPr>
          <w:rFonts w:asciiTheme="majorHAnsi" w:hAnsiTheme="majorHAnsi"/>
          <w:sz w:val="24"/>
          <w:szCs w:val="24"/>
        </w:rPr>
        <w:t>Parliament UK. (2023). Business Lords. [Online]. Business Lords. Last Updated: 10 November 2023. Available at: https://www.par;iament.uk/buiness/lords [Accessed 09 December 2023].</w:t>
      </w:r>
    </w:p>
    <w:p w14:paraId="30F35322" w14:textId="77777777" w:rsidR="00387BFB" w:rsidRDefault="00387BFB" w:rsidP="00387BFB">
      <w:pPr>
        <w:pStyle w:val="ListParagraph"/>
        <w:rPr>
          <w:rFonts w:asciiTheme="majorHAnsi" w:hAnsiTheme="majorHAnsi"/>
          <w:sz w:val="24"/>
          <w:szCs w:val="24"/>
        </w:rPr>
      </w:pPr>
    </w:p>
    <w:p w14:paraId="574C5A9D" w14:textId="620D3D3E" w:rsidR="00E73842" w:rsidRDefault="00387BFB" w:rsidP="00BD3696">
      <w:pPr>
        <w:pStyle w:val="ListParagraph"/>
        <w:numPr>
          <w:ilvl w:val="0"/>
          <w:numId w:val="30"/>
        </w:numPr>
        <w:rPr>
          <w:rFonts w:asciiTheme="majorHAnsi" w:hAnsiTheme="majorHAnsi"/>
          <w:sz w:val="24"/>
          <w:szCs w:val="24"/>
        </w:rPr>
      </w:pPr>
      <w:r w:rsidRPr="00387BFB">
        <w:rPr>
          <w:rFonts w:asciiTheme="majorHAnsi" w:hAnsiTheme="majorHAnsi"/>
          <w:sz w:val="24"/>
          <w:szCs w:val="24"/>
        </w:rPr>
        <w:lastRenderedPageBreak/>
        <w:t xml:space="preserve">Study smarter. (2020). </w:t>
      </w:r>
      <w:proofErr w:type="spellStart"/>
      <w:r w:rsidRPr="00387BFB">
        <w:rPr>
          <w:rFonts w:asciiTheme="majorHAnsi" w:hAnsiTheme="majorHAnsi"/>
          <w:sz w:val="24"/>
          <w:szCs w:val="24"/>
        </w:rPr>
        <w:t>Uk</w:t>
      </w:r>
      <w:proofErr w:type="spellEnd"/>
      <w:r w:rsidRPr="00387BFB">
        <w:rPr>
          <w:rFonts w:asciiTheme="majorHAnsi" w:hAnsiTheme="majorHAnsi"/>
          <w:sz w:val="24"/>
          <w:szCs w:val="24"/>
        </w:rPr>
        <w:t xml:space="preserve"> politics. [Online]. www.studysmarter.co.uk. Last Updated: June 2020. Available at: https://www.studysmarter.co.uk/explanations/politics/uk-politics/uk-politics-parties/ [Accessed 09 December 2023].</w:t>
      </w:r>
    </w:p>
    <w:p w14:paraId="7CF98607" w14:textId="77777777" w:rsidR="00387BFB" w:rsidRPr="00387BFB" w:rsidRDefault="00387BFB" w:rsidP="00387BFB">
      <w:pPr>
        <w:pStyle w:val="ListParagraph"/>
        <w:rPr>
          <w:rFonts w:asciiTheme="majorHAnsi" w:hAnsiTheme="majorHAnsi"/>
          <w:sz w:val="24"/>
          <w:szCs w:val="24"/>
        </w:rPr>
      </w:pPr>
    </w:p>
    <w:p w14:paraId="198ACD7A" w14:textId="54CF230F" w:rsidR="00387BFB" w:rsidRDefault="007F0685" w:rsidP="00BD3696">
      <w:pPr>
        <w:pStyle w:val="ListParagraph"/>
        <w:numPr>
          <w:ilvl w:val="0"/>
          <w:numId w:val="30"/>
        </w:numPr>
        <w:rPr>
          <w:rFonts w:asciiTheme="majorHAnsi" w:hAnsiTheme="majorHAnsi"/>
          <w:sz w:val="24"/>
          <w:szCs w:val="24"/>
        </w:rPr>
      </w:pPr>
      <w:r w:rsidRPr="007F0685">
        <w:rPr>
          <w:rFonts w:asciiTheme="majorHAnsi" w:hAnsiTheme="majorHAnsi"/>
          <w:sz w:val="24"/>
          <w:szCs w:val="24"/>
        </w:rPr>
        <w:t xml:space="preserve">Study Rockets. (2023). local government in </w:t>
      </w:r>
      <w:proofErr w:type="spellStart"/>
      <w:r w:rsidRPr="007F0685">
        <w:rPr>
          <w:rFonts w:asciiTheme="majorHAnsi" w:hAnsiTheme="majorHAnsi"/>
          <w:sz w:val="24"/>
          <w:szCs w:val="24"/>
        </w:rPr>
        <w:t>england</w:t>
      </w:r>
      <w:proofErr w:type="spellEnd"/>
      <w:r w:rsidRPr="007F0685">
        <w:rPr>
          <w:rFonts w:asciiTheme="majorHAnsi" w:hAnsiTheme="majorHAnsi"/>
          <w:sz w:val="24"/>
          <w:szCs w:val="24"/>
        </w:rPr>
        <w:t xml:space="preserve">, </w:t>
      </w:r>
      <w:proofErr w:type="spellStart"/>
      <w:r w:rsidRPr="007F0685">
        <w:rPr>
          <w:rFonts w:asciiTheme="majorHAnsi" w:hAnsiTheme="majorHAnsi"/>
          <w:sz w:val="24"/>
          <w:szCs w:val="24"/>
        </w:rPr>
        <w:t>scotland</w:t>
      </w:r>
      <w:proofErr w:type="spellEnd"/>
      <w:r w:rsidRPr="007F0685">
        <w:rPr>
          <w:rFonts w:asciiTheme="majorHAnsi" w:hAnsiTheme="majorHAnsi"/>
          <w:sz w:val="24"/>
          <w:szCs w:val="24"/>
        </w:rPr>
        <w:t xml:space="preserve"> and </w:t>
      </w:r>
      <w:proofErr w:type="spellStart"/>
      <w:r w:rsidRPr="007F0685">
        <w:rPr>
          <w:rFonts w:asciiTheme="majorHAnsi" w:hAnsiTheme="majorHAnsi"/>
          <w:sz w:val="24"/>
          <w:szCs w:val="24"/>
        </w:rPr>
        <w:t>wales</w:t>
      </w:r>
      <w:proofErr w:type="spellEnd"/>
      <w:r w:rsidRPr="007F0685">
        <w:rPr>
          <w:rFonts w:asciiTheme="majorHAnsi" w:hAnsiTheme="majorHAnsi"/>
          <w:sz w:val="24"/>
          <w:szCs w:val="24"/>
        </w:rPr>
        <w:t>. [Online]. www.studyrocket.co.uk. Last Updated: 2023. Available at: https://www.studyrocket.co.uk/revision/a-level-politics-edexcel/uk-government/the-impact-of-the-eu [Accessed 09 December 2023].</w:t>
      </w:r>
    </w:p>
    <w:p w14:paraId="52666384" w14:textId="77777777" w:rsidR="007F0685" w:rsidRPr="007F0685" w:rsidRDefault="007F0685" w:rsidP="007F0685">
      <w:pPr>
        <w:pStyle w:val="ListParagraph"/>
        <w:rPr>
          <w:rFonts w:asciiTheme="majorHAnsi" w:hAnsiTheme="majorHAnsi"/>
          <w:sz w:val="24"/>
          <w:szCs w:val="24"/>
        </w:rPr>
      </w:pPr>
    </w:p>
    <w:p w14:paraId="2007481E" w14:textId="4F15DE17" w:rsidR="007F0685" w:rsidRDefault="006F3E32" w:rsidP="00BD3696">
      <w:pPr>
        <w:pStyle w:val="ListParagraph"/>
        <w:numPr>
          <w:ilvl w:val="0"/>
          <w:numId w:val="30"/>
        </w:numPr>
        <w:rPr>
          <w:rFonts w:asciiTheme="majorHAnsi" w:hAnsiTheme="majorHAnsi"/>
          <w:sz w:val="24"/>
          <w:szCs w:val="24"/>
        </w:rPr>
      </w:pPr>
      <w:r w:rsidRPr="006F3E32">
        <w:rPr>
          <w:rFonts w:asciiTheme="majorHAnsi" w:hAnsiTheme="majorHAnsi"/>
          <w:sz w:val="24"/>
          <w:szCs w:val="24"/>
        </w:rPr>
        <w:t xml:space="preserve">Stowers, S. (2023). Local government in England, </w:t>
      </w:r>
      <w:proofErr w:type="gramStart"/>
      <w:r w:rsidRPr="006F3E32">
        <w:rPr>
          <w:rFonts w:asciiTheme="majorHAnsi" w:hAnsiTheme="majorHAnsi"/>
          <w:sz w:val="24"/>
          <w:szCs w:val="24"/>
        </w:rPr>
        <w:t>Scotland</w:t>
      </w:r>
      <w:proofErr w:type="gramEnd"/>
      <w:r w:rsidRPr="006F3E32">
        <w:rPr>
          <w:rFonts w:asciiTheme="majorHAnsi" w:hAnsiTheme="majorHAnsi"/>
          <w:sz w:val="24"/>
          <w:szCs w:val="24"/>
        </w:rPr>
        <w:t xml:space="preserve"> and </w:t>
      </w:r>
      <w:proofErr w:type="spellStart"/>
      <w:r w:rsidRPr="006F3E32">
        <w:rPr>
          <w:rFonts w:asciiTheme="majorHAnsi" w:hAnsiTheme="majorHAnsi"/>
          <w:sz w:val="24"/>
          <w:szCs w:val="24"/>
        </w:rPr>
        <w:t>wales</w:t>
      </w:r>
      <w:proofErr w:type="spellEnd"/>
      <w:r w:rsidRPr="006F3E32">
        <w:rPr>
          <w:rFonts w:asciiTheme="majorHAnsi" w:hAnsiTheme="majorHAnsi"/>
          <w:sz w:val="24"/>
          <w:szCs w:val="24"/>
        </w:rPr>
        <w:t>. [Online]. www.ukandeu.ac.uk. Last Updated: 26 April 2023. Available at: https://ukandeu.ac.uk/explainers/local-government-in-england-scotland-and-wales/ [Accessed 09 December 2023].</w:t>
      </w:r>
    </w:p>
    <w:p w14:paraId="4E899EE8" w14:textId="77777777" w:rsidR="006F3E32" w:rsidRPr="006F3E32" w:rsidRDefault="006F3E32" w:rsidP="006F3E32">
      <w:pPr>
        <w:pStyle w:val="ListParagraph"/>
        <w:rPr>
          <w:rFonts w:asciiTheme="majorHAnsi" w:hAnsiTheme="majorHAnsi"/>
          <w:sz w:val="24"/>
          <w:szCs w:val="24"/>
        </w:rPr>
      </w:pPr>
    </w:p>
    <w:p w14:paraId="3D24F9A2" w14:textId="2C256D71" w:rsidR="006F3E32" w:rsidRDefault="00DE0F5E" w:rsidP="00BD3696">
      <w:pPr>
        <w:pStyle w:val="ListParagraph"/>
        <w:numPr>
          <w:ilvl w:val="0"/>
          <w:numId w:val="30"/>
        </w:numPr>
        <w:rPr>
          <w:rFonts w:asciiTheme="majorHAnsi" w:hAnsiTheme="majorHAnsi"/>
          <w:sz w:val="24"/>
          <w:szCs w:val="24"/>
        </w:rPr>
      </w:pPr>
      <w:proofErr w:type="spellStart"/>
      <w:proofErr w:type="gramStart"/>
      <w:r w:rsidRPr="00DE0F5E">
        <w:rPr>
          <w:rFonts w:asciiTheme="majorHAnsi" w:hAnsiTheme="majorHAnsi"/>
          <w:sz w:val="24"/>
          <w:szCs w:val="24"/>
        </w:rPr>
        <w:t>Weston,T</w:t>
      </w:r>
      <w:proofErr w:type="spellEnd"/>
      <w:r w:rsidRPr="00DE0F5E">
        <w:rPr>
          <w:rFonts w:asciiTheme="majorHAnsi" w:hAnsiTheme="majorHAnsi"/>
          <w:sz w:val="24"/>
          <w:szCs w:val="24"/>
        </w:rPr>
        <w:t>.</w:t>
      </w:r>
      <w:proofErr w:type="gramEnd"/>
      <w:r w:rsidRPr="00DE0F5E">
        <w:rPr>
          <w:rFonts w:asciiTheme="majorHAnsi" w:hAnsiTheme="majorHAnsi"/>
          <w:sz w:val="24"/>
          <w:szCs w:val="24"/>
        </w:rPr>
        <w:t xml:space="preserve"> (2023). economic growth inflation and productivity. [Online]. www.lordslibuary.com. Last Updated: 28 June 2023. Available at: https://lordslibuary.parliament,uk/econo,ic-growth-inflation-and-productivity [Accessed 09 December 2023].</w:t>
      </w:r>
    </w:p>
    <w:p w14:paraId="692D3478" w14:textId="77777777" w:rsidR="008E4B57" w:rsidRPr="008E4B57" w:rsidRDefault="008E4B57" w:rsidP="008E4B57">
      <w:pPr>
        <w:pStyle w:val="ListParagraph"/>
        <w:rPr>
          <w:rFonts w:asciiTheme="majorHAnsi" w:hAnsiTheme="majorHAnsi"/>
          <w:sz w:val="24"/>
          <w:szCs w:val="24"/>
        </w:rPr>
      </w:pPr>
    </w:p>
    <w:p w14:paraId="334E9815" w14:textId="5CE22B1E" w:rsidR="008E4B57" w:rsidRPr="00BD3696" w:rsidRDefault="00FE05A9" w:rsidP="00BD3696">
      <w:pPr>
        <w:pStyle w:val="ListParagraph"/>
        <w:numPr>
          <w:ilvl w:val="0"/>
          <w:numId w:val="30"/>
        </w:numPr>
        <w:rPr>
          <w:rFonts w:asciiTheme="majorHAnsi" w:hAnsiTheme="majorHAnsi"/>
          <w:sz w:val="24"/>
          <w:szCs w:val="24"/>
        </w:rPr>
      </w:pPr>
      <w:r w:rsidRPr="00FE05A9">
        <w:rPr>
          <w:rFonts w:asciiTheme="majorHAnsi" w:hAnsiTheme="majorHAnsi"/>
          <w:sz w:val="24"/>
          <w:szCs w:val="24"/>
        </w:rPr>
        <w:t xml:space="preserve">Visit heritage. (2023). discover of </w:t>
      </w:r>
      <w:proofErr w:type="spellStart"/>
      <w:r w:rsidRPr="00FE05A9">
        <w:rPr>
          <w:rFonts w:asciiTheme="majorHAnsi" w:hAnsiTheme="majorHAnsi"/>
          <w:sz w:val="24"/>
          <w:szCs w:val="24"/>
        </w:rPr>
        <w:t>british</w:t>
      </w:r>
      <w:proofErr w:type="spellEnd"/>
      <w:r w:rsidRPr="00FE05A9">
        <w:rPr>
          <w:rFonts w:asciiTheme="majorHAnsi" w:hAnsiTheme="majorHAnsi"/>
          <w:sz w:val="24"/>
          <w:szCs w:val="24"/>
        </w:rPr>
        <w:t xml:space="preserve"> politics history of political parties. [Online]. </w:t>
      </w:r>
      <w:proofErr w:type="gramStart"/>
      <w:r w:rsidRPr="00FE05A9">
        <w:rPr>
          <w:rFonts w:asciiTheme="majorHAnsi" w:hAnsiTheme="majorHAnsi"/>
          <w:sz w:val="24"/>
          <w:szCs w:val="24"/>
        </w:rPr>
        <w:t>www,visitheritage.co.uk</w:t>
      </w:r>
      <w:proofErr w:type="gramEnd"/>
      <w:r w:rsidRPr="00FE05A9">
        <w:rPr>
          <w:rFonts w:asciiTheme="majorHAnsi" w:hAnsiTheme="majorHAnsi"/>
          <w:sz w:val="24"/>
          <w:szCs w:val="24"/>
        </w:rPr>
        <w:t>. Last Updated: 2023. Available at: https://visitheritage.co.uk/discover/evolution-of-british-politics/history-of-political-parties [Accessed 09 December 2023].</w:t>
      </w:r>
    </w:p>
    <w:p w14:paraId="4C18304A" w14:textId="77777777" w:rsidR="00E80978" w:rsidRDefault="00E80978" w:rsidP="00E80978">
      <w:pPr>
        <w:pStyle w:val="ListParagraph"/>
        <w:rPr>
          <w:rFonts w:asciiTheme="majorHAnsi" w:hAnsiTheme="majorHAnsi"/>
          <w:b/>
          <w:bCs/>
          <w:sz w:val="24"/>
          <w:szCs w:val="24"/>
          <w:u w:val="single"/>
        </w:rPr>
      </w:pPr>
    </w:p>
    <w:p w14:paraId="6AE58B02" w14:textId="77777777" w:rsidR="00E80978" w:rsidRPr="00E80978" w:rsidRDefault="00E80978" w:rsidP="00E80978">
      <w:pPr>
        <w:pStyle w:val="ListParagraph"/>
        <w:ind w:left="1440"/>
        <w:rPr>
          <w:rFonts w:asciiTheme="majorHAnsi" w:hAnsiTheme="majorHAnsi"/>
          <w:b/>
          <w:bCs/>
          <w:sz w:val="24"/>
          <w:szCs w:val="24"/>
          <w:u w:val="single"/>
        </w:rPr>
      </w:pPr>
    </w:p>
    <w:sectPr w:rsidR="00E80978" w:rsidRPr="00E80978">
      <w:headerReference w:type="default" r:id="rId14"/>
      <w:footerReference w:type="default" r:id="rId15"/>
      <w:headerReference w:type="first" r:id="rId16"/>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BBE25" w14:textId="77777777" w:rsidR="00DA0D6C" w:rsidRDefault="00DA0D6C">
      <w:pPr>
        <w:spacing w:after="0" w:line="240" w:lineRule="auto"/>
      </w:pPr>
      <w:r>
        <w:separator/>
      </w:r>
    </w:p>
  </w:endnote>
  <w:endnote w:type="continuationSeparator" w:id="0">
    <w:p w14:paraId="4690C37A" w14:textId="77777777" w:rsidR="00DA0D6C" w:rsidRDefault="00DA0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badi">
    <w:charset w:val="00"/>
    <w:family w:val="swiss"/>
    <w:pitch w:val="variable"/>
    <w:sig w:usb0="8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0EDBE" w14:textId="70781B43" w:rsidR="001638F6" w:rsidRDefault="00F10D38">
    <w:pPr>
      <w:pStyle w:val="Footer"/>
    </w:pPr>
    <w:r>
      <w:rPr>
        <w:noProof/>
      </w:rPr>
      <mc:AlternateContent>
        <mc:Choice Requires="wps">
          <w:drawing>
            <wp:anchor distT="0" distB="0" distL="114300" distR="114300" simplePos="0" relativeHeight="251660288" behindDoc="0" locked="0" layoutInCell="1" allowOverlap="1" wp14:anchorId="4ABAD20D" wp14:editId="5139D78E">
              <wp:simplePos x="0" y="0"/>
              <wp:positionH relativeFrom="column">
                <wp:posOffset>18989</wp:posOffset>
              </wp:positionH>
              <wp:positionV relativeFrom="paragraph">
                <wp:posOffset>-102235</wp:posOffset>
              </wp:positionV>
              <wp:extent cx="5924611" cy="18604"/>
              <wp:effectExtent l="0" t="0" r="0" b="0"/>
              <wp:wrapSquare wrapText="bothSides"/>
              <wp:docPr id="38" name="Rectangle 2"/>
              <wp:cNvGraphicFramePr/>
              <a:graphic xmlns:a="http://schemas.openxmlformats.org/drawingml/2006/main">
                <a:graphicData uri="http://schemas.microsoft.com/office/word/2010/wordprocessingShape">
                  <wps:wsp>
                    <wps:cNvSpPr/>
                    <wps:spPr>
                      <a:xfrm>
                        <a:off x="0" y="0"/>
                        <a:ext cx="5924611" cy="18604"/>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829CF7" id="Rectangle 2" o:spid="_x0000_s1026" style="position:absolute;margin-left:1.5pt;margin-top:-8.05pt;width:466.5pt;height:1.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" fillcolor="black [3213]" stroked="f" strokeweight="1.75pt">
              <v:stroke endcap="round"/>
              <w10:wrap type="square"/>
            </v:rect>
          </w:pict>
        </mc:Fallback>
      </mc:AlternateContent>
    </w:r>
    <w:r w:rsidR="00EE0894">
      <w:rPr>
        <w:noProof/>
      </w:rPr>
      <mc:AlternateContent>
        <mc:Choice Requires="wps">
          <w:drawing>
            <wp:anchor distT="0" distB="0" distL="0" distR="0" simplePos="0" relativeHeight="251658240" behindDoc="0" locked="0" layoutInCell="1" allowOverlap="1" wp14:anchorId="010346E5" wp14:editId="3BC4C539">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8"/>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5DFAF0" w14:textId="77777777" w:rsidR="00EE0894" w:rsidRDefault="00EE0894">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346E5" id="Rectangle 8" o:spid="_x0000_s1027" style="position:absolute;left:0;text-align:left;margin-left:0;margin-top:0;width:36pt;height:25.2pt;z-index:251658240;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" fillcolor="black [3213]" stroked="f" strokeweight="3pt">
              <v:stroke endcap="round"/>
              <v:textbox>
                <w:txbxContent>
                  <w:p w14:paraId="185DFAF0" w14:textId="77777777" w:rsidR="00EE0894" w:rsidRDefault="00EE0894">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B5DDF" w14:textId="77777777" w:rsidR="00DA0D6C" w:rsidRDefault="00DA0D6C">
      <w:pPr>
        <w:spacing w:after="0" w:line="240" w:lineRule="auto"/>
      </w:pPr>
      <w:r>
        <w:separator/>
      </w:r>
    </w:p>
  </w:footnote>
  <w:footnote w:type="continuationSeparator" w:id="0">
    <w:p w14:paraId="7357806A" w14:textId="77777777" w:rsidR="00DA0D6C" w:rsidRDefault="00DA0D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3A42F" w14:textId="0936E585" w:rsidR="006E7E85" w:rsidRDefault="006E7E85">
    <w:pPr>
      <w:pStyle w:val="Header"/>
    </w:pPr>
    <w:r>
      <w:t xml:space="preserve">Antony Burns </w:t>
    </w:r>
    <w:r>
      <w:ptab w:relativeTo="margin" w:alignment="center" w:leader="none"/>
    </w:r>
    <w:r>
      <w:t>BMSP5021</w:t>
    </w:r>
    <w:r>
      <w:ptab w:relativeTo="margin" w:alignment="right" w:leader="none"/>
    </w:r>
    <w:r w:rsidR="003247B6">
      <w:t>2220576.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7BAF7" w14:textId="1C2B6926" w:rsidR="00AD3955" w:rsidRDefault="00C623E0">
    <w:pPr>
      <w:pStyle w:val="Header"/>
    </w:pPr>
    <w:r>
      <w:t>Antony Burns</w:t>
    </w:r>
    <w:r w:rsidR="00B67FC3">
      <w:ptab w:relativeTo="margin" w:alignment="center" w:leader="none"/>
    </w:r>
    <w:r>
      <w:t>BMSP5021</w:t>
    </w:r>
    <w:r w:rsidR="00B67FC3">
      <w:ptab w:relativeTo="margin" w:alignment="right" w:leader="none"/>
    </w:r>
    <w:r w:rsidR="007020CB">
      <w:t>2220576.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7142F88"/>
    <w:multiLevelType w:val="hybridMultilevel"/>
    <w:tmpl w:val="468A8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7C36C45"/>
    <w:multiLevelType w:val="hybridMultilevel"/>
    <w:tmpl w:val="A85663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687225"/>
    <w:multiLevelType w:val="hybridMultilevel"/>
    <w:tmpl w:val="A2BEFD0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2B366B93"/>
    <w:multiLevelType w:val="hybridMultilevel"/>
    <w:tmpl w:val="611CED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ED5377"/>
    <w:multiLevelType w:val="hybridMultilevel"/>
    <w:tmpl w:val="751AF8F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9E0306E"/>
    <w:multiLevelType w:val="hybridMultilevel"/>
    <w:tmpl w:val="CF629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631775"/>
    <w:multiLevelType w:val="hybridMultilevel"/>
    <w:tmpl w:val="BDB0A4BC"/>
    <w:lvl w:ilvl="0" w:tplc="12046D84">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105204D"/>
    <w:multiLevelType w:val="hybridMultilevel"/>
    <w:tmpl w:val="A926BC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2DE6C76"/>
    <w:multiLevelType w:val="hybridMultilevel"/>
    <w:tmpl w:val="1C66E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C10F92"/>
    <w:multiLevelType w:val="hybridMultilevel"/>
    <w:tmpl w:val="C5C83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4539682">
    <w:abstractNumId w:val="9"/>
  </w:num>
  <w:num w:numId="2" w16cid:durableId="1263412921">
    <w:abstractNumId w:val="9"/>
  </w:num>
  <w:num w:numId="3" w16cid:durableId="174808509">
    <w:abstractNumId w:val="8"/>
  </w:num>
  <w:num w:numId="4" w16cid:durableId="845629512">
    <w:abstractNumId w:val="8"/>
  </w:num>
  <w:num w:numId="5" w16cid:durableId="323632247">
    <w:abstractNumId w:val="9"/>
  </w:num>
  <w:num w:numId="6" w16cid:durableId="2044090067">
    <w:abstractNumId w:val="8"/>
  </w:num>
  <w:num w:numId="7" w16cid:durableId="1756248450">
    <w:abstractNumId w:val="14"/>
  </w:num>
  <w:num w:numId="8" w16cid:durableId="684021492">
    <w:abstractNumId w:val="12"/>
  </w:num>
  <w:num w:numId="9" w16cid:durableId="833566768">
    <w:abstractNumId w:val="16"/>
  </w:num>
  <w:num w:numId="10" w16cid:durableId="674380920">
    <w:abstractNumId w:val="15"/>
  </w:num>
  <w:num w:numId="11" w16cid:durableId="1050157366">
    <w:abstractNumId w:val="21"/>
  </w:num>
  <w:num w:numId="12" w16cid:durableId="636305821">
    <w:abstractNumId w:val="20"/>
  </w:num>
  <w:num w:numId="13" w16cid:durableId="855575359">
    <w:abstractNumId w:val="7"/>
  </w:num>
  <w:num w:numId="14" w16cid:durableId="1363751926">
    <w:abstractNumId w:val="6"/>
  </w:num>
  <w:num w:numId="15" w16cid:durableId="1097022005">
    <w:abstractNumId w:val="5"/>
  </w:num>
  <w:num w:numId="16" w16cid:durableId="1937790830">
    <w:abstractNumId w:val="4"/>
  </w:num>
  <w:num w:numId="17" w16cid:durableId="1177187956">
    <w:abstractNumId w:val="3"/>
  </w:num>
  <w:num w:numId="18" w16cid:durableId="1604993785">
    <w:abstractNumId w:val="2"/>
  </w:num>
  <w:num w:numId="19" w16cid:durableId="1607808805">
    <w:abstractNumId w:val="1"/>
  </w:num>
  <w:num w:numId="20" w16cid:durableId="816724428">
    <w:abstractNumId w:val="0"/>
  </w:num>
  <w:num w:numId="21" w16cid:durableId="1548948781">
    <w:abstractNumId w:val="10"/>
  </w:num>
  <w:num w:numId="22" w16cid:durableId="1170635840">
    <w:abstractNumId w:val="22"/>
  </w:num>
  <w:num w:numId="23" w16cid:durableId="1473985745">
    <w:abstractNumId w:val="19"/>
  </w:num>
  <w:num w:numId="24" w16cid:durableId="880747274">
    <w:abstractNumId w:val="25"/>
  </w:num>
  <w:num w:numId="25" w16cid:durableId="123470750">
    <w:abstractNumId w:val="24"/>
  </w:num>
  <w:num w:numId="26" w16cid:durableId="87433595">
    <w:abstractNumId w:val="17"/>
  </w:num>
  <w:num w:numId="27" w16cid:durableId="224341919">
    <w:abstractNumId w:val="13"/>
  </w:num>
  <w:num w:numId="28" w16cid:durableId="260378537">
    <w:abstractNumId w:val="23"/>
  </w:num>
  <w:num w:numId="29" w16cid:durableId="852260957">
    <w:abstractNumId w:val="18"/>
  </w:num>
  <w:num w:numId="30" w16cid:durableId="5067549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955"/>
    <w:rsid w:val="00000FBF"/>
    <w:rsid w:val="00006CAE"/>
    <w:rsid w:val="000078CC"/>
    <w:rsid w:val="000205B2"/>
    <w:rsid w:val="0002602C"/>
    <w:rsid w:val="0002682C"/>
    <w:rsid w:val="00032288"/>
    <w:rsid w:val="000333FC"/>
    <w:rsid w:val="000409EC"/>
    <w:rsid w:val="00040A8C"/>
    <w:rsid w:val="00043232"/>
    <w:rsid w:val="00051172"/>
    <w:rsid w:val="00054CA7"/>
    <w:rsid w:val="00055E28"/>
    <w:rsid w:val="000729F4"/>
    <w:rsid w:val="000731A3"/>
    <w:rsid w:val="000748AA"/>
    <w:rsid w:val="00075F74"/>
    <w:rsid w:val="0007601F"/>
    <w:rsid w:val="00077417"/>
    <w:rsid w:val="00077BC4"/>
    <w:rsid w:val="000901A1"/>
    <w:rsid w:val="00092166"/>
    <w:rsid w:val="000A0654"/>
    <w:rsid w:val="000C4CC5"/>
    <w:rsid w:val="000C7549"/>
    <w:rsid w:val="000D2803"/>
    <w:rsid w:val="000E3A39"/>
    <w:rsid w:val="000E41E3"/>
    <w:rsid w:val="000F2361"/>
    <w:rsid w:val="000F3887"/>
    <w:rsid w:val="000F4322"/>
    <w:rsid w:val="000F677C"/>
    <w:rsid w:val="000F6D76"/>
    <w:rsid w:val="000F7F33"/>
    <w:rsid w:val="001023AA"/>
    <w:rsid w:val="0010350B"/>
    <w:rsid w:val="0010369C"/>
    <w:rsid w:val="001051D8"/>
    <w:rsid w:val="00114493"/>
    <w:rsid w:val="00130A67"/>
    <w:rsid w:val="00131321"/>
    <w:rsid w:val="001445BA"/>
    <w:rsid w:val="001465A3"/>
    <w:rsid w:val="00146BA7"/>
    <w:rsid w:val="00163843"/>
    <w:rsid w:val="001638F6"/>
    <w:rsid w:val="001909A3"/>
    <w:rsid w:val="00192DB3"/>
    <w:rsid w:val="00193C28"/>
    <w:rsid w:val="001A1832"/>
    <w:rsid w:val="001A2000"/>
    <w:rsid w:val="001A79C6"/>
    <w:rsid w:val="001B78E9"/>
    <w:rsid w:val="001C2365"/>
    <w:rsid w:val="001C410F"/>
    <w:rsid w:val="001C7331"/>
    <w:rsid w:val="001D2BB1"/>
    <w:rsid w:val="001D3A4D"/>
    <w:rsid w:val="001D456F"/>
    <w:rsid w:val="001D7D23"/>
    <w:rsid w:val="00216A47"/>
    <w:rsid w:val="00225AFC"/>
    <w:rsid w:val="00233226"/>
    <w:rsid w:val="00247102"/>
    <w:rsid w:val="00250714"/>
    <w:rsid w:val="00252D3B"/>
    <w:rsid w:val="00264FD4"/>
    <w:rsid w:val="00266AAB"/>
    <w:rsid w:val="00270019"/>
    <w:rsid w:val="00272393"/>
    <w:rsid w:val="0027707A"/>
    <w:rsid w:val="0028381A"/>
    <w:rsid w:val="0028721F"/>
    <w:rsid w:val="00287A0F"/>
    <w:rsid w:val="00287C8F"/>
    <w:rsid w:val="00293514"/>
    <w:rsid w:val="00293C27"/>
    <w:rsid w:val="0029566B"/>
    <w:rsid w:val="002B00CC"/>
    <w:rsid w:val="002B1BE3"/>
    <w:rsid w:val="002B659D"/>
    <w:rsid w:val="002C534A"/>
    <w:rsid w:val="002C795D"/>
    <w:rsid w:val="002D177C"/>
    <w:rsid w:val="002D2FE4"/>
    <w:rsid w:val="002E22B5"/>
    <w:rsid w:val="00305D3F"/>
    <w:rsid w:val="003101F3"/>
    <w:rsid w:val="00312F48"/>
    <w:rsid w:val="003141EF"/>
    <w:rsid w:val="00314CEA"/>
    <w:rsid w:val="00316FC6"/>
    <w:rsid w:val="003209D6"/>
    <w:rsid w:val="003247B6"/>
    <w:rsid w:val="003303A5"/>
    <w:rsid w:val="00333539"/>
    <w:rsid w:val="00334A73"/>
    <w:rsid w:val="00335CC6"/>
    <w:rsid w:val="003422FF"/>
    <w:rsid w:val="00342E54"/>
    <w:rsid w:val="00347260"/>
    <w:rsid w:val="003518E6"/>
    <w:rsid w:val="00351EF2"/>
    <w:rsid w:val="00354ADA"/>
    <w:rsid w:val="003637E1"/>
    <w:rsid w:val="0036493C"/>
    <w:rsid w:val="00366B32"/>
    <w:rsid w:val="00370F21"/>
    <w:rsid w:val="003718A6"/>
    <w:rsid w:val="003771A4"/>
    <w:rsid w:val="00380986"/>
    <w:rsid w:val="00380BA3"/>
    <w:rsid w:val="0038580E"/>
    <w:rsid w:val="00387BFB"/>
    <w:rsid w:val="003908BC"/>
    <w:rsid w:val="00390DF0"/>
    <w:rsid w:val="00390F7D"/>
    <w:rsid w:val="0039172C"/>
    <w:rsid w:val="003919D6"/>
    <w:rsid w:val="00396B13"/>
    <w:rsid w:val="003A5253"/>
    <w:rsid w:val="003A7A98"/>
    <w:rsid w:val="003B2967"/>
    <w:rsid w:val="003B4752"/>
    <w:rsid w:val="003C3AF3"/>
    <w:rsid w:val="003C682F"/>
    <w:rsid w:val="003C7DC0"/>
    <w:rsid w:val="003D3EC2"/>
    <w:rsid w:val="003D50F0"/>
    <w:rsid w:val="003E4403"/>
    <w:rsid w:val="003E4494"/>
    <w:rsid w:val="003E6FEA"/>
    <w:rsid w:val="003F2D12"/>
    <w:rsid w:val="003F577C"/>
    <w:rsid w:val="00405FC3"/>
    <w:rsid w:val="004141B6"/>
    <w:rsid w:val="00417BFC"/>
    <w:rsid w:val="00422FDE"/>
    <w:rsid w:val="0043236B"/>
    <w:rsid w:val="004338C7"/>
    <w:rsid w:val="004511F7"/>
    <w:rsid w:val="004638CF"/>
    <w:rsid w:val="00463F9E"/>
    <w:rsid w:val="00465CEA"/>
    <w:rsid w:val="00471C13"/>
    <w:rsid w:val="0048204C"/>
    <w:rsid w:val="00486166"/>
    <w:rsid w:val="004913B2"/>
    <w:rsid w:val="004952C4"/>
    <w:rsid w:val="004A1B4D"/>
    <w:rsid w:val="004A3903"/>
    <w:rsid w:val="004B02C6"/>
    <w:rsid w:val="004B0EFF"/>
    <w:rsid w:val="004B5B42"/>
    <w:rsid w:val="004B60C4"/>
    <w:rsid w:val="004B7416"/>
    <w:rsid w:val="004B7C3A"/>
    <w:rsid w:val="004C0A06"/>
    <w:rsid w:val="004C54CE"/>
    <w:rsid w:val="004D0E8D"/>
    <w:rsid w:val="004D27E3"/>
    <w:rsid w:val="004D4B57"/>
    <w:rsid w:val="004D4FC4"/>
    <w:rsid w:val="004D5AAB"/>
    <w:rsid w:val="004D69D0"/>
    <w:rsid w:val="004E0E0C"/>
    <w:rsid w:val="004E79EB"/>
    <w:rsid w:val="004E7FBD"/>
    <w:rsid w:val="004F128E"/>
    <w:rsid w:val="004F5D7B"/>
    <w:rsid w:val="00501406"/>
    <w:rsid w:val="00502BDE"/>
    <w:rsid w:val="00514CF0"/>
    <w:rsid w:val="005150D9"/>
    <w:rsid w:val="00516815"/>
    <w:rsid w:val="005215C7"/>
    <w:rsid w:val="00526B90"/>
    <w:rsid w:val="005332F4"/>
    <w:rsid w:val="0053519E"/>
    <w:rsid w:val="0054048D"/>
    <w:rsid w:val="005445F7"/>
    <w:rsid w:val="00546339"/>
    <w:rsid w:val="00546FEE"/>
    <w:rsid w:val="00547F14"/>
    <w:rsid w:val="005504D2"/>
    <w:rsid w:val="005528C8"/>
    <w:rsid w:val="005528CD"/>
    <w:rsid w:val="005551ED"/>
    <w:rsid w:val="00562C8F"/>
    <w:rsid w:val="00565512"/>
    <w:rsid w:val="00567BE4"/>
    <w:rsid w:val="00576CB0"/>
    <w:rsid w:val="00582A76"/>
    <w:rsid w:val="005863DF"/>
    <w:rsid w:val="00587FBD"/>
    <w:rsid w:val="00590071"/>
    <w:rsid w:val="00596003"/>
    <w:rsid w:val="005A1C5A"/>
    <w:rsid w:val="005A3C30"/>
    <w:rsid w:val="005A4F07"/>
    <w:rsid w:val="005B0D37"/>
    <w:rsid w:val="005B2D3F"/>
    <w:rsid w:val="005B40B6"/>
    <w:rsid w:val="005B41C6"/>
    <w:rsid w:val="005B44A2"/>
    <w:rsid w:val="005B61BC"/>
    <w:rsid w:val="005C7564"/>
    <w:rsid w:val="005D3933"/>
    <w:rsid w:val="005E0C2F"/>
    <w:rsid w:val="005E427D"/>
    <w:rsid w:val="005F1143"/>
    <w:rsid w:val="005F5F46"/>
    <w:rsid w:val="00600BDA"/>
    <w:rsid w:val="00602BBF"/>
    <w:rsid w:val="00606AA7"/>
    <w:rsid w:val="00613ACF"/>
    <w:rsid w:val="00621B8E"/>
    <w:rsid w:val="00633BD7"/>
    <w:rsid w:val="006347FA"/>
    <w:rsid w:val="006367E2"/>
    <w:rsid w:val="00637EBD"/>
    <w:rsid w:val="00641B2B"/>
    <w:rsid w:val="006445D0"/>
    <w:rsid w:val="0065518E"/>
    <w:rsid w:val="00657220"/>
    <w:rsid w:val="00670CE5"/>
    <w:rsid w:val="00671C3F"/>
    <w:rsid w:val="006722DF"/>
    <w:rsid w:val="006736FF"/>
    <w:rsid w:val="006809DE"/>
    <w:rsid w:val="00680AE7"/>
    <w:rsid w:val="006817EB"/>
    <w:rsid w:val="00690EFD"/>
    <w:rsid w:val="0069331D"/>
    <w:rsid w:val="00694F6B"/>
    <w:rsid w:val="00695C8D"/>
    <w:rsid w:val="006A1AA4"/>
    <w:rsid w:val="006A4D44"/>
    <w:rsid w:val="006A6092"/>
    <w:rsid w:val="006A6EDA"/>
    <w:rsid w:val="006B0340"/>
    <w:rsid w:val="006B055C"/>
    <w:rsid w:val="006B6976"/>
    <w:rsid w:val="006B6C99"/>
    <w:rsid w:val="006C0E7F"/>
    <w:rsid w:val="006C141B"/>
    <w:rsid w:val="006C168F"/>
    <w:rsid w:val="006C5D97"/>
    <w:rsid w:val="006D1C45"/>
    <w:rsid w:val="006E524C"/>
    <w:rsid w:val="006E7287"/>
    <w:rsid w:val="006E7E85"/>
    <w:rsid w:val="006F06DA"/>
    <w:rsid w:val="006F2AFE"/>
    <w:rsid w:val="006F3691"/>
    <w:rsid w:val="006F38F0"/>
    <w:rsid w:val="006F3E32"/>
    <w:rsid w:val="006F7F2C"/>
    <w:rsid w:val="007020CB"/>
    <w:rsid w:val="007021DE"/>
    <w:rsid w:val="007040B1"/>
    <w:rsid w:val="00704268"/>
    <w:rsid w:val="00710143"/>
    <w:rsid w:val="00713FD9"/>
    <w:rsid w:val="007260AE"/>
    <w:rsid w:val="00727AA4"/>
    <w:rsid w:val="00732607"/>
    <w:rsid w:val="0073260E"/>
    <w:rsid w:val="00734647"/>
    <w:rsid w:val="00734D23"/>
    <w:rsid w:val="007363A7"/>
    <w:rsid w:val="00737F8A"/>
    <w:rsid w:val="007408C4"/>
    <w:rsid w:val="00742618"/>
    <w:rsid w:val="0074784B"/>
    <w:rsid w:val="007569C9"/>
    <w:rsid w:val="00757C65"/>
    <w:rsid w:val="0076184A"/>
    <w:rsid w:val="00762594"/>
    <w:rsid w:val="007654DB"/>
    <w:rsid w:val="00767F35"/>
    <w:rsid w:val="00775FC7"/>
    <w:rsid w:val="00775FE3"/>
    <w:rsid w:val="00777B05"/>
    <w:rsid w:val="00780281"/>
    <w:rsid w:val="00784D36"/>
    <w:rsid w:val="00785E28"/>
    <w:rsid w:val="0078726E"/>
    <w:rsid w:val="007B103A"/>
    <w:rsid w:val="007B2E37"/>
    <w:rsid w:val="007B6FE8"/>
    <w:rsid w:val="007C4F7B"/>
    <w:rsid w:val="007C7E4F"/>
    <w:rsid w:val="007D0F99"/>
    <w:rsid w:val="007D5A7D"/>
    <w:rsid w:val="007D6D4C"/>
    <w:rsid w:val="007F0685"/>
    <w:rsid w:val="00800139"/>
    <w:rsid w:val="00801093"/>
    <w:rsid w:val="00801DF5"/>
    <w:rsid w:val="00806E57"/>
    <w:rsid w:val="00807787"/>
    <w:rsid w:val="00810D3E"/>
    <w:rsid w:val="00811F39"/>
    <w:rsid w:val="00813D71"/>
    <w:rsid w:val="00832239"/>
    <w:rsid w:val="00836E6B"/>
    <w:rsid w:val="00844483"/>
    <w:rsid w:val="00846018"/>
    <w:rsid w:val="008515D3"/>
    <w:rsid w:val="008532C6"/>
    <w:rsid w:val="00854786"/>
    <w:rsid w:val="00855369"/>
    <w:rsid w:val="00857176"/>
    <w:rsid w:val="00861B72"/>
    <w:rsid w:val="008648F8"/>
    <w:rsid w:val="00866CCC"/>
    <w:rsid w:val="00867009"/>
    <w:rsid w:val="00867C12"/>
    <w:rsid w:val="00871D2D"/>
    <w:rsid w:val="008746D0"/>
    <w:rsid w:val="00882923"/>
    <w:rsid w:val="008842DD"/>
    <w:rsid w:val="00890C95"/>
    <w:rsid w:val="0089248E"/>
    <w:rsid w:val="00893B76"/>
    <w:rsid w:val="008A0BFA"/>
    <w:rsid w:val="008A2FE9"/>
    <w:rsid w:val="008A56DC"/>
    <w:rsid w:val="008A572F"/>
    <w:rsid w:val="008A5D1D"/>
    <w:rsid w:val="008A7667"/>
    <w:rsid w:val="008B33B0"/>
    <w:rsid w:val="008C1F6F"/>
    <w:rsid w:val="008C2F10"/>
    <w:rsid w:val="008D4ECA"/>
    <w:rsid w:val="008E14BE"/>
    <w:rsid w:val="008E2271"/>
    <w:rsid w:val="008E4B57"/>
    <w:rsid w:val="008F588E"/>
    <w:rsid w:val="009015C7"/>
    <w:rsid w:val="009045B8"/>
    <w:rsid w:val="009111E3"/>
    <w:rsid w:val="00913842"/>
    <w:rsid w:val="00913BE5"/>
    <w:rsid w:val="00916E72"/>
    <w:rsid w:val="00923A38"/>
    <w:rsid w:val="00925513"/>
    <w:rsid w:val="00932618"/>
    <w:rsid w:val="00933D2B"/>
    <w:rsid w:val="00934F1C"/>
    <w:rsid w:val="00944103"/>
    <w:rsid w:val="00956294"/>
    <w:rsid w:val="00970F90"/>
    <w:rsid w:val="009760E9"/>
    <w:rsid w:val="00976458"/>
    <w:rsid w:val="0098473A"/>
    <w:rsid w:val="009862FF"/>
    <w:rsid w:val="00987B5E"/>
    <w:rsid w:val="00987C5F"/>
    <w:rsid w:val="00990931"/>
    <w:rsid w:val="00991F33"/>
    <w:rsid w:val="009A20C7"/>
    <w:rsid w:val="009A32D5"/>
    <w:rsid w:val="009A3FA0"/>
    <w:rsid w:val="009A696A"/>
    <w:rsid w:val="009B0796"/>
    <w:rsid w:val="009B680B"/>
    <w:rsid w:val="009C4575"/>
    <w:rsid w:val="009C6A87"/>
    <w:rsid w:val="009D1FEA"/>
    <w:rsid w:val="009D2231"/>
    <w:rsid w:val="009E4B8E"/>
    <w:rsid w:val="009F045D"/>
    <w:rsid w:val="009F39F8"/>
    <w:rsid w:val="009F792C"/>
    <w:rsid w:val="00A04D4C"/>
    <w:rsid w:val="00A122DB"/>
    <w:rsid w:val="00A20FE5"/>
    <w:rsid w:val="00A21ADA"/>
    <w:rsid w:val="00A23E1F"/>
    <w:rsid w:val="00A3103F"/>
    <w:rsid w:val="00A31AD7"/>
    <w:rsid w:val="00A36955"/>
    <w:rsid w:val="00A40C35"/>
    <w:rsid w:val="00A44D7C"/>
    <w:rsid w:val="00A45105"/>
    <w:rsid w:val="00A47A1B"/>
    <w:rsid w:val="00A53E3C"/>
    <w:rsid w:val="00A60C52"/>
    <w:rsid w:val="00A62D20"/>
    <w:rsid w:val="00A71EB3"/>
    <w:rsid w:val="00A72F74"/>
    <w:rsid w:val="00A80708"/>
    <w:rsid w:val="00A82B3A"/>
    <w:rsid w:val="00A9091F"/>
    <w:rsid w:val="00A91ED1"/>
    <w:rsid w:val="00AA35D4"/>
    <w:rsid w:val="00AA36D3"/>
    <w:rsid w:val="00AA67EB"/>
    <w:rsid w:val="00AB1951"/>
    <w:rsid w:val="00AC470E"/>
    <w:rsid w:val="00AC71D6"/>
    <w:rsid w:val="00AD165F"/>
    <w:rsid w:val="00AD3955"/>
    <w:rsid w:val="00AF6E8B"/>
    <w:rsid w:val="00AF7710"/>
    <w:rsid w:val="00B0433D"/>
    <w:rsid w:val="00B044C9"/>
    <w:rsid w:val="00B131B8"/>
    <w:rsid w:val="00B200B1"/>
    <w:rsid w:val="00B23302"/>
    <w:rsid w:val="00B23DA2"/>
    <w:rsid w:val="00B36706"/>
    <w:rsid w:val="00B432A2"/>
    <w:rsid w:val="00B470AF"/>
    <w:rsid w:val="00B47B7A"/>
    <w:rsid w:val="00B53F02"/>
    <w:rsid w:val="00B54889"/>
    <w:rsid w:val="00B55A62"/>
    <w:rsid w:val="00B56DED"/>
    <w:rsid w:val="00B617D8"/>
    <w:rsid w:val="00B62DE1"/>
    <w:rsid w:val="00B632DA"/>
    <w:rsid w:val="00B646B8"/>
    <w:rsid w:val="00B674F8"/>
    <w:rsid w:val="00B67FC3"/>
    <w:rsid w:val="00B70F8C"/>
    <w:rsid w:val="00B71916"/>
    <w:rsid w:val="00B71A96"/>
    <w:rsid w:val="00B7613D"/>
    <w:rsid w:val="00B768F6"/>
    <w:rsid w:val="00B76CD4"/>
    <w:rsid w:val="00B85900"/>
    <w:rsid w:val="00B866D1"/>
    <w:rsid w:val="00B957F9"/>
    <w:rsid w:val="00BA0282"/>
    <w:rsid w:val="00BA714D"/>
    <w:rsid w:val="00BB02F3"/>
    <w:rsid w:val="00BB53DE"/>
    <w:rsid w:val="00BD02E5"/>
    <w:rsid w:val="00BD0E38"/>
    <w:rsid w:val="00BD154E"/>
    <w:rsid w:val="00BD3696"/>
    <w:rsid w:val="00BE2CED"/>
    <w:rsid w:val="00BE662A"/>
    <w:rsid w:val="00BF4505"/>
    <w:rsid w:val="00BF6E06"/>
    <w:rsid w:val="00C00779"/>
    <w:rsid w:val="00C0196D"/>
    <w:rsid w:val="00C04CA3"/>
    <w:rsid w:val="00C04FAF"/>
    <w:rsid w:val="00C16C3B"/>
    <w:rsid w:val="00C16EE3"/>
    <w:rsid w:val="00C2174B"/>
    <w:rsid w:val="00C233A4"/>
    <w:rsid w:val="00C23433"/>
    <w:rsid w:val="00C25D1D"/>
    <w:rsid w:val="00C333D6"/>
    <w:rsid w:val="00C34C16"/>
    <w:rsid w:val="00C36A06"/>
    <w:rsid w:val="00C4235E"/>
    <w:rsid w:val="00C52423"/>
    <w:rsid w:val="00C5280E"/>
    <w:rsid w:val="00C55688"/>
    <w:rsid w:val="00C603BB"/>
    <w:rsid w:val="00C615A9"/>
    <w:rsid w:val="00C615D7"/>
    <w:rsid w:val="00C623E0"/>
    <w:rsid w:val="00C6424F"/>
    <w:rsid w:val="00C65BB4"/>
    <w:rsid w:val="00C71071"/>
    <w:rsid w:val="00C710C5"/>
    <w:rsid w:val="00C720D0"/>
    <w:rsid w:val="00C75FB0"/>
    <w:rsid w:val="00C8087A"/>
    <w:rsid w:val="00C80BD4"/>
    <w:rsid w:val="00C8781B"/>
    <w:rsid w:val="00C879AE"/>
    <w:rsid w:val="00C908CB"/>
    <w:rsid w:val="00C9263A"/>
    <w:rsid w:val="00C95DAB"/>
    <w:rsid w:val="00CA04B6"/>
    <w:rsid w:val="00CA056B"/>
    <w:rsid w:val="00CA32FD"/>
    <w:rsid w:val="00CA5755"/>
    <w:rsid w:val="00CA6F47"/>
    <w:rsid w:val="00CA6F68"/>
    <w:rsid w:val="00CB1047"/>
    <w:rsid w:val="00CB1F61"/>
    <w:rsid w:val="00CB5CB5"/>
    <w:rsid w:val="00CC323B"/>
    <w:rsid w:val="00CD140D"/>
    <w:rsid w:val="00CD167C"/>
    <w:rsid w:val="00CD4F02"/>
    <w:rsid w:val="00CE054B"/>
    <w:rsid w:val="00CE079F"/>
    <w:rsid w:val="00CE3273"/>
    <w:rsid w:val="00CE3FCF"/>
    <w:rsid w:val="00CE7E1B"/>
    <w:rsid w:val="00CF11BD"/>
    <w:rsid w:val="00CF3A42"/>
    <w:rsid w:val="00CF45FC"/>
    <w:rsid w:val="00CF7885"/>
    <w:rsid w:val="00D00A48"/>
    <w:rsid w:val="00D048CF"/>
    <w:rsid w:val="00D1148C"/>
    <w:rsid w:val="00D24BAF"/>
    <w:rsid w:val="00D30A01"/>
    <w:rsid w:val="00D40EC8"/>
    <w:rsid w:val="00D419B1"/>
    <w:rsid w:val="00D46714"/>
    <w:rsid w:val="00D47A71"/>
    <w:rsid w:val="00D47FE7"/>
    <w:rsid w:val="00D501A4"/>
    <w:rsid w:val="00D5413C"/>
    <w:rsid w:val="00D543EB"/>
    <w:rsid w:val="00D54EF8"/>
    <w:rsid w:val="00D56B24"/>
    <w:rsid w:val="00D60113"/>
    <w:rsid w:val="00D63608"/>
    <w:rsid w:val="00D63A53"/>
    <w:rsid w:val="00D67745"/>
    <w:rsid w:val="00D7517A"/>
    <w:rsid w:val="00D768D0"/>
    <w:rsid w:val="00D801DD"/>
    <w:rsid w:val="00D8495D"/>
    <w:rsid w:val="00D933C2"/>
    <w:rsid w:val="00D9403D"/>
    <w:rsid w:val="00D95485"/>
    <w:rsid w:val="00DA0D6C"/>
    <w:rsid w:val="00DA2B8F"/>
    <w:rsid w:val="00DA62B0"/>
    <w:rsid w:val="00DB0B5A"/>
    <w:rsid w:val="00DB3791"/>
    <w:rsid w:val="00DB50A3"/>
    <w:rsid w:val="00DC07A3"/>
    <w:rsid w:val="00DC5C7D"/>
    <w:rsid w:val="00DD5D04"/>
    <w:rsid w:val="00DD773D"/>
    <w:rsid w:val="00DE0F5E"/>
    <w:rsid w:val="00DE1D80"/>
    <w:rsid w:val="00DE69F0"/>
    <w:rsid w:val="00DE6DF2"/>
    <w:rsid w:val="00DE7590"/>
    <w:rsid w:val="00E04F3B"/>
    <w:rsid w:val="00E10ACB"/>
    <w:rsid w:val="00E11B8A"/>
    <w:rsid w:val="00E15BA6"/>
    <w:rsid w:val="00E1703E"/>
    <w:rsid w:val="00E24082"/>
    <w:rsid w:val="00E24439"/>
    <w:rsid w:val="00E257DB"/>
    <w:rsid w:val="00E27083"/>
    <w:rsid w:val="00E3410F"/>
    <w:rsid w:val="00E40828"/>
    <w:rsid w:val="00E40EC2"/>
    <w:rsid w:val="00E42AB3"/>
    <w:rsid w:val="00E52A24"/>
    <w:rsid w:val="00E561C9"/>
    <w:rsid w:val="00E62756"/>
    <w:rsid w:val="00E6534A"/>
    <w:rsid w:val="00E7103A"/>
    <w:rsid w:val="00E730CF"/>
    <w:rsid w:val="00E73842"/>
    <w:rsid w:val="00E73C2D"/>
    <w:rsid w:val="00E77173"/>
    <w:rsid w:val="00E80978"/>
    <w:rsid w:val="00E85387"/>
    <w:rsid w:val="00EB17E5"/>
    <w:rsid w:val="00EB27B6"/>
    <w:rsid w:val="00EB41EE"/>
    <w:rsid w:val="00EB480B"/>
    <w:rsid w:val="00EB719C"/>
    <w:rsid w:val="00EC1861"/>
    <w:rsid w:val="00ED183D"/>
    <w:rsid w:val="00ED35C0"/>
    <w:rsid w:val="00ED58C7"/>
    <w:rsid w:val="00EE0894"/>
    <w:rsid w:val="00EE2C34"/>
    <w:rsid w:val="00EE3BF3"/>
    <w:rsid w:val="00EF10D8"/>
    <w:rsid w:val="00EF1428"/>
    <w:rsid w:val="00EF43B0"/>
    <w:rsid w:val="00EF5F46"/>
    <w:rsid w:val="00EF6B2D"/>
    <w:rsid w:val="00F011C2"/>
    <w:rsid w:val="00F02ACA"/>
    <w:rsid w:val="00F033CA"/>
    <w:rsid w:val="00F10263"/>
    <w:rsid w:val="00F10D38"/>
    <w:rsid w:val="00F11FEB"/>
    <w:rsid w:val="00F21758"/>
    <w:rsid w:val="00F2585A"/>
    <w:rsid w:val="00F3077A"/>
    <w:rsid w:val="00F31D91"/>
    <w:rsid w:val="00F361E8"/>
    <w:rsid w:val="00F3714D"/>
    <w:rsid w:val="00F411AA"/>
    <w:rsid w:val="00F50F98"/>
    <w:rsid w:val="00F60C51"/>
    <w:rsid w:val="00F61E86"/>
    <w:rsid w:val="00F6399B"/>
    <w:rsid w:val="00F65780"/>
    <w:rsid w:val="00F677F9"/>
    <w:rsid w:val="00F73189"/>
    <w:rsid w:val="00F73794"/>
    <w:rsid w:val="00F804E1"/>
    <w:rsid w:val="00FA004D"/>
    <w:rsid w:val="00FA254F"/>
    <w:rsid w:val="00FA38EF"/>
    <w:rsid w:val="00FB4073"/>
    <w:rsid w:val="00FD1504"/>
    <w:rsid w:val="00FD3FCD"/>
    <w:rsid w:val="00FD6327"/>
    <w:rsid w:val="00FE05A9"/>
    <w:rsid w:val="00FE333A"/>
    <w:rsid w:val="00FE7AB7"/>
    <w:rsid w:val="00FF00E6"/>
    <w:rsid w:val="00FF0FE4"/>
    <w:rsid w:val="00FF1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A763964"/>
  <w15:chartTrackingRefBased/>
  <w15:docId w15:val="{35D032A0-1663-43B4-A699-0C29D0E4C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lsdException w:name="List Number" w:semiHidden="1" w:uiPriority="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B2D"/>
  </w:style>
  <w:style w:type="paragraph" w:styleId="Heading1">
    <w:name w:val="heading 1"/>
    <w:basedOn w:val="Normal"/>
    <w:next w:val="Normal"/>
    <w:link w:val="Heading1Char"/>
    <w:uiPriority w:val="9"/>
    <w:qFormat/>
    <w:rsid w:val="00EF6B2D"/>
    <w:pPr>
      <w:keepNext/>
      <w:keepLines/>
      <w:spacing w:before="400" w:after="40" w:line="240" w:lineRule="auto"/>
      <w:outlineLvl w:val="0"/>
    </w:pPr>
    <w:rPr>
      <w:rFonts w:asciiTheme="majorHAnsi" w:eastAsiaTheme="majorEastAsia" w:hAnsiTheme="majorHAnsi" w:cstheme="majorBidi"/>
      <w:color w:val="260A1A" w:themeColor="accent1" w:themeShade="80"/>
      <w:sz w:val="36"/>
      <w:szCs w:val="36"/>
    </w:rPr>
  </w:style>
  <w:style w:type="paragraph" w:styleId="Heading2">
    <w:name w:val="heading 2"/>
    <w:basedOn w:val="Normal"/>
    <w:next w:val="Normal"/>
    <w:link w:val="Heading2Char"/>
    <w:uiPriority w:val="9"/>
    <w:unhideWhenUsed/>
    <w:qFormat/>
    <w:rsid w:val="00EF6B2D"/>
    <w:pPr>
      <w:keepNext/>
      <w:keepLines/>
      <w:spacing w:before="40" w:after="0" w:line="240" w:lineRule="auto"/>
      <w:outlineLvl w:val="1"/>
    </w:pPr>
    <w:rPr>
      <w:rFonts w:asciiTheme="majorHAnsi" w:eastAsiaTheme="majorEastAsia" w:hAnsiTheme="majorHAnsi" w:cstheme="majorBidi"/>
      <w:color w:val="390F26" w:themeColor="accent1" w:themeShade="BF"/>
      <w:sz w:val="32"/>
      <w:szCs w:val="32"/>
    </w:rPr>
  </w:style>
  <w:style w:type="paragraph" w:styleId="Heading3">
    <w:name w:val="heading 3"/>
    <w:basedOn w:val="Normal"/>
    <w:next w:val="Normal"/>
    <w:link w:val="Heading3Char"/>
    <w:uiPriority w:val="9"/>
    <w:semiHidden/>
    <w:unhideWhenUsed/>
    <w:qFormat/>
    <w:rsid w:val="00EF6B2D"/>
    <w:pPr>
      <w:keepNext/>
      <w:keepLines/>
      <w:spacing w:before="40" w:after="0" w:line="240" w:lineRule="auto"/>
      <w:outlineLvl w:val="2"/>
    </w:pPr>
    <w:rPr>
      <w:rFonts w:asciiTheme="majorHAnsi" w:eastAsiaTheme="majorEastAsia" w:hAnsiTheme="majorHAnsi" w:cstheme="majorBidi"/>
      <w:color w:val="390F26" w:themeColor="accent1" w:themeShade="BF"/>
      <w:sz w:val="28"/>
      <w:szCs w:val="28"/>
    </w:rPr>
  </w:style>
  <w:style w:type="paragraph" w:styleId="Heading4">
    <w:name w:val="heading 4"/>
    <w:basedOn w:val="Normal"/>
    <w:next w:val="Normal"/>
    <w:link w:val="Heading4Char"/>
    <w:uiPriority w:val="9"/>
    <w:semiHidden/>
    <w:unhideWhenUsed/>
    <w:qFormat/>
    <w:rsid w:val="00EF6B2D"/>
    <w:pPr>
      <w:keepNext/>
      <w:keepLines/>
      <w:spacing w:before="40" w:after="0"/>
      <w:outlineLvl w:val="3"/>
    </w:pPr>
    <w:rPr>
      <w:rFonts w:asciiTheme="majorHAnsi" w:eastAsiaTheme="majorEastAsia" w:hAnsiTheme="majorHAnsi" w:cstheme="majorBidi"/>
      <w:color w:val="390F26" w:themeColor="accent1" w:themeShade="BF"/>
      <w:sz w:val="24"/>
      <w:szCs w:val="24"/>
    </w:rPr>
  </w:style>
  <w:style w:type="paragraph" w:styleId="Heading5">
    <w:name w:val="heading 5"/>
    <w:basedOn w:val="Normal"/>
    <w:next w:val="Normal"/>
    <w:link w:val="Heading5Char"/>
    <w:uiPriority w:val="9"/>
    <w:semiHidden/>
    <w:unhideWhenUsed/>
    <w:qFormat/>
    <w:rsid w:val="00EF6B2D"/>
    <w:pPr>
      <w:keepNext/>
      <w:keepLines/>
      <w:spacing w:before="40" w:after="0"/>
      <w:outlineLvl w:val="4"/>
    </w:pPr>
    <w:rPr>
      <w:rFonts w:asciiTheme="majorHAnsi" w:eastAsiaTheme="majorEastAsia" w:hAnsiTheme="majorHAnsi" w:cstheme="majorBidi"/>
      <w:caps/>
      <w:color w:val="390F26" w:themeColor="accent1" w:themeShade="BF"/>
    </w:rPr>
  </w:style>
  <w:style w:type="paragraph" w:styleId="Heading6">
    <w:name w:val="heading 6"/>
    <w:basedOn w:val="Normal"/>
    <w:next w:val="Normal"/>
    <w:link w:val="Heading6Char"/>
    <w:uiPriority w:val="9"/>
    <w:semiHidden/>
    <w:unhideWhenUsed/>
    <w:qFormat/>
    <w:rsid w:val="00EF6B2D"/>
    <w:pPr>
      <w:keepNext/>
      <w:keepLines/>
      <w:spacing w:before="40" w:after="0"/>
      <w:outlineLvl w:val="5"/>
    </w:pPr>
    <w:rPr>
      <w:rFonts w:asciiTheme="majorHAnsi" w:eastAsiaTheme="majorEastAsia" w:hAnsiTheme="majorHAnsi" w:cstheme="majorBidi"/>
      <w:i/>
      <w:iCs/>
      <w:caps/>
      <w:color w:val="260A1A" w:themeColor="accent1" w:themeShade="80"/>
    </w:rPr>
  </w:style>
  <w:style w:type="paragraph" w:styleId="Heading7">
    <w:name w:val="heading 7"/>
    <w:basedOn w:val="Normal"/>
    <w:next w:val="Normal"/>
    <w:link w:val="Heading7Char"/>
    <w:uiPriority w:val="9"/>
    <w:semiHidden/>
    <w:unhideWhenUsed/>
    <w:qFormat/>
    <w:rsid w:val="00EF6B2D"/>
    <w:pPr>
      <w:keepNext/>
      <w:keepLines/>
      <w:spacing w:before="40" w:after="0"/>
      <w:outlineLvl w:val="6"/>
    </w:pPr>
    <w:rPr>
      <w:rFonts w:asciiTheme="majorHAnsi" w:eastAsiaTheme="majorEastAsia" w:hAnsiTheme="majorHAnsi" w:cstheme="majorBidi"/>
      <w:b/>
      <w:bCs/>
      <w:color w:val="260A1A" w:themeColor="accent1" w:themeShade="80"/>
    </w:rPr>
  </w:style>
  <w:style w:type="paragraph" w:styleId="Heading8">
    <w:name w:val="heading 8"/>
    <w:basedOn w:val="Normal"/>
    <w:next w:val="Normal"/>
    <w:link w:val="Heading8Char"/>
    <w:uiPriority w:val="9"/>
    <w:semiHidden/>
    <w:unhideWhenUsed/>
    <w:qFormat/>
    <w:rsid w:val="00EF6B2D"/>
    <w:pPr>
      <w:keepNext/>
      <w:keepLines/>
      <w:spacing w:before="40" w:after="0"/>
      <w:outlineLvl w:val="7"/>
    </w:pPr>
    <w:rPr>
      <w:rFonts w:asciiTheme="majorHAnsi" w:eastAsiaTheme="majorEastAsia" w:hAnsiTheme="majorHAnsi" w:cstheme="majorBidi"/>
      <w:b/>
      <w:bCs/>
      <w:i/>
      <w:iCs/>
      <w:color w:val="260A1A" w:themeColor="accent1" w:themeShade="80"/>
    </w:rPr>
  </w:style>
  <w:style w:type="paragraph" w:styleId="Heading9">
    <w:name w:val="heading 9"/>
    <w:basedOn w:val="Normal"/>
    <w:next w:val="Normal"/>
    <w:link w:val="Heading9Char"/>
    <w:uiPriority w:val="9"/>
    <w:semiHidden/>
    <w:unhideWhenUsed/>
    <w:qFormat/>
    <w:rsid w:val="00EF6B2D"/>
    <w:pPr>
      <w:keepNext/>
      <w:keepLines/>
      <w:spacing w:before="40" w:after="0"/>
      <w:outlineLvl w:val="8"/>
    </w:pPr>
    <w:rPr>
      <w:rFonts w:asciiTheme="majorHAnsi" w:eastAsiaTheme="majorEastAsia" w:hAnsiTheme="majorHAnsi" w:cstheme="majorBidi"/>
      <w:i/>
      <w:iCs/>
      <w:color w:val="260A1A"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pPr>
      <w:spacing w:before="360" w:after="0"/>
      <w:contextualSpacing/>
      <w:jc w:val="center"/>
    </w:pPr>
  </w:style>
  <w:style w:type="character" w:customStyle="1" w:styleId="Heading1Char">
    <w:name w:val="Heading 1 Char"/>
    <w:basedOn w:val="DefaultParagraphFont"/>
    <w:link w:val="Heading1"/>
    <w:uiPriority w:val="9"/>
    <w:rsid w:val="00EF6B2D"/>
    <w:rPr>
      <w:rFonts w:asciiTheme="majorHAnsi" w:eastAsiaTheme="majorEastAsia" w:hAnsiTheme="majorHAnsi" w:cstheme="majorBidi"/>
      <w:color w:val="260A1A" w:themeColor="accent1" w:themeShade="80"/>
      <w:sz w:val="36"/>
      <w:szCs w:val="36"/>
    </w:rPr>
  </w:style>
  <w:style w:type="character" w:customStyle="1" w:styleId="Heading2Char">
    <w:name w:val="Heading 2 Char"/>
    <w:basedOn w:val="DefaultParagraphFont"/>
    <w:link w:val="Heading2"/>
    <w:uiPriority w:val="9"/>
    <w:rsid w:val="00EF6B2D"/>
    <w:rPr>
      <w:rFonts w:asciiTheme="majorHAnsi" w:eastAsiaTheme="majorEastAsia" w:hAnsiTheme="majorHAnsi" w:cstheme="majorBidi"/>
      <w:color w:val="390F26" w:themeColor="accent1" w:themeShade="BF"/>
      <w:sz w:val="32"/>
      <w:szCs w:val="32"/>
    </w:rPr>
  </w:style>
  <w:style w:type="character" w:customStyle="1" w:styleId="Heading3Char">
    <w:name w:val="Heading 3 Char"/>
    <w:basedOn w:val="DefaultParagraphFont"/>
    <w:link w:val="Heading3"/>
    <w:uiPriority w:val="9"/>
    <w:semiHidden/>
    <w:rsid w:val="00EF6B2D"/>
    <w:rPr>
      <w:rFonts w:asciiTheme="majorHAnsi" w:eastAsiaTheme="majorEastAsia" w:hAnsiTheme="majorHAnsi" w:cstheme="majorBidi"/>
      <w:color w:val="390F26" w:themeColor="accent1" w:themeShade="BF"/>
      <w:sz w:val="28"/>
      <w:szCs w:val="28"/>
    </w:rPr>
  </w:style>
  <w:style w:type="character" w:customStyle="1" w:styleId="Heading5Char">
    <w:name w:val="Heading 5 Char"/>
    <w:basedOn w:val="DefaultParagraphFont"/>
    <w:link w:val="Heading5"/>
    <w:uiPriority w:val="9"/>
    <w:semiHidden/>
    <w:rsid w:val="00EF6B2D"/>
    <w:rPr>
      <w:rFonts w:asciiTheme="majorHAnsi" w:eastAsiaTheme="majorEastAsia" w:hAnsiTheme="majorHAnsi" w:cstheme="majorBidi"/>
      <w:caps/>
      <w:color w:val="390F26" w:themeColor="accent1" w:themeShade="BF"/>
    </w:rPr>
  </w:style>
  <w:style w:type="character" w:customStyle="1" w:styleId="Heading6Char">
    <w:name w:val="Heading 6 Char"/>
    <w:basedOn w:val="DefaultParagraphFont"/>
    <w:link w:val="Heading6"/>
    <w:uiPriority w:val="9"/>
    <w:semiHidden/>
    <w:rsid w:val="00EF6B2D"/>
    <w:rPr>
      <w:rFonts w:asciiTheme="majorHAnsi" w:eastAsiaTheme="majorEastAsia" w:hAnsiTheme="majorHAnsi" w:cstheme="majorBidi"/>
      <w:i/>
      <w:iCs/>
      <w:caps/>
      <w:color w:val="260A1A" w:themeColor="accent1" w:themeShade="80"/>
    </w:rPr>
  </w:style>
  <w:style w:type="paragraph" w:styleId="ListBullet">
    <w:name w:val="List Bullet"/>
    <w:basedOn w:val="Normal"/>
    <w:uiPriority w:val="7"/>
    <w:unhideWhenUsed/>
    <w:pPr>
      <w:numPr>
        <w:numId w:val="5"/>
      </w:numPr>
    </w:pPr>
  </w:style>
  <w:style w:type="paragraph" w:styleId="ListNumber">
    <w:name w:val="List Number"/>
    <w:basedOn w:val="Normal"/>
    <w:uiPriority w:val="5"/>
    <w:unhideWhenUsed/>
    <w:pPr>
      <w:numPr>
        <w:numId w:val="6"/>
      </w:numPr>
      <w:contextualSpacing/>
    </w:pPr>
  </w:style>
  <w:style w:type="paragraph" w:styleId="Title">
    <w:name w:val="Title"/>
    <w:basedOn w:val="Normal"/>
    <w:next w:val="Normal"/>
    <w:link w:val="TitleChar"/>
    <w:uiPriority w:val="10"/>
    <w:qFormat/>
    <w:rsid w:val="00EF6B2D"/>
    <w:pPr>
      <w:spacing w:after="0" w:line="204" w:lineRule="auto"/>
      <w:contextualSpacing/>
    </w:pPr>
    <w:rPr>
      <w:rFonts w:asciiTheme="majorHAnsi" w:eastAsiaTheme="majorEastAsia" w:hAnsiTheme="majorHAnsi" w:cstheme="majorBidi"/>
      <w:caps/>
      <w:color w:val="3D3D3D" w:themeColor="text2"/>
      <w:spacing w:val="-15"/>
      <w:sz w:val="72"/>
      <w:szCs w:val="72"/>
    </w:rPr>
  </w:style>
  <w:style w:type="character" w:customStyle="1" w:styleId="TitleChar">
    <w:name w:val="Title Char"/>
    <w:basedOn w:val="DefaultParagraphFont"/>
    <w:link w:val="Title"/>
    <w:uiPriority w:val="10"/>
    <w:rsid w:val="00EF6B2D"/>
    <w:rPr>
      <w:rFonts w:asciiTheme="majorHAnsi" w:eastAsiaTheme="majorEastAsia" w:hAnsiTheme="majorHAnsi" w:cstheme="majorBidi"/>
      <w:caps/>
      <w:color w:val="3D3D3D" w:themeColor="text2"/>
      <w:spacing w:val="-15"/>
      <w:sz w:val="72"/>
      <w:szCs w:val="72"/>
    </w:rPr>
  </w:style>
  <w:style w:type="paragraph" w:styleId="Subtitle">
    <w:name w:val="Subtitle"/>
    <w:basedOn w:val="Normal"/>
    <w:next w:val="Normal"/>
    <w:link w:val="SubtitleChar"/>
    <w:uiPriority w:val="11"/>
    <w:qFormat/>
    <w:rsid w:val="00EF6B2D"/>
    <w:pPr>
      <w:numPr>
        <w:ilvl w:val="1"/>
      </w:numPr>
      <w:spacing w:after="240" w:line="240" w:lineRule="auto"/>
    </w:pPr>
    <w:rPr>
      <w:rFonts w:asciiTheme="majorHAnsi" w:eastAsiaTheme="majorEastAsia" w:hAnsiTheme="majorHAnsi" w:cstheme="majorBidi"/>
      <w:color w:val="4D1434" w:themeColor="accent1"/>
      <w:sz w:val="28"/>
      <w:szCs w:val="28"/>
    </w:rPr>
  </w:style>
  <w:style w:type="character" w:customStyle="1" w:styleId="SubtitleChar">
    <w:name w:val="Subtitle Char"/>
    <w:basedOn w:val="DefaultParagraphFont"/>
    <w:link w:val="Subtitle"/>
    <w:uiPriority w:val="11"/>
    <w:rsid w:val="00EF6B2D"/>
    <w:rPr>
      <w:rFonts w:asciiTheme="majorHAnsi" w:eastAsiaTheme="majorEastAsia" w:hAnsiTheme="majorHAnsi" w:cstheme="majorBidi"/>
      <w:color w:val="4D1434" w:themeColor="accent1"/>
      <w:sz w:val="28"/>
      <w:szCs w:val="28"/>
    </w:rPr>
  </w:style>
  <w:style w:type="paragraph" w:customStyle="1" w:styleId="Photo">
    <w:name w:val="Photo"/>
    <w:basedOn w:val="Normal"/>
    <w:uiPriority w:val="1"/>
    <w:rsid w:val="00D5413C"/>
    <w:pPr>
      <w:spacing w:before="2400" w:after="400"/>
      <w:jc w:val="center"/>
    </w:pPr>
  </w:style>
  <w:style w:type="paragraph" w:styleId="Caption">
    <w:name w:val="caption"/>
    <w:basedOn w:val="Normal"/>
    <w:next w:val="Normal"/>
    <w:uiPriority w:val="35"/>
    <w:semiHidden/>
    <w:unhideWhenUsed/>
    <w:qFormat/>
    <w:rsid w:val="00EF6B2D"/>
    <w:pPr>
      <w:spacing w:line="240" w:lineRule="auto"/>
    </w:pPr>
    <w:rPr>
      <w:b/>
      <w:bCs/>
      <w:smallCaps/>
      <w:color w:val="3D3D3D" w:themeColor="text2"/>
    </w:rPr>
  </w:style>
  <w:style w:type="character" w:customStyle="1" w:styleId="Heading9Char">
    <w:name w:val="Heading 9 Char"/>
    <w:basedOn w:val="DefaultParagraphFont"/>
    <w:link w:val="Heading9"/>
    <w:uiPriority w:val="9"/>
    <w:semiHidden/>
    <w:rsid w:val="00EF6B2D"/>
    <w:rPr>
      <w:rFonts w:asciiTheme="majorHAnsi" w:eastAsiaTheme="majorEastAsia" w:hAnsiTheme="majorHAnsi" w:cstheme="majorBidi"/>
      <w:i/>
      <w:iCs/>
      <w:color w:val="260A1A" w:themeColor="accent1" w:themeShade="80"/>
    </w:rPr>
  </w:style>
  <w:style w:type="character" w:customStyle="1" w:styleId="Heading8Char">
    <w:name w:val="Heading 8 Char"/>
    <w:basedOn w:val="DefaultParagraphFont"/>
    <w:link w:val="Heading8"/>
    <w:uiPriority w:val="9"/>
    <w:semiHidden/>
    <w:rsid w:val="00EF6B2D"/>
    <w:rPr>
      <w:rFonts w:asciiTheme="majorHAnsi" w:eastAsiaTheme="majorEastAsia" w:hAnsiTheme="majorHAnsi" w:cstheme="majorBidi"/>
      <w:b/>
      <w:bCs/>
      <w:i/>
      <w:iCs/>
      <w:color w:val="260A1A" w:themeColor="accent1" w:themeShade="80"/>
    </w:rPr>
  </w:style>
  <w:style w:type="paragraph" w:styleId="TOCHeading">
    <w:name w:val="TOC Heading"/>
    <w:basedOn w:val="Heading1"/>
    <w:next w:val="Normal"/>
    <w:uiPriority w:val="39"/>
    <w:semiHidden/>
    <w:unhideWhenUsed/>
    <w:qFormat/>
    <w:rsid w:val="00EF6B2D"/>
    <w:pPr>
      <w:outlineLvl w:val="9"/>
    </w:pPr>
  </w:style>
  <w:style w:type="paragraph" w:styleId="Footer">
    <w:name w:val="footer"/>
    <w:basedOn w:val="Normal"/>
    <w:link w:val="FooterChar"/>
    <w:uiPriority w:val="99"/>
    <w:unhideWhenUsed/>
    <w:rsid w:val="003422FF"/>
    <w:pPr>
      <w:spacing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4D1434" w:themeColor="accent1"/>
        <w:left w:val="single" w:sz="4" w:space="0" w:color="4D1434" w:themeColor="accent1"/>
        <w:bottom w:val="single" w:sz="4" w:space="0" w:color="4D1434" w:themeColor="accent1"/>
        <w:right w:val="single" w:sz="4" w:space="0" w:color="4D1434" w:themeColor="accent1"/>
        <w:insideH w:val="single" w:sz="4" w:space="0" w:color="4D1434" w:themeColor="accent1"/>
        <w:insideV w:val="single" w:sz="4" w:space="0" w:color="4D1434"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qFormat/>
    <w:rsid w:val="003637E1"/>
    <w:pPr>
      <w:ind w:left="720"/>
      <w:contextualSpacing/>
    </w:pPr>
  </w:style>
  <w:style w:type="character" w:customStyle="1" w:styleId="Heading4Char">
    <w:name w:val="Heading 4 Char"/>
    <w:basedOn w:val="DefaultParagraphFont"/>
    <w:link w:val="Heading4"/>
    <w:uiPriority w:val="9"/>
    <w:semiHidden/>
    <w:rsid w:val="00EF6B2D"/>
    <w:rPr>
      <w:rFonts w:asciiTheme="majorHAnsi" w:eastAsiaTheme="majorEastAsia" w:hAnsiTheme="majorHAnsi" w:cstheme="majorBidi"/>
      <w:color w:val="390F26" w:themeColor="accent1" w:themeShade="BF"/>
      <w:sz w:val="24"/>
      <w:szCs w:val="24"/>
    </w:rPr>
  </w:style>
  <w:style w:type="character" w:customStyle="1" w:styleId="Heading7Char">
    <w:name w:val="Heading 7 Char"/>
    <w:basedOn w:val="DefaultParagraphFont"/>
    <w:link w:val="Heading7"/>
    <w:uiPriority w:val="9"/>
    <w:semiHidden/>
    <w:rsid w:val="00EF6B2D"/>
    <w:rPr>
      <w:rFonts w:asciiTheme="majorHAnsi" w:eastAsiaTheme="majorEastAsia" w:hAnsiTheme="majorHAnsi" w:cstheme="majorBidi"/>
      <w:b/>
      <w:bCs/>
      <w:color w:val="260A1A" w:themeColor="accent1" w:themeShade="80"/>
    </w:rPr>
  </w:style>
  <w:style w:type="character" w:styleId="Strong">
    <w:name w:val="Strong"/>
    <w:basedOn w:val="DefaultParagraphFont"/>
    <w:uiPriority w:val="22"/>
    <w:qFormat/>
    <w:rsid w:val="00EF6B2D"/>
    <w:rPr>
      <w:b/>
      <w:bCs/>
    </w:rPr>
  </w:style>
  <w:style w:type="character" w:styleId="Emphasis">
    <w:name w:val="Emphasis"/>
    <w:basedOn w:val="DefaultParagraphFont"/>
    <w:uiPriority w:val="20"/>
    <w:qFormat/>
    <w:rsid w:val="00EF6B2D"/>
    <w:rPr>
      <w:i/>
      <w:iCs/>
    </w:rPr>
  </w:style>
  <w:style w:type="paragraph" w:styleId="NoSpacing">
    <w:name w:val="No Spacing"/>
    <w:link w:val="NoSpacingChar"/>
    <w:uiPriority w:val="1"/>
    <w:qFormat/>
    <w:rsid w:val="00EF6B2D"/>
    <w:pPr>
      <w:spacing w:after="0" w:line="240" w:lineRule="auto"/>
    </w:pPr>
  </w:style>
  <w:style w:type="paragraph" w:styleId="Quote">
    <w:name w:val="Quote"/>
    <w:basedOn w:val="Normal"/>
    <w:next w:val="Normal"/>
    <w:link w:val="QuoteChar"/>
    <w:uiPriority w:val="29"/>
    <w:qFormat/>
    <w:rsid w:val="00EF6B2D"/>
    <w:pPr>
      <w:spacing w:before="120" w:after="120"/>
      <w:ind w:left="720"/>
    </w:pPr>
    <w:rPr>
      <w:color w:val="3D3D3D" w:themeColor="text2"/>
      <w:sz w:val="24"/>
      <w:szCs w:val="24"/>
    </w:rPr>
  </w:style>
  <w:style w:type="character" w:customStyle="1" w:styleId="QuoteChar">
    <w:name w:val="Quote Char"/>
    <w:basedOn w:val="DefaultParagraphFont"/>
    <w:link w:val="Quote"/>
    <w:uiPriority w:val="29"/>
    <w:rsid w:val="00EF6B2D"/>
    <w:rPr>
      <w:color w:val="3D3D3D" w:themeColor="text2"/>
      <w:sz w:val="24"/>
      <w:szCs w:val="24"/>
    </w:rPr>
  </w:style>
  <w:style w:type="paragraph" w:styleId="IntenseQuote">
    <w:name w:val="Intense Quote"/>
    <w:basedOn w:val="Normal"/>
    <w:next w:val="Normal"/>
    <w:link w:val="IntenseQuoteChar"/>
    <w:uiPriority w:val="30"/>
    <w:qFormat/>
    <w:rsid w:val="00EF6B2D"/>
    <w:pPr>
      <w:spacing w:before="100" w:beforeAutospacing="1" w:after="240" w:line="240" w:lineRule="auto"/>
      <w:ind w:left="720"/>
      <w:jc w:val="center"/>
    </w:pPr>
    <w:rPr>
      <w:rFonts w:asciiTheme="majorHAnsi" w:eastAsiaTheme="majorEastAsia" w:hAnsiTheme="majorHAnsi" w:cstheme="majorBidi"/>
      <w:color w:val="3D3D3D" w:themeColor="text2"/>
      <w:spacing w:val="-6"/>
      <w:sz w:val="32"/>
      <w:szCs w:val="32"/>
    </w:rPr>
  </w:style>
  <w:style w:type="character" w:customStyle="1" w:styleId="IntenseQuoteChar">
    <w:name w:val="Intense Quote Char"/>
    <w:basedOn w:val="DefaultParagraphFont"/>
    <w:link w:val="IntenseQuote"/>
    <w:uiPriority w:val="30"/>
    <w:rsid w:val="00EF6B2D"/>
    <w:rPr>
      <w:rFonts w:asciiTheme="majorHAnsi" w:eastAsiaTheme="majorEastAsia" w:hAnsiTheme="majorHAnsi" w:cstheme="majorBidi"/>
      <w:color w:val="3D3D3D" w:themeColor="text2"/>
      <w:spacing w:val="-6"/>
      <w:sz w:val="32"/>
      <w:szCs w:val="32"/>
    </w:rPr>
  </w:style>
  <w:style w:type="character" w:styleId="SubtleEmphasis">
    <w:name w:val="Subtle Emphasis"/>
    <w:basedOn w:val="DefaultParagraphFont"/>
    <w:uiPriority w:val="19"/>
    <w:qFormat/>
    <w:rsid w:val="00EF6B2D"/>
    <w:rPr>
      <w:i/>
      <w:iCs/>
      <w:color w:val="595959" w:themeColor="text1" w:themeTint="A6"/>
    </w:rPr>
  </w:style>
  <w:style w:type="character" w:styleId="IntenseEmphasis">
    <w:name w:val="Intense Emphasis"/>
    <w:basedOn w:val="DefaultParagraphFont"/>
    <w:uiPriority w:val="21"/>
    <w:qFormat/>
    <w:rsid w:val="00EF6B2D"/>
    <w:rPr>
      <w:b/>
      <w:bCs/>
      <w:i/>
      <w:iCs/>
    </w:rPr>
  </w:style>
  <w:style w:type="character" w:styleId="SubtleReference">
    <w:name w:val="Subtle Reference"/>
    <w:basedOn w:val="DefaultParagraphFont"/>
    <w:uiPriority w:val="31"/>
    <w:qFormat/>
    <w:rsid w:val="00EF6B2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EF6B2D"/>
    <w:rPr>
      <w:b/>
      <w:bCs/>
      <w:smallCaps/>
      <w:color w:val="3D3D3D" w:themeColor="text2"/>
      <w:u w:val="single"/>
    </w:rPr>
  </w:style>
  <w:style w:type="character" w:styleId="BookTitle">
    <w:name w:val="Book Title"/>
    <w:basedOn w:val="DefaultParagraphFont"/>
    <w:uiPriority w:val="33"/>
    <w:qFormat/>
    <w:rsid w:val="00EF6B2D"/>
    <w:rPr>
      <w:b/>
      <w:bCs/>
      <w:smallCaps/>
      <w:spacing w:val="10"/>
    </w:rPr>
  </w:style>
  <w:style w:type="character" w:customStyle="1" w:styleId="NoSpacingChar">
    <w:name w:val="No Spacing Char"/>
    <w:basedOn w:val="DefaultParagraphFont"/>
    <w:link w:val="NoSpacing"/>
    <w:uiPriority w:val="1"/>
    <w:rsid w:val="00C879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msai\AppData\Roaming\Microsoft\Templates\Student%20report%20with%20cover.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Two- tier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D7D-4354-B256-1C627B2CF91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D7D-4354-B256-1C627B2CF91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D7D-4354-B256-1C627B2CF91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D7D-4354-B256-1C627B2CF91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D7D-4354-B256-1C627B2CF919}"/>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6D7D-4354-B256-1C627B2CF919}"/>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6D7D-4354-B256-1C627B2CF919}"/>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6D7D-4354-B256-1C627B2CF919}"/>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6D7D-4354-B256-1C627B2CF919}"/>
              </c:ext>
            </c:extLst>
          </c:dPt>
          <c:cat>
            <c:strRef>
              <c:f>Sheet1!$A$2:$A$10</c:f>
              <c:strCache>
                <c:ptCount val="9"/>
                <c:pt idx="0">
                  <c:v>county council</c:v>
                </c:pt>
                <c:pt idx="1">
                  <c:v>District council</c:v>
                </c:pt>
                <c:pt idx="2">
                  <c:v>Single- tier</c:v>
                </c:pt>
                <c:pt idx="3">
                  <c:v>Unitary authorities</c:v>
                </c:pt>
                <c:pt idx="4">
                  <c:v>Metropolitan districts</c:v>
                </c:pt>
                <c:pt idx="5">
                  <c:v>London boroughs</c:v>
                </c:pt>
                <c:pt idx="6">
                  <c:v>City of London</c:v>
                </c:pt>
                <c:pt idx="7">
                  <c:v>Isles of Scilly</c:v>
                </c:pt>
                <c:pt idx="8">
                  <c:v>Total</c:v>
                </c:pt>
              </c:strCache>
            </c:strRef>
          </c:cat>
          <c:val>
            <c:numRef>
              <c:f>Sheet1!$B$2:$B$10</c:f>
              <c:numCache>
                <c:formatCode>General</c:formatCode>
                <c:ptCount val="9"/>
                <c:pt idx="0">
                  <c:v>21</c:v>
                </c:pt>
                <c:pt idx="1">
                  <c:v>164</c:v>
                </c:pt>
                <c:pt idx="2">
                  <c:v>0</c:v>
                </c:pt>
                <c:pt idx="3">
                  <c:v>62</c:v>
                </c:pt>
                <c:pt idx="4">
                  <c:v>36</c:v>
                </c:pt>
                <c:pt idx="5">
                  <c:v>32</c:v>
                </c:pt>
                <c:pt idx="6">
                  <c:v>1</c:v>
                </c:pt>
                <c:pt idx="7">
                  <c:v>1</c:v>
                </c:pt>
              </c:numCache>
            </c:numRef>
          </c:val>
          <c:extLst>
            <c:ext xmlns:c16="http://schemas.microsoft.com/office/drawing/2014/chart" uri="{C3380CC4-5D6E-409C-BE32-E72D297353CC}">
              <c16:uniqueId val="{00000000-12A5-40FD-897E-AB5D730307DD}"/>
            </c:ext>
          </c:extLst>
        </c:ser>
        <c:ser>
          <c:idx val="1"/>
          <c:order val="1"/>
          <c:tx>
            <c:strRef>
              <c:f>Sheet1!$C$1</c:f>
              <c:strCache>
                <c:ptCount val="1"/>
                <c:pt idx="0">
                  <c:v>Column1</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3-6D7D-4354-B256-1C627B2CF91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5-6D7D-4354-B256-1C627B2CF91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7-6D7D-4354-B256-1C627B2CF91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9-6D7D-4354-B256-1C627B2CF91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B-6D7D-4354-B256-1C627B2CF919}"/>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1D-6D7D-4354-B256-1C627B2CF919}"/>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F-6D7D-4354-B256-1C627B2CF919}"/>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1-6D7D-4354-B256-1C627B2CF919}"/>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3-6D7D-4354-B256-1C627B2CF919}"/>
              </c:ext>
            </c:extLst>
          </c:dPt>
          <c:cat>
            <c:strRef>
              <c:f>Sheet1!$A$2:$A$10</c:f>
              <c:strCache>
                <c:ptCount val="9"/>
                <c:pt idx="0">
                  <c:v>county council</c:v>
                </c:pt>
                <c:pt idx="1">
                  <c:v>District council</c:v>
                </c:pt>
                <c:pt idx="2">
                  <c:v>Single- tier</c:v>
                </c:pt>
                <c:pt idx="3">
                  <c:v>Unitary authorities</c:v>
                </c:pt>
                <c:pt idx="4">
                  <c:v>Metropolitan districts</c:v>
                </c:pt>
                <c:pt idx="5">
                  <c:v>London boroughs</c:v>
                </c:pt>
                <c:pt idx="6">
                  <c:v>City of London</c:v>
                </c:pt>
                <c:pt idx="7">
                  <c:v>Isles of Scilly</c:v>
                </c:pt>
                <c:pt idx="8">
                  <c:v>Total</c:v>
                </c:pt>
              </c:strCache>
            </c:strRef>
          </c:cat>
          <c:val>
            <c:numRef>
              <c:f>Sheet1!$C$2:$C$10</c:f>
              <c:numCache>
                <c:formatCode>General</c:formatCode>
                <c:ptCount val="9"/>
              </c:numCache>
            </c:numRef>
          </c:val>
          <c:extLst>
            <c:ext xmlns:c16="http://schemas.microsoft.com/office/drawing/2014/chart" uri="{C3380CC4-5D6E-409C-BE32-E72D297353CC}">
              <c16:uniqueId val="{00000001-12A5-40FD-897E-AB5D730307D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Dividend">
  <a:themeElements>
    <a:clrScheme name="Dividend">
      <a:dk1>
        <a:sysClr val="windowText" lastClr="000000"/>
      </a:dk1>
      <a:lt1>
        <a:sysClr val="window" lastClr="FFFFFF"/>
      </a:lt1>
      <a:dk2>
        <a:srgbClr val="3D3D3D"/>
      </a:dk2>
      <a:lt2>
        <a:srgbClr val="EBEBEB"/>
      </a:lt2>
      <a:accent1>
        <a:srgbClr val="4D1434"/>
      </a:accent1>
      <a:accent2>
        <a:srgbClr val="903163"/>
      </a:accent2>
      <a:accent3>
        <a:srgbClr val="B2324B"/>
      </a:accent3>
      <a:accent4>
        <a:srgbClr val="969FA7"/>
      </a:accent4>
      <a:accent5>
        <a:srgbClr val="66B1CE"/>
      </a:accent5>
      <a:accent6>
        <a:srgbClr val="40619D"/>
      </a:accent6>
      <a:hlink>
        <a:srgbClr val="828282"/>
      </a:hlink>
      <a:folHlink>
        <a:srgbClr val="A5A5A5"/>
      </a:folHlink>
    </a:clrScheme>
    <a:fontScheme name="Candara">
      <a:majorFont>
        <a:latin typeface="Candara" panose="020E0502030303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ndara" panose="020E0502030303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ividend">
      <a:fillStyleLst>
        <a:solidFill>
          <a:schemeClr val="phClr"/>
        </a:solidFill>
        <a:gradFill rotWithShape="1">
          <a:gsLst>
            <a:gs pos="0">
              <a:schemeClr val="phClr">
                <a:tint val="68000"/>
                <a:alpha val="90000"/>
                <a:lumMod val="100000"/>
              </a:schemeClr>
            </a:gs>
            <a:gs pos="100000">
              <a:schemeClr val="phClr">
                <a:tint val="90000"/>
                <a:lumMod val="95000"/>
              </a:schemeClr>
            </a:gs>
          </a:gsLst>
          <a:lin ang="5400000" scaled="1"/>
        </a:gradFill>
        <a:gradFill rotWithShape="1">
          <a:gsLst>
            <a:gs pos="0">
              <a:schemeClr val="phClr">
                <a:tint val="98000"/>
                <a:lumMod val="110000"/>
              </a:schemeClr>
            </a:gs>
            <a:gs pos="84000">
              <a:schemeClr val="phClr">
                <a:shade val="90000"/>
                <a:lumMod val="88000"/>
              </a:schemeClr>
            </a:gs>
          </a:gsLst>
          <a:lin ang="5400000" scaled="0"/>
        </a:gradFill>
      </a:fillStyleLst>
      <a:lnStyleLst>
        <a:ln w="12700" cap="rnd" cmpd="sng" algn="ctr">
          <a:solidFill>
            <a:schemeClr val="phClr">
              <a:lumMod val="90000"/>
            </a:schemeClr>
          </a:solidFill>
          <a:prstDash val="solid"/>
        </a:ln>
        <a:ln w="2222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55000"/>
              </a:srgbClr>
            </a:outerShdw>
          </a:effectLst>
        </a:effectStyle>
        <a:effectStyle>
          <a:effectLst>
            <a:outerShdw blurRad="88900" dist="38100" dir="5040000" rotWithShape="0">
              <a:srgbClr val="000000">
                <a:alpha val="60000"/>
              </a:srgbClr>
            </a:outerShdw>
          </a:effectLst>
          <a:scene3d>
            <a:camera prst="orthographicFront">
              <a:rot lat="0" lon="0" rev="0"/>
            </a:camera>
            <a:lightRig rig="threePt" dir="tl">
              <a:rot lat="0" lon="0" rev="1200000"/>
            </a:lightRig>
          </a:scene3d>
          <a:sp3d>
            <a:bevelT w="38100" h="50800"/>
          </a:sp3d>
        </a:effectStyle>
      </a:effectStyleLst>
      <a:bgFillStyleLst>
        <a:solidFill>
          <a:schemeClr val="phClr"/>
        </a:solidFill>
        <a:gradFill rotWithShape="1">
          <a:gsLst>
            <a:gs pos="0">
              <a:schemeClr val="phClr">
                <a:tint val="90000"/>
                <a:lumMod val="110000"/>
              </a:schemeClr>
            </a:gs>
            <a:gs pos="88000">
              <a:schemeClr val="phClr">
                <a:shade val="94000"/>
                <a:satMod val="110000"/>
                <a:lumMod val="88000"/>
              </a:schemeClr>
            </a:gs>
          </a:gsLst>
          <a:lin ang="5400000" scaled="0"/>
        </a:gradFill>
        <a:gradFill rotWithShape="1">
          <a:gsLst>
            <a:gs pos="0">
              <a:schemeClr val="phClr">
                <a:tint val="90000"/>
                <a:lumMod val="110000"/>
              </a:schemeClr>
            </a:gs>
            <a:gs pos="100000">
              <a:schemeClr val="phClr">
                <a:shade val="98000"/>
                <a:satMod val="110000"/>
                <a:lumMod val="8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Dividend" id="{9697A71B-4AB7-4A1A-BD5B-BB2D22835B57}" vid="{C21699FF-00E4-43C8-BBCC-D7E5536C37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8" ma:contentTypeDescription="Create a new document." ma:contentTypeScope="" ma:versionID="0d109d66a53bea9eb658dc9b0835439b">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ef597f488f0f679a0d4195b37fb61183"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772D2-B8BE-4E8D-9C3E-F13F48480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40C550-EC38-4247-9588-23595370352F}">
  <ds:schemaRefs>
    <ds:schemaRef ds:uri="http://schemas.microsoft.com/sharepoint/v3/contenttype/forms"/>
  </ds:schemaRefs>
</ds:datastoreItem>
</file>

<file path=customXml/itemProps3.xml><?xml version="1.0" encoding="utf-8"?>
<ds:datastoreItem xmlns:ds="http://schemas.openxmlformats.org/officeDocument/2006/customXml" ds:itemID="{1C72A109-891D-47B7-9176-83E8C7D42E5B}">
  <ds:schemaRefs>
    <ds:schemaRef ds:uri="http://purl.org/dc/terms/"/>
    <ds:schemaRef ds:uri="http://www.w3.org/XML/1998/namespace"/>
    <ds:schemaRef ds:uri="http://schemas.microsoft.com/office/2006/documentManagement/types"/>
    <ds:schemaRef ds:uri="http://purl.org/dc/elements/1.1/"/>
    <ds:schemaRef ds:uri="da3f2772-8f1e-4acb-bd98-3a0ee892f48a"/>
    <ds:schemaRef ds:uri="http://schemas.microsoft.com/office/2006/metadata/properties"/>
    <ds:schemaRef ds:uri="http://schemas.openxmlformats.org/package/2006/metadata/core-properties"/>
    <ds:schemaRef ds:uri="http://schemas.microsoft.com/office/infopath/2007/PartnerControls"/>
    <ds:schemaRef ds:uri="0cb976d4-72d8-43fd-a100-21d54766e958"/>
    <ds:schemaRef ds:uri="http://purl.org/dc/dcmitype/"/>
  </ds:schemaRefs>
</ds:datastoreItem>
</file>

<file path=customXml/itemProps4.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0</TotalTime>
  <Pages>13</Pages>
  <Words>2429</Words>
  <Characters>15247</Characters>
  <Application>Microsoft Office Word</Application>
  <DocSecurity>0</DocSecurity>
  <Lines>351</Lines>
  <Paragraphs>114</Paragraphs>
  <ScaleCrop>false</ScaleCrop>
  <HeadingPairs>
    <vt:vector size="2" baseType="variant">
      <vt:variant>
        <vt:lpstr>Title</vt:lpstr>
      </vt:variant>
      <vt:variant>
        <vt:i4>1</vt:i4>
      </vt:variant>
    </vt:vector>
  </HeadingPairs>
  <TitlesOfParts>
    <vt:vector size="1" baseType="lpstr">
      <vt:lpstr>POLITICS AND POLICY ANALYSIS</vt:lpstr>
    </vt:vector>
  </TitlesOfParts>
  <Company/>
  <LinksUpToDate>false</LinksUpToDate>
  <CharactersWithSpaces>17704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POLITICS AND POLICY ANALYSIS</dc:title>
  <dc:subject>UK Politics System</dc:subject>
  <dc:creator>Donna Fisher</dc:creator>
  <cp:keywords/>
  <cp:lastModifiedBy>christopher sainty</cp:lastModifiedBy>
  <cp:revision>3</cp:revision>
  <dcterms:created xsi:type="dcterms:W3CDTF">2023-12-11T19:25:00Z</dcterms:created>
  <dcterms:modified xsi:type="dcterms:W3CDTF">2023-12-11T19:25:00Z</dcterms:modified>
  <cp:category>BMSP5021</cp:category>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eaed9eca-024d-494b-acac-63df7fd63a9a</vt:lpwstr>
  </property>
  <property fmtid="{D5CDD505-2E9C-101B-9397-08002B2CF9AE}" pid="3" name="ContentTypeId">
    <vt:lpwstr>0x01010060EEA2F366178047808FA03462A57F61</vt:lpwstr>
  </property>
</Properties>
</file>