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b w:val="1"/>
          <w:u w:val="single"/>
        </w:rPr>
      </w:pPr>
      <w:r w:rsidDel="00000000" w:rsidR="00000000" w:rsidRPr="00000000">
        <w:rPr>
          <w:rtl w:val="0"/>
        </w:rPr>
      </w:r>
    </w:p>
    <w:p w:rsidR="00000000" w:rsidDel="00000000" w:rsidP="00000000" w:rsidRDefault="00000000" w:rsidRPr="00000000" w14:paraId="00000002">
      <w:pPr>
        <w:spacing w:line="360" w:lineRule="auto"/>
        <w:jc w:val="center"/>
        <w:rPr>
          <w:b w:val="1"/>
          <w:u w:val="single"/>
        </w:rPr>
      </w:pPr>
      <w:r w:rsidDel="00000000" w:rsidR="00000000" w:rsidRPr="00000000">
        <w:rPr>
          <w:rtl w:val="0"/>
        </w:rPr>
      </w:r>
    </w:p>
    <w:p w:rsidR="00000000" w:rsidDel="00000000" w:rsidP="00000000" w:rsidRDefault="00000000" w:rsidRPr="00000000" w14:paraId="00000003">
      <w:pPr>
        <w:spacing w:line="360" w:lineRule="auto"/>
        <w:jc w:val="center"/>
        <w:rPr>
          <w:b w:val="1"/>
          <w:u w:val="single"/>
        </w:rPr>
      </w:pPr>
      <w:r w:rsidDel="00000000" w:rsidR="00000000" w:rsidRPr="00000000">
        <w:rPr>
          <w:rtl w:val="0"/>
        </w:rPr>
      </w:r>
    </w:p>
    <w:p w:rsidR="00000000" w:rsidDel="00000000" w:rsidP="00000000" w:rsidRDefault="00000000" w:rsidRPr="00000000" w14:paraId="00000004">
      <w:pPr>
        <w:spacing w:line="360" w:lineRule="auto"/>
        <w:jc w:val="center"/>
        <w:rPr>
          <w:b w:val="1"/>
          <w:u w:val="single"/>
        </w:rPr>
      </w:pPr>
      <w:r w:rsidDel="00000000" w:rsidR="00000000" w:rsidRPr="00000000">
        <w:rPr>
          <w:rtl w:val="0"/>
        </w:rPr>
      </w:r>
    </w:p>
    <w:p w:rsidR="00000000" w:rsidDel="00000000" w:rsidP="00000000" w:rsidRDefault="00000000" w:rsidRPr="00000000" w14:paraId="00000005">
      <w:pPr>
        <w:spacing w:line="360" w:lineRule="auto"/>
        <w:jc w:val="center"/>
        <w:rPr>
          <w:b w:val="1"/>
          <w:u w:val="single"/>
        </w:rPr>
      </w:pPr>
      <w:r w:rsidDel="00000000" w:rsidR="00000000" w:rsidRPr="00000000">
        <w:rPr>
          <w:b w:val="1"/>
          <w:u w:val="single"/>
          <w:rtl w:val="0"/>
        </w:rPr>
        <w:t xml:space="preserve">Accounting Fundamentals</w:t>
      </w:r>
    </w:p>
    <w:p w:rsidR="00000000" w:rsidDel="00000000" w:rsidP="00000000" w:rsidRDefault="00000000" w:rsidRPr="00000000" w14:paraId="00000006">
      <w:pPr>
        <w:spacing w:line="360" w:lineRule="auto"/>
        <w:rPr/>
      </w:pPr>
      <w:r w:rsidDel="00000000" w:rsidR="00000000" w:rsidRPr="00000000">
        <w:rPr>
          <w:rtl w:val="0"/>
        </w:rPr>
        <w:t xml:space="preserve">Module code: LCBB4001 </w:t>
      </w:r>
    </w:p>
    <w:p w:rsidR="00000000" w:rsidDel="00000000" w:rsidP="00000000" w:rsidRDefault="00000000" w:rsidRPr="00000000" w14:paraId="00000007">
      <w:pPr>
        <w:spacing w:line="360" w:lineRule="auto"/>
        <w:rPr/>
      </w:pPr>
      <w:r w:rsidDel="00000000" w:rsidR="00000000" w:rsidRPr="00000000">
        <w:rPr>
          <w:rtl w:val="0"/>
        </w:rPr>
        <w:t xml:space="preserve">Student name: Kamil Chodnicki</w:t>
      </w:r>
    </w:p>
    <w:p w:rsidR="00000000" w:rsidDel="00000000" w:rsidP="00000000" w:rsidRDefault="00000000" w:rsidRPr="00000000" w14:paraId="00000008">
      <w:pPr>
        <w:spacing w:line="360" w:lineRule="auto"/>
        <w:rPr/>
      </w:pPr>
      <w:r w:rsidDel="00000000" w:rsidR="00000000" w:rsidRPr="00000000">
        <w:rPr>
          <w:rtl w:val="0"/>
        </w:rPr>
        <w:t xml:space="preserve">Student ID 2020641</w:t>
      </w:r>
    </w:p>
    <w:p w:rsidR="00000000" w:rsidDel="00000000" w:rsidP="00000000" w:rsidRDefault="00000000" w:rsidRPr="00000000" w14:paraId="00000009">
      <w:pPr>
        <w:spacing w:line="360" w:lineRule="auto"/>
        <w:rPr/>
      </w:pPr>
      <w:r w:rsidDel="00000000" w:rsidR="00000000" w:rsidRPr="00000000">
        <w:rPr>
          <w:rtl w:val="0"/>
        </w:rPr>
        <w:t xml:space="preserve">Word count: 2200</w:t>
      </w:r>
    </w:p>
    <w:p w:rsidR="00000000" w:rsidDel="00000000" w:rsidP="00000000" w:rsidRDefault="00000000" w:rsidRPr="00000000" w14:paraId="0000000A">
      <w:pPr>
        <w:spacing w:line="360"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0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Question 1</w:t>
              <w:tab/>
              <w:t xml:space="preserve">3</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The Profit and Loss statement for Kedison PLC</w:t>
              <w:tab/>
              <w:t xml:space="preserve">3</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statement of financial position for Kedison PLC</w:t>
              <w:tab/>
              <w:t xml:space="preserve">4</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 The explanation for the financial statement's equal balance</w:t>
              <w:tab/>
              <w:t xml:space="preserve">5</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Question 2</w:t>
              <w:tab/>
              <w:t xml:space="preserve">6</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Ratio analysis with detailed calculation</w:t>
              <w:tab/>
              <w:t xml:space="preserve">6</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 Chocco plc's financial performance and position analysis</w:t>
              <w:tab/>
              <w:t xml:space="preserve">11</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12</w:t>
            </w:r>
          </w:hyperlink>
          <w:r w:rsidDel="00000000" w:rsidR="00000000" w:rsidRPr="00000000">
            <w:rPr>
              <w:rtl w:val="0"/>
            </w:rPr>
          </w:r>
        </w:p>
        <w:p w:rsidR="00000000" w:rsidDel="00000000" w:rsidP="00000000" w:rsidRDefault="00000000" w:rsidRPr="00000000" w14:paraId="00000014">
          <w:pPr>
            <w:spacing w:line="360" w:lineRule="auto"/>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5">
      <w:pPr>
        <w:spacing w:line="360"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16">
      <w:pPr>
        <w:pStyle w:val="Heading1"/>
        <w:rPr>
          <w:sz w:val="24"/>
          <w:szCs w:val="24"/>
        </w:rPr>
      </w:pPr>
      <w:bookmarkStart w:colFirst="0" w:colLast="0" w:name="_heading=h.gjdgxs" w:id="0"/>
      <w:bookmarkEnd w:id="0"/>
      <w:r w:rsidDel="00000000" w:rsidR="00000000" w:rsidRPr="00000000">
        <w:rPr>
          <w:sz w:val="24"/>
          <w:szCs w:val="24"/>
          <w:rtl w:val="0"/>
        </w:rPr>
        <w:t xml:space="preserve">Question 1</w:t>
      </w:r>
    </w:p>
    <w:p w:rsidR="00000000" w:rsidDel="00000000" w:rsidP="00000000" w:rsidRDefault="00000000" w:rsidRPr="00000000" w14:paraId="00000017">
      <w:pPr>
        <w:pStyle w:val="Heading2"/>
        <w:rPr/>
      </w:pPr>
      <w:bookmarkStart w:colFirst="0" w:colLast="0" w:name="_heading=h.30j0zll" w:id="1"/>
      <w:bookmarkEnd w:id="1"/>
      <w:r w:rsidDel="00000000" w:rsidR="00000000" w:rsidRPr="00000000">
        <w:rPr>
          <w:b w:val="0"/>
          <w:rtl w:val="0"/>
        </w:rPr>
        <w:t xml:space="preserve">a)</w:t>
      </w:r>
      <w:r w:rsidDel="00000000" w:rsidR="00000000" w:rsidRPr="00000000">
        <w:rPr>
          <w:rtl w:val="0"/>
        </w:rPr>
        <w:t xml:space="preserve"> The Profit and Loss statement for Kedison PLC</w:t>
      </w:r>
    </w:p>
    <w:p w:rsidR="00000000" w:rsidDel="00000000" w:rsidP="00000000" w:rsidRDefault="00000000" w:rsidRPr="00000000" w14:paraId="00000018">
      <w:pPr>
        <w:spacing w:line="360" w:lineRule="auto"/>
        <w:rPr/>
      </w:pPr>
      <w:r w:rsidDel="00000000" w:rsidR="00000000" w:rsidRPr="00000000">
        <w:rPr>
          <w:rtl w:val="0"/>
        </w:rPr>
        <w:t xml:space="preserve">Profit and loss statement represents the financial performance of the organization. Gross profits determined in profit and loss statement through deducting cost of sales from revenue (Elliot and Elliot, 2019). The operation profit is identified through the deduction of operating expenses from gross profit. However, the overall presentation of statement of financial performance is represented through deducting total revenue from total cost to identify operating profit before tax. Profit and loss statement provides a detailed view of the organizations operation and the efficiency of the operation to generate cash for the organization. In addition, the analysis of company’s profitability can be made through the numbers of profit and loss. The user of financial statement can obtain understanding about the company’s ability to generate positive or negative cash flow can be ascertained through the profit and loss statement.</w:t>
      </w:r>
    </w:p>
    <w:p w:rsidR="00000000" w:rsidDel="00000000" w:rsidP="00000000" w:rsidRDefault="00000000" w:rsidRPr="00000000" w14:paraId="00000019">
      <w:pPr>
        <w:spacing w:line="360" w:lineRule="auto"/>
        <w:jc w:val="center"/>
        <w:rPr>
          <w:b w:val="1"/>
        </w:rPr>
      </w:pPr>
      <w:r w:rsidDel="00000000" w:rsidR="00000000" w:rsidRPr="00000000">
        <w:rPr>
          <w:b w:val="1"/>
          <w:rtl w:val="0"/>
        </w:rPr>
        <w:t xml:space="preserve">The profit and loss statement</w:t>
      </w:r>
    </w:p>
    <w:p w:rsidR="00000000" w:rsidDel="00000000" w:rsidP="00000000" w:rsidRDefault="00000000" w:rsidRPr="00000000" w14:paraId="0000001A">
      <w:pPr>
        <w:spacing w:line="360" w:lineRule="auto"/>
        <w:jc w:val="center"/>
        <w:rPr>
          <w:b w:val="1"/>
        </w:rPr>
      </w:pPr>
      <w:r w:rsidDel="00000000" w:rsidR="00000000" w:rsidRPr="00000000">
        <w:rPr>
          <w:b w:val="1"/>
          <w:rtl w:val="0"/>
        </w:rPr>
        <w:t xml:space="preserve">Kedison PLC</w:t>
      </w:r>
    </w:p>
    <w:p w:rsidR="00000000" w:rsidDel="00000000" w:rsidP="00000000" w:rsidRDefault="00000000" w:rsidRPr="00000000" w14:paraId="0000001B">
      <w:pPr>
        <w:spacing w:line="360" w:lineRule="auto"/>
        <w:jc w:val="center"/>
        <w:rPr/>
      </w:pPr>
      <w:r w:rsidDel="00000000" w:rsidR="00000000" w:rsidRPr="00000000">
        <w:rPr>
          <w:b w:val="1"/>
          <w:rtl w:val="0"/>
        </w:rPr>
        <w:t xml:space="preserve">For the year ending December 31, 2020</w:t>
      </w:r>
      <w:r w:rsidDel="00000000" w:rsidR="00000000" w:rsidRPr="00000000">
        <w:rPr>
          <w:rtl w:val="0"/>
        </w:rPr>
      </w:r>
    </w:p>
    <w:tbl>
      <w:tblPr>
        <w:tblStyle w:val="Table1"/>
        <w:tblW w:w="9420.0" w:type="dxa"/>
        <w:jc w:val="left"/>
        <w:tblInd w:w="96.0" w:type="dxa"/>
        <w:tblLayout w:type="fixed"/>
        <w:tblLook w:val="0400"/>
      </w:tblPr>
      <w:tblGrid>
        <w:gridCol w:w="4513"/>
        <w:gridCol w:w="2332"/>
        <w:gridCol w:w="2575"/>
        <w:tblGridChange w:id="0">
          <w:tblGrid>
            <w:gridCol w:w="4513"/>
            <w:gridCol w:w="2332"/>
            <w:gridCol w:w="2575"/>
          </w:tblGrid>
        </w:tblGridChange>
      </w:tblGrid>
      <w:tr>
        <w:trPr>
          <w:cantSplit w:val="0"/>
          <w:trHeight w:val="269"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C">
            <w:pPr>
              <w:spacing w:after="0" w:line="360" w:lineRule="auto"/>
              <w:jc w:val="center"/>
              <w:rPr>
                <w:color w:val="000000"/>
              </w:rPr>
            </w:pPr>
            <w:r w:rsidDel="00000000" w:rsidR="00000000" w:rsidRPr="00000000">
              <w:rPr>
                <w:color w:val="000000"/>
                <w:rtl w:val="0"/>
              </w:rPr>
              <w:t xml:space="preserve">Particulars</w:t>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001D">
            <w:pPr>
              <w:spacing w:after="0" w:line="360" w:lineRule="auto"/>
              <w:jc w:val="center"/>
              <w:rPr>
                <w:color w:val="000000"/>
              </w:rPr>
            </w:pPr>
            <w:r w:rsidDel="00000000" w:rsidR="00000000" w:rsidRPr="00000000">
              <w:rPr>
                <w:color w:val="000000"/>
                <w:rtl w:val="0"/>
              </w:rPr>
              <w:t xml:space="preserve">Amount</w:t>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001E">
            <w:pPr>
              <w:spacing w:after="0" w:line="360" w:lineRule="auto"/>
              <w:jc w:val="center"/>
              <w:rPr>
                <w:color w:val="000000"/>
              </w:rPr>
            </w:pPr>
            <w:r w:rsidDel="00000000" w:rsidR="00000000" w:rsidRPr="00000000">
              <w:rPr>
                <w:color w:val="000000"/>
                <w:rtl w:val="0"/>
              </w:rPr>
              <w:t xml:space="preserve">Amount </w:t>
            </w:r>
          </w:p>
        </w:tc>
      </w:tr>
      <w:tr>
        <w:trPr>
          <w:cantSplit w:val="0"/>
          <w:trHeight w:val="269"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F">
            <w:pPr>
              <w:spacing w:after="0" w:line="360" w:lineRule="auto"/>
              <w:rPr>
                <w:color w:val="000000"/>
              </w:rPr>
            </w:pPr>
            <w:r w:rsidDel="00000000" w:rsidR="00000000" w:rsidRPr="00000000">
              <w:rPr>
                <w:color w:val="000000"/>
                <w:rtl w:val="0"/>
              </w:rPr>
              <w:t xml:space="preserve">Sales revenue</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20">
            <w:pPr>
              <w:spacing w:after="0" w:line="360" w:lineRule="auto"/>
              <w:jc w:val="center"/>
              <w:rPr>
                <w:color w:val="000000"/>
              </w:rPr>
            </w:pPr>
            <w:r w:rsidDel="00000000" w:rsidR="00000000" w:rsidRPr="00000000">
              <w:rPr>
                <w:color w:val="000000"/>
                <w:rtl w:val="0"/>
              </w:rPr>
              <w:t xml:space="preserve"> £    826,650.00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21">
            <w:pPr>
              <w:spacing w:after="0" w:line="360" w:lineRule="auto"/>
              <w:jc w:val="left"/>
              <w:rPr>
                <w:color w:val="000000"/>
              </w:rPr>
            </w:pPr>
            <w:r w:rsidDel="00000000" w:rsidR="00000000" w:rsidRPr="00000000">
              <w:rPr>
                <w:color w:val="000000"/>
                <w:rtl w:val="0"/>
              </w:rPr>
              <w:t xml:space="preserve"> </w:t>
            </w:r>
          </w:p>
        </w:tc>
      </w:tr>
      <w:tr>
        <w:trPr>
          <w:cantSplit w:val="0"/>
          <w:trHeight w:val="269"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2">
            <w:pPr>
              <w:spacing w:after="0" w:line="360" w:lineRule="auto"/>
              <w:rPr>
                <w:color w:val="000000"/>
              </w:rPr>
            </w:pPr>
            <w:r w:rsidDel="00000000" w:rsidR="00000000" w:rsidRPr="00000000">
              <w:rPr>
                <w:color w:val="000000"/>
                <w:rtl w:val="0"/>
              </w:rPr>
              <w:t xml:space="preserve">(+)  Credit sales</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23">
            <w:pPr>
              <w:spacing w:after="0" w:line="360" w:lineRule="auto"/>
              <w:jc w:val="center"/>
              <w:rPr>
                <w:color w:val="000000"/>
              </w:rPr>
            </w:pPr>
            <w:r w:rsidDel="00000000" w:rsidR="00000000" w:rsidRPr="00000000">
              <w:rPr>
                <w:color w:val="000000"/>
                <w:rtl w:val="0"/>
              </w:rPr>
              <w:t xml:space="preserve"> £          980.00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24">
            <w:pPr>
              <w:spacing w:after="0" w:line="360" w:lineRule="auto"/>
              <w:jc w:val="center"/>
              <w:rPr>
                <w:color w:val="000000"/>
              </w:rPr>
            </w:pPr>
            <w:r w:rsidDel="00000000" w:rsidR="00000000" w:rsidRPr="00000000">
              <w:rPr>
                <w:color w:val="000000"/>
                <w:rtl w:val="0"/>
              </w:rPr>
              <w:t xml:space="preserve"> £      827,630.00 </w:t>
            </w:r>
          </w:p>
        </w:tc>
      </w:tr>
      <w:tr>
        <w:trPr>
          <w:cantSplit w:val="0"/>
          <w:trHeight w:val="269"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5">
            <w:pPr>
              <w:spacing w:after="0" w:line="360" w:lineRule="auto"/>
              <w:rPr>
                <w:color w:val="000000"/>
              </w:rPr>
            </w:pPr>
            <w:r w:rsidDel="00000000" w:rsidR="00000000" w:rsidRPr="00000000">
              <w:rPr>
                <w:color w:val="000000"/>
                <w:rtl w:val="0"/>
              </w:rPr>
              <w:t xml:space="preserve">Less: Cost of Goods Sold</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26">
            <w:pPr>
              <w:spacing w:after="0" w:line="36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27">
            <w:pPr>
              <w:spacing w:after="0" w:line="360" w:lineRule="auto"/>
              <w:jc w:val="left"/>
              <w:rPr>
                <w:color w:val="000000"/>
              </w:rPr>
            </w:pPr>
            <w:r w:rsidDel="00000000" w:rsidR="00000000" w:rsidRPr="00000000">
              <w:rPr>
                <w:color w:val="000000"/>
                <w:rtl w:val="0"/>
              </w:rPr>
              <w:t xml:space="preserve"> </w:t>
            </w:r>
          </w:p>
        </w:tc>
      </w:tr>
      <w:tr>
        <w:trPr>
          <w:cantSplit w:val="0"/>
          <w:trHeight w:val="269"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8">
            <w:pPr>
              <w:spacing w:after="0" w:line="360" w:lineRule="auto"/>
              <w:rPr>
                <w:color w:val="000000"/>
              </w:rPr>
            </w:pPr>
            <w:r w:rsidDel="00000000" w:rsidR="00000000" w:rsidRPr="00000000">
              <w:rPr>
                <w:color w:val="000000"/>
                <w:rtl w:val="0"/>
              </w:rPr>
              <w:t xml:space="preserve">Cost of Sales</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29">
            <w:pPr>
              <w:spacing w:after="0" w:line="360" w:lineRule="auto"/>
              <w:jc w:val="center"/>
              <w:rPr>
                <w:color w:val="000000"/>
              </w:rPr>
            </w:pPr>
            <w:r w:rsidDel="00000000" w:rsidR="00000000" w:rsidRPr="00000000">
              <w:rPr>
                <w:color w:val="000000"/>
                <w:rtl w:val="0"/>
              </w:rPr>
              <w:t xml:space="preserve"> £    578,650.00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2A">
            <w:pPr>
              <w:spacing w:after="0" w:line="360" w:lineRule="auto"/>
              <w:jc w:val="left"/>
              <w:rPr>
                <w:color w:val="000000"/>
              </w:rPr>
            </w:pPr>
            <w:r w:rsidDel="00000000" w:rsidR="00000000" w:rsidRPr="00000000">
              <w:rPr>
                <w:color w:val="000000"/>
                <w:rtl w:val="0"/>
              </w:rPr>
              <w:t xml:space="preserve"> </w:t>
            </w:r>
          </w:p>
        </w:tc>
      </w:tr>
      <w:tr>
        <w:trPr>
          <w:cantSplit w:val="0"/>
          <w:trHeight w:val="269"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B">
            <w:pPr>
              <w:spacing w:after="0" w:line="360" w:lineRule="auto"/>
              <w:rPr>
                <w:color w:val="000000"/>
              </w:rPr>
            </w:pPr>
            <w:r w:rsidDel="00000000" w:rsidR="00000000" w:rsidRPr="00000000">
              <w:rPr>
                <w:color w:val="000000"/>
                <w:rtl w:val="0"/>
              </w:rPr>
              <w:t xml:space="preserve">(+) Credit purchase (COS)</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2C">
            <w:pPr>
              <w:spacing w:after="0" w:line="360" w:lineRule="auto"/>
              <w:jc w:val="center"/>
              <w:rPr>
                <w:color w:val="000000"/>
              </w:rPr>
            </w:pPr>
            <w:r w:rsidDel="00000000" w:rsidR="00000000" w:rsidRPr="00000000">
              <w:rPr>
                <w:color w:val="000000"/>
                <w:rtl w:val="0"/>
              </w:rPr>
              <w:t xml:space="preserve"> £          980.00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2D">
            <w:pPr>
              <w:spacing w:after="0" w:line="360" w:lineRule="auto"/>
              <w:jc w:val="center"/>
              <w:rPr>
                <w:color w:val="000000"/>
                <w:u w:val="single"/>
              </w:rPr>
            </w:pPr>
            <w:r w:rsidDel="00000000" w:rsidR="00000000" w:rsidRPr="00000000">
              <w:rPr>
                <w:color w:val="000000"/>
                <w:u w:val="single"/>
                <w:rtl w:val="0"/>
              </w:rPr>
              <w:t xml:space="preserve">-£      579,630.00 </w:t>
            </w:r>
          </w:p>
        </w:tc>
      </w:tr>
      <w:tr>
        <w:trPr>
          <w:cantSplit w:val="0"/>
          <w:trHeight w:val="269"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E">
            <w:pPr>
              <w:spacing w:after="0" w:line="360" w:lineRule="auto"/>
              <w:rPr>
                <w:b w:val="1"/>
                <w:color w:val="000000"/>
              </w:rPr>
            </w:pPr>
            <w:r w:rsidDel="00000000" w:rsidR="00000000" w:rsidRPr="00000000">
              <w:rPr>
                <w:b w:val="1"/>
                <w:color w:val="000000"/>
                <w:rtl w:val="0"/>
              </w:rPr>
              <w:t xml:space="preserve">Gross profit</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2F">
            <w:pPr>
              <w:spacing w:after="0" w:line="360" w:lineRule="auto"/>
              <w:jc w:val="left"/>
              <w:rPr>
                <w:b w:val="1"/>
                <w:color w:val="000000"/>
              </w:rPr>
            </w:pPr>
            <w:r w:rsidDel="00000000" w:rsidR="00000000" w:rsidRPr="00000000">
              <w:rPr>
                <w:b w:val="1"/>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30">
            <w:pPr>
              <w:spacing w:after="0" w:line="360" w:lineRule="auto"/>
              <w:jc w:val="center"/>
              <w:rPr>
                <w:b w:val="1"/>
                <w:color w:val="000000"/>
              </w:rPr>
            </w:pPr>
            <w:r w:rsidDel="00000000" w:rsidR="00000000" w:rsidRPr="00000000">
              <w:rPr>
                <w:b w:val="1"/>
                <w:color w:val="000000"/>
                <w:rtl w:val="0"/>
              </w:rPr>
              <w:t xml:space="preserve"> £      248,000.00 </w:t>
            </w:r>
          </w:p>
        </w:tc>
      </w:tr>
      <w:tr>
        <w:trPr>
          <w:cantSplit w:val="0"/>
          <w:trHeight w:val="269"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1">
            <w:pPr>
              <w:spacing w:after="0" w:line="360" w:lineRule="auto"/>
              <w:rPr>
                <w:color w:val="000000"/>
              </w:rPr>
            </w:pPr>
            <w:r w:rsidDel="00000000" w:rsidR="00000000" w:rsidRPr="00000000">
              <w:rPr>
                <w:color w:val="000000"/>
                <w:rtl w:val="0"/>
              </w:rPr>
              <w:t xml:space="preserve">(-) Operating Expense</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32">
            <w:pPr>
              <w:spacing w:after="0" w:line="36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33">
            <w:pPr>
              <w:spacing w:after="0" w:line="360" w:lineRule="auto"/>
              <w:jc w:val="left"/>
              <w:rPr>
                <w:color w:val="000000"/>
              </w:rPr>
            </w:pPr>
            <w:r w:rsidDel="00000000" w:rsidR="00000000" w:rsidRPr="00000000">
              <w:rPr>
                <w:color w:val="000000"/>
                <w:rtl w:val="0"/>
              </w:rPr>
              <w:t xml:space="preserve"> </w:t>
            </w:r>
          </w:p>
        </w:tc>
      </w:tr>
      <w:tr>
        <w:trPr>
          <w:cantSplit w:val="0"/>
          <w:trHeight w:val="269"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4">
            <w:pPr>
              <w:spacing w:after="0" w:line="360" w:lineRule="auto"/>
              <w:rPr>
                <w:color w:val="000000"/>
              </w:rPr>
            </w:pPr>
            <w:r w:rsidDel="00000000" w:rsidR="00000000" w:rsidRPr="00000000">
              <w:rPr>
                <w:color w:val="000000"/>
                <w:rtl w:val="0"/>
              </w:rPr>
              <w:t xml:space="preserve">Administrative Expenses</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35">
            <w:pPr>
              <w:spacing w:after="0" w:line="360" w:lineRule="auto"/>
              <w:jc w:val="center"/>
              <w:rPr>
                <w:color w:val="000000"/>
              </w:rPr>
            </w:pPr>
            <w:r w:rsidDel="00000000" w:rsidR="00000000" w:rsidRPr="00000000">
              <w:rPr>
                <w:color w:val="000000"/>
                <w:rtl w:val="0"/>
              </w:rPr>
              <w:t xml:space="preserve"> £      30,000.00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36">
            <w:pPr>
              <w:spacing w:after="0" w:line="360" w:lineRule="auto"/>
              <w:jc w:val="left"/>
              <w:rPr>
                <w:color w:val="000000"/>
              </w:rPr>
            </w:pPr>
            <w:r w:rsidDel="00000000" w:rsidR="00000000" w:rsidRPr="00000000">
              <w:rPr>
                <w:color w:val="000000"/>
                <w:rtl w:val="0"/>
              </w:rPr>
              <w:t xml:space="preserve"> </w:t>
            </w:r>
          </w:p>
        </w:tc>
      </w:tr>
      <w:tr>
        <w:trPr>
          <w:cantSplit w:val="0"/>
          <w:trHeight w:val="269"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7">
            <w:pPr>
              <w:spacing w:after="0" w:line="360" w:lineRule="auto"/>
              <w:rPr>
                <w:color w:val="000000"/>
              </w:rPr>
            </w:pPr>
            <w:r w:rsidDel="00000000" w:rsidR="00000000" w:rsidRPr="00000000">
              <w:rPr>
                <w:color w:val="000000"/>
                <w:rtl w:val="0"/>
              </w:rPr>
              <w:t xml:space="preserve">Directors Remuneration</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38">
            <w:pPr>
              <w:spacing w:after="0" w:line="360" w:lineRule="auto"/>
              <w:jc w:val="center"/>
              <w:rPr>
                <w:color w:val="000000"/>
              </w:rPr>
            </w:pPr>
            <w:r w:rsidDel="00000000" w:rsidR="00000000" w:rsidRPr="00000000">
              <w:rPr>
                <w:color w:val="000000"/>
                <w:rtl w:val="0"/>
              </w:rPr>
              <w:t xml:space="preserve"> £       5,000.00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39">
            <w:pPr>
              <w:spacing w:after="0" w:line="360" w:lineRule="auto"/>
              <w:jc w:val="left"/>
              <w:rPr>
                <w:color w:val="000000"/>
              </w:rPr>
            </w:pPr>
            <w:r w:rsidDel="00000000" w:rsidR="00000000" w:rsidRPr="00000000">
              <w:rPr>
                <w:color w:val="000000"/>
                <w:rtl w:val="0"/>
              </w:rPr>
              <w:t xml:space="preserve"> </w:t>
            </w:r>
          </w:p>
        </w:tc>
      </w:tr>
      <w:tr>
        <w:trPr>
          <w:cantSplit w:val="0"/>
          <w:trHeight w:val="269"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A">
            <w:pPr>
              <w:spacing w:after="0" w:line="360" w:lineRule="auto"/>
              <w:rPr>
                <w:color w:val="000000"/>
              </w:rPr>
            </w:pPr>
            <w:r w:rsidDel="00000000" w:rsidR="00000000" w:rsidRPr="00000000">
              <w:rPr>
                <w:color w:val="000000"/>
                <w:rtl w:val="0"/>
              </w:rPr>
              <w:t xml:space="preserve">Distribution Costs</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3B">
            <w:pPr>
              <w:spacing w:after="0" w:line="360" w:lineRule="auto"/>
              <w:jc w:val="center"/>
              <w:rPr>
                <w:color w:val="000000"/>
              </w:rPr>
            </w:pPr>
            <w:r w:rsidDel="00000000" w:rsidR="00000000" w:rsidRPr="00000000">
              <w:rPr>
                <w:color w:val="000000"/>
                <w:rtl w:val="0"/>
              </w:rPr>
              <w:t xml:space="preserve"> £      28,000.00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3C">
            <w:pPr>
              <w:spacing w:after="0" w:line="360" w:lineRule="auto"/>
              <w:jc w:val="left"/>
              <w:rPr>
                <w:color w:val="000000"/>
              </w:rPr>
            </w:pPr>
            <w:r w:rsidDel="00000000" w:rsidR="00000000" w:rsidRPr="00000000">
              <w:rPr>
                <w:color w:val="000000"/>
                <w:rtl w:val="0"/>
              </w:rPr>
              <w:t xml:space="preserve"> </w:t>
            </w:r>
          </w:p>
        </w:tc>
      </w:tr>
      <w:tr>
        <w:trPr>
          <w:cantSplit w:val="0"/>
          <w:trHeight w:val="269"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D">
            <w:pPr>
              <w:spacing w:after="0" w:line="360" w:lineRule="auto"/>
              <w:rPr>
                <w:color w:val="000000"/>
              </w:rPr>
            </w:pPr>
            <w:r w:rsidDel="00000000" w:rsidR="00000000" w:rsidRPr="00000000">
              <w:rPr>
                <w:color w:val="000000"/>
                <w:rtl w:val="0"/>
              </w:rPr>
              <w:t xml:space="preserve">Accrued Sales Commission</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3E">
            <w:pPr>
              <w:spacing w:after="0" w:line="360" w:lineRule="auto"/>
              <w:jc w:val="center"/>
              <w:rPr>
                <w:color w:val="000000"/>
              </w:rPr>
            </w:pPr>
            <w:r w:rsidDel="00000000" w:rsidR="00000000" w:rsidRPr="00000000">
              <w:rPr>
                <w:color w:val="000000"/>
                <w:rtl w:val="0"/>
              </w:rPr>
              <w:t xml:space="preserve"> £       3,000.00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3F">
            <w:pPr>
              <w:spacing w:after="0" w:line="360" w:lineRule="auto"/>
              <w:jc w:val="left"/>
              <w:rPr>
                <w:color w:val="000000"/>
              </w:rPr>
            </w:pPr>
            <w:r w:rsidDel="00000000" w:rsidR="00000000" w:rsidRPr="00000000">
              <w:rPr>
                <w:color w:val="000000"/>
                <w:rtl w:val="0"/>
              </w:rPr>
              <w:t xml:space="preserve"> </w:t>
            </w:r>
          </w:p>
        </w:tc>
      </w:tr>
      <w:tr>
        <w:trPr>
          <w:cantSplit w:val="0"/>
          <w:trHeight w:val="269"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0">
            <w:pPr>
              <w:spacing w:after="0" w:line="360" w:lineRule="auto"/>
              <w:rPr>
                <w:color w:val="000000"/>
              </w:rPr>
            </w:pPr>
            <w:r w:rsidDel="00000000" w:rsidR="00000000" w:rsidRPr="00000000">
              <w:rPr>
                <w:color w:val="000000"/>
                <w:rtl w:val="0"/>
              </w:rPr>
              <w:t xml:space="preserve">Total Operating Cost</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41">
            <w:pPr>
              <w:spacing w:after="0" w:line="36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42">
            <w:pPr>
              <w:spacing w:after="0" w:line="360" w:lineRule="auto"/>
              <w:jc w:val="center"/>
              <w:rPr>
                <w:color w:val="000000"/>
                <w:u w:val="single"/>
              </w:rPr>
            </w:pPr>
            <w:r w:rsidDel="00000000" w:rsidR="00000000" w:rsidRPr="00000000">
              <w:rPr>
                <w:color w:val="000000"/>
                <w:u w:val="single"/>
                <w:rtl w:val="0"/>
              </w:rPr>
              <w:t xml:space="preserve">-£        66,000.00 </w:t>
            </w:r>
          </w:p>
        </w:tc>
      </w:tr>
      <w:tr>
        <w:trPr>
          <w:cantSplit w:val="0"/>
          <w:trHeight w:val="269"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3">
            <w:pPr>
              <w:spacing w:after="0" w:line="360" w:lineRule="auto"/>
              <w:rPr>
                <w:b w:val="1"/>
                <w:color w:val="000000"/>
              </w:rPr>
            </w:pPr>
            <w:r w:rsidDel="00000000" w:rsidR="00000000" w:rsidRPr="00000000">
              <w:rPr>
                <w:b w:val="1"/>
                <w:color w:val="000000"/>
                <w:rtl w:val="0"/>
              </w:rPr>
              <w:t xml:space="preserve">Profit before interest and tax</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44">
            <w:pPr>
              <w:spacing w:after="0" w:line="36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45">
            <w:pPr>
              <w:spacing w:after="0" w:line="360" w:lineRule="auto"/>
              <w:jc w:val="center"/>
              <w:rPr>
                <w:b w:val="1"/>
                <w:color w:val="000000"/>
              </w:rPr>
            </w:pPr>
            <w:r w:rsidDel="00000000" w:rsidR="00000000" w:rsidRPr="00000000">
              <w:rPr>
                <w:b w:val="1"/>
                <w:color w:val="000000"/>
                <w:rtl w:val="0"/>
              </w:rPr>
              <w:t xml:space="preserve"> £      182,000.00 </w:t>
            </w:r>
          </w:p>
        </w:tc>
      </w:tr>
      <w:tr>
        <w:trPr>
          <w:cantSplit w:val="0"/>
          <w:trHeight w:val="269"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6">
            <w:pPr>
              <w:spacing w:after="0" w:line="360" w:lineRule="auto"/>
              <w:rPr>
                <w:color w:val="000000"/>
              </w:rPr>
            </w:pPr>
            <w:r w:rsidDel="00000000" w:rsidR="00000000" w:rsidRPr="00000000">
              <w:rPr>
                <w:color w:val="000000"/>
                <w:rtl w:val="0"/>
              </w:rPr>
              <w:t xml:space="preserve">(-) Interest (2000+ 2000)</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47">
            <w:pPr>
              <w:spacing w:after="0" w:line="360" w:lineRule="auto"/>
              <w:jc w:val="left"/>
              <w:rPr>
                <w:color w:val="000000"/>
              </w:rPr>
            </w:pP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8">
            <w:pPr>
              <w:spacing w:after="0" w:line="360" w:lineRule="auto"/>
              <w:jc w:val="center"/>
              <w:rPr>
                <w:color w:val="000000"/>
              </w:rPr>
            </w:pPr>
            <w:r w:rsidDel="00000000" w:rsidR="00000000" w:rsidRPr="00000000">
              <w:rPr>
                <w:color w:val="000000"/>
                <w:rtl w:val="0"/>
              </w:rPr>
              <w:t xml:space="preserve"> £          4,000.00 </w:t>
            </w:r>
          </w:p>
        </w:tc>
      </w:tr>
      <w:tr>
        <w:trPr>
          <w:cantSplit w:val="0"/>
          <w:trHeight w:val="269"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9">
            <w:pPr>
              <w:spacing w:after="0" w:line="360" w:lineRule="auto"/>
              <w:rPr>
                <w:b w:val="1"/>
                <w:color w:val="000000"/>
              </w:rPr>
            </w:pPr>
            <w:r w:rsidDel="00000000" w:rsidR="00000000" w:rsidRPr="00000000">
              <w:rPr>
                <w:b w:val="1"/>
                <w:color w:val="000000"/>
                <w:rtl w:val="0"/>
              </w:rPr>
              <w:t xml:space="preserve">Profit before tax</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4A">
            <w:pPr>
              <w:spacing w:after="0" w:line="360" w:lineRule="auto"/>
              <w:jc w:val="left"/>
              <w:rPr>
                <w:b w:val="1"/>
                <w:color w:val="000000"/>
              </w:rPr>
            </w:pP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B">
            <w:pPr>
              <w:spacing w:after="0" w:line="360" w:lineRule="auto"/>
              <w:jc w:val="center"/>
              <w:rPr>
                <w:b w:val="1"/>
                <w:color w:val="000000"/>
              </w:rPr>
            </w:pPr>
            <w:r w:rsidDel="00000000" w:rsidR="00000000" w:rsidRPr="00000000">
              <w:rPr>
                <w:b w:val="1"/>
                <w:color w:val="000000"/>
                <w:rtl w:val="0"/>
              </w:rPr>
              <w:t xml:space="preserve"> £      178,000.00 </w:t>
            </w:r>
          </w:p>
        </w:tc>
      </w:tr>
      <w:tr>
        <w:trPr>
          <w:cantSplit w:val="0"/>
          <w:trHeight w:val="269"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C">
            <w:pPr>
              <w:spacing w:after="0" w:line="360" w:lineRule="auto"/>
              <w:rPr>
                <w:color w:val="000000"/>
              </w:rPr>
            </w:pPr>
            <w:r w:rsidDel="00000000" w:rsidR="00000000" w:rsidRPr="00000000">
              <w:rPr>
                <w:color w:val="000000"/>
                <w:rtl w:val="0"/>
              </w:rPr>
              <w:t xml:space="preserve">(-) Corporate Tax</w:t>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004D">
            <w:pPr>
              <w:spacing w:after="0" w:line="36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4E">
            <w:pPr>
              <w:spacing w:after="0" w:line="360" w:lineRule="auto"/>
              <w:jc w:val="center"/>
              <w:rPr>
                <w:color w:val="000000"/>
                <w:u w:val="single"/>
              </w:rPr>
            </w:pPr>
            <w:r w:rsidDel="00000000" w:rsidR="00000000" w:rsidRPr="00000000">
              <w:rPr>
                <w:color w:val="000000"/>
                <w:u w:val="single"/>
                <w:rtl w:val="0"/>
              </w:rPr>
              <w:t xml:space="preserve"> £        68,000.00 </w:t>
            </w:r>
          </w:p>
        </w:tc>
      </w:tr>
      <w:tr>
        <w:trPr>
          <w:cantSplit w:val="0"/>
          <w:trHeight w:val="269"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F">
            <w:pPr>
              <w:spacing w:after="0" w:line="360" w:lineRule="auto"/>
              <w:rPr>
                <w:b w:val="1"/>
                <w:color w:val="000000"/>
              </w:rPr>
            </w:pPr>
            <w:r w:rsidDel="00000000" w:rsidR="00000000" w:rsidRPr="00000000">
              <w:rPr>
                <w:b w:val="1"/>
                <w:color w:val="000000"/>
                <w:rtl w:val="0"/>
              </w:rPr>
              <w:t xml:space="preserve">Profit After Tax</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50">
            <w:pPr>
              <w:spacing w:after="0" w:line="360" w:lineRule="auto"/>
              <w:jc w:val="left"/>
              <w:rPr>
                <w:b w:val="1"/>
                <w:color w:val="000000"/>
              </w:rPr>
            </w:pPr>
            <w:r w:rsidDel="00000000" w:rsidR="00000000" w:rsidRPr="00000000">
              <w:rPr>
                <w:b w:val="1"/>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51">
            <w:pPr>
              <w:spacing w:after="0" w:line="360" w:lineRule="auto"/>
              <w:jc w:val="center"/>
              <w:rPr>
                <w:b w:val="1"/>
                <w:color w:val="000000"/>
              </w:rPr>
            </w:pPr>
            <w:r w:rsidDel="00000000" w:rsidR="00000000" w:rsidRPr="00000000">
              <w:rPr>
                <w:b w:val="1"/>
                <w:color w:val="000000"/>
                <w:rtl w:val="0"/>
              </w:rPr>
              <w:t xml:space="preserve"> £      110,000.00 </w:t>
            </w:r>
          </w:p>
        </w:tc>
      </w:tr>
      <w:tr>
        <w:trPr>
          <w:cantSplit w:val="0"/>
          <w:trHeight w:val="269"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2">
            <w:pPr>
              <w:spacing w:after="0" w:line="360" w:lineRule="auto"/>
              <w:rPr>
                <w:color w:val="000000"/>
              </w:rPr>
            </w:pPr>
            <w:r w:rsidDel="00000000" w:rsidR="00000000" w:rsidRPr="00000000">
              <w:rPr>
                <w:color w:val="000000"/>
                <w:rtl w:val="0"/>
              </w:rPr>
              <w:t xml:space="preserve">(-) Dividend</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53">
            <w:pPr>
              <w:spacing w:after="0" w:line="36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54">
            <w:pPr>
              <w:spacing w:after="0" w:line="360" w:lineRule="auto"/>
              <w:jc w:val="left"/>
              <w:rPr>
                <w:color w:val="000000"/>
              </w:rPr>
            </w:pPr>
            <w:r w:rsidDel="00000000" w:rsidR="00000000" w:rsidRPr="00000000">
              <w:rPr>
                <w:color w:val="000000"/>
                <w:rtl w:val="0"/>
              </w:rPr>
              <w:t xml:space="preserve"> </w:t>
            </w:r>
          </w:p>
        </w:tc>
      </w:tr>
      <w:tr>
        <w:trPr>
          <w:cantSplit w:val="0"/>
          <w:trHeight w:val="269"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5">
            <w:pPr>
              <w:spacing w:after="0" w:line="360" w:lineRule="auto"/>
              <w:rPr>
                <w:color w:val="000000"/>
              </w:rPr>
            </w:pPr>
            <w:r w:rsidDel="00000000" w:rsidR="00000000" w:rsidRPr="00000000">
              <w:rPr>
                <w:color w:val="000000"/>
                <w:rtl w:val="0"/>
              </w:rPr>
              <w:t xml:space="preserve">Payment of ordinary dividend</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56">
            <w:pPr>
              <w:spacing w:after="0" w:line="360" w:lineRule="auto"/>
              <w:jc w:val="center"/>
              <w:rPr>
                <w:color w:val="000000"/>
              </w:rPr>
            </w:pPr>
            <w:r w:rsidDel="00000000" w:rsidR="00000000" w:rsidRPr="00000000">
              <w:rPr>
                <w:color w:val="000000"/>
                <w:rtl w:val="0"/>
              </w:rPr>
              <w:t xml:space="preserve"> £      20,000.00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57">
            <w:pPr>
              <w:spacing w:after="0" w:line="360" w:lineRule="auto"/>
              <w:jc w:val="left"/>
              <w:rPr>
                <w:color w:val="000000"/>
              </w:rPr>
            </w:pPr>
            <w:r w:rsidDel="00000000" w:rsidR="00000000" w:rsidRPr="00000000">
              <w:rPr>
                <w:color w:val="000000"/>
                <w:rtl w:val="0"/>
              </w:rPr>
              <w:t xml:space="preserve"> </w:t>
            </w:r>
          </w:p>
        </w:tc>
      </w:tr>
      <w:tr>
        <w:trPr>
          <w:cantSplit w:val="0"/>
          <w:trHeight w:val="269"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8">
            <w:pPr>
              <w:spacing w:after="0" w:line="360" w:lineRule="auto"/>
              <w:rPr>
                <w:color w:val="000000"/>
              </w:rPr>
            </w:pPr>
            <w:r w:rsidDel="00000000" w:rsidR="00000000" w:rsidRPr="00000000">
              <w:rPr>
                <w:color w:val="000000"/>
                <w:rtl w:val="0"/>
              </w:rPr>
              <w:t xml:space="preserve">Payment of preference dividend</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59">
            <w:pPr>
              <w:spacing w:after="0" w:line="360" w:lineRule="auto"/>
              <w:jc w:val="center"/>
              <w:rPr>
                <w:color w:val="000000"/>
              </w:rPr>
            </w:pPr>
            <w:r w:rsidDel="00000000" w:rsidR="00000000" w:rsidRPr="00000000">
              <w:rPr>
                <w:color w:val="000000"/>
                <w:rtl w:val="0"/>
              </w:rPr>
              <w:t xml:space="preserve"> £      30,000.00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5A">
            <w:pPr>
              <w:spacing w:after="0" w:line="360" w:lineRule="auto"/>
              <w:jc w:val="center"/>
              <w:rPr>
                <w:color w:val="000000"/>
                <w:u w:val="single"/>
              </w:rPr>
            </w:pPr>
            <w:r w:rsidDel="00000000" w:rsidR="00000000" w:rsidRPr="00000000">
              <w:rPr>
                <w:color w:val="000000"/>
                <w:u w:val="single"/>
                <w:rtl w:val="0"/>
              </w:rPr>
              <w:t xml:space="preserve"> £        50,000.00 </w:t>
            </w:r>
          </w:p>
        </w:tc>
      </w:tr>
      <w:tr>
        <w:trPr>
          <w:cantSplit w:val="0"/>
          <w:trHeight w:val="269"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B">
            <w:pPr>
              <w:spacing w:after="0" w:line="360" w:lineRule="auto"/>
              <w:rPr>
                <w:color w:val="000000"/>
              </w:rPr>
            </w:pPr>
            <w:r w:rsidDel="00000000" w:rsidR="00000000" w:rsidRPr="00000000">
              <w:rPr>
                <w:color w:val="000000"/>
                <w:rtl w:val="0"/>
              </w:rPr>
              <w:t xml:space="preserve">Retained Profit for The Year</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5C">
            <w:pPr>
              <w:spacing w:after="0" w:line="36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5D">
            <w:pPr>
              <w:spacing w:after="0" w:line="360" w:lineRule="auto"/>
              <w:jc w:val="center"/>
              <w:rPr>
                <w:color w:val="000000"/>
              </w:rPr>
            </w:pPr>
            <w:r w:rsidDel="00000000" w:rsidR="00000000" w:rsidRPr="00000000">
              <w:rPr>
                <w:color w:val="000000"/>
                <w:rtl w:val="0"/>
              </w:rPr>
              <w:t xml:space="preserve"> £        60,000.00 </w:t>
            </w:r>
          </w:p>
        </w:tc>
      </w:tr>
      <w:tr>
        <w:trPr>
          <w:cantSplit w:val="0"/>
          <w:trHeight w:val="269"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E">
            <w:pPr>
              <w:spacing w:after="0" w:line="360" w:lineRule="auto"/>
              <w:rPr>
                <w:color w:val="000000"/>
              </w:rPr>
            </w:pPr>
            <w:r w:rsidDel="00000000" w:rsidR="00000000" w:rsidRPr="00000000">
              <w:rPr>
                <w:color w:val="000000"/>
                <w:rtl w:val="0"/>
              </w:rPr>
              <w:t xml:space="preserve">Retained Profit b/d</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5F">
            <w:pPr>
              <w:spacing w:after="0" w:line="36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60">
            <w:pPr>
              <w:spacing w:after="0" w:line="360" w:lineRule="auto"/>
              <w:jc w:val="center"/>
              <w:rPr>
                <w:color w:val="000000"/>
                <w:u w:val="single"/>
              </w:rPr>
            </w:pPr>
            <w:r w:rsidDel="00000000" w:rsidR="00000000" w:rsidRPr="00000000">
              <w:rPr>
                <w:color w:val="000000"/>
                <w:u w:val="single"/>
                <w:rtl w:val="0"/>
              </w:rPr>
              <w:t xml:space="preserve"> £      132,000.00 </w:t>
            </w:r>
          </w:p>
        </w:tc>
      </w:tr>
      <w:tr>
        <w:trPr>
          <w:cantSplit w:val="0"/>
          <w:trHeight w:val="269"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1">
            <w:pPr>
              <w:spacing w:after="0" w:line="360" w:lineRule="auto"/>
              <w:rPr>
                <w:b w:val="1"/>
                <w:color w:val="000000"/>
              </w:rPr>
            </w:pPr>
            <w:r w:rsidDel="00000000" w:rsidR="00000000" w:rsidRPr="00000000">
              <w:rPr>
                <w:b w:val="1"/>
                <w:color w:val="000000"/>
                <w:rtl w:val="0"/>
              </w:rPr>
              <w:t xml:space="preserve">Retained Profit c/d</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62">
            <w:pPr>
              <w:spacing w:after="0" w:line="360" w:lineRule="auto"/>
              <w:jc w:val="left"/>
              <w:rPr>
                <w:b w:val="1"/>
                <w:color w:val="000000"/>
              </w:rPr>
            </w:pPr>
            <w:r w:rsidDel="00000000" w:rsidR="00000000" w:rsidRPr="00000000">
              <w:rPr>
                <w:b w:val="1"/>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63">
            <w:pPr>
              <w:spacing w:after="0" w:line="360" w:lineRule="auto"/>
              <w:jc w:val="center"/>
              <w:rPr>
                <w:b w:val="1"/>
                <w:color w:val="000000"/>
                <w:u w:val="single"/>
              </w:rPr>
            </w:pPr>
            <w:r w:rsidDel="00000000" w:rsidR="00000000" w:rsidRPr="00000000">
              <w:rPr>
                <w:b w:val="1"/>
                <w:color w:val="000000"/>
                <w:u w:val="single"/>
                <w:rtl w:val="0"/>
              </w:rPr>
              <w:t xml:space="preserve"> £      192,000.00 </w:t>
            </w:r>
          </w:p>
        </w:tc>
      </w:tr>
    </w:tbl>
    <w:p w:rsidR="00000000" w:rsidDel="00000000" w:rsidP="00000000" w:rsidRDefault="00000000" w:rsidRPr="00000000" w14:paraId="00000064">
      <w:pPr>
        <w:spacing w:line="360" w:lineRule="auto"/>
        <w:rPr/>
      </w:pPr>
      <w:r w:rsidDel="00000000" w:rsidR="00000000" w:rsidRPr="00000000">
        <w:rPr>
          <w:rtl w:val="0"/>
        </w:rPr>
      </w:r>
    </w:p>
    <w:p w:rsidR="00000000" w:rsidDel="00000000" w:rsidP="00000000" w:rsidRDefault="00000000" w:rsidRPr="00000000" w14:paraId="00000065">
      <w:pPr>
        <w:pStyle w:val="Heading2"/>
        <w:rPr/>
      </w:pPr>
      <w:bookmarkStart w:colFirst="0" w:colLast="0" w:name="_heading=h.1fob9te" w:id="2"/>
      <w:bookmarkEnd w:id="2"/>
      <w:r w:rsidDel="00000000" w:rsidR="00000000" w:rsidRPr="00000000">
        <w:rPr>
          <w:rtl w:val="0"/>
        </w:rPr>
        <w:t xml:space="preserve">The statement of financial position for Kedison PLC</w:t>
      </w:r>
    </w:p>
    <w:p w:rsidR="00000000" w:rsidDel="00000000" w:rsidP="00000000" w:rsidRDefault="00000000" w:rsidRPr="00000000" w14:paraId="00000066">
      <w:pPr>
        <w:spacing w:line="360" w:lineRule="auto"/>
        <w:rPr/>
      </w:pPr>
      <w:r w:rsidDel="00000000" w:rsidR="00000000" w:rsidRPr="00000000">
        <w:rPr>
          <w:rtl w:val="0"/>
        </w:rPr>
        <w:t xml:space="preserve">Financial position represents the asset, liability and equity of the organization. The analysis of financial position from different viewpoints can be made through the review and analysis of financial position (Horngren and Harrison, 2015). It represent the company’s long term asset, current asset, investment and other operating assets while the equity and liability side represent the shareholders equity, long-term liability, current liability and any other liability exists during the closing date of the financial statements. Through the review and analysis of financial statement the user can predict the entity’s future projection, ability to meet investment requirements and the ability to settle liability whenever they fall due. In addition, the company’s ability to use its financial assets to generate cash and the achievement of long term goals can be accessed through statement of financial position.  The debt equity position, leverage, acid test ratio, current ratio, and other indicators can be evaluated through the analysis of the statement of financial position. The components of Kedison PLC's statement of financial position;</w:t>
      </w:r>
    </w:p>
    <w:p w:rsidR="00000000" w:rsidDel="00000000" w:rsidP="00000000" w:rsidRDefault="00000000" w:rsidRPr="00000000" w14:paraId="00000067">
      <w:pPr>
        <w:spacing w:line="360" w:lineRule="auto"/>
        <w:jc w:val="center"/>
        <w:rPr>
          <w:b w:val="1"/>
        </w:rPr>
      </w:pPr>
      <w:r w:rsidDel="00000000" w:rsidR="00000000" w:rsidRPr="00000000">
        <w:rPr>
          <w:b w:val="1"/>
          <w:rtl w:val="0"/>
        </w:rPr>
        <w:t xml:space="preserve">Kedison PLC</w:t>
      </w:r>
    </w:p>
    <w:p w:rsidR="00000000" w:rsidDel="00000000" w:rsidP="00000000" w:rsidRDefault="00000000" w:rsidRPr="00000000" w14:paraId="00000068">
      <w:pPr>
        <w:spacing w:line="360" w:lineRule="auto"/>
        <w:jc w:val="center"/>
        <w:rPr>
          <w:b w:val="1"/>
        </w:rPr>
      </w:pPr>
      <w:r w:rsidDel="00000000" w:rsidR="00000000" w:rsidRPr="00000000">
        <w:rPr>
          <w:b w:val="1"/>
          <w:rtl w:val="0"/>
        </w:rPr>
        <w:t xml:space="preserve">Statement of Financial Position</w:t>
      </w:r>
    </w:p>
    <w:p w:rsidR="00000000" w:rsidDel="00000000" w:rsidP="00000000" w:rsidRDefault="00000000" w:rsidRPr="00000000" w14:paraId="00000069">
      <w:pPr>
        <w:spacing w:line="360" w:lineRule="auto"/>
        <w:jc w:val="center"/>
        <w:rPr>
          <w:b w:val="1"/>
        </w:rPr>
      </w:pPr>
      <w:r w:rsidDel="00000000" w:rsidR="00000000" w:rsidRPr="00000000">
        <w:rPr>
          <w:b w:val="1"/>
          <w:rtl w:val="0"/>
        </w:rPr>
        <w:t xml:space="preserve">For the year ended 31st December 2020</w:t>
      </w:r>
    </w:p>
    <w:tbl>
      <w:tblPr>
        <w:tblStyle w:val="Table2"/>
        <w:tblW w:w="9826.0" w:type="dxa"/>
        <w:jc w:val="left"/>
        <w:tblInd w:w="96.0" w:type="dxa"/>
        <w:tblLayout w:type="fixed"/>
        <w:tblLook w:val="0400"/>
      </w:tblPr>
      <w:tblGrid>
        <w:gridCol w:w="4416"/>
        <w:gridCol w:w="1634"/>
        <w:gridCol w:w="1475"/>
        <w:gridCol w:w="2301"/>
        <w:tblGridChange w:id="0">
          <w:tblGrid>
            <w:gridCol w:w="4416"/>
            <w:gridCol w:w="1634"/>
            <w:gridCol w:w="1475"/>
            <w:gridCol w:w="2301"/>
          </w:tblGrid>
        </w:tblGridChange>
      </w:tblGrid>
      <w:tr>
        <w:trPr>
          <w:cantSplit w:val="0"/>
          <w:trHeight w:val="282"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A">
            <w:pPr>
              <w:spacing w:after="0" w:line="360" w:lineRule="auto"/>
              <w:jc w:val="center"/>
              <w:rPr>
                <w:b w:val="1"/>
                <w:color w:val="000000"/>
              </w:rPr>
            </w:pPr>
            <w:r w:rsidDel="00000000" w:rsidR="00000000" w:rsidRPr="00000000">
              <w:rPr>
                <w:b w:val="1"/>
                <w:color w:val="000000"/>
                <w:rtl w:val="0"/>
              </w:rPr>
              <w:t xml:space="preserve">Particulars</w:t>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006B">
            <w:pPr>
              <w:spacing w:after="0" w:line="360" w:lineRule="auto"/>
              <w:jc w:val="right"/>
              <w:rPr>
                <w:b w:val="1"/>
                <w:color w:val="000000"/>
              </w:rPr>
            </w:pPr>
            <w:r w:rsidDel="00000000" w:rsidR="00000000" w:rsidRPr="00000000">
              <w:rPr>
                <w:b w:val="1"/>
                <w:color w:val="000000"/>
                <w:rtl w:val="0"/>
              </w:rPr>
              <w:t xml:space="preserve">Workings</w:t>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006C">
            <w:pPr>
              <w:spacing w:after="0" w:line="360" w:lineRule="auto"/>
              <w:jc w:val="right"/>
              <w:rPr>
                <w:b w:val="1"/>
                <w:color w:val="000000"/>
              </w:rPr>
            </w:pPr>
            <w:r w:rsidDel="00000000" w:rsidR="00000000" w:rsidRPr="00000000">
              <w:rPr>
                <w:b w:val="1"/>
                <w:color w:val="000000"/>
                <w:rtl w:val="0"/>
              </w:rPr>
              <w:t xml:space="preserve">Amount</w:t>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006D">
            <w:pPr>
              <w:spacing w:after="0" w:line="360" w:lineRule="auto"/>
              <w:jc w:val="right"/>
              <w:rPr>
                <w:b w:val="1"/>
                <w:color w:val="000000"/>
              </w:rPr>
            </w:pPr>
            <w:r w:rsidDel="00000000" w:rsidR="00000000" w:rsidRPr="00000000">
              <w:rPr>
                <w:b w:val="1"/>
                <w:color w:val="000000"/>
                <w:rtl w:val="0"/>
              </w:rPr>
              <w:t xml:space="preserve">Amount</w:t>
            </w:r>
          </w:p>
        </w:tc>
      </w:tr>
      <w:tr>
        <w:trPr>
          <w:cantSplit w:val="0"/>
          <w:trHeight w:val="282"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E">
            <w:pPr>
              <w:spacing w:after="0" w:line="360" w:lineRule="auto"/>
              <w:rPr>
                <w:b w:val="1"/>
                <w:color w:val="000000"/>
              </w:rPr>
            </w:pPr>
            <w:r w:rsidDel="00000000" w:rsidR="00000000" w:rsidRPr="00000000">
              <w:rPr>
                <w:b w:val="1"/>
                <w:color w:val="000000"/>
                <w:rtl w:val="0"/>
              </w:rPr>
              <w:t xml:space="preserve">Assets</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6F">
            <w:pPr>
              <w:spacing w:after="0" w:line="360" w:lineRule="auto"/>
              <w:jc w:val="righ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70">
            <w:pPr>
              <w:spacing w:after="0" w:line="360" w:lineRule="auto"/>
              <w:jc w:val="righ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71">
            <w:pPr>
              <w:spacing w:after="0" w:line="360" w:lineRule="auto"/>
              <w:jc w:val="right"/>
              <w:rPr>
                <w:color w:val="000000"/>
              </w:rPr>
            </w:pPr>
            <w:r w:rsidDel="00000000" w:rsidR="00000000" w:rsidRPr="00000000">
              <w:rPr>
                <w:color w:val="000000"/>
                <w:rtl w:val="0"/>
              </w:rPr>
              <w:t xml:space="preserve"> </w:t>
            </w:r>
          </w:p>
        </w:tc>
      </w:tr>
      <w:tr>
        <w:trPr>
          <w:cantSplit w:val="0"/>
          <w:trHeight w:val="282"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2">
            <w:pPr>
              <w:spacing w:after="0" w:line="360" w:lineRule="auto"/>
              <w:rPr>
                <w:b w:val="1"/>
                <w:color w:val="000000"/>
              </w:rPr>
            </w:pPr>
            <w:r w:rsidDel="00000000" w:rsidR="00000000" w:rsidRPr="00000000">
              <w:rPr>
                <w:b w:val="1"/>
                <w:color w:val="000000"/>
                <w:rtl w:val="0"/>
              </w:rPr>
              <w:t xml:space="preserve">Non-Current Assets:</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73">
            <w:pPr>
              <w:spacing w:after="0" w:line="360" w:lineRule="auto"/>
              <w:jc w:val="righ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74">
            <w:pPr>
              <w:spacing w:after="0" w:line="360" w:lineRule="auto"/>
              <w:jc w:val="righ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75">
            <w:pPr>
              <w:spacing w:after="0" w:line="360" w:lineRule="auto"/>
              <w:jc w:val="right"/>
              <w:rPr>
                <w:color w:val="000000"/>
              </w:rPr>
            </w:pPr>
            <w:r w:rsidDel="00000000" w:rsidR="00000000" w:rsidRPr="00000000">
              <w:rPr>
                <w:color w:val="000000"/>
                <w:rtl w:val="0"/>
              </w:rPr>
              <w:t xml:space="preserve"> </w:t>
            </w:r>
          </w:p>
        </w:tc>
      </w:tr>
      <w:tr>
        <w:trPr>
          <w:cantSplit w:val="0"/>
          <w:trHeight w:val="282"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6">
            <w:pPr>
              <w:spacing w:after="0" w:line="360" w:lineRule="auto"/>
              <w:rPr>
                <w:color w:val="000000"/>
              </w:rPr>
            </w:pPr>
            <w:r w:rsidDel="00000000" w:rsidR="00000000" w:rsidRPr="00000000">
              <w:rPr>
                <w:color w:val="000000"/>
                <w:rtl w:val="0"/>
              </w:rPr>
              <w:t xml:space="preserve">Plant And Equipment</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77">
            <w:pPr>
              <w:spacing w:after="0" w:line="360" w:lineRule="auto"/>
              <w:jc w:val="righ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78">
            <w:pPr>
              <w:spacing w:after="0" w:line="360" w:lineRule="auto"/>
              <w:jc w:val="righ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79">
            <w:pPr>
              <w:spacing w:after="0" w:line="360" w:lineRule="auto"/>
              <w:jc w:val="right"/>
              <w:rPr>
                <w:color w:val="000000"/>
              </w:rPr>
            </w:pPr>
            <w:r w:rsidDel="00000000" w:rsidR="00000000" w:rsidRPr="00000000">
              <w:rPr>
                <w:color w:val="000000"/>
                <w:rtl w:val="0"/>
              </w:rPr>
              <w:t xml:space="preserve"> £          632,730 </w:t>
            </w:r>
          </w:p>
        </w:tc>
      </w:tr>
      <w:tr>
        <w:trPr>
          <w:cantSplit w:val="0"/>
          <w:trHeight w:val="282"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A">
            <w:pPr>
              <w:spacing w:after="0" w:line="360" w:lineRule="auto"/>
              <w:rPr>
                <w:b w:val="1"/>
                <w:color w:val="000000"/>
              </w:rPr>
            </w:pPr>
            <w:r w:rsidDel="00000000" w:rsidR="00000000" w:rsidRPr="00000000">
              <w:rPr>
                <w:b w:val="1"/>
                <w:color w:val="000000"/>
                <w:rtl w:val="0"/>
              </w:rPr>
              <w:t xml:space="preserve">Current Assets:</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7B">
            <w:pPr>
              <w:spacing w:after="0" w:line="360" w:lineRule="auto"/>
              <w:jc w:val="righ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7C">
            <w:pPr>
              <w:spacing w:after="0" w:line="360" w:lineRule="auto"/>
              <w:jc w:val="righ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7D">
            <w:pPr>
              <w:spacing w:after="0" w:line="360" w:lineRule="auto"/>
              <w:jc w:val="right"/>
              <w:rPr>
                <w:color w:val="000000"/>
              </w:rPr>
            </w:pPr>
            <w:r w:rsidDel="00000000" w:rsidR="00000000" w:rsidRPr="00000000">
              <w:rPr>
                <w:color w:val="000000"/>
                <w:rtl w:val="0"/>
              </w:rPr>
              <w:t xml:space="preserve"> </w:t>
            </w:r>
          </w:p>
        </w:tc>
      </w:tr>
      <w:tr>
        <w:trPr>
          <w:cantSplit w:val="0"/>
          <w:trHeight w:val="282"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E">
            <w:pPr>
              <w:spacing w:after="0" w:line="360" w:lineRule="auto"/>
              <w:rPr>
                <w:color w:val="000000"/>
              </w:rPr>
            </w:pPr>
            <w:r w:rsidDel="00000000" w:rsidR="00000000" w:rsidRPr="00000000">
              <w:rPr>
                <w:color w:val="000000"/>
                <w:rtl w:val="0"/>
              </w:rPr>
              <w:t xml:space="preserve">Cash And Bank</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7F">
            <w:pPr>
              <w:spacing w:after="0" w:line="360" w:lineRule="auto"/>
              <w:jc w:val="righ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80">
            <w:pPr>
              <w:spacing w:after="0" w:line="360" w:lineRule="auto"/>
              <w:jc w:val="right"/>
              <w:rPr>
                <w:color w:val="000000"/>
              </w:rPr>
            </w:pPr>
            <w:r w:rsidDel="00000000" w:rsidR="00000000" w:rsidRPr="00000000">
              <w:rPr>
                <w:color w:val="000000"/>
                <w:rtl w:val="0"/>
              </w:rPr>
              <w:t xml:space="preserve"> £              12,900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81">
            <w:pPr>
              <w:spacing w:after="0" w:line="360" w:lineRule="auto"/>
              <w:jc w:val="right"/>
              <w:rPr>
                <w:color w:val="000000"/>
              </w:rPr>
            </w:pPr>
            <w:r w:rsidDel="00000000" w:rsidR="00000000" w:rsidRPr="00000000">
              <w:rPr>
                <w:color w:val="000000"/>
                <w:rtl w:val="0"/>
              </w:rPr>
              <w:t xml:space="preserve"> </w:t>
            </w:r>
          </w:p>
        </w:tc>
      </w:tr>
      <w:tr>
        <w:trPr>
          <w:cantSplit w:val="0"/>
          <w:trHeight w:val="282"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2">
            <w:pPr>
              <w:spacing w:after="0" w:line="360" w:lineRule="auto"/>
              <w:rPr>
                <w:color w:val="000000"/>
              </w:rPr>
            </w:pPr>
            <w:r w:rsidDel="00000000" w:rsidR="00000000" w:rsidRPr="00000000">
              <w:rPr>
                <w:color w:val="000000"/>
                <w:rtl w:val="0"/>
              </w:rPr>
              <w:t xml:space="preserve">Stock At 31st December 2018</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83">
            <w:pPr>
              <w:spacing w:after="0" w:line="360" w:lineRule="auto"/>
              <w:jc w:val="right"/>
              <w:rPr>
                <w:color w:val="000000"/>
              </w:rPr>
            </w:pPr>
            <w:r w:rsidDel="00000000" w:rsidR="00000000" w:rsidRPr="00000000">
              <w:rPr>
                <w:color w:val="000000"/>
                <w:rtl w:val="0"/>
              </w:rPr>
              <w:t xml:space="preserve"> £       330,600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84">
            <w:pPr>
              <w:spacing w:after="0" w:line="360" w:lineRule="auto"/>
              <w:jc w:val="righ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85">
            <w:pPr>
              <w:spacing w:after="0" w:line="360" w:lineRule="auto"/>
              <w:jc w:val="right"/>
              <w:rPr>
                <w:color w:val="000000"/>
              </w:rPr>
            </w:pPr>
            <w:r w:rsidDel="00000000" w:rsidR="00000000" w:rsidRPr="00000000">
              <w:rPr>
                <w:color w:val="000000"/>
                <w:rtl w:val="0"/>
              </w:rPr>
              <w:t xml:space="preserve"> </w:t>
            </w:r>
          </w:p>
        </w:tc>
      </w:tr>
      <w:tr>
        <w:trPr>
          <w:cantSplit w:val="0"/>
          <w:trHeight w:val="282"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6">
            <w:pPr>
              <w:spacing w:after="0" w:line="360" w:lineRule="auto"/>
              <w:rPr>
                <w:color w:val="000000"/>
              </w:rPr>
            </w:pPr>
            <w:r w:rsidDel="00000000" w:rsidR="00000000" w:rsidRPr="00000000">
              <w:rPr>
                <w:color w:val="000000"/>
                <w:rtl w:val="0"/>
              </w:rPr>
              <w:t xml:space="preserve">Less: Credit sales</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87">
            <w:pPr>
              <w:spacing w:after="0" w:line="360" w:lineRule="auto"/>
              <w:jc w:val="right"/>
              <w:rPr>
                <w:color w:val="000000"/>
                <w:u w:val="single"/>
              </w:rPr>
            </w:pPr>
            <w:r w:rsidDel="00000000" w:rsidR="00000000" w:rsidRPr="00000000">
              <w:rPr>
                <w:color w:val="000000"/>
                <w:u w:val="single"/>
                <w:rtl w:val="0"/>
              </w:rPr>
              <w:t xml:space="preserve"> £              980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88">
            <w:pPr>
              <w:spacing w:after="0" w:line="360" w:lineRule="auto"/>
              <w:jc w:val="right"/>
              <w:rPr>
                <w:color w:val="000000"/>
              </w:rPr>
            </w:pPr>
            <w:r w:rsidDel="00000000" w:rsidR="00000000" w:rsidRPr="00000000">
              <w:rPr>
                <w:color w:val="000000"/>
                <w:rtl w:val="0"/>
              </w:rPr>
              <w:t xml:space="preserve"> £            329,620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89">
            <w:pPr>
              <w:spacing w:after="0" w:line="360" w:lineRule="auto"/>
              <w:jc w:val="right"/>
              <w:rPr>
                <w:color w:val="000000"/>
              </w:rPr>
            </w:pPr>
            <w:r w:rsidDel="00000000" w:rsidR="00000000" w:rsidRPr="00000000">
              <w:rPr>
                <w:color w:val="000000"/>
                <w:rtl w:val="0"/>
              </w:rPr>
              <w:t xml:space="preserve"> </w:t>
            </w:r>
          </w:p>
        </w:tc>
      </w:tr>
      <w:tr>
        <w:trPr>
          <w:cantSplit w:val="0"/>
          <w:trHeight w:val="282"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A">
            <w:pPr>
              <w:spacing w:after="0" w:line="360" w:lineRule="auto"/>
              <w:rPr>
                <w:color w:val="000000"/>
              </w:rPr>
            </w:pPr>
            <w:r w:rsidDel="00000000" w:rsidR="00000000" w:rsidRPr="00000000">
              <w:rPr>
                <w:color w:val="000000"/>
                <w:rtl w:val="0"/>
              </w:rPr>
              <w:t xml:space="preserve">Debtors</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8B">
            <w:pPr>
              <w:spacing w:after="0" w:line="360" w:lineRule="auto"/>
              <w:jc w:val="right"/>
              <w:rPr>
                <w:color w:val="000000"/>
              </w:rPr>
            </w:pPr>
            <w:r w:rsidDel="00000000" w:rsidR="00000000" w:rsidRPr="00000000">
              <w:rPr>
                <w:color w:val="000000"/>
                <w:rtl w:val="0"/>
              </w:rPr>
              <w:t xml:space="preserve"> £       170,125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8C">
            <w:pPr>
              <w:spacing w:after="0" w:line="360" w:lineRule="auto"/>
              <w:jc w:val="righ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8D">
            <w:pPr>
              <w:spacing w:after="0" w:line="360" w:lineRule="auto"/>
              <w:jc w:val="right"/>
              <w:rPr>
                <w:color w:val="000000"/>
              </w:rPr>
            </w:pPr>
            <w:r w:rsidDel="00000000" w:rsidR="00000000" w:rsidRPr="00000000">
              <w:rPr>
                <w:color w:val="000000"/>
                <w:rtl w:val="0"/>
              </w:rPr>
              <w:t xml:space="preserve"> </w:t>
            </w:r>
          </w:p>
        </w:tc>
      </w:tr>
      <w:tr>
        <w:trPr>
          <w:cantSplit w:val="0"/>
          <w:trHeight w:val="282"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E">
            <w:pPr>
              <w:spacing w:after="0" w:line="360" w:lineRule="auto"/>
              <w:rPr>
                <w:color w:val="000000"/>
              </w:rPr>
            </w:pPr>
            <w:r w:rsidDel="00000000" w:rsidR="00000000" w:rsidRPr="00000000">
              <w:rPr>
                <w:color w:val="000000"/>
                <w:rtl w:val="0"/>
              </w:rPr>
              <w:t xml:space="preserve">Add: Credit sales</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8F">
            <w:pPr>
              <w:spacing w:after="0" w:line="360" w:lineRule="auto"/>
              <w:jc w:val="right"/>
              <w:rPr>
                <w:color w:val="000000"/>
                <w:u w:val="single"/>
              </w:rPr>
            </w:pPr>
            <w:r w:rsidDel="00000000" w:rsidR="00000000" w:rsidRPr="00000000">
              <w:rPr>
                <w:color w:val="000000"/>
                <w:u w:val="single"/>
                <w:rtl w:val="0"/>
              </w:rPr>
              <w:t xml:space="preserve"> £              980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90">
            <w:pPr>
              <w:spacing w:after="0" w:line="360" w:lineRule="auto"/>
              <w:jc w:val="right"/>
              <w:rPr>
                <w:color w:val="000000"/>
              </w:rPr>
            </w:pPr>
            <w:r w:rsidDel="00000000" w:rsidR="00000000" w:rsidRPr="00000000">
              <w:rPr>
                <w:color w:val="000000"/>
                <w:rtl w:val="0"/>
              </w:rPr>
              <w:t xml:space="preserve"> £            171,105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91">
            <w:pPr>
              <w:spacing w:after="0" w:line="360" w:lineRule="auto"/>
              <w:jc w:val="right"/>
              <w:rPr>
                <w:color w:val="000000"/>
                <w:u w:val="single"/>
              </w:rPr>
            </w:pPr>
            <w:r w:rsidDel="00000000" w:rsidR="00000000" w:rsidRPr="00000000">
              <w:rPr>
                <w:color w:val="000000"/>
                <w:u w:val="single"/>
                <w:rtl w:val="0"/>
              </w:rPr>
              <w:t xml:space="preserve"> £          513,625 </w:t>
            </w:r>
          </w:p>
        </w:tc>
      </w:tr>
      <w:tr>
        <w:trPr>
          <w:cantSplit w:val="0"/>
          <w:trHeight w:val="282"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92">
            <w:pPr>
              <w:spacing w:after="0" w:line="360" w:lineRule="auto"/>
              <w:rPr>
                <w:b w:val="1"/>
                <w:color w:val="000000"/>
              </w:rPr>
            </w:pPr>
            <w:r w:rsidDel="00000000" w:rsidR="00000000" w:rsidRPr="00000000">
              <w:rPr>
                <w:b w:val="1"/>
                <w:color w:val="000000"/>
                <w:rtl w:val="0"/>
              </w:rPr>
              <w:t xml:space="preserve">Total Assets</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93">
            <w:pPr>
              <w:spacing w:after="0" w:line="360" w:lineRule="auto"/>
              <w:jc w:val="righ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94">
            <w:pPr>
              <w:spacing w:after="0" w:line="360" w:lineRule="auto"/>
              <w:jc w:val="righ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95">
            <w:pPr>
              <w:spacing w:after="0" w:line="360" w:lineRule="auto"/>
              <w:jc w:val="right"/>
              <w:rPr>
                <w:b w:val="1"/>
                <w:color w:val="000000"/>
                <w:u w:val="single"/>
              </w:rPr>
            </w:pPr>
            <w:r w:rsidDel="00000000" w:rsidR="00000000" w:rsidRPr="00000000">
              <w:rPr>
                <w:b w:val="1"/>
                <w:color w:val="000000"/>
                <w:u w:val="single"/>
                <w:rtl w:val="0"/>
              </w:rPr>
              <w:t xml:space="preserve"> £       1,146,355 </w:t>
            </w:r>
          </w:p>
        </w:tc>
      </w:tr>
      <w:tr>
        <w:trPr>
          <w:cantSplit w:val="0"/>
          <w:trHeight w:val="282"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96">
            <w:pPr>
              <w:spacing w:after="0" w:line="360" w:lineRule="auto"/>
              <w:rPr>
                <w:color w:val="000000"/>
              </w:rPr>
            </w:pPr>
            <w:r w:rsidDel="00000000" w:rsidR="00000000" w:rsidRPr="00000000">
              <w:rPr>
                <w:color w:val="000000"/>
                <w:rtl w:val="0"/>
              </w:rPr>
              <w:t xml:space="preserve">Liabilities And Shareholder's Equity</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97">
            <w:pPr>
              <w:spacing w:after="0" w:line="360" w:lineRule="auto"/>
              <w:jc w:val="righ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98">
            <w:pPr>
              <w:spacing w:after="0" w:line="360" w:lineRule="auto"/>
              <w:jc w:val="righ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99">
            <w:pPr>
              <w:spacing w:after="0" w:line="360" w:lineRule="auto"/>
              <w:jc w:val="right"/>
              <w:rPr>
                <w:color w:val="000000"/>
              </w:rPr>
            </w:pPr>
            <w:r w:rsidDel="00000000" w:rsidR="00000000" w:rsidRPr="00000000">
              <w:rPr>
                <w:color w:val="000000"/>
                <w:rtl w:val="0"/>
              </w:rPr>
              <w:t xml:space="preserve"> </w:t>
            </w:r>
          </w:p>
        </w:tc>
      </w:tr>
      <w:tr>
        <w:trPr>
          <w:cantSplit w:val="0"/>
          <w:trHeight w:val="282"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9A">
            <w:pPr>
              <w:spacing w:after="0" w:line="360" w:lineRule="auto"/>
              <w:rPr>
                <w:b w:val="1"/>
                <w:color w:val="000000"/>
              </w:rPr>
            </w:pPr>
            <w:r w:rsidDel="00000000" w:rsidR="00000000" w:rsidRPr="00000000">
              <w:rPr>
                <w:b w:val="1"/>
                <w:color w:val="000000"/>
                <w:rtl w:val="0"/>
              </w:rPr>
              <w:t xml:space="preserve">Owner's equity</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9B">
            <w:pPr>
              <w:spacing w:after="0" w:line="360" w:lineRule="auto"/>
              <w:jc w:val="righ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9C">
            <w:pPr>
              <w:spacing w:after="0" w:line="360" w:lineRule="auto"/>
              <w:jc w:val="righ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9D">
            <w:pPr>
              <w:spacing w:after="0" w:line="360" w:lineRule="auto"/>
              <w:jc w:val="right"/>
              <w:rPr>
                <w:color w:val="000000"/>
              </w:rPr>
            </w:pPr>
            <w:r w:rsidDel="00000000" w:rsidR="00000000" w:rsidRPr="00000000">
              <w:rPr>
                <w:color w:val="000000"/>
                <w:rtl w:val="0"/>
              </w:rPr>
              <w:t xml:space="preserve"> </w:t>
            </w:r>
          </w:p>
        </w:tc>
      </w:tr>
      <w:tr>
        <w:trPr>
          <w:cantSplit w:val="0"/>
          <w:trHeight w:val="282"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9E">
            <w:pPr>
              <w:spacing w:after="0" w:line="360" w:lineRule="auto"/>
              <w:rPr>
                <w:color w:val="000000"/>
              </w:rPr>
            </w:pPr>
            <w:r w:rsidDel="00000000" w:rsidR="00000000" w:rsidRPr="00000000">
              <w:rPr>
                <w:color w:val="000000"/>
                <w:rtl w:val="0"/>
              </w:rPr>
              <w:t xml:space="preserve">£1 Ordinary Shares</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9F">
            <w:pPr>
              <w:spacing w:after="0" w:line="360" w:lineRule="auto"/>
              <w:jc w:val="righ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A0">
            <w:pPr>
              <w:spacing w:after="0" w:line="360" w:lineRule="auto"/>
              <w:jc w:val="right"/>
              <w:rPr>
                <w:color w:val="000000"/>
              </w:rPr>
            </w:pPr>
            <w:r w:rsidDel="00000000" w:rsidR="00000000" w:rsidRPr="00000000">
              <w:rPr>
                <w:color w:val="000000"/>
                <w:rtl w:val="0"/>
              </w:rPr>
              <w:t xml:space="preserve"> £            310,000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A1">
            <w:pPr>
              <w:spacing w:after="0" w:line="360" w:lineRule="auto"/>
              <w:jc w:val="right"/>
              <w:rPr>
                <w:color w:val="000000"/>
              </w:rPr>
            </w:pPr>
            <w:r w:rsidDel="00000000" w:rsidR="00000000" w:rsidRPr="00000000">
              <w:rPr>
                <w:color w:val="000000"/>
                <w:rtl w:val="0"/>
              </w:rPr>
              <w:t xml:space="preserve"> </w:t>
            </w:r>
          </w:p>
        </w:tc>
      </w:tr>
      <w:tr>
        <w:trPr>
          <w:cantSplit w:val="0"/>
          <w:trHeight w:val="282"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A2">
            <w:pPr>
              <w:spacing w:after="0" w:line="360" w:lineRule="auto"/>
              <w:rPr>
                <w:color w:val="000000"/>
              </w:rPr>
            </w:pPr>
            <w:r w:rsidDel="00000000" w:rsidR="00000000" w:rsidRPr="00000000">
              <w:rPr>
                <w:color w:val="000000"/>
                <w:rtl w:val="0"/>
              </w:rPr>
              <w:t xml:space="preserve">Retained Profit c/d</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A3">
            <w:pPr>
              <w:spacing w:after="0" w:line="360" w:lineRule="auto"/>
              <w:jc w:val="righ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A4">
            <w:pPr>
              <w:spacing w:after="0" w:line="360" w:lineRule="auto"/>
              <w:jc w:val="right"/>
              <w:rPr>
                <w:color w:val="000000"/>
              </w:rPr>
            </w:pPr>
            <w:r w:rsidDel="00000000" w:rsidR="00000000" w:rsidRPr="00000000">
              <w:rPr>
                <w:color w:val="000000"/>
                <w:rtl w:val="0"/>
              </w:rPr>
              <w:t xml:space="preserve"> £            192,000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A5">
            <w:pPr>
              <w:spacing w:after="0" w:line="360" w:lineRule="auto"/>
              <w:jc w:val="right"/>
              <w:rPr>
                <w:color w:val="000000"/>
              </w:rPr>
            </w:pPr>
            <w:r w:rsidDel="00000000" w:rsidR="00000000" w:rsidRPr="00000000">
              <w:rPr>
                <w:color w:val="000000"/>
                <w:rtl w:val="0"/>
              </w:rPr>
              <w:t xml:space="preserve"> £          502,000 </w:t>
            </w:r>
          </w:p>
        </w:tc>
      </w:tr>
      <w:tr>
        <w:trPr>
          <w:cantSplit w:val="0"/>
          <w:trHeight w:val="282"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A6">
            <w:pPr>
              <w:spacing w:after="0" w:line="360" w:lineRule="auto"/>
              <w:rPr>
                <w:b w:val="1"/>
                <w:color w:val="000000"/>
              </w:rPr>
            </w:pPr>
            <w:r w:rsidDel="00000000" w:rsidR="00000000" w:rsidRPr="00000000">
              <w:rPr>
                <w:b w:val="1"/>
                <w:color w:val="000000"/>
                <w:rtl w:val="0"/>
              </w:rPr>
              <w:t xml:space="preserve">Non-Current Liabilities</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A7">
            <w:pPr>
              <w:spacing w:after="0" w:line="360" w:lineRule="auto"/>
              <w:jc w:val="righ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A8">
            <w:pPr>
              <w:spacing w:after="0" w:line="360" w:lineRule="auto"/>
              <w:jc w:val="righ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A9">
            <w:pPr>
              <w:spacing w:after="0" w:line="360" w:lineRule="auto"/>
              <w:jc w:val="right"/>
              <w:rPr>
                <w:color w:val="000000"/>
              </w:rPr>
            </w:pPr>
            <w:r w:rsidDel="00000000" w:rsidR="00000000" w:rsidRPr="00000000">
              <w:rPr>
                <w:color w:val="000000"/>
                <w:rtl w:val="0"/>
              </w:rPr>
              <w:t xml:space="preserve"> </w:t>
            </w:r>
          </w:p>
        </w:tc>
      </w:tr>
      <w:tr>
        <w:trPr>
          <w:cantSplit w:val="0"/>
          <w:trHeight w:val="282"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AA">
            <w:pPr>
              <w:spacing w:after="0" w:line="360" w:lineRule="auto"/>
              <w:rPr>
                <w:color w:val="000000"/>
              </w:rPr>
            </w:pPr>
            <w:r w:rsidDel="00000000" w:rsidR="00000000" w:rsidRPr="00000000">
              <w:rPr>
                <w:color w:val="000000"/>
                <w:rtl w:val="0"/>
              </w:rPr>
              <w:t xml:space="preserve">10% £1 Preference Shares</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AB">
            <w:pPr>
              <w:spacing w:after="0" w:line="360" w:lineRule="auto"/>
              <w:jc w:val="righ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AC">
            <w:pPr>
              <w:spacing w:after="0" w:line="360" w:lineRule="auto"/>
              <w:jc w:val="righ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AD">
            <w:pPr>
              <w:spacing w:after="0" w:line="360" w:lineRule="auto"/>
              <w:jc w:val="right"/>
              <w:rPr>
                <w:color w:val="000000"/>
              </w:rPr>
            </w:pPr>
            <w:r w:rsidDel="00000000" w:rsidR="00000000" w:rsidRPr="00000000">
              <w:rPr>
                <w:color w:val="000000"/>
                <w:rtl w:val="0"/>
              </w:rPr>
              <w:t xml:space="preserve"> £          300,000 </w:t>
            </w:r>
          </w:p>
        </w:tc>
      </w:tr>
      <w:tr>
        <w:trPr>
          <w:cantSplit w:val="0"/>
          <w:trHeight w:val="282"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AE">
            <w:pPr>
              <w:spacing w:after="0" w:line="360" w:lineRule="auto"/>
              <w:rPr>
                <w:color w:val="000000"/>
              </w:rPr>
            </w:pPr>
            <w:r w:rsidDel="00000000" w:rsidR="00000000" w:rsidRPr="00000000">
              <w:rPr>
                <w:color w:val="000000"/>
                <w:rtl w:val="0"/>
              </w:rPr>
              <w:t xml:space="preserve">4% Debentures</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AF">
            <w:pPr>
              <w:spacing w:after="0" w:line="360" w:lineRule="auto"/>
              <w:jc w:val="righ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B0">
            <w:pPr>
              <w:spacing w:after="0" w:line="360" w:lineRule="auto"/>
              <w:jc w:val="righ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B1">
            <w:pPr>
              <w:spacing w:after="0" w:line="360" w:lineRule="auto"/>
              <w:jc w:val="right"/>
              <w:rPr>
                <w:color w:val="000000"/>
              </w:rPr>
            </w:pPr>
            <w:r w:rsidDel="00000000" w:rsidR="00000000" w:rsidRPr="00000000">
              <w:rPr>
                <w:color w:val="000000"/>
                <w:rtl w:val="0"/>
              </w:rPr>
              <w:t xml:space="preserve"> £          100,000 </w:t>
            </w:r>
          </w:p>
        </w:tc>
      </w:tr>
      <w:tr>
        <w:trPr>
          <w:cantSplit w:val="0"/>
          <w:trHeight w:val="282"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B2">
            <w:pPr>
              <w:spacing w:after="0" w:line="360" w:lineRule="auto"/>
              <w:rPr>
                <w:b w:val="1"/>
                <w:color w:val="000000"/>
              </w:rPr>
            </w:pPr>
            <w:r w:rsidDel="00000000" w:rsidR="00000000" w:rsidRPr="00000000">
              <w:rPr>
                <w:b w:val="1"/>
                <w:color w:val="000000"/>
                <w:rtl w:val="0"/>
              </w:rPr>
              <w:t xml:space="preserve">Current Liabilities</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B3">
            <w:pPr>
              <w:spacing w:after="0" w:line="360" w:lineRule="auto"/>
              <w:jc w:val="righ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B4">
            <w:pPr>
              <w:spacing w:after="0" w:line="360" w:lineRule="auto"/>
              <w:jc w:val="righ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B5">
            <w:pPr>
              <w:spacing w:after="0" w:line="360" w:lineRule="auto"/>
              <w:jc w:val="right"/>
              <w:rPr>
                <w:color w:val="000000"/>
              </w:rPr>
            </w:pPr>
            <w:r w:rsidDel="00000000" w:rsidR="00000000" w:rsidRPr="00000000">
              <w:rPr>
                <w:color w:val="000000"/>
                <w:rtl w:val="0"/>
              </w:rPr>
              <w:t xml:space="preserve"> </w:t>
            </w:r>
          </w:p>
        </w:tc>
      </w:tr>
      <w:tr>
        <w:trPr>
          <w:cantSplit w:val="0"/>
          <w:trHeight w:val="282"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B6">
            <w:pPr>
              <w:spacing w:after="0" w:line="360" w:lineRule="auto"/>
              <w:rPr>
                <w:color w:val="000000"/>
              </w:rPr>
            </w:pPr>
            <w:r w:rsidDel="00000000" w:rsidR="00000000" w:rsidRPr="00000000">
              <w:rPr>
                <w:color w:val="000000"/>
                <w:rtl w:val="0"/>
              </w:rPr>
              <w:t xml:space="preserve">Interest Payable</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B7">
            <w:pPr>
              <w:spacing w:after="0" w:line="360" w:lineRule="auto"/>
              <w:jc w:val="righ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B8">
            <w:pPr>
              <w:spacing w:after="0" w:line="360" w:lineRule="auto"/>
              <w:jc w:val="right"/>
              <w:rPr>
                <w:color w:val="000000"/>
              </w:rPr>
            </w:pPr>
            <w:r w:rsidDel="00000000" w:rsidR="00000000" w:rsidRPr="00000000">
              <w:rPr>
                <w:color w:val="000000"/>
                <w:rtl w:val="0"/>
              </w:rPr>
              <w:t xml:space="preserve"> £                2,000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B9">
            <w:pPr>
              <w:spacing w:after="0" w:line="360" w:lineRule="auto"/>
              <w:jc w:val="right"/>
              <w:rPr>
                <w:color w:val="000000"/>
              </w:rPr>
            </w:pPr>
            <w:r w:rsidDel="00000000" w:rsidR="00000000" w:rsidRPr="00000000">
              <w:rPr>
                <w:color w:val="000000"/>
                <w:rtl w:val="0"/>
              </w:rPr>
              <w:t xml:space="preserve"> </w:t>
            </w:r>
          </w:p>
        </w:tc>
      </w:tr>
      <w:tr>
        <w:trPr>
          <w:cantSplit w:val="0"/>
          <w:trHeight w:val="282"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BA">
            <w:pPr>
              <w:spacing w:after="0" w:line="360" w:lineRule="auto"/>
              <w:rPr>
                <w:color w:val="000000"/>
              </w:rPr>
            </w:pPr>
            <w:r w:rsidDel="00000000" w:rsidR="00000000" w:rsidRPr="00000000">
              <w:rPr>
                <w:color w:val="000000"/>
                <w:rtl w:val="0"/>
              </w:rPr>
              <w:t xml:space="preserve">Corporate Tax Payable</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BB">
            <w:pPr>
              <w:spacing w:after="0" w:line="360" w:lineRule="auto"/>
              <w:jc w:val="righ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BC">
            <w:pPr>
              <w:spacing w:after="0" w:line="360" w:lineRule="auto"/>
              <w:jc w:val="right"/>
              <w:rPr>
                <w:color w:val="000000"/>
              </w:rPr>
            </w:pPr>
            <w:r w:rsidDel="00000000" w:rsidR="00000000" w:rsidRPr="00000000">
              <w:rPr>
                <w:color w:val="000000"/>
                <w:rtl w:val="0"/>
              </w:rPr>
              <w:t xml:space="preserve"> £              68,000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BD">
            <w:pPr>
              <w:spacing w:after="0" w:line="360" w:lineRule="auto"/>
              <w:jc w:val="right"/>
              <w:rPr>
                <w:color w:val="000000"/>
              </w:rPr>
            </w:pPr>
            <w:r w:rsidDel="00000000" w:rsidR="00000000" w:rsidRPr="00000000">
              <w:rPr>
                <w:color w:val="000000"/>
                <w:rtl w:val="0"/>
              </w:rPr>
              <w:t xml:space="preserve"> </w:t>
            </w:r>
          </w:p>
        </w:tc>
      </w:tr>
      <w:tr>
        <w:trPr>
          <w:cantSplit w:val="0"/>
          <w:trHeight w:val="282"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BE">
            <w:pPr>
              <w:spacing w:after="0" w:line="360" w:lineRule="auto"/>
              <w:rPr>
                <w:color w:val="000000"/>
              </w:rPr>
            </w:pPr>
            <w:r w:rsidDel="00000000" w:rsidR="00000000" w:rsidRPr="00000000">
              <w:rPr>
                <w:color w:val="000000"/>
                <w:rtl w:val="0"/>
              </w:rPr>
              <w:t xml:space="preserve">Accrued Sales Commission</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BF">
            <w:pPr>
              <w:spacing w:after="0" w:line="360" w:lineRule="auto"/>
              <w:jc w:val="righ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C0">
            <w:pPr>
              <w:spacing w:after="0" w:line="360" w:lineRule="auto"/>
              <w:jc w:val="right"/>
              <w:rPr>
                <w:color w:val="000000"/>
              </w:rPr>
            </w:pPr>
            <w:r w:rsidDel="00000000" w:rsidR="00000000" w:rsidRPr="00000000">
              <w:rPr>
                <w:color w:val="000000"/>
                <w:rtl w:val="0"/>
              </w:rPr>
              <w:t xml:space="preserve"> £                3,000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C1">
            <w:pPr>
              <w:spacing w:after="0" w:line="360" w:lineRule="auto"/>
              <w:jc w:val="right"/>
              <w:rPr>
                <w:color w:val="000000"/>
              </w:rPr>
            </w:pPr>
            <w:r w:rsidDel="00000000" w:rsidR="00000000" w:rsidRPr="00000000">
              <w:rPr>
                <w:color w:val="000000"/>
                <w:rtl w:val="0"/>
              </w:rPr>
              <w:t xml:space="preserve"> </w:t>
            </w:r>
          </w:p>
        </w:tc>
      </w:tr>
      <w:tr>
        <w:trPr>
          <w:cantSplit w:val="0"/>
          <w:trHeight w:val="282"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C2">
            <w:pPr>
              <w:spacing w:after="0" w:line="360" w:lineRule="auto"/>
              <w:rPr>
                <w:color w:val="000000"/>
              </w:rPr>
            </w:pPr>
            <w:r w:rsidDel="00000000" w:rsidR="00000000" w:rsidRPr="00000000">
              <w:rPr>
                <w:color w:val="000000"/>
                <w:rtl w:val="0"/>
              </w:rPr>
              <w:t xml:space="preserve">Trade Creditors</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C3">
            <w:pPr>
              <w:spacing w:after="0" w:line="360" w:lineRule="auto"/>
              <w:jc w:val="righ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C4">
            <w:pPr>
              <w:spacing w:after="0" w:line="360" w:lineRule="auto"/>
              <w:jc w:val="right"/>
              <w:rPr>
                <w:color w:val="000000"/>
                <w:u w:val="single"/>
              </w:rPr>
            </w:pPr>
            <w:r w:rsidDel="00000000" w:rsidR="00000000" w:rsidRPr="00000000">
              <w:rPr>
                <w:color w:val="000000"/>
                <w:u w:val="single"/>
                <w:rtl w:val="0"/>
              </w:rPr>
              <w:t xml:space="preserve"> £            171,355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C5">
            <w:pPr>
              <w:spacing w:after="0" w:line="360" w:lineRule="auto"/>
              <w:jc w:val="right"/>
              <w:rPr>
                <w:color w:val="000000"/>
              </w:rPr>
            </w:pPr>
            <w:r w:rsidDel="00000000" w:rsidR="00000000" w:rsidRPr="00000000">
              <w:rPr>
                <w:color w:val="000000"/>
                <w:rtl w:val="0"/>
              </w:rPr>
              <w:t xml:space="preserve"> £          244,355 </w:t>
            </w:r>
          </w:p>
        </w:tc>
      </w:tr>
      <w:tr>
        <w:trPr>
          <w:cantSplit w:val="0"/>
          <w:trHeight w:val="540"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C6">
            <w:pPr>
              <w:spacing w:after="0" w:line="360" w:lineRule="auto"/>
              <w:rPr>
                <w:b w:val="1"/>
                <w:color w:val="000000"/>
              </w:rPr>
            </w:pPr>
            <w:r w:rsidDel="00000000" w:rsidR="00000000" w:rsidRPr="00000000">
              <w:rPr>
                <w:b w:val="1"/>
                <w:color w:val="000000"/>
                <w:rtl w:val="0"/>
              </w:rPr>
              <w:t xml:space="preserve">Total Liabilities and Shareholder's Equity</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C7">
            <w:pPr>
              <w:spacing w:after="0" w:line="360" w:lineRule="auto"/>
              <w:jc w:val="righ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C8">
            <w:pPr>
              <w:spacing w:after="0" w:line="360" w:lineRule="auto"/>
              <w:jc w:val="righ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C9">
            <w:pPr>
              <w:spacing w:after="0" w:line="360" w:lineRule="auto"/>
              <w:jc w:val="right"/>
              <w:rPr>
                <w:b w:val="1"/>
                <w:color w:val="000000"/>
                <w:u w:val="single"/>
              </w:rPr>
            </w:pPr>
            <w:r w:rsidDel="00000000" w:rsidR="00000000" w:rsidRPr="00000000">
              <w:rPr>
                <w:b w:val="1"/>
                <w:color w:val="000000"/>
                <w:u w:val="single"/>
                <w:rtl w:val="0"/>
              </w:rPr>
              <w:t xml:space="preserve"> £       1,146,355 </w:t>
            </w:r>
          </w:p>
        </w:tc>
      </w:tr>
    </w:tbl>
    <w:p w:rsidR="00000000" w:rsidDel="00000000" w:rsidP="00000000" w:rsidRDefault="00000000" w:rsidRPr="00000000" w14:paraId="000000CA">
      <w:pPr>
        <w:spacing w:line="360" w:lineRule="auto"/>
        <w:rPr/>
      </w:pPr>
      <w:r w:rsidDel="00000000" w:rsidR="00000000" w:rsidRPr="00000000">
        <w:rPr>
          <w:rtl w:val="0"/>
        </w:rPr>
      </w:r>
    </w:p>
    <w:p w:rsidR="00000000" w:rsidDel="00000000" w:rsidP="00000000" w:rsidRDefault="00000000" w:rsidRPr="00000000" w14:paraId="000000CB">
      <w:pPr>
        <w:pStyle w:val="Heading2"/>
        <w:rPr/>
      </w:pPr>
      <w:bookmarkStart w:colFirst="0" w:colLast="0" w:name="_heading=h.3znysh7" w:id="3"/>
      <w:bookmarkEnd w:id="3"/>
      <w:r w:rsidDel="00000000" w:rsidR="00000000" w:rsidRPr="00000000">
        <w:rPr>
          <w:rtl w:val="0"/>
        </w:rPr>
        <w:t xml:space="preserve">b. The explanation for the financial statement's equal balance</w:t>
      </w:r>
    </w:p>
    <w:p w:rsidR="00000000" w:rsidDel="00000000" w:rsidP="00000000" w:rsidRDefault="00000000" w:rsidRPr="00000000" w14:paraId="000000CC">
      <w:pPr>
        <w:spacing w:line="360" w:lineRule="auto"/>
        <w:rPr/>
      </w:pPr>
      <w:r w:rsidDel="00000000" w:rsidR="00000000" w:rsidRPr="00000000">
        <w:rPr>
          <w:rtl w:val="0"/>
        </w:rPr>
        <w:t xml:space="preserve">The double entry system in accounting ensures that the credit balance equal to the debit balance. If all the journal entry is posted correctly the debit and credit balance will always match. The accounting process starts from determination transaction and events where a transaction is recorded through using a debit and equal credit amount (Horngren et. al., 2017). After that the journal entry is converted to general ledger which represents the summary of all transaction and category wise account balances at the end of each period. Consequently, the trial balance is prepared from the general ledger balance to check the mathematical accuracy of transactions recorded. If there is any mismatch between debit and credit balance, there must be entries posted wrongly. However, if all entry is posted correctly the trial balance will show debit and credit balance equal. Coming to the point of why the asset, equity and liability represent same balance is due to the preparation of financial statement based on the trial balance which ensures the accounting principles of debit equal to credit. </w:t>
      </w:r>
    </w:p>
    <w:p w:rsidR="00000000" w:rsidDel="00000000" w:rsidP="00000000" w:rsidRDefault="00000000" w:rsidRPr="00000000" w14:paraId="000000CD">
      <w:pPr>
        <w:spacing w:line="360" w:lineRule="auto"/>
        <w:rPr/>
      </w:pPr>
      <w:r w:rsidDel="00000000" w:rsidR="00000000" w:rsidRPr="00000000">
        <w:rPr>
          <w:rtl w:val="0"/>
        </w:rPr>
        <w:t xml:space="preserve">On the other hand, in balance sheet or statement of financial position, the balance from profit and loss statement are carried forward which are added to the owners equity. In addition, the liability portion shows the current and not current liability portion in the statement of financial position (Seal et. al., 2015). While in the asset portion the total asset represents the total non-current asset, current assets and investments. When each revenue, equity, asset or liability related instances occurred the journal entry has been posted using the double entry method of accounting. Therefore, the appropriate record of accounting information and the flow of information are forwarded towards the preparation of financial performance and financial position. The calculation of profit or loss is made through presenting the expenses against revenue from which the balance is brought forward to the financial position. Therefore, the account balance in financial position will always match unless there is erroneous accounting record. </w:t>
      </w:r>
    </w:p>
    <w:p w:rsidR="00000000" w:rsidDel="00000000" w:rsidP="00000000" w:rsidRDefault="00000000" w:rsidRPr="00000000" w14:paraId="000000CE">
      <w:pPr>
        <w:spacing w:line="360" w:lineRule="auto"/>
        <w:rPr/>
      </w:pPr>
      <w:r w:rsidDel="00000000" w:rsidR="00000000" w:rsidRPr="00000000">
        <w:rPr>
          <w:rtl w:val="0"/>
        </w:rPr>
      </w:r>
    </w:p>
    <w:p w:rsidR="00000000" w:rsidDel="00000000" w:rsidP="00000000" w:rsidRDefault="00000000" w:rsidRPr="00000000" w14:paraId="000000CF">
      <w:pPr>
        <w:pStyle w:val="Heading1"/>
        <w:rPr>
          <w:sz w:val="24"/>
          <w:szCs w:val="24"/>
        </w:rPr>
      </w:pPr>
      <w:bookmarkStart w:colFirst="0" w:colLast="0" w:name="_heading=h.2et92p0" w:id="4"/>
      <w:bookmarkEnd w:id="4"/>
      <w:r w:rsidDel="00000000" w:rsidR="00000000" w:rsidRPr="00000000">
        <w:rPr>
          <w:sz w:val="24"/>
          <w:szCs w:val="24"/>
          <w:rtl w:val="0"/>
        </w:rPr>
        <w:t xml:space="preserve">Question 2</w:t>
      </w:r>
    </w:p>
    <w:p w:rsidR="00000000" w:rsidDel="00000000" w:rsidP="00000000" w:rsidRDefault="00000000" w:rsidRPr="00000000" w14:paraId="000000D0">
      <w:pPr>
        <w:pStyle w:val="Heading2"/>
        <w:rPr/>
      </w:pPr>
      <w:bookmarkStart w:colFirst="0" w:colLast="0" w:name="_heading=h.tyjcwt" w:id="5"/>
      <w:bookmarkEnd w:id="5"/>
      <w:r w:rsidDel="00000000" w:rsidR="00000000" w:rsidRPr="00000000">
        <w:rPr>
          <w:rtl w:val="0"/>
        </w:rPr>
        <w:t xml:space="preserve">a. Ratio analysis with detailed calculation</w:t>
      </w:r>
    </w:p>
    <w:p w:rsidR="00000000" w:rsidDel="00000000" w:rsidP="00000000" w:rsidRDefault="00000000" w:rsidRPr="00000000" w14:paraId="000000D1">
      <w:pPr>
        <w:spacing w:line="360" w:lineRule="auto"/>
        <w:rPr/>
      </w:pPr>
      <w:r w:rsidDel="00000000" w:rsidR="00000000" w:rsidRPr="00000000">
        <w:rPr>
          <w:rtl w:val="0"/>
        </w:rPr>
        <w:t xml:space="preserve">Ratio analysis provides the insight of organizational performance and financial position. Each ratio analysis can be the indicators of different performance and position related issue in the financial statements. The use of ROCE, ROE, earning per share, profit margin represents the financial performance while the analysis of debtor collection period, current ratio, liquidity ratio , inventory cover and stock holding days represent the analysis of financial position. Ratio analysis can represent the overall performance and position related information in a summarized form and provides in depth analysis of each indicators in the financial statements. The stakeholders can easily understand and interpret the data through ratio analysis which makes the decision making process of the statekeholders much easier. </w:t>
      </w:r>
    </w:p>
    <w:p w:rsidR="00000000" w:rsidDel="00000000" w:rsidP="00000000" w:rsidRDefault="00000000" w:rsidRPr="00000000" w14:paraId="000000D2">
      <w:pPr>
        <w:spacing w:line="360" w:lineRule="auto"/>
        <w:rPr>
          <w:b w:val="1"/>
        </w:rPr>
      </w:pPr>
      <w:r w:rsidDel="00000000" w:rsidR="00000000" w:rsidRPr="00000000">
        <w:rPr>
          <w:b w:val="1"/>
          <w:rtl w:val="0"/>
        </w:rPr>
        <w:t xml:space="preserve">ROCE</w:t>
      </w:r>
    </w:p>
    <w:p w:rsidR="00000000" w:rsidDel="00000000" w:rsidP="00000000" w:rsidRDefault="00000000" w:rsidRPr="00000000" w14:paraId="000000D3">
      <w:pPr>
        <w:spacing w:line="360" w:lineRule="auto"/>
        <w:rPr/>
      </w:pPr>
      <w:r w:rsidDel="00000000" w:rsidR="00000000" w:rsidRPr="00000000">
        <w:rPr>
          <w:rtl w:val="0"/>
        </w:rPr>
        <w:t xml:space="preserve">ROCE is calculation through dividing the searing before interest and tax by the capital employed. In indicates the ability to generate profit from the capital employed by the organization. </w:t>
      </w:r>
    </w:p>
    <w:p w:rsidR="00000000" w:rsidDel="00000000" w:rsidP="00000000" w:rsidRDefault="00000000" w:rsidRPr="00000000" w14:paraId="000000D4">
      <w:pPr>
        <w:spacing w:line="360" w:lineRule="auto"/>
        <w:rPr/>
      </w:pPr>
      <w:r w:rsidDel="00000000" w:rsidR="00000000" w:rsidRPr="00000000">
        <w:rPr>
          <w:rtl w:val="0"/>
        </w:rPr>
        <w:t xml:space="preserve">The formula for ROCE: EBIT / Capital Employed</w:t>
      </w:r>
    </w:p>
    <w:p w:rsidR="00000000" w:rsidDel="00000000" w:rsidP="00000000" w:rsidRDefault="00000000" w:rsidRPr="00000000" w14:paraId="000000D5">
      <w:pPr>
        <w:spacing w:line="360" w:lineRule="auto"/>
        <w:rPr/>
      </w:pPr>
      <w:r w:rsidDel="00000000" w:rsidR="00000000" w:rsidRPr="00000000">
        <w:rPr>
          <w:rtl w:val="0"/>
        </w:rPr>
        <w:t xml:space="preserve">*** Capital employed is identified through deducting current liabilities from total assets, therefore, Capital employed = Total Assets – Current Liabilities</w:t>
      </w:r>
    </w:p>
    <w:p w:rsidR="00000000" w:rsidDel="00000000" w:rsidP="00000000" w:rsidRDefault="00000000" w:rsidRPr="00000000" w14:paraId="000000D6">
      <w:pPr>
        <w:spacing w:line="360" w:lineRule="auto"/>
        <w:rPr/>
      </w:pPr>
      <w:bookmarkStart w:colFirst="0" w:colLast="0" w:name="_heading=h.3dy6vkm" w:id="6"/>
      <w:bookmarkEnd w:id="6"/>
      <w:r w:rsidDel="00000000" w:rsidR="00000000" w:rsidRPr="00000000">
        <w:rPr>
          <w:rtl w:val="0"/>
        </w:rPr>
        <w:t xml:space="preserve">Capital Employed in 2020 is (£9,736 - £2,511)</w:t>
      </w:r>
    </w:p>
    <w:p w:rsidR="00000000" w:rsidDel="00000000" w:rsidP="00000000" w:rsidRDefault="00000000" w:rsidRPr="00000000" w14:paraId="000000D7">
      <w:pPr>
        <w:spacing w:line="360" w:lineRule="auto"/>
        <w:ind w:left="1440" w:firstLine="0"/>
        <w:rPr/>
      </w:pPr>
      <w:r w:rsidDel="00000000" w:rsidR="00000000" w:rsidRPr="00000000">
        <w:rPr>
          <w:rtl w:val="0"/>
        </w:rPr>
        <w:t xml:space="preserve"> = £7,225</w:t>
      </w:r>
    </w:p>
    <w:p w:rsidR="00000000" w:rsidDel="00000000" w:rsidP="00000000" w:rsidRDefault="00000000" w:rsidRPr="00000000" w14:paraId="000000D8">
      <w:pPr>
        <w:spacing w:line="360" w:lineRule="auto"/>
        <w:rPr/>
      </w:pPr>
      <w:r w:rsidDel="00000000" w:rsidR="00000000" w:rsidRPr="00000000">
        <w:rPr>
          <w:rtl w:val="0"/>
        </w:rPr>
        <w:t xml:space="preserve">Capital Employed in 2019 is (£10,087- £3,046)</w:t>
      </w:r>
    </w:p>
    <w:p w:rsidR="00000000" w:rsidDel="00000000" w:rsidP="00000000" w:rsidRDefault="00000000" w:rsidRPr="00000000" w14:paraId="000000D9">
      <w:pPr>
        <w:spacing w:line="360" w:lineRule="auto"/>
        <w:ind w:left="1440" w:firstLine="0"/>
        <w:rPr/>
      </w:pPr>
      <w:r w:rsidDel="00000000" w:rsidR="00000000" w:rsidRPr="00000000">
        <w:rPr>
          <w:rtl w:val="0"/>
        </w:rPr>
        <w:t xml:space="preserve">    = £7,041</w:t>
      </w:r>
    </w:p>
    <w:p w:rsidR="00000000" w:rsidDel="00000000" w:rsidP="00000000" w:rsidRDefault="00000000" w:rsidRPr="00000000" w14:paraId="000000DA">
      <w:pPr>
        <w:spacing w:line="360" w:lineRule="auto"/>
        <w:rPr/>
      </w:pPr>
      <w:r w:rsidDel="00000000" w:rsidR="00000000" w:rsidRPr="00000000">
        <w:rPr>
          <w:rtl w:val="0"/>
        </w:rPr>
        <w:t xml:space="preserve">Therefore ROCE for Chocco plc for 2019 and 2020 are:</w:t>
      </w:r>
    </w:p>
    <w:p w:rsidR="00000000" w:rsidDel="00000000" w:rsidP="00000000" w:rsidRDefault="00000000" w:rsidRPr="00000000" w14:paraId="000000DB">
      <w:pPr>
        <w:spacing w:line="360" w:lineRule="auto"/>
        <w:jc w:val="left"/>
        <w:rPr/>
      </w:pPr>
      <w:r w:rsidDel="00000000" w:rsidR="00000000" w:rsidRPr="00000000">
        <w:rPr>
          <w:rtl w:val="0"/>
        </w:rPr>
        <w:t xml:space="preserve">ROCE for 2020 = EBIT / Capital Employed</w:t>
      </w:r>
    </w:p>
    <w:p w:rsidR="00000000" w:rsidDel="00000000" w:rsidP="00000000" w:rsidRDefault="00000000" w:rsidRPr="00000000" w14:paraId="000000DC">
      <w:pPr>
        <w:spacing w:line="360" w:lineRule="auto"/>
        <w:jc w:val="left"/>
        <w:rPr/>
      </w:pPr>
      <w:r w:rsidDel="00000000" w:rsidR="00000000" w:rsidRPr="00000000">
        <w:rPr>
          <w:rtl w:val="0"/>
        </w:rPr>
        <w:t xml:space="preserve">                       = £620 / £7,225*100</w:t>
      </w:r>
    </w:p>
    <w:p w:rsidR="00000000" w:rsidDel="00000000" w:rsidP="00000000" w:rsidRDefault="00000000" w:rsidRPr="00000000" w14:paraId="000000DD">
      <w:pPr>
        <w:spacing w:line="360" w:lineRule="auto"/>
        <w:jc w:val="left"/>
        <w:rPr/>
      </w:pPr>
      <w:r w:rsidDel="00000000" w:rsidR="00000000" w:rsidRPr="00000000">
        <w:rPr>
          <w:rtl w:val="0"/>
        </w:rPr>
        <w:t xml:space="preserve">                        = 8.6%</w:t>
      </w:r>
    </w:p>
    <w:p w:rsidR="00000000" w:rsidDel="00000000" w:rsidP="00000000" w:rsidRDefault="00000000" w:rsidRPr="00000000" w14:paraId="000000DE">
      <w:pPr>
        <w:spacing w:line="360" w:lineRule="auto"/>
        <w:jc w:val="left"/>
        <w:rPr/>
      </w:pPr>
      <w:r w:rsidDel="00000000" w:rsidR="00000000" w:rsidRPr="00000000">
        <w:rPr>
          <w:rtl w:val="0"/>
        </w:rPr>
        <w:t xml:space="preserve">ROCE for 2019 = EBIT / Capital Employed</w:t>
      </w:r>
    </w:p>
    <w:p w:rsidR="00000000" w:rsidDel="00000000" w:rsidP="00000000" w:rsidRDefault="00000000" w:rsidRPr="00000000" w14:paraId="000000DF">
      <w:pPr>
        <w:spacing w:line="360" w:lineRule="auto"/>
        <w:jc w:val="left"/>
        <w:rPr/>
      </w:pPr>
      <w:r w:rsidDel="00000000" w:rsidR="00000000" w:rsidRPr="00000000">
        <w:rPr>
          <w:rtl w:val="0"/>
        </w:rPr>
        <w:t xml:space="preserve">                       = £539 / £7,041*100</w:t>
      </w:r>
    </w:p>
    <w:p w:rsidR="00000000" w:rsidDel="00000000" w:rsidP="00000000" w:rsidRDefault="00000000" w:rsidRPr="00000000" w14:paraId="000000E0">
      <w:pPr>
        <w:spacing w:line="360" w:lineRule="auto"/>
        <w:jc w:val="left"/>
        <w:rPr/>
      </w:pPr>
      <w:r w:rsidDel="00000000" w:rsidR="00000000" w:rsidRPr="00000000">
        <w:rPr>
          <w:rtl w:val="0"/>
        </w:rPr>
        <w:t xml:space="preserve">                        = 7.7%</w:t>
      </w:r>
    </w:p>
    <w:p w:rsidR="00000000" w:rsidDel="00000000" w:rsidP="00000000" w:rsidRDefault="00000000" w:rsidRPr="00000000" w14:paraId="000000E1">
      <w:pPr>
        <w:spacing w:line="360" w:lineRule="auto"/>
        <w:rPr>
          <w:b w:val="1"/>
        </w:rPr>
      </w:pPr>
      <w:r w:rsidDel="00000000" w:rsidR="00000000" w:rsidRPr="00000000">
        <w:rPr>
          <w:b w:val="1"/>
          <w:rtl w:val="0"/>
        </w:rPr>
        <w:t xml:space="preserve">ROE</w:t>
      </w:r>
    </w:p>
    <w:p w:rsidR="00000000" w:rsidDel="00000000" w:rsidP="00000000" w:rsidRDefault="00000000" w:rsidRPr="00000000" w14:paraId="000000E2">
      <w:pPr>
        <w:spacing w:line="360" w:lineRule="auto"/>
        <w:rPr/>
      </w:pPr>
      <w:r w:rsidDel="00000000" w:rsidR="00000000" w:rsidRPr="00000000">
        <w:rPr>
          <w:rtl w:val="0"/>
        </w:rPr>
        <w:t xml:space="preserve">Return on equity is calculated through dividing net income through average shareholders’ equity of that particular year. ROE analysis represents the ability to generate return based on the shareholders equity. The formula of ROE is:</w:t>
      </w:r>
    </w:p>
    <w:p w:rsidR="00000000" w:rsidDel="00000000" w:rsidP="00000000" w:rsidRDefault="00000000" w:rsidRPr="00000000" w14:paraId="000000E3">
      <w:pPr>
        <w:spacing w:line="360" w:lineRule="auto"/>
        <w:rPr/>
      </w:pPr>
      <w:r w:rsidDel="00000000" w:rsidR="00000000" w:rsidRPr="00000000">
        <w:rPr>
          <w:rtl w:val="0"/>
        </w:rPr>
        <w:t xml:space="preserve">Return on Equity (ROE) = Net Income / Average Stockholder Equity</w:t>
      </w:r>
    </w:p>
    <w:p w:rsidR="00000000" w:rsidDel="00000000" w:rsidP="00000000" w:rsidRDefault="00000000" w:rsidRPr="00000000" w14:paraId="000000E4">
      <w:pPr>
        <w:spacing w:line="360" w:lineRule="auto"/>
        <w:jc w:val="left"/>
        <w:rPr/>
      </w:pPr>
      <w:r w:rsidDel="00000000" w:rsidR="00000000" w:rsidRPr="00000000">
        <w:rPr>
          <w:rtl w:val="0"/>
        </w:rPr>
        <w:t xml:space="preserve">ROE for 2020= = £431 / £300*100</w:t>
      </w:r>
    </w:p>
    <w:p w:rsidR="00000000" w:rsidDel="00000000" w:rsidP="00000000" w:rsidRDefault="00000000" w:rsidRPr="00000000" w14:paraId="000000E5">
      <w:pPr>
        <w:spacing w:line="360" w:lineRule="auto"/>
        <w:jc w:val="left"/>
        <w:rPr/>
      </w:pPr>
      <w:r w:rsidDel="00000000" w:rsidR="00000000" w:rsidRPr="00000000">
        <w:rPr>
          <w:rtl w:val="0"/>
        </w:rPr>
        <w:t xml:space="preserve">  </w:t>
        <w:tab/>
        <w:tab/>
        <w:t xml:space="preserve"> = 145%</w:t>
      </w:r>
    </w:p>
    <w:p w:rsidR="00000000" w:rsidDel="00000000" w:rsidP="00000000" w:rsidRDefault="00000000" w:rsidRPr="00000000" w14:paraId="000000E6">
      <w:pPr>
        <w:spacing w:line="360" w:lineRule="auto"/>
        <w:jc w:val="left"/>
        <w:rPr/>
      </w:pPr>
      <w:r w:rsidDel="00000000" w:rsidR="00000000" w:rsidRPr="00000000">
        <w:rPr>
          <w:rtl w:val="0"/>
        </w:rPr>
        <w:t xml:space="preserve">ROE for 2019= £366 / £300*100</w:t>
      </w:r>
    </w:p>
    <w:p w:rsidR="00000000" w:rsidDel="00000000" w:rsidP="00000000" w:rsidRDefault="00000000" w:rsidRPr="00000000" w14:paraId="000000E7">
      <w:pPr>
        <w:spacing w:line="360" w:lineRule="auto"/>
        <w:ind w:left="2160" w:firstLine="0"/>
        <w:jc w:val="left"/>
        <w:rPr/>
      </w:pPr>
      <w:r w:rsidDel="00000000" w:rsidR="00000000" w:rsidRPr="00000000">
        <w:rPr>
          <w:rtl w:val="0"/>
        </w:rPr>
        <w:t xml:space="preserve"> = 122%</w:t>
      </w:r>
    </w:p>
    <w:p w:rsidR="00000000" w:rsidDel="00000000" w:rsidP="00000000" w:rsidRDefault="00000000" w:rsidRPr="00000000" w14:paraId="000000E8">
      <w:pPr>
        <w:spacing w:line="360" w:lineRule="auto"/>
        <w:rPr>
          <w:b w:val="1"/>
        </w:rPr>
      </w:pPr>
      <w:r w:rsidDel="00000000" w:rsidR="00000000" w:rsidRPr="00000000">
        <w:rPr>
          <w:b w:val="1"/>
          <w:rtl w:val="0"/>
        </w:rPr>
        <w:t xml:space="preserve">Earnings per share</w:t>
      </w:r>
    </w:p>
    <w:p w:rsidR="00000000" w:rsidDel="00000000" w:rsidP="00000000" w:rsidRDefault="00000000" w:rsidRPr="00000000" w14:paraId="000000E9">
      <w:pPr>
        <w:spacing w:line="360" w:lineRule="auto"/>
        <w:rPr/>
      </w:pPr>
      <w:r w:rsidDel="00000000" w:rsidR="00000000" w:rsidRPr="00000000">
        <w:rPr>
          <w:rtl w:val="0"/>
        </w:rPr>
        <w:t xml:space="preserve">Earnings per share represent the ability to generate cash for each share. The share outstanding at the end of the period or the average share during the period is used to calculate the earnings per share. EPS determines the generation of income for each shareholding which are identified through dividing net income by the number of average shares during the period...The formula for calculating EPS is:</w:t>
      </w:r>
    </w:p>
    <w:p w:rsidR="00000000" w:rsidDel="00000000" w:rsidP="00000000" w:rsidRDefault="00000000" w:rsidRPr="00000000" w14:paraId="000000EA">
      <w:pPr>
        <w:spacing w:line="360" w:lineRule="auto"/>
        <w:rPr/>
      </w:pPr>
      <w:r w:rsidDel="00000000" w:rsidR="00000000" w:rsidRPr="00000000">
        <w:rPr>
          <w:rtl w:val="0"/>
        </w:rPr>
        <w:t xml:space="preserve">Earnings per Share = Net Income / Number of Common Share Outstanding</w:t>
      </w:r>
    </w:p>
    <w:p w:rsidR="00000000" w:rsidDel="00000000" w:rsidP="00000000" w:rsidRDefault="00000000" w:rsidRPr="00000000" w14:paraId="000000EB">
      <w:pPr>
        <w:spacing w:line="360" w:lineRule="auto"/>
        <w:jc w:val="left"/>
        <w:rPr/>
      </w:pPr>
      <w:r w:rsidDel="00000000" w:rsidR="00000000" w:rsidRPr="00000000">
        <w:rPr>
          <w:rtl w:val="0"/>
        </w:rPr>
        <w:t xml:space="preserve">EPS (2020) = £431 / 600</w:t>
      </w:r>
    </w:p>
    <w:p w:rsidR="00000000" w:rsidDel="00000000" w:rsidP="00000000" w:rsidRDefault="00000000" w:rsidRPr="00000000" w14:paraId="000000EC">
      <w:pPr>
        <w:spacing w:line="360" w:lineRule="auto"/>
        <w:ind w:firstLine="720"/>
        <w:rPr/>
      </w:pPr>
      <w:r w:rsidDel="00000000" w:rsidR="00000000" w:rsidRPr="00000000">
        <w:rPr>
          <w:rtl w:val="0"/>
        </w:rPr>
        <w:t xml:space="preserve">        = £0.72</w:t>
      </w:r>
    </w:p>
    <w:p w:rsidR="00000000" w:rsidDel="00000000" w:rsidP="00000000" w:rsidRDefault="00000000" w:rsidRPr="00000000" w14:paraId="000000ED">
      <w:pPr>
        <w:spacing w:line="360" w:lineRule="auto"/>
        <w:jc w:val="left"/>
        <w:rPr/>
      </w:pPr>
      <w:r w:rsidDel="00000000" w:rsidR="00000000" w:rsidRPr="00000000">
        <w:rPr>
          <w:rtl w:val="0"/>
        </w:rPr>
        <w:t xml:space="preserve">EPS (2019) = £366 / 600</w:t>
      </w:r>
    </w:p>
    <w:p w:rsidR="00000000" w:rsidDel="00000000" w:rsidP="00000000" w:rsidRDefault="00000000" w:rsidRPr="00000000" w14:paraId="000000EE">
      <w:pPr>
        <w:spacing w:line="360" w:lineRule="auto"/>
        <w:ind w:firstLine="720"/>
        <w:rPr/>
      </w:pPr>
      <w:r w:rsidDel="00000000" w:rsidR="00000000" w:rsidRPr="00000000">
        <w:rPr>
          <w:rtl w:val="0"/>
        </w:rPr>
        <w:t xml:space="preserve">        = £0.61</w:t>
      </w:r>
    </w:p>
    <w:p w:rsidR="00000000" w:rsidDel="00000000" w:rsidP="00000000" w:rsidRDefault="00000000" w:rsidRPr="00000000" w14:paraId="000000EF">
      <w:pPr>
        <w:spacing w:line="360" w:lineRule="auto"/>
        <w:rPr>
          <w:b w:val="1"/>
        </w:rPr>
      </w:pPr>
      <w:r w:rsidDel="00000000" w:rsidR="00000000" w:rsidRPr="00000000">
        <w:rPr>
          <w:b w:val="1"/>
          <w:rtl w:val="0"/>
        </w:rPr>
        <w:t xml:space="preserve">Net Profit Margin</w:t>
      </w:r>
    </w:p>
    <w:p w:rsidR="00000000" w:rsidDel="00000000" w:rsidP="00000000" w:rsidRDefault="00000000" w:rsidRPr="00000000" w14:paraId="000000F0">
      <w:pPr>
        <w:spacing w:line="360" w:lineRule="auto"/>
        <w:rPr/>
      </w:pPr>
      <w:r w:rsidDel="00000000" w:rsidR="00000000" w:rsidRPr="00000000">
        <w:rPr>
          <w:rtl w:val="0"/>
        </w:rPr>
        <w:t xml:space="preserve">Net profit margin shows the profitability of the company based on sales revenue. It indicates the performance efficiency and the relation between the cost of sales and revenue. Net profit margin is determined through dividing net profit by total revenue. Net profit margin is: </w:t>
      </w:r>
    </w:p>
    <w:p w:rsidR="00000000" w:rsidDel="00000000" w:rsidP="00000000" w:rsidRDefault="00000000" w:rsidRPr="00000000" w14:paraId="000000F1">
      <w:pPr>
        <w:spacing w:line="360" w:lineRule="auto"/>
        <w:rPr/>
      </w:pPr>
      <w:r w:rsidDel="00000000" w:rsidR="00000000" w:rsidRPr="00000000">
        <w:rPr>
          <w:rtl w:val="0"/>
        </w:rPr>
        <w:t xml:space="preserve">Net Profit Margin = Net Income / Sales </w:t>
      </w:r>
    </w:p>
    <w:p w:rsidR="00000000" w:rsidDel="00000000" w:rsidP="00000000" w:rsidRDefault="00000000" w:rsidRPr="00000000" w14:paraId="000000F2">
      <w:pPr>
        <w:spacing w:line="360" w:lineRule="auto"/>
        <w:jc w:val="left"/>
        <w:rPr/>
      </w:pPr>
      <w:r w:rsidDel="00000000" w:rsidR="00000000" w:rsidRPr="00000000">
        <w:rPr>
          <w:rtl w:val="0"/>
        </w:rPr>
        <w:t xml:space="preserve">Net Profit Margin for (2020) = £431 / £6,738*100</w:t>
      </w:r>
    </w:p>
    <w:p w:rsidR="00000000" w:rsidDel="00000000" w:rsidP="00000000" w:rsidRDefault="00000000" w:rsidRPr="00000000" w14:paraId="000000F3">
      <w:pPr>
        <w:spacing w:line="360" w:lineRule="auto"/>
        <w:jc w:val="left"/>
        <w:rPr/>
      </w:pPr>
      <w:r w:rsidDel="00000000" w:rsidR="00000000" w:rsidRPr="00000000">
        <w:rPr>
          <w:rtl w:val="0"/>
        </w:rPr>
        <w:t xml:space="preserve">                                          = 6.3%</w:t>
      </w:r>
    </w:p>
    <w:p w:rsidR="00000000" w:rsidDel="00000000" w:rsidP="00000000" w:rsidRDefault="00000000" w:rsidRPr="00000000" w14:paraId="000000F4">
      <w:pPr>
        <w:spacing w:line="360" w:lineRule="auto"/>
        <w:jc w:val="left"/>
        <w:rPr/>
      </w:pPr>
      <w:r w:rsidDel="00000000" w:rsidR="00000000" w:rsidRPr="00000000">
        <w:rPr>
          <w:rtl w:val="0"/>
        </w:rPr>
        <w:t xml:space="preserve">Net Profit Margin for (2019) = £366 / £6,441</w:t>
      </w:r>
    </w:p>
    <w:p w:rsidR="00000000" w:rsidDel="00000000" w:rsidP="00000000" w:rsidRDefault="00000000" w:rsidRPr="00000000" w14:paraId="000000F5">
      <w:pPr>
        <w:spacing w:line="360" w:lineRule="auto"/>
        <w:ind w:left="2160" w:firstLine="0"/>
        <w:jc w:val="left"/>
        <w:rPr/>
      </w:pPr>
      <w:r w:rsidDel="00000000" w:rsidR="00000000" w:rsidRPr="00000000">
        <w:rPr>
          <w:rtl w:val="0"/>
        </w:rPr>
        <w:t xml:space="preserve">= 5.7%</w:t>
      </w:r>
    </w:p>
    <w:p w:rsidR="00000000" w:rsidDel="00000000" w:rsidP="00000000" w:rsidRDefault="00000000" w:rsidRPr="00000000" w14:paraId="000000F6">
      <w:pPr>
        <w:spacing w:line="360" w:lineRule="auto"/>
        <w:rPr>
          <w:b w:val="1"/>
        </w:rPr>
      </w:pPr>
      <w:r w:rsidDel="00000000" w:rsidR="00000000" w:rsidRPr="00000000">
        <w:rPr>
          <w:b w:val="1"/>
          <w:rtl w:val="0"/>
        </w:rPr>
        <w:t xml:space="preserve">Asset turnover</w:t>
      </w:r>
    </w:p>
    <w:p w:rsidR="00000000" w:rsidDel="00000000" w:rsidP="00000000" w:rsidRDefault="00000000" w:rsidRPr="00000000" w14:paraId="000000F7">
      <w:pPr>
        <w:spacing w:line="360" w:lineRule="auto"/>
        <w:rPr/>
      </w:pPr>
      <w:r w:rsidDel="00000000" w:rsidR="00000000" w:rsidRPr="00000000">
        <w:rPr>
          <w:rtl w:val="0"/>
        </w:rPr>
        <w:t xml:space="preserve">Asset turnover shows how many times revenue has been generated in terms of total asset. It is another performance indicator of the organization which shows how efficiently asset is managed to generate sales. The formula of Asset turnover is:</w:t>
      </w:r>
    </w:p>
    <w:p w:rsidR="00000000" w:rsidDel="00000000" w:rsidP="00000000" w:rsidRDefault="00000000" w:rsidRPr="00000000" w14:paraId="000000F8">
      <w:pPr>
        <w:spacing w:line="360" w:lineRule="auto"/>
        <w:rPr/>
      </w:pPr>
      <w:r w:rsidDel="00000000" w:rsidR="00000000" w:rsidRPr="00000000">
        <w:rPr>
          <w:rtl w:val="0"/>
        </w:rPr>
        <w:t xml:space="preserve">Assets Turnover Ratio = Sales / Average Total Assets </w:t>
      </w:r>
    </w:p>
    <w:p w:rsidR="00000000" w:rsidDel="00000000" w:rsidP="00000000" w:rsidRDefault="00000000" w:rsidRPr="00000000" w14:paraId="000000F9">
      <w:pPr>
        <w:spacing w:line="360" w:lineRule="auto"/>
        <w:rPr/>
      </w:pPr>
      <w:r w:rsidDel="00000000" w:rsidR="00000000" w:rsidRPr="00000000">
        <w:rPr>
          <w:rtl w:val="0"/>
        </w:rPr>
        <w:t xml:space="preserve">Assets Turnover Ratio for 2020 is £6,738 / £9,912</w:t>
      </w:r>
    </w:p>
    <w:p w:rsidR="00000000" w:rsidDel="00000000" w:rsidP="00000000" w:rsidRDefault="00000000" w:rsidRPr="00000000" w14:paraId="000000FA">
      <w:pPr>
        <w:spacing w:line="360" w:lineRule="auto"/>
        <w:ind w:left="2880" w:firstLine="0"/>
        <w:rPr/>
      </w:pPr>
      <w:r w:rsidDel="00000000" w:rsidR="00000000" w:rsidRPr="00000000">
        <w:rPr>
          <w:rtl w:val="0"/>
        </w:rPr>
        <w:t xml:space="preserve">= 0.68 times</w:t>
      </w:r>
    </w:p>
    <w:p w:rsidR="00000000" w:rsidDel="00000000" w:rsidP="00000000" w:rsidRDefault="00000000" w:rsidRPr="00000000" w14:paraId="000000FB">
      <w:pPr>
        <w:spacing w:line="360" w:lineRule="auto"/>
        <w:rPr/>
      </w:pPr>
      <w:r w:rsidDel="00000000" w:rsidR="00000000" w:rsidRPr="00000000">
        <w:rPr>
          <w:rtl w:val="0"/>
        </w:rPr>
        <w:t xml:space="preserve">Assets Turnover Ratio for 2019 is £6,441 / £10,087</w:t>
      </w:r>
    </w:p>
    <w:p w:rsidR="00000000" w:rsidDel="00000000" w:rsidP="00000000" w:rsidRDefault="00000000" w:rsidRPr="00000000" w14:paraId="000000FC">
      <w:pPr>
        <w:spacing w:line="360" w:lineRule="auto"/>
        <w:ind w:left="2880" w:firstLine="0"/>
        <w:rPr/>
      </w:pPr>
      <w:r w:rsidDel="00000000" w:rsidR="00000000" w:rsidRPr="00000000">
        <w:rPr>
          <w:rtl w:val="0"/>
        </w:rPr>
        <w:t xml:space="preserve">= 0.64 times</w:t>
      </w:r>
    </w:p>
    <w:p w:rsidR="00000000" w:rsidDel="00000000" w:rsidP="00000000" w:rsidRDefault="00000000" w:rsidRPr="00000000" w14:paraId="000000FD">
      <w:pPr>
        <w:spacing w:line="360" w:lineRule="auto"/>
        <w:rPr>
          <w:b w:val="1"/>
        </w:rPr>
      </w:pPr>
      <w:r w:rsidDel="00000000" w:rsidR="00000000" w:rsidRPr="00000000">
        <w:rPr>
          <w:b w:val="1"/>
          <w:rtl w:val="0"/>
        </w:rPr>
        <w:t xml:space="preserve">Stock holding days</w:t>
      </w:r>
    </w:p>
    <w:p w:rsidR="00000000" w:rsidDel="00000000" w:rsidP="00000000" w:rsidRDefault="00000000" w:rsidRPr="00000000" w14:paraId="000000FE">
      <w:pPr>
        <w:spacing w:line="360" w:lineRule="auto"/>
        <w:rPr/>
      </w:pPr>
      <w:r w:rsidDel="00000000" w:rsidR="00000000" w:rsidRPr="00000000">
        <w:rPr>
          <w:rtl w:val="0"/>
        </w:rPr>
        <w:t xml:space="preserve">Stock holding days presents the information about how many days stock has remained outstanding in the business operation. It is identified through dividing the average inventory by the cost of the goods sold and multiplied by days a year or a particular period as applicable. The formula for calculating Stock holding days is: </w:t>
      </w:r>
    </w:p>
    <w:p w:rsidR="00000000" w:rsidDel="00000000" w:rsidP="00000000" w:rsidRDefault="00000000" w:rsidRPr="00000000" w14:paraId="000000FF">
      <w:pPr>
        <w:spacing w:line="360" w:lineRule="auto"/>
        <w:rPr/>
      </w:pPr>
      <w:r w:rsidDel="00000000" w:rsidR="00000000" w:rsidRPr="00000000">
        <w:rPr>
          <w:rtl w:val="0"/>
        </w:rPr>
        <w:t xml:space="preserve">Stock holding days = Average inventory / Cost of goods sold * 365 days</w:t>
      </w:r>
    </w:p>
    <w:p w:rsidR="00000000" w:rsidDel="00000000" w:rsidP="00000000" w:rsidRDefault="00000000" w:rsidRPr="00000000" w14:paraId="00000100">
      <w:pPr>
        <w:spacing w:line="360" w:lineRule="auto"/>
        <w:rPr/>
      </w:pPr>
      <w:r w:rsidDel="00000000" w:rsidR="00000000" w:rsidRPr="00000000">
        <w:rPr>
          <w:rtl w:val="0"/>
        </w:rPr>
        <w:t xml:space="preserve">Stock holding days for 2020 is (£684 / £3,235) x 365 days</w:t>
      </w:r>
    </w:p>
    <w:p w:rsidR="00000000" w:rsidDel="00000000" w:rsidP="00000000" w:rsidRDefault="00000000" w:rsidRPr="00000000" w14:paraId="00000101">
      <w:pPr>
        <w:spacing w:line="360" w:lineRule="auto"/>
        <w:ind w:left="2880" w:firstLine="0"/>
        <w:rPr/>
      </w:pPr>
      <w:r w:rsidDel="00000000" w:rsidR="00000000" w:rsidRPr="00000000">
        <w:rPr>
          <w:rtl w:val="0"/>
        </w:rPr>
        <w:t xml:space="preserve">= 77.17 days</w:t>
      </w:r>
    </w:p>
    <w:p w:rsidR="00000000" w:rsidDel="00000000" w:rsidP="00000000" w:rsidRDefault="00000000" w:rsidRPr="00000000" w14:paraId="00000102">
      <w:pPr>
        <w:spacing w:line="360" w:lineRule="auto"/>
        <w:rPr/>
      </w:pPr>
      <w:r w:rsidDel="00000000" w:rsidR="00000000" w:rsidRPr="00000000">
        <w:rPr>
          <w:rtl w:val="0"/>
        </w:rPr>
        <w:t xml:space="preserve">Stock holding days for 2019 is (£659 / £3,096) x 365 days</w:t>
      </w:r>
    </w:p>
    <w:p w:rsidR="00000000" w:rsidDel="00000000" w:rsidP="00000000" w:rsidRDefault="00000000" w:rsidRPr="00000000" w14:paraId="00000103">
      <w:pPr>
        <w:spacing w:line="360" w:lineRule="auto"/>
        <w:ind w:left="2160" w:firstLine="720"/>
        <w:rPr/>
      </w:pPr>
      <w:r w:rsidDel="00000000" w:rsidR="00000000" w:rsidRPr="00000000">
        <w:rPr>
          <w:rtl w:val="0"/>
        </w:rPr>
        <w:t xml:space="preserve">= 77.69 days</w:t>
      </w:r>
    </w:p>
    <w:p w:rsidR="00000000" w:rsidDel="00000000" w:rsidP="00000000" w:rsidRDefault="00000000" w:rsidRPr="00000000" w14:paraId="00000104">
      <w:pPr>
        <w:spacing w:line="360" w:lineRule="auto"/>
        <w:rPr>
          <w:b w:val="1"/>
        </w:rPr>
      </w:pPr>
      <w:r w:rsidDel="00000000" w:rsidR="00000000" w:rsidRPr="00000000">
        <w:rPr>
          <w:b w:val="1"/>
          <w:rtl w:val="0"/>
        </w:rPr>
        <w:t xml:space="preserve">Debtors’ collection period</w:t>
      </w:r>
    </w:p>
    <w:p w:rsidR="00000000" w:rsidDel="00000000" w:rsidP="00000000" w:rsidRDefault="00000000" w:rsidRPr="00000000" w14:paraId="00000105">
      <w:pPr>
        <w:spacing w:line="360" w:lineRule="auto"/>
        <w:rPr/>
      </w:pPr>
      <w:r w:rsidDel="00000000" w:rsidR="00000000" w:rsidRPr="00000000">
        <w:rPr>
          <w:rtl w:val="0"/>
        </w:rPr>
        <w:t xml:space="preserve">Debtor’s collection period indicates the organizations ability to convert debt amount into cash. It is identified through dividing average debtors balance by the sales revenue. The more frequency indicates the more efficiency of the organization in collecting debts. The formula for calculating debtor’s collection period is: </w:t>
      </w:r>
    </w:p>
    <w:p w:rsidR="00000000" w:rsidDel="00000000" w:rsidP="00000000" w:rsidRDefault="00000000" w:rsidRPr="00000000" w14:paraId="00000106">
      <w:pPr>
        <w:spacing w:line="360" w:lineRule="auto"/>
        <w:rPr/>
      </w:pPr>
      <w:r w:rsidDel="00000000" w:rsidR="00000000" w:rsidRPr="00000000">
        <w:rPr>
          <w:rtl w:val="0"/>
        </w:rPr>
        <w:t xml:space="preserve">Debtor collection period = Debtors / Sales Revenue * 365 days</w:t>
      </w:r>
    </w:p>
    <w:p w:rsidR="00000000" w:rsidDel="00000000" w:rsidP="00000000" w:rsidRDefault="00000000" w:rsidRPr="00000000" w14:paraId="00000107">
      <w:pPr>
        <w:spacing w:line="360" w:lineRule="auto"/>
        <w:rPr/>
      </w:pPr>
      <w:r w:rsidDel="00000000" w:rsidR="00000000" w:rsidRPr="00000000">
        <w:rPr>
          <w:rtl w:val="0"/>
        </w:rPr>
        <w:t xml:space="preserve">Debtor collection period for 2020 is (£1,249 / £6,738) x 365 days</w:t>
      </w:r>
    </w:p>
    <w:p w:rsidR="00000000" w:rsidDel="00000000" w:rsidP="00000000" w:rsidRDefault="00000000" w:rsidRPr="00000000" w14:paraId="00000108">
      <w:pPr>
        <w:spacing w:line="360" w:lineRule="auto"/>
        <w:ind w:left="2880" w:firstLine="0"/>
        <w:rPr/>
      </w:pPr>
      <w:r w:rsidDel="00000000" w:rsidR="00000000" w:rsidRPr="00000000">
        <w:rPr>
          <w:rtl w:val="0"/>
        </w:rPr>
        <w:t xml:space="preserve">  = 67.66 days </w:t>
      </w:r>
    </w:p>
    <w:p w:rsidR="00000000" w:rsidDel="00000000" w:rsidP="00000000" w:rsidRDefault="00000000" w:rsidRPr="00000000" w14:paraId="00000109">
      <w:pPr>
        <w:spacing w:line="360" w:lineRule="auto"/>
        <w:rPr/>
      </w:pPr>
      <w:r w:rsidDel="00000000" w:rsidR="00000000" w:rsidRPr="00000000">
        <w:rPr>
          <w:rtl w:val="0"/>
        </w:rPr>
        <w:t xml:space="preserve">Debtor collection period for 2019 is (£1,287 / £6,441) x 365 days</w:t>
      </w:r>
    </w:p>
    <w:p w:rsidR="00000000" w:rsidDel="00000000" w:rsidP="00000000" w:rsidRDefault="00000000" w:rsidRPr="00000000" w14:paraId="0000010A">
      <w:pPr>
        <w:spacing w:line="360" w:lineRule="auto"/>
        <w:ind w:left="2880" w:firstLine="0"/>
        <w:rPr/>
      </w:pPr>
      <w:r w:rsidDel="00000000" w:rsidR="00000000" w:rsidRPr="00000000">
        <w:rPr>
          <w:rtl w:val="0"/>
        </w:rPr>
        <w:t xml:space="preserve"> = 72.93 days </w:t>
      </w:r>
    </w:p>
    <w:p w:rsidR="00000000" w:rsidDel="00000000" w:rsidP="00000000" w:rsidRDefault="00000000" w:rsidRPr="00000000" w14:paraId="0000010B">
      <w:pPr>
        <w:spacing w:line="360" w:lineRule="auto"/>
        <w:rPr>
          <w:b w:val="1"/>
        </w:rPr>
      </w:pPr>
      <w:r w:rsidDel="00000000" w:rsidR="00000000" w:rsidRPr="00000000">
        <w:rPr>
          <w:b w:val="1"/>
          <w:rtl w:val="0"/>
        </w:rPr>
        <w:t xml:space="preserve">Current ratio</w:t>
      </w:r>
    </w:p>
    <w:p w:rsidR="00000000" w:rsidDel="00000000" w:rsidP="00000000" w:rsidRDefault="00000000" w:rsidRPr="00000000" w14:paraId="0000010C">
      <w:pPr>
        <w:spacing w:line="360" w:lineRule="auto"/>
        <w:rPr/>
      </w:pPr>
      <w:r w:rsidDel="00000000" w:rsidR="00000000" w:rsidRPr="00000000">
        <w:rPr>
          <w:rtl w:val="0"/>
        </w:rPr>
        <w:t xml:space="preserve">Current ratio indicates the amount of assets available as current asset in terms of the current liability. The availability of current asset against current liability provides the information about the organizations ability to meet current liability requirements (Horngren et. al., 2017). It is identified by dividing the current asset by current liability. The formula for calculating the current ratio is: </w:t>
      </w:r>
    </w:p>
    <w:p w:rsidR="00000000" w:rsidDel="00000000" w:rsidP="00000000" w:rsidRDefault="00000000" w:rsidRPr="00000000" w14:paraId="0000010D">
      <w:pPr>
        <w:spacing w:line="360" w:lineRule="auto"/>
        <w:rPr/>
      </w:pPr>
      <w:r w:rsidDel="00000000" w:rsidR="00000000" w:rsidRPr="00000000">
        <w:rPr>
          <w:rtl w:val="0"/>
        </w:rPr>
        <w:t xml:space="preserve">Current ratio = Current Assets / Current Liabilities </w:t>
      </w:r>
    </w:p>
    <w:p w:rsidR="00000000" w:rsidDel="00000000" w:rsidP="00000000" w:rsidRDefault="00000000" w:rsidRPr="00000000" w14:paraId="0000010E">
      <w:pPr>
        <w:spacing w:line="360" w:lineRule="auto"/>
        <w:rPr/>
      </w:pPr>
      <w:r w:rsidDel="00000000" w:rsidR="00000000" w:rsidRPr="00000000">
        <w:rPr>
          <w:rtl w:val="0"/>
        </w:rPr>
        <w:t xml:space="preserve">Current ratio for 2020 is £2,303 / £2,511</w:t>
      </w:r>
    </w:p>
    <w:p w:rsidR="00000000" w:rsidDel="00000000" w:rsidP="00000000" w:rsidRDefault="00000000" w:rsidRPr="00000000" w14:paraId="0000010F">
      <w:pPr>
        <w:spacing w:line="360" w:lineRule="auto"/>
        <w:ind w:left="1440" w:firstLine="720"/>
        <w:rPr/>
      </w:pPr>
      <w:r w:rsidDel="00000000" w:rsidR="00000000" w:rsidRPr="00000000">
        <w:rPr>
          <w:rtl w:val="0"/>
        </w:rPr>
        <w:t xml:space="preserve">= 0.92:1</w:t>
      </w:r>
    </w:p>
    <w:p w:rsidR="00000000" w:rsidDel="00000000" w:rsidP="00000000" w:rsidRDefault="00000000" w:rsidRPr="00000000" w14:paraId="00000110">
      <w:pPr>
        <w:spacing w:line="360" w:lineRule="auto"/>
        <w:rPr/>
      </w:pPr>
      <w:r w:rsidDel="00000000" w:rsidR="00000000" w:rsidRPr="00000000">
        <w:rPr>
          <w:rtl w:val="0"/>
        </w:rPr>
        <w:t xml:space="preserve">Current ratio for 2019 is £2,355 / £3,046</w:t>
      </w:r>
    </w:p>
    <w:p w:rsidR="00000000" w:rsidDel="00000000" w:rsidP="00000000" w:rsidRDefault="00000000" w:rsidRPr="00000000" w14:paraId="00000111">
      <w:pPr>
        <w:spacing w:line="360" w:lineRule="auto"/>
        <w:ind w:left="2160" w:firstLine="0"/>
        <w:rPr/>
      </w:pPr>
      <w:r w:rsidDel="00000000" w:rsidR="00000000" w:rsidRPr="00000000">
        <w:rPr>
          <w:rtl w:val="0"/>
        </w:rPr>
        <w:t xml:space="preserve">= 0.77:1</w:t>
      </w:r>
    </w:p>
    <w:p w:rsidR="00000000" w:rsidDel="00000000" w:rsidP="00000000" w:rsidRDefault="00000000" w:rsidRPr="00000000" w14:paraId="00000112">
      <w:pPr>
        <w:spacing w:line="360" w:lineRule="auto"/>
        <w:rPr>
          <w:b w:val="1"/>
        </w:rPr>
      </w:pPr>
      <w:r w:rsidDel="00000000" w:rsidR="00000000" w:rsidRPr="00000000">
        <w:rPr>
          <w:b w:val="1"/>
          <w:rtl w:val="0"/>
        </w:rPr>
        <w:t xml:space="preserve">Gearing ratio</w:t>
      </w:r>
    </w:p>
    <w:p w:rsidR="00000000" w:rsidDel="00000000" w:rsidP="00000000" w:rsidRDefault="00000000" w:rsidRPr="00000000" w14:paraId="00000113">
      <w:pPr>
        <w:spacing w:line="360" w:lineRule="auto"/>
        <w:rPr/>
      </w:pPr>
      <w:r w:rsidDel="00000000" w:rsidR="00000000" w:rsidRPr="00000000">
        <w:rPr>
          <w:rtl w:val="0"/>
        </w:rPr>
        <w:t xml:space="preserve">Gearing ratio represent the debt in relation to the equity. More equity compared to debt represents strong financial position. The gearing ratio is arrived through dividing the total debt by total equity. The formula for calculating gearing ratio is: </w:t>
      </w:r>
    </w:p>
    <w:p w:rsidR="00000000" w:rsidDel="00000000" w:rsidP="00000000" w:rsidRDefault="00000000" w:rsidRPr="00000000" w14:paraId="00000114">
      <w:pPr>
        <w:spacing w:line="360" w:lineRule="auto"/>
        <w:rPr/>
      </w:pPr>
      <w:r w:rsidDel="00000000" w:rsidR="00000000" w:rsidRPr="00000000">
        <w:rPr>
          <w:rtl w:val="0"/>
        </w:rPr>
        <w:t xml:space="preserve">Gearing ratio = Total Debt/ Total Equity</w:t>
      </w:r>
    </w:p>
    <w:p w:rsidR="00000000" w:rsidDel="00000000" w:rsidP="00000000" w:rsidRDefault="00000000" w:rsidRPr="00000000" w14:paraId="00000115">
      <w:pPr>
        <w:spacing w:line="360" w:lineRule="auto"/>
        <w:rPr/>
      </w:pPr>
      <w:r w:rsidDel="00000000" w:rsidR="00000000" w:rsidRPr="00000000">
        <w:rPr>
          <w:rtl w:val="0"/>
        </w:rPr>
        <w:t xml:space="preserve">Gearing ratio for 2020 is £6,648 / £3,088</w:t>
      </w:r>
    </w:p>
    <w:p w:rsidR="00000000" w:rsidDel="00000000" w:rsidP="00000000" w:rsidRDefault="00000000" w:rsidRPr="00000000" w14:paraId="00000116">
      <w:pPr>
        <w:spacing w:line="360" w:lineRule="auto"/>
        <w:ind w:left="2160" w:firstLine="0"/>
        <w:rPr/>
      </w:pPr>
      <w:r w:rsidDel="00000000" w:rsidR="00000000" w:rsidRPr="00000000">
        <w:rPr>
          <w:rtl w:val="0"/>
        </w:rPr>
        <w:t xml:space="preserve">= 2.15:1</w:t>
      </w:r>
    </w:p>
    <w:p w:rsidR="00000000" w:rsidDel="00000000" w:rsidP="00000000" w:rsidRDefault="00000000" w:rsidRPr="00000000" w14:paraId="00000117">
      <w:pPr>
        <w:spacing w:line="360" w:lineRule="auto"/>
        <w:rPr/>
      </w:pPr>
      <w:r w:rsidDel="00000000" w:rsidR="00000000" w:rsidRPr="00000000">
        <w:rPr>
          <w:rtl w:val="0"/>
        </w:rPr>
        <w:t xml:space="preserve">Gearing ratio for 2019 is £7,175/ £2,912</w:t>
      </w:r>
    </w:p>
    <w:p w:rsidR="00000000" w:rsidDel="00000000" w:rsidP="00000000" w:rsidRDefault="00000000" w:rsidRPr="00000000" w14:paraId="00000118">
      <w:pPr>
        <w:spacing w:line="360" w:lineRule="auto"/>
        <w:ind w:left="2160" w:firstLine="0"/>
        <w:rPr/>
      </w:pPr>
      <w:r w:rsidDel="00000000" w:rsidR="00000000" w:rsidRPr="00000000">
        <w:rPr>
          <w:rtl w:val="0"/>
        </w:rPr>
        <w:t xml:space="preserve">= 2.46:1</w:t>
      </w:r>
    </w:p>
    <w:p w:rsidR="00000000" w:rsidDel="00000000" w:rsidP="00000000" w:rsidRDefault="00000000" w:rsidRPr="00000000" w14:paraId="00000119">
      <w:pPr>
        <w:spacing w:line="360" w:lineRule="auto"/>
        <w:rPr>
          <w:b w:val="1"/>
        </w:rPr>
      </w:pPr>
      <w:bookmarkStart w:colFirst="0" w:colLast="0" w:name="_heading=h.1t3h5sf" w:id="7"/>
      <w:bookmarkEnd w:id="7"/>
      <w:r w:rsidDel="00000000" w:rsidR="00000000" w:rsidRPr="00000000">
        <w:rPr>
          <w:b w:val="1"/>
          <w:rtl w:val="0"/>
        </w:rPr>
        <w:t xml:space="preserve">Invertor cover ratio</w:t>
      </w:r>
    </w:p>
    <w:p w:rsidR="00000000" w:rsidDel="00000000" w:rsidP="00000000" w:rsidRDefault="00000000" w:rsidRPr="00000000" w14:paraId="0000011A">
      <w:pPr>
        <w:spacing w:line="360" w:lineRule="auto"/>
        <w:rPr/>
      </w:pPr>
      <w:r w:rsidDel="00000000" w:rsidR="00000000" w:rsidRPr="00000000">
        <w:rPr>
          <w:rtl w:val="0"/>
        </w:rPr>
        <w:t xml:space="preserve">The invertor coverage ratio for inverters is a debt-to-benefit ratio which indicates how easily a company can pay interest on its debt.The formula for calculating the Inventory coverage ratio is:</w:t>
      </w:r>
    </w:p>
    <w:p w:rsidR="00000000" w:rsidDel="00000000" w:rsidP="00000000" w:rsidRDefault="00000000" w:rsidRPr="00000000" w14:paraId="0000011B">
      <w:pPr>
        <w:spacing w:line="360" w:lineRule="auto"/>
        <w:rPr/>
      </w:pPr>
      <w:r w:rsidDel="00000000" w:rsidR="00000000" w:rsidRPr="00000000">
        <w:rPr>
          <w:rtl w:val="0"/>
        </w:rPr>
        <w:t xml:space="preserve">Invertor cover = EBIT / Interest Expenses</w:t>
      </w:r>
    </w:p>
    <w:p w:rsidR="00000000" w:rsidDel="00000000" w:rsidP="00000000" w:rsidRDefault="00000000" w:rsidRPr="00000000" w14:paraId="0000011C">
      <w:pPr>
        <w:spacing w:line="360" w:lineRule="auto"/>
        <w:rPr/>
      </w:pPr>
      <w:r w:rsidDel="00000000" w:rsidR="00000000" w:rsidRPr="00000000">
        <w:rPr>
          <w:rtl w:val="0"/>
        </w:rPr>
        <w:t xml:space="preserve">Invertor cover for 2020 is £846 / £226</w:t>
      </w:r>
    </w:p>
    <w:p w:rsidR="00000000" w:rsidDel="00000000" w:rsidP="00000000" w:rsidRDefault="00000000" w:rsidRPr="00000000" w14:paraId="0000011D">
      <w:pPr>
        <w:spacing w:line="360" w:lineRule="auto"/>
        <w:ind w:left="1440" w:firstLine="720"/>
        <w:rPr/>
      </w:pPr>
      <w:r w:rsidDel="00000000" w:rsidR="00000000" w:rsidRPr="00000000">
        <w:rPr>
          <w:rtl w:val="0"/>
        </w:rPr>
        <w:t xml:space="preserve"> = 3.74 times</w:t>
      </w:r>
    </w:p>
    <w:p w:rsidR="00000000" w:rsidDel="00000000" w:rsidP="00000000" w:rsidRDefault="00000000" w:rsidRPr="00000000" w14:paraId="0000011E">
      <w:pPr>
        <w:spacing w:line="360" w:lineRule="auto"/>
        <w:rPr/>
      </w:pPr>
      <w:r w:rsidDel="00000000" w:rsidR="00000000" w:rsidRPr="00000000">
        <w:rPr>
          <w:rtl w:val="0"/>
        </w:rPr>
        <w:t xml:space="preserve">Invertor cover for 2019 is £730 / £181</w:t>
      </w:r>
    </w:p>
    <w:p w:rsidR="00000000" w:rsidDel="00000000" w:rsidP="00000000" w:rsidRDefault="00000000" w:rsidRPr="00000000" w14:paraId="0000011F">
      <w:pPr>
        <w:spacing w:line="360" w:lineRule="auto"/>
        <w:ind w:left="2160" w:firstLine="0"/>
        <w:rPr/>
      </w:pPr>
      <w:r w:rsidDel="00000000" w:rsidR="00000000" w:rsidRPr="00000000">
        <w:rPr>
          <w:rtl w:val="0"/>
        </w:rPr>
        <w:t xml:space="preserve">= 4.03 times</w:t>
      </w:r>
    </w:p>
    <w:p w:rsidR="00000000" w:rsidDel="00000000" w:rsidP="00000000" w:rsidRDefault="00000000" w:rsidRPr="00000000" w14:paraId="00000120">
      <w:pPr>
        <w:pStyle w:val="Heading2"/>
        <w:rPr/>
      </w:pPr>
      <w:bookmarkStart w:colFirst="0" w:colLast="0" w:name="_heading=h.4d34og8" w:id="8"/>
      <w:bookmarkEnd w:id="8"/>
      <w:r w:rsidDel="00000000" w:rsidR="00000000" w:rsidRPr="00000000">
        <w:rPr>
          <w:rtl w:val="0"/>
        </w:rPr>
        <w:t xml:space="preserve">b. Chocco plc's financial performance and position analysis</w:t>
      </w:r>
    </w:p>
    <w:p w:rsidR="00000000" w:rsidDel="00000000" w:rsidP="00000000" w:rsidRDefault="00000000" w:rsidRPr="00000000" w14:paraId="00000121">
      <w:pPr>
        <w:spacing w:line="360" w:lineRule="auto"/>
        <w:rPr/>
      </w:pPr>
      <w:r w:rsidDel="00000000" w:rsidR="00000000" w:rsidRPr="00000000">
        <w:rPr>
          <w:b w:val="1"/>
          <w:rtl w:val="0"/>
        </w:rPr>
        <w:t xml:space="preserve">Comment on financial performance</w:t>
      </w:r>
      <w:r w:rsidDel="00000000" w:rsidR="00000000" w:rsidRPr="00000000">
        <w:rPr>
          <w:rtl w:val="0"/>
        </w:rPr>
        <w:t xml:space="preserve">:</w:t>
      </w:r>
    </w:p>
    <w:p w:rsidR="00000000" w:rsidDel="00000000" w:rsidP="00000000" w:rsidRDefault="00000000" w:rsidRPr="00000000" w14:paraId="00000122">
      <w:pPr>
        <w:spacing w:line="360" w:lineRule="auto"/>
        <w:rPr/>
      </w:pPr>
      <w:r w:rsidDel="00000000" w:rsidR="00000000" w:rsidRPr="00000000">
        <w:rPr>
          <w:rtl w:val="0"/>
        </w:rPr>
        <w:t xml:space="preserve">The financial performance analysis has been made through the identification of ROCE, ROE, and Earning per share, net profit margin and asset turnover. The ROCE analysis showed positive indication as the ROCE rate has been increased to 8.6% from 7.7% in 2020. It indicates that the organization has been able to use its net asset more efficiently. Return on equity has shown the improvement as the hate has increased by 23% in 2020 compared to the 122% in 2019. The EPS has also been improved to .72 in 2020 from 0.61 in 2019. Net profit margin also showed 0.6% growth in 2020 compared to the rate of 5.7% in 2019.  Asset turnover becomes .68 times in 2020 compared to the asset turnover in 2019 which was 0.64. All the indicators of financial performance showed improvements in 2020 compared to 2019. The entity has been more efficient in managing its resource to generate cash from operation. The improvement shows positive promises to the stakeholders as the EPS increased and the owner’s equity has been increased during 2020. The company’s ability to generate cash from operation will encourage the investors to invest more. </w:t>
      </w:r>
    </w:p>
    <w:p w:rsidR="00000000" w:rsidDel="00000000" w:rsidP="00000000" w:rsidRDefault="00000000" w:rsidRPr="00000000" w14:paraId="00000123">
      <w:pPr>
        <w:spacing w:line="360" w:lineRule="auto"/>
        <w:rPr>
          <w:b w:val="1"/>
        </w:rPr>
      </w:pPr>
      <w:r w:rsidDel="00000000" w:rsidR="00000000" w:rsidRPr="00000000">
        <w:rPr>
          <w:b w:val="1"/>
          <w:rtl w:val="0"/>
        </w:rPr>
        <w:t xml:space="preserve">Comment on financial position</w:t>
      </w:r>
    </w:p>
    <w:p w:rsidR="00000000" w:rsidDel="00000000" w:rsidP="00000000" w:rsidRDefault="00000000" w:rsidRPr="00000000" w14:paraId="00000124">
      <w:pPr>
        <w:spacing w:line="360" w:lineRule="auto"/>
        <w:rPr/>
      </w:pPr>
      <w:r w:rsidDel="00000000" w:rsidR="00000000" w:rsidRPr="00000000">
        <w:rPr>
          <w:rtl w:val="0"/>
        </w:rPr>
        <w:t xml:space="preserve">Stock holding days, debtors collection period, current ratio, gearing ratio represent the information about the financial position of the organization. The current ratio and gearing indicates the financial position strength or weakness. The current ratio shows that the organization has 0.92: 1 compared to 077:1. Though, there has been improvement in current ratio during 2020, the current ratio is still below the requirements. As the organization is .08 short of meeting its current debt through its current assets. The gearing ratio of the organization has been improved in 2020 compared to 2019. The gearing ratio stands at 2.15:1 compared to 2.46:1 in 2019. However, the amount of debt is still higher by 1.15 times. The stock holding days and debtor collection period represents the ability of how many times those asset remained outstanding. 77.19 in 2020 compared to 77.69 in 2019. There is an improvement in stock holdings. There is also positive movement of 67 days in cash collection from debtors. However, the conversion days are somewhat higher, through increasing sales and ensuring collection from debtors within short period, the indicators can be improved in future</w:t>
      </w:r>
    </w:p>
    <w:p w:rsidR="00000000" w:rsidDel="00000000" w:rsidP="00000000" w:rsidRDefault="00000000" w:rsidRPr="00000000" w14:paraId="00000125">
      <w:pPr>
        <w:spacing w:line="360"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126">
      <w:pPr>
        <w:pStyle w:val="Heading1"/>
        <w:rPr>
          <w:sz w:val="24"/>
          <w:szCs w:val="24"/>
        </w:rPr>
      </w:pPr>
      <w:bookmarkStart w:colFirst="0" w:colLast="0" w:name="_heading=h.2s8eyo1" w:id="9"/>
      <w:bookmarkEnd w:id="9"/>
      <w:r w:rsidDel="00000000" w:rsidR="00000000" w:rsidRPr="00000000">
        <w:rPr>
          <w:sz w:val="24"/>
          <w:szCs w:val="24"/>
          <w:rtl w:val="0"/>
        </w:rPr>
        <w:t xml:space="preserve">References</w:t>
      </w:r>
    </w:p>
    <w:p w:rsidR="00000000" w:rsidDel="00000000" w:rsidP="00000000" w:rsidRDefault="00000000" w:rsidRPr="00000000" w14:paraId="00000127">
      <w:pPr>
        <w:spacing w:line="360" w:lineRule="auto"/>
        <w:ind w:left="720" w:hanging="720"/>
        <w:rPr>
          <w:color w:val="000000"/>
          <w:highlight w:val="white"/>
        </w:rPr>
      </w:pPr>
      <w:r w:rsidDel="00000000" w:rsidR="00000000" w:rsidRPr="00000000">
        <w:rPr>
          <w:color w:val="000000"/>
          <w:highlight w:val="white"/>
          <w:rtl w:val="0"/>
        </w:rPr>
        <w:t xml:space="preserve">Elliott, J. and Elliott, M., 2019. </w:t>
      </w:r>
      <w:r w:rsidDel="00000000" w:rsidR="00000000" w:rsidRPr="00000000">
        <w:rPr>
          <w:i w:val="1"/>
          <w:color w:val="000000"/>
          <w:highlight w:val="white"/>
          <w:rtl w:val="0"/>
        </w:rPr>
        <w:t xml:space="preserve">Financial Accounting and Reporting</w:t>
      </w:r>
      <w:r w:rsidDel="00000000" w:rsidR="00000000" w:rsidRPr="00000000">
        <w:rPr>
          <w:color w:val="000000"/>
          <w:highlight w:val="white"/>
          <w:rtl w:val="0"/>
        </w:rPr>
        <w:t xml:space="preserve">. Pearson.</w:t>
      </w:r>
    </w:p>
    <w:p w:rsidR="00000000" w:rsidDel="00000000" w:rsidP="00000000" w:rsidRDefault="00000000" w:rsidRPr="00000000" w14:paraId="00000128">
      <w:pPr>
        <w:spacing w:line="360" w:lineRule="auto"/>
        <w:ind w:left="720" w:hanging="720"/>
        <w:rPr>
          <w:color w:val="000000"/>
          <w:highlight w:val="white"/>
        </w:rPr>
      </w:pPr>
      <w:r w:rsidDel="00000000" w:rsidR="00000000" w:rsidRPr="00000000">
        <w:rPr>
          <w:color w:val="000000"/>
          <w:highlight w:val="white"/>
          <w:rtl w:val="0"/>
        </w:rPr>
        <w:t xml:space="preserve">Horngren, C. and Harrison, W., 2015. </w:t>
      </w:r>
      <w:r w:rsidDel="00000000" w:rsidR="00000000" w:rsidRPr="00000000">
        <w:rPr>
          <w:i w:val="1"/>
          <w:color w:val="000000"/>
          <w:highlight w:val="white"/>
          <w:rtl w:val="0"/>
        </w:rPr>
        <w:t xml:space="preserve">ACCOUNTING</w:t>
      </w:r>
      <w:r w:rsidDel="00000000" w:rsidR="00000000" w:rsidRPr="00000000">
        <w:rPr>
          <w:color w:val="000000"/>
          <w:highlight w:val="white"/>
          <w:rtl w:val="0"/>
        </w:rPr>
        <w:t xml:space="preserve">. Pearson Australia Pty Ltd.</w:t>
      </w:r>
    </w:p>
    <w:p w:rsidR="00000000" w:rsidDel="00000000" w:rsidP="00000000" w:rsidRDefault="00000000" w:rsidRPr="00000000" w14:paraId="00000129">
      <w:pPr>
        <w:spacing w:line="360" w:lineRule="auto"/>
        <w:rPr>
          <w:color w:val="000000"/>
        </w:rPr>
      </w:pPr>
      <w:r w:rsidDel="00000000" w:rsidR="00000000" w:rsidRPr="00000000">
        <w:rPr>
          <w:color w:val="000000"/>
          <w:rtl w:val="0"/>
        </w:rPr>
        <w:t xml:space="preserve">Horngren, C., Sundem, G., Burgstahler, D., Schatzberg, J., Battista, D. and Horngren, C., 2017. </w:t>
      </w:r>
      <w:r w:rsidDel="00000000" w:rsidR="00000000" w:rsidRPr="00000000">
        <w:rPr>
          <w:i w:val="1"/>
          <w:color w:val="000000"/>
          <w:rtl w:val="0"/>
        </w:rPr>
        <w:t xml:space="preserve">Introduction to Management Accounting</w:t>
      </w:r>
      <w:r w:rsidDel="00000000" w:rsidR="00000000" w:rsidRPr="00000000">
        <w:rPr>
          <w:color w:val="000000"/>
          <w:rtl w:val="0"/>
        </w:rPr>
        <w:t xml:space="preserve">.</w:t>
      </w:r>
    </w:p>
    <w:p w:rsidR="00000000" w:rsidDel="00000000" w:rsidP="00000000" w:rsidRDefault="00000000" w:rsidRPr="00000000" w14:paraId="0000012A">
      <w:pPr>
        <w:spacing w:line="360" w:lineRule="auto"/>
        <w:ind w:left="720" w:hanging="720"/>
        <w:rPr>
          <w:color w:val="000000"/>
          <w:highlight w:val="white"/>
        </w:rPr>
      </w:pPr>
      <w:r w:rsidDel="00000000" w:rsidR="00000000" w:rsidRPr="00000000">
        <w:rPr>
          <w:color w:val="000000"/>
          <w:highlight w:val="white"/>
          <w:rtl w:val="0"/>
        </w:rPr>
        <w:t xml:space="preserve">Kieso, D., Warfield, T. and Weygandt, J., 2020. </w:t>
      </w:r>
      <w:r w:rsidDel="00000000" w:rsidR="00000000" w:rsidRPr="00000000">
        <w:rPr>
          <w:i w:val="1"/>
          <w:color w:val="000000"/>
          <w:highlight w:val="white"/>
          <w:rtl w:val="0"/>
        </w:rPr>
        <w:t xml:space="preserve">Intermediate accounting</w:t>
      </w:r>
      <w:r w:rsidDel="00000000" w:rsidR="00000000" w:rsidRPr="00000000">
        <w:rPr>
          <w:color w:val="000000"/>
          <w:highlight w:val="white"/>
          <w:rtl w:val="0"/>
        </w:rPr>
        <w:t xml:space="preserve">.</w:t>
      </w:r>
    </w:p>
    <w:p w:rsidR="00000000" w:rsidDel="00000000" w:rsidP="00000000" w:rsidRDefault="00000000" w:rsidRPr="00000000" w14:paraId="0000012B">
      <w:pPr>
        <w:rPr>
          <w:highlight w:val="white"/>
        </w:rPr>
      </w:pPr>
      <w:r w:rsidDel="00000000" w:rsidR="00000000" w:rsidRPr="00000000">
        <w:rPr>
          <w:highlight w:val="white"/>
          <w:rtl w:val="0"/>
        </w:rPr>
        <w:t xml:space="preserve">Needles, B.E. and Crosson, S.V., 2013. </w:t>
      </w:r>
      <w:r w:rsidDel="00000000" w:rsidR="00000000" w:rsidRPr="00000000">
        <w:rPr>
          <w:i w:val="1"/>
          <w:highlight w:val="white"/>
          <w:rtl w:val="0"/>
        </w:rPr>
        <w:t xml:space="preserve">Principles of accounting</w:t>
      </w:r>
      <w:r w:rsidDel="00000000" w:rsidR="00000000" w:rsidRPr="00000000">
        <w:rPr>
          <w:highlight w:val="white"/>
          <w:rtl w:val="0"/>
        </w:rPr>
        <w:t xml:space="preserve">. Cengage Learning.</w:t>
      </w:r>
    </w:p>
    <w:p w:rsidR="00000000" w:rsidDel="00000000" w:rsidP="00000000" w:rsidRDefault="00000000" w:rsidRPr="00000000" w14:paraId="0000012C">
      <w:pPr>
        <w:spacing w:line="360" w:lineRule="auto"/>
        <w:rPr>
          <w:b w:val="1"/>
        </w:rPr>
      </w:pPr>
      <w:r w:rsidDel="00000000" w:rsidR="00000000" w:rsidRPr="00000000">
        <w:rPr>
          <w:color w:val="000000"/>
          <w:rtl w:val="0"/>
        </w:rPr>
        <w:t xml:space="preserve">Seal, W., Rohde, C., Garrison, R. and Noreen, E., 2015. </w:t>
      </w:r>
      <w:r w:rsidDel="00000000" w:rsidR="00000000" w:rsidRPr="00000000">
        <w:rPr>
          <w:i w:val="1"/>
          <w:color w:val="000000"/>
          <w:rtl w:val="0"/>
        </w:rPr>
        <w:t xml:space="preserve">Management Accounting</w:t>
      </w:r>
      <w:r w:rsidDel="00000000" w:rsidR="00000000" w:rsidRPr="00000000">
        <w:rPr>
          <w:color w:val="000000"/>
          <w:rtl w:val="0"/>
        </w:rPr>
        <w:t xml:space="preserve">.</w:t>
      </w:r>
      <w:r w:rsidDel="00000000" w:rsidR="00000000" w:rsidRPr="00000000">
        <w:rPr>
          <w:rtl w:val="0"/>
        </w:rPr>
      </w:r>
    </w:p>
    <w:p w:rsidR="00000000" w:rsidDel="00000000" w:rsidP="00000000" w:rsidRDefault="00000000" w:rsidRPr="00000000" w14:paraId="0000012D">
      <w:pPr>
        <w:spacing w:line="360" w:lineRule="auto"/>
        <w:ind w:left="720" w:hanging="720"/>
        <w:rPr/>
      </w:pPr>
      <w:r w:rsidDel="00000000" w:rsidR="00000000" w:rsidRPr="00000000">
        <w:rPr>
          <w:rtl w:val="0"/>
        </w:rPr>
      </w:r>
    </w:p>
    <w:sectPr>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60" w:line="259"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360" w:lineRule="auto"/>
    </w:pPr>
    <w:rPr>
      <w:b w:val="1"/>
      <w:sz w:val="32"/>
      <w:szCs w:val="32"/>
    </w:rPr>
  </w:style>
  <w:style w:type="paragraph" w:styleId="Heading2">
    <w:name w:val="heading 2"/>
    <w:basedOn w:val="Normal"/>
    <w:next w:val="Normal"/>
    <w:pPr>
      <w:keepNext w:val="1"/>
      <w:keepLines w:val="1"/>
      <w:spacing w:after="0" w:before="40" w:line="360" w:lineRule="auto"/>
    </w:pPr>
    <w:rPr>
      <w:b w:val="1"/>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B55C29"/>
    <w:pPr>
      <w:jc w:val="both"/>
    </w:pPr>
    <w:rPr>
      <w:rFonts w:ascii="Times New Roman" w:hAnsi="Times New Roman"/>
      <w:sz w:val="24"/>
      <w:szCs w:val="22"/>
      <w:lang w:bidi="ar-SA"/>
    </w:rPr>
  </w:style>
  <w:style w:type="paragraph" w:styleId="Heading1">
    <w:name w:val="heading 1"/>
    <w:basedOn w:val="Normal"/>
    <w:next w:val="Normal"/>
    <w:link w:val="Heading1Char"/>
    <w:uiPriority w:val="9"/>
    <w:qFormat w:val="1"/>
    <w:rsid w:val="00EC224C"/>
    <w:pPr>
      <w:keepNext w:val="1"/>
      <w:keepLines w:val="1"/>
      <w:spacing w:after="0" w:before="240" w:line="360" w:lineRule="auto"/>
      <w:outlineLvl w:val="0"/>
    </w:pPr>
    <w:rPr>
      <w:rFonts w:cstheme="majorBidi" w:eastAsiaTheme="majorEastAsia"/>
      <w:b w:val="1"/>
      <w:sz w:val="32"/>
      <w:szCs w:val="32"/>
    </w:rPr>
  </w:style>
  <w:style w:type="paragraph" w:styleId="Heading2">
    <w:name w:val="heading 2"/>
    <w:basedOn w:val="Normal"/>
    <w:next w:val="Normal"/>
    <w:link w:val="Heading2Char"/>
    <w:autoRedefine w:val="1"/>
    <w:uiPriority w:val="9"/>
    <w:unhideWhenUsed w:val="1"/>
    <w:qFormat w:val="1"/>
    <w:rsid w:val="00B01218"/>
    <w:pPr>
      <w:keepNext w:val="1"/>
      <w:keepLines w:val="1"/>
      <w:spacing w:after="0" w:before="40" w:line="360" w:lineRule="auto"/>
      <w:outlineLvl w:val="1"/>
    </w:pPr>
    <w:rPr>
      <w:rFonts w:cs="Times New Roman" w:eastAsiaTheme="majorEastAsia"/>
      <w:b w:val="1"/>
      <w:szCs w:val="24"/>
      <w:lang w:val="en-US"/>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EC224C"/>
    <w:rPr>
      <w:rFonts w:ascii="Times New Roman" w:hAnsi="Times New Roman" w:cstheme="majorBidi" w:eastAsiaTheme="majorEastAsia"/>
      <w:b w:val="1"/>
      <w:sz w:val="32"/>
      <w:szCs w:val="32"/>
      <w:lang w:bidi="ar-SA"/>
    </w:rPr>
  </w:style>
  <w:style w:type="character" w:styleId="Heading2Char" w:customStyle="1">
    <w:name w:val="Heading 2 Char"/>
    <w:basedOn w:val="DefaultParagraphFont"/>
    <w:link w:val="Heading2"/>
    <w:uiPriority w:val="9"/>
    <w:rsid w:val="00B01218"/>
    <w:rPr>
      <w:rFonts w:ascii="Times New Roman" w:cs="Times New Roman" w:hAnsi="Times New Roman" w:eastAsiaTheme="majorEastAsia"/>
      <w:b w:val="1"/>
      <w:sz w:val="24"/>
      <w:szCs w:val="24"/>
      <w:lang w:bidi="ar-SA" w:val="en-US"/>
    </w:rPr>
  </w:style>
  <w:style w:type="table" w:styleId="GridTableLight" w:customStyle="1">
    <w:name w:val="Grid Table Light"/>
    <w:basedOn w:val="TableNormal"/>
    <w:uiPriority w:val="40"/>
    <w:rsid w:val="004E6C92"/>
    <w:pPr>
      <w:spacing w:after="0" w:line="240" w:lineRule="auto"/>
    </w:pPr>
    <w:rPr>
      <w:szCs w:val="22"/>
      <w:lang w:bidi="ar-SA"/>
    </w:rPr>
    <w:tblPr>
      <w:tblInd w:w="0.0" w:type="dxa"/>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CellMar>
        <w:top w:w="0.0" w:type="dxa"/>
        <w:left w:w="108.0" w:type="dxa"/>
        <w:bottom w:w="0.0" w:type="dxa"/>
        <w:right w:w="108.0" w:type="dxa"/>
      </w:tblCellMar>
    </w:tblPr>
  </w:style>
  <w:style w:type="table" w:styleId="PlainTable2" w:customStyle="1">
    <w:name w:val="Plain Table 2"/>
    <w:basedOn w:val="TableNormal"/>
    <w:uiPriority w:val="42"/>
    <w:rsid w:val="00045622"/>
    <w:pPr>
      <w:spacing w:after="0" w:line="240" w:lineRule="auto"/>
    </w:pPr>
    <w:tblPr>
      <w:tblStyleRowBandSize w:val="1"/>
      <w:tblStyleColBandSize w:val="1"/>
      <w:tblInd w:w="0.0" w:type="dxa"/>
      <w:tblBorders>
        <w:top w:color="7f7f7f" w:space="0" w:sz="4" w:themeColor="text1" w:themeTint="000080" w:val="single"/>
        <w:bottom w:color="7f7f7f" w:space="0" w:sz="4" w:themeColor="text1" w:themeTint="000080" w:val="single"/>
      </w:tblBorders>
      <w:tblCellMar>
        <w:top w:w="0.0" w:type="dxa"/>
        <w:left w:w="108.0" w:type="dxa"/>
        <w:bottom w:w="0.0" w:type="dxa"/>
        <w:right w:w="108.0" w:type="dxa"/>
      </w:tblCellMar>
    </w:tblPr>
    <w:tblStylePr w:type="firstRow">
      <w:rPr>
        <w:b w:val="1"/>
        <w:bCs w:val="1"/>
      </w:rPr>
      <w:tblPr/>
      <w:tcPr>
        <w:tcBorders>
          <w:bottom w:color="7f7f7f" w:space="0" w:sz="4" w:themeColor="text1" w:themeTint="000080" w:val="single"/>
        </w:tcBorders>
      </w:tcPr>
    </w:tblStylePr>
    <w:tblStylePr w:type="lastRow">
      <w:rPr>
        <w:b w:val="1"/>
        <w:bCs w:val="1"/>
      </w:rPr>
      <w:tblPr/>
      <w:tcPr>
        <w:tcBorders>
          <w:top w:color="7f7f7f" w:space="0" w:sz="4" w:themeColor="text1" w:themeTint="000080" w:val="single"/>
        </w:tcBorders>
      </w:tcPr>
    </w:tblStylePr>
    <w:tblStylePr w:type="firstCol">
      <w:rPr>
        <w:b w:val="1"/>
        <w:bCs w:val="1"/>
      </w:rPr>
    </w:tblStylePr>
    <w:tblStylePr w:type="lastCol">
      <w:rPr>
        <w:b w:val="1"/>
        <w:bCs w:val="1"/>
      </w:rPr>
    </w:tblStylePr>
    <w:tblStylePr w:type="band1Vert">
      <w:tblPr/>
      <w:tcPr>
        <w:tcBorders>
          <w:left w:color="7f7f7f" w:space="0" w:sz="4" w:themeColor="text1" w:themeTint="000080" w:val="single"/>
          <w:right w:color="7f7f7f" w:space="0" w:sz="4" w:themeColor="text1" w:themeTint="000080" w:val="single"/>
        </w:tcBorders>
      </w:tcPr>
    </w:tblStylePr>
    <w:tblStylePr w:type="band2Vert">
      <w:tblPr/>
      <w:tcPr>
        <w:tcBorders>
          <w:left w:color="7f7f7f" w:space="0" w:sz="4" w:themeColor="text1" w:themeTint="000080" w:val="single"/>
          <w:right w:color="7f7f7f" w:space="0" w:sz="4" w:themeColor="text1" w:themeTint="000080" w:val="single"/>
        </w:tcBorders>
      </w:tcPr>
    </w:tblStylePr>
    <w:tblStylePr w:type="band1Horz">
      <w:tblPr/>
      <w:tcPr>
        <w:tcBorders>
          <w:top w:color="7f7f7f" w:space="0" w:sz="4" w:themeColor="text1" w:themeTint="000080" w:val="single"/>
          <w:bottom w:color="7f7f7f" w:space="0" w:sz="4" w:themeColor="text1" w:themeTint="000080" w:val="single"/>
        </w:tcBorders>
      </w:tcPr>
    </w:tblStylePr>
  </w:style>
  <w:style w:type="paragraph" w:styleId="ListParagraph">
    <w:name w:val="List Paragraph"/>
    <w:basedOn w:val="Normal"/>
    <w:uiPriority w:val="34"/>
    <w:qFormat w:val="1"/>
    <w:rsid w:val="00E37D0E"/>
    <w:pPr>
      <w:spacing w:line="240" w:lineRule="auto"/>
      <w:ind w:left="720"/>
      <w:contextualSpacing w:val="1"/>
    </w:pPr>
  </w:style>
  <w:style w:type="paragraph" w:styleId="TOCHeading">
    <w:name w:val="TOC Heading"/>
    <w:basedOn w:val="Heading1"/>
    <w:next w:val="Normal"/>
    <w:uiPriority w:val="39"/>
    <w:unhideWhenUsed w:val="1"/>
    <w:qFormat w:val="1"/>
    <w:rsid w:val="00004A30"/>
    <w:pPr>
      <w:spacing w:line="259" w:lineRule="auto"/>
      <w:jc w:val="left"/>
      <w:outlineLvl w:val="9"/>
    </w:pPr>
    <w:rPr>
      <w:rFonts w:asciiTheme="majorHAnsi" w:hAnsiTheme="majorHAnsi"/>
      <w:b w:val="0"/>
      <w:color w:val="2f5496" w:themeColor="accent1" w:themeShade="0000BF"/>
      <w:lang w:val="en-US"/>
    </w:rPr>
  </w:style>
  <w:style w:type="paragraph" w:styleId="TOC1">
    <w:name w:val="toc 1"/>
    <w:basedOn w:val="Normal"/>
    <w:next w:val="Normal"/>
    <w:autoRedefine w:val="1"/>
    <w:uiPriority w:val="39"/>
    <w:unhideWhenUsed w:val="1"/>
    <w:rsid w:val="00004A30"/>
    <w:pPr>
      <w:spacing w:after="100"/>
    </w:pPr>
  </w:style>
  <w:style w:type="paragraph" w:styleId="TOC2">
    <w:name w:val="toc 2"/>
    <w:basedOn w:val="Normal"/>
    <w:next w:val="Normal"/>
    <w:autoRedefine w:val="1"/>
    <w:uiPriority w:val="39"/>
    <w:unhideWhenUsed w:val="1"/>
    <w:rsid w:val="00004A30"/>
    <w:pPr>
      <w:spacing w:after="100"/>
      <w:ind w:left="240"/>
    </w:pPr>
  </w:style>
  <w:style w:type="character" w:styleId="Hyperlink">
    <w:name w:val="Hyperlink"/>
    <w:basedOn w:val="DefaultParagraphFont"/>
    <w:uiPriority w:val="99"/>
    <w:unhideWhenUsed w:val="1"/>
    <w:rsid w:val="00004A30"/>
    <w:rPr>
      <w:color w:val="0563c1" w:themeColor="hyperlink"/>
      <w:u w:val="single"/>
    </w:rPr>
  </w:style>
  <w:style w:type="paragraph" w:styleId="Header">
    <w:name w:val="header"/>
    <w:basedOn w:val="Normal"/>
    <w:link w:val="HeaderChar"/>
    <w:uiPriority w:val="99"/>
    <w:unhideWhenUsed w:val="1"/>
    <w:rsid w:val="001D31BF"/>
    <w:pPr>
      <w:tabs>
        <w:tab w:val="center" w:pos="4513"/>
        <w:tab w:val="right" w:pos="9026"/>
      </w:tabs>
      <w:spacing w:after="0" w:line="240" w:lineRule="auto"/>
    </w:pPr>
  </w:style>
  <w:style w:type="character" w:styleId="HeaderChar" w:customStyle="1">
    <w:name w:val="Header Char"/>
    <w:basedOn w:val="DefaultParagraphFont"/>
    <w:link w:val="Header"/>
    <w:uiPriority w:val="99"/>
    <w:rsid w:val="001D31BF"/>
    <w:rPr>
      <w:rFonts w:ascii="Times New Roman" w:hAnsi="Times New Roman"/>
      <w:sz w:val="24"/>
      <w:szCs w:val="22"/>
      <w:lang w:bidi="ar-SA"/>
    </w:rPr>
  </w:style>
  <w:style w:type="paragraph" w:styleId="Footer">
    <w:name w:val="footer"/>
    <w:basedOn w:val="Normal"/>
    <w:link w:val="FooterChar"/>
    <w:uiPriority w:val="99"/>
    <w:unhideWhenUsed w:val="1"/>
    <w:rsid w:val="001D31BF"/>
    <w:pPr>
      <w:tabs>
        <w:tab w:val="center" w:pos="4513"/>
        <w:tab w:val="right" w:pos="9026"/>
      </w:tabs>
      <w:spacing w:after="0" w:line="240" w:lineRule="auto"/>
    </w:pPr>
  </w:style>
  <w:style w:type="character" w:styleId="FooterChar" w:customStyle="1">
    <w:name w:val="Footer Char"/>
    <w:basedOn w:val="DefaultParagraphFont"/>
    <w:link w:val="Footer"/>
    <w:uiPriority w:val="99"/>
    <w:rsid w:val="001D31BF"/>
    <w:rPr>
      <w:rFonts w:ascii="Times New Roman" w:hAnsi="Times New Roman"/>
      <w:sz w:val="24"/>
      <w:szCs w:val="22"/>
      <w:lang w:bidi="ar-SA"/>
    </w:rPr>
  </w:style>
  <w:style w:type="paragraph" w:styleId="BalloonText">
    <w:name w:val="Balloon Text"/>
    <w:basedOn w:val="Normal"/>
    <w:link w:val="BalloonTextChar"/>
    <w:uiPriority w:val="99"/>
    <w:semiHidden w:val="1"/>
    <w:unhideWhenUsed w:val="1"/>
    <w:rsid w:val="00F4085C"/>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F4085C"/>
    <w:rPr>
      <w:rFonts w:ascii="Tahoma" w:cs="Tahoma" w:hAnsi="Tahoma"/>
      <w:sz w:val="16"/>
      <w:szCs w:val="16"/>
      <w:lang w:bidi="ar-SA"/>
    </w:rPr>
  </w:style>
  <w:style w:type="table" w:styleId="TableGrid">
    <w:name w:val="Table Grid"/>
    <w:basedOn w:val="TableNormal"/>
    <w:uiPriority w:val="39"/>
    <w:rsid w:val="00F4085C"/>
    <w:pPr>
      <w:spacing w:after="0" w:line="240" w:lineRule="auto"/>
    </w:pPr>
    <w:tblPr>
      <w:tblInd w:w="0.0" w:type="dxa"/>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CellMar>
        <w:top w:w="0.0" w:type="dxa"/>
        <w:left w:w="108.0" w:type="dxa"/>
        <w:bottom w:w="0.0" w:type="dxa"/>
        <w:right w:w="108.0" w:type="dxa"/>
      </w:tblCellMar>
    </w:tblPr>
  </w:style>
  <w:style w:type="character" w:styleId="selectable" w:customStyle="1">
    <w:name w:val="selectable"/>
    <w:basedOn w:val="DefaultParagraphFont"/>
    <w:rsid w:val="008176FF"/>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nrfZzE0nbL9Hs+bjd1hRwWFcCOQ==">AMUW2mWj1VvPkupRf2DDxmFV820UPdW8D3aznqMrLLPDl0IKpJTHuwSE+GmB0DJq9Pba9A5hfVEkkusimKhv0AcHjpnGkdI37NIsQID3T4aUFtzV3t782goxey4NqDolQA/91lR896j3CKcQP2mbelpHaTx26Fllu0w308bfQPTP4ISL3gyDIhqd9zlbjYL9Sn1vUdMdwk54dOsGLq/T85QwbMf5aHhVV927csP/6aMRGxWdpda1dxJhbkRglW6IssOk2nxEDj8A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2021-07-19T10:55:00Z</dcterms:created>
</cp:coreProperties>
</file>