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14:paraId="054CC521" w14:textId="77777777" w:rsidR="0061107E" w:rsidRDefault="0061107E" w:rsidP="0061107E">
      <w:pPr>
        <w:spacing w:line="360" w:lineRule="auto"/>
        <w:jc w:val="center"/>
        <w:rPr>
          <w:b/>
          <w:bCs/>
          <w:iCs/>
          <w:color w:val="000000" w:themeColor="text1"/>
          <w:sz w:val="32"/>
          <w:szCs w:val="32"/>
          <w:lang w:val="en-GB"/>
        </w:rPr>
      </w:pPr>
    </w:p>
    <w:p w14:paraId="6D332647" w14:textId="77777777" w:rsidR="0061107E" w:rsidRDefault="0061107E" w:rsidP="0061107E">
      <w:pPr>
        <w:spacing w:line="360" w:lineRule="auto"/>
        <w:jc w:val="center"/>
        <w:rPr>
          <w:b/>
          <w:bCs/>
          <w:iCs/>
          <w:color w:val="000000" w:themeColor="text1"/>
          <w:sz w:val="32"/>
          <w:szCs w:val="32"/>
          <w:lang w:val="en-GB"/>
        </w:rPr>
      </w:pPr>
    </w:p>
    <w:p w14:paraId="5E5060D6" w14:textId="77777777" w:rsidR="0061107E" w:rsidRDefault="0061107E" w:rsidP="0061107E">
      <w:pPr>
        <w:spacing w:line="360" w:lineRule="auto"/>
        <w:jc w:val="center"/>
        <w:rPr>
          <w:b/>
          <w:bCs/>
          <w:iCs/>
          <w:color w:val="000000" w:themeColor="text1"/>
          <w:sz w:val="32"/>
          <w:szCs w:val="32"/>
          <w:lang w:val="en-GB"/>
        </w:rPr>
      </w:pPr>
    </w:p>
    <w:p w14:paraId="4C9FD313" w14:textId="77777777" w:rsidR="0061107E" w:rsidRDefault="0061107E" w:rsidP="0061107E">
      <w:pPr>
        <w:spacing w:line="360" w:lineRule="auto"/>
        <w:jc w:val="center"/>
        <w:rPr>
          <w:b/>
          <w:bCs/>
          <w:iCs/>
          <w:color w:val="000000" w:themeColor="text1"/>
          <w:sz w:val="32"/>
          <w:szCs w:val="32"/>
          <w:lang w:val="en-GB"/>
        </w:rPr>
      </w:pPr>
    </w:p>
    <w:p w14:paraId="2A7157DF" w14:textId="77777777" w:rsidR="0061107E" w:rsidRDefault="0061107E" w:rsidP="0061107E">
      <w:pPr>
        <w:spacing w:line="360" w:lineRule="auto"/>
        <w:jc w:val="center"/>
        <w:rPr>
          <w:b/>
          <w:bCs/>
          <w:iCs/>
          <w:color w:val="000000" w:themeColor="text1"/>
          <w:sz w:val="32"/>
          <w:szCs w:val="32"/>
          <w:lang w:val="en-GB"/>
        </w:rPr>
      </w:pPr>
    </w:p>
    <w:p w14:paraId="5944C2ED" w14:textId="77777777" w:rsidR="0061107E" w:rsidRDefault="0061107E" w:rsidP="0061107E">
      <w:pPr>
        <w:spacing w:line="360" w:lineRule="auto"/>
        <w:jc w:val="center"/>
        <w:rPr>
          <w:b/>
          <w:bCs/>
          <w:iCs/>
          <w:color w:val="000000" w:themeColor="text1"/>
          <w:sz w:val="32"/>
          <w:szCs w:val="32"/>
          <w:lang w:val="en-GB"/>
        </w:rPr>
      </w:pPr>
    </w:p>
    <w:p w14:paraId="3DF6F1CA" w14:textId="77777777" w:rsidR="0061107E" w:rsidRDefault="0061107E" w:rsidP="0061107E">
      <w:pPr>
        <w:spacing w:line="360" w:lineRule="auto"/>
        <w:jc w:val="center"/>
        <w:rPr>
          <w:b/>
          <w:bCs/>
          <w:iCs/>
          <w:color w:val="000000" w:themeColor="text1"/>
          <w:sz w:val="32"/>
          <w:szCs w:val="32"/>
          <w:lang w:val="en-GB"/>
        </w:rPr>
      </w:pPr>
    </w:p>
    <w:p w14:paraId="45A6973E" w14:textId="77777777" w:rsidR="0061107E" w:rsidRDefault="0061107E" w:rsidP="0061107E">
      <w:pPr>
        <w:spacing w:line="360" w:lineRule="auto"/>
        <w:jc w:val="center"/>
        <w:rPr>
          <w:b/>
          <w:bCs/>
          <w:iCs/>
          <w:color w:val="000000" w:themeColor="text1"/>
          <w:sz w:val="32"/>
          <w:szCs w:val="32"/>
          <w:lang w:val="en-GB"/>
        </w:rPr>
      </w:pPr>
    </w:p>
    <w:p w14:paraId="2304FC98" w14:textId="77777777" w:rsidR="0061107E" w:rsidRDefault="0061107E" w:rsidP="0061107E">
      <w:pPr>
        <w:spacing w:line="360" w:lineRule="auto"/>
        <w:rPr>
          <w:b/>
          <w:bCs/>
          <w:iCs/>
          <w:color w:val="000000" w:themeColor="text1"/>
          <w:sz w:val="32"/>
          <w:szCs w:val="32"/>
          <w:lang w:val="en-GB"/>
        </w:rPr>
      </w:pPr>
    </w:p>
    <w:p w14:paraId="115B093F" w14:textId="77777777" w:rsidR="0061107E" w:rsidRPr="0061107E" w:rsidRDefault="0061107E" w:rsidP="0061107E">
      <w:pPr>
        <w:spacing w:line="360" w:lineRule="auto"/>
        <w:jc w:val="center"/>
        <w:rPr>
          <w:b/>
          <w:bCs/>
          <w:iCs/>
          <w:color w:val="000000" w:themeColor="text1"/>
          <w:sz w:val="32"/>
          <w:szCs w:val="32"/>
          <w:lang w:val="en-GB"/>
        </w:rPr>
      </w:pPr>
      <w:r w:rsidRPr="0061107E">
        <w:rPr>
          <w:b/>
          <w:bCs/>
          <w:iCs/>
          <w:color w:val="000000" w:themeColor="text1"/>
          <w:sz w:val="32"/>
          <w:szCs w:val="32"/>
          <w:lang w:val="en-GB"/>
        </w:rPr>
        <w:t>LCLM5001</w:t>
      </w:r>
    </w:p>
    <w:p w14:paraId="6C7E67F0" w14:textId="77777777" w:rsidR="0061107E" w:rsidRDefault="0061107E" w:rsidP="0061107E">
      <w:pPr>
        <w:spacing w:line="360" w:lineRule="auto"/>
        <w:jc w:val="center"/>
        <w:rPr>
          <w:b/>
          <w:bCs/>
          <w:iCs/>
          <w:color w:val="000000" w:themeColor="text1"/>
          <w:sz w:val="32"/>
          <w:szCs w:val="32"/>
          <w:lang w:val="en-GB"/>
        </w:rPr>
      </w:pPr>
      <w:r w:rsidRPr="0061107E">
        <w:rPr>
          <w:b/>
          <w:bCs/>
          <w:iCs/>
          <w:color w:val="000000" w:themeColor="text1"/>
          <w:sz w:val="32"/>
          <w:szCs w:val="32"/>
          <w:lang w:val="en-GB"/>
        </w:rPr>
        <w:t>Understanding the importan</w:t>
      </w:r>
      <w:r w:rsidR="002C6867">
        <w:rPr>
          <w:b/>
          <w:bCs/>
          <w:iCs/>
          <w:color w:val="000000" w:themeColor="text1"/>
          <w:sz w:val="32"/>
          <w:szCs w:val="32"/>
          <w:lang w:val="en-GB"/>
        </w:rPr>
        <w:t xml:space="preserve">ce of Stakeholder Engagement in </w:t>
      </w:r>
      <w:r w:rsidRPr="0061107E">
        <w:rPr>
          <w:b/>
          <w:bCs/>
          <w:iCs/>
          <w:color w:val="000000" w:themeColor="text1"/>
          <w:sz w:val="32"/>
          <w:szCs w:val="32"/>
          <w:lang w:val="en-GB"/>
        </w:rPr>
        <w:t>successful commencement and completion of project</w:t>
      </w:r>
    </w:p>
    <w:p w14:paraId="486648EA" w14:textId="77777777" w:rsidR="0061107E" w:rsidRDefault="0061107E" w:rsidP="0061107E">
      <w:pPr>
        <w:spacing w:line="360" w:lineRule="auto"/>
        <w:jc w:val="center"/>
        <w:rPr>
          <w:b/>
          <w:bCs/>
          <w:iCs/>
          <w:color w:val="000000" w:themeColor="text1"/>
          <w:sz w:val="32"/>
          <w:szCs w:val="32"/>
          <w:lang w:val="en-GB"/>
        </w:rPr>
      </w:pPr>
      <w:r>
        <w:rPr>
          <w:b/>
          <w:bCs/>
          <w:iCs/>
          <w:color w:val="000000" w:themeColor="text1"/>
          <w:sz w:val="32"/>
          <w:szCs w:val="32"/>
          <w:lang w:val="en-GB"/>
        </w:rPr>
        <w:t xml:space="preserve">Assignment </w:t>
      </w:r>
    </w:p>
    <w:p w14:paraId="53777AEA" w14:textId="77777777" w:rsidR="00B03514" w:rsidRDefault="00B03514" w:rsidP="0061107E">
      <w:pPr>
        <w:spacing w:line="360" w:lineRule="auto"/>
        <w:jc w:val="center"/>
        <w:rPr>
          <w:b/>
          <w:bCs/>
          <w:iCs/>
          <w:color w:val="000000" w:themeColor="text1"/>
          <w:lang w:val="en-GB"/>
        </w:rPr>
      </w:pPr>
    </w:p>
    <w:p w14:paraId="5D575550" w14:textId="77777777" w:rsidR="00B03514" w:rsidRDefault="00B03514" w:rsidP="0061107E">
      <w:pPr>
        <w:spacing w:line="360" w:lineRule="auto"/>
        <w:jc w:val="center"/>
        <w:rPr>
          <w:b/>
          <w:bCs/>
          <w:iCs/>
          <w:color w:val="000000" w:themeColor="text1"/>
          <w:lang w:val="en-GB"/>
        </w:rPr>
      </w:pPr>
    </w:p>
    <w:p w14:paraId="1708140C" w14:textId="7A27E377" w:rsidR="0061107E" w:rsidRPr="0061107E" w:rsidRDefault="0061107E" w:rsidP="0061107E">
      <w:pPr>
        <w:spacing w:line="360" w:lineRule="auto"/>
        <w:jc w:val="center"/>
        <w:rPr>
          <w:b/>
          <w:bCs/>
          <w:iCs/>
          <w:color w:val="000000" w:themeColor="text1"/>
          <w:lang w:val="en-GB"/>
        </w:rPr>
      </w:pPr>
      <w:r w:rsidRPr="0061107E">
        <w:rPr>
          <w:b/>
          <w:bCs/>
          <w:iCs/>
          <w:color w:val="000000" w:themeColor="text1"/>
          <w:lang w:val="en-GB"/>
        </w:rPr>
        <w:t>Student Name:</w:t>
      </w:r>
      <w:r w:rsidR="00A317D2">
        <w:rPr>
          <w:b/>
          <w:bCs/>
          <w:iCs/>
          <w:color w:val="000000" w:themeColor="text1"/>
          <w:lang w:val="en-GB"/>
        </w:rPr>
        <w:t xml:space="preserve"> </w:t>
      </w:r>
      <w:proofErr w:type="spellStart"/>
      <w:r w:rsidR="00A317D2">
        <w:rPr>
          <w:b/>
          <w:bCs/>
          <w:iCs/>
          <w:color w:val="000000" w:themeColor="text1"/>
          <w:lang w:val="en-GB"/>
        </w:rPr>
        <w:t>Alexandru</w:t>
      </w:r>
      <w:proofErr w:type="spellEnd"/>
      <w:r w:rsidR="00A317D2">
        <w:rPr>
          <w:b/>
          <w:bCs/>
          <w:iCs/>
          <w:color w:val="000000" w:themeColor="text1"/>
          <w:lang w:val="en-GB"/>
        </w:rPr>
        <w:t xml:space="preserve">-Marian </w:t>
      </w:r>
      <w:proofErr w:type="spellStart"/>
      <w:r w:rsidR="00A317D2">
        <w:rPr>
          <w:b/>
          <w:bCs/>
          <w:iCs/>
          <w:color w:val="000000" w:themeColor="text1"/>
          <w:lang w:val="en-GB"/>
        </w:rPr>
        <w:t>Balsanu</w:t>
      </w:r>
      <w:proofErr w:type="spellEnd"/>
    </w:p>
    <w:p w14:paraId="12632C82" w14:textId="20B2D6BB" w:rsidR="009E0DC2" w:rsidRPr="00A317D2" w:rsidRDefault="0061107E" w:rsidP="00A317D2">
      <w:pPr>
        <w:spacing w:line="360" w:lineRule="auto"/>
        <w:jc w:val="center"/>
        <w:rPr>
          <w:b/>
          <w:bCs/>
          <w:iCs/>
          <w:color w:val="000000" w:themeColor="text1"/>
          <w:lang w:val="en-GB"/>
        </w:rPr>
      </w:pPr>
      <w:r w:rsidRPr="0061107E">
        <w:rPr>
          <w:b/>
          <w:bCs/>
          <w:iCs/>
          <w:color w:val="000000" w:themeColor="text1"/>
          <w:lang w:val="en-GB"/>
        </w:rPr>
        <w:t xml:space="preserve">Student ID: </w:t>
      </w:r>
      <w:r w:rsidR="00A317D2">
        <w:rPr>
          <w:b/>
          <w:bCs/>
          <w:iCs/>
          <w:color w:val="000000" w:themeColor="text1"/>
          <w:lang w:val="en-GB"/>
        </w:rPr>
        <w:t>1713839</w:t>
      </w:r>
    </w:p>
    <w:p w14:paraId="01AF2516" w14:textId="77777777" w:rsidR="009E0DC2" w:rsidRPr="0061107E" w:rsidRDefault="009E0DC2" w:rsidP="0061107E">
      <w:pPr>
        <w:spacing w:line="360" w:lineRule="auto"/>
        <w:jc w:val="center"/>
        <w:rPr>
          <w:b/>
          <w:bCs/>
          <w:iCs/>
          <w:color w:val="000000" w:themeColor="text1"/>
          <w:lang w:val="en-GB"/>
        </w:rPr>
      </w:pPr>
    </w:p>
    <w:p w14:paraId="372E76C3" w14:textId="77777777" w:rsidR="0061107E" w:rsidRDefault="0061107E" w:rsidP="0061107E">
      <w:pPr>
        <w:spacing w:line="360" w:lineRule="auto"/>
        <w:rPr>
          <w:b/>
          <w:bCs/>
          <w:color w:val="000000" w:themeColor="text1"/>
          <w:lang w:val="en-GB"/>
        </w:rPr>
      </w:pPr>
      <w:r>
        <w:rPr>
          <w:b/>
          <w:bCs/>
          <w:color w:val="000000" w:themeColor="text1"/>
          <w:lang w:val="en-GB"/>
        </w:rPr>
        <w:br w:type="page"/>
      </w:r>
      <w:bookmarkStart w:id="0" w:name="_GoBack"/>
      <w:bookmarkEnd w:id="0"/>
    </w:p>
    <w:p w14:paraId="0C8EF268" w14:textId="77777777" w:rsidR="00EF0DCE" w:rsidRPr="0061107E" w:rsidRDefault="00184EA2" w:rsidP="0061107E">
      <w:pPr>
        <w:spacing w:line="360" w:lineRule="auto"/>
        <w:jc w:val="center"/>
        <w:rPr>
          <w:b/>
          <w:bCs/>
          <w:color w:val="000000" w:themeColor="text1"/>
          <w:lang w:val="en-GB"/>
        </w:rPr>
      </w:pPr>
      <w:r w:rsidRPr="0061107E">
        <w:rPr>
          <w:b/>
          <w:bCs/>
          <w:color w:val="000000" w:themeColor="text1"/>
          <w:lang w:val="en-GB"/>
        </w:rPr>
        <w:lastRenderedPageBreak/>
        <w:t xml:space="preserve">Executive summary </w:t>
      </w:r>
    </w:p>
    <w:p w14:paraId="62F648E9" w14:textId="77777777" w:rsidR="0061107E" w:rsidRPr="0061107E" w:rsidRDefault="00184EA2" w:rsidP="0061107E">
      <w:pPr>
        <w:spacing w:line="360" w:lineRule="auto"/>
        <w:jc w:val="both"/>
        <w:rPr>
          <w:color w:val="000000" w:themeColor="text1"/>
          <w:lang w:val="en-GB"/>
        </w:rPr>
      </w:pPr>
      <w:r w:rsidRPr="0061107E">
        <w:rPr>
          <w:color w:val="000000" w:themeColor="text1"/>
          <w:lang w:val="en-GB"/>
        </w:rPr>
        <w:t>The aim of the report is to discuss the importance of the stakeholders' management planning of Hyatt Regency London in successfully running its new service plan, named "StaySmar</w:t>
      </w:r>
      <w:r w:rsidR="0061107E">
        <w:rPr>
          <w:color w:val="000000" w:themeColor="text1"/>
          <w:lang w:val="en-GB"/>
        </w:rPr>
        <w:t>t</w:t>
      </w:r>
      <w:r w:rsidRPr="0061107E">
        <w:rPr>
          <w:color w:val="000000" w:themeColor="text1"/>
          <w:lang w:val="en-GB"/>
        </w:rPr>
        <w:t xml:space="preserve">+". The aim of the services of the Hotel is to develop customer service efficiency with the involvement of different stakeholders. Executive leadership, project manager, hotel employees, technology partners, and guests are the key stakeholders that have to be engaged by Hyatt Regency London during the implementation of the service. The report highlights the use of different theories and models, such as RACI matrices, diffusion of innovation theory, and </w:t>
      </w:r>
      <w:r w:rsidR="0061107E" w:rsidRPr="0061107E">
        <w:rPr>
          <w:color w:val="000000" w:themeColor="text1"/>
          <w:lang w:val="en-GB"/>
        </w:rPr>
        <w:t>stakeholder’s</w:t>
      </w:r>
      <w:r w:rsidRPr="0061107E">
        <w:rPr>
          <w:color w:val="000000" w:themeColor="text1"/>
          <w:lang w:val="en-GB"/>
        </w:rPr>
        <w:t xml:space="preserve"> matrix, in order to define the key initiatives of Hyatt Regency London to adopt in increasing the engagement of the mentioned stakeholders. Different recommendations have been mentioned here, such as implementation of </w:t>
      </w:r>
      <w:r w:rsidR="0061107E">
        <w:rPr>
          <w:color w:val="000000" w:themeColor="text1"/>
          <w:lang w:val="en-GB"/>
        </w:rPr>
        <w:t>A</w:t>
      </w:r>
      <w:r w:rsidR="0061107E" w:rsidRPr="0061107E">
        <w:rPr>
          <w:color w:val="000000" w:themeColor="text1"/>
          <w:lang w:val="en-GB"/>
        </w:rPr>
        <w:t>gentic</w:t>
      </w:r>
      <w:r w:rsidRPr="0061107E">
        <w:rPr>
          <w:color w:val="000000" w:themeColor="text1"/>
          <w:lang w:val="en-GB"/>
        </w:rPr>
        <w:t xml:space="preserve"> AI for predictive analysis, as well as integration of </w:t>
      </w:r>
      <w:r w:rsidR="0061107E" w:rsidRPr="0061107E">
        <w:rPr>
          <w:color w:val="000000" w:themeColor="text1"/>
          <w:lang w:val="en-GB"/>
        </w:rPr>
        <w:t>sustainability</w:t>
      </w:r>
      <w:r w:rsidRPr="0061107E">
        <w:rPr>
          <w:color w:val="000000" w:themeColor="text1"/>
          <w:lang w:val="en-GB"/>
        </w:rPr>
        <w:t xml:space="preserve"> </w:t>
      </w:r>
      <w:r w:rsidR="0061107E" w:rsidRPr="0061107E">
        <w:rPr>
          <w:color w:val="000000" w:themeColor="text1"/>
          <w:lang w:val="en-GB"/>
        </w:rPr>
        <w:t>scorecard</w:t>
      </w:r>
      <w:r w:rsidRPr="0061107E">
        <w:rPr>
          <w:color w:val="000000" w:themeColor="text1"/>
          <w:lang w:val="en-GB"/>
        </w:rPr>
        <w:t xml:space="preserve">, that can help the hotel to execute the positive outcomes of the project and ensure success on a long-term basis. </w:t>
      </w:r>
    </w:p>
    <w:p w14:paraId="1D57F747" w14:textId="77777777" w:rsidR="0061107E" w:rsidRPr="0061107E" w:rsidRDefault="0061107E" w:rsidP="0061107E">
      <w:pPr>
        <w:spacing w:line="360" w:lineRule="auto"/>
        <w:rPr>
          <w:color w:val="000000" w:themeColor="text1"/>
          <w:lang w:val="en-GB"/>
        </w:rPr>
      </w:pPr>
      <w:r w:rsidRPr="0061107E">
        <w:rPr>
          <w:color w:val="000000" w:themeColor="text1"/>
          <w:lang w:val="en-GB"/>
        </w:rPr>
        <w:br w:type="page"/>
      </w:r>
    </w:p>
    <w:p w14:paraId="52B61018" w14:textId="77777777" w:rsidR="00EF0DCE" w:rsidRDefault="0061107E" w:rsidP="0061107E">
      <w:pPr>
        <w:spacing w:line="360" w:lineRule="auto"/>
        <w:jc w:val="center"/>
        <w:rPr>
          <w:b/>
          <w:color w:val="000000" w:themeColor="text1"/>
          <w:lang w:val="en-GB"/>
        </w:rPr>
      </w:pPr>
      <w:r w:rsidRPr="0061107E">
        <w:rPr>
          <w:b/>
          <w:color w:val="000000" w:themeColor="text1"/>
          <w:lang w:val="en-GB"/>
        </w:rPr>
        <w:lastRenderedPageBreak/>
        <w:t>Table of content</w:t>
      </w:r>
    </w:p>
    <w:sdt>
      <w:sdtPr>
        <w:rPr>
          <w:rFonts w:ascii="Arial" w:eastAsia="Arial" w:hAnsi="Arial" w:cs="Arial"/>
          <w:color w:val="auto"/>
          <w:sz w:val="22"/>
          <w:szCs w:val="22"/>
          <w:lang w:val="en-IN" w:eastAsia="en-IN"/>
        </w:rPr>
        <w:id w:val="-1630935361"/>
        <w:docPartObj>
          <w:docPartGallery w:val="Table of Contents"/>
          <w:docPartUnique/>
        </w:docPartObj>
      </w:sdtPr>
      <w:sdtEndPr>
        <w:rPr>
          <w:b/>
          <w:bCs/>
          <w:noProof/>
        </w:rPr>
      </w:sdtEndPr>
      <w:sdtContent>
        <w:p w14:paraId="2D94567D" w14:textId="77777777" w:rsidR="0061107E" w:rsidRDefault="0061107E" w:rsidP="0061107E">
          <w:pPr>
            <w:pStyle w:val="TOCHeading"/>
            <w:spacing w:line="360" w:lineRule="auto"/>
          </w:pPr>
        </w:p>
        <w:p w14:paraId="2EC6D739" w14:textId="77777777" w:rsidR="0061107E" w:rsidRDefault="0061107E" w:rsidP="0061107E">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227761930" w:history="1">
            <w:r w:rsidRPr="003878AD">
              <w:rPr>
                <w:rStyle w:val="Hyperlink"/>
                <w:noProof/>
                <w:lang w:val="en-GB"/>
              </w:rPr>
              <w:t>Introduction</w:t>
            </w:r>
            <w:r>
              <w:rPr>
                <w:noProof/>
                <w:webHidden/>
              </w:rPr>
              <w:tab/>
            </w:r>
            <w:r>
              <w:rPr>
                <w:noProof/>
                <w:webHidden/>
              </w:rPr>
              <w:fldChar w:fldCharType="begin"/>
            </w:r>
            <w:r>
              <w:rPr>
                <w:noProof/>
                <w:webHidden/>
              </w:rPr>
              <w:instrText xml:space="preserve"> PAGEREF _Toc227761930 \h </w:instrText>
            </w:r>
            <w:r>
              <w:rPr>
                <w:noProof/>
                <w:webHidden/>
              </w:rPr>
            </w:r>
            <w:r>
              <w:rPr>
                <w:noProof/>
                <w:webHidden/>
              </w:rPr>
              <w:fldChar w:fldCharType="separate"/>
            </w:r>
            <w:r>
              <w:rPr>
                <w:noProof/>
                <w:webHidden/>
              </w:rPr>
              <w:t>4</w:t>
            </w:r>
            <w:r>
              <w:rPr>
                <w:noProof/>
                <w:webHidden/>
              </w:rPr>
              <w:fldChar w:fldCharType="end"/>
            </w:r>
          </w:hyperlink>
        </w:p>
        <w:p w14:paraId="1D3B6912" w14:textId="77777777" w:rsidR="0061107E" w:rsidRDefault="00B46A59" w:rsidP="0061107E">
          <w:pPr>
            <w:pStyle w:val="TOC1"/>
            <w:tabs>
              <w:tab w:val="right" w:leader="dot" w:pos="9350"/>
            </w:tabs>
            <w:spacing w:line="360" w:lineRule="auto"/>
            <w:jc w:val="both"/>
            <w:rPr>
              <w:noProof/>
            </w:rPr>
          </w:pPr>
          <w:hyperlink w:anchor="_Toc227761931" w:history="1">
            <w:r w:rsidR="0061107E" w:rsidRPr="003878AD">
              <w:rPr>
                <w:rStyle w:val="Hyperlink"/>
                <w:noProof/>
                <w:lang w:val="en-GB"/>
              </w:rPr>
              <w:t>Company overview</w:t>
            </w:r>
            <w:r w:rsidR="0061107E">
              <w:rPr>
                <w:noProof/>
                <w:webHidden/>
              </w:rPr>
              <w:tab/>
            </w:r>
            <w:r w:rsidR="0061107E">
              <w:rPr>
                <w:noProof/>
                <w:webHidden/>
              </w:rPr>
              <w:fldChar w:fldCharType="begin"/>
            </w:r>
            <w:r w:rsidR="0061107E">
              <w:rPr>
                <w:noProof/>
                <w:webHidden/>
              </w:rPr>
              <w:instrText xml:space="preserve"> PAGEREF _Toc227761931 \h </w:instrText>
            </w:r>
            <w:r w:rsidR="0061107E">
              <w:rPr>
                <w:noProof/>
                <w:webHidden/>
              </w:rPr>
            </w:r>
            <w:r w:rsidR="0061107E">
              <w:rPr>
                <w:noProof/>
                <w:webHidden/>
              </w:rPr>
              <w:fldChar w:fldCharType="separate"/>
            </w:r>
            <w:r w:rsidR="0061107E">
              <w:rPr>
                <w:noProof/>
                <w:webHidden/>
              </w:rPr>
              <w:t>5</w:t>
            </w:r>
            <w:r w:rsidR="0061107E">
              <w:rPr>
                <w:noProof/>
                <w:webHidden/>
              </w:rPr>
              <w:fldChar w:fldCharType="end"/>
            </w:r>
          </w:hyperlink>
        </w:p>
        <w:p w14:paraId="0B3A9655" w14:textId="77777777" w:rsidR="0061107E" w:rsidRDefault="00B46A59" w:rsidP="0061107E">
          <w:pPr>
            <w:pStyle w:val="TOC1"/>
            <w:tabs>
              <w:tab w:val="right" w:leader="dot" w:pos="9350"/>
            </w:tabs>
            <w:spacing w:line="360" w:lineRule="auto"/>
            <w:jc w:val="both"/>
            <w:rPr>
              <w:noProof/>
            </w:rPr>
          </w:pPr>
          <w:hyperlink w:anchor="_Toc227761932" w:history="1">
            <w:r w:rsidR="0061107E" w:rsidRPr="003878AD">
              <w:rPr>
                <w:rStyle w:val="Hyperlink"/>
                <w:noProof/>
                <w:lang w:val="en-GB"/>
              </w:rPr>
              <w:t>Explanation of the project</w:t>
            </w:r>
            <w:r w:rsidR="0061107E">
              <w:rPr>
                <w:noProof/>
                <w:webHidden/>
              </w:rPr>
              <w:tab/>
            </w:r>
            <w:r w:rsidR="0061107E">
              <w:rPr>
                <w:noProof/>
                <w:webHidden/>
              </w:rPr>
              <w:fldChar w:fldCharType="begin"/>
            </w:r>
            <w:r w:rsidR="0061107E">
              <w:rPr>
                <w:noProof/>
                <w:webHidden/>
              </w:rPr>
              <w:instrText xml:space="preserve"> PAGEREF _Toc227761932 \h </w:instrText>
            </w:r>
            <w:r w:rsidR="0061107E">
              <w:rPr>
                <w:noProof/>
                <w:webHidden/>
              </w:rPr>
            </w:r>
            <w:r w:rsidR="0061107E">
              <w:rPr>
                <w:noProof/>
                <w:webHidden/>
              </w:rPr>
              <w:fldChar w:fldCharType="separate"/>
            </w:r>
            <w:r w:rsidR="0061107E">
              <w:rPr>
                <w:noProof/>
                <w:webHidden/>
              </w:rPr>
              <w:t>5</w:t>
            </w:r>
            <w:r w:rsidR="0061107E">
              <w:rPr>
                <w:noProof/>
                <w:webHidden/>
              </w:rPr>
              <w:fldChar w:fldCharType="end"/>
            </w:r>
          </w:hyperlink>
        </w:p>
        <w:p w14:paraId="61A5F698" w14:textId="77777777" w:rsidR="0061107E" w:rsidRDefault="00B46A59" w:rsidP="0061107E">
          <w:pPr>
            <w:pStyle w:val="TOC1"/>
            <w:tabs>
              <w:tab w:val="right" w:leader="dot" w:pos="9350"/>
            </w:tabs>
            <w:spacing w:line="360" w:lineRule="auto"/>
            <w:jc w:val="both"/>
            <w:rPr>
              <w:noProof/>
            </w:rPr>
          </w:pPr>
          <w:hyperlink w:anchor="_Toc227761933" w:history="1">
            <w:r w:rsidR="0061107E" w:rsidRPr="003878AD">
              <w:rPr>
                <w:rStyle w:val="Hyperlink"/>
                <w:noProof/>
                <w:lang w:val="en-GB"/>
              </w:rPr>
              <w:t>Situational analysis of Hyatt Regency London</w:t>
            </w:r>
            <w:r w:rsidR="0061107E">
              <w:rPr>
                <w:noProof/>
                <w:webHidden/>
              </w:rPr>
              <w:tab/>
            </w:r>
            <w:r w:rsidR="0061107E">
              <w:rPr>
                <w:noProof/>
                <w:webHidden/>
              </w:rPr>
              <w:fldChar w:fldCharType="begin"/>
            </w:r>
            <w:r w:rsidR="0061107E">
              <w:rPr>
                <w:noProof/>
                <w:webHidden/>
              </w:rPr>
              <w:instrText xml:space="preserve"> PAGEREF _Toc227761933 \h </w:instrText>
            </w:r>
            <w:r w:rsidR="0061107E">
              <w:rPr>
                <w:noProof/>
                <w:webHidden/>
              </w:rPr>
            </w:r>
            <w:r w:rsidR="0061107E">
              <w:rPr>
                <w:noProof/>
                <w:webHidden/>
              </w:rPr>
              <w:fldChar w:fldCharType="separate"/>
            </w:r>
            <w:r w:rsidR="0061107E">
              <w:rPr>
                <w:noProof/>
                <w:webHidden/>
              </w:rPr>
              <w:t>6</w:t>
            </w:r>
            <w:r w:rsidR="0061107E">
              <w:rPr>
                <w:noProof/>
                <w:webHidden/>
              </w:rPr>
              <w:fldChar w:fldCharType="end"/>
            </w:r>
          </w:hyperlink>
        </w:p>
        <w:p w14:paraId="36F21C81" w14:textId="77777777" w:rsidR="0061107E" w:rsidRDefault="00B46A59" w:rsidP="0061107E">
          <w:pPr>
            <w:pStyle w:val="TOC1"/>
            <w:tabs>
              <w:tab w:val="right" w:leader="dot" w:pos="9350"/>
            </w:tabs>
            <w:spacing w:line="360" w:lineRule="auto"/>
            <w:jc w:val="both"/>
            <w:rPr>
              <w:noProof/>
            </w:rPr>
          </w:pPr>
          <w:hyperlink w:anchor="_Toc227761934" w:history="1">
            <w:r w:rsidR="0061107E" w:rsidRPr="003878AD">
              <w:rPr>
                <w:rStyle w:val="Hyperlink"/>
                <w:noProof/>
                <w:lang w:val="en-GB"/>
              </w:rPr>
              <w:t>Identification of internal and external stakeholders</w:t>
            </w:r>
            <w:r w:rsidR="0061107E">
              <w:rPr>
                <w:noProof/>
                <w:webHidden/>
              </w:rPr>
              <w:tab/>
            </w:r>
            <w:r w:rsidR="0061107E">
              <w:rPr>
                <w:noProof/>
                <w:webHidden/>
              </w:rPr>
              <w:fldChar w:fldCharType="begin"/>
            </w:r>
            <w:r w:rsidR="0061107E">
              <w:rPr>
                <w:noProof/>
                <w:webHidden/>
              </w:rPr>
              <w:instrText xml:space="preserve"> PAGEREF _Toc227761934 \h </w:instrText>
            </w:r>
            <w:r w:rsidR="0061107E">
              <w:rPr>
                <w:noProof/>
                <w:webHidden/>
              </w:rPr>
            </w:r>
            <w:r w:rsidR="0061107E">
              <w:rPr>
                <w:noProof/>
                <w:webHidden/>
              </w:rPr>
              <w:fldChar w:fldCharType="separate"/>
            </w:r>
            <w:r w:rsidR="0061107E">
              <w:rPr>
                <w:noProof/>
                <w:webHidden/>
              </w:rPr>
              <w:t>9</w:t>
            </w:r>
            <w:r w:rsidR="0061107E">
              <w:rPr>
                <w:noProof/>
                <w:webHidden/>
              </w:rPr>
              <w:fldChar w:fldCharType="end"/>
            </w:r>
          </w:hyperlink>
        </w:p>
        <w:p w14:paraId="013C614D" w14:textId="77777777" w:rsidR="0061107E" w:rsidRDefault="00B46A59" w:rsidP="0061107E">
          <w:pPr>
            <w:pStyle w:val="TOC1"/>
            <w:tabs>
              <w:tab w:val="right" w:leader="dot" w:pos="9350"/>
            </w:tabs>
            <w:spacing w:line="360" w:lineRule="auto"/>
            <w:jc w:val="both"/>
            <w:rPr>
              <w:noProof/>
            </w:rPr>
          </w:pPr>
          <w:hyperlink w:anchor="_Toc227761935" w:history="1">
            <w:r w:rsidR="0061107E" w:rsidRPr="003878AD">
              <w:rPr>
                <w:rStyle w:val="Hyperlink"/>
                <w:noProof/>
                <w:lang w:val="en-GB"/>
              </w:rPr>
              <w:t>Roles and responsibilities of key stakeholders alongside benefits and challenges as per project requirements</w:t>
            </w:r>
            <w:r w:rsidR="0061107E">
              <w:rPr>
                <w:noProof/>
                <w:webHidden/>
              </w:rPr>
              <w:tab/>
            </w:r>
            <w:r w:rsidR="0061107E">
              <w:rPr>
                <w:noProof/>
                <w:webHidden/>
              </w:rPr>
              <w:fldChar w:fldCharType="begin"/>
            </w:r>
            <w:r w:rsidR="0061107E">
              <w:rPr>
                <w:noProof/>
                <w:webHidden/>
              </w:rPr>
              <w:instrText xml:space="preserve"> PAGEREF _Toc227761935 \h </w:instrText>
            </w:r>
            <w:r w:rsidR="0061107E">
              <w:rPr>
                <w:noProof/>
                <w:webHidden/>
              </w:rPr>
            </w:r>
            <w:r w:rsidR="0061107E">
              <w:rPr>
                <w:noProof/>
                <w:webHidden/>
              </w:rPr>
              <w:fldChar w:fldCharType="separate"/>
            </w:r>
            <w:r w:rsidR="0061107E">
              <w:rPr>
                <w:noProof/>
                <w:webHidden/>
              </w:rPr>
              <w:t>11</w:t>
            </w:r>
            <w:r w:rsidR="0061107E">
              <w:rPr>
                <w:noProof/>
                <w:webHidden/>
              </w:rPr>
              <w:fldChar w:fldCharType="end"/>
            </w:r>
          </w:hyperlink>
        </w:p>
        <w:p w14:paraId="046D71B0" w14:textId="77777777" w:rsidR="0061107E" w:rsidRDefault="00B46A59" w:rsidP="0061107E">
          <w:pPr>
            <w:pStyle w:val="TOC1"/>
            <w:tabs>
              <w:tab w:val="right" w:leader="dot" w:pos="9350"/>
            </w:tabs>
            <w:spacing w:line="360" w:lineRule="auto"/>
            <w:jc w:val="both"/>
            <w:rPr>
              <w:noProof/>
            </w:rPr>
          </w:pPr>
          <w:hyperlink w:anchor="_Toc227761936" w:history="1">
            <w:r w:rsidR="0061107E" w:rsidRPr="003878AD">
              <w:rPr>
                <w:rStyle w:val="Hyperlink"/>
                <w:noProof/>
                <w:lang w:val="en-GB"/>
              </w:rPr>
              <w:t>Application of relevant models and theories</w:t>
            </w:r>
            <w:r w:rsidR="0061107E">
              <w:rPr>
                <w:noProof/>
                <w:webHidden/>
              </w:rPr>
              <w:tab/>
            </w:r>
            <w:r w:rsidR="0061107E">
              <w:rPr>
                <w:noProof/>
                <w:webHidden/>
              </w:rPr>
              <w:fldChar w:fldCharType="begin"/>
            </w:r>
            <w:r w:rsidR="0061107E">
              <w:rPr>
                <w:noProof/>
                <w:webHidden/>
              </w:rPr>
              <w:instrText xml:space="preserve"> PAGEREF _Toc227761936 \h </w:instrText>
            </w:r>
            <w:r w:rsidR="0061107E">
              <w:rPr>
                <w:noProof/>
                <w:webHidden/>
              </w:rPr>
            </w:r>
            <w:r w:rsidR="0061107E">
              <w:rPr>
                <w:noProof/>
                <w:webHidden/>
              </w:rPr>
              <w:fldChar w:fldCharType="separate"/>
            </w:r>
            <w:r w:rsidR="0061107E">
              <w:rPr>
                <w:noProof/>
                <w:webHidden/>
              </w:rPr>
              <w:t>13</w:t>
            </w:r>
            <w:r w:rsidR="0061107E">
              <w:rPr>
                <w:noProof/>
                <w:webHidden/>
              </w:rPr>
              <w:fldChar w:fldCharType="end"/>
            </w:r>
          </w:hyperlink>
        </w:p>
        <w:p w14:paraId="75AF0E94" w14:textId="77777777" w:rsidR="0061107E" w:rsidRDefault="00B46A59" w:rsidP="0061107E">
          <w:pPr>
            <w:pStyle w:val="TOC1"/>
            <w:tabs>
              <w:tab w:val="right" w:leader="dot" w:pos="9350"/>
            </w:tabs>
            <w:spacing w:line="360" w:lineRule="auto"/>
            <w:jc w:val="both"/>
            <w:rPr>
              <w:noProof/>
            </w:rPr>
          </w:pPr>
          <w:hyperlink w:anchor="_Toc227761937" w:history="1">
            <w:r w:rsidR="0061107E" w:rsidRPr="003878AD">
              <w:rPr>
                <w:rStyle w:val="Hyperlink"/>
                <w:noProof/>
                <w:lang w:val="en-GB"/>
              </w:rPr>
              <w:t>Critical analysis of stakeholder engagement process</w:t>
            </w:r>
            <w:r w:rsidR="0061107E">
              <w:rPr>
                <w:noProof/>
                <w:webHidden/>
              </w:rPr>
              <w:tab/>
            </w:r>
            <w:r w:rsidR="0061107E">
              <w:rPr>
                <w:noProof/>
                <w:webHidden/>
              </w:rPr>
              <w:fldChar w:fldCharType="begin"/>
            </w:r>
            <w:r w:rsidR="0061107E">
              <w:rPr>
                <w:noProof/>
                <w:webHidden/>
              </w:rPr>
              <w:instrText xml:space="preserve"> PAGEREF _Toc227761937 \h </w:instrText>
            </w:r>
            <w:r w:rsidR="0061107E">
              <w:rPr>
                <w:noProof/>
                <w:webHidden/>
              </w:rPr>
            </w:r>
            <w:r w:rsidR="0061107E">
              <w:rPr>
                <w:noProof/>
                <w:webHidden/>
              </w:rPr>
              <w:fldChar w:fldCharType="separate"/>
            </w:r>
            <w:r w:rsidR="0061107E">
              <w:rPr>
                <w:noProof/>
                <w:webHidden/>
              </w:rPr>
              <w:t>14</w:t>
            </w:r>
            <w:r w:rsidR="0061107E">
              <w:rPr>
                <w:noProof/>
                <w:webHidden/>
              </w:rPr>
              <w:fldChar w:fldCharType="end"/>
            </w:r>
          </w:hyperlink>
        </w:p>
        <w:p w14:paraId="57CF3E74" w14:textId="77777777" w:rsidR="0061107E" w:rsidRDefault="00B46A59" w:rsidP="0061107E">
          <w:pPr>
            <w:pStyle w:val="TOC1"/>
            <w:tabs>
              <w:tab w:val="right" w:leader="dot" w:pos="9350"/>
            </w:tabs>
            <w:spacing w:line="360" w:lineRule="auto"/>
            <w:jc w:val="both"/>
            <w:rPr>
              <w:noProof/>
            </w:rPr>
          </w:pPr>
          <w:hyperlink w:anchor="_Toc227761938" w:history="1">
            <w:r w:rsidR="0061107E" w:rsidRPr="003878AD">
              <w:rPr>
                <w:rStyle w:val="Hyperlink"/>
                <w:noProof/>
                <w:lang w:val="en-GB"/>
              </w:rPr>
              <w:t>Impact of stakeholder engagement on business performance</w:t>
            </w:r>
            <w:r w:rsidR="0061107E">
              <w:rPr>
                <w:noProof/>
                <w:webHidden/>
              </w:rPr>
              <w:tab/>
            </w:r>
            <w:r w:rsidR="0061107E">
              <w:rPr>
                <w:noProof/>
                <w:webHidden/>
              </w:rPr>
              <w:fldChar w:fldCharType="begin"/>
            </w:r>
            <w:r w:rsidR="0061107E">
              <w:rPr>
                <w:noProof/>
                <w:webHidden/>
              </w:rPr>
              <w:instrText xml:space="preserve"> PAGEREF _Toc227761938 \h </w:instrText>
            </w:r>
            <w:r w:rsidR="0061107E">
              <w:rPr>
                <w:noProof/>
                <w:webHidden/>
              </w:rPr>
            </w:r>
            <w:r w:rsidR="0061107E">
              <w:rPr>
                <w:noProof/>
                <w:webHidden/>
              </w:rPr>
              <w:fldChar w:fldCharType="separate"/>
            </w:r>
            <w:r w:rsidR="0061107E">
              <w:rPr>
                <w:noProof/>
                <w:webHidden/>
              </w:rPr>
              <w:t>17</w:t>
            </w:r>
            <w:r w:rsidR="0061107E">
              <w:rPr>
                <w:noProof/>
                <w:webHidden/>
              </w:rPr>
              <w:fldChar w:fldCharType="end"/>
            </w:r>
          </w:hyperlink>
        </w:p>
        <w:p w14:paraId="449BDE4D" w14:textId="77777777" w:rsidR="0061107E" w:rsidRDefault="00B46A59" w:rsidP="0061107E">
          <w:pPr>
            <w:pStyle w:val="TOC1"/>
            <w:tabs>
              <w:tab w:val="right" w:leader="dot" w:pos="9350"/>
            </w:tabs>
            <w:spacing w:line="360" w:lineRule="auto"/>
            <w:jc w:val="both"/>
            <w:rPr>
              <w:noProof/>
            </w:rPr>
          </w:pPr>
          <w:hyperlink w:anchor="_Toc227761939" w:history="1">
            <w:r w:rsidR="0061107E" w:rsidRPr="003878AD">
              <w:rPr>
                <w:rStyle w:val="Hyperlink"/>
                <w:noProof/>
                <w:lang w:val="en-GB"/>
              </w:rPr>
              <w:t>Conclusion</w:t>
            </w:r>
            <w:r w:rsidR="0061107E">
              <w:rPr>
                <w:noProof/>
                <w:webHidden/>
              </w:rPr>
              <w:tab/>
            </w:r>
            <w:r w:rsidR="0061107E">
              <w:rPr>
                <w:noProof/>
                <w:webHidden/>
              </w:rPr>
              <w:fldChar w:fldCharType="begin"/>
            </w:r>
            <w:r w:rsidR="0061107E">
              <w:rPr>
                <w:noProof/>
                <w:webHidden/>
              </w:rPr>
              <w:instrText xml:space="preserve"> PAGEREF _Toc227761939 \h </w:instrText>
            </w:r>
            <w:r w:rsidR="0061107E">
              <w:rPr>
                <w:noProof/>
                <w:webHidden/>
              </w:rPr>
            </w:r>
            <w:r w:rsidR="0061107E">
              <w:rPr>
                <w:noProof/>
                <w:webHidden/>
              </w:rPr>
              <w:fldChar w:fldCharType="separate"/>
            </w:r>
            <w:r w:rsidR="0061107E">
              <w:rPr>
                <w:noProof/>
                <w:webHidden/>
              </w:rPr>
              <w:t>20</w:t>
            </w:r>
            <w:r w:rsidR="0061107E">
              <w:rPr>
                <w:noProof/>
                <w:webHidden/>
              </w:rPr>
              <w:fldChar w:fldCharType="end"/>
            </w:r>
          </w:hyperlink>
        </w:p>
        <w:p w14:paraId="2AAC1AF9" w14:textId="77777777" w:rsidR="0061107E" w:rsidRDefault="00B46A59" w:rsidP="0061107E">
          <w:pPr>
            <w:pStyle w:val="TOC1"/>
            <w:tabs>
              <w:tab w:val="right" w:leader="dot" w:pos="9350"/>
            </w:tabs>
            <w:spacing w:line="360" w:lineRule="auto"/>
            <w:jc w:val="both"/>
            <w:rPr>
              <w:noProof/>
            </w:rPr>
          </w:pPr>
          <w:hyperlink w:anchor="_Toc227761940" w:history="1">
            <w:r w:rsidR="0061107E" w:rsidRPr="003878AD">
              <w:rPr>
                <w:rStyle w:val="Hyperlink"/>
                <w:noProof/>
                <w:lang w:val="en-GB"/>
              </w:rPr>
              <w:t>Reference list</w:t>
            </w:r>
            <w:r w:rsidR="0061107E">
              <w:rPr>
                <w:noProof/>
                <w:webHidden/>
              </w:rPr>
              <w:tab/>
            </w:r>
            <w:r w:rsidR="0061107E">
              <w:rPr>
                <w:noProof/>
                <w:webHidden/>
              </w:rPr>
              <w:fldChar w:fldCharType="begin"/>
            </w:r>
            <w:r w:rsidR="0061107E">
              <w:rPr>
                <w:noProof/>
                <w:webHidden/>
              </w:rPr>
              <w:instrText xml:space="preserve"> PAGEREF _Toc227761940 \h </w:instrText>
            </w:r>
            <w:r w:rsidR="0061107E">
              <w:rPr>
                <w:noProof/>
                <w:webHidden/>
              </w:rPr>
            </w:r>
            <w:r w:rsidR="0061107E">
              <w:rPr>
                <w:noProof/>
                <w:webHidden/>
              </w:rPr>
              <w:fldChar w:fldCharType="separate"/>
            </w:r>
            <w:r w:rsidR="0061107E">
              <w:rPr>
                <w:noProof/>
                <w:webHidden/>
              </w:rPr>
              <w:t>21</w:t>
            </w:r>
            <w:r w:rsidR="0061107E">
              <w:rPr>
                <w:noProof/>
                <w:webHidden/>
              </w:rPr>
              <w:fldChar w:fldCharType="end"/>
            </w:r>
          </w:hyperlink>
        </w:p>
        <w:p w14:paraId="2793849F" w14:textId="77777777" w:rsidR="0061107E" w:rsidRDefault="0061107E" w:rsidP="0061107E">
          <w:pPr>
            <w:spacing w:line="360" w:lineRule="auto"/>
          </w:pPr>
          <w:r>
            <w:rPr>
              <w:b/>
              <w:bCs/>
              <w:noProof/>
            </w:rPr>
            <w:fldChar w:fldCharType="end"/>
          </w:r>
        </w:p>
      </w:sdtContent>
    </w:sdt>
    <w:p w14:paraId="61538A25" w14:textId="77777777" w:rsidR="0061107E" w:rsidRPr="0061107E" w:rsidRDefault="0061107E" w:rsidP="0061107E">
      <w:pPr>
        <w:spacing w:line="360" w:lineRule="auto"/>
        <w:jc w:val="center"/>
        <w:rPr>
          <w:b/>
          <w:color w:val="000000" w:themeColor="text1"/>
          <w:lang w:val="en-GB"/>
        </w:rPr>
      </w:pPr>
    </w:p>
    <w:p w14:paraId="5CE7AB18" w14:textId="77777777" w:rsidR="00EF0DCE" w:rsidRPr="0061107E" w:rsidRDefault="00184EA2" w:rsidP="0061107E">
      <w:pPr>
        <w:spacing w:line="360" w:lineRule="auto"/>
        <w:jc w:val="both"/>
        <w:rPr>
          <w:b/>
          <w:bCs/>
          <w:color w:val="000000" w:themeColor="text1"/>
          <w:lang w:val="en-GB"/>
        </w:rPr>
      </w:pPr>
      <w:r w:rsidRPr="0061107E">
        <w:rPr>
          <w:color w:val="000000" w:themeColor="text1"/>
          <w:lang w:val="en-GB"/>
        </w:rPr>
        <w:br w:type="page"/>
      </w:r>
    </w:p>
    <w:p w14:paraId="3E9BA903" w14:textId="77777777" w:rsidR="00EF0DCE" w:rsidRPr="0061107E" w:rsidRDefault="0061107E" w:rsidP="0061107E">
      <w:pPr>
        <w:pStyle w:val="Heading1"/>
        <w:rPr>
          <w:lang w:val="en-GB"/>
        </w:rPr>
      </w:pPr>
      <w:bookmarkStart w:id="1" w:name="_Toc227761930"/>
      <w:r w:rsidRPr="0061107E">
        <w:rPr>
          <w:lang w:val="en-GB"/>
        </w:rPr>
        <w:lastRenderedPageBreak/>
        <w:t>Introduction</w:t>
      </w:r>
      <w:bookmarkEnd w:id="1"/>
    </w:p>
    <w:p w14:paraId="74AFA424"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In the current market dynamic, customer satisfaction is becoming an important factor for businesses, which provides an important contribution to building long-term competitive advantage. In the context of the hospitality industry, hotels and restaurants focus on the development of customer relationships by providing </w:t>
      </w:r>
      <w:r w:rsidR="0061107E" w:rsidRPr="0061107E">
        <w:rPr>
          <w:color w:val="000000" w:themeColor="text1"/>
          <w:lang w:val="en-GB"/>
        </w:rPr>
        <w:t>those</w:t>
      </w:r>
      <w:r w:rsidRPr="0061107E">
        <w:rPr>
          <w:color w:val="000000" w:themeColor="text1"/>
          <w:lang w:val="en-GB"/>
        </w:rPr>
        <w:t xml:space="preserve"> personalised recommendations and innovative services with the integration of advanced technologies. In response to this, </w:t>
      </w:r>
      <w:r w:rsidR="0061107E" w:rsidRPr="0061107E">
        <w:rPr>
          <w:color w:val="000000" w:themeColor="text1"/>
          <w:lang w:val="en-GB"/>
        </w:rPr>
        <w:t>an international hotel chain, named “StaySmart+”, aiming to develop customer service efficiency with the involvement of different stakeholders, has launched a service</w:t>
      </w:r>
      <w:r w:rsidRPr="0061107E">
        <w:rPr>
          <w:color w:val="000000" w:themeColor="text1"/>
          <w:lang w:val="en-GB"/>
        </w:rPr>
        <w:t xml:space="preserve">. This report aims to discuss the effectiveness of this project for Hyatt Regency London in terms of developing stakeholder engagement levels. Findings provide informative insights with different theoretical perspectives, ensuring to provide recommendations for future success. </w:t>
      </w:r>
    </w:p>
    <w:p w14:paraId="1138E0EF" w14:textId="77777777" w:rsidR="0061107E" w:rsidRPr="0061107E" w:rsidRDefault="0061107E" w:rsidP="0061107E">
      <w:pPr>
        <w:spacing w:line="360" w:lineRule="auto"/>
        <w:rPr>
          <w:b/>
          <w:bCs/>
          <w:color w:val="000000" w:themeColor="text1"/>
          <w:lang w:val="en-GB"/>
        </w:rPr>
      </w:pPr>
      <w:r w:rsidRPr="0061107E">
        <w:rPr>
          <w:b/>
          <w:bCs/>
          <w:color w:val="000000" w:themeColor="text1"/>
          <w:lang w:val="en-GB"/>
        </w:rPr>
        <w:br w:type="page"/>
      </w:r>
    </w:p>
    <w:p w14:paraId="4E19DB02" w14:textId="77777777" w:rsidR="00EF0DCE" w:rsidRPr="0061107E" w:rsidRDefault="0061107E" w:rsidP="0061107E">
      <w:pPr>
        <w:pStyle w:val="Heading1"/>
        <w:rPr>
          <w:lang w:val="en-GB"/>
        </w:rPr>
      </w:pPr>
      <w:bookmarkStart w:id="2" w:name="_Toc227761931"/>
      <w:r w:rsidRPr="0061107E">
        <w:rPr>
          <w:lang w:val="en-GB"/>
        </w:rPr>
        <w:lastRenderedPageBreak/>
        <w:t>Company overview</w:t>
      </w:r>
      <w:bookmarkEnd w:id="2"/>
    </w:p>
    <w:p w14:paraId="50F3BFAE"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Hyatt Regency is an international hotel chain managed by Hyatt Hotels Corporation. It is designed for both business and leisure travellers across over 200 locations in more than 40 countries. </w:t>
      </w:r>
    </w:p>
    <w:p w14:paraId="320D5BE4" w14:textId="77777777" w:rsidR="00EF0DCE" w:rsidRPr="0061107E" w:rsidRDefault="00184EA2" w:rsidP="0061107E">
      <w:pPr>
        <w:spacing w:line="360" w:lineRule="auto"/>
        <w:jc w:val="center"/>
        <w:rPr>
          <w:color w:val="000000" w:themeColor="text1"/>
          <w:lang w:val="en-GB"/>
        </w:rPr>
      </w:pPr>
      <w:r w:rsidRPr="0061107E">
        <w:rPr>
          <w:noProof/>
          <w:color w:val="000000" w:themeColor="text1"/>
          <w:lang w:val="en-US" w:eastAsia="en-US"/>
        </w:rPr>
        <w:drawing>
          <wp:inline distT="114300" distB="114300" distL="114300" distR="114300" wp14:anchorId="6A89345A" wp14:editId="2CAA54FC">
            <wp:extent cx="4795838" cy="2697659"/>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4795838" cy="2697659"/>
                    </a:xfrm>
                    <a:prstGeom prst="rect">
                      <a:avLst/>
                    </a:prstGeom>
                    <a:ln/>
                  </pic:spPr>
                </pic:pic>
              </a:graphicData>
            </a:graphic>
          </wp:inline>
        </w:drawing>
      </w:r>
    </w:p>
    <w:p w14:paraId="458AFFF6" w14:textId="77777777" w:rsidR="00EF0DCE" w:rsidRPr="0061107E" w:rsidRDefault="00184EA2" w:rsidP="0061107E">
      <w:pPr>
        <w:spacing w:line="360" w:lineRule="auto"/>
        <w:jc w:val="center"/>
        <w:rPr>
          <w:b/>
          <w:bCs/>
          <w:color w:val="000000" w:themeColor="text1"/>
          <w:lang w:val="en-GB"/>
        </w:rPr>
      </w:pPr>
      <w:r w:rsidRPr="0061107E">
        <w:rPr>
          <w:b/>
          <w:bCs/>
          <w:color w:val="000000" w:themeColor="text1"/>
          <w:lang w:val="en-GB"/>
        </w:rPr>
        <w:t>Figure</w:t>
      </w:r>
      <w:r w:rsidR="0061107E" w:rsidRPr="0061107E">
        <w:rPr>
          <w:b/>
          <w:bCs/>
          <w:color w:val="000000" w:themeColor="text1"/>
          <w:lang w:val="en-GB"/>
        </w:rPr>
        <w:t xml:space="preserve"> 1</w:t>
      </w:r>
      <w:r w:rsidRPr="0061107E">
        <w:rPr>
          <w:b/>
          <w:bCs/>
          <w:color w:val="000000" w:themeColor="text1"/>
          <w:lang w:val="en-GB"/>
        </w:rPr>
        <w:t>: Hyatt Regency Hotel London</w:t>
      </w:r>
    </w:p>
    <w:p w14:paraId="008A5ACF" w14:textId="77777777" w:rsidR="00EF0DCE" w:rsidRPr="0061107E" w:rsidRDefault="00184EA2" w:rsidP="0061107E">
      <w:pPr>
        <w:spacing w:line="360" w:lineRule="auto"/>
        <w:jc w:val="center"/>
        <w:rPr>
          <w:color w:val="000000" w:themeColor="text1"/>
          <w:lang w:val="en-GB"/>
        </w:rPr>
      </w:pPr>
      <w:r w:rsidRPr="0061107E">
        <w:rPr>
          <w:color w:val="000000" w:themeColor="text1"/>
          <w:lang w:val="en-GB"/>
        </w:rPr>
        <w:t>(Source: Hyatt, 2025)</w:t>
      </w:r>
    </w:p>
    <w:p w14:paraId="56CA73E4"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In London, the Hyatt Regency Hotel operates as a 5-star hotel, offering different types of services, such as premium dining experiences, alongside an award-winning cocktail bar. Based on the current industrial trends, this hotel has implemented advanced technologies within its customer service process (Hyatt, 2025). These ensure to provide advanced services like Digital Check-in via hotel app, high-speed Internet Access, alongside providing proper security to ensure upscale customer experiences. </w:t>
      </w:r>
    </w:p>
    <w:p w14:paraId="2FCCD09D" w14:textId="77777777" w:rsidR="00EF0DCE" w:rsidRPr="0061107E" w:rsidRDefault="0061107E" w:rsidP="0061107E">
      <w:pPr>
        <w:pStyle w:val="Heading1"/>
        <w:rPr>
          <w:lang w:val="en-GB"/>
        </w:rPr>
      </w:pPr>
      <w:bookmarkStart w:id="3" w:name="_Toc227761932"/>
      <w:r w:rsidRPr="0061107E">
        <w:rPr>
          <w:lang w:val="en-GB"/>
        </w:rPr>
        <w:t>Explanation of the project</w:t>
      </w:r>
      <w:bookmarkEnd w:id="3"/>
    </w:p>
    <w:p w14:paraId="5F6BF3B8"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Customer satisfaction improvement is becoming an important aspect in the current hospitality industry. Based on this aspect, the current project, </w:t>
      </w:r>
      <w:r w:rsidRPr="0061107E">
        <w:rPr>
          <w:i/>
          <w:iCs/>
          <w:color w:val="000000" w:themeColor="text1"/>
          <w:lang w:val="en-GB"/>
        </w:rPr>
        <w:t>"StaySmart+"</w:t>
      </w:r>
      <w:r w:rsidRPr="0061107E">
        <w:rPr>
          <w:color w:val="000000" w:themeColor="text1"/>
          <w:lang w:val="en-GB"/>
        </w:rPr>
        <w:t xml:space="preserve"> focuses on the integration of AI-powered customer interaction tools to improve service efficiency. This project aims to improve customer satisfaction levels by supporting them in personalised travel planning, as well as providing necessary information about sustainability-focused amenities. This project aims to ensure the enhancement of customer comfort as well as efficiency by meeting individuals' expectations, which </w:t>
      </w:r>
      <w:r w:rsidR="0061107E" w:rsidRPr="0061107E">
        <w:rPr>
          <w:color w:val="000000" w:themeColor="text1"/>
          <w:lang w:val="en-GB"/>
        </w:rPr>
        <w:t>cannot</w:t>
      </w:r>
      <w:r w:rsidRPr="0061107E">
        <w:rPr>
          <w:color w:val="000000" w:themeColor="text1"/>
          <w:lang w:val="en-GB"/>
        </w:rPr>
        <w:t xml:space="preserve"> only help to differentiate the hotel from other competitors but also support the customer satisfaction score. </w:t>
      </w:r>
    </w:p>
    <w:p w14:paraId="4B71CE22" w14:textId="77777777" w:rsidR="0061107E" w:rsidRPr="0061107E" w:rsidRDefault="0061107E" w:rsidP="0061107E">
      <w:pPr>
        <w:spacing w:line="360" w:lineRule="auto"/>
        <w:rPr>
          <w:b/>
          <w:bCs/>
          <w:color w:val="000000" w:themeColor="text1"/>
          <w:lang w:val="en-GB"/>
        </w:rPr>
      </w:pPr>
      <w:r w:rsidRPr="0061107E">
        <w:rPr>
          <w:b/>
          <w:bCs/>
          <w:color w:val="000000" w:themeColor="text1"/>
          <w:lang w:val="en-GB"/>
        </w:rPr>
        <w:br w:type="page"/>
      </w:r>
    </w:p>
    <w:p w14:paraId="67FDC498" w14:textId="77777777" w:rsidR="00EF0DCE" w:rsidRPr="0061107E" w:rsidRDefault="00184EA2" w:rsidP="0061107E">
      <w:pPr>
        <w:pStyle w:val="Heading1"/>
        <w:rPr>
          <w:lang w:val="en-GB"/>
        </w:rPr>
      </w:pPr>
      <w:bookmarkStart w:id="4" w:name="_Toc227761933"/>
      <w:r w:rsidRPr="0061107E">
        <w:rPr>
          <w:lang w:val="en-GB"/>
        </w:rPr>
        <w:lastRenderedPageBreak/>
        <w:t>Situational analys</w:t>
      </w:r>
      <w:r w:rsidR="0061107E" w:rsidRPr="0061107E">
        <w:rPr>
          <w:lang w:val="en-GB"/>
        </w:rPr>
        <w:t>is of Hyatt Regency London</w:t>
      </w:r>
      <w:bookmarkEnd w:id="4"/>
    </w:p>
    <w:p w14:paraId="0D6BD7AF" w14:textId="77777777" w:rsidR="00EF0DCE" w:rsidRPr="0061107E" w:rsidRDefault="00184EA2" w:rsidP="0061107E">
      <w:pPr>
        <w:spacing w:line="360" w:lineRule="auto"/>
        <w:jc w:val="both"/>
        <w:rPr>
          <w:color w:val="000000" w:themeColor="text1"/>
          <w:lang w:val="en-GB"/>
        </w:rPr>
      </w:pPr>
      <w:r w:rsidRPr="0061107E">
        <w:rPr>
          <w:b/>
          <w:bCs/>
          <w:color w:val="000000" w:themeColor="text1"/>
          <w:lang w:val="en-GB"/>
        </w:rPr>
        <w:t>SWOT Analysis</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61107E" w:rsidRPr="0061107E" w14:paraId="1A8813FE" w14:textId="77777777" w:rsidTr="0061107E">
        <w:tc>
          <w:tcPr>
            <w:tcW w:w="2500" w:type="pct"/>
            <w:tcMar>
              <w:top w:w="100" w:type="dxa"/>
              <w:left w:w="100" w:type="dxa"/>
              <w:bottom w:w="100" w:type="dxa"/>
              <w:right w:w="100" w:type="dxa"/>
            </w:tcMar>
          </w:tcPr>
          <w:p w14:paraId="7D3E0D97" w14:textId="77777777" w:rsidR="00EF0DCE" w:rsidRPr="0061107E" w:rsidRDefault="00184EA2" w:rsidP="0061107E">
            <w:pPr>
              <w:widowControl w:val="0"/>
              <w:pBdr>
                <w:top w:val="nil"/>
                <w:left w:val="nil"/>
                <w:bottom w:val="nil"/>
                <w:right w:val="nil"/>
                <w:between w:val="nil"/>
              </w:pBdr>
              <w:spacing w:line="360" w:lineRule="auto"/>
              <w:jc w:val="center"/>
              <w:rPr>
                <w:b/>
                <w:bCs/>
                <w:i/>
                <w:iCs/>
                <w:color w:val="000000" w:themeColor="text1"/>
                <w:lang w:val="en-GB"/>
              </w:rPr>
            </w:pPr>
            <w:r w:rsidRPr="0061107E">
              <w:rPr>
                <w:b/>
                <w:bCs/>
                <w:i/>
                <w:iCs/>
                <w:color w:val="000000" w:themeColor="text1"/>
                <w:lang w:val="en-GB"/>
              </w:rPr>
              <w:t xml:space="preserve">Strengths </w:t>
            </w:r>
          </w:p>
        </w:tc>
        <w:tc>
          <w:tcPr>
            <w:tcW w:w="2500" w:type="pct"/>
            <w:tcMar>
              <w:top w:w="100" w:type="dxa"/>
              <w:left w:w="100" w:type="dxa"/>
              <w:bottom w:w="100" w:type="dxa"/>
              <w:right w:w="100" w:type="dxa"/>
            </w:tcMar>
          </w:tcPr>
          <w:p w14:paraId="509C62D3" w14:textId="77777777" w:rsidR="00EF0DCE" w:rsidRPr="0061107E" w:rsidRDefault="00184EA2" w:rsidP="0061107E">
            <w:pPr>
              <w:widowControl w:val="0"/>
              <w:pBdr>
                <w:top w:val="nil"/>
                <w:left w:val="nil"/>
                <w:bottom w:val="nil"/>
                <w:right w:val="nil"/>
                <w:between w:val="nil"/>
              </w:pBdr>
              <w:spacing w:line="360" w:lineRule="auto"/>
              <w:jc w:val="center"/>
              <w:rPr>
                <w:b/>
                <w:bCs/>
                <w:i/>
                <w:iCs/>
                <w:color w:val="000000" w:themeColor="text1"/>
                <w:lang w:val="en-GB"/>
              </w:rPr>
            </w:pPr>
            <w:r w:rsidRPr="0061107E">
              <w:rPr>
                <w:b/>
                <w:bCs/>
                <w:i/>
                <w:iCs/>
                <w:color w:val="000000" w:themeColor="text1"/>
                <w:lang w:val="en-GB"/>
              </w:rPr>
              <w:t>Weaknesses</w:t>
            </w:r>
          </w:p>
        </w:tc>
      </w:tr>
      <w:tr w:rsidR="0061107E" w:rsidRPr="0061107E" w14:paraId="00D41F8C" w14:textId="77777777" w:rsidTr="0061107E">
        <w:tc>
          <w:tcPr>
            <w:tcW w:w="2500" w:type="pct"/>
            <w:tcMar>
              <w:top w:w="100" w:type="dxa"/>
              <w:left w:w="100" w:type="dxa"/>
              <w:bottom w:w="100" w:type="dxa"/>
              <w:right w:w="100" w:type="dxa"/>
            </w:tcMar>
          </w:tcPr>
          <w:p w14:paraId="7173BADB" w14:textId="77777777" w:rsidR="00EF0DCE" w:rsidRPr="0061107E" w:rsidRDefault="00184EA2" w:rsidP="0061107E">
            <w:pPr>
              <w:widowControl w:val="0"/>
              <w:pBdr>
                <w:top w:val="nil"/>
                <w:left w:val="nil"/>
                <w:bottom w:val="nil"/>
                <w:right w:val="nil"/>
                <w:between w:val="nil"/>
              </w:pBdr>
              <w:spacing w:line="360" w:lineRule="auto"/>
              <w:jc w:val="both"/>
              <w:rPr>
                <w:color w:val="000000" w:themeColor="text1"/>
                <w:lang w:val="en-GB"/>
              </w:rPr>
            </w:pPr>
            <w:r w:rsidRPr="0061107E">
              <w:rPr>
                <w:color w:val="000000" w:themeColor="text1"/>
                <w:lang w:val="en-GB"/>
              </w:rPr>
              <w:t>1. Prime location, Marylebone, has helped the firm to target luxury travellers, seeking premium quality services.</w:t>
            </w:r>
          </w:p>
          <w:p w14:paraId="7FD45D9D" w14:textId="77777777" w:rsidR="00EF0DCE" w:rsidRPr="0061107E" w:rsidRDefault="00184EA2" w:rsidP="0061107E">
            <w:pPr>
              <w:widowControl w:val="0"/>
              <w:pBdr>
                <w:top w:val="nil"/>
                <w:left w:val="nil"/>
                <w:bottom w:val="nil"/>
                <w:right w:val="nil"/>
                <w:between w:val="nil"/>
              </w:pBdr>
              <w:spacing w:line="360" w:lineRule="auto"/>
              <w:jc w:val="both"/>
              <w:rPr>
                <w:color w:val="000000" w:themeColor="text1"/>
                <w:lang w:val="en-GB"/>
              </w:rPr>
            </w:pPr>
            <w:r w:rsidRPr="0061107E">
              <w:rPr>
                <w:color w:val="000000" w:themeColor="text1"/>
                <w:lang w:val="en-GB"/>
              </w:rPr>
              <w:t xml:space="preserve">2. The </w:t>
            </w:r>
            <w:r w:rsidRPr="0061107E">
              <w:rPr>
                <w:i/>
                <w:iCs/>
                <w:color w:val="000000" w:themeColor="text1"/>
                <w:lang w:val="en-GB"/>
              </w:rPr>
              <w:t xml:space="preserve">"World of Hyatt" </w:t>
            </w:r>
            <w:r w:rsidRPr="0061107E">
              <w:rPr>
                <w:color w:val="000000" w:themeColor="text1"/>
                <w:lang w:val="en-GB"/>
              </w:rPr>
              <w:t xml:space="preserve">program helps the hotel to strengthen the brand image through the promotion of luxurious benefits (Hyatt, 2025). </w:t>
            </w:r>
          </w:p>
        </w:tc>
        <w:tc>
          <w:tcPr>
            <w:tcW w:w="2500" w:type="pct"/>
            <w:tcMar>
              <w:top w:w="100" w:type="dxa"/>
              <w:left w:w="100" w:type="dxa"/>
              <w:bottom w:w="100" w:type="dxa"/>
              <w:right w:w="100" w:type="dxa"/>
            </w:tcMar>
          </w:tcPr>
          <w:p w14:paraId="11184C32" w14:textId="77777777" w:rsidR="00EF0DCE" w:rsidRPr="0061107E" w:rsidRDefault="00184EA2" w:rsidP="0061107E">
            <w:pPr>
              <w:widowControl w:val="0"/>
              <w:pBdr>
                <w:top w:val="nil"/>
                <w:left w:val="nil"/>
                <w:bottom w:val="nil"/>
                <w:right w:val="nil"/>
                <w:between w:val="nil"/>
              </w:pBdr>
              <w:spacing w:line="360" w:lineRule="auto"/>
              <w:jc w:val="both"/>
              <w:rPr>
                <w:color w:val="000000" w:themeColor="text1"/>
                <w:lang w:val="en-GB"/>
              </w:rPr>
            </w:pPr>
            <w:r w:rsidRPr="0061107E">
              <w:rPr>
                <w:color w:val="000000" w:themeColor="text1"/>
                <w:lang w:val="en-GB"/>
              </w:rPr>
              <w:t>1. Limited brand portfolios compared to other competitors like Marriott Hotel have limited the brand value.</w:t>
            </w:r>
          </w:p>
          <w:p w14:paraId="6C2FCCE3" w14:textId="77777777" w:rsidR="00EF0DCE" w:rsidRPr="0061107E" w:rsidRDefault="00184EA2" w:rsidP="0061107E">
            <w:pPr>
              <w:widowControl w:val="0"/>
              <w:pBdr>
                <w:top w:val="nil"/>
                <w:left w:val="nil"/>
                <w:bottom w:val="nil"/>
                <w:right w:val="nil"/>
                <w:between w:val="nil"/>
              </w:pBdr>
              <w:spacing w:line="360" w:lineRule="auto"/>
              <w:jc w:val="both"/>
              <w:rPr>
                <w:color w:val="000000" w:themeColor="text1"/>
                <w:lang w:val="en-GB"/>
              </w:rPr>
            </w:pPr>
            <w:r w:rsidRPr="0061107E">
              <w:rPr>
                <w:color w:val="000000" w:themeColor="text1"/>
                <w:lang w:val="en-GB"/>
              </w:rPr>
              <w:t>2. A lower customer satisfaction score (2 out of 5) has reflected hierarchical issues and communication problems with service teams (Tripadvisor, 2026)</w:t>
            </w:r>
          </w:p>
        </w:tc>
      </w:tr>
      <w:tr w:rsidR="0061107E" w:rsidRPr="0061107E" w14:paraId="534FCF5D" w14:textId="77777777" w:rsidTr="0061107E">
        <w:tc>
          <w:tcPr>
            <w:tcW w:w="2500" w:type="pct"/>
            <w:tcMar>
              <w:top w:w="100" w:type="dxa"/>
              <w:left w:w="100" w:type="dxa"/>
              <w:bottom w:w="100" w:type="dxa"/>
              <w:right w:w="100" w:type="dxa"/>
            </w:tcMar>
          </w:tcPr>
          <w:p w14:paraId="64CAF3BB" w14:textId="77777777" w:rsidR="00EF0DCE" w:rsidRPr="0061107E" w:rsidRDefault="00184EA2" w:rsidP="0061107E">
            <w:pPr>
              <w:widowControl w:val="0"/>
              <w:pBdr>
                <w:top w:val="nil"/>
                <w:left w:val="nil"/>
                <w:bottom w:val="nil"/>
                <w:right w:val="nil"/>
                <w:between w:val="nil"/>
              </w:pBdr>
              <w:spacing w:line="360" w:lineRule="auto"/>
              <w:jc w:val="center"/>
              <w:rPr>
                <w:b/>
                <w:bCs/>
                <w:i/>
                <w:iCs/>
                <w:color w:val="000000" w:themeColor="text1"/>
                <w:lang w:val="en-GB"/>
              </w:rPr>
            </w:pPr>
            <w:r w:rsidRPr="0061107E">
              <w:rPr>
                <w:b/>
                <w:bCs/>
                <w:i/>
                <w:iCs/>
                <w:color w:val="000000" w:themeColor="text1"/>
                <w:lang w:val="en-GB"/>
              </w:rPr>
              <w:t xml:space="preserve">Opportunities </w:t>
            </w:r>
          </w:p>
        </w:tc>
        <w:tc>
          <w:tcPr>
            <w:tcW w:w="2500" w:type="pct"/>
            <w:tcMar>
              <w:top w:w="100" w:type="dxa"/>
              <w:left w:w="100" w:type="dxa"/>
              <w:bottom w:w="100" w:type="dxa"/>
              <w:right w:w="100" w:type="dxa"/>
            </w:tcMar>
          </w:tcPr>
          <w:p w14:paraId="58F53DC7" w14:textId="77777777" w:rsidR="00EF0DCE" w:rsidRPr="0061107E" w:rsidRDefault="00184EA2" w:rsidP="0061107E">
            <w:pPr>
              <w:widowControl w:val="0"/>
              <w:pBdr>
                <w:top w:val="nil"/>
                <w:left w:val="nil"/>
                <w:bottom w:val="nil"/>
                <w:right w:val="nil"/>
                <w:between w:val="nil"/>
              </w:pBdr>
              <w:spacing w:line="360" w:lineRule="auto"/>
              <w:jc w:val="center"/>
              <w:rPr>
                <w:b/>
                <w:bCs/>
                <w:i/>
                <w:iCs/>
                <w:color w:val="000000" w:themeColor="text1"/>
                <w:lang w:val="en-GB"/>
              </w:rPr>
            </w:pPr>
            <w:r w:rsidRPr="0061107E">
              <w:rPr>
                <w:b/>
                <w:bCs/>
                <w:i/>
                <w:iCs/>
                <w:color w:val="000000" w:themeColor="text1"/>
                <w:lang w:val="en-GB"/>
              </w:rPr>
              <w:t xml:space="preserve">Threats </w:t>
            </w:r>
          </w:p>
        </w:tc>
      </w:tr>
      <w:tr w:rsidR="0061107E" w:rsidRPr="0061107E" w14:paraId="57231DAF" w14:textId="77777777" w:rsidTr="0061107E">
        <w:tc>
          <w:tcPr>
            <w:tcW w:w="2500" w:type="pct"/>
            <w:tcMar>
              <w:top w:w="100" w:type="dxa"/>
              <w:left w:w="100" w:type="dxa"/>
              <w:bottom w:w="100" w:type="dxa"/>
              <w:right w:w="100" w:type="dxa"/>
            </w:tcMar>
          </w:tcPr>
          <w:p w14:paraId="37D2F4FB" w14:textId="77777777" w:rsidR="00EF0DCE" w:rsidRPr="0061107E" w:rsidRDefault="00184EA2" w:rsidP="0061107E">
            <w:pPr>
              <w:widowControl w:val="0"/>
              <w:pBdr>
                <w:top w:val="nil"/>
                <w:left w:val="nil"/>
                <w:bottom w:val="nil"/>
                <w:right w:val="nil"/>
                <w:between w:val="nil"/>
              </w:pBdr>
              <w:spacing w:line="360" w:lineRule="auto"/>
              <w:jc w:val="both"/>
              <w:rPr>
                <w:color w:val="000000" w:themeColor="text1"/>
                <w:lang w:val="en-GB"/>
              </w:rPr>
            </w:pPr>
            <w:r w:rsidRPr="0061107E">
              <w:rPr>
                <w:color w:val="000000" w:themeColor="text1"/>
                <w:lang w:val="en-GB"/>
              </w:rPr>
              <w:t>1. The technological advancement has provided opportunities to strengthen customer loyalty.</w:t>
            </w:r>
          </w:p>
          <w:p w14:paraId="330D24FD" w14:textId="77777777" w:rsidR="00EF0DCE" w:rsidRPr="0061107E" w:rsidRDefault="00184EA2" w:rsidP="0061107E">
            <w:pPr>
              <w:widowControl w:val="0"/>
              <w:pBdr>
                <w:top w:val="nil"/>
                <w:left w:val="nil"/>
                <w:bottom w:val="nil"/>
                <w:right w:val="nil"/>
                <w:between w:val="nil"/>
              </w:pBdr>
              <w:spacing w:line="360" w:lineRule="auto"/>
              <w:jc w:val="both"/>
              <w:rPr>
                <w:color w:val="000000" w:themeColor="text1"/>
                <w:lang w:val="en-GB"/>
              </w:rPr>
            </w:pPr>
            <w:r w:rsidRPr="0061107E">
              <w:rPr>
                <w:color w:val="000000" w:themeColor="text1"/>
                <w:lang w:val="en-GB"/>
              </w:rPr>
              <w:t xml:space="preserve">2. The increased customers' demand for wellness-based amenities has provided opportunities to Hyatt Hotels due to its services like luxurious spa experiences and fitness </w:t>
            </w:r>
            <w:r w:rsidR="0061107E" w:rsidRPr="0061107E">
              <w:rPr>
                <w:color w:val="000000" w:themeColor="text1"/>
                <w:lang w:val="en-GB"/>
              </w:rPr>
              <w:t>centres</w:t>
            </w:r>
            <w:r w:rsidRPr="0061107E">
              <w:rPr>
                <w:color w:val="000000" w:themeColor="text1"/>
                <w:lang w:val="en-GB"/>
              </w:rPr>
              <w:t xml:space="preserve"> (Hyatt, 2026). </w:t>
            </w:r>
          </w:p>
        </w:tc>
        <w:tc>
          <w:tcPr>
            <w:tcW w:w="2500" w:type="pct"/>
            <w:tcMar>
              <w:top w:w="100" w:type="dxa"/>
              <w:left w:w="100" w:type="dxa"/>
              <w:bottom w:w="100" w:type="dxa"/>
              <w:right w:w="100" w:type="dxa"/>
            </w:tcMar>
          </w:tcPr>
          <w:p w14:paraId="1A50D5A7" w14:textId="77777777" w:rsidR="00EF0DCE" w:rsidRPr="0061107E" w:rsidRDefault="00184EA2" w:rsidP="0061107E">
            <w:pPr>
              <w:widowControl w:val="0"/>
              <w:pBdr>
                <w:top w:val="nil"/>
                <w:left w:val="nil"/>
                <w:bottom w:val="nil"/>
                <w:right w:val="nil"/>
                <w:between w:val="nil"/>
              </w:pBdr>
              <w:spacing w:line="360" w:lineRule="auto"/>
              <w:jc w:val="both"/>
              <w:rPr>
                <w:color w:val="000000" w:themeColor="text1"/>
                <w:lang w:val="en-GB"/>
              </w:rPr>
            </w:pPr>
            <w:r w:rsidRPr="0061107E">
              <w:rPr>
                <w:color w:val="000000" w:themeColor="text1"/>
                <w:lang w:val="en-GB"/>
              </w:rPr>
              <w:t xml:space="preserve">1. The high-level competition from Marriott and Hilton has raised threats for Hyatt regarding the market share loss, indicating the necessity of portfolio diversification. </w:t>
            </w:r>
          </w:p>
          <w:p w14:paraId="2A21360B" w14:textId="77777777" w:rsidR="00EF0DCE" w:rsidRPr="0061107E" w:rsidRDefault="00184EA2" w:rsidP="0061107E">
            <w:pPr>
              <w:widowControl w:val="0"/>
              <w:pBdr>
                <w:top w:val="nil"/>
                <w:left w:val="nil"/>
                <w:bottom w:val="nil"/>
                <w:right w:val="nil"/>
                <w:between w:val="nil"/>
              </w:pBdr>
              <w:spacing w:line="360" w:lineRule="auto"/>
              <w:jc w:val="both"/>
              <w:rPr>
                <w:color w:val="000000" w:themeColor="text1"/>
                <w:lang w:val="en-GB"/>
              </w:rPr>
            </w:pPr>
            <w:r w:rsidRPr="0061107E">
              <w:rPr>
                <w:color w:val="000000" w:themeColor="text1"/>
                <w:lang w:val="en-GB"/>
              </w:rPr>
              <w:t>2. Economic fluctuation has increased complexities for the Hotel, regarding increased operational expenses.</w:t>
            </w:r>
          </w:p>
        </w:tc>
      </w:tr>
    </w:tbl>
    <w:p w14:paraId="7936ACAB" w14:textId="77777777" w:rsidR="00EF0DCE" w:rsidRPr="0061107E" w:rsidRDefault="0061107E" w:rsidP="0061107E">
      <w:pPr>
        <w:spacing w:line="360" w:lineRule="auto"/>
        <w:jc w:val="center"/>
        <w:rPr>
          <w:b/>
          <w:color w:val="000000" w:themeColor="text1"/>
          <w:lang w:val="en-GB"/>
        </w:rPr>
      </w:pPr>
      <w:r w:rsidRPr="0061107E">
        <w:rPr>
          <w:b/>
          <w:color w:val="000000" w:themeColor="text1"/>
          <w:lang w:val="en-GB"/>
        </w:rPr>
        <w:t>Table 1: SWOT analysis</w:t>
      </w:r>
    </w:p>
    <w:p w14:paraId="418B241E"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t>PESTLE Analysis</w:t>
      </w:r>
    </w:p>
    <w:p w14:paraId="11F56074"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Political factor</w:t>
      </w:r>
    </w:p>
    <w:p w14:paraId="0D81F58B" w14:textId="77777777" w:rsidR="00EF0DCE" w:rsidRPr="0061107E" w:rsidRDefault="00184EA2" w:rsidP="0061107E">
      <w:pPr>
        <w:spacing w:line="360" w:lineRule="auto"/>
        <w:jc w:val="center"/>
        <w:rPr>
          <w:color w:val="000000" w:themeColor="text1"/>
          <w:lang w:val="en-GB"/>
        </w:rPr>
      </w:pPr>
      <w:r w:rsidRPr="0061107E">
        <w:rPr>
          <w:noProof/>
          <w:color w:val="000000" w:themeColor="text1"/>
          <w:lang w:val="en-US" w:eastAsia="en-US"/>
        </w:rPr>
        <w:drawing>
          <wp:inline distT="114300" distB="114300" distL="114300" distR="114300" wp14:anchorId="1D8B1DCB" wp14:editId="7D02AAD7">
            <wp:extent cx="4414826" cy="1743075"/>
            <wp:effectExtent l="19050" t="19050" r="24130" b="9525"/>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420786" cy="1745428"/>
                    </a:xfrm>
                    <a:prstGeom prst="rect">
                      <a:avLst/>
                    </a:prstGeom>
                    <a:ln w="12700">
                      <a:solidFill>
                        <a:srgbClr val="000000"/>
                      </a:solidFill>
                      <a:prstDash val="solid"/>
                    </a:ln>
                  </pic:spPr>
                </pic:pic>
              </a:graphicData>
            </a:graphic>
          </wp:inline>
        </w:drawing>
      </w:r>
    </w:p>
    <w:p w14:paraId="4DB5A033" w14:textId="77777777" w:rsidR="00EF0DCE" w:rsidRPr="0061107E" w:rsidRDefault="00184EA2" w:rsidP="0061107E">
      <w:pPr>
        <w:spacing w:line="360" w:lineRule="auto"/>
        <w:jc w:val="center"/>
        <w:rPr>
          <w:b/>
          <w:bCs/>
          <w:color w:val="000000" w:themeColor="text1"/>
          <w:lang w:val="en-GB"/>
        </w:rPr>
      </w:pPr>
      <w:r w:rsidRPr="0061107E">
        <w:rPr>
          <w:b/>
          <w:bCs/>
          <w:color w:val="000000" w:themeColor="text1"/>
          <w:lang w:val="en-GB"/>
        </w:rPr>
        <w:t>Figure</w:t>
      </w:r>
      <w:r w:rsidR="0061107E" w:rsidRPr="0061107E">
        <w:rPr>
          <w:b/>
          <w:bCs/>
          <w:color w:val="000000" w:themeColor="text1"/>
          <w:lang w:val="en-GB"/>
        </w:rPr>
        <w:t xml:space="preserve"> 2</w:t>
      </w:r>
      <w:r w:rsidRPr="0061107E">
        <w:rPr>
          <w:b/>
          <w:bCs/>
          <w:color w:val="000000" w:themeColor="text1"/>
          <w:lang w:val="en-GB"/>
        </w:rPr>
        <w:t>: Political stability index in the UK (1996-2024)</w:t>
      </w:r>
    </w:p>
    <w:p w14:paraId="4BCFA20A" w14:textId="77777777" w:rsidR="00EF0DCE" w:rsidRPr="0061107E" w:rsidRDefault="00184EA2" w:rsidP="0061107E">
      <w:pPr>
        <w:spacing w:line="360" w:lineRule="auto"/>
        <w:jc w:val="center"/>
        <w:rPr>
          <w:color w:val="000000" w:themeColor="text1"/>
          <w:lang w:val="en-GB"/>
        </w:rPr>
      </w:pPr>
      <w:r w:rsidRPr="0061107E">
        <w:rPr>
          <w:color w:val="000000" w:themeColor="text1"/>
          <w:lang w:val="en-GB"/>
        </w:rPr>
        <w:t>(Source: The Global Economy, 2025)</w:t>
      </w:r>
    </w:p>
    <w:p w14:paraId="7788277B"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lastRenderedPageBreak/>
        <w:t xml:space="preserve">The lower political stability index in the UK (0.26 in 2024, compared to 0.37 in 2023) has reflected geopolitical tensions (The Global Economy, 2025). In the industrial process of the Hyatt Regency Hotel, political uncertainties have affected operational cost pressures alongside increased investment uncertainties. </w:t>
      </w:r>
    </w:p>
    <w:p w14:paraId="3D5F8F52"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Economic factor</w:t>
      </w:r>
    </w:p>
    <w:p w14:paraId="160A1D86" w14:textId="77777777" w:rsidR="00EF0DCE" w:rsidRPr="0061107E" w:rsidRDefault="00184EA2" w:rsidP="0061107E">
      <w:pPr>
        <w:spacing w:line="360" w:lineRule="auto"/>
        <w:jc w:val="center"/>
        <w:rPr>
          <w:color w:val="000000" w:themeColor="text1"/>
          <w:lang w:val="en-GB"/>
        </w:rPr>
      </w:pPr>
      <w:r w:rsidRPr="0061107E">
        <w:rPr>
          <w:noProof/>
          <w:color w:val="000000" w:themeColor="text1"/>
          <w:lang w:val="en-US" w:eastAsia="en-US"/>
        </w:rPr>
        <w:drawing>
          <wp:inline distT="114300" distB="114300" distL="114300" distR="114300" wp14:anchorId="6A60FFDA" wp14:editId="264430E1">
            <wp:extent cx="4956020" cy="2605088"/>
            <wp:effectExtent l="19050" t="19050" r="16510" b="2413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956020" cy="2605088"/>
                    </a:xfrm>
                    <a:prstGeom prst="rect">
                      <a:avLst/>
                    </a:prstGeom>
                    <a:ln>
                      <a:solidFill>
                        <a:schemeClr val="tx1"/>
                      </a:solidFill>
                    </a:ln>
                  </pic:spPr>
                </pic:pic>
              </a:graphicData>
            </a:graphic>
          </wp:inline>
        </w:drawing>
      </w:r>
    </w:p>
    <w:p w14:paraId="1D1B6444" w14:textId="77777777" w:rsidR="00EF0DCE" w:rsidRPr="0061107E" w:rsidRDefault="00184EA2" w:rsidP="0061107E">
      <w:pPr>
        <w:spacing w:line="360" w:lineRule="auto"/>
        <w:jc w:val="center"/>
        <w:rPr>
          <w:b/>
          <w:bCs/>
          <w:color w:val="000000" w:themeColor="text1"/>
          <w:lang w:val="en-GB"/>
        </w:rPr>
      </w:pPr>
      <w:r w:rsidRPr="0061107E">
        <w:rPr>
          <w:b/>
          <w:bCs/>
          <w:color w:val="000000" w:themeColor="text1"/>
          <w:lang w:val="en-GB"/>
        </w:rPr>
        <w:t>Figure</w:t>
      </w:r>
      <w:r w:rsidR="0061107E" w:rsidRPr="0061107E">
        <w:rPr>
          <w:b/>
          <w:bCs/>
          <w:color w:val="000000" w:themeColor="text1"/>
          <w:lang w:val="en-GB"/>
        </w:rPr>
        <w:t xml:space="preserve"> 3</w:t>
      </w:r>
      <w:r w:rsidRPr="0061107E">
        <w:rPr>
          <w:b/>
          <w:bCs/>
          <w:color w:val="000000" w:themeColor="text1"/>
          <w:lang w:val="en-GB"/>
        </w:rPr>
        <w:t>: Inflation rate of the UK (2025-2026)</w:t>
      </w:r>
    </w:p>
    <w:p w14:paraId="3EE23C3A" w14:textId="77777777" w:rsidR="00EF0DCE" w:rsidRPr="0061107E" w:rsidRDefault="00184EA2" w:rsidP="0061107E">
      <w:pPr>
        <w:spacing w:line="360" w:lineRule="auto"/>
        <w:jc w:val="center"/>
        <w:rPr>
          <w:color w:val="000000" w:themeColor="text1"/>
          <w:lang w:val="en-GB"/>
        </w:rPr>
      </w:pPr>
      <w:r w:rsidRPr="0061107E">
        <w:rPr>
          <w:color w:val="000000" w:themeColor="text1"/>
          <w:lang w:val="en-GB"/>
        </w:rPr>
        <w:t>(Source: Trading Economics, 2025)</w:t>
      </w:r>
    </w:p>
    <w:p w14:paraId="082D4767"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The Inflation rate of the UK in 2026 is reported as 3.0% compared to 3.4% in 2025 (Trading Economics, 2025). Due to this fluctuation, the Hyatt Regency Hotel has experienced pressure on managing profit margin, resulting in staff cuts or increased prices of room services. </w:t>
      </w:r>
    </w:p>
    <w:p w14:paraId="4C18F516"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Social factor</w:t>
      </w:r>
    </w:p>
    <w:p w14:paraId="747F2F72"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In the UK, the majority of travellers have shown their interest in wellness activities during their travel times. As per an organisational report, almost 61% of people have reflected their interest in hotel wellness amenities, such as spa treatments (</w:t>
      </w:r>
      <w:proofErr w:type="spellStart"/>
      <w:r w:rsidRPr="0061107E">
        <w:rPr>
          <w:color w:val="000000" w:themeColor="text1"/>
          <w:lang w:val="en-GB"/>
        </w:rPr>
        <w:t>EarthCheck</w:t>
      </w:r>
      <w:proofErr w:type="spellEnd"/>
      <w:r w:rsidRPr="0061107E">
        <w:rPr>
          <w:color w:val="000000" w:themeColor="text1"/>
          <w:lang w:val="en-GB"/>
        </w:rPr>
        <w:t xml:space="preserve">, 2024). Hyatt has strengthened its customer loyalty and brand value by offering luxurious spa services designed for comfort and relaxation. </w:t>
      </w:r>
    </w:p>
    <w:p w14:paraId="4E4C1C2D" w14:textId="77777777" w:rsidR="0061107E" w:rsidRPr="0061107E" w:rsidRDefault="0061107E" w:rsidP="0061107E">
      <w:pPr>
        <w:spacing w:line="360" w:lineRule="auto"/>
        <w:rPr>
          <w:b/>
          <w:bCs/>
          <w:i/>
          <w:iCs/>
          <w:color w:val="000000" w:themeColor="text1"/>
          <w:lang w:val="en-GB"/>
        </w:rPr>
      </w:pPr>
      <w:r w:rsidRPr="0061107E">
        <w:rPr>
          <w:b/>
          <w:bCs/>
          <w:i/>
          <w:iCs/>
          <w:color w:val="000000" w:themeColor="text1"/>
          <w:lang w:val="en-GB"/>
        </w:rPr>
        <w:br w:type="page"/>
      </w:r>
    </w:p>
    <w:p w14:paraId="58E1DC9D"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lastRenderedPageBreak/>
        <w:t>Technological factor</w:t>
      </w:r>
    </w:p>
    <w:p w14:paraId="6BD94CF2" w14:textId="77777777" w:rsidR="00EF0DCE" w:rsidRPr="0061107E" w:rsidRDefault="00184EA2" w:rsidP="0061107E">
      <w:pPr>
        <w:spacing w:line="360" w:lineRule="auto"/>
        <w:jc w:val="center"/>
        <w:rPr>
          <w:color w:val="000000" w:themeColor="text1"/>
          <w:lang w:val="en-GB"/>
        </w:rPr>
      </w:pPr>
      <w:r w:rsidRPr="0061107E">
        <w:rPr>
          <w:noProof/>
          <w:color w:val="000000" w:themeColor="text1"/>
          <w:lang w:val="en-US" w:eastAsia="en-US"/>
        </w:rPr>
        <w:drawing>
          <wp:inline distT="114300" distB="114300" distL="114300" distR="114300" wp14:anchorId="2113E3AF" wp14:editId="1312700B">
            <wp:extent cx="3352800" cy="2600325"/>
            <wp:effectExtent l="19050" t="19050" r="19050" b="28575"/>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352800" cy="2600325"/>
                    </a:xfrm>
                    <a:prstGeom prst="rect">
                      <a:avLst/>
                    </a:prstGeom>
                    <a:ln>
                      <a:solidFill>
                        <a:schemeClr val="tx1"/>
                      </a:solidFill>
                    </a:ln>
                  </pic:spPr>
                </pic:pic>
              </a:graphicData>
            </a:graphic>
          </wp:inline>
        </w:drawing>
      </w:r>
    </w:p>
    <w:p w14:paraId="0A69DEEC" w14:textId="77777777" w:rsidR="00EF0DCE" w:rsidRPr="0061107E" w:rsidRDefault="00184EA2" w:rsidP="0061107E">
      <w:pPr>
        <w:spacing w:line="360" w:lineRule="auto"/>
        <w:jc w:val="center"/>
        <w:rPr>
          <w:b/>
          <w:bCs/>
          <w:color w:val="000000" w:themeColor="text1"/>
          <w:lang w:val="en-GB"/>
        </w:rPr>
      </w:pPr>
      <w:r w:rsidRPr="0061107E">
        <w:rPr>
          <w:b/>
          <w:bCs/>
          <w:color w:val="000000" w:themeColor="text1"/>
          <w:lang w:val="en-GB"/>
        </w:rPr>
        <w:t>Figure</w:t>
      </w:r>
      <w:r w:rsidR="0061107E" w:rsidRPr="0061107E">
        <w:rPr>
          <w:b/>
          <w:bCs/>
          <w:color w:val="000000" w:themeColor="text1"/>
          <w:lang w:val="en-GB"/>
        </w:rPr>
        <w:t xml:space="preserve"> 4</w:t>
      </w:r>
      <w:r w:rsidRPr="0061107E">
        <w:rPr>
          <w:b/>
          <w:bCs/>
          <w:color w:val="000000" w:themeColor="text1"/>
          <w:lang w:val="en-GB"/>
        </w:rPr>
        <w:t xml:space="preserve">: Market report of Artificial Intelligence in the global Hospitality industry </w:t>
      </w:r>
    </w:p>
    <w:p w14:paraId="1A99B2B8" w14:textId="77777777" w:rsidR="00EF0DCE" w:rsidRPr="0061107E" w:rsidRDefault="00184EA2" w:rsidP="0061107E">
      <w:pPr>
        <w:spacing w:line="360" w:lineRule="auto"/>
        <w:jc w:val="center"/>
        <w:rPr>
          <w:color w:val="000000" w:themeColor="text1"/>
          <w:lang w:val="en-GB"/>
        </w:rPr>
      </w:pPr>
      <w:r w:rsidRPr="0061107E">
        <w:rPr>
          <w:color w:val="000000" w:themeColor="text1"/>
          <w:lang w:val="en-GB"/>
        </w:rPr>
        <w:t xml:space="preserve">(Source: </w:t>
      </w:r>
      <w:proofErr w:type="spellStart"/>
      <w:r w:rsidRPr="0061107E">
        <w:rPr>
          <w:color w:val="000000" w:themeColor="text1"/>
          <w:lang w:val="en-GB"/>
        </w:rPr>
        <w:t>Researchandmarkets</w:t>
      </w:r>
      <w:proofErr w:type="spellEnd"/>
      <w:r w:rsidRPr="0061107E">
        <w:rPr>
          <w:color w:val="000000" w:themeColor="text1"/>
          <w:lang w:val="en-GB"/>
        </w:rPr>
        <w:t>, 2024)</w:t>
      </w:r>
    </w:p>
    <w:p w14:paraId="1569EC0D"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The AI in the hospitality industry is expected to reach USD 2.28 million in 2030, compared to USD 0.37 million in 2026 (</w:t>
      </w:r>
      <w:proofErr w:type="spellStart"/>
      <w:r w:rsidRPr="0061107E">
        <w:rPr>
          <w:color w:val="000000" w:themeColor="text1"/>
          <w:lang w:val="en-GB"/>
        </w:rPr>
        <w:t>Researchandmarkets</w:t>
      </w:r>
      <w:proofErr w:type="spellEnd"/>
      <w:r w:rsidRPr="0061107E">
        <w:rPr>
          <w:color w:val="000000" w:themeColor="text1"/>
          <w:lang w:val="en-GB"/>
        </w:rPr>
        <w:t xml:space="preserve">, 2024). In response to this, Hyatt Regency Hotel has integrated AI tools for offering personalised recommendations to guests for developing their travel plan, resulting in improved customer retention. </w:t>
      </w:r>
    </w:p>
    <w:p w14:paraId="1B9172D6"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Legal factor</w:t>
      </w:r>
    </w:p>
    <w:p w14:paraId="35EF337D"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Strict Government policies, such as HACCP ("Hazard Analysis and Critical Control Points"), have enforced adherence to strict safety and employment compliance in the UK hospitality industry. It indicates that negligence may lead to legal complications and brand reputation loss. </w:t>
      </w:r>
    </w:p>
    <w:p w14:paraId="349721A5"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Environmental factor</w:t>
      </w:r>
    </w:p>
    <w:p w14:paraId="24F28B9D"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The UK Government sets an aim to achieve net-zero emissions by 2050, paying attention to the reduction of waste and enhancement of sustainable sourcing. The Hyatt Regency Hotel has focused on the advanced waste management system to improve customer loyalty.  </w:t>
      </w:r>
    </w:p>
    <w:p w14:paraId="07E2C341"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t>SMART Objectives of the project</w:t>
      </w:r>
    </w:p>
    <w:p w14:paraId="21695774" w14:textId="77777777" w:rsidR="00EF0DCE" w:rsidRPr="0061107E" w:rsidRDefault="00184EA2" w:rsidP="0061107E">
      <w:pPr>
        <w:spacing w:line="360" w:lineRule="auto"/>
        <w:jc w:val="both"/>
        <w:rPr>
          <w:color w:val="000000" w:themeColor="text1"/>
          <w:lang w:val="en-GB"/>
        </w:rPr>
      </w:pPr>
      <w:r w:rsidRPr="0061107E">
        <w:rPr>
          <w:b/>
          <w:bCs/>
          <w:i/>
          <w:iCs/>
          <w:color w:val="000000" w:themeColor="text1"/>
          <w:lang w:val="en-GB"/>
        </w:rPr>
        <w:t>Objective 1:</w:t>
      </w:r>
      <w:r w:rsidRPr="0061107E">
        <w:rPr>
          <w:color w:val="000000" w:themeColor="text1"/>
          <w:lang w:val="en-GB"/>
        </w:rPr>
        <w:t xml:space="preserve"> To improve the guest satisfaction score by 20% regarding sustainable amenities within one year by offering personalised recommendations of local food sourcing and eco-friendly options </w:t>
      </w:r>
    </w:p>
    <w:p w14:paraId="614CB184" w14:textId="77777777" w:rsidR="00EF0DCE" w:rsidRPr="0061107E" w:rsidRDefault="00184EA2" w:rsidP="0061107E">
      <w:pPr>
        <w:spacing w:line="360" w:lineRule="auto"/>
        <w:jc w:val="both"/>
        <w:rPr>
          <w:color w:val="000000" w:themeColor="text1"/>
          <w:lang w:val="en-GB"/>
        </w:rPr>
      </w:pPr>
      <w:r w:rsidRPr="0061107E">
        <w:rPr>
          <w:b/>
          <w:bCs/>
          <w:i/>
          <w:iCs/>
          <w:color w:val="000000" w:themeColor="text1"/>
          <w:lang w:val="en-GB"/>
        </w:rPr>
        <w:t xml:space="preserve">Objective 2: </w:t>
      </w:r>
      <w:r w:rsidRPr="0061107E">
        <w:rPr>
          <w:color w:val="000000" w:themeColor="text1"/>
          <w:lang w:val="en-GB"/>
        </w:rPr>
        <w:t>To reduce the single-use plastic utilisation rate by 30% within the next six months by promoting reusable alternatives through the organisational app</w:t>
      </w:r>
    </w:p>
    <w:p w14:paraId="5642ED84" w14:textId="77777777" w:rsidR="0061107E" w:rsidRPr="0061107E" w:rsidRDefault="0061107E" w:rsidP="0061107E">
      <w:pPr>
        <w:spacing w:line="360" w:lineRule="auto"/>
        <w:rPr>
          <w:b/>
          <w:bCs/>
          <w:color w:val="000000" w:themeColor="text1"/>
          <w:lang w:val="en-GB"/>
        </w:rPr>
      </w:pPr>
      <w:r w:rsidRPr="0061107E">
        <w:rPr>
          <w:b/>
          <w:bCs/>
          <w:color w:val="000000" w:themeColor="text1"/>
          <w:lang w:val="en-GB"/>
        </w:rPr>
        <w:br w:type="page"/>
      </w:r>
    </w:p>
    <w:p w14:paraId="609ED59D" w14:textId="77777777" w:rsidR="00EF0DCE" w:rsidRPr="0061107E" w:rsidRDefault="00184EA2" w:rsidP="0061107E">
      <w:pPr>
        <w:pStyle w:val="Heading1"/>
        <w:rPr>
          <w:lang w:val="en-GB"/>
        </w:rPr>
      </w:pPr>
      <w:bookmarkStart w:id="5" w:name="_Toc227761934"/>
      <w:r w:rsidRPr="0061107E">
        <w:rPr>
          <w:lang w:val="en-GB"/>
        </w:rPr>
        <w:lastRenderedPageBreak/>
        <w:t>Identification of intern</w:t>
      </w:r>
      <w:r w:rsidR="0061107E" w:rsidRPr="0061107E">
        <w:rPr>
          <w:lang w:val="en-GB"/>
        </w:rPr>
        <w:t>al and external stakeholders</w:t>
      </w:r>
      <w:bookmarkEnd w:id="5"/>
    </w:p>
    <w:p w14:paraId="4875E11E"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In a project process, stakeholders can provide important contributions by defining the project scope and providing necessary suggestions on the decision-making process. As reflected by Eskerod and Jepsen (2026), stakeholder involvement is important for success as the alignment of stakeholders' needs and organisational goals might be beneficial for achieving positive outcomes successfully. Based on the proposed project, </w:t>
      </w:r>
      <w:r w:rsidRPr="0061107E">
        <w:rPr>
          <w:i/>
          <w:iCs/>
          <w:color w:val="000000" w:themeColor="text1"/>
          <w:lang w:val="en-GB"/>
        </w:rPr>
        <w:t>"StaySmart+"</w:t>
      </w:r>
      <w:r w:rsidRPr="0061107E">
        <w:rPr>
          <w:color w:val="000000" w:themeColor="text1"/>
          <w:lang w:val="en-GB"/>
        </w:rPr>
        <w:t>, in this section, internal and external stakeholders have been identified wi</w:t>
      </w:r>
      <w:r w:rsidR="0061107E">
        <w:rPr>
          <w:color w:val="000000" w:themeColor="text1"/>
          <w:lang w:val="en-GB"/>
        </w:rPr>
        <w:t>th the inclusion of Me</w:t>
      </w:r>
      <w:r w:rsidRPr="0061107E">
        <w:rPr>
          <w:color w:val="000000" w:themeColor="text1"/>
          <w:lang w:val="en-GB"/>
        </w:rPr>
        <w:t>ndelow's Matrix framew</w:t>
      </w:r>
      <w:r w:rsidR="0061107E">
        <w:rPr>
          <w:color w:val="000000" w:themeColor="text1"/>
          <w:lang w:val="en-GB"/>
        </w:rPr>
        <w:t>ork in the following section. Me</w:t>
      </w:r>
      <w:r w:rsidRPr="0061107E">
        <w:rPr>
          <w:color w:val="000000" w:themeColor="text1"/>
          <w:lang w:val="en-GB"/>
        </w:rPr>
        <w:t xml:space="preserve">ndelow's Matrix is defined as an effective framework that can help an organisation to classify both its internal and external stakeholders based on their power and interest (Yildirim and Yildirim, 2023). This supports the development of a proper engagement plan to meet stakeholders' needs and build a long-term relationship. </w:t>
      </w:r>
    </w:p>
    <w:p w14:paraId="6D4A2A1E"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Internal stakeholders:</w:t>
      </w:r>
    </w:p>
    <w:p w14:paraId="513EA228"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High Power - High Interest</w:t>
      </w:r>
    </w:p>
    <w:p w14:paraId="6ADFA9AD"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Hotel Owners, Hotel Managers, and IT developers are identified as core internal stakeholders who have direct power and interest in the new project process. Hotel owners can provide financial resources for the resource </w:t>
      </w:r>
      <w:r w:rsidR="0061107E" w:rsidRPr="0061107E">
        <w:rPr>
          <w:color w:val="000000" w:themeColor="text1"/>
          <w:lang w:val="en-GB"/>
        </w:rPr>
        <w:t>allocation;</w:t>
      </w:r>
      <w:r w:rsidRPr="0061107E">
        <w:rPr>
          <w:color w:val="000000" w:themeColor="text1"/>
          <w:lang w:val="en-GB"/>
        </w:rPr>
        <w:t xml:space="preserve"> hotel managers can measure guest experience levels, while IT developers can help to develop a personalised engine as per the proposed project objectives. </w:t>
      </w:r>
    </w:p>
    <w:p w14:paraId="217D4730"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Low Power - High Interest</w:t>
      </w:r>
    </w:p>
    <w:p w14:paraId="5E20C14C"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Housekeeping staff and the sustainability team, as internal stakeholders, have been identified for this category. Even if they have no direct contribution and power in the project decision-making process, they have a strong interest in the project outcomes, due to their involvement in the execution. Frontline </w:t>
      </w:r>
      <w:r w:rsidR="0061107E" w:rsidRPr="0061107E">
        <w:rPr>
          <w:color w:val="000000" w:themeColor="text1"/>
          <w:lang w:val="en-GB"/>
        </w:rPr>
        <w:t>staff ensures</w:t>
      </w:r>
      <w:r w:rsidRPr="0061107E">
        <w:rPr>
          <w:color w:val="000000" w:themeColor="text1"/>
          <w:lang w:val="en-GB"/>
        </w:rPr>
        <w:t xml:space="preserve"> to provide necessary services to customers as per their needs, while sustainability teams can help to monitor sustainability initiatives, such as waste management, alongside energy efficiency. </w:t>
      </w:r>
    </w:p>
    <w:p w14:paraId="29A457AE"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 xml:space="preserve">External stakeholders </w:t>
      </w:r>
    </w:p>
    <w:p w14:paraId="20C4643D"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 xml:space="preserve">High power - Low Interest </w:t>
      </w:r>
    </w:p>
    <w:p w14:paraId="29462A37"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In this category, regulatory agencies, government, and hotel guests have been identified as external stakeholders. The government and regulatory agencies can drive the project process by setting legal requirements and policies for ensuring regulatory compliance; however, they have less interest in </w:t>
      </w:r>
      <w:r w:rsidR="0061107E" w:rsidRPr="0061107E">
        <w:rPr>
          <w:color w:val="000000" w:themeColor="text1"/>
          <w:lang w:val="en-GB"/>
        </w:rPr>
        <w:t>outcomes</w:t>
      </w:r>
      <w:r w:rsidRPr="0061107E">
        <w:rPr>
          <w:color w:val="000000" w:themeColor="text1"/>
          <w:lang w:val="en-GB"/>
        </w:rPr>
        <w:t xml:space="preserve">. On the other hand, Hotel guests can influence the project decision-making process through their real-time feedback on AI-powered interaction tools. </w:t>
      </w:r>
    </w:p>
    <w:p w14:paraId="03CE4059" w14:textId="77777777" w:rsidR="0061107E" w:rsidRPr="0061107E" w:rsidRDefault="0061107E" w:rsidP="0061107E">
      <w:pPr>
        <w:spacing w:line="360" w:lineRule="auto"/>
        <w:rPr>
          <w:b/>
          <w:bCs/>
          <w:i/>
          <w:iCs/>
          <w:color w:val="000000" w:themeColor="text1"/>
          <w:lang w:val="en-GB"/>
        </w:rPr>
      </w:pPr>
      <w:r w:rsidRPr="0061107E">
        <w:rPr>
          <w:b/>
          <w:bCs/>
          <w:i/>
          <w:iCs/>
          <w:color w:val="000000" w:themeColor="text1"/>
          <w:lang w:val="en-GB"/>
        </w:rPr>
        <w:br w:type="page"/>
      </w:r>
    </w:p>
    <w:p w14:paraId="1A874AEF"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lastRenderedPageBreak/>
        <w:t>Low power - Low Interest</w:t>
      </w:r>
    </w:p>
    <w:p w14:paraId="535279EE"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General Public and Casual </w:t>
      </w:r>
      <w:r w:rsidR="0061107E" w:rsidRPr="0061107E">
        <w:rPr>
          <w:color w:val="000000" w:themeColor="text1"/>
          <w:lang w:val="en-GB"/>
        </w:rPr>
        <w:t>Travellers</w:t>
      </w:r>
      <w:r w:rsidRPr="0061107E">
        <w:rPr>
          <w:color w:val="000000" w:themeColor="text1"/>
          <w:lang w:val="en-GB"/>
        </w:rPr>
        <w:t xml:space="preserve"> have been identified as external stakeholders for this category. This project focuses on providing personalised services to guests of the Hyatt Regency Hotel, which is mainly targeted at luxury and business travellers. The general public has no direct power over this project and is not even interested in the project outcomes. In addition, casual travellers, specifically price-sensitive individuals, also have no direct involvement in this project. </w:t>
      </w:r>
    </w:p>
    <w:p w14:paraId="1E1C87C3" w14:textId="77777777" w:rsidR="00EF0DCE" w:rsidRPr="0061107E" w:rsidRDefault="00184EA2" w:rsidP="0061107E">
      <w:pPr>
        <w:spacing w:line="360" w:lineRule="auto"/>
        <w:jc w:val="center"/>
        <w:rPr>
          <w:color w:val="000000" w:themeColor="text1"/>
          <w:lang w:val="en-GB"/>
        </w:rPr>
      </w:pPr>
      <w:r w:rsidRPr="0061107E">
        <w:rPr>
          <w:noProof/>
          <w:color w:val="000000" w:themeColor="text1"/>
          <w:lang w:val="en-US" w:eastAsia="en-US"/>
        </w:rPr>
        <w:drawing>
          <wp:inline distT="114300" distB="114300" distL="114300" distR="114300" wp14:anchorId="456103B4" wp14:editId="35D7E297">
            <wp:extent cx="3990975" cy="3562350"/>
            <wp:effectExtent l="19050" t="19050" r="28575" b="1905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990975" cy="3562350"/>
                    </a:xfrm>
                    <a:prstGeom prst="rect">
                      <a:avLst/>
                    </a:prstGeom>
                    <a:ln w="12700">
                      <a:solidFill>
                        <a:srgbClr val="000000"/>
                      </a:solidFill>
                      <a:prstDash val="solid"/>
                    </a:ln>
                  </pic:spPr>
                </pic:pic>
              </a:graphicData>
            </a:graphic>
          </wp:inline>
        </w:drawing>
      </w:r>
    </w:p>
    <w:p w14:paraId="479117AF" w14:textId="77777777" w:rsidR="00EF0DCE" w:rsidRPr="0061107E" w:rsidRDefault="00184EA2" w:rsidP="0061107E">
      <w:pPr>
        <w:spacing w:line="360" w:lineRule="auto"/>
        <w:jc w:val="center"/>
        <w:rPr>
          <w:b/>
          <w:bCs/>
          <w:color w:val="000000" w:themeColor="text1"/>
          <w:lang w:val="en-GB"/>
        </w:rPr>
      </w:pPr>
      <w:r w:rsidRPr="0061107E">
        <w:rPr>
          <w:b/>
          <w:bCs/>
          <w:color w:val="000000" w:themeColor="text1"/>
          <w:lang w:val="en-GB"/>
        </w:rPr>
        <w:t>Figure</w:t>
      </w:r>
      <w:r w:rsidR="0061107E" w:rsidRPr="0061107E">
        <w:rPr>
          <w:b/>
          <w:bCs/>
          <w:color w:val="000000" w:themeColor="text1"/>
          <w:lang w:val="en-GB"/>
        </w:rPr>
        <w:t xml:space="preserve"> 5</w:t>
      </w:r>
      <w:r w:rsidRPr="0061107E">
        <w:rPr>
          <w:b/>
          <w:bCs/>
          <w:color w:val="000000" w:themeColor="text1"/>
          <w:lang w:val="en-GB"/>
        </w:rPr>
        <w:t>: Stakeholder Matrix</w:t>
      </w:r>
    </w:p>
    <w:p w14:paraId="2446783B" w14:textId="77777777" w:rsidR="00EF0DCE" w:rsidRPr="0061107E" w:rsidRDefault="00184EA2" w:rsidP="0061107E">
      <w:pPr>
        <w:spacing w:line="360" w:lineRule="auto"/>
        <w:jc w:val="both"/>
        <w:rPr>
          <w:b/>
          <w:bCs/>
          <w:color w:val="000000" w:themeColor="text1"/>
          <w:lang w:val="en-GB"/>
        </w:rPr>
      </w:pPr>
      <w:r w:rsidRPr="0061107E">
        <w:rPr>
          <w:color w:val="000000" w:themeColor="text1"/>
          <w:lang w:val="en-GB"/>
        </w:rPr>
        <w:br w:type="page"/>
      </w:r>
    </w:p>
    <w:p w14:paraId="3E7F393D" w14:textId="77777777" w:rsidR="00EF0DCE" w:rsidRPr="0061107E" w:rsidRDefault="00184EA2" w:rsidP="0061107E">
      <w:pPr>
        <w:pStyle w:val="Heading1"/>
        <w:rPr>
          <w:lang w:val="en-GB"/>
        </w:rPr>
      </w:pPr>
      <w:bookmarkStart w:id="6" w:name="_Toc227761935"/>
      <w:r w:rsidRPr="0061107E">
        <w:rPr>
          <w:lang w:val="en-GB"/>
        </w:rPr>
        <w:lastRenderedPageBreak/>
        <w:t>Roles and responsibilities of key stakeholders alongside benefits and challenges as per project requirements</w:t>
      </w:r>
      <w:bookmarkEnd w:id="6"/>
    </w:p>
    <w:p w14:paraId="31C3AFC7"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The launch of </w:t>
      </w:r>
      <w:r w:rsidRPr="0061107E">
        <w:rPr>
          <w:i/>
          <w:iCs/>
          <w:color w:val="000000" w:themeColor="text1"/>
          <w:lang w:val="en-GB"/>
        </w:rPr>
        <w:t>"StaySmar</w:t>
      </w:r>
      <w:r w:rsidR="0061107E">
        <w:rPr>
          <w:i/>
          <w:iCs/>
          <w:color w:val="000000" w:themeColor="text1"/>
          <w:lang w:val="en-GB"/>
        </w:rPr>
        <w:t>t</w:t>
      </w:r>
      <w:r w:rsidRPr="0061107E">
        <w:rPr>
          <w:i/>
          <w:iCs/>
          <w:color w:val="000000" w:themeColor="text1"/>
          <w:lang w:val="en-GB"/>
        </w:rPr>
        <w:t>+"</w:t>
      </w:r>
      <w:r w:rsidRPr="0061107E">
        <w:rPr>
          <w:color w:val="000000" w:themeColor="text1"/>
          <w:lang w:val="en-GB"/>
        </w:rPr>
        <w:t xml:space="preserve"> needs a strategic stakeholder management practice, integrating AI-enabled tools with human-centric hospitality. The key stakeholders, such as employees, leadership, technology partners, and guests (consumers), play significant roles in ensuring the service delivers on its premium promise. </w:t>
      </w:r>
    </w:p>
    <w:p w14:paraId="3B3B3E3C"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 xml:space="preserve">Key roles and responsibilities of the stakeholders </w:t>
      </w:r>
    </w:p>
    <w:p w14:paraId="6ACF4E93"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An executive sponsor is a senior-level leader of a company who offers strategic direction, resources, and supporting staff members to make final decisions (Tomlinson, 2022). The executive leadership </w:t>
      </w:r>
      <w:r w:rsidR="0061107E" w:rsidRPr="0061107E">
        <w:rPr>
          <w:color w:val="000000" w:themeColor="text1"/>
          <w:lang w:val="en-GB"/>
        </w:rPr>
        <w:t>of Hyatt</w:t>
      </w:r>
      <w:r w:rsidRPr="0061107E">
        <w:rPr>
          <w:color w:val="000000" w:themeColor="text1"/>
          <w:lang w:val="en-GB"/>
        </w:rPr>
        <w:t xml:space="preserve"> Regency London, such as Sponsors and Board members, has the responsibility to define vision, secure funding, and approve strategic goals of the company. Additionally, their role is to offer resources as well as ensure the service aligns with international brand standards. On the other hand, the project manager refers to a key stakeholder for the service that has been launched by an international hotel chain, named </w:t>
      </w:r>
      <w:r w:rsidRPr="0061107E">
        <w:rPr>
          <w:i/>
          <w:iCs/>
          <w:color w:val="000000" w:themeColor="text1"/>
          <w:lang w:val="en-GB"/>
        </w:rPr>
        <w:t>"</w:t>
      </w:r>
      <w:r w:rsidR="0061107E" w:rsidRPr="0061107E">
        <w:rPr>
          <w:i/>
          <w:iCs/>
          <w:color w:val="000000" w:themeColor="text1"/>
          <w:lang w:val="en-GB"/>
        </w:rPr>
        <w:t>StaySmart</w:t>
      </w:r>
      <w:r w:rsidRPr="0061107E">
        <w:rPr>
          <w:i/>
          <w:iCs/>
          <w:color w:val="000000" w:themeColor="text1"/>
          <w:lang w:val="en-GB"/>
        </w:rPr>
        <w:t xml:space="preserve">+". </w:t>
      </w:r>
      <w:r w:rsidRPr="0061107E">
        <w:rPr>
          <w:color w:val="000000" w:themeColor="text1"/>
          <w:lang w:val="en-GB"/>
        </w:rPr>
        <w:t xml:space="preserve">In this context, the project managers of Hyatt Regency London have the key roles to manage implementation timelines, technology integration, and cross-functional team coordination across international markets. On the other hand, Attah </w:t>
      </w:r>
      <w:r w:rsidRPr="0061107E">
        <w:rPr>
          <w:i/>
          <w:iCs/>
          <w:color w:val="000000" w:themeColor="text1"/>
          <w:lang w:val="en-GB"/>
        </w:rPr>
        <w:t xml:space="preserve">et al. </w:t>
      </w:r>
      <w:r w:rsidRPr="0061107E">
        <w:rPr>
          <w:color w:val="000000" w:themeColor="text1"/>
          <w:lang w:val="en-GB"/>
        </w:rPr>
        <w:t xml:space="preserve">(2024) stated that a technology partner is an external organisation that </w:t>
      </w:r>
      <w:r w:rsidR="0061107E" w:rsidRPr="0061107E">
        <w:rPr>
          <w:color w:val="000000" w:themeColor="text1"/>
          <w:lang w:val="en-GB"/>
        </w:rPr>
        <w:t>collaborates</w:t>
      </w:r>
      <w:r w:rsidRPr="0061107E">
        <w:rPr>
          <w:color w:val="000000" w:themeColor="text1"/>
          <w:lang w:val="en-GB"/>
        </w:rPr>
        <w:t xml:space="preserve"> with a specific company to offer specialised expertise, hardware, and software, driving innovation and digital transformation. Hyatt Regency London needs to collaborate with technology partners to achieve success after launching the service named </w:t>
      </w:r>
      <w:r w:rsidRPr="0061107E">
        <w:rPr>
          <w:i/>
          <w:iCs/>
          <w:color w:val="000000" w:themeColor="text1"/>
          <w:lang w:val="en-GB"/>
        </w:rPr>
        <w:t>"</w:t>
      </w:r>
      <w:r w:rsidR="0061107E" w:rsidRPr="0061107E">
        <w:rPr>
          <w:i/>
          <w:iCs/>
          <w:color w:val="000000" w:themeColor="text1"/>
          <w:lang w:val="en-GB"/>
        </w:rPr>
        <w:t>StaySmart</w:t>
      </w:r>
      <w:r w:rsidRPr="0061107E">
        <w:rPr>
          <w:i/>
          <w:iCs/>
          <w:color w:val="000000" w:themeColor="text1"/>
          <w:lang w:val="en-GB"/>
        </w:rPr>
        <w:t xml:space="preserve">+", </w:t>
      </w:r>
      <w:r w:rsidRPr="0061107E">
        <w:rPr>
          <w:color w:val="000000" w:themeColor="text1"/>
          <w:lang w:val="en-GB"/>
        </w:rPr>
        <w:t xml:space="preserve">such as AI professionals and experts. They have to deliver AI-enabled interaction tools as well as ensure seamless integration with the existing property management systems (PMS). Moreover, guests or consumers are the main stakeholders of Hyatt Regency London as the company aims to launch the service to meet their needs and experiences. In this context, guests have the roles such as testing and using the service and offering crucial information for AI personalisation, leading to increased ability for the hotel to assess their strengths and weaknesses. </w:t>
      </w:r>
    </w:p>
    <w:p w14:paraId="2E0641E2" w14:textId="77777777" w:rsidR="0061107E" w:rsidRPr="0061107E" w:rsidRDefault="0061107E" w:rsidP="0061107E">
      <w:pPr>
        <w:spacing w:line="360" w:lineRule="auto"/>
        <w:rPr>
          <w:b/>
          <w:bCs/>
          <w:i/>
          <w:iCs/>
          <w:color w:val="000000" w:themeColor="text1"/>
          <w:lang w:val="en-GB"/>
        </w:rPr>
      </w:pPr>
      <w:r w:rsidRPr="0061107E">
        <w:rPr>
          <w:b/>
          <w:bCs/>
          <w:i/>
          <w:iCs/>
          <w:color w:val="000000" w:themeColor="text1"/>
          <w:lang w:val="en-GB"/>
        </w:rPr>
        <w:br w:type="page"/>
      </w:r>
    </w:p>
    <w:p w14:paraId="411A44E8"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lastRenderedPageBreak/>
        <w:t xml:space="preserve">Benefits of key stakeholders </w:t>
      </w:r>
    </w:p>
    <w:p w14:paraId="27D24EE6"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The respective stakeholders bring the key benefits such as operational efficiency and enhancing guests' experiences. In this context, AI routine tasks decrease manual errors and free employees for high-value consumer communication and involvement. Additionally, </w:t>
      </w:r>
      <w:r w:rsidRPr="0061107E">
        <w:rPr>
          <w:i/>
          <w:iCs/>
          <w:color w:val="000000" w:themeColor="text1"/>
          <w:lang w:val="en-GB"/>
        </w:rPr>
        <w:t>"</w:t>
      </w:r>
      <w:r w:rsidR="0061107E" w:rsidRPr="0061107E">
        <w:rPr>
          <w:i/>
          <w:iCs/>
          <w:color w:val="000000" w:themeColor="text1"/>
          <w:lang w:val="en-GB"/>
        </w:rPr>
        <w:t>StaySmart</w:t>
      </w:r>
      <w:r w:rsidRPr="0061107E">
        <w:rPr>
          <w:i/>
          <w:iCs/>
          <w:color w:val="000000" w:themeColor="text1"/>
          <w:lang w:val="en-GB"/>
        </w:rPr>
        <w:t xml:space="preserve">+" </w:t>
      </w:r>
      <w:r w:rsidRPr="0061107E">
        <w:rPr>
          <w:color w:val="000000" w:themeColor="text1"/>
          <w:lang w:val="en-GB"/>
        </w:rPr>
        <w:t xml:space="preserve">includes a personalisation </w:t>
      </w:r>
      <w:r w:rsidR="0061107E" w:rsidRPr="0061107E">
        <w:rPr>
          <w:color w:val="000000" w:themeColor="text1"/>
          <w:lang w:val="en-GB"/>
        </w:rPr>
        <w:t>engine, which</w:t>
      </w:r>
      <w:r w:rsidRPr="0061107E">
        <w:rPr>
          <w:color w:val="000000" w:themeColor="text1"/>
          <w:lang w:val="en-GB"/>
        </w:rPr>
        <w:t xml:space="preserve"> allows for tailored experiences like room settings and travel planning, building loyalty and increasing premium brand value. On the other hand, sustainability goal achievement and competitive differentiation are the two other key benefits. In this context, </w:t>
      </w:r>
      <w:r w:rsidRPr="0061107E">
        <w:rPr>
          <w:i/>
          <w:iCs/>
          <w:color w:val="000000" w:themeColor="text1"/>
          <w:lang w:val="en-GB"/>
        </w:rPr>
        <w:t>"</w:t>
      </w:r>
      <w:r w:rsidR="0061107E" w:rsidRPr="0061107E">
        <w:rPr>
          <w:i/>
          <w:iCs/>
          <w:color w:val="000000" w:themeColor="text1"/>
          <w:lang w:val="en-GB"/>
        </w:rPr>
        <w:t>StaySmart</w:t>
      </w:r>
      <w:r w:rsidRPr="0061107E">
        <w:rPr>
          <w:i/>
          <w:iCs/>
          <w:color w:val="000000" w:themeColor="text1"/>
          <w:lang w:val="en-GB"/>
        </w:rPr>
        <w:t>+"</w:t>
      </w:r>
      <w:r w:rsidRPr="0061107E">
        <w:rPr>
          <w:color w:val="000000" w:themeColor="text1"/>
          <w:lang w:val="en-GB"/>
        </w:rPr>
        <w:t xml:space="preserve"> refers to a smart tool that will be launched by Hyatt Regency London, which helps in optimising resource usage, lowering costs, and developing sustainability metrics. </w:t>
      </w:r>
      <w:r w:rsidR="0061107E" w:rsidRPr="0061107E">
        <w:rPr>
          <w:i/>
          <w:iCs/>
          <w:color w:val="000000" w:themeColor="text1"/>
          <w:lang w:val="en-GB"/>
        </w:rPr>
        <w:t>StaySmart</w:t>
      </w:r>
      <w:r w:rsidRPr="0061107E">
        <w:rPr>
          <w:i/>
          <w:iCs/>
          <w:color w:val="000000" w:themeColor="text1"/>
          <w:lang w:val="en-GB"/>
        </w:rPr>
        <w:t>+</w:t>
      </w:r>
      <w:r w:rsidRPr="0061107E">
        <w:rPr>
          <w:color w:val="000000" w:themeColor="text1"/>
          <w:lang w:val="en-GB"/>
        </w:rPr>
        <w:t xml:space="preserve"> can also position Hyatt Regency London as a leader in innovative, luxury travel and eco-conscious travel. </w:t>
      </w:r>
    </w:p>
    <w:p w14:paraId="4A29A67F"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 xml:space="preserve">Challenging facing stakeholders </w:t>
      </w:r>
    </w:p>
    <w:p w14:paraId="3AE520EA"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Staff resistance, training, data privacy, and security are the major challenges that would be faced by the stakeholders. The staff members of the hotel may fear technology replacing them, requiring extensive retraining to shift from traditional to AI-powered roles. Additionally, managing AI-driven personal data, such as consumers' data and their personal details, needs global compliance to avoid breaches and build trust. On the other hand, high implementation costs and balancing tech with human touch are the other key barriers that would be faced by stakeholders of the Hotel. The management of AI-enabled tools entails financial investment, creating pressure for rapid ROI. The key issue lies in handling authentic hospitality while leveraging automated tools, which negatively </w:t>
      </w:r>
      <w:r w:rsidR="0061107E" w:rsidRPr="0061107E">
        <w:rPr>
          <w:color w:val="000000" w:themeColor="text1"/>
          <w:lang w:val="en-GB"/>
        </w:rPr>
        <w:t>influences</w:t>
      </w:r>
      <w:r w:rsidRPr="0061107E">
        <w:rPr>
          <w:color w:val="000000" w:themeColor="text1"/>
          <w:lang w:val="en-GB"/>
        </w:rPr>
        <w:t xml:space="preserve"> the overall integration and management of the service. </w:t>
      </w:r>
    </w:p>
    <w:p w14:paraId="032C957E" w14:textId="77777777" w:rsidR="00EF0DCE" w:rsidRPr="0061107E" w:rsidRDefault="00EF0DCE" w:rsidP="0061107E">
      <w:pPr>
        <w:spacing w:line="360" w:lineRule="auto"/>
        <w:jc w:val="both"/>
        <w:rPr>
          <w:color w:val="000000" w:themeColor="text1"/>
          <w:lang w:val="en-GB"/>
        </w:rPr>
      </w:pPr>
    </w:p>
    <w:p w14:paraId="606FA623" w14:textId="77777777" w:rsidR="00EF0DCE" w:rsidRPr="0061107E" w:rsidRDefault="00184EA2" w:rsidP="0061107E">
      <w:pPr>
        <w:spacing w:line="360" w:lineRule="auto"/>
        <w:jc w:val="both"/>
        <w:rPr>
          <w:b/>
          <w:bCs/>
          <w:color w:val="000000" w:themeColor="text1"/>
          <w:lang w:val="en-GB"/>
        </w:rPr>
      </w:pPr>
      <w:r w:rsidRPr="0061107E">
        <w:rPr>
          <w:color w:val="000000" w:themeColor="text1"/>
          <w:lang w:val="en-GB"/>
        </w:rPr>
        <w:br w:type="page"/>
      </w:r>
    </w:p>
    <w:p w14:paraId="364582BB" w14:textId="77777777" w:rsidR="00EF0DCE" w:rsidRPr="0061107E" w:rsidRDefault="00184EA2" w:rsidP="0061107E">
      <w:pPr>
        <w:pStyle w:val="Heading1"/>
        <w:rPr>
          <w:lang w:val="en-GB"/>
        </w:rPr>
      </w:pPr>
      <w:bookmarkStart w:id="7" w:name="_Toc227761936"/>
      <w:r w:rsidRPr="0061107E">
        <w:rPr>
          <w:lang w:val="en-GB"/>
        </w:rPr>
        <w:lastRenderedPageBreak/>
        <w:t>Application of relevant models and theories</w:t>
      </w:r>
      <w:bookmarkEnd w:id="7"/>
    </w:p>
    <w:p w14:paraId="23B50DA3"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t xml:space="preserve">RACI Matrix </w:t>
      </w:r>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1419"/>
        <w:gridCol w:w="1108"/>
        <w:gridCol w:w="1517"/>
        <w:gridCol w:w="1519"/>
        <w:gridCol w:w="1521"/>
      </w:tblGrid>
      <w:tr w:rsidR="0061107E" w:rsidRPr="0061107E" w14:paraId="2701A242" w14:textId="77777777" w:rsidTr="002C59B6">
        <w:tc>
          <w:tcPr>
            <w:tcW w:w="1208" w:type="pct"/>
            <w:tcMar>
              <w:top w:w="100" w:type="dxa"/>
              <w:left w:w="100" w:type="dxa"/>
              <w:bottom w:w="100" w:type="dxa"/>
              <w:right w:w="100" w:type="dxa"/>
            </w:tcMar>
          </w:tcPr>
          <w:p w14:paraId="73D8E78D"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t>Project Tasks/ Deliverables</w:t>
            </w:r>
          </w:p>
        </w:tc>
        <w:tc>
          <w:tcPr>
            <w:tcW w:w="760" w:type="pct"/>
            <w:tcMar>
              <w:top w:w="100" w:type="dxa"/>
              <w:left w:w="100" w:type="dxa"/>
              <w:bottom w:w="100" w:type="dxa"/>
              <w:right w:w="100" w:type="dxa"/>
            </w:tcMar>
          </w:tcPr>
          <w:p w14:paraId="6337F50C" w14:textId="77777777" w:rsidR="00EF0DCE" w:rsidRPr="0061107E" w:rsidRDefault="00184EA2" w:rsidP="0061107E">
            <w:pPr>
              <w:widowControl w:val="0"/>
              <w:spacing w:line="360" w:lineRule="auto"/>
              <w:jc w:val="both"/>
              <w:rPr>
                <w:b/>
                <w:bCs/>
                <w:color w:val="000000" w:themeColor="text1"/>
                <w:lang w:val="en-GB"/>
              </w:rPr>
            </w:pPr>
            <w:r w:rsidRPr="0061107E">
              <w:rPr>
                <w:b/>
                <w:bCs/>
                <w:color w:val="000000" w:themeColor="text1"/>
                <w:lang w:val="en-GB"/>
              </w:rPr>
              <w:t>Executive leadership (sponsor and board members)</w:t>
            </w:r>
          </w:p>
        </w:tc>
        <w:tc>
          <w:tcPr>
            <w:tcW w:w="593" w:type="pct"/>
            <w:tcMar>
              <w:top w:w="100" w:type="dxa"/>
              <w:left w:w="100" w:type="dxa"/>
              <w:bottom w:w="100" w:type="dxa"/>
              <w:right w:w="100" w:type="dxa"/>
            </w:tcMar>
          </w:tcPr>
          <w:p w14:paraId="74C0ABB1" w14:textId="77777777" w:rsidR="00EF0DCE" w:rsidRPr="0061107E" w:rsidRDefault="00184EA2" w:rsidP="0061107E">
            <w:pPr>
              <w:widowControl w:val="0"/>
              <w:spacing w:line="360" w:lineRule="auto"/>
              <w:jc w:val="both"/>
              <w:rPr>
                <w:b/>
                <w:bCs/>
                <w:color w:val="000000" w:themeColor="text1"/>
                <w:lang w:val="en-GB"/>
              </w:rPr>
            </w:pPr>
            <w:r w:rsidRPr="0061107E">
              <w:rPr>
                <w:b/>
                <w:bCs/>
                <w:color w:val="000000" w:themeColor="text1"/>
                <w:lang w:val="en-GB"/>
              </w:rPr>
              <w:t xml:space="preserve">Project manager </w:t>
            </w:r>
          </w:p>
        </w:tc>
        <w:tc>
          <w:tcPr>
            <w:tcW w:w="812" w:type="pct"/>
            <w:tcMar>
              <w:top w:w="100" w:type="dxa"/>
              <w:left w:w="100" w:type="dxa"/>
              <w:bottom w:w="100" w:type="dxa"/>
              <w:right w:w="100" w:type="dxa"/>
            </w:tcMar>
          </w:tcPr>
          <w:p w14:paraId="1E879971" w14:textId="77777777" w:rsidR="00EF0DCE" w:rsidRPr="0061107E" w:rsidRDefault="00184EA2" w:rsidP="0061107E">
            <w:pPr>
              <w:widowControl w:val="0"/>
              <w:spacing w:line="360" w:lineRule="auto"/>
              <w:jc w:val="both"/>
              <w:rPr>
                <w:b/>
                <w:bCs/>
                <w:color w:val="000000" w:themeColor="text1"/>
                <w:lang w:val="en-GB"/>
              </w:rPr>
            </w:pPr>
            <w:r w:rsidRPr="0061107E">
              <w:rPr>
                <w:b/>
                <w:bCs/>
                <w:color w:val="000000" w:themeColor="text1"/>
                <w:lang w:val="en-GB"/>
              </w:rPr>
              <w:t xml:space="preserve">Hotel employees </w:t>
            </w:r>
          </w:p>
        </w:tc>
        <w:tc>
          <w:tcPr>
            <w:tcW w:w="813" w:type="pct"/>
            <w:tcMar>
              <w:top w:w="100" w:type="dxa"/>
              <w:left w:w="100" w:type="dxa"/>
              <w:bottom w:w="100" w:type="dxa"/>
              <w:right w:w="100" w:type="dxa"/>
            </w:tcMar>
          </w:tcPr>
          <w:p w14:paraId="53164C81" w14:textId="77777777" w:rsidR="00EF0DCE" w:rsidRPr="0061107E" w:rsidRDefault="00184EA2" w:rsidP="0061107E">
            <w:pPr>
              <w:widowControl w:val="0"/>
              <w:spacing w:line="360" w:lineRule="auto"/>
              <w:jc w:val="both"/>
              <w:rPr>
                <w:b/>
                <w:bCs/>
                <w:color w:val="000000" w:themeColor="text1"/>
                <w:lang w:val="en-GB"/>
              </w:rPr>
            </w:pPr>
            <w:r w:rsidRPr="0061107E">
              <w:rPr>
                <w:b/>
                <w:bCs/>
                <w:color w:val="000000" w:themeColor="text1"/>
                <w:lang w:val="en-GB"/>
              </w:rPr>
              <w:t>Technology partners</w:t>
            </w:r>
          </w:p>
        </w:tc>
        <w:tc>
          <w:tcPr>
            <w:tcW w:w="814" w:type="pct"/>
            <w:tcMar>
              <w:top w:w="100" w:type="dxa"/>
              <w:left w:w="100" w:type="dxa"/>
              <w:bottom w:w="100" w:type="dxa"/>
              <w:right w:w="100" w:type="dxa"/>
            </w:tcMar>
          </w:tcPr>
          <w:p w14:paraId="1981E382" w14:textId="77777777" w:rsidR="00EF0DCE" w:rsidRPr="0061107E" w:rsidRDefault="00184EA2" w:rsidP="0061107E">
            <w:pPr>
              <w:widowControl w:val="0"/>
              <w:spacing w:line="360" w:lineRule="auto"/>
              <w:jc w:val="both"/>
              <w:rPr>
                <w:b/>
                <w:bCs/>
                <w:color w:val="000000" w:themeColor="text1"/>
                <w:lang w:val="en-GB"/>
              </w:rPr>
            </w:pPr>
            <w:r w:rsidRPr="0061107E">
              <w:rPr>
                <w:b/>
                <w:bCs/>
                <w:color w:val="000000" w:themeColor="text1"/>
                <w:lang w:val="en-GB"/>
              </w:rPr>
              <w:t xml:space="preserve">Guests (consumers) </w:t>
            </w:r>
          </w:p>
        </w:tc>
      </w:tr>
      <w:tr w:rsidR="0061107E" w:rsidRPr="0061107E" w14:paraId="7ED53B24" w14:textId="77777777" w:rsidTr="002C59B6">
        <w:tc>
          <w:tcPr>
            <w:tcW w:w="1208" w:type="pct"/>
            <w:tcMar>
              <w:top w:w="100" w:type="dxa"/>
              <w:left w:w="100" w:type="dxa"/>
              <w:bottom w:w="100" w:type="dxa"/>
              <w:right w:w="100" w:type="dxa"/>
            </w:tcMar>
          </w:tcPr>
          <w:p w14:paraId="04BA8204" w14:textId="77777777" w:rsidR="00EF0DCE" w:rsidRPr="0061107E" w:rsidRDefault="00184EA2" w:rsidP="0061107E">
            <w:pPr>
              <w:widowControl w:val="0"/>
              <w:spacing w:line="360" w:lineRule="auto"/>
              <w:jc w:val="both"/>
              <w:rPr>
                <w:b/>
                <w:bCs/>
                <w:color w:val="000000" w:themeColor="text1"/>
                <w:lang w:val="en-GB"/>
              </w:rPr>
            </w:pPr>
            <w:r w:rsidRPr="0061107E">
              <w:rPr>
                <w:b/>
                <w:bCs/>
                <w:color w:val="000000" w:themeColor="text1"/>
                <w:lang w:val="en-GB"/>
              </w:rPr>
              <w:t xml:space="preserve">AI guest interaction tool or software deployment </w:t>
            </w:r>
          </w:p>
        </w:tc>
        <w:tc>
          <w:tcPr>
            <w:tcW w:w="760" w:type="pct"/>
            <w:tcMar>
              <w:top w:w="100" w:type="dxa"/>
              <w:left w:w="100" w:type="dxa"/>
              <w:bottom w:w="100" w:type="dxa"/>
              <w:right w:w="100" w:type="dxa"/>
            </w:tcMar>
          </w:tcPr>
          <w:p w14:paraId="021A843C"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A/I</w:t>
            </w:r>
          </w:p>
        </w:tc>
        <w:tc>
          <w:tcPr>
            <w:tcW w:w="593" w:type="pct"/>
            <w:tcMar>
              <w:top w:w="100" w:type="dxa"/>
              <w:left w:w="100" w:type="dxa"/>
              <w:bottom w:w="100" w:type="dxa"/>
              <w:right w:w="100" w:type="dxa"/>
            </w:tcMar>
          </w:tcPr>
          <w:p w14:paraId="4E4FAECA"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R/C</w:t>
            </w:r>
          </w:p>
        </w:tc>
        <w:tc>
          <w:tcPr>
            <w:tcW w:w="812" w:type="pct"/>
            <w:tcMar>
              <w:top w:w="100" w:type="dxa"/>
              <w:left w:w="100" w:type="dxa"/>
              <w:bottom w:w="100" w:type="dxa"/>
              <w:right w:w="100" w:type="dxa"/>
            </w:tcMar>
          </w:tcPr>
          <w:p w14:paraId="61F14FAE"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C</w:t>
            </w:r>
          </w:p>
        </w:tc>
        <w:tc>
          <w:tcPr>
            <w:tcW w:w="813" w:type="pct"/>
            <w:tcMar>
              <w:top w:w="100" w:type="dxa"/>
              <w:left w:w="100" w:type="dxa"/>
              <w:bottom w:w="100" w:type="dxa"/>
              <w:right w:w="100" w:type="dxa"/>
            </w:tcMar>
          </w:tcPr>
          <w:p w14:paraId="018A9DF5"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R/A</w:t>
            </w:r>
          </w:p>
        </w:tc>
        <w:tc>
          <w:tcPr>
            <w:tcW w:w="814" w:type="pct"/>
            <w:tcMar>
              <w:top w:w="100" w:type="dxa"/>
              <w:left w:w="100" w:type="dxa"/>
              <w:bottom w:w="100" w:type="dxa"/>
              <w:right w:w="100" w:type="dxa"/>
            </w:tcMar>
          </w:tcPr>
          <w:p w14:paraId="3DDA6804"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I</w:t>
            </w:r>
          </w:p>
        </w:tc>
      </w:tr>
      <w:tr w:rsidR="0061107E" w:rsidRPr="0061107E" w14:paraId="78E7F03F" w14:textId="77777777" w:rsidTr="002C59B6">
        <w:tc>
          <w:tcPr>
            <w:tcW w:w="1208" w:type="pct"/>
            <w:tcMar>
              <w:top w:w="100" w:type="dxa"/>
              <w:left w:w="100" w:type="dxa"/>
              <w:bottom w:w="100" w:type="dxa"/>
              <w:right w:w="100" w:type="dxa"/>
            </w:tcMar>
          </w:tcPr>
          <w:p w14:paraId="554AC9A4" w14:textId="77777777" w:rsidR="00EF0DCE" w:rsidRPr="0061107E" w:rsidRDefault="00184EA2" w:rsidP="0061107E">
            <w:pPr>
              <w:widowControl w:val="0"/>
              <w:spacing w:line="360" w:lineRule="auto"/>
              <w:jc w:val="both"/>
              <w:rPr>
                <w:b/>
                <w:bCs/>
                <w:color w:val="000000" w:themeColor="text1"/>
                <w:lang w:val="en-GB"/>
              </w:rPr>
            </w:pPr>
            <w:r w:rsidRPr="0061107E">
              <w:rPr>
                <w:b/>
                <w:bCs/>
                <w:color w:val="000000" w:themeColor="text1"/>
                <w:lang w:val="en-GB"/>
              </w:rPr>
              <w:t xml:space="preserve">Personalised travel planning system integration </w:t>
            </w:r>
          </w:p>
        </w:tc>
        <w:tc>
          <w:tcPr>
            <w:tcW w:w="760" w:type="pct"/>
            <w:tcMar>
              <w:top w:w="100" w:type="dxa"/>
              <w:left w:w="100" w:type="dxa"/>
              <w:bottom w:w="100" w:type="dxa"/>
              <w:right w:w="100" w:type="dxa"/>
            </w:tcMar>
          </w:tcPr>
          <w:p w14:paraId="31267245"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A/I</w:t>
            </w:r>
          </w:p>
        </w:tc>
        <w:tc>
          <w:tcPr>
            <w:tcW w:w="593" w:type="pct"/>
            <w:tcMar>
              <w:top w:w="100" w:type="dxa"/>
              <w:left w:w="100" w:type="dxa"/>
              <w:bottom w:w="100" w:type="dxa"/>
              <w:right w:w="100" w:type="dxa"/>
            </w:tcMar>
          </w:tcPr>
          <w:p w14:paraId="2AFA84CE"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R/C</w:t>
            </w:r>
          </w:p>
        </w:tc>
        <w:tc>
          <w:tcPr>
            <w:tcW w:w="812" w:type="pct"/>
            <w:tcMar>
              <w:top w:w="100" w:type="dxa"/>
              <w:left w:w="100" w:type="dxa"/>
              <w:bottom w:w="100" w:type="dxa"/>
              <w:right w:w="100" w:type="dxa"/>
            </w:tcMar>
          </w:tcPr>
          <w:p w14:paraId="67C58E1A"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I</w:t>
            </w:r>
          </w:p>
        </w:tc>
        <w:tc>
          <w:tcPr>
            <w:tcW w:w="813" w:type="pct"/>
            <w:tcMar>
              <w:top w:w="100" w:type="dxa"/>
              <w:left w:w="100" w:type="dxa"/>
              <w:bottom w:w="100" w:type="dxa"/>
              <w:right w:w="100" w:type="dxa"/>
            </w:tcMar>
          </w:tcPr>
          <w:p w14:paraId="20E96F49"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R/A</w:t>
            </w:r>
          </w:p>
        </w:tc>
        <w:tc>
          <w:tcPr>
            <w:tcW w:w="814" w:type="pct"/>
            <w:tcMar>
              <w:top w:w="100" w:type="dxa"/>
              <w:left w:w="100" w:type="dxa"/>
              <w:bottom w:w="100" w:type="dxa"/>
              <w:right w:w="100" w:type="dxa"/>
            </w:tcMar>
          </w:tcPr>
          <w:p w14:paraId="365F1651"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C</w:t>
            </w:r>
          </w:p>
        </w:tc>
      </w:tr>
      <w:tr w:rsidR="0061107E" w:rsidRPr="0061107E" w14:paraId="54F990FF" w14:textId="77777777" w:rsidTr="002C59B6">
        <w:tc>
          <w:tcPr>
            <w:tcW w:w="1208" w:type="pct"/>
            <w:tcMar>
              <w:top w:w="100" w:type="dxa"/>
              <w:left w:w="100" w:type="dxa"/>
              <w:bottom w:w="100" w:type="dxa"/>
              <w:right w:w="100" w:type="dxa"/>
            </w:tcMar>
          </w:tcPr>
          <w:p w14:paraId="74F8A462" w14:textId="77777777" w:rsidR="00EF0DCE" w:rsidRPr="0061107E" w:rsidRDefault="00184EA2" w:rsidP="0061107E">
            <w:pPr>
              <w:widowControl w:val="0"/>
              <w:spacing w:line="360" w:lineRule="auto"/>
              <w:jc w:val="both"/>
              <w:rPr>
                <w:b/>
                <w:bCs/>
                <w:color w:val="000000" w:themeColor="text1"/>
                <w:lang w:val="en-GB"/>
              </w:rPr>
            </w:pPr>
            <w:r w:rsidRPr="0061107E">
              <w:rPr>
                <w:b/>
                <w:bCs/>
                <w:color w:val="000000" w:themeColor="text1"/>
                <w:lang w:val="en-GB"/>
              </w:rPr>
              <w:t xml:space="preserve">Sustainability-focused amenities strategy </w:t>
            </w:r>
          </w:p>
        </w:tc>
        <w:tc>
          <w:tcPr>
            <w:tcW w:w="760" w:type="pct"/>
            <w:tcMar>
              <w:top w:w="100" w:type="dxa"/>
              <w:left w:w="100" w:type="dxa"/>
              <w:bottom w:w="100" w:type="dxa"/>
              <w:right w:w="100" w:type="dxa"/>
            </w:tcMar>
          </w:tcPr>
          <w:p w14:paraId="01C73B6B"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A</w:t>
            </w:r>
          </w:p>
        </w:tc>
        <w:tc>
          <w:tcPr>
            <w:tcW w:w="593" w:type="pct"/>
            <w:tcMar>
              <w:top w:w="100" w:type="dxa"/>
              <w:left w:w="100" w:type="dxa"/>
              <w:bottom w:w="100" w:type="dxa"/>
              <w:right w:w="100" w:type="dxa"/>
            </w:tcMar>
          </w:tcPr>
          <w:p w14:paraId="533F1611"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R</w:t>
            </w:r>
          </w:p>
        </w:tc>
        <w:tc>
          <w:tcPr>
            <w:tcW w:w="812" w:type="pct"/>
            <w:tcMar>
              <w:top w:w="100" w:type="dxa"/>
              <w:left w:w="100" w:type="dxa"/>
              <w:bottom w:w="100" w:type="dxa"/>
              <w:right w:w="100" w:type="dxa"/>
            </w:tcMar>
          </w:tcPr>
          <w:p w14:paraId="363E6BBC"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R/C</w:t>
            </w:r>
          </w:p>
        </w:tc>
        <w:tc>
          <w:tcPr>
            <w:tcW w:w="813" w:type="pct"/>
            <w:tcMar>
              <w:top w:w="100" w:type="dxa"/>
              <w:left w:w="100" w:type="dxa"/>
              <w:bottom w:w="100" w:type="dxa"/>
              <w:right w:w="100" w:type="dxa"/>
            </w:tcMar>
          </w:tcPr>
          <w:p w14:paraId="13B7E8CF"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C</w:t>
            </w:r>
          </w:p>
        </w:tc>
        <w:tc>
          <w:tcPr>
            <w:tcW w:w="814" w:type="pct"/>
            <w:tcMar>
              <w:top w:w="100" w:type="dxa"/>
              <w:left w:w="100" w:type="dxa"/>
              <w:bottom w:w="100" w:type="dxa"/>
              <w:right w:w="100" w:type="dxa"/>
            </w:tcMar>
          </w:tcPr>
          <w:p w14:paraId="116B1B0E"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I</w:t>
            </w:r>
          </w:p>
        </w:tc>
      </w:tr>
      <w:tr w:rsidR="0061107E" w:rsidRPr="0061107E" w14:paraId="5D157DBA" w14:textId="77777777" w:rsidTr="002C59B6">
        <w:tc>
          <w:tcPr>
            <w:tcW w:w="1208" w:type="pct"/>
            <w:tcMar>
              <w:top w:w="100" w:type="dxa"/>
              <w:left w:w="100" w:type="dxa"/>
              <w:bottom w:w="100" w:type="dxa"/>
              <w:right w:w="100" w:type="dxa"/>
            </w:tcMar>
          </w:tcPr>
          <w:p w14:paraId="053C6739" w14:textId="77777777" w:rsidR="00EF0DCE" w:rsidRPr="0061107E" w:rsidRDefault="00184EA2" w:rsidP="0061107E">
            <w:pPr>
              <w:widowControl w:val="0"/>
              <w:spacing w:line="360" w:lineRule="auto"/>
              <w:jc w:val="both"/>
              <w:rPr>
                <w:b/>
                <w:bCs/>
                <w:color w:val="000000" w:themeColor="text1"/>
                <w:lang w:val="en-GB"/>
              </w:rPr>
            </w:pPr>
            <w:r w:rsidRPr="0061107E">
              <w:rPr>
                <w:b/>
                <w:bCs/>
                <w:color w:val="000000" w:themeColor="text1"/>
                <w:lang w:val="en-GB"/>
              </w:rPr>
              <w:t xml:space="preserve">Employee training and operating procedures </w:t>
            </w:r>
          </w:p>
        </w:tc>
        <w:tc>
          <w:tcPr>
            <w:tcW w:w="760" w:type="pct"/>
            <w:tcMar>
              <w:top w:w="100" w:type="dxa"/>
              <w:left w:w="100" w:type="dxa"/>
              <w:bottom w:w="100" w:type="dxa"/>
              <w:right w:w="100" w:type="dxa"/>
            </w:tcMar>
          </w:tcPr>
          <w:p w14:paraId="7950AE5A"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I</w:t>
            </w:r>
          </w:p>
        </w:tc>
        <w:tc>
          <w:tcPr>
            <w:tcW w:w="593" w:type="pct"/>
            <w:tcMar>
              <w:top w:w="100" w:type="dxa"/>
              <w:left w:w="100" w:type="dxa"/>
              <w:bottom w:w="100" w:type="dxa"/>
              <w:right w:w="100" w:type="dxa"/>
            </w:tcMar>
          </w:tcPr>
          <w:p w14:paraId="273D98D3"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A/C</w:t>
            </w:r>
          </w:p>
        </w:tc>
        <w:tc>
          <w:tcPr>
            <w:tcW w:w="812" w:type="pct"/>
            <w:tcMar>
              <w:top w:w="100" w:type="dxa"/>
              <w:left w:w="100" w:type="dxa"/>
              <w:bottom w:w="100" w:type="dxa"/>
              <w:right w:w="100" w:type="dxa"/>
            </w:tcMar>
          </w:tcPr>
          <w:p w14:paraId="011CA050"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R/C</w:t>
            </w:r>
          </w:p>
        </w:tc>
        <w:tc>
          <w:tcPr>
            <w:tcW w:w="813" w:type="pct"/>
            <w:tcMar>
              <w:top w:w="100" w:type="dxa"/>
              <w:left w:w="100" w:type="dxa"/>
              <w:bottom w:w="100" w:type="dxa"/>
              <w:right w:w="100" w:type="dxa"/>
            </w:tcMar>
          </w:tcPr>
          <w:p w14:paraId="423EBF61"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C</w:t>
            </w:r>
          </w:p>
        </w:tc>
        <w:tc>
          <w:tcPr>
            <w:tcW w:w="814" w:type="pct"/>
            <w:tcMar>
              <w:top w:w="100" w:type="dxa"/>
              <w:left w:w="100" w:type="dxa"/>
              <w:bottom w:w="100" w:type="dxa"/>
              <w:right w:w="100" w:type="dxa"/>
            </w:tcMar>
          </w:tcPr>
          <w:p w14:paraId="7C40CD6B"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w:t>
            </w:r>
          </w:p>
        </w:tc>
      </w:tr>
      <w:tr w:rsidR="0061107E" w:rsidRPr="0061107E" w14:paraId="2DDF4895" w14:textId="77777777" w:rsidTr="002C59B6">
        <w:tc>
          <w:tcPr>
            <w:tcW w:w="1208" w:type="pct"/>
            <w:tcMar>
              <w:top w:w="100" w:type="dxa"/>
              <w:left w:w="100" w:type="dxa"/>
              <w:bottom w:w="100" w:type="dxa"/>
              <w:right w:w="100" w:type="dxa"/>
            </w:tcMar>
          </w:tcPr>
          <w:p w14:paraId="1C852C27" w14:textId="77777777" w:rsidR="00EF0DCE" w:rsidRPr="0061107E" w:rsidRDefault="00184EA2" w:rsidP="0061107E">
            <w:pPr>
              <w:widowControl w:val="0"/>
              <w:spacing w:line="360" w:lineRule="auto"/>
              <w:jc w:val="both"/>
              <w:rPr>
                <w:b/>
                <w:bCs/>
                <w:color w:val="000000" w:themeColor="text1"/>
                <w:lang w:val="en-GB"/>
              </w:rPr>
            </w:pPr>
            <w:r w:rsidRPr="0061107E">
              <w:rPr>
                <w:b/>
                <w:bCs/>
                <w:color w:val="000000" w:themeColor="text1"/>
                <w:lang w:val="en-GB"/>
              </w:rPr>
              <w:t>Global market customisation (local laws and languages)</w:t>
            </w:r>
          </w:p>
        </w:tc>
        <w:tc>
          <w:tcPr>
            <w:tcW w:w="760" w:type="pct"/>
            <w:tcMar>
              <w:top w:w="100" w:type="dxa"/>
              <w:left w:w="100" w:type="dxa"/>
              <w:bottom w:w="100" w:type="dxa"/>
              <w:right w:w="100" w:type="dxa"/>
            </w:tcMar>
          </w:tcPr>
          <w:p w14:paraId="3BFB9701"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A</w:t>
            </w:r>
          </w:p>
        </w:tc>
        <w:tc>
          <w:tcPr>
            <w:tcW w:w="593" w:type="pct"/>
            <w:tcMar>
              <w:top w:w="100" w:type="dxa"/>
              <w:left w:w="100" w:type="dxa"/>
              <w:bottom w:w="100" w:type="dxa"/>
              <w:right w:w="100" w:type="dxa"/>
            </w:tcMar>
          </w:tcPr>
          <w:p w14:paraId="3DDCDC1A"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R</w:t>
            </w:r>
          </w:p>
        </w:tc>
        <w:tc>
          <w:tcPr>
            <w:tcW w:w="812" w:type="pct"/>
            <w:tcMar>
              <w:top w:w="100" w:type="dxa"/>
              <w:left w:w="100" w:type="dxa"/>
              <w:bottom w:w="100" w:type="dxa"/>
              <w:right w:w="100" w:type="dxa"/>
            </w:tcMar>
          </w:tcPr>
          <w:p w14:paraId="5CF4AA02"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I</w:t>
            </w:r>
          </w:p>
        </w:tc>
        <w:tc>
          <w:tcPr>
            <w:tcW w:w="813" w:type="pct"/>
            <w:tcMar>
              <w:top w:w="100" w:type="dxa"/>
              <w:left w:w="100" w:type="dxa"/>
              <w:bottom w:w="100" w:type="dxa"/>
              <w:right w:w="100" w:type="dxa"/>
            </w:tcMar>
          </w:tcPr>
          <w:p w14:paraId="312B0364"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R</w:t>
            </w:r>
          </w:p>
        </w:tc>
        <w:tc>
          <w:tcPr>
            <w:tcW w:w="814" w:type="pct"/>
            <w:tcMar>
              <w:top w:w="100" w:type="dxa"/>
              <w:left w:w="100" w:type="dxa"/>
              <w:bottom w:w="100" w:type="dxa"/>
              <w:right w:w="100" w:type="dxa"/>
            </w:tcMar>
          </w:tcPr>
          <w:p w14:paraId="5A2DE60C"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I</w:t>
            </w:r>
          </w:p>
        </w:tc>
      </w:tr>
      <w:tr w:rsidR="0061107E" w:rsidRPr="0061107E" w14:paraId="0382EDAD" w14:textId="77777777" w:rsidTr="002C59B6">
        <w:tc>
          <w:tcPr>
            <w:tcW w:w="1208" w:type="pct"/>
            <w:tcMar>
              <w:top w:w="100" w:type="dxa"/>
              <w:left w:w="100" w:type="dxa"/>
              <w:bottom w:w="100" w:type="dxa"/>
              <w:right w:w="100" w:type="dxa"/>
            </w:tcMar>
          </w:tcPr>
          <w:p w14:paraId="69F03705" w14:textId="77777777" w:rsidR="00EF0DCE" w:rsidRPr="0061107E" w:rsidRDefault="00184EA2" w:rsidP="0061107E">
            <w:pPr>
              <w:widowControl w:val="0"/>
              <w:spacing w:line="360" w:lineRule="auto"/>
              <w:jc w:val="both"/>
              <w:rPr>
                <w:b/>
                <w:bCs/>
                <w:color w:val="000000" w:themeColor="text1"/>
                <w:lang w:val="en-GB"/>
              </w:rPr>
            </w:pPr>
            <w:r w:rsidRPr="0061107E">
              <w:rPr>
                <w:b/>
                <w:bCs/>
                <w:color w:val="000000" w:themeColor="text1"/>
                <w:lang w:val="en-GB"/>
              </w:rPr>
              <w:t xml:space="preserve">Pre-launch performance analytics and audit </w:t>
            </w:r>
          </w:p>
        </w:tc>
        <w:tc>
          <w:tcPr>
            <w:tcW w:w="760" w:type="pct"/>
            <w:tcMar>
              <w:top w:w="100" w:type="dxa"/>
              <w:left w:w="100" w:type="dxa"/>
              <w:bottom w:w="100" w:type="dxa"/>
              <w:right w:w="100" w:type="dxa"/>
            </w:tcMar>
          </w:tcPr>
          <w:p w14:paraId="3F7BB22D"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A</w:t>
            </w:r>
          </w:p>
        </w:tc>
        <w:tc>
          <w:tcPr>
            <w:tcW w:w="593" w:type="pct"/>
            <w:tcMar>
              <w:top w:w="100" w:type="dxa"/>
              <w:left w:w="100" w:type="dxa"/>
              <w:bottom w:w="100" w:type="dxa"/>
              <w:right w:w="100" w:type="dxa"/>
            </w:tcMar>
          </w:tcPr>
          <w:p w14:paraId="076F4FC1"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R/A</w:t>
            </w:r>
          </w:p>
        </w:tc>
        <w:tc>
          <w:tcPr>
            <w:tcW w:w="812" w:type="pct"/>
            <w:tcMar>
              <w:top w:w="100" w:type="dxa"/>
              <w:left w:w="100" w:type="dxa"/>
              <w:bottom w:w="100" w:type="dxa"/>
              <w:right w:w="100" w:type="dxa"/>
            </w:tcMar>
          </w:tcPr>
          <w:p w14:paraId="545345B3"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w:t>
            </w:r>
          </w:p>
        </w:tc>
        <w:tc>
          <w:tcPr>
            <w:tcW w:w="813" w:type="pct"/>
            <w:tcMar>
              <w:top w:w="100" w:type="dxa"/>
              <w:left w:w="100" w:type="dxa"/>
              <w:bottom w:w="100" w:type="dxa"/>
              <w:right w:w="100" w:type="dxa"/>
            </w:tcMar>
          </w:tcPr>
          <w:p w14:paraId="19A5D2C6"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C</w:t>
            </w:r>
          </w:p>
        </w:tc>
        <w:tc>
          <w:tcPr>
            <w:tcW w:w="814" w:type="pct"/>
            <w:tcMar>
              <w:top w:w="100" w:type="dxa"/>
              <w:left w:w="100" w:type="dxa"/>
              <w:bottom w:w="100" w:type="dxa"/>
              <w:right w:w="100" w:type="dxa"/>
            </w:tcMar>
          </w:tcPr>
          <w:p w14:paraId="0993BB3E" w14:textId="77777777" w:rsidR="00EF0DCE" w:rsidRPr="0061107E" w:rsidRDefault="00184EA2" w:rsidP="0061107E">
            <w:pPr>
              <w:widowControl w:val="0"/>
              <w:spacing w:line="360" w:lineRule="auto"/>
              <w:jc w:val="both"/>
              <w:rPr>
                <w:color w:val="000000" w:themeColor="text1"/>
                <w:lang w:val="en-GB"/>
              </w:rPr>
            </w:pPr>
            <w:r w:rsidRPr="0061107E">
              <w:rPr>
                <w:color w:val="000000" w:themeColor="text1"/>
                <w:lang w:val="en-GB"/>
              </w:rPr>
              <w:t>I</w:t>
            </w:r>
          </w:p>
        </w:tc>
      </w:tr>
    </w:tbl>
    <w:p w14:paraId="50E4C982" w14:textId="77777777" w:rsidR="00EF0DCE" w:rsidRPr="0061107E" w:rsidRDefault="0061107E" w:rsidP="0061107E">
      <w:pPr>
        <w:spacing w:line="360" w:lineRule="auto"/>
        <w:jc w:val="center"/>
        <w:rPr>
          <w:b/>
          <w:color w:val="000000" w:themeColor="text1"/>
          <w:lang w:val="en-GB"/>
        </w:rPr>
      </w:pPr>
      <w:r w:rsidRPr="0061107E">
        <w:rPr>
          <w:b/>
          <w:color w:val="000000" w:themeColor="text1"/>
          <w:lang w:val="en-GB"/>
        </w:rPr>
        <w:t xml:space="preserve">Table </w:t>
      </w:r>
      <w:r>
        <w:rPr>
          <w:b/>
          <w:color w:val="000000" w:themeColor="text1"/>
          <w:lang w:val="en-GB"/>
        </w:rPr>
        <w:t>2</w:t>
      </w:r>
      <w:r w:rsidRPr="0061107E">
        <w:rPr>
          <w:b/>
          <w:color w:val="000000" w:themeColor="text1"/>
          <w:lang w:val="en-GB"/>
        </w:rPr>
        <w:t xml:space="preserve">: </w:t>
      </w:r>
      <w:r>
        <w:rPr>
          <w:b/>
          <w:color w:val="000000" w:themeColor="text1"/>
          <w:lang w:val="en-GB"/>
        </w:rPr>
        <w:t>RACI</w:t>
      </w:r>
      <w:r w:rsidRPr="0061107E">
        <w:rPr>
          <w:b/>
          <w:color w:val="000000" w:themeColor="text1"/>
          <w:lang w:val="en-GB"/>
        </w:rPr>
        <w:t xml:space="preserve"> </w:t>
      </w:r>
      <w:r>
        <w:rPr>
          <w:b/>
          <w:color w:val="000000" w:themeColor="text1"/>
          <w:lang w:val="en-GB"/>
        </w:rPr>
        <w:t>Matrix</w:t>
      </w:r>
    </w:p>
    <w:p w14:paraId="74135AE3" w14:textId="77777777" w:rsidR="002C59B6" w:rsidRDefault="002C59B6">
      <w:pPr>
        <w:rPr>
          <w:color w:val="000000" w:themeColor="text1"/>
          <w:lang w:val="en-GB"/>
        </w:rPr>
      </w:pPr>
      <w:r>
        <w:rPr>
          <w:color w:val="000000" w:themeColor="text1"/>
          <w:lang w:val="en-GB"/>
        </w:rPr>
        <w:br w:type="page"/>
      </w:r>
    </w:p>
    <w:p w14:paraId="2592AE6D"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lastRenderedPageBreak/>
        <w:t xml:space="preserve">The </w:t>
      </w:r>
      <w:r w:rsidRPr="0061107E">
        <w:rPr>
          <w:i/>
          <w:iCs/>
          <w:color w:val="000000" w:themeColor="text1"/>
          <w:lang w:val="en-GB"/>
        </w:rPr>
        <w:t>"</w:t>
      </w:r>
      <w:r w:rsidR="0061107E" w:rsidRPr="0061107E">
        <w:rPr>
          <w:i/>
          <w:iCs/>
          <w:color w:val="000000" w:themeColor="text1"/>
          <w:lang w:val="en-GB"/>
        </w:rPr>
        <w:t>StaySmart</w:t>
      </w:r>
      <w:r w:rsidRPr="0061107E">
        <w:rPr>
          <w:i/>
          <w:iCs/>
          <w:color w:val="000000" w:themeColor="text1"/>
          <w:lang w:val="en-GB"/>
        </w:rPr>
        <w:t xml:space="preserve">+" </w:t>
      </w:r>
      <w:r w:rsidRPr="0061107E">
        <w:rPr>
          <w:color w:val="000000" w:themeColor="text1"/>
          <w:lang w:val="en-GB"/>
        </w:rPr>
        <w:t xml:space="preserve">service </w:t>
      </w:r>
      <w:r w:rsidR="00B343A9">
        <w:rPr>
          <w:color w:val="000000" w:themeColor="text1"/>
          <w:lang w:val="en-GB"/>
        </w:rPr>
        <w:t xml:space="preserve">that can be </w:t>
      </w:r>
      <w:r w:rsidRPr="0061107E">
        <w:rPr>
          <w:color w:val="000000" w:themeColor="text1"/>
          <w:lang w:val="en-GB"/>
        </w:rPr>
        <w:t xml:space="preserve">launched by the Hotel represents a high-stakes and technology-driven initiative that needs strict cross-functional alignment. According to the RACI matrix, technology partners have the key roles in improving and integrating the </w:t>
      </w:r>
      <w:r w:rsidRPr="0061107E">
        <w:rPr>
          <w:i/>
          <w:iCs/>
          <w:color w:val="000000" w:themeColor="text1"/>
          <w:lang w:val="en-GB"/>
        </w:rPr>
        <w:t>"</w:t>
      </w:r>
      <w:r w:rsidR="0061107E" w:rsidRPr="0061107E">
        <w:rPr>
          <w:i/>
          <w:iCs/>
          <w:color w:val="000000" w:themeColor="text1"/>
          <w:lang w:val="en-GB"/>
        </w:rPr>
        <w:t>StaySmart</w:t>
      </w:r>
      <w:r w:rsidRPr="0061107E">
        <w:rPr>
          <w:i/>
          <w:iCs/>
          <w:color w:val="000000" w:themeColor="text1"/>
          <w:lang w:val="en-GB"/>
        </w:rPr>
        <w:t xml:space="preserve">+" </w:t>
      </w:r>
      <w:r w:rsidRPr="0061107E">
        <w:rPr>
          <w:color w:val="000000" w:themeColor="text1"/>
          <w:lang w:val="en-GB"/>
        </w:rPr>
        <w:t xml:space="preserve">tool, and project managers must remain accountable for aligning these platforms with overall hotel workflows. The sustainability-focused amenities refer to a success factor of the hotel, and AI tool implementation by hotel workers is also a successful factor, who have roles in executing these services in real-time. Their early consultation is effective to ensure the operational feasibility of the </w:t>
      </w:r>
      <w:r w:rsidRPr="0061107E">
        <w:rPr>
          <w:i/>
          <w:iCs/>
          <w:color w:val="000000" w:themeColor="text1"/>
          <w:lang w:val="en-GB"/>
        </w:rPr>
        <w:t>"</w:t>
      </w:r>
      <w:r w:rsidR="0061107E" w:rsidRPr="0061107E">
        <w:rPr>
          <w:i/>
          <w:iCs/>
          <w:color w:val="000000" w:themeColor="text1"/>
          <w:lang w:val="en-GB"/>
        </w:rPr>
        <w:t>StaySmart</w:t>
      </w:r>
      <w:r w:rsidRPr="0061107E">
        <w:rPr>
          <w:i/>
          <w:iCs/>
          <w:color w:val="000000" w:themeColor="text1"/>
          <w:lang w:val="en-GB"/>
        </w:rPr>
        <w:t>+"</w:t>
      </w:r>
      <w:r w:rsidRPr="0061107E">
        <w:rPr>
          <w:color w:val="000000" w:themeColor="text1"/>
          <w:lang w:val="en-GB"/>
        </w:rPr>
        <w:t xml:space="preserve"> based services. Additionally, the executive leadership may stay informed on technological milestones and </w:t>
      </w:r>
      <w:r w:rsidR="0061107E" w:rsidRPr="0061107E">
        <w:rPr>
          <w:color w:val="000000" w:themeColor="text1"/>
          <w:lang w:val="en-GB"/>
        </w:rPr>
        <w:t>remains</w:t>
      </w:r>
      <w:r w:rsidRPr="0061107E">
        <w:rPr>
          <w:color w:val="000000" w:themeColor="text1"/>
          <w:lang w:val="en-GB"/>
        </w:rPr>
        <w:t xml:space="preserve"> accountable for budget approval and strategic alignment with industry standards. To reduce the project failure, the consulted roles may be limited to avoid bottlenecks for improvement, while an informed list aims at stakeholders who require updates for managing the </w:t>
      </w:r>
      <w:r w:rsidRPr="0061107E">
        <w:rPr>
          <w:i/>
          <w:iCs/>
          <w:color w:val="000000" w:themeColor="text1"/>
          <w:lang w:val="en-GB"/>
        </w:rPr>
        <w:t>"</w:t>
      </w:r>
      <w:r w:rsidR="0061107E" w:rsidRPr="0061107E">
        <w:rPr>
          <w:i/>
          <w:iCs/>
          <w:color w:val="000000" w:themeColor="text1"/>
          <w:lang w:val="en-GB"/>
        </w:rPr>
        <w:t>StaySmart</w:t>
      </w:r>
      <w:r w:rsidRPr="0061107E">
        <w:rPr>
          <w:i/>
          <w:iCs/>
          <w:color w:val="000000" w:themeColor="text1"/>
          <w:lang w:val="en-GB"/>
        </w:rPr>
        <w:t xml:space="preserve">+" </w:t>
      </w:r>
      <w:r w:rsidRPr="0061107E">
        <w:rPr>
          <w:color w:val="000000" w:themeColor="text1"/>
          <w:lang w:val="en-GB"/>
        </w:rPr>
        <w:t xml:space="preserve">service successfully. Additionally, the high reliance on responsibility for technology partners and accountability for project managers indicates a high-standard project design and structure targeted at rapid, consistent global deployment. </w:t>
      </w:r>
    </w:p>
    <w:p w14:paraId="073A5E19"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 xml:space="preserve">Diffusion of innovation theory </w:t>
      </w:r>
    </w:p>
    <w:p w14:paraId="65389808"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Hyatt Regency London can engage with their stakeholders for the StaySmart Launch by following the key concepts of diffusion of innovation theory, a communication-based theoretical model. Based on the statements of Khan </w:t>
      </w:r>
      <w:r w:rsidRPr="0061107E">
        <w:rPr>
          <w:i/>
          <w:iCs/>
          <w:color w:val="000000" w:themeColor="text1"/>
          <w:lang w:val="en-GB"/>
        </w:rPr>
        <w:t>et al.</w:t>
      </w:r>
      <w:r w:rsidRPr="0061107E">
        <w:rPr>
          <w:color w:val="000000" w:themeColor="text1"/>
          <w:lang w:val="en-GB"/>
        </w:rPr>
        <w:t xml:space="preserve"> (2022), diffusion of innovation theory mainly focuses on early adoption, clear value messaging, and sustainability to enhance involvement. According to the concept of this model, executive leadership, such as the sponsor or board member of Hyatt Regency London, can highlight RIO by using a digital dashboard and their brand positioning against rivals, securing continued support. Additionally, the project manager and hotel employees can conduct int</w:t>
      </w:r>
      <w:r w:rsidR="0061107E">
        <w:rPr>
          <w:color w:val="000000" w:themeColor="text1"/>
          <w:lang w:val="en-GB"/>
        </w:rPr>
        <w:t>eractive Town Halls and gamify</w:t>
      </w:r>
      <w:r w:rsidRPr="0061107E">
        <w:rPr>
          <w:color w:val="000000" w:themeColor="text1"/>
          <w:lang w:val="en-GB"/>
        </w:rPr>
        <w:t xml:space="preserve"> training modules on AI tools, fostering proficiency and ownership. The technology partners of the Hyatt Regency London can involve into the steering committees to use project management software, synchronising AI implementation and sustainability goals. Moreover, the guests can demand personalised and AI-driven marketing that would be managed by </w:t>
      </w:r>
      <w:proofErr w:type="spellStart"/>
      <w:r w:rsidRPr="0061107E">
        <w:rPr>
          <w:color w:val="000000" w:themeColor="text1"/>
          <w:lang w:val="en-GB"/>
        </w:rPr>
        <w:t>StaySmart's</w:t>
      </w:r>
      <w:proofErr w:type="spellEnd"/>
      <w:r w:rsidRPr="0061107E">
        <w:rPr>
          <w:color w:val="000000" w:themeColor="text1"/>
          <w:lang w:val="en-GB"/>
        </w:rPr>
        <w:t xml:space="preserve"> comfort and eco-friendly features. The guests can survey during their stay for immediate feedback and perceived value, which encourages early adoption. </w:t>
      </w:r>
    </w:p>
    <w:p w14:paraId="472D5887" w14:textId="77777777" w:rsidR="008A5AD3" w:rsidRDefault="008A5AD3">
      <w:pPr>
        <w:rPr>
          <w:b/>
          <w:bCs/>
          <w:color w:val="000000" w:themeColor="text1"/>
          <w:lang w:val="en-GB"/>
        </w:rPr>
      </w:pPr>
      <w:bookmarkStart w:id="8" w:name="_Toc227761937"/>
      <w:r>
        <w:rPr>
          <w:lang w:val="en-GB"/>
        </w:rPr>
        <w:br w:type="page"/>
      </w:r>
    </w:p>
    <w:p w14:paraId="31AA02EB" w14:textId="77777777" w:rsidR="00EF0DCE" w:rsidRPr="0061107E" w:rsidRDefault="00184EA2" w:rsidP="0061107E">
      <w:pPr>
        <w:pStyle w:val="Heading1"/>
        <w:rPr>
          <w:lang w:val="en-GB"/>
        </w:rPr>
      </w:pPr>
      <w:r w:rsidRPr="0061107E">
        <w:rPr>
          <w:lang w:val="en-GB"/>
        </w:rPr>
        <w:lastRenderedPageBreak/>
        <w:t>Critical analysis of st</w:t>
      </w:r>
      <w:r w:rsidR="0061107E" w:rsidRPr="0061107E">
        <w:rPr>
          <w:lang w:val="en-GB"/>
        </w:rPr>
        <w:t>akeholder engagement process</w:t>
      </w:r>
      <w:bookmarkEnd w:id="8"/>
    </w:p>
    <w:p w14:paraId="623EBCF9"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Project Stakeholder Engagement Process</w:t>
      </w:r>
    </w:p>
    <w:p w14:paraId="1BE480DD"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In the context of a project process, it is necessary to focus on the development of an appropriate plan to engage stakeholders. As reflected by Aaltonen </w:t>
      </w:r>
      <w:r w:rsidRPr="0061107E">
        <w:rPr>
          <w:i/>
          <w:iCs/>
          <w:color w:val="000000" w:themeColor="text1"/>
          <w:lang w:val="en-GB"/>
        </w:rPr>
        <w:t>et al</w:t>
      </w:r>
      <w:r w:rsidRPr="0061107E">
        <w:rPr>
          <w:color w:val="000000" w:themeColor="text1"/>
          <w:lang w:val="en-GB"/>
        </w:rPr>
        <w:t xml:space="preserve">. (2024), a strong stakeholder engagement plan can help to achieve success with the alignment of diverse stakeholders' needs and preferences. A stakeholder engagement framework covers five steps, including identification, planning, engagement, monitoring, and evaluation. In the </w:t>
      </w:r>
      <w:r w:rsidRPr="0061107E">
        <w:rPr>
          <w:i/>
          <w:iCs/>
          <w:color w:val="000000" w:themeColor="text1"/>
          <w:lang w:val="en-GB"/>
        </w:rPr>
        <w:t>first step</w:t>
      </w:r>
      <w:r w:rsidRPr="0061107E">
        <w:rPr>
          <w:color w:val="000000" w:themeColor="text1"/>
          <w:lang w:val="en-GB"/>
        </w:rPr>
        <w:t>, the identification phase, it is necessary to identify stakeholders as per their power and interest in the project process, which can help to categorize individuals successfully. In this stage, the utilisation of a power/interest grid might be beneficial for a project manager to identify key stakeholders successfully. After the identification of key stakeholders, the</w:t>
      </w:r>
      <w:r w:rsidRPr="0061107E">
        <w:rPr>
          <w:i/>
          <w:iCs/>
          <w:color w:val="000000" w:themeColor="text1"/>
          <w:lang w:val="en-GB"/>
        </w:rPr>
        <w:t xml:space="preserve"> second phase</w:t>
      </w:r>
      <w:r w:rsidRPr="0061107E">
        <w:rPr>
          <w:color w:val="000000" w:themeColor="text1"/>
          <w:lang w:val="en-GB"/>
        </w:rPr>
        <w:t xml:space="preserve"> is to develop a plan for engagement. It includes setting clear and realistic objectives alongside defining the project goals and purposes (Ashcroft, 2017). In this step, it is important to conduct different types of methods, such as surveys or workshops, for communicating with different stakeholder groups. </w:t>
      </w:r>
    </w:p>
    <w:p w14:paraId="2830610C"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The </w:t>
      </w:r>
      <w:r w:rsidRPr="0061107E">
        <w:rPr>
          <w:i/>
          <w:iCs/>
          <w:color w:val="000000" w:themeColor="text1"/>
          <w:lang w:val="en-GB"/>
        </w:rPr>
        <w:t>third step</w:t>
      </w:r>
      <w:r w:rsidRPr="0061107E">
        <w:rPr>
          <w:color w:val="000000" w:themeColor="text1"/>
          <w:lang w:val="en-GB"/>
        </w:rPr>
        <w:t xml:space="preserve"> is to execute the stakeholder engagement, and for this phase, it is important to conduct different engagement activities, such as one-on-one interviews or meeting for understanding their perspectives regarding the project process. As reflected by Kujala </w:t>
      </w:r>
      <w:r w:rsidRPr="0061107E">
        <w:rPr>
          <w:i/>
          <w:iCs/>
          <w:color w:val="000000" w:themeColor="text1"/>
          <w:lang w:val="en-GB"/>
        </w:rPr>
        <w:t>et al</w:t>
      </w:r>
      <w:r w:rsidRPr="0061107E">
        <w:rPr>
          <w:color w:val="000000" w:themeColor="text1"/>
          <w:lang w:val="en-GB"/>
        </w:rPr>
        <w:t xml:space="preserve">. (2022), in stakeholder meeting sessions, proper transparency maintenance is necessary to build trust and mutual understanding. The </w:t>
      </w:r>
      <w:r w:rsidRPr="0061107E">
        <w:rPr>
          <w:i/>
          <w:iCs/>
          <w:color w:val="000000" w:themeColor="text1"/>
          <w:lang w:val="en-GB"/>
        </w:rPr>
        <w:t>fourth step</w:t>
      </w:r>
      <w:r w:rsidRPr="0061107E">
        <w:rPr>
          <w:color w:val="000000" w:themeColor="text1"/>
          <w:lang w:val="en-GB"/>
        </w:rPr>
        <w:t xml:space="preserve"> focuses on making decisions as per stakeholder feedback. In a project process, it is important to integrate stakeholder feedback in a structured manner in terms of modifying project planning as per their needs and preferences (Christopher </w:t>
      </w:r>
      <w:r w:rsidRPr="0061107E">
        <w:rPr>
          <w:i/>
          <w:iCs/>
          <w:color w:val="000000" w:themeColor="text1"/>
          <w:lang w:val="en-GB"/>
        </w:rPr>
        <w:t>et al</w:t>
      </w:r>
      <w:r w:rsidRPr="0061107E">
        <w:rPr>
          <w:color w:val="000000" w:themeColor="text1"/>
          <w:lang w:val="en-GB"/>
        </w:rPr>
        <w:t xml:space="preserve">., 2013). The last step of the stakeholder engagement process is to measure the effectiveness of stakeholder engagement with the utilisation of project outcomes. In the context of the proposed project, this structured process might be effective for the Hyatt Regency Hotel to not only meet stakeholders' preferences but also achieve targeted goals successfully. </w:t>
      </w:r>
    </w:p>
    <w:p w14:paraId="6307DD21" w14:textId="77777777" w:rsidR="0061107E" w:rsidRPr="0061107E" w:rsidRDefault="0061107E" w:rsidP="0061107E">
      <w:pPr>
        <w:spacing w:line="360" w:lineRule="auto"/>
        <w:rPr>
          <w:b/>
          <w:bCs/>
          <w:i/>
          <w:iCs/>
          <w:color w:val="000000" w:themeColor="text1"/>
          <w:lang w:val="en-GB"/>
        </w:rPr>
      </w:pPr>
      <w:r w:rsidRPr="0061107E">
        <w:rPr>
          <w:b/>
          <w:bCs/>
          <w:i/>
          <w:iCs/>
          <w:color w:val="000000" w:themeColor="text1"/>
          <w:lang w:val="en-GB"/>
        </w:rPr>
        <w:br w:type="page"/>
      </w:r>
    </w:p>
    <w:p w14:paraId="3FBB17AD"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lastRenderedPageBreak/>
        <w:t>Roles and responsibilities of a project manager to manage and eliminate stakeholder conflict</w:t>
      </w:r>
    </w:p>
    <w:p w14:paraId="078815C7"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A project manager is responsible for managing stakeholder relationships by addressing conflicts throughout the project process. On one side, a project manager ensures that </w:t>
      </w:r>
      <w:r w:rsidR="0061107E" w:rsidRPr="0061107E">
        <w:rPr>
          <w:color w:val="000000" w:themeColor="text1"/>
          <w:lang w:val="en-GB"/>
        </w:rPr>
        <w:t>transparency</w:t>
      </w:r>
      <w:r w:rsidRPr="0061107E">
        <w:rPr>
          <w:color w:val="000000" w:themeColor="text1"/>
          <w:lang w:val="en-GB"/>
        </w:rPr>
        <w:t xml:space="preserve"> in the communication process, while on the other hand, focuses on the employment of conflict resolution techniques by setting clear goals. As discussed by </w:t>
      </w:r>
      <w:proofErr w:type="spellStart"/>
      <w:r w:rsidRPr="0061107E">
        <w:rPr>
          <w:color w:val="000000" w:themeColor="text1"/>
          <w:lang w:val="en-GB"/>
        </w:rPr>
        <w:t>Sanyaolu</w:t>
      </w:r>
      <w:proofErr w:type="spellEnd"/>
      <w:r w:rsidRPr="0061107E">
        <w:rPr>
          <w:color w:val="000000" w:themeColor="text1"/>
          <w:lang w:val="en-GB"/>
        </w:rPr>
        <w:t xml:space="preserve"> </w:t>
      </w:r>
      <w:r w:rsidRPr="0061107E">
        <w:rPr>
          <w:i/>
          <w:iCs/>
          <w:color w:val="000000" w:themeColor="text1"/>
          <w:lang w:val="en-GB"/>
        </w:rPr>
        <w:t>et al</w:t>
      </w:r>
      <w:r w:rsidRPr="0061107E">
        <w:rPr>
          <w:color w:val="000000" w:themeColor="text1"/>
          <w:lang w:val="en-GB"/>
        </w:rPr>
        <w:t>. (2023), the majority of the time, project stakeholders have conflicting interests. In such a situation, a project manager needs to take proper responsibility to understand the reasons behind the conflicts and try to figure them out. In the proposed project process, the goal is set to improve the satisfaction levels of guests travelling in the Hyatt Regency Hotel, London. The main purpose of this project is to improve customer service experience by offering them personalised planning recommendations and prompting sustainable amenities, taken by the hotel management. In the initial phase of a project process, a manager must identify key stakeholders based on their interests and influencers that can help to develop a clear project plan (Kerzner, 2025). In response to this, the project manager must take responsibility to create an open communication channel for providing updates on a regular basis in terms of handling misunderstanding issues.</w:t>
      </w:r>
    </w:p>
    <w:p w14:paraId="0AB8232D"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Strong communication skills, alongside active listening skills, are equally important for a project manager to address disagreements in the initial stage. Proper acknowledgment of individuals' concerns might be beneficial for fostering empathy and ensuring that individuals, both internal and external stakeholders, feel valued and empowered. </w:t>
      </w:r>
    </w:p>
    <w:p w14:paraId="552A2B72" w14:textId="77777777" w:rsidR="00EF0DCE" w:rsidRPr="0061107E" w:rsidRDefault="0061107E" w:rsidP="0061107E">
      <w:pPr>
        <w:spacing w:line="360" w:lineRule="auto"/>
        <w:jc w:val="both"/>
        <w:rPr>
          <w:b/>
          <w:bCs/>
          <w:i/>
          <w:iCs/>
          <w:color w:val="000000" w:themeColor="text1"/>
          <w:lang w:val="en-GB"/>
        </w:rPr>
      </w:pPr>
      <w:r w:rsidRPr="0061107E">
        <w:rPr>
          <w:b/>
          <w:bCs/>
          <w:i/>
          <w:iCs/>
          <w:color w:val="000000" w:themeColor="text1"/>
          <w:lang w:val="en-GB"/>
        </w:rPr>
        <w:t xml:space="preserve">Application of the 4C's </w:t>
      </w:r>
      <w:r w:rsidR="00184EA2" w:rsidRPr="0061107E">
        <w:rPr>
          <w:b/>
          <w:bCs/>
          <w:i/>
          <w:iCs/>
          <w:color w:val="000000" w:themeColor="text1"/>
          <w:lang w:val="en-GB"/>
        </w:rPr>
        <w:t>model of conflict management</w:t>
      </w:r>
    </w:p>
    <w:p w14:paraId="4DD193CC"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t>Communication</w:t>
      </w:r>
    </w:p>
    <w:p w14:paraId="7C1FDBB6"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In a project process, for addressing conflict, open communication is defined as an essential factor. The effective and clear dialogue during the communication process can help to understand individuals' needs clearly, leading to the management of misunderstandings and taking necessary steps to handle arguments. </w:t>
      </w:r>
    </w:p>
    <w:p w14:paraId="6D3CD6D1"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t>Collaboration</w:t>
      </w:r>
    </w:p>
    <w:p w14:paraId="5209F9F3"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There is a close difference between communication and collaboration, and proper management can help to handle conflict situations in a project process. As reflected by </w:t>
      </w:r>
      <w:proofErr w:type="spellStart"/>
      <w:r w:rsidRPr="0061107E">
        <w:rPr>
          <w:color w:val="000000" w:themeColor="text1"/>
          <w:lang w:val="en-GB"/>
        </w:rPr>
        <w:t>Dipuja</w:t>
      </w:r>
      <w:proofErr w:type="spellEnd"/>
      <w:r w:rsidRPr="0061107E">
        <w:rPr>
          <w:color w:val="000000" w:themeColor="text1"/>
          <w:lang w:val="en-GB"/>
        </w:rPr>
        <w:t xml:space="preserve"> and </w:t>
      </w:r>
      <w:proofErr w:type="spellStart"/>
      <w:r w:rsidRPr="0061107E">
        <w:rPr>
          <w:color w:val="000000" w:themeColor="text1"/>
          <w:lang w:val="en-GB"/>
        </w:rPr>
        <w:t>Wahyuni</w:t>
      </w:r>
      <w:proofErr w:type="spellEnd"/>
      <w:r w:rsidRPr="0061107E">
        <w:rPr>
          <w:color w:val="000000" w:themeColor="text1"/>
          <w:lang w:val="en-GB"/>
        </w:rPr>
        <w:t xml:space="preserve"> (2025), communication is defined as a process of information exchange, while collaboration refers to working together to ensure the production of shared outcomes. In the current project process, the project manager needs to motivate individuals to be involved in the decision-making process, supporting the development of group work levels, and helping to eliminate conflicts. </w:t>
      </w:r>
    </w:p>
    <w:p w14:paraId="63C6BA03" w14:textId="77777777" w:rsidR="0061107E" w:rsidRPr="0061107E" w:rsidRDefault="0061107E" w:rsidP="0061107E">
      <w:pPr>
        <w:spacing w:line="360" w:lineRule="auto"/>
        <w:rPr>
          <w:b/>
          <w:bCs/>
          <w:color w:val="000000" w:themeColor="text1"/>
          <w:lang w:val="en-GB"/>
        </w:rPr>
      </w:pPr>
      <w:r w:rsidRPr="0061107E">
        <w:rPr>
          <w:b/>
          <w:bCs/>
          <w:color w:val="000000" w:themeColor="text1"/>
          <w:lang w:val="en-GB"/>
        </w:rPr>
        <w:br w:type="page"/>
      </w:r>
    </w:p>
    <w:p w14:paraId="59DB0404"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lastRenderedPageBreak/>
        <w:t>Compromise</w:t>
      </w:r>
    </w:p>
    <w:p w14:paraId="4236021E"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In the context of stakeholder conflict management, compromise is defined as a key strategy that can help to develop mutual understanding to reach an outcome. Compromise can help to generate solutions to complex problems, supporting on resolve disputes (</w:t>
      </w:r>
      <w:proofErr w:type="spellStart"/>
      <w:r w:rsidRPr="0061107E">
        <w:rPr>
          <w:color w:val="000000" w:themeColor="text1"/>
          <w:lang w:val="en-GB"/>
        </w:rPr>
        <w:t>Fousiani</w:t>
      </w:r>
      <w:proofErr w:type="spellEnd"/>
      <w:r w:rsidRPr="0061107E">
        <w:rPr>
          <w:color w:val="000000" w:themeColor="text1"/>
          <w:lang w:val="en-GB"/>
        </w:rPr>
        <w:t xml:space="preserve"> </w:t>
      </w:r>
      <w:r w:rsidRPr="0061107E">
        <w:rPr>
          <w:i/>
          <w:iCs/>
          <w:color w:val="000000" w:themeColor="text1"/>
          <w:lang w:val="en-GB"/>
        </w:rPr>
        <w:t>et al</w:t>
      </w:r>
      <w:r w:rsidRPr="0061107E">
        <w:rPr>
          <w:color w:val="000000" w:themeColor="text1"/>
          <w:lang w:val="en-GB"/>
        </w:rPr>
        <w:t xml:space="preserve">., 2025). Based on the current project purpose, a better understanding of the hotel's needs and customer preferences, it might be effective to achieve the targeted goals successfully and handle regulatory compliance as well. </w:t>
      </w:r>
    </w:p>
    <w:p w14:paraId="2CFC0B9F"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t xml:space="preserve">Control </w:t>
      </w:r>
    </w:p>
    <w:p w14:paraId="5C569A9E"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Control is also defined as consistency, which involves the management of emotions and acts strategically rather than emotionally. In a group project process, it can help to maintain consistency in a project process, supporting the prevention of future conflict situations among key stakeholders. </w:t>
      </w:r>
    </w:p>
    <w:p w14:paraId="017680A9" w14:textId="77777777" w:rsidR="00EF0DCE" w:rsidRPr="0061107E" w:rsidRDefault="00184EA2" w:rsidP="0061107E">
      <w:pPr>
        <w:pStyle w:val="Heading1"/>
        <w:rPr>
          <w:lang w:val="en-GB"/>
        </w:rPr>
      </w:pPr>
      <w:bookmarkStart w:id="9" w:name="_Toc227761938"/>
      <w:r w:rsidRPr="0061107E">
        <w:rPr>
          <w:lang w:val="en-GB"/>
        </w:rPr>
        <w:t>Impact of stakeholder engage</w:t>
      </w:r>
      <w:r w:rsidR="0061107E" w:rsidRPr="0061107E">
        <w:rPr>
          <w:lang w:val="en-GB"/>
        </w:rPr>
        <w:t>ment on business performance</w:t>
      </w:r>
      <w:bookmarkEnd w:id="9"/>
    </w:p>
    <w:p w14:paraId="3A327E08"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Impact of stakeholder engagement on the performance of the Hyatt Regency Hotel, London</w:t>
      </w:r>
    </w:p>
    <w:p w14:paraId="3E19B9F2"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The Hyatt Regency Hotel aims to develop customer satisfaction levels by providing them with personalised solutions with the inclusion of digital technologies. In response to this, the proposed project </w:t>
      </w:r>
      <w:r w:rsidRPr="0061107E">
        <w:rPr>
          <w:i/>
          <w:iCs/>
          <w:color w:val="000000" w:themeColor="text1"/>
          <w:lang w:val="en-GB"/>
        </w:rPr>
        <w:t>"StaySmart+"</w:t>
      </w:r>
      <w:r w:rsidRPr="0061107E">
        <w:rPr>
          <w:color w:val="000000" w:themeColor="text1"/>
          <w:lang w:val="en-GB"/>
        </w:rPr>
        <w:t xml:space="preserve"> focuses on the integration of AI-powered guest interaction tools to develop customer service efficiency.  In response to this, the stakeholder engagement may provide significant impacts on the organisational performance levels. </w:t>
      </w:r>
    </w:p>
    <w:p w14:paraId="7BFF5153"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t>Improved operational performance and guest experiences</w:t>
      </w:r>
    </w:p>
    <w:p w14:paraId="0CDFEA3F"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The engagement with IT developers can help to install an advanced automation system successfully in hotel rooms, which might be helpful to provide specialised services to customers as per their preferences. In addition, the input on the system regarding water and energy consumption levels may also maintain transparency in the customer service process, leading to improved guest satisfaction. As reflected by </w:t>
      </w:r>
      <w:proofErr w:type="spellStart"/>
      <w:r w:rsidRPr="0061107E">
        <w:rPr>
          <w:color w:val="000000" w:themeColor="text1"/>
          <w:lang w:val="en-GB"/>
        </w:rPr>
        <w:t>Treude</w:t>
      </w:r>
      <w:proofErr w:type="spellEnd"/>
      <w:r w:rsidRPr="0061107E">
        <w:rPr>
          <w:color w:val="000000" w:themeColor="text1"/>
          <w:lang w:val="en-GB"/>
        </w:rPr>
        <w:t xml:space="preserve"> and </w:t>
      </w:r>
      <w:proofErr w:type="spellStart"/>
      <w:r w:rsidRPr="0061107E">
        <w:rPr>
          <w:color w:val="000000" w:themeColor="text1"/>
          <w:lang w:val="en-GB"/>
        </w:rPr>
        <w:t>Gerosa</w:t>
      </w:r>
      <w:proofErr w:type="spellEnd"/>
      <w:r w:rsidRPr="0061107E">
        <w:rPr>
          <w:color w:val="000000" w:themeColor="text1"/>
          <w:lang w:val="en-GB"/>
        </w:rPr>
        <w:t xml:space="preserve"> (2025), in a software-based project process, clear communication with IT developers is important in order to maximise the project impacts, ensuring that the automated tools enhance operational performance or not. In the current project scenario, regular communication with developers can help to measure the performance of AI algorithms, leading to better performance maintenance. On one side, the feedback of developers can help to customise AI-powered c</w:t>
      </w:r>
      <w:r w:rsidR="0061107E">
        <w:rPr>
          <w:color w:val="000000" w:themeColor="text1"/>
          <w:lang w:val="en-GB"/>
        </w:rPr>
        <w:t>h</w:t>
      </w:r>
      <w:r w:rsidRPr="0061107E">
        <w:rPr>
          <w:color w:val="000000" w:themeColor="text1"/>
          <w:lang w:val="en-GB"/>
        </w:rPr>
        <w:t xml:space="preserve">atbots for handling customer queries, while on the other hand, support to address technical glitches on the smart technologies. </w:t>
      </w:r>
    </w:p>
    <w:p w14:paraId="052A2791" w14:textId="77777777" w:rsidR="0061107E" w:rsidRPr="0061107E" w:rsidRDefault="0061107E" w:rsidP="0061107E">
      <w:pPr>
        <w:spacing w:line="360" w:lineRule="auto"/>
        <w:rPr>
          <w:b/>
          <w:bCs/>
          <w:color w:val="000000" w:themeColor="text1"/>
          <w:lang w:val="en-GB"/>
        </w:rPr>
      </w:pPr>
      <w:r w:rsidRPr="0061107E">
        <w:rPr>
          <w:b/>
          <w:bCs/>
          <w:color w:val="000000" w:themeColor="text1"/>
          <w:lang w:val="en-GB"/>
        </w:rPr>
        <w:br w:type="page"/>
      </w:r>
    </w:p>
    <w:p w14:paraId="3D3C8D63"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lastRenderedPageBreak/>
        <w:t>Positive sustainability impacts</w:t>
      </w:r>
    </w:p>
    <w:p w14:paraId="5708F325"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The collaboration with government agencies can be helpful for the hotel to enforce regulations successfully as per government rules, alongside implement sustainable practices in a structured manner. In addition, the communication with guests can also help to understand individuals' needs, helping on the enhancement of brand reputation and build customer loyalty. The communication with regulatory agencies can help to maximise the positive impacts of the project, with the alignment of public policies. Engagement regularly can help to adhere to regulations and standards, helping to boost public trust. </w:t>
      </w:r>
    </w:p>
    <w:p w14:paraId="0D64A6AA"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t xml:space="preserve">Enhanced financial performance </w:t>
      </w:r>
    </w:p>
    <w:p w14:paraId="695A8186"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Engagement with business partners and owners can help to make decisions regarding project investments. It not only helps to maintain consistency in the project process but also support to maintain a long-term competitive advantage with the alignment of regulatory policies. The alignment of guest needs with project goals can help to develop data-driven strategies and improve the financial performance of the hotel. In a project process, the communication with a business owner can help to boost profitability levels by focusing on strategic implementation of project outcomes (Braun </w:t>
      </w:r>
      <w:r w:rsidRPr="0061107E">
        <w:rPr>
          <w:i/>
          <w:iCs/>
          <w:color w:val="000000" w:themeColor="text1"/>
          <w:lang w:val="en-GB"/>
        </w:rPr>
        <w:t>et al</w:t>
      </w:r>
      <w:r w:rsidRPr="0061107E">
        <w:rPr>
          <w:color w:val="000000" w:themeColor="text1"/>
          <w:lang w:val="en-GB"/>
        </w:rPr>
        <w:t xml:space="preserve">., 2025).  The regular collaboration helps to ensure continuous financial support for allocating resources, while helping to boost productivity by developing staff efficiency levels. </w:t>
      </w:r>
    </w:p>
    <w:p w14:paraId="5027F39B" w14:textId="77777777" w:rsidR="00EF0DCE" w:rsidRPr="0061107E" w:rsidRDefault="00184EA2" w:rsidP="0061107E">
      <w:pPr>
        <w:spacing w:line="360" w:lineRule="auto"/>
        <w:jc w:val="both"/>
        <w:rPr>
          <w:b/>
          <w:bCs/>
          <w:i/>
          <w:iCs/>
          <w:color w:val="000000" w:themeColor="text1"/>
          <w:lang w:val="en-GB"/>
        </w:rPr>
      </w:pPr>
      <w:r w:rsidRPr="0061107E">
        <w:rPr>
          <w:b/>
          <w:bCs/>
          <w:i/>
          <w:iCs/>
          <w:color w:val="000000" w:themeColor="text1"/>
          <w:lang w:val="en-GB"/>
        </w:rPr>
        <w:t xml:space="preserve">Future recommendations </w:t>
      </w:r>
    </w:p>
    <w:p w14:paraId="27B959CD"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t>Implementing Agentic AI for Predictive Services</w:t>
      </w:r>
    </w:p>
    <w:p w14:paraId="0CB6D4CF"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Based on the current automation trends, it is recommended for the Hyatt Regency Hotel to implement AI for predictive services. It might be beneficial for the hotel to boost guest satisfaction by offering them personalised experiences as per their demands. For example, through the analysis of historical data of guests, it can automatically set the room temperature. AI is able to manage room lighting as well as temperature based on prediction, helping in the reduction </w:t>
      </w:r>
      <w:r w:rsidR="0061107E" w:rsidRPr="0061107E">
        <w:rPr>
          <w:color w:val="000000" w:themeColor="text1"/>
          <w:lang w:val="en-GB"/>
        </w:rPr>
        <w:t>of</w:t>
      </w:r>
      <w:r w:rsidRPr="0061107E">
        <w:rPr>
          <w:color w:val="000000" w:themeColor="text1"/>
          <w:lang w:val="en-GB"/>
        </w:rPr>
        <w:t xml:space="preserve"> energy consumption. Agentic AI utilisation can be beneficial for the hotel to provide innovative guest experiences due to its ability to automate complex tasks. It can identify flight delays of a guest and ensure to update the check-in time automatically based on the guest arrival times. In the current market scenario, the transition from reactive to proactive can easily improve guest experience levels, alongside building long-term customer loyalty, resulting in improved brand value. </w:t>
      </w:r>
    </w:p>
    <w:p w14:paraId="5D0EB9AD" w14:textId="77777777" w:rsidR="0061107E" w:rsidRPr="0061107E" w:rsidRDefault="0061107E" w:rsidP="0061107E">
      <w:pPr>
        <w:spacing w:line="360" w:lineRule="auto"/>
        <w:rPr>
          <w:b/>
          <w:bCs/>
          <w:color w:val="000000" w:themeColor="text1"/>
          <w:lang w:val="en-GB"/>
        </w:rPr>
      </w:pPr>
      <w:r w:rsidRPr="0061107E">
        <w:rPr>
          <w:b/>
          <w:bCs/>
          <w:color w:val="000000" w:themeColor="text1"/>
          <w:lang w:val="en-GB"/>
        </w:rPr>
        <w:br w:type="page"/>
      </w:r>
    </w:p>
    <w:p w14:paraId="18F60FB2"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lastRenderedPageBreak/>
        <w:t xml:space="preserve">Integrating the Sustainability Scorecard </w:t>
      </w:r>
    </w:p>
    <w:p w14:paraId="32C4DE15"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In the current market dynamic, the majority of hotels and restaurant focus on the integration of </w:t>
      </w:r>
      <w:r w:rsidR="0061107E" w:rsidRPr="0061107E">
        <w:rPr>
          <w:color w:val="000000" w:themeColor="text1"/>
          <w:lang w:val="en-GB"/>
        </w:rPr>
        <w:t>sustainability</w:t>
      </w:r>
      <w:r w:rsidRPr="0061107E">
        <w:rPr>
          <w:color w:val="000000" w:themeColor="text1"/>
          <w:lang w:val="en-GB"/>
        </w:rPr>
        <w:t xml:space="preserve"> initiatives to build a strong brand reputation. Often it has been noted that, mostly hotels use sustainability concepts for marketing, resulting in customer distrust and regulatory complexities. In response to this, it is recommended that the Hyatt Regency</w:t>
      </w:r>
      <w:r w:rsidR="0061107E">
        <w:rPr>
          <w:color w:val="000000" w:themeColor="text1"/>
          <w:lang w:val="en-GB"/>
        </w:rPr>
        <w:t xml:space="preserve"> must integrate</w:t>
      </w:r>
      <w:r w:rsidRPr="0061107E">
        <w:rPr>
          <w:color w:val="000000" w:themeColor="text1"/>
          <w:lang w:val="en-GB"/>
        </w:rPr>
        <w:t xml:space="preserve"> integrates a sustainability scorecard in its official reporting to maintain transparency in its regular actions. This app can display environmental savings such as water consumption levels or energy savings levels on a daily activities basis. This might be effective for the hotel to develop trust among guests and handle regulatory compliance issues. The rationale behind the selection of this strategy is that visible data in the official application can make the sustainability initiative engaging for guest experience, leading to improved brand reputation. </w:t>
      </w:r>
    </w:p>
    <w:p w14:paraId="45888ADE"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t xml:space="preserve">Transitioning to a user-friendly Gust Identity Platform </w:t>
      </w:r>
    </w:p>
    <w:p w14:paraId="22444C2E"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The transition to a user-friendly guest Identity platform might be an effective approach for enhancing the service of StaySmart+. The replacement of fragmented data into a unified profile can easily improve guest experience and develop financial performance. The rationale behind this recommendation is that this modern platform can support guests in managing their rooms and dining experiences as per their preferences, supporting the enhancement of guest loyalty, leading to the revenue margin improvement. </w:t>
      </w:r>
    </w:p>
    <w:p w14:paraId="312B38E9" w14:textId="77777777" w:rsidR="0061107E" w:rsidRPr="0061107E" w:rsidRDefault="0061107E" w:rsidP="0061107E">
      <w:pPr>
        <w:spacing w:line="360" w:lineRule="auto"/>
        <w:rPr>
          <w:b/>
          <w:bCs/>
          <w:color w:val="000000" w:themeColor="text1"/>
          <w:lang w:val="en-GB"/>
        </w:rPr>
      </w:pPr>
      <w:r w:rsidRPr="0061107E">
        <w:rPr>
          <w:b/>
          <w:bCs/>
          <w:color w:val="000000" w:themeColor="text1"/>
          <w:lang w:val="en-GB"/>
        </w:rPr>
        <w:br w:type="page"/>
      </w:r>
    </w:p>
    <w:p w14:paraId="6232FEF6" w14:textId="77777777" w:rsidR="00EF0DCE" w:rsidRPr="0061107E" w:rsidRDefault="0061107E" w:rsidP="0061107E">
      <w:pPr>
        <w:pStyle w:val="Heading1"/>
        <w:rPr>
          <w:lang w:val="en-GB"/>
        </w:rPr>
      </w:pPr>
      <w:bookmarkStart w:id="10" w:name="_Toc227761939"/>
      <w:r w:rsidRPr="0061107E">
        <w:rPr>
          <w:lang w:val="en-GB"/>
        </w:rPr>
        <w:lastRenderedPageBreak/>
        <w:t>Conclusion</w:t>
      </w:r>
      <w:bookmarkEnd w:id="10"/>
    </w:p>
    <w:p w14:paraId="596C05AC" w14:textId="77777777" w:rsidR="00EF0DCE" w:rsidRPr="0061107E" w:rsidRDefault="00184EA2" w:rsidP="0061107E">
      <w:pPr>
        <w:spacing w:line="360" w:lineRule="auto"/>
        <w:jc w:val="both"/>
        <w:rPr>
          <w:color w:val="000000" w:themeColor="text1"/>
          <w:lang w:val="en-GB"/>
        </w:rPr>
      </w:pPr>
      <w:r w:rsidRPr="0061107E">
        <w:rPr>
          <w:color w:val="000000" w:themeColor="text1"/>
          <w:lang w:val="en-GB"/>
        </w:rPr>
        <w:t xml:space="preserve">AI is becoming an important factor in the global hospitality industry due to its ability to fulfil current market demands on personalised customer experiences and the optimisation of operational costs. Based on the proposed project process, it has come to </w:t>
      </w:r>
      <w:r w:rsidR="00C73472">
        <w:rPr>
          <w:color w:val="000000" w:themeColor="text1"/>
          <w:lang w:val="en-GB"/>
        </w:rPr>
        <w:t>light</w:t>
      </w:r>
      <w:r w:rsidRPr="0061107E">
        <w:rPr>
          <w:color w:val="000000" w:themeColor="text1"/>
          <w:lang w:val="en-GB"/>
        </w:rPr>
        <w:t xml:space="preserve"> that the StaySmart+ project sets a mission to develop guest experience levels of Hyatt Regency Hotel by providing them personalised recommendations and focusing on the reduction of carbon footprints and the improvement of energy efficiency levels. The situational analysis has reflected that, even if the firm has focused on implementing advanced </w:t>
      </w:r>
      <w:r w:rsidR="0061107E" w:rsidRPr="0061107E">
        <w:rPr>
          <w:color w:val="000000" w:themeColor="text1"/>
          <w:lang w:val="en-GB"/>
        </w:rPr>
        <w:t>technologies;</w:t>
      </w:r>
      <w:r w:rsidRPr="0061107E">
        <w:rPr>
          <w:color w:val="000000" w:themeColor="text1"/>
          <w:lang w:val="en-GB"/>
        </w:rPr>
        <w:t xml:space="preserve"> the government has enforced new regulations for sustainability standards globally, indicating a need to focus on sustainable initiatives. Theoretical frameworks have been applied here to provide a clear outline of the stakeholder engagement process. The evaluation of a project manager's roles and responsibilities has reflected the core responsibilities for the management of conflict situations and the achievement of positive outcomes. Better engagement with stakeholders can help the hotel to not only fulfil targeted objectives but also improve the brand image as a sustainable hotel. The integration of the sustainability scorecard alongside the implementation of Agentic AI might be helpful for the firm to improve business performance on a long-term basis. </w:t>
      </w:r>
    </w:p>
    <w:p w14:paraId="20227D50" w14:textId="77777777" w:rsidR="00EF0DCE" w:rsidRPr="0061107E" w:rsidRDefault="00EF0DCE" w:rsidP="0061107E">
      <w:pPr>
        <w:spacing w:line="360" w:lineRule="auto"/>
        <w:jc w:val="both"/>
        <w:rPr>
          <w:color w:val="000000" w:themeColor="text1"/>
          <w:lang w:val="en-GB"/>
        </w:rPr>
      </w:pPr>
    </w:p>
    <w:p w14:paraId="662E3A21" w14:textId="77777777" w:rsidR="00EF0DCE" w:rsidRPr="0061107E" w:rsidRDefault="00EF0DCE" w:rsidP="0061107E">
      <w:pPr>
        <w:spacing w:line="360" w:lineRule="auto"/>
        <w:jc w:val="both"/>
        <w:rPr>
          <w:b/>
          <w:bCs/>
          <w:color w:val="000000" w:themeColor="text1"/>
          <w:lang w:val="en-GB"/>
        </w:rPr>
      </w:pPr>
    </w:p>
    <w:p w14:paraId="1678FC8D" w14:textId="77777777" w:rsidR="00EF0DCE" w:rsidRPr="0061107E" w:rsidRDefault="00EF0DCE" w:rsidP="0061107E">
      <w:pPr>
        <w:spacing w:line="360" w:lineRule="auto"/>
        <w:jc w:val="both"/>
        <w:rPr>
          <w:color w:val="000000" w:themeColor="text1"/>
          <w:lang w:val="en-GB"/>
        </w:rPr>
      </w:pPr>
    </w:p>
    <w:p w14:paraId="3A7D6AAA" w14:textId="77777777" w:rsidR="00EF0DCE" w:rsidRPr="0061107E" w:rsidRDefault="00184EA2" w:rsidP="0061107E">
      <w:pPr>
        <w:spacing w:line="360" w:lineRule="auto"/>
        <w:jc w:val="both"/>
        <w:rPr>
          <w:b/>
          <w:bCs/>
          <w:color w:val="000000" w:themeColor="text1"/>
          <w:lang w:val="en-GB"/>
        </w:rPr>
      </w:pPr>
      <w:r w:rsidRPr="0061107E">
        <w:rPr>
          <w:color w:val="000000" w:themeColor="text1"/>
          <w:lang w:val="en-GB"/>
        </w:rPr>
        <w:br w:type="page"/>
      </w:r>
    </w:p>
    <w:p w14:paraId="7871D37F" w14:textId="77777777" w:rsidR="0061107E" w:rsidRPr="0061107E" w:rsidRDefault="0061107E" w:rsidP="0061107E">
      <w:pPr>
        <w:pStyle w:val="Heading1"/>
        <w:rPr>
          <w:lang w:val="en-GB"/>
        </w:rPr>
      </w:pPr>
      <w:bookmarkStart w:id="11" w:name="_Toc227761940"/>
      <w:r w:rsidRPr="0061107E">
        <w:rPr>
          <w:lang w:val="en-GB"/>
        </w:rPr>
        <w:lastRenderedPageBreak/>
        <w:t>Reference list</w:t>
      </w:r>
      <w:bookmarkEnd w:id="11"/>
      <w:r w:rsidRPr="0061107E">
        <w:rPr>
          <w:lang w:val="en-GB"/>
        </w:rPr>
        <w:t xml:space="preserve"> </w:t>
      </w:r>
    </w:p>
    <w:p w14:paraId="41CBA3E0" w14:textId="77777777" w:rsidR="0061107E" w:rsidRPr="0061107E" w:rsidRDefault="0061107E" w:rsidP="0061107E">
      <w:pPr>
        <w:pStyle w:val="NoSpacing"/>
        <w:spacing w:line="360" w:lineRule="auto"/>
        <w:jc w:val="both"/>
        <w:rPr>
          <w:lang w:val="en-GB"/>
        </w:rPr>
      </w:pPr>
      <w:r w:rsidRPr="0061107E">
        <w:rPr>
          <w:lang w:val="en-GB"/>
        </w:rPr>
        <w:t xml:space="preserve">Aaltonen, K., Derakhshan, R., Di Maddaloni, F. and Turner, R., (2024) Stakeholder engagement: Theoretical and methodological directions for project scholarship. International Journal of Project Management, 42(7), p.102649. </w:t>
      </w:r>
      <w:hyperlink r:id="rId13">
        <w:r w:rsidRPr="0061107E">
          <w:rPr>
            <w:u w:val="single"/>
            <w:lang w:val="en-GB"/>
          </w:rPr>
          <w:t>https://www.sciencedirect.com/science/article/pii/S0263786324000917</w:t>
        </w:r>
      </w:hyperlink>
      <w:r w:rsidRPr="0061107E">
        <w:rPr>
          <w:lang w:val="en-GB"/>
        </w:rPr>
        <w:t xml:space="preserve"> </w:t>
      </w:r>
    </w:p>
    <w:p w14:paraId="3C5AA237" w14:textId="77777777" w:rsidR="0061107E" w:rsidRPr="0061107E" w:rsidRDefault="0061107E" w:rsidP="0061107E">
      <w:pPr>
        <w:pStyle w:val="NoSpacing"/>
        <w:spacing w:line="360" w:lineRule="auto"/>
        <w:jc w:val="both"/>
        <w:rPr>
          <w:lang w:val="en-GB"/>
        </w:rPr>
      </w:pPr>
      <w:r w:rsidRPr="0061107E">
        <w:rPr>
          <w:lang w:val="en-GB"/>
        </w:rPr>
        <w:t>Ashcroft, J. (2017) The relational lens: understanding, measuring, and managing stakeholder relationships. Cambridge: Cambridge University Press. Available at: https://www-cambridge-org.ezproxy.uwtsd.ac.uk/core/books/relational-lens/value-and-importance-of-relationships/718C31032061BDFA3F480BA2A53F45D4#CN-bp-1</w:t>
      </w:r>
    </w:p>
    <w:p w14:paraId="7C0DE9A6" w14:textId="77777777" w:rsidR="0061107E" w:rsidRPr="0061107E" w:rsidRDefault="0061107E" w:rsidP="0061107E">
      <w:pPr>
        <w:pStyle w:val="NoSpacing"/>
        <w:spacing w:line="360" w:lineRule="auto"/>
        <w:jc w:val="both"/>
        <w:rPr>
          <w:lang w:val="en-GB"/>
        </w:rPr>
      </w:pPr>
      <w:r w:rsidRPr="0061107E">
        <w:rPr>
          <w:lang w:val="en-GB"/>
        </w:rPr>
        <w:t xml:space="preserve">Attah, R.U., </w:t>
      </w:r>
      <w:proofErr w:type="spellStart"/>
      <w:r w:rsidRPr="0061107E">
        <w:rPr>
          <w:lang w:val="en-GB"/>
        </w:rPr>
        <w:t>Garba</w:t>
      </w:r>
      <w:proofErr w:type="spellEnd"/>
      <w:r w:rsidRPr="0061107E">
        <w:rPr>
          <w:lang w:val="en-GB"/>
        </w:rPr>
        <w:t>, B.M.P., Gil-</w:t>
      </w:r>
      <w:proofErr w:type="spellStart"/>
      <w:r w:rsidRPr="0061107E">
        <w:rPr>
          <w:lang w:val="en-GB"/>
        </w:rPr>
        <w:t>Ozoudeh</w:t>
      </w:r>
      <w:proofErr w:type="spellEnd"/>
      <w:r w:rsidRPr="0061107E">
        <w:rPr>
          <w:lang w:val="en-GB"/>
        </w:rPr>
        <w:t xml:space="preserve">, I. and </w:t>
      </w:r>
      <w:proofErr w:type="spellStart"/>
      <w:r w:rsidRPr="0061107E">
        <w:rPr>
          <w:lang w:val="en-GB"/>
        </w:rPr>
        <w:t>Iwuanyanwu</w:t>
      </w:r>
      <w:proofErr w:type="spellEnd"/>
      <w:r w:rsidRPr="0061107E">
        <w:rPr>
          <w:lang w:val="en-GB"/>
        </w:rPr>
        <w:t xml:space="preserve">, O., (2024) Evaluating strategic technology partnerships: Providing conceptual insights into their role in corporate strategy and technological innovation. Int J Front </w:t>
      </w:r>
      <w:proofErr w:type="spellStart"/>
      <w:r w:rsidRPr="0061107E">
        <w:rPr>
          <w:lang w:val="en-GB"/>
        </w:rPr>
        <w:t>Sci</w:t>
      </w:r>
      <w:proofErr w:type="spellEnd"/>
      <w:r w:rsidRPr="0061107E">
        <w:rPr>
          <w:lang w:val="en-GB"/>
        </w:rPr>
        <w:t xml:space="preserve"> </w:t>
      </w:r>
      <w:proofErr w:type="spellStart"/>
      <w:r w:rsidRPr="0061107E">
        <w:rPr>
          <w:lang w:val="en-GB"/>
        </w:rPr>
        <w:t>Technol</w:t>
      </w:r>
      <w:proofErr w:type="spellEnd"/>
      <w:r w:rsidRPr="0061107E">
        <w:rPr>
          <w:lang w:val="en-GB"/>
        </w:rPr>
        <w:t xml:space="preserve"> Res, 7(2), pp.77-89. </w:t>
      </w:r>
      <w:hyperlink r:id="rId14">
        <w:r w:rsidRPr="0061107E">
          <w:rPr>
            <w:lang w:val="en-GB"/>
          </w:rPr>
          <w:t>https://www.researchgate.net/profile/Ifechukwu-Gil-Ozoudeh/publication/386278181_Evaluating_strategic_technology_partnerships_Providing_conceptual_insights_into_their_role_in_corporate_strategy_and_technological_innovation/links/674d8c8a359dcb4d9d4b6e4b/Evaluating-strategic-technology-partnerships-Providing-conceptual-insights-into-their-role-in-corporate-strategy-and-technological-innovation.pdf</w:t>
        </w:r>
      </w:hyperlink>
    </w:p>
    <w:p w14:paraId="3CC9850F" w14:textId="77777777" w:rsidR="0061107E" w:rsidRPr="0061107E" w:rsidRDefault="0061107E" w:rsidP="0061107E">
      <w:pPr>
        <w:pStyle w:val="NoSpacing"/>
        <w:spacing w:line="360" w:lineRule="auto"/>
        <w:jc w:val="both"/>
        <w:rPr>
          <w:lang w:val="en-GB"/>
        </w:rPr>
      </w:pPr>
      <w:r w:rsidRPr="0061107E">
        <w:rPr>
          <w:lang w:val="en-GB"/>
        </w:rPr>
        <w:t xml:space="preserve">Braun, T., Ekstedt, E., Lundin, R.A. and Sydow, J., (2025) Managing stability and change in interorganizational projects: The ambiguous role of digital tools for relational dynamics. Project Management Journal, 56(4), pp.522-542. </w:t>
      </w:r>
      <w:hyperlink r:id="rId15">
        <w:r w:rsidRPr="0061107E">
          <w:rPr>
            <w:u w:val="single"/>
            <w:lang w:val="en-GB"/>
          </w:rPr>
          <w:t>https://journals.sagepub.com/doi/pdf/10.1177/87569728241294204</w:t>
        </w:r>
      </w:hyperlink>
      <w:r w:rsidRPr="0061107E">
        <w:rPr>
          <w:lang w:val="en-GB"/>
        </w:rPr>
        <w:t xml:space="preserve"> </w:t>
      </w:r>
    </w:p>
    <w:p w14:paraId="1A025EC0" w14:textId="77777777" w:rsidR="0061107E" w:rsidRPr="0061107E" w:rsidRDefault="0061107E" w:rsidP="0061107E">
      <w:pPr>
        <w:pStyle w:val="NoSpacing"/>
        <w:spacing w:line="360" w:lineRule="auto"/>
        <w:jc w:val="both"/>
        <w:rPr>
          <w:lang w:val="en-GB"/>
        </w:rPr>
      </w:pPr>
      <w:r w:rsidRPr="0061107E">
        <w:rPr>
          <w:lang w:val="en-GB"/>
        </w:rPr>
        <w:t>Christopher, M., Payne, A., and Ballantyne, D. (2013) Relationship Marketing: Creating Stakeholder Value. Saint Louis: Taylor and Francis</w:t>
      </w:r>
    </w:p>
    <w:p w14:paraId="67F9BE78" w14:textId="77777777" w:rsidR="0061107E" w:rsidRPr="0061107E" w:rsidRDefault="0061107E" w:rsidP="0061107E">
      <w:pPr>
        <w:pStyle w:val="NoSpacing"/>
        <w:spacing w:line="360" w:lineRule="auto"/>
        <w:jc w:val="both"/>
        <w:rPr>
          <w:lang w:val="en-GB"/>
        </w:rPr>
      </w:pPr>
      <w:proofErr w:type="spellStart"/>
      <w:r w:rsidRPr="0061107E">
        <w:rPr>
          <w:lang w:val="en-GB"/>
        </w:rPr>
        <w:t>Dipuja</w:t>
      </w:r>
      <w:proofErr w:type="spellEnd"/>
      <w:r w:rsidRPr="0061107E">
        <w:rPr>
          <w:lang w:val="en-GB"/>
        </w:rPr>
        <w:t xml:space="preserve">, D.A. and </w:t>
      </w:r>
      <w:proofErr w:type="spellStart"/>
      <w:r w:rsidRPr="0061107E">
        <w:rPr>
          <w:lang w:val="en-GB"/>
        </w:rPr>
        <w:t>Wahyuni</w:t>
      </w:r>
      <w:proofErr w:type="spellEnd"/>
      <w:r w:rsidRPr="0061107E">
        <w:rPr>
          <w:lang w:val="en-GB"/>
        </w:rPr>
        <w:t xml:space="preserve">, R., (2025) Development of Case Method-Based Modules to Enhance Critical Thinking, Creativity, Communication and Collaboration Skills (4Cs) in Disaster Management Students. In 6th International Conference on Education and Social Sciences (ICESS 2024) (pp. 357-366). Atlantis Press. </w:t>
      </w:r>
      <w:hyperlink r:id="rId16">
        <w:r w:rsidRPr="0061107E">
          <w:rPr>
            <w:u w:val="single"/>
            <w:lang w:val="en-GB"/>
          </w:rPr>
          <w:t>https://www.atlantis-press.com/article/126010414.pdf</w:t>
        </w:r>
      </w:hyperlink>
      <w:r w:rsidRPr="0061107E">
        <w:rPr>
          <w:lang w:val="en-GB"/>
        </w:rPr>
        <w:t xml:space="preserve"> </w:t>
      </w:r>
    </w:p>
    <w:p w14:paraId="730CEFCF" w14:textId="77777777" w:rsidR="0061107E" w:rsidRPr="0061107E" w:rsidRDefault="0061107E" w:rsidP="0061107E">
      <w:pPr>
        <w:pStyle w:val="NoSpacing"/>
        <w:spacing w:line="360" w:lineRule="auto"/>
        <w:jc w:val="both"/>
        <w:rPr>
          <w:lang w:val="en-GB"/>
        </w:rPr>
      </w:pPr>
      <w:proofErr w:type="spellStart"/>
      <w:r w:rsidRPr="0061107E">
        <w:rPr>
          <w:lang w:val="en-GB"/>
        </w:rPr>
        <w:t>EarthCheck</w:t>
      </w:r>
      <w:proofErr w:type="spellEnd"/>
      <w:r w:rsidRPr="0061107E">
        <w:rPr>
          <w:lang w:val="en-GB"/>
        </w:rPr>
        <w:t xml:space="preserve"> (2024) Eco-friendly experiences top the latest UK travel trends | </w:t>
      </w:r>
      <w:proofErr w:type="spellStart"/>
      <w:r w:rsidRPr="0061107E">
        <w:rPr>
          <w:lang w:val="en-GB"/>
        </w:rPr>
        <w:t>EarthCheck</w:t>
      </w:r>
      <w:proofErr w:type="spellEnd"/>
      <w:r w:rsidRPr="0061107E">
        <w:rPr>
          <w:lang w:val="en-GB"/>
        </w:rPr>
        <w:t xml:space="preserve">. [online] </w:t>
      </w:r>
      <w:proofErr w:type="spellStart"/>
      <w:r w:rsidRPr="0061107E">
        <w:rPr>
          <w:lang w:val="en-GB"/>
        </w:rPr>
        <w:t>EarthCheck</w:t>
      </w:r>
      <w:proofErr w:type="spellEnd"/>
      <w:r w:rsidRPr="0061107E">
        <w:rPr>
          <w:lang w:val="en-GB"/>
        </w:rPr>
        <w:t>. Available at: https://earthcheck.org/news/sustainability-style-ecofriendly-experiences-top-travel-trends/ [Accessed 22 Apr. 2026].</w:t>
      </w:r>
    </w:p>
    <w:p w14:paraId="5258DFD2" w14:textId="77777777" w:rsidR="0061107E" w:rsidRPr="0061107E" w:rsidRDefault="0061107E" w:rsidP="0061107E">
      <w:pPr>
        <w:pStyle w:val="NoSpacing"/>
        <w:spacing w:line="360" w:lineRule="auto"/>
        <w:jc w:val="both"/>
        <w:rPr>
          <w:lang w:val="en-GB"/>
        </w:rPr>
      </w:pPr>
      <w:r w:rsidRPr="0061107E">
        <w:rPr>
          <w:lang w:val="en-GB"/>
        </w:rPr>
        <w:t>Eskerod, P. and Jepsen, A.L., (2026) Project Stakeholder Engagement: Analysis, Involvement, and Communication. Taylor &amp; Francis.</w:t>
      </w:r>
    </w:p>
    <w:p w14:paraId="368F4C70" w14:textId="77777777" w:rsidR="0061107E" w:rsidRPr="0061107E" w:rsidRDefault="0061107E" w:rsidP="0061107E">
      <w:pPr>
        <w:pStyle w:val="NoSpacing"/>
        <w:spacing w:line="360" w:lineRule="auto"/>
        <w:jc w:val="both"/>
        <w:rPr>
          <w:lang w:val="en-GB"/>
        </w:rPr>
      </w:pPr>
      <w:proofErr w:type="spellStart"/>
      <w:r w:rsidRPr="0061107E">
        <w:rPr>
          <w:lang w:val="en-GB"/>
        </w:rPr>
        <w:lastRenderedPageBreak/>
        <w:t>Fousiani</w:t>
      </w:r>
      <w:proofErr w:type="spellEnd"/>
      <w:r w:rsidRPr="0061107E">
        <w:rPr>
          <w:lang w:val="en-GB"/>
        </w:rPr>
        <w:t xml:space="preserve">, K., Scheibe, S. and Walter, F., (2025) Unpacking the relationship between leaders' age and active conflict management: The moderating role of generativity. Journal of Occupational and Organizational Psychology, 98(1), p.e12567. </w:t>
      </w:r>
      <w:hyperlink r:id="rId17">
        <w:r w:rsidRPr="0061107E">
          <w:rPr>
            <w:u w:val="single"/>
            <w:lang w:val="en-GB"/>
          </w:rPr>
          <w:t>https://bpspsychub.onlinelibrary.wiley.com/doi/pdf/10.1111/joop.12567</w:t>
        </w:r>
      </w:hyperlink>
      <w:r w:rsidRPr="0061107E">
        <w:rPr>
          <w:lang w:val="en-GB"/>
        </w:rPr>
        <w:t xml:space="preserve"> </w:t>
      </w:r>
    </w:p>
    <w:p w14:paraId="327433AA" w14:textId="77777777" w:rsidR="0061107E" w:rsidRPr="0061107E" w:rsidRDefault="0061107E" w:rsidP="0061107E">
      <w:pPr>
        <w:pStyle w:val="NoSpacing"/>
        <w:spacing w:line="360" w:lineRule="auto"/>
        <w:jc w:val="both"/>
        <w:rPr>
          <w:lang w:val="en-GB"/>
        </w:rPr>
      </w:pPr>
      <w:r w:rsidRPr="0061107E">
        <w:rPr>
          <w:lang w:val="en-GB"/>
        </w:rPr>
        <w:t>Hyatt (2025) World of Hyatt. [online] Available at: https://world.hyatt.com/content/gp/en/program-overview.html [Accessed 22 Apr. 2026].</w:t>
      </w:r>
    </w:p>
    <w:p w14:paraId="2EEEC578" w14:textId="77777777" w:rsidR="0061107E" w:rsidRPr="0061107E" w:rsidRDefault="0061107E" w:rsidP="0061107E">
      <w:pPr>
        <w:pStyle w:val="NoSpacing"/>
        <w:spacing w:line="360" w:lineRule="auto"/>
        <w:jc w:val="both"/>
        <w:rPr>
          <w:lang w:val="en-GB"/>
        </w:rPr>
      </w:pPr>
      <w:r w:rsidRPr="0061107E">
        <w:rPr>
          <w:lang w:val="en-GB"/>
        </w:rPr>
        <w:t>Hyatt (2026) The Spa. [online] Available at: https://www.hyatt.com/en-US/spas/The-Spa-At-Park-Hyatt-London-River-Thames/home [Accessed 22 Apr. 2026].</w:t>
      </w:r>
    </w:p>
    <w:p w14:paraId="191A55BA" w14:textId="77777777" w:rsidR="0061107E" w:rsidRPr="0061107E" w:rsidRDefault="0061107E" w:rsidP="0061107E">
      <w:pPr>
        <w:pStyle w:val="NoSpacing"/>
        <w:spacing w:line="360" w:lineRule="auto"/>
        <w:jc w:val="both"/>
        <w:rPr>
          <w:lang w:val="en-GB"/>
        </w:rPr>
      </w:pPr>
      <w:r w:rsidRPr="0061107E">
        <w:rPr>
          <w:lang w:val="en-GB"/>
        </w:rPr>
        <w:t xml:space="preserve">Kerzner, H., (2025) Project management: a systems approach to planning, scheduling, and controlling. John Wiley &amp; Sons. </w:t>
      </w:r>
    </w:p>
    <w:p w14:paraId="22577ED6" w14:textId="77777777" w:rsidR="0061107E" w:rsidRPr="0061107E" w:rsidRDefault="0061107E" w:rsidP="0061107E">
      <w:pPr>
        <w:pStyle w:val="NoSpacing"/>
        <w:spacing w:line="360" w:lineRule="auto"/>
        <w:jc w:val="both"/>
        <w:rPr>
          <w:lang w:val="en-GB"/>
        </w:rPr>
      </w:pPr>
      <w:r w:rsidRPr="0061107E">
        <w:rPr>
          <w:lang w:val="en-GB"/>
        </w:rPr>
        <w:t xml:space="preserve">Khan, A.J., Ul Hameed, W., Iqbal, J., Shah, A.A., Tariq, M.A.U.R. and Ahmed, S., (2022) Adoption of sustainability innovations and environmental opinion leadership: A way to foster environmental sustainability through diffusion of innovation theory. Sustainability, 14(21), p.14547. </w:t>
      </w:r>
      <w:hyperlink r:id="rId18">
        <w:r w:rsidRPr="0061107E">
          <w:rPr>
            <w:lang w:val="en-GB"/>
          </w:rPr>
          <w:t>https://www.mdpi.com/2071-1050/14/21/14547</w:t>
        </w:r>
      </w:hyperlink>
    </w:p>
    <w:p w14:paraId="11A9AF69" w14:textId="77777777" w:rsidR="0061107E" w:rsidRPr="0061107E" w:rsidRDefault="0061107E" w:rsidP="0061107E">
      <w:pPr>
        <w:pStyle w:val="NoSpacing"/>
        <w:spacing w:line="360" w:lineRule="auto"/>
        <w:jc w:val="both"/>
        <w:rPr>
          <w:lang w:val="en-GB"/>
        </w:rPr>
      </w:pPr>
      <w:r w:rsidRPr="0061107E">
        <w:rPr>
          <w:lang w:val="en-GB"/>
        </w:rPr>
        <w:t xml:space="preserve">Kujala, J., Sachs, S., Leinonen, H., Heikkinen, A. and Laude, D., (2022) Stakeholder engagement: Past, present, and future. Business &amp; Society, 61(5), pp.1136-1196. </w:t>
      </w:r>
      <w:hyperlink r:id="rId19">
        <w:r w:rsidRPr="0061107E">
          <w:rPr>
            <w:u w:val="single"/>
            <w:lang w:val="en-GB"/>
          </w:rPr>
          <w:t>https://journals.sagepub.com/doi/pdf/10.1177/00076503211066595</w:t>
        </w:r>
      </w:hyperlink>
      <w:r w:rsidRPr="0061107E">
        <w:rPr>
          <w:lang w:val="en-GB"/>
        </w:rPr>
        <w:t xml:space="preserve"> </w:t>
      </w:r>
    </w:p>
    <w:p w14:paraId="35BB168D" w14:textId="77777777" w:rsidR="0061107E" w:rsidRPr="0061107E" w:rsidRDefault="0061107E" w:rsidP="0061107E">
      <w:pPr>
        <w:pStyle w:val="NoSpacing"/>
        <w:spacing w:line="360" w:lineRule="auto"/>
        <w:jc w:val="both"/>
        <w:rPr>
          <w:lang w:val="en-GB"/>
        </w:rPr>
      </w:pPr>
      <w:proofErr w:type="spellStart"/>
      <w:r w:rsidRPr="0061107E">
        <w:rPr>
          <w:lang w:val="en-GB"/>
        </w:rPr>
        <w:t>Researchandmarkets</w:t>
      </w:r>
      <w:proofErr w:type="spellEnd"/>
      <w:r w:rsidRPr="0061107E">
        <w:rPr>
          <w:lang w:val="en-GB"/>
        </w:rPr>
        <w:t xml:space="preserve"> (2024) Artificial Intelligence in Hospitality Market Size &amp; Trends. [online] Researchandmarkets.com. Available at: https://www.researchandmarkets.com/report/global-artificial-intelligence-in-hospitality-market?srsltid=AfmBOood7AFlhLBC4Sa7pOZz826kqnC2xDC-AAmC8CWwuVKF_KuiBt9x [Accessed 22 Apr. 2026].</w:t>
      </w:r>
    </w:p>
    <w:p w14:paraId="655CFD08" w14:textId="77777777" w:rsidR="0061107E" w:rsidRPr="0061107E" w:rsidRDefault="0061107E" w:rsidP="0061107E">
      <w:pPr>
        <w:pStyle w:val="NoSpacing"/>
        <w:spacing w:line="360" w:lineRule="auto"/>
        <w:jc w:val="both"/>
        <w:rPr>
          <w:lang w:val="en-GB"/>
        </w:rPr>
      </w:pPr>
      <w:proofErr w:type="spellStart"/>
      <w:r w:rsidRPr="0061107E">
        <w:rPr>
          <w:lang w:val="en-GB"/>
        </w:rPr>
        <w:t>Sanyaolu</w:t>
      </w:r>
      <w:proofErr w:type="spellEnd"/>
      <w:r w:rsidRPr="0061107E">
        <w:rPr>
          <w:lang w:val="en-GB"/>
        </w:rPr>
        <w:t xml:space="preserve">, T.O., </w:t>
      </w:r>
      <w:proofErr w:type="spellStart"/>
      <w:r w:rsidRPr="0061107E">
        <w:rPr>
          <w:lang w:val="en-GB"/>
        </w:rPr>
        <w:t>Adeleke</w:t>
      </w:r>
      <w:proofErr w:type="spellEnd"/>
      <w:r w:rsidRPr="0061107E">
        <w:rPr>
          <w:lang w:val="en-GB"/>
        </w:rPr>
        <w:t xml:space="preserve">, A.G., </w:t>
      </w:r>
      <w:proofErr w:type="spellStart"/>
      <w:r w:rsidRPr="0061107E">
        <w:rPr>
          <w:lang w:val="en-GB"/>
        </w:rPr>
        <w:t>Efunniyi</w:t>
      </w:r>
      <w:proofErr w:type="spellEnd"/>
      <w:r w:rsidRPr="0061107E">
        <w:rPr>
          <w:lang w:val="en-GB"/>
        </w:rPr>
        <w:t xml:space="preserve">, C.P., </w:t>
      </w:r>
      <w:proofErr w:type="spellStart"/>
      <w:r w:rsidRPr="0061107E">
        <w:rPr>
          <w:lang w:val="en-GB"/>
        </w:rPr>
        <w:t>Akwawa</w:t>
      </w:r>
      <w:proofErr w:type="spellEnd"/>
      <w:r w:rsidRPr="0061107E">
        <w:rPr>
          <w:lang w:val="en-GB"/>
        </w:rPr>
        <w:t xml:space="preserve">, L.A. and </w:t>
      </w:r>
      <w:proofErr w:type="spellStart"/>
      <w:r w:rsidRPr="0061107E">
        <w:rPr>
          <w:lang w:val="en-GB"/>
        </w:rPr>
        <w:t>Azubuko</w:t>
      </w:r>
      <w:proofErr w:type="spellEnd"/>
      <w:r w:rsidRPr="0061107E">
        <w:rPr>
          <w:lang w:val="en-GB"/>
        </w:rPr>
        <w:t xml:space="preserve">, C.F., (2023) Stakeholder management in IT development projects: Balancing expectations and deliverables. International Journal of Management &amp; Entrepreneurship Research P-ISSN, pp.2664-3588. </w:t>
      </w:r>
      <w:hyperlink r:id="rId20">
        <w:r w:rsidRPr="0061107E">
          <w:rPr>
            <w:u w:val="single"/>
            <w:lang w:val="en-GB"/>
          </w:rPr>
          <w:t>https://www.researchgate.net/profile/Temitope-Sanyaolu/publication/383818922_Stakeholder_management_in_IT_development_projects_Balancing_expectations_and_deliverables/links/66dadcfc2390e50b2c6eb770/Stakeholder-management-in-IT-development-projects-Balancing-expectations-and-deliverables.pdf</w:t>
        </w:r>
      </w:hyperlink>
      <w:r w:rsidRPr="0061107E">
        <w:rPr>
          <w:lang w:val="en-GB"/>
        </w:rPr>
        <w:t xml:space="preserve"> </w:t>
      </w:r>
    </w:p>
    <w:p w14:paraId="3B6405A1" w14:textId="77777777" w:rsidR="0061107E" w:rsidRPr="0061107E" w:rsidRDefault="0061107E" w:rsidP="0061107E">
      <w:pPr>
        <w:pStyle w:val="NoSpacing"/>
        <w:spacing w:line="360" w:lineRule="auto"/>
        <w:jc w:val="both"/>
        <w:rPr>
          <w:lang w:val="en-GB"/>
        </w:rPr>
      </w:pPr>
      <w:r w:rsidRPr="0061107E">
        <w:rPr>
          <w:lang w:val="en-GB"/>
        </w:rPr>
        <w:t>The Global Economy (2025) United Kingdom Political stability - data, chart | TheGlobalEconomy.com. [online] TheGlobalEconomy.com. Available at: https://www.theglobaleconomy.com/United-Kingdom/wb_political_stability/ [Accessed 22 Apr. 2026].</w:t>
      </w:r>
    </w:p>
    <w:p w14:paraId="0738D6A5" w14:textId="77777777" w:rsidR="0061107E" w:rsidRPr="0061107E" w:rsidRDefault="0061107E" w:rsidP="0061107E">
      <w:pPr>
        <w:pStyle w:val="NoSpacing"/>
        <w:spacing w:line="360" w:lineRule="auto"/>
        <w:jc w:val="both"/>
        <w:rPr>
          <w:lang w:val="en-GB"/>
        </w:rPr>
      </w:pPr>
      <w:r w:rsidRPr="0061107E">
        <w:rPr>
          <w:lang w:val="en-GB"/>
        </w:rPr>
        <w:lastRenderedPageBreak/>
        <w:t xml:space="preserve">Tomlinson, D.C., (2022) Using Sponsorship to Increase the Presence of Women in Senior-Level Leadership in Corporate America. University of Maryland University College. </w:t>
      </w:r>
    </w:p>
    <w:p w14:paraId="2A8F33A9" w14:textId="77777777" w:rsidR="0061107E" w:rsidRPr="0061107E" w:rsidRDefault="0061107E" w:rsidP="0061107E">
      <w:pPr>
        <w:pStyle w:val="NoSpacing"/>
        <w:spacing w:line="360" w:lineRule="auto"/>
        <w:jc w:val="both"/>
        <w:rPr>
          <w:lang w:val="en-GB"/>
        </w:rPr>
      </w:pPr>
      <w:r w:rsidRPr="0061107E">
        <w:rPr>
          <w:lang w:val="en-GB"/>
        </w:rPr>
        <w:t>Trading Economics (2025) United Kingdom Inflation Rate. [online] Trading Economics. Available at: https://tradingeconomics.com/united-kingdom/inflation-cpi [Accessed 22 Apr. 2026].</w:t>
      </w:r>
    </w:p>
    <w:p w14:paraId="52BDAB51" w14:textId="77777777" w:rsidR="0061107E" w:rsidRPr="0061107E" w:rsidRDefault="0061107E" w:rsidP="0061107E">
      <w:pPr>
        <w:pStyle w:val="NoSpacing"/>
        <w:spacing w:line="360" w:lineRule="auto"/>
        <w:jc w:val="both"/>
        <w:rPr>
          <w:lang w:val="en-GB"/>
        </w:rPr>
      </w:pPr>
      <w:proofErr w:type="spellStart"/>
      <w:r w:rsidRPr="0061107E">
        <w:rPr>
          <w:lang w:val="en-GB"/>
        </w:rPr>
        <w:t>Treude</w:t>
      </w:r>
      <w:proofErr w:type="spellEnd"/>
      <w:r w:rsidRPr="0061107E">
        <w:rPr>
          <w:lang w:val="en-GB"/>
        </w:rPr>
        <w:t xml:space="preserve">, C. and Gerosa, M.A., (2025) How developers interact with AI: A taxonomy of human-AI collaboration in software engineering. In 2025 IEEE/ACM Second International Conference on AI Foundation Models and Software Engineering (Forge) (pp. 236-240). IEEE. </w:t>
      </w:r>
      <w:hyperlink r:id="rId21">
        <w:r w:rsidRPr="0061107E">
          <w:rPr>
            <w:u w:val="single"/>
            <w:lang w:val="en-GB"/>
          </w:rPr>
          <w:t>https://arxiv.org/pdf/2501.08774</w:t>
        </w:r>
      </w:hyperlink>
      <w:r w:rsidRPr="0061107E">
        <w:rPr>
          <w:lang w:val="en-GB"/>
        </w:rPr>
        <w:t xml:space="preserve"> </w:t>
      </w:r>
    </w:p>
    <w:p w14:paraId="516222DC" w14:textId="77777777" w:rsidR="0061107E" w:rsidRPr="0061107E" w:rsidRDefault="0061107E" w:rsidP="0061107E">
      <w:pPr>
        <w:pStyle w:val="NoSpacing"/>
        <w:spacing w:line="360" w:lineRule="auto"/>
        <w:jc w:val="both"/>
        <w:rPr>
          <w:lang w:val="en-GB"/>
        </w:rPr>
      </w:pPr>
      <w:r w:rsidRPr="0061107E">
        <w:rPr>
          <w:lang w:val="en-GB"/>
        </w:rPr>
        <w:t>Tripadvisor (2026) Hyatt Regency London Stratford. [online] Available at: https://www.tripadvisor.in/ShowUserReviews-g11963623-d3136780-r1031706585-Hyatt_Regency_London_Stratford-Stratford_City_Greater_London_England.html [Accessed 22 Apr. 2026].</w:t>
      </w:r>
    </w:p>
    <w:p w14:paraId="3CE022FF" w14:textId="77777777" w:rsidR="0061107E" w:rsidRPr="0061107E" w:rsidRDefault="0061107E" w:rsidP="0061107E">
      <w:pPr>
        <w:pStyle w:val="NoSpacing"/>
        <w:spacing w:line="360" w:lineRule="auto"/>
        <w:jc w:val="both"/>
        <w:rPr>
          <w:lang w:val="en-GB"/>
        </w:rPr>
      </w:pPr>
      <w:r w:rsidRPr="0061107E">
        <w:rPr>
          <w:lang w:val="en-GB"/>
        </w:rPr>
        <w:t xml:space="preserve">Yildirim, H. and Yildirim, H., (2023) Building a Stakeholders’ Map of R&amp;I in Europe. </w:t>
      </w:r>
      <w:hyperlink r:id="rId22">
        <w:r w:rsidRPr="0061107E">
          <w:rPr>
            <w:u w:val="single"/>
            <w:lang w:val="en-GB"/>
          </w:rPr>
          <w:t>https://upcommons.upc.edu/server/api/core/bitstreams/6f21c426-4cec-47f2-a9ab-d66336f6e60e/content</w:t>
        </w:r>
      </w:hyperlink>
      <w:r w:rsidRPr="0061107E">
        <w:rPr>
          <w:lang w:val="en-GB"/>
        </w:rPr>
        <w:t xml:space="preserve"> </w:t>
      </w:r>
    </w:p>
    <w:p w14:paraId="7DAB58A4" w14:textId="77777777" w:rsidR="00EF0DCE" w:rsidRPr="0061107E" w:rsidRDefault="00EF0DCE" w:rsidP="0061107E">
      <w:pPr>
        <w:spacing w:line="360" w:lineRule="auto"/>
        <w:jc w:val="both"/>
        <w:rPr>
          <w:color w:val="000000" w:themeColor="text1"/>
          <w:lang w:val="en-GB"/>
        </w:rPr>
      </w:pPr>
    </w:p>
    <w:p w14:paraId="31747AC6" w14:textId="77777777" w:rsidR="00EF0DCE" w:rsidRPr="0061107E" w:rsidRDefault="00EF0DCE" w:rsidP="0061107E">
      <w:pPr>
        <w:spacing w:line="360" w:lineRule="auto"/>
        <w:jc w:val="both"/>
        <w:rPr>
          <w:color w:val="000000" w:themeColor="text1"/>
          <w:lang w:val="en-GB"/>
        </w:rPr>
      </w:pPr>
    </w:p>
    <w:p w14:paraId="5C96C6AF" w14:textId="77777777" w:rsidR="00EF0DCE" w:rsidRPr="0061107E" w:rsidRDefault="00EF0DCE" w:rsidP="0061107E">
      <w:pPr>
        <w:spacing w:line="360" w:lineRule="auto"/>
        <w:jc w:val="both"/>
        <w:rPr>
          <w:color w:val="000000" w:themeColor="text1"/>
          <w:lang w:val="en-GB"/>
        </w:rPr>
      </w:pPr>
    </w:p>
    <w:p w14:paraId="1F510FBA" w14:textId="77777777" w:rsidR="00EF0DCE" w:rsidRPr="0061107E" w:rsidRDefault="00EF0DCE" w:rsidP="0061107E">
      <w:pPr>
        <w:spacing w:line="360" w:lineRule="auto"/>
        <w:jc w:val="both"/>
        <w:rPr>
          <w:color w:val="000000" w:themeColor="text1"/>
          <w:lang w:val="en-GB"/>
        </w:rPr>
      </w:pPr>
    </w:p>
    <w:p w14:paraId="03D5187B" w14:textId="77777777" w:rsidR="00EF0DCE" w:rsidRPr="0061107E" w:rsidRDefault="00EF0DCE" w:rsidP="0061107E">
      <w:pPr>
        <w:spacing w:line="360" w:lineRule="auto"/>
        <w:jc w:val="both"/>
        <w:rPr>
          <w:color w:val="000000" w:themeColor="text1"/>
          <w:lang w:val="en-GB"/>
        </w:rPr>
      </w:pPr>
    </w:p>
    <w:p w14:paraId="2118EC38" w14:textId="77777777" w:rsidR="00EF0DCE" w:rsidRPr="0061107E" w:rsidRDefault="00184EA2" w:rsidP="0061107E">
      <w:pPr>
        <w:spacing w:line="360" w:lineRule="auto"/>
        <w:jc w:val="both"/>
        <w:rPr>
          <w:b/>
          <w:bCs/>
          <w:color w:val="000000" w:themeColor="text1"/>
          <w:lang w:val="en-GB"/>
        </w:rPr>
      </w:pPr>
      <w:r w:rsidRPr="0061107E">
        <w:rPr>
          <w:color w:val="000000" w:themeColor="text1"/>
          <w:lang w:val="en-GB"/>
        </w:rPr>
        <w:fldChar w:fldCharType="begin"/>
      </w:r>
      <w:r w:rsidRPr="0061107E">
        <w:rPr>
          <w:color w:val="000000" w:themeColor="text1"/>
          <w:lang w:val="en-GB"/>
        </w:rPr>
        <w:instrText xml:space="preserve"> HYPERLINK "https://www.hyatt.com/" </w:instrText>
      </w:r>
      <w:r w:rsidRPr="0061107E">
        <w:rPr>
          <w:color w:val="000000" w:themeColor="text1"/>
          <w:lang w:val="en-GB"/>
        </w:rPr>
        <w:fldChar w:fldCharType="separate"/>
      </w:r>
    </w:p>
    <w:p w14:paraId="542AE966" w14:textId="77777777" w:rsidR="00EF0DCE" w:rsidRPr="0061107E" w:rsidRDefault="00184EA2" w:rsidP="0061107E">
      <w:pPr>
        <w:spacing w:line="360" w:lineRule="auto"/>
        <w:jc w:val="both"/>
        <w:rPr>
          <w:b/>
          <w:bCs/>
          <w:color w:val="000000" w:themeColor="text1"/>
          <w:lang w:val="en-GB"/>
        </w:rPr>
      </w:pPr>
      <w:r w:rsidRPr="0061107E">
        <w:rPr>
          <w:color w:val="000000" w:themeColor="text1"/>
          <w:lang w:val="en-GB"/>
        </w:rPr>
        <w:fldChar w:fldCharType="end"/>
      </w:r>
    </w:p>
    <w:p w14:paraId="0D48CBB8" w14:textId="77777777" w:rsidR="00EF0DCE" w:rsidRPr="0061107E" w:rsidRDefault="00184EA2" w:rsidP="0061107E">
      <w:pPr>
        <w:spacing w:line="360" w:lineRule="auto"/>
        <w:jc w:val="both"/>
        <w:rPr>
          <w:b/>
          <w:bCs/>
          <w:color w:val="000000" w:themeColor="text1"/>
          <w:lang w:val="en-GB"/>
        </w:rPr>
      </w:pPr>
      <w:r w:rsidRPr="0061107E">
        <w:rPr>
          <w:color w:val="000000" w:themeColor="text1"/>
          <w:lang w:val="en-GB"/>
        </w:rPr>
        <w:br w:type="page"/>
      </w:r>
    </w:p>
    <w:p w14:paraId="3CBC0745" w14:textId="77777777" w:rsidR="00EF0DCE" w:rsidRPr="0061107E" w:rsidRDefault="00184EA2" w:rsidP="0061107E">
      <w:pPr>
        <w:spacing w:line="360" w:lineRule="auto"/>
        <w:jc w:val="both"/>
        <w:rPr>
          <w:b/>
          <w:bCs/>
          <w:color w:val="000000" w:themeColor="text1"/>
          <w:lang w:val="en-GB"/>
        </w:rPr>
      </w:pPr>
      <w:r w:rsidRPr="0061107E">
        <w:rPr>
          <w:b/>
          <w:bCs/>
          <w:color w:val="000000" w:themeColor="text1"/>
          <w:lang w:val="en-GB"/>
        </w:rPr>
        <w:lastRenderedPageBreak/>
        <w:t>GAI Declaration</w:t>
      </w:r>
    </w:p>
    <w:p w14:paraId="146FA91A" w14:textId="77777777" w:rsidR="0061107E" w:rsidRPr="0061107E" w:rsidRDefault="0061107E" w:rsidP="0061107E">
      <w:pPr>
        <w:spacing w:line="360" w:lineRule="auto"/>
        <w:jc w:val="both"/>
        <w:rPr>
          <w:bCs/>
          <w:color w:val="000000" w:themeColor="text1"/>
          <w:lang w:val="en-GB"/>
        </w:rPr>
      </w:pPr>
      <w:r w:rsidRPr="0061107E">
        <w:rPr>
          <w:bCs/>
          <w:color w:val="000000" w:themeColor="text1"/>
          <w:lang w:val="en-GB"/>
        </w:rPr>
        <w:t xml:space="preserve">I would like to declare that, in this work, no GAI tools have been utilised for collecting data and information. As per the proposed brief, all information has been collected through secondary sources for providing informative insights as per the research context. </w:t>
      </w:r>
    </w:p>
    <w:sectPr w:rsidR="0061107E" w:rsidRPr="0061107E">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7884E0" w14:textId="77777777" w:rsidR="00B46A59" w:rsidRDefault="00B46A59" w:rsidP="0061107E">
      <w:pPr>
        <w:spacing w:line="240" w:lineRule="auto"/>
      </w:pPr>
      <w:r>
        <w:separator/>
      </w:r>
    </w:p>
  </w:endnote>
  <w:endnote w:type="continuationSeparator" w:id="0">
    <w:p w14:paraId="18AC0EEC" w14:textId="77777777" w:rsidR="00B46A59" w:rsidRDefault="00B46A59" w:rsidP="00611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8128A7F6-6D8B-43B8-91E2-0F059360A5D6}"/>
  </w:font>
  <w:font w:name="Calibri">
    <w:panose1 w:val="020F0502020204030204"/>
    <w:charset w:val="00"/>
    <w:family w:val="swiss"/>
    <w:pitch w:val="variable"/>
    <w:sig w:usb0="E4002EFF" w:usb1="C200247B" w:usb2="00000009" w:usb3="00000000" w:csb0="000001FF" w:csb1="00000000"/>
    <w:embedRegular r:id="rId2" w:fontKey="{D33BCEBF-4698-4020-800F-728B529FFAD8}"/>
  </w:font>
  <w:font w:name="Cambria">
    <w:panose1 w:val="02040503050406030204"/>
    <w:charset w:val="00"/>
    <w:family w:val="roman"/>
    <w:pitch w:val="variable"/>
    <w:sig w:usb0="E00006FF" w:usb1="420024FF" w:usb2="02000000" w:usb3="00000000" w:csb0="0000019F" w:csb1="00000000"/>
    <w:embedRegular r:id="rId3" w:fontKey="{8F25733B-C60D-451E-A041-F92518AA620A}"/>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2229393"/>
      <w:docPartObj>
        <w:docPartGallery w:val="Page Numbers (Bottom of Page)"/>
        <w:docPartUnique/>
      </w:docPartObj>
    </w:sdtPr>
    <w:sdtEndPr>
      <w:rPr>
        <w:noProof/>
        <w:sz w:val="20"/>
      </w:rPr>
    </w:sdtEndPr>
    <w:sdtContent>
      <w:p w14:paraId="469D60CF" w14:textId="77777777" w:rsidR="0061107E" w:rsidRPr="0061107E" w:rsidRDefault="0061107E">
        <w:pPr>
          <w:pStyle w:val="Footer"/>
          <w:jc w:val="right"/>
          <w:rPr>
            <w:sz w:val="20"/>
          </w:rPr>
        </w:pPr>
        <w:r w:rsidRPr="0061107E">
          <w:rPr>
            <w:sz w:val="20"/>
          </w:rPr>
          <w:fldChar w:fldCharType="begin"/>
        </w:r>
        <w:r w:rsidRPr="0061107E">
          <w:rPr>
            <w:sz w:val="20"/>
          </w:rPr>
          <w:instrText xml:space="preserve"> PAGE   \* MERGEFORMAT </w:instrText>
        </w:r>
        <w:r w:rsidRPr="0061107E">
          <w:rPr>
            <w:sz w:val="20"/>
          </w:rPr>
          <w:fldChar w:fldCharType="separate"/>
        </w:r>
        <w:r w:rsidR="00A317D2">
          <w:rPr>
            <w:noProof/>
            <w:sz w:val="20"/>
          </w:rPr>
          <w:t>21</w:t>
        </w:r>
        <w:r w:rsidRPr="0061107E">
          <w:rPr>
            <w:noProof/>
            <w:sz w:val="20"/>
          </w:rPr>
          <w:fldChar w:fldCharType="end"/>
        </w:r>
      </w:p>
    </w:sdtContent>
  </w:sdt>
  <w:p w14:paraId="1E97BD8B" w14:textId="77777777" w:rsidR="0061107E" w:rsidRDefault="0061107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8B498E" w14:textId="77777777" w:rsidR="00B46A59" w:rsidRDefault="00B46A59" w:rsidP="0061107E">
      <w:pPr>
        <w:spacing w:line="240" w:lineRule="auto"/>
      </w:pPr>
      <w:r>
        <w:separator/>
      </w:r>
    </w:p>
  </w:footnote>
  <w:footnote w:type="continuationSeparator" w:id="0">
    <w:p w14:paraId="5A2F5D5C" w14:textId="77777777" w:rsidR="00B46A59" w:rsidRDefault="00B46A59" w:rsidP="00611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8660072"/>
    <w:multiLevelType w:val="multilevel"/>
    <w:tmpl w:val="689EEF0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embedTrueTypeFonts/>
  <w:activeWritingStyle w:appName="MSWord" w:lang="en-GB" w:vendorID="64" w:dllVersion="6" w:nlCheck="1" w:checkStyle="0"/>
  <w:activeWritingStyle w:appName="MSWord" w:lang="en-IN"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IN" w:vendorID="64" w:dllVersion="4096" w:nlCheck="1" w:checkStyle="0"/>
  <w:activeWritingStyle w:appName="MSWord" w:lang="en-GB"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DCE"/>
    <w:rsid w:val="00184EA2"/>
    <w:rsid w:val="001B62E9"/>
    <w:rsid w:val="002236CD"/>
    <w:rsid w:val="002C59B6"/>
    <w:rsid w:val="002C6867"/>
    <w:rsid w:val="00456CAF"/>
    <w:rsid w:val="0054516B"/>
    <w:rsid w:val="005F7B61"/>
    <w:rsid w:val="0061107E"/>
    <w:rsid w:val="00671E62"/>
    <w:rsid w:val="008A5AD3"/>
    <w:rsid w:val="009E0DC2"/>
    <w:rsid w:val="00A317D2"/>
    <w:rsid w:val="00B03514"/>
    <w:rsid w:val="00B343A9"/>
    <w:rsid w:val="00B46A59"/>
    <w:rsid w:val="00C73472"/>
    <w:rsid w:val="00D97345"/>
    <w:rsid w:val="00EF0D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3787B"/>
  <w15:docId w15:val="{A62CAB63-0D52-4A29-AD0E-6619AE01E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61107E"/>
    <w:pPr>
      <w:spacing w:line="360" w:lineRule="auto"/>
      <w:jc w:val="both"/>
      <w:outlineLvl w:val="0"/>
    </w:pPr>
    <w:rPr>
      <w:b/>
      <w:bCs/>
      <w:color w:val="000000" w:themeColor="text1"/>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1107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107E"/>
    <w:rPr>
      <w:rFonts w:ascii="Segoe UI" w:hAnsi="Segoe UI" w:cs="Segoe UI"/>
      <w:sz w:val="18"/>
      <w:szCs w:val="18"/>
    </w:rPr>
  </w:style>
  <w:style w:type="paragraph" w:styleId="NoSpacing">
    <w:name w:val="No Spacing"/>
    <w:uiPriority w:val="1"/>
    <w:qFormat/>
    <w:rsid w:val="0061107E"/>
    <w:pPr>
      <w:spacing w:line="240" w:lineRule="auto"/>
    </w:pPr>
  </w:style>
  <w:style w:type="paragraph" w:styleId="Header">
    <w:name w:val="header"/>
    <w:basedOn w:val="Normal"/>
    <w:link w:val="HeaderChar"/>
    <w:uiPriority w:val="99"/>
    <w:unhideWhenUsed/>
    <w:rsid w:val="0061107E"/>
    <w:pPr>
      <w:tabs>
        <w:tab w:val="center" w:pos="4513"/>
        <w:tab w:val="right" w:pos="9026"/>
      </w:tabs>
      <w:spacing w:line="240" w:lineRule="auto"/>
    </w:pPr>
  </w:style>
  <w:style w:type="character" w:customStyle="1" w:styleId="HeaderChar">
    <w:name w:val="Header Char"/>
    <w:basedOn w:val="DefaultParagraphFont"/>
    <w:link w:val="Header"/>
    <w:uiPriority w:val="99"/>
    <w:rsid w:val="0061107E"/>
  </w:style>
  <w:style w:type="paragraph" w:styleId="Footer">
    <w:name w:val="footer"/>
    <w:basedOn w:val="Normal"/>
    <w:link w:val="FooterChar"/>
    <w:uiPriority w:val="99"/>
    <w:unhideWhenUsed/>
    <w:rsid w:val="0061107E"/>
    <w:pPr>
      <w:tabs>
        <w:tab w:val="center" w:pos="4513"/>
        <w:tab w:val="right" w:pos="9026"/>
      </w:tabs>
      <w:spacing w:line="240" w:lineRule="auto"/>
    </w:pPr>
  </w:style>
  <w:style w:type="character" w:customStyle="1" w:styleId="FooterChar">
    <w:name w:val="Footer Char"/>
    <w:basedOn w:val="DefaultParagraphFont"/>
    <w:link w:val="Footer"/>
    <w:uiPriority w:val="99"/>
    <w:rsid w:val="0061107E"/>
  </w:style>
  <w:style w:type="paragraph" w:styleId="TOCHeading">
    <w:name w:val="TOC Heading"/>
    <w:basedOn w:val="Heading1"/>
    <w:next w:val="Normal"/>
    <w:uiPriority w:val="39"/>
    <w:unhideWhenUsed/>
    <w:qFormat/>
    <w:rsid w:val="0061107E"/>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1107E"/>
    <w:pPr>
      <w:spacing w:after="100"/>
    </w:pPr>
  </w:style>
  <w:style w:type="character" w:styleId="Hyperlink">
    <w:name w:val="Hyperlink"/>
    <w:basedOn w:val="DefaultParagraphFont"/>
    <w:uiPriority w:val="99"/>
    <w:unhideWhenUsed/>
    <w:rsid w:val="0061107E"/>
    <w:rPr>
      <w:color w:val="0000FF" w:themeColor="hyperlink"/>
      <w:u w:val="single"/>
    </w:rPr>
  </w:style>
  <w:style w:type="paragraph" w:customStyle="1" w:styleId="Normal1">
    <w:name w:val="Normal1"/>
    <w:rsid w:val="009E0DC2"/>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0263786324000917" TargetMode="External"/><Relationship Id="rId18" Type="http://schemas.openxmlformats.org/officeDocument/2006/relationships/hyperlink" Target="https://www.mdpi.com/2071-1050/14/21/14547" TargetMode="External"/><Relationship Id="rId3" Type="http://schemas.openxmlformats.org/officeDocument/2006/relationships/styles" Target="styles.xml"/><Relationship Id="rId21" Type="http://schemas.openxmlformats.org/officeDocument/2006/relationships/hyperlink" Target="https://arxiv.org/pdf/2501.0877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bpspsychub.onlinelibrary.wiley.com/doi/pdf/10.1111/joop.1256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tlantis-press.com/article/126010414.pdf" TargetMode="External"/><Relationship Id="rId20" Type="http://schemas.openxmlformats.org/officeDocument/2006/relationships/hyperlink" Target="https://www.researchgate.net/profile/Temitope-Sanyaolu/publication/383818922_Stakeholder_management_in_IT_development_projects_Balancing_expectations_and_deliverables/links/66dadcfc2390e50b2c6eb770/Stakeholder-management-in-IT-development-projects-Balancing-expectations-and-deliverabl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ournals.sagepub.com/doi/pdf/10.1177/87569728241294204"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journals.sagepub.com/doi/pdf/10.1177/0007650321106659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Ifechukwu-Gil-Ozoudeh/publication/386278181_Evaluating_strategic_technology_partnerships_Providing_conceptual_insights_into_their_role_in_corporate_strategy_and_technological_innovation/links/674d8c8a359dcb4d9d4b6e4b/Evaluating-strategic-technology-partnerships-Providing-conceptual-insights-into-their-role-in-corporate-strategy-and-technological-innovation.pdf" TargetMode="External"/><Relationship Id="rId22" Type="http://schemas.openxmlformats.org/officeDocument/2006/relationships/hyperlink" Target="https://upcommons.upc.edu/server/api/core/bitstreams/6f21c426-4cec-47f2-a9ab-d66336f6e60e/conten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B15C1A-10D7-4B22-8C45-FA26D9135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24</Pages>
  <Words>5902</Words>
  <Characters>33642</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account</cp:lastModifiedBy>
  <cp:revision>19</cp:revision>
  <dcterms:created xsi:type="dcterms:W3CDTF">2026-04-22T09:25:00Z</dcterms:created>
  <dcterms:modified xsi:type="dcterms:W3CDTF">2026-04-27T14:22:00Z</dcterms:modified>
</cp:coreProperties>
</file>