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AAB662" w14:textId="6932012B"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74243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w:t>
      </w:r>
      <w:r w:rsidR="0074243F">
        <w:rPr>
          <w:rFonts w:ascii="Times New Roman" w:eastAsia="Times New Roman" w:hAnsi="Times New Roman" w:cs="Times New Roman"/>
          <w:b/>
          <w:sz w:val="32"/>
          <w:szCs w:val="32"/>
        </w:rPr>
        <w:t xml:space="preserve"> </w:t>
      </w:r>
      <w:r w:rsidR="0074243F" w:rsidRPr="0074243F">
        <w:rPr>
          <w:rFonts w:ascii="Times New Roman" w:eastAsia="Times New Roman" w:hAnsi="Times New Roman" w:cs="Times New Roman"/>
          <w:b/>
          <w:sz w:val="32"/>
          <w:szCs w:val="32"/>
        </w:rPr>
        <w:t>BMIH6005</w:t>
      </w:r>
    </w:p>
    <w:p w14:paraId="6923734A" w14:textId="6B23B7A8"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74243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w:t>
      </w:r>
      <w:r w:rsidR="0074243F">
        <w:rPr>
          <w:rFonts w:ascii="Times New Roman" w:eastAsia="Times New Roman" w:hAnsi="Times New Roman" w:cs="Times New Roman"/>
          <w:b/>
          <w:sz w:val="32"/>
          <w:szCs w:val="32"/>
        </w:rPr>
        <w:t xml:space="preserve"> </w:t>
      </w:r>
      <w:r w:rsidR="0074243F" w:rsidRPr="0074243F">
        <w:rPr>
          <w:rFonts w:ascii="Times New Roman" w:eastAsia="Times New Roman" w:hAnsi="Times New Roman" w:cs="Times New Roman"/>
          <w:b/>
          <w:sz w:val="32"/>
          <w:szCs w:val="32"/>
        </w:rPr>
        <w:t>Organisational Consultancy</w:t>
      </w:r>
    </w:p>
    <w:p w14:paraId="08508DB3" w14:textId="77777777"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Title- Event Strategic Planning and Delivery Considerations for an International Meeting </w:t>
      </w:r>
    </w:p>
    <w:p w14:paraId="1558BBAF" w14:textId="77777777"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 2500</w:t>
      </w:r>
    </w:p>
    <w:p w14:paraId="0824F022" w14:textId="0C36E778"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74243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w:t>
      </w:r>
      <w:r w:rsidR="0074243F">
        <w:rPr>
          <w:rFonts w:ascii="Times New Roman" w:eastAsia="Times New Roman" w:hAnsi="Times New Roman" w:cs="Times New Roman"/>
          <w:b/>
          <w:sz w:val="32"/>
          <w:szCs w:val="32"/>
        </w:rPr>
        <w:t xml:space="preserve"> </w:t>
      </w:r>
      <w:r w:rsidR="0074243F" w:rsidRPr="0074243F">
        <w:rPr>
          <w:rFonts w:ascii="Times New Roman" w:eastAsia="Times New Roman" w:hAnsi="Times New Roman" w:cs="Times New Roman"/>
          <w:b/>
          <w:sz w:val="32"/>
          <w:szCs w:val="32"/>
        </w:rPr>
        <w:t>2126415</w:t>
      </w:r>
    </w:p>
    <w:p w14:paraId="0C1D0DBD" w14:textId="5D0A24C8" w:rsidR="00802EAE" w:rsidRDefault="007B0125">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74243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w:t>
      </w:r>
      <w:r w:rsidR="0074243F">
        <w:rPr>
          <w:rFonts w:ascii="Times New Roman" w:eastAsia="Times New Roman" w:hAnsi="Times New Roman" w:cs="Times New Roman"/>
          <w:b/>
          <w:sz w:val="32"/>
          <w:szCs w:val="32"/>
        </w:rPr>
        <w:t xml:space="preserve"> </w:t>
      </w:r>
      <w:r w:rsidR="0074243F" w:rsidRPr="0074243F">
        <w:rPr>
          <w:rFonts w:ascii="Times New Roman" w:eastAsia="Times New Roman" w:hAnsi="Times New Roman" w:cs="Times New Roman"/>
          <w:b/>
          <w:sz w:val="32"/>
          <w:szCs w:val="32"/>
        </w:rPr>
        <w:t xml:space="preserve">Gianina </w:t>
      </w:r>
      <w:proofErr w:type="spellStart"/>
      <w:r w:rsidR="0074243F" w:rsidRPr="0074243F">
        <w:rPr>
          <w:rFonts w:ascii="Times New Roman" w:eastAsia="Times New Roman" w:hAnsi="Times New Roman" w:cs="Times New Roman"/>
          <w:b/>
          <w:sz w:val="32"/>
          <w:szCs w:val="32"/>
        </w:rPr>
        <w:t>Aghinitei</w:t>
      </w:r>
      <w:proofErr w:type="spellEnd"/>
    </w:p>
    <w:p w14:paraId="51A4C6C7" w14:textId="77777777" w:rsidR="00802EAE" w:rsidRDefault="007B0125">
      <w:pPr>
        <w:spacing w:after="200" w:line="360" w:lineRule="auto"/>
        <w:jc w:val="center"/>
        <w:rPr>
          <w:rFonts w:ascii="Times New Roman" w:eastAsia="Times New Roman" w:hAnsi="Times New Roman" w:cs="Times New Roman"/>
          <w:b/>
          <w:sz w:val="24"/>
          <w:szCs w:val="24"/>
        </w:rPr>
      </w:pPr>
      <w:r>
        <w:br w:type="page"/>
      </w:r>
    </w:p>
    <w:p w14:paraId="21F943F8" w14:textId="6798385B" w:rsidR="00802EAE" w:rsidRPr="00D54977" w:rsidRDefault="007B0125" w:rsidP="00D54977">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sdt>
      <w:sdtPr>
        <w:id w:val="-627621465"/>
        <w:docPartObj>
          <w:docPartGallery w:val="Table of Contents"/>
          <w:docPartUnique/>
        </w:docPartObj>
      </w:sdtPr>
      <w:sdtContent>
        <w:p w14:paraId="72B13EE8" w14:textId="77777777" w:rsidR="00802EAE" w:rsidRDefault="007B0125">
          <w:pPr>
            <w:widowControl w:val="0"/>
            <w:tabs>
              <w:tab w:val="right" w:pos="1200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14C744DE"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30j0zll">
            <w:r w:rsidR="007B0125">
              <w:rPr>
                <w:rFonts w:ascii="Times New Roman" w:eastAsia="Times New Roman" w:hAnsi="Times New Roman" w:cs="Times New Roman"/>
                <w:color w:val="000000"/>
                <w:sz w:val="24"/>
                <w:szCs w:val="24"/>
              </w:rPr>
              <w:t>The Event Cycle</w:t>
            </w:r>
            <w:r w:rsidR="007B0125">
              <w:rPr>
                <w:rFonts w:ascii="Times New Roman" w:eastAsia="Times New Roman" w:hAnsi="Times New Roman" w:cs="Times New Roman"/>
                <w:color w:val="000000"/>
                <w:sz w:val="24"/>
                <w:szCs w:val="24"/>
              </w:rPr>
              <w:tab/>
              <w:t>3</w:t>
            </w:r>
          </w:hyperlink>
        </w:p>
        <w:p w14:paraId="3BA9B26B"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1fob9te">
            <w:r w:rsidR="007B0125">
              <w:rPr>
                <w:rFonts w:ascii="Times New Roman" w:eastAsia="Times New Roman" w:hAnsi="Times New Roman" w:cs="Times New Roman"/>
                <w:color w:val="000000"/>
                <w:sz w:val="24"/>
                <w:szCs w:val="24"/>
              </w:rPr>
              <w:t>Event Concept</w:t>
            </w:r>
            <w:r w:rsidR="007B0125">
              <w:rPr>
                <w:rFonts w:ascii="Times New Roman" w:eastAsia="Times New Roman" w:hAnsi="Times New Roman" w:cs="Times New Roman"/>
                <w:color w:val="000000"/>
                <w:sz w:val="24"/>
                <w:szCs w:val="24"/>
              </w:rPr>
              <w:tab/>
              <w:t>5</w:t>
            </w:r>
          </w:hyperlink>
        </w:p>
        <w:p w14:paraId="782E8E6E"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znysh7">
            <w:r w:rsidR="007B0125">
              <w:rPr>
                <w:rFonts w:ascii="Times New Roman" w:eastAsia="Times New Roman" w:hAnsi="Times New Roman" w:cs="Times New Roman"/>
                <w:color w:val="000000"/>
                <w:sz w:val="24"/>
                <w:szCs w:val="24"/>
              </w:rPr>
              <w:t>Experience of delegates: The community attending this event will experience an interactive day wherein:</w:t>
            </w:r>
            <w:r w:rsidR="007B0125">
              <w:rPr>
                <w:rFonts w:ascii="Times New Roman" w:eastAsia="Times New Roman" w:hAnsi="Times New Roman" w:cs="Times New Roman"/>
                <w:color w:val="000000"/>
                <w:sz w:val="24"/>
                <w:szCs w:val="24"/>
              </w:rPr>
              <w:tab/>
              <w:t>5</w:t>
            </w:r>
          </w:hyperlink>
        </w:p>
        <w:p w14:paraId="2D1B10D1"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2et92p0">
            <w:r w:rsidR="007B0125">
              <w:rPr>
                <w:rFonts w:ascii="Times New Roman" w:eastAsia="Times New Roman" w:hAnsi="Times New Roman" w:cs="Times New Roman"/>
                <w:color w:val="000000"/>
                <w:sz w:val="24"/>
                <w:szCs w:val="24"/>
              </w:rPr>
              <w:t>Aims and objectives</w:t>
            </w:r>
            <w:r w:rsidR="007B0125">
              <w:rPr>
                <w:rFonts w:ascii="Times New Roman" w:eastAsia="Times New Roman" w:hAnsi="Times New Roman" w:cs="Times New Roman"/>
                <w:color w:val="000000"/>
                <w:sz w:val="24"/>
                <w:szCs w:val="24"/>
              </w:rPr>
              <w:tab/>
              <w:t>7</w:t>
            </w:r>
          </w:hyperlink>
        </w:p>
        <w:p w14:paraId="0260E956"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tyjcwt">
            <w:r w:rsidR="007B0125">
              <w:rPr>
                <w:rFonts w:ascii="Times New Roman" w:eastAsia="Times New Roman" w:hAnsi="Times New Roman" w:cs="Times New Roman"/>
                <w:color w:val="000000"/>
                <w:sz w:val="24"/>
                <w:szCs w:val="24"/>
              </w:rPr>
              <w:t>Aims:</w:t>
            </w:r>
            <w:r w:rsidR="007B0125">
              <w:rPr>
                <w:rFonts w:ascii="Times New Roman" w:eastAsia="Times New Roman" w:hAnsi="Times New Roman" w:cs="Times New Roman"/>
                <w:color w:val="000000"/>
                <w:sz w:val="24"/>
                <w:szCs w:val="24"/>
              </w:rPr>
              <w:tab/>
              <w:t>7</w:t>
            </w:r>
          </w:hyperlink>
        </w:p>
        <w:p w14:paraId="5AE43FB0"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dy6vkm">
            <w:r w:rsidR="007B0125">
              <w:rPr>
                <w:rFonts w:ascii="Times New Roman" w:eastAsia="Times New Roman" w:hAnsi="Times New Roman" w:cs="Times New Roman"/>
                <w:color w:val="000000"/>
                <w:sz w:val="24"/>
                <w:szCs w:val="24"/>
              </w:rPr>
              <w:t>Objectives:</w:t>
            </w:r>
            <w:r w:rsidR="007B0125">
              <w:rPr>
                <w:rFonts w:ascii="Times New Roman" w:eastAsia="Times New Roman" w:hAnsi="Times New Roman" w:cs="Times New Roman"/>
                <w:color w:val="000000"/>
                <w:sz w:val="24"/>
                <w:szCs w:val="24"/>
              </w:rPr>
              <w:tab/>
              <w:t>7</w:t>
            </w:r>
          </w:hyperlink>
        </w:p>
        <w:p w14:paraId="016C2CAB"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1t3h5sf">
            <w:r w:rsidR="007B0125">
              <w:rPr>
                <w:rFonts w:ascii="Times New Roman" w:eastAsia="Times New Roman" w:hAnsi="Times New Roman" w:cs="Times New Roman"/>
                <w:color w:val="000000"/>
                <w:sz w:val="24"/>
                <w:szCs w:val="24"/>
              </w:rPr>
              <w:t>Event operations</w:t>
            </w:r>
            <w:r w:rsidR="007B0125">
              <w:rPr>
                <w:rFonts w:ascii="Times New Roman" w:eastAsia="Times New Roman" w:hAnsi="Times New Roman" w:cs="Times New Roman"/>
                <w:color w:val="000000"/>
                <w:sz w:val="24"/>
                <w:szCs w:val="24"/>
              </w:rPr>
              <w:tab/>
              <w:t>9</w:t>
            </w:r>
          </w:hyperlink>
        </w:p>
        <w:p w14:paraId="2DFA4B8D"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4d34og8">
            <w:r w:rsidR="007B0125">
              <w:rPr>
                <w:rFonts w:ascii="Times New Roman" w:eastAsia="Times New Roman" w:hAnsi="Times New Roman" w:cs="Times New Roman"/>
                <w:color w:val="000000"/>
                <w:sz w:val="24"/>
                <w:szCs w:val="24"/>
              </w:rPr>
              <w:t>Event budget</w:t>
            </w:r>
            <w:r w:rsidR="007B0125">
              <w:rPr>
                <w:rFonts w:ascii="Times New Roman" w:eastAsia="Times New Roman" w:hAnsi="Times New Roman" w:cs="Times New Roman"/>
                <w:color w:val="000000"/>
                <w:sz w:val="24"/>
                <w:szCs w:val="24"/>
              </w:rPr>
              <w:tab/>
              <w:t>9</w:t>
            </w:r>
          </w:hyperlink>
        </w:p>
        <w:p w14:paraId="7631393C"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2s8eyo1">
            <w:r w:rsidR="007B0125">
              <w:rPr>
                <w:rFonts w:ascii="Times New Roman" w:eastAsia="Times New Roman" w:hAnsi="Times New Roman" w:cs="Times New Roman"/>
                <w:color w:val="000000"/>
                <w:sz w:val="24"/>
                <w:szCs w:val="24"/>
              </w:rPr>
              <w:t>Industry Trends</w:t>
            </w:r>
            <w:r w:rsidR="007B0125">
              <w:rPr>
                <w:rFonts w:ascii="Times New Roman" w:eastAsia="Times New Roman" w:hAnsi="Times New Roman" w:cs="Times New Roman"/>
                <w:color w:val="000000"/>
                <w:sz w:val="24"/>
                <w:szCs w:val="24"/>
              </w:rPr>
              <w:tab/>
              <w:t>11</w:t>
            </w:r>
          </w:hyperlink>
        </w:p>
        <w:p w14:paraId="596DB668"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17dp8vu">
            <w:r w:rsidR="007B0125">
              <w:rPr>
                <w:rFonts w:ascii="Times New Roman" w:eastAsia="Times New Roman" w:hAnsi="Times New Roman" w:cs="Times New Roman"/>
                <w:color w:val="000000"/>
                <w:sz w:val="24"/>
                <w:szCs w:val="24"/>
              </w:rPr>
              <w:t>Market trends</w:t>
            </w:r>
            <w:r w:rsidR="007B0125">
              <w:rPr>
                <w:rFonts w:ascii="Times New Roman" w:eastAsia="Times New Roman" w:hAnsi="Times New Roman" w:cs="Times New Roman"/>
                <w:color w:val="000000"/>
                <w:sz w:val="24"/>
                <w:szCs w:val="24"/>
              </w:rPr>
              <w:tab/>
              <w:t>11</w:t>
            </w:r>
          </w:hyperlink>
        </w:p>
        <w:p w14:paraId="60FBA2E6"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rdcrjn">
            <w:r w:rsidR="007B0125">
              <w:rPr>
                <w:rFonts w:ascii="Times New Roman" w:eastAsia="Times New Roman" w:hAnsi="Times New Roman" w:cs="Times New Roman"/>
                <w:color w:val="000000"/>
                <w:sz w:val="24"/>
                <w:szCs w:val="24"/>
              </w:rPr>
              <w:t>Issues and impact</w:t>
            </w:r>
            <w:r w:rsidR="007B0125">
              <w:rPr>
                <w:rFonts w:ascii="Times New Roman" w:eastAsia="Times New Roman" w:hAnsi="Times New Roman" w:cs="Times New Roman"/>
                <w:color w:val="000000"/>
                <w:sz w:val="24"/>
                <w:szCs w:val="24"/>
              </w:rPr>
              <w:tab/>
              <w:t>11</w:t>
            </w:r>
          </w:hyperlink>
        </w:p>
        <w:p w14:paraId="30A539B5"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26in1rg">
            <w:r w:rsidR="007B0125">
              <w:rPr>
                <w:rFonts w:ascii="Times New Roman" w:eastAsia="Times New Roman" w:hAnsi="Times New Roman" w:cs="Times New Roman"/>
                <w:color w:val="000000"/>
                <w:sz w:val="24"/>
                <w:szCs w:val="24"/>
              </w:rPr>
              <w:t>Influence on TechFusion Summit</w:t>
            </w:r>
            <w:r w:rsidR="007B0125">
              <w:rPr>
                <w:rFonts w:ascii="Times New Roman" w:eastAsia="Times New Roman" w:hAnsi="Times New Roman" w:cs="Times New Roman"/>
                <w:color w:val="000000"/>
                <w:sz w:val="24"/>
                <w:szCs w:val="24"/>
              </w:rPr>
              <w:tab/>
              <w:t>14</w:t>
            </w:r>
          </w:hyperlink>
        </w:p>
        <w:p w14:paraId="4DA39AA9"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lnxbz9">
            <w:r w:rsidR="007B0125">
              <w:rPr>
                <w:rFonts w:ascii="Times New Roman" w:eastAsia="Times New Roman" w:hAnsi="Times New Roman" w:cs="Times New Roman"/>
                <w:color w:val="000000"/>
                <w:sz w:val="24"/>
                <w:szCs w:val="24"/>
              </w:rPr>
              <w:t>Cultural and Situational Considerations</w:t>
            </w:r>
            <w:r w:rsidR="007B0125">
              <w:rPr>
                <w:rFonts w:ascii="Times New Roman" w:eastAsia="Times New Roman" w:hAnsi="Times New Roman" w:cs="Times New Roman"/>
                <w:color w:val="000000"/>
                <w:sz w:val="24"/>
                <w:szCs w:val="24"/>
              </w:rPr>
              <w:tab/>
              <w:t>14</w:t>
            </w:r>
          </w:hyperlink>
        </w:p>
        <w:p w14:paraId="1871314B"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5nkun2">
            <w:r w:rsidR="007B0125">
              <w:rPr>
                <w:rFonts w:ascii="Times New Roman" w:eastAsia="Times New Roman" w:hAnsi="Times New Roman" w:cs="Times New Roman"/>
                <w:color w:val="000000"/>
                <w:sz w:val="24"/>
                <w:szCs w:val="24"/>
              </w:rPr>
              <w:t>Cultural considerations:</w:t>
            </w:r>
            <w:r w:rsidR="007B0125">
              <w:rPr>
                <w:rFonts w:ascii="Times New Roman" w:eastAsia="Times New Roman" w:hAnsi="Times New Roman" w:cs="Times New Roman"/>
                <w:color w:val="000000"/>
                <w:sz w:val="24"/>
                <w:szCs w:val="24"/>
              </w:rPr>
              <w:tab/>
              <w:t>14</w:t>
            </w:r>
          </w:hyperlink>
        </w:p>
        <w:p w14:paraId="497CD34D"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1ksv4uv">
            <w:r w:rsidR="007B0125">
              <w:rPr>
                <w:rFonts w:ascii="Times New Roman" w:eastAsia="Times New Roman" w:hAnsi="Times New Roman" w:cs="Times New Roman"/>
                <w:color w:val="000000"/>
                <w:sz w:val="24"/>
                <w:szCs w:val="24"/>
              </w:rPr>
              <w:t>Situational considerations:</w:t>
            </w:r>
            <w:r w:rsidR="007B0125">
              <w:rPr>
                <w:rFonts w:ascii="Times New Roman" w:eastAsia="Times New Roman" w:hAnsi="Times New Roman" w:cs="Times New Roman"/>
                <w:color w:val="000000"/>
                <w:sz w:val="24"/>
                <w:szCs w:val="24"/>
              </w:rPr>
              <w:tab/>
              <w:t>15</w:t>
            </w:r>
          </w:hyperlink>
        </w:p>
        <w:p w14:paraId="54C30EA2" w14:textId="77777777" w:rsidR="00802EAE"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44sinio">
            <w:r w:rsidR="007B0125">
              <w:rPr>
                <w:rFonts w:ascii="Times New Roman" w:eastAsia="Times New Roman" w:hAnsi="Times New Roman" w:cs="Times New Roman"/>
                <w:color w:val="000000"/>
                <w:sz w:val="24"/>
                <w:szCs w:val="24"/>
              </w:rPr>
              <w:t>Why may these considerations be important:</w:t>
            </w:r>
            <w:r w:rsidR="007B0125">
              <w:rPr>
                <w:rFonts w:ascii="Times New Roman" w:eastAsia="Times New Roman" w:hAnsi="Times New Roman" w:cs="Times New Roman"/>
                <w:color w:val="000000"/>
                <w:sz w:val="24"/>
                <w:szCs w:val="24"/>
              </w:rPr>
              <w:tab/>
              <w:t>16</w:t>
            </w:r>
          </w:hyperlink>
        </w:p>
        <w:p w14:paraId="5A1538A3"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xd48v4ccau0t">
            <w:r w:rsidR="007B0125">
              <w:rPr>
                <w:rFonts w:ascii="Times New Roman" w:eastAsia="Times New Roman" w:hAnsi="Times New Roman" w:cs="Times New Roman"/>
                <w:color w:val="000000"/>
                <w:sz w:val="24"/>
                <w:szCs w:val="24"/>
              </w:rPr>
              <w:t>Conclusion</w:t>
            </w:r>
            <w:r w:rsidR="007B0125">
              <w:rPr>
                <w:rFonts w:ascii="Times New Roman" w:eastAsia="Times New Roman" w:hAnsi="Times New Roman" w:cs="Times New Roman"/>
                <w:color w:val="000000"/>
                <w:sz w:val="24"/>
                <w:szCs w:val="24"/>
              </w:rPr>
              <w:tab/>
              <w:t>16</w:t>
            </w:r>
          </w:hyperlink>
        </w:p>
        <w:p w14:paraId="7B2AB29B" w14:textId="77777777" w:rsidR="00802EAE"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dp6ybpfy5b3e">
            <w:r w:rsidR="007B0125">
              <w:rPr>
                <w:rFonts w:ascii="Times New Roman" w:eastAsia="Times New Roman" w:hAnsi="Times New Roman" w:cs="Times New Roman"/>
                <w:color w:val="000000"/>
                <w:sz w:val="24"/>
                <w:szCs w:val="24"/>
              </w:rPr>
              <w:t>References</w:t>
            </w:r>
            <w:r w:rsidR="007B0125">
              <w:rPr>
                <w:rFonts w:ascii="Times New Roman" w:eastAsia="Times New Roman" w:hAnsi="Times New Roman" w:cs="Times New Roman"/>
                <w:color w:val="000000"/>
                <w:sz w:val="24"/>
                <w:szCs w:val="24"/>
              </w:rPr>
              <w:tab/>
              <w:t>16</w:t>
            </w:r>
          </w:hyperlink>
          <w:r w:rsidR="007B0125">
            <w:fldChar w:fldCharType="end"/>
          </w:r>
        </w:p>
      </w:sdtContent>
    </w:sdt>
    <w:p w14:paraId="3012EC01" w14:textId="77777777" w:rsidR="00802EAE" w:rsidRDefault="007B0125">
      <w:pPr>
        <w:spacing w:after="200" w:line="360" w:lineRule="auto"/>
        <w:jc w:val="center"/>
        <w:rPr>
          <w:rFonts w:ascii="Times New Roman" w:eastAsia="Times New Roman" w:hAnsi="Times New Roman" w:cs="Times New Roman"/>
          <w:b/>
          <w:sz w:val="24"/>
          <w:szCs w:val="24"/>
        </w:rPr>
      </w:pPr>
      <w:r>
        <w:br w:type="page"/>
      </w:r>
    </w:p>
    <w:p w14:paraId="60F4BA67" w14:textId="77777777" w:rsidR="00802EAE" w:rsidRDefault="007B0125">
      <w:pPr>
        <w:pStyle w:val="Heading1"/>
      </w:pPr>
      <w:bookmarkStart w:id="0" w:name="_heading=h.gjdgxs" w:colFirst="0" w:colLast="0"/>
      <w:bookmarkEnd w:id="0"/>
      <w:r>
        <w:lastRenderedPageBreak/>
        <w:t xml:space="preserve">Introduction </w:t>
      </w:r>
    </w:p>
    <w:p w14:paraId="279FEBAB" w14:textId="0648FEC2"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planning plays a crucial role in conducting an event or meeting to avoid any disruption particularly after the Pandemic hit (</w:t>
      </w:r>
      <w:r>
        <w:rPr>
          <w:rFonts w:ascii="Times New Roman" w:eastAsia="Times New Roman" w:hAnsi="Times New Roman" w:cs="Times New Roman"/>
          <w:color w:val="222222"/>
          <w:sz w:val="24"/>
          <w:szCs w:val="24"/>
        </w:rPr>
        <w:t xml:space="preserve">Ranasinghe </w:t>
      </w:r>
      <w:r>
        <w:rPr>
          <w:rFonts w:ascii="Times New Roman" w:eastAsia="Times New Roman" w:hAnsi="Times New Roman" w:cs="Times New Roman"/>
          <w:i/>
          <w:color w:val="222222"/>
          <w:sz w:val="24"/>
          <w:szCs w:val="24"/>
        </w:rPr>
        <w:t xml:space="preserve">et </w:t>
      </w:r>
      <w:r w:rsidR="0021326B">
        <w:rPr>
          <w:rFonts w:ascii="Times New Roman" w:eastAsia="Times New Roman" w:hAnsi="Times New Roman" w:cs="Times New Roman"/>
          <w:i/>
          <w:color w:val="222222"/>
          <w:sz w:val="24"/>
          <w:szCs w:val="24"/>
        </w:rPr>
        <w:t>al</w:t>
      </w:r>
      <w:r w:rsidR="0021326B">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To discuss various key elements aligned with Artificial Intelligence and Machine Learning in the hospitality sector a technology and innovation event called “</w:t>
      </w:r>
      <w:proofErr w:type="spellStart"/>
      <w:r>
        <w:rPr>
          <w:rFonts w:ascii="Times New Roman" w:eastAsia="Times New Roman" w:hAnsi="Times New Roman" w:cs="Times New Roman"/>
          <w:sz w:val="24"/>
          <w:szCs w:val="24"/>
        </w:rPr>
        <w:t>TechFusion</w:t>
      </w:r>
      <w:proofErr w:type="spellEnd"/>
      <w:r>
        <w:rPr>
          <w:rFonts w:ascii="Times New Roman" w:eastAsia="Times New Roman" w:hAnsi="Times New Roman" w:cs="Times New Roman"/>
          <w:sz w:val="24"/>
          <w:szCs w:val="24"/>
        </w:rPr>
        <w:t xml:space="preserve"> Summit” at The Savoy Hotel, London happens. This event has chosen to speculate on the validation of innovation and technology in the hospitality </w:t>
      </w:r>
      <w:r w:rsidRPr="0053707B">
        <w:rPr>
          <w:rFonts w:ascii="Times New Roman" w:eastAsia="Times New Roman" w:hAnsi="Times New Roman" w:cs="Times New Roman"/>
          <w:sz w:val="24"/>
          <w:szCs w:val="24"/>
        </w:rPr>
        <w:t>indu</w:t>
      </w:r>
      <w:r w:rsidR="0021326B" w:rsidRPr="0053707B">
        <w:rPr>
          <w:rFonts w:ascii="Times New Roman" w:eastAsia="Times New Roman" w:hAnsi="Times New Roman" w:cs="Times New Roman"/>
          <w:sz w:val="24"/>
          <w:szCs w:val="24"/>
        </w:rPr>
        <w:t>stry and how these can be utilis</w:t>
      </w:r>
      <w:r w:rsidRPr="0053707B">
        <w:rPr>
          <w:rFonts w:ascii="Times New Roman" w:eastAsia="Times New Roman" w:hAnsi="Times New Roman" w:cs="Times New Roman"/>
          <w:sz w:val="24"/>
          <w:szCs w:val="24"/>
        </w:rPr>
        <w:t xml:space="preserve">ed to further demonstrate better facilities to guests. </w:t>
      </w:r>
      <w:r w:rsidR="0021326B" w:rsidRPr="0053707B">
        <w:rPr>
          <w:rFonts w:ascii="Times New Roman" w:eastAsia="Times New Roman" w:hAnsi="Times New Roman" w:cs="Times New Roman"/>
          <w:sz w:val="24"/>
          <w:szCs w:val="24"/>
        </w:rPr>
        <w:t>This event’s focus area</w:t>
      </w:r>
      <w:r w:rsidRPr="0053707B">
        <w:rPr>
          <w:rFonts w:ascii="Times New Roman" w:eastAsia="Times New Roman" w:hAnsi="Times New Roman" w:cs="Times New Roman"/>
          <w:sz w:val="24"/>
          <w:szCs w:val="24"/>
        </w:rPr>
        <w:t xml:space="preserve"> will be AI and ML applications to build</w:t>
      </w:r>
      <w:r w:rsidR="0021326B" w:rsidRPr="0053707B">
        <w:rPr>
          <w:rFonts w:ascii="Times New Roman" w:eastAsia="Times New Roman" w:hAnsi="Times New Roman" w:cs="Times New Roman"/>
          <w:sz w:val="24"/>
          <w:szCs w:val="24"/>
        </w:rPr>
        <w:t xml:space="preserve"> a</w:t>
      </w:r>
      <w:r w:rsidRPr="0053707B">
        <w:rPr>
          <w:rFonts w:ascii="Times New Roman" w:eastAsia="Times New Roman" w:hAnsi="Times New Roman" w:cs="Times New Roman"/>
          <w:sz w:val="24"/>
          <w:szCs w:val="24"/>
        </w:rPr>
        <w:t xml:space="preserve"> Smart Hotel, a better customer expe</w:t>
      </w:r>
      <w:r w:rsidR="0021326B" w:rsidRPr="0053707B">
        <w:rPr>
          <w:rFonts w:ascii="Times New Roman" w:eastAsia="Times New Roman" w:hAnsi="Times New Roman" w:cs="Times New Roman"/>
          <w:sz w:val="24"/>
          <w:szCs w:val="24"/>
        </w:rPr>
        <w:t>rience framework, and personalis</w:t>
      </w:r>
      <w:r w:rsidRPr="0053707B">
        <w:rPr>
          <w:rFonts w:ascii="Times New Roman" w:eastAsia="Times New Roman" w:hAnsi="Times New Roman" w:cs="Times New Roman"/>
          <w:sz w:val="24"/>
          <w:szCs w:val="24"/>
        </w:rPr>
        <w:t>ation of service to guests. The location is selected based on its fervid support of tech-</w:t>
      </w:r>
      <w:r w:rsidR="00D54977" w:rsidRPr="0053707B">
        <w:rPr>
          <w:rFonts w:ascii="Times New Roman" w:eastAsia="Times New Roman" w:hAnsi="Times New Roman" w:cs="Times New Roman"/>
          <w:sz w:val="24"/>
          <w:szCs w:val="24"/>
        </w:rPr>
        <w:t>gavelled</w:t>
      </w:r>
      <w:r w:rsidRPr="0053707B">
        <w:rPr>
          <w:rFonts w:ascii="Times New Roman" w:eastAsia="Times New Roman" w:hAnsi="Times New Roman" w:cs="Times New Roman"/>
          <w:sz w:val="24"/>
          <w:szCs w:val="24"/>
        </w:rPr>
        <w:t xml:space="preserve"> events where </w:t>
      </w:r>
      <w:r>
        <w:rPr>
          <w:rFonts w:ascii="Times New Roman" w:eastAsia="Times New Roman" w:hAnsi="Times New Roman" w:cs="Times New Roman"/>
          <w:sz w:val="24"/>
          <w:szCs w:val="24"/>
        </w:rPr>
        <w:t xml:space="preserve">amenities like well-developed transportation and state-of-the-art equipment facilities are featured. The event will be conducted with a keen eye for tech-savvy people and professionals where technological strategy and innovation will be discussed to seek business opportunities as a futuristic strategy in the hospitality sector. </w:t>
      </w:r>
    </w:p>
    <w:p w14:paraId="3D20C854" w14:textId="77777777" w:rsidR="00802EAE" w:rsidRDefault="0021326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aims to recognis</w:t>
      </w:r>
      <w:r w:rsidR="007B0125">
        <w:rPr>
          <w:rFonts w:ascii="Times New Roman" w:eastAsia="Times New Roman" w:hAnsi="Times New Roman" w:cs="Times New Roman"/>
          <w:sz w:val="24"/>
          <w:szCs w:val="24"/>
        </w:rPr>
        <w:t xml:space="preserve">e strategic planning and delivery considerations of the event where its cycle and concept will be verified. Through illustration of SMART objectives and operations value, this event's budget-conscious impact on the current market environment will be demonstrated using relevant theories and practical views. </w:t>
      </w:r>
    </w:p>
    <w:p w14:paraId="2DB203C0" w14:textId="77777777" w:rsidR="00802EAE" w:rsidRDefault="007B0125">
      <w:pPr>
        <w:pStyle w:val="Heading1"/>
      </w:pPr>
      <w:bookmarkStart w:id="1" w:name="_heading=h.30j0zll" w:colFirst="0" w:colLast="0"/>
      <w:bookmarkEnd w:id="1"/>
      <w:r>
        <w:t>The Event Cycle</w:t>
      </w:r>
    </w:p>
    <w:p w14:paraId="2146B04C"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selecting a prestigious venue for the tech event where technological professionals and business leaders are the target audience, “</w:t>
      </w:r>
      <w:proofErr w:type="spellStart"/>
      <w:r>
        <w:rPr>
          <w:rFonts w:ascii="Times New Roman" w:eastAsia="Times New Roman" w:hAnsi="Times New Roman" w:cs="Times New Roman"/>
          <w:sz w:val="24"/>
          <w:szCs w:val="24"/>
        </w:rPr>
        <w:t>TechFusion</w:t>
      </w:r>
      <w:proofErr w:type="spellEnd"/>
      <w:r>
        <w:rPr>
          <w:rFonts w:ascii="Times New Roman" w:eastAsia="Times New Roman" w:hAnsi="Times New Roman" w:cs="Times New Roman"/>
          <w:sz w:val="24"/>
          <w:szCs w:val="24"/>
        </w:rPr>
        <w:t xml:space="preserve"> Summit” is going to feature numerous expert solutions. Through its past SWOT and PESTLE analysis its present validation whether it is going to be a potential solution is identified. Defining definite planning, plotting, and executing of a meeting where its focused objectives can be achieved or not are discussed that can be considered as an Event Cycle. Based on the analysis its Event Cycle is provided below: </w:t>
      </w:r>
    </w:p>
    <w:p w14:paraId="2FE61B64"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Concept Promotion:</w:t>
      </w:r>
      <w:r>
        <w:rPr>
          <w:rFonts w:ascii="Times New Roman" w:eastAsia="Times New Roman" w:hAnsi="Times New Roman" w:cs="Times New Roman"/>
          <w:sz w:val="24"/>
          <w:szCs w:val="24"/>
        </w:rPr>
        <w:t xml:space="preserve"> The </w:t>
      </w:r>
      <w:r w:rsidR="0021326B">
        <w:rPr>
          <w:rFonts w:ascii="Times New Roman" w:eastAsia="Times New Roman" w:hAnsi="Times New Roman" w:cs="Times New Roman"/>
          <w:sz w:val="24"/>
          <w:szCs w:val="24"/>
        </w:rPr>
        <w:t>event’s objectives are to analys</w:t>
      </w:r>
      <w:r>
        <w:rPr>
          <w:rFonts w:ascii="Times New Roman" w:eastAsia="Times New Roman" w:hAnsi="Times New Roman" w:cs="Times New Roman"/>
          <w:sz w:val="24"/>
          <w:szCs w:val="24"/>
        </w:rPr>
        <w:t>e opportunities o</w:t>
      </w:r>
      <w:r w:rsidR="0021326B">
        <w:rPr>
          <w:rFonts w:ascii="Times New Roman" w:eastAsia="Times New Roman" w:hAnsi="Times New Roman" w:cs="Times New Roman"/>
          <w:sz w:val="24"/>
          <w:szCs w:val="24"/>
        </w:rPr>
        <w:t>f AI and ML integration in the h</w:t>
      </w:r>
      <w:r>
        <w:rPr>
          <w:rFonts w:ascii="Times New Roman" w:eastAsia="Times New Roman" w:hAnsi="Times New Roman" w:cs="Times New Roman"/>
          <w:sz w:val="24"/>
          <w:szCs w:val="24"/>
        </w:rPr>
        <w:t xml:space="preserve">ospitality sector where hospitality business leaders and tech innovators are targeted as the audience. </w:t>
      </w:r>
    </w:p>
    <w:p w14:paraId="29B5A59E" w14:textId="77777777" w:rsidR="00802EAE" w:rsidRDefault="007B0125">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Explicit planning:</w:t>
      </w:r>
    </w:p>
    <w:p w14:paraId="389F7385" w14:textId="77777777" w:rsidR="00802EAE" w:rsidRDefault="007B0125">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Venue: The Savoy Hotel, London </w:t>
      </w:r>
    </w:p>
    <w:p w14:paraId="581F75FA" w14:textId="77777777" w:rsidR="00802EAE" w:rsidRDefault="007B0125">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Not disclosed</w:t>
      </w:r>
    </w:p>
    <w:p w14:paraId="49FDEEA8" w14:textId="77777777" w:rsidR="00802EAE" w:rsidRDefault="007B0125">
      <w:pPr>
        <w:numPr>
          <w:ilvl w:val="0"/>
          <w:numId w:val="9"/>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Budget: €150000 </w:t>
      </w:r>
    </w:p>
    <w:p w14:paraId="2DB98005"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Marketing:</w:t>
      </w:r>
      <w:r>
        <w:rPr>
          <w:rFonts w:ascii="Times New Roman" w:eastAsia="Times New Roman" w:hAnsi="Times New Roman" w:cs="Times New Roman"/>
          <w:sz w:val="24"/>
          <w:szCs w:val="24"/>
        </w:rPr>
        <w:t xml:space="preserve"> Workshops on digital marketing through social media platforms like Facebook and Instagram, PPC ads l</w:t>
      </w:r>
      <w:r w:rsidR="0021326B">
        <w:rPr>
          <w:rFonts w:ascii="Times New Roman" w:eastAsia="Times New Roman" w:hAnsi="Times New Roman" w:cs="Times New Roman"/>
          <w:sz w:val="24"/>
          <w:szCs w:val="24"/>
        </w:rPr>
        <w:t>ike Google Ads, email personalis</w:t>
      </w:r>
      <w:r>
        <w:rPr>
          <w:rFonts w:ascii="Times New Roman" w:eastAsia="Times New Roman" w:hAnsi="Times New Roman" w:cs="Times New Roman"/>
          <w:sz w:val="24"/>
          <w:szCs w:val="24"/>
        </w:rPr>
        <w:t>ed marketing will be conducted to invite people for massive attendance (</w:t>
      </w:r>
      <w:r>
        <w:rPr>
          <w:rFonts w:ascii="Times New Roman" w:eastAsia="Times New Roman" w:hAnsi="Times New Roman" w:cs="Times New Roman"/>
          <w:color w:val="222222"/>
          <w:sz w:val="24"/>
          <w:szCs w:val="24"/>
        </w:rPr>
        <w:t xml:space="preserve">Goyal </w:t>
      </w:r>
      <w:r>
        <w:rPr>
          <w:rFonts w:ascii="Times New Roman" w:eastAsia="Times New Roman" w:hAnsi="Times New Roman" w:cs="Times New Roman"/>
          <w:i/>
          <w:color w:val="222222"/>
          <w:sz w:val="24"/>
          <w:szCs w:val="24"/>
        </w:rPr>
        <w:t xml:space="preserve">et </w:t>
      </w:r>
      <w:r w:rsidR="0021326B">
        <w:rPr>
          <w:rFonts w:ascii="Times New Roman" w:eastAsia="Times New Roman" w:hAnsi="Times New Roman" w:cs="Times New Roman"/>
          <w:i/>
          <w:color w:val="222222"/>
          <w:sz w:val="24"/>
          <w:szCs w:val="24"/>
        </w:rPr>
        <w:t>al</w:t>
      </w:r>
      <w:r w:rsidR="0021326B">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Concept marketing like blogs, podcasts, an</w:t>
      </w:r>
      <w:r w:rsidR="0021326B">
        <w:rPr>
          <w:rFonts w:ascii="Times New Roman" w:eastAsia="Times New Roman" w:hAnsi="Times New Roman" w:cs="Times New Roman"/>
          <w:sz w:val="24"/>
          <w:szCs w:val="24"/>
        </w:rPr>
        <w:t>d partnerships with tech-organis</w:t>
      </w:r>
      <w:r>
        <w:rPr>
          <w:rFonts w:ascii="Times New Roman" w:eastAsia="Times New Roman" w:hAnsi="Times New Roman" w:cs="Times New Roman"/>
          <w:sz w:val="24"/>
          <w:szCs w:val="24"/>
        </w:rPr>
        <w:t xml:space="preserve">ations will be done for cross-promotion about the event. </w:t>
      </w:r>
    </w:p>
    <w:p w14:paraId="40710341"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Execution:</w:t>
      </w:r>
      <w:r>
        <w:rPr>
          <w:rFonts w:ascii="Times New Roman" w:eastAsia="Times New Roman" w:hAnsi="Times New Roman" w:cs="Times New Roman"/>
          <w:sz w:val="24"/>
          <w:szCs w:val="24"/>
        </w:rPr>
        <w:t xml:space="preserve"> An efficient check-in process and equipped venue set up where on-site employees and essential technologies like AV for live streaming will be present (</w:t>
      </w:r>
      <w:proofErr w:type="spellStart"/>
      <w:r>
        <w:rPr>
          <w:rFonts w:ascii="Times New Roman" w:eastAsia="Times New Roman" w:hAnsi="Times New Roman" w:cs="Times New Roman"/>
          <w:color w:val="222222"/>
          <w:sz w:val="24"/>
          <w:szCs w:val="24"/>
        </w:rPr>
        <w:t>Stringam</w:t>
      </w:r>
      <w:proofErr w:type="spellEnd"/>
      <w:r>
        <w:rPr>
          <w:rFonts w:ascii="Times New Roman" w:eastAsia="Times New Roman" w:hAnsi="Times New Roman" w:cs="Times New Roman"/>
          <w:color w:val="222222"/>
          <w:sz w:val="24"/>
          <w:szCs w:val="24"/>
        </w:rPr>
        <w:t>, and Gerdes, 2021)</w:t>
      </w:r>
      <w:r>
        <w:rPr>
          <w:rFonts w:ascii="Times New Roman" w:eastAsia="Times New Roman" w:hAnsi="Times New Roman" w:cs="Times New Roman"/>
          <w:sz w:val="24"/>
          <w:szCs w:val="24"/>
        </w:rPr>
        <w:t xml:space="preserve">. Well-maintained keynote speakers and interactive sessions are included for better program delivery. </w:t>
      </w:r>
    </w:p>
    <w:p w14:paraId="4A969A5F"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Post-event evaluation:</w:t>
      </w:r>
      <w:r>
        <w:rPr>
          <w:rFonts w:ascii="Times New Roman" w:eastAsia="Times New Roman" w:hAnsi="Times New Roman" w:cs="Times New Roman"/>
          <w:sz w:val="24"/>
          <w:szCs w:val="24"/>
        </w:rPr>
        <w:t xml:space="preserve"> Collect reviews of attendances and analysis of data like event attendance number and their reviews will be done in post-event evaluation. Generated report where professionals' feedback and suggestions will be considered for further adjustment and assessment of its success. </w:t>
      </w:r>
    </w:p>
    <w:p w14:paraId="0EAD0C7A"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Follow-up:</w:t>
      </w:r>
      <w:r>
        <w:rPr>
          <w:rFonts w:ascii="Times New Roman" w:eastAsia="Times New Roman" w:hAnsi="Times New Roman" w:cs="Times New Roman"/>
          <w:sz w:val="24"/>
          <w:szCs w:val="24"/>
        </w:rPr>
        <w:t xml:space="preserve"> Sharing content over professionals’ feedback highlighting the event’s main part and future planning as a forward-thinking will be conducted. Thank you posts and emails will be sent where an interactive relationship with the community will proceed for improvement in the future (</w:t>
      </w:r>
      <w:proofErr w:type="spellStart"/>
      <w:r>
        <w:rPr>
          <w:rFonts w:ascii="Times New Roman" w:eastAsia="Times New Roman" w:hAnsi="Times New Roman" w:cs="Times New Roman"/>
          <w:color w:val="222222"/>
          <w:sz w:val="24"/>
          <w:szCs w:val="24"/>
        </w:rPr>
        <w:t>Shupjatskij</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Laurikainen</w:t>
      </w:r>
      <w:proofErr w:type="spellEnd"/>
      <w:r>
        <w:rPr>
          <w:rFonts w:ascii="Times New Roman" w:eastAsia="Times New Roman" w:hAnsi="Times New Roman" w:cs="Times New Roman"/>
          <w:color w:val="222222"/>
          <w:sz w:val="24"/>
          <w:szCs w:val="24"/>
        </w:rPr>
        <w:t>, 2023)</w:t>
      </w:r>
      <w:r>
        <w:rPr>
          <w:rFonts w:ascii="Times New Roman" w:eastAsia="Times New Roman" w:hAnsi="Times New Roman" w:cs="Times New Roman"/>
          <w:sz w:val="24"/>
          <w:szCs w:val="24"/>
        </w:rPr>
        <w:t xml:space="preserve">. </w:t>
      </w:r>
    </w:p>
    <w:p w14:paraId="1FC44F42" w14:textId="77777777" w:rsidR="00802EAE" w:rsidRDefault="007B012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0ED9BFAF" wp14:editId="529B6807">
            <wp:extent cx="4229100" cy="27813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29100" cy="2781300"/>
                    </a:xfrm>
                    <a:prstGeom prst="rect">
                      <a:avLst/>
                    </a:prstGeom>
                    <a:ln w="25400">
                      <a:solidFill>
                        <a:srgbClr val="000000"/>
                      </a:solidFill>
                      <a:prstDash val="solid"/>
                    </a:ln>
                  </pic:spPr>
                </pic:pic>
              </a:graphicData>
            </a:graphic>
          </wp:inline>
        </w:drawing>
      </w:r>
    </w:p>
    <w:p w14:paraId="49214D86" w14:textId="0177210F"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of Event Operations </w:t>
      </w:r>
    </w:p>
    <w:p w14:paraId="4EC29B78" w14:textId="39620C1A" w:rsidR="00802EAE" w:rsidRDefault="007B0125" w:rsidP="00D54977">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Sources: (</w:t>
      </w:r>
      <w:proofErr w:type="spellStart"/>
      <w:r>
        <w:rPr>
          <w:rFonts w:ascii="Times New Roman" w:eastAsia="Times New Roman" w:hAnsi="Times New Roman" w:cs="Times New Roman"/>
          <w:b/>
          <w:sz w:val="24"/>
          <w:szCs w:val="24"/>
        </w:rPr>
        <w:t>Hubilo</w:t>
      </w:r>
      <w:proofErr w:type="spellEnd"/>
      <w:r>
        <w:rPr>
          <w:rFonts w:ascii="Times New Roman" w:eastAsia="Times New Roman" w:hAnsi="Times New Roman" w:cs="Times New Roman"/>
          <w:b/>
          <w:sz w:val="24"/>
          <w:szCs w:val="24"/>
        </w:rPr>
        <w:t>, 2021)</w:t>
      </w:r>
    </w:p>
    <w:p w14:paraId="1AD3282F" w14:textId="77777777" w:rsidR="00802EAE" w:rsidRDefault="007B0125">
      <w:pPr>
        <w:pStyle w:val="Heading1"/>
      </w:pPr>
      <w:bookmarkStart w:id="2" w:name="_heading=h.1fob9te" w:colFirst="0" w:colLast="0"/>
      <w:bookmarkEnd w:id="2"/>
      <w:r>
        <w:t xml:space="preserve">Event Concept </w:t>
      </w:r>
    </w:p>
    <w:p w14:paraId="31B94188"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w:t>
      </w:r>
      <w:proofErr w:type="spellStart"/>
      <w:r>
        <w:rPr>
          <w:rFonts w:ascii="Times New Roman" w:eastAsia="Times New Roman" w:hAnsi="Times New Roman" w:cs="Times New Roman"/>
          <w:sz w:val="24"/>
          <w:szCs w:val="24"/>
        </w:rPr>
        <w:t>TechFusion</w:t>
      </w:r>
      <w:proofErr w:type="spellEnd"/>
      <w:r>
        <w:rPr>
          <w:rFonts w:ascii="Times New Roman" w:eastAsia="Times New Roman" w:hAnsi="Times New Roman" w:cs="Times New Roman"/>
          <w:sz w:val="24"/>
          <w:szCs w:val="24"/>
        </w:rPr>
        <w:t xml:space="preserve"> Summit </w:t>
      </w:r>
    </w:p>
    <w:p w14:paraId="2B13C990"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 theme: Advancement in the h</w:t>
      </w:r>
      <w:r w:rsidR="0021326B">
        <w:rPr>
          <w:rFonts w:ascii="Times New Roman" w:eastAsia="Times New Roman" w:hAnsi="Times New Roman" w:cs="Times New Roman"/>
          <w:sz w:val="24"/>
          <w:szCs w:val="24"/>
        </w:rPr>
        <w:t>ospitality sector through utilis</w:t>
      </w:r>
      <w:r>
        <w:rPr>
          <w:rFonts w:ascii="Times New Roman" w:eastAsia="Times New Roman" w:hAnsi="Times New Roman" w:cs="Times New Roman"/>
          <w:sz w:val="24"/>
          <w:szCs w:val="24"/>
        </w:rPr>
        <w:t>ing AI and ML</w:t>
      </w:r>
    </w:p>
    <w:p w14:paraId="312853E8"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Highlighted areas: </w:t>
      </w:r>
    </w:p>
    <w:p w14:paraId="7327C6C4" w14:textId="77777777" w:rsidR="00802EAE" w:rsidRDefault="007B0125">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 of AI and ML to build Smart Hotel. </w:t>
      </w:r>
    </w:p>
    <w:p w14:paraId="58014516" w14:textId="77777777" w:rsidR="00802EAE" w:rsidRDefault="007B0125">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sales revenue through high operational performance with technology. </w:t>
      </w:r>
    </w:p>
    <w:p w14:paraId="43C44ECF" w14:textId="77777777" w:rsidR="00802EAE" w:rsidRDefault="0021326B">
      <w:pPr>
        <w:numPr>
          <w:ilvl w:val="0"/>
          <w:numId w:val="5"/>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w:t>
      </w:r>
      <w:r w:rsidR="007B0125">
        <w:rPr>
          <w:rFonts w:ascii="Times New Roman" w:eastAsia="Times New Roman" w:hAnsi="Times New Roman" w:cs="Times New Roman"/>
          <w:sz w:val="24"/>
          <w:szCs w:val="24"/>
        </w:rPr>
        <w:t xml:space="preserve">ed targeting facilities to guests utilizing data analytics.  </w:t>
      </w:r>
    </w:p>
    <w:p w14:paraId="5D1031AA" w14:textId="77777777" w:rsidR="00802EAE" w:rsidRDefault="007B0125">
      <w:pPr>
        <w:pStyle w:val="Heading2"/>
      </w:pPr>
      <w:bookmarkStart w:id="3" w:name="_heading=h.3znysh7" w:colFirst="0" w:colLast="0"/>
      <w:bookmarkEnd w:id="3"/>
      <w:r>
        <w:rPr>
          <w:b/>
        </w:rPr>
        <w:t xml:space="preserve">Experience of delegates: </w:t>
      </w:r>
      <w:r>
        <w:t xml:space="preserve">The community attending this event will experience an interactive day wherein: </w:t>
      </w:r>
    </w:p>
    <w:p w14:paraId="514E3820"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Registration and breakfast from 8.00 </w:t>
      </w:r>
      <w:proofErr w:type="gramStart"/>
      <w:r>
        <w:rPr>
          <w:rFonts w:ascii="Times New Roman" w:eastAsia="Times New Roman" w:hAnsi="Times New Roman" w:cs="Times New Roman"/>
          <w:sz w:val="24"/>
          <w:szCs w:val="24"/>
        </w:rPr>
        <w:t>AM</w:t>
      </w:r>
      <w:proofErr w:type="gramEnd"/>
      <w:r>
        <w:rPr>
          <w:rFonts w:ascii="Times New Roman" w:eastAsia="Times New Roman" w:hAnsi="Times New Roman" w:cs="Times New Roman"/>
          <w:sz w:val="24"/>
          <w:szCs w:val="24"/>
        </w:rPr>
        <w:t xml:space="preserve"> to 10.00 AM: Easy check-in process where attendees will obtain event materials and a whole-day schedule where they will be served the rich hospitality of the hotel staff establishing an informal network. </w:t>
      </w:r>
    </w:p>
    <w:p w14:paraId="40CBF6A5" w14:textId="77777777" w:rsidR="00802EAE" w:rsidRPr="0053707B"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Opening Ceremony at 10.00 AM to 10.30 AM: With a welcome address by a keynote speaker the event will advocate for the introduction of the events where attendees will be informed about the purpose </w:t>
      </w:r>
      <w:r w:rsidRPr="0053707B">
        <w:rPr>
          <w:rFonts w:ascii="Times New Roman" w:eastAsia="Times New Roman" w:hAnsi="Times New Roman" w:cs="Times New Roman"/>
          <w:sz w:val="24"/>
          <w:szCs w:val="24"/>
        </w:rPr>
        <w:t>and objectives of the events</w:t>
      </w:r>
      <w:r w:rsidR="0021326B" w:rsidRPr="0053707B">
        <w:rPr>
          <w:rFonts w:ascii="Times New Roman" w:eastAsia="Times New Roman" w:hAnsi="Times New Roman" w:cs="Times New Roman"/>
          <w:sz w:val="24"/>
          <w:szCs w:val="24"/>
        </w:rPr>
        <w:t>. This shall enlighten the researchers to nurture their knowledge on AI and ML</w:t>
      </w:r>
      <w:r w:rsidRPr="0053707B">
        <w:rPr>
          <w:rFonts w:ascii="Times New Roman" w:eastAsia="Times New Roman" w:hAnsi="Times New Roman" w:cs="Times New Roman"/>
          <w:sz w:val="24"/>
          <w:szCs w:val="24"/>
        </w:rPr>
        <w:t xml:space="preserve"> (Bladen </w:t>
      </w:r>
      <w:r w:rsidRPr="0053707B">
        <w:rPr>
          <w:rFonts w:ascii="Times New Roman" w:eastAsia="Times New Roman" w:hAnsi="Times New Roman" w:cs="Times New Roman"/>
          <w:i/>
          <w:sz w:val="24"/>
          <w:szCs w:val="24"/>
        </w:rPr>
        <w:t xml:space="preserve">et </w:t>
      </w:r>
      <w:r w:rsidR="0021326B" w:rsidRPr="0053707B">
        <w:rPr>
          <w:rFonts w:ascii="Times New Roman" w:eastAsia="Times New Roman" w:hAnsi="Times New Roman" w:cs="Times New Roman"/>
          <w:i/>
          <w:sz w:val="24"/>
          <w:szCs w:val="24"/>
        </w:rPr>
        <w:t>al.</w:t>
      </w:r>
      <w:r w:rsidRPr="0053707B">
        <w:rPr>
          <w:rFonts w:ascii="Times New Roman" w:eastAsia="Times New Roman" w:hAnsi="Times New Roman" w:cs="Times New Roman"/>
          <w:sz w:val="24"/>
          <w:szCs w:val="24"/>
        </w:rPr>
        <w:t xml:space="preserve">, 2022). </w:t>
      </w:r>
    </w:p>
    <w:p w14:paraId="6BC1FBAB"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sz w:val="24"/>
          <w:szCs w:val="24"/>
        </w:rPr>
        <w:t xml:space="preserve">Keynote session from 10.30 AM to 11.30 AM: The current market trends and economic growth aligning with the integration of AI and ML will be discussed by industry leaders. </w:t>
      </w:r>
    </w:p>
    <w:p w14:paraId="0BE0C643"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sz w:val="24"/>
          <w:szCs w:val="24"/>
        </w:rPr>
        <w:t>Network building from 11.30 AM to 12.00 PM: Event visitors will build a network formally or informally taking a small refreshment break. They may discuss earlier sessions creating a culture of innovation.</w:t>
      </w:r>
    </w:p>
    <w:p w14:paraId="4922A49F"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sz w:val="24"/>
          <w:szCs w:val="24"/>
        </w:rPr>
        <w:t>Panel discussion at 12.00 PM to 1.00 PM: Panel discussion will be conducted where hospitality industry leaders and tech-innovators, AI or ML experts will be allowed to talk about current technologies’ advancement</w:t>
      </w:r>
      <w:r w:rsidR="0021326B" w:rsidRPr="0053707B">
        <w:rPr>
          <w:rFonts w:ascii="Times New Roman" w:eastAsia="Times New Roman" w:hAnsi="Times New Roman" w:cs="Times New Roman"/>
          <w:sz w:val="24"/>
          <w:szCs w:val="24"/>
        </w:rPr>
        <w:t>. This is important</w:t>
      </w:r>
      <w:r w:rsidRPr="0053707B">
        <w:rPr>
          <w:rFonts w:ascii="Times New Roman" w:eastAsia="Times New Roman" w:hAnsi="Times New Roman" w:cs="Times New Roman"/>
          <w:sz w:val="24"/>
          <w:szCs w:val="24"/>
        </w:rPr>
        <w:t xml:space="preserve"> in providing better value to customer experience in hospitality settings (Walker, 2021). </w:t>
      </w:r>
    </w:p>
    <w:p w14:paraId="51124F03"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Lunch Break at 1.00 PM to 2.00 PM: Speakers and Specialists will build connection with each other through taking lunch break where a variety of food and beverage options will be offered. </w:t>
      </w:r>
    </w:p>
    <w:p w14:paraId="466E0B78"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Breakout Session at 2.00 PM to 3.00 PM: Following through 4 breakout sessions where AI and ML’s application process, opportunities in op</w:t>
      </w:r>
      <w:r w:rsidR="0021326B">
        <w:rPr>
          <w:rFonts w:ascii="Times New Roman" w:eastAsia="Times New Roman" w:hAnsi="Times New Roman" w:cs="Times New Roman"/>
          <w:sz w:val="24"/>
          <w:szCs w:val="24"/>
        </w:rPr>
        <w:t>erational efficiency, personalis</w:t>
      </w:r>
      <w:r>
        <w:rPr>
          <w:rFonts w:ascii="Times New Roman" w:eastAsia="Times New Roman" w:hAnsi="Times New Roman" w:cs="Times New Roman"/>
          <w:sz w:val="24"/>
          <w:szCs w:val="24"/>
        </w:rPr>
        <w:t xml:space="preserve">ed hospitality industry hotel, and data analytics will be discussed in the presence of tech specialists. Topics over the threats and opportunities due to AI and ML in hospitality business will be discussed. </w:t>
      </w:r>
    </w:p>
    <w:p w14:paraId="06BACB38"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Workshop at 3.00 PM to 4.30 PM: Workshops will be the concluded portion of the sessions where presentation</w:t>
      </w:r>
      <w:r w:rsidR="0021326B">
        <w:rPr>
          <w:rFonts w:ascii="Times New Roman" w:eastAsia="Times New Roman" w:hAnsi="Times New Roman" w:cs="Times New Roman"/>
          <w:sz w:val="24"/>
          <w:szCs w:val="24"/>
        </w:rPr>
        <w:t>s over a successful hotel utilis</w:t>
      </w:r>
      <w:r>
        <w:rPr>
          <w:rFonts w:ascii="Times New Roman" w:eastAsia="Times New Roman" w:hAnsi="Times New Roman" w:cs="Times New Roman"/>
          <w:sz w:val="24"/>
          <w:szCs w:val="24"/>
        </w:rPr>
        <w:t xml:space="preserve">ing AI and ML will be presented. A workshop on how to build a SMART hotel with proceeding steps will be observed by attendees through group discussions and activities presenting case studies discussion and practical demo sessions. </w:t>
      </w:r>
    </w:p>
    <w:p w14:paraId="4712E7E7" w14:textId="77777777" w:rsidR="00802EAE" w:rsidRDefault="007B0125">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Closing remarks at 5.00 PM to 5.30 PM: Closing remarks highlighting the main concept of the prior sessions will be provided followed by a closing speech to thank you. The future of the hospitality sector through utilizing advanced technologies will be discussed by providing a closing speech. </w:t>
      </w:r>
    </w:p>
    <w:p w14:paraId="3B576A7A" w14:textId="77777777" w:rsidR="00802EAE" w:rsidRDefault="007B0125">
      <w:pPr>
        <w:pStyle w:val="Heading1"/>
      </w:pPr>
      <w:bookmarkStart w:id="4" w:name="_heading=h.2et92p0" w:colFirst="0" w:colLast="0"/>
      <w:bookmarkEnd w:id="4"/>
      <w:r>
        <w:lastRenderedPageBreak/>
        <w:t xml:space="preserve">Aims and objectives </w:t>
      </w:r>
    </w:p>
    <w:p w14:paraId="239C90D4" w14:textId="77777777" w:rsidR="00802EAE" w:rsidRDefault="007B0125">
      <w:pPr>
        <w:pStyle w:val="Heading2"/>
        <w:rPr>
          <w:b/>
        </w:rPr>
      </w:pPr>
      <w:bookmarkStart w:id="5" w:name="_heading=h.tyjcwt" w:colFirst="0" w:colLast="0"/>
      <w:bookmarkEnd w:id="5"/>
      <w:r>
        <w:rPr>
          <w:b/>
        </w:rPr>
        <w:t xml:space="preserve">Aims: </w:t>
      </w:r>
    </w:p>
    <w:p w14:paraId="486CEBEF" w14:textId="77777777" w:rsidR="00802EAE" w:rsidRDefault="007B01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TechFusion</w:t>
      </w:r>
      <w:proofErr w:type="spellEnd"/>
      <w:r>
        <w:rPr>
          <w:rFonts w:ascii="Times New Roman" w:eastAsia="Times New Roman" w:hAnsi="Times New Roman" w:cs="Times New Roman"/>
          <w:sz w:val="24"/>
          <w:szCs w:val="24"/>
        </w:rPr>
        <w:t xml:space="preserve"> Summit” aims to illustrate the opportunities of technology like AI and ML applications in the hospitality sector while offering business leaders and tech innovators a platform to allow them intriguing insights and values to determine technology validation in the hospitality sector. </w:t>
      </w:r>
    </w:p>
    <w:p w14:paraId="15A3FE47" w14:textId="77777777" w:rsidR="00802EAE" w:rsidRDefault="007B0125">
      <w:pPr>
        <w:pStyle w:val="Heading2"/>
        <w:rPr>
          <w:b/>
        </w:rPr>
      </w:pPr>
      <w:bookmarkStart w:id="6" w:name="_heading=h.3dy6vkm" w:colFirst="0" w:colLast="0"/>
      <w:bookmarkEnd w:id="6"/>
      <w:r>
        <w:rPr>
          <w:b/>
        </w:rPr>
        <w:t xml:space="preserve">Objectives: </w:t>
      </w:r>
    </w:p>
    <w:p w14:paraId="4F5EA416" w14:textId="77777777" w:rsidR="00802EAE" w:rsidRDefault="007B0125">
      <w:pPr>
        <w:numPr>
          <w:ilvl w:val="0"/>
          <w:numId w:val="4"/>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Knowledge sharing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02EAE" w14:paraId="3D11C20A" w14:textId="77777777">
        <w:tc>
          <w:tcPr>
            <w:tcW w:w="1872" w:type="dxa"/>
            <w:shd w:val="clear" w:color="auto" w:fill="auto"/>
            <w:tcMar>
              <w:top w:w="100" w:type="dxa"/>
              <w:left w:w="100" w:type="dxa"/>
              <w:bottom w:w="100" w:type="dxa"/>
              <w:right w:w="100" w:type="dxa"/>
            </w:tcMar>
          </w:tcPr>
          <w:p w14:paraId="7CC9C5F7"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1872" w:type="dxa"/>
            <w:shd w:val="clear" w:color="auto" w:fill="auto"/>
            <w:tcMar>
              <w:top w:w="100" w:type="dxa"/>
              <w:left w:w="100" w:type="dxa"/>
              <w:bottom w:w="100" w:type="dxa"/>
              <w:right w:w="100" w:type="dxa"/>
            </w:tcMar>
          </w:tcPr>
          <w:p w14:paraId="63BC9D19"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1872" w:type="dxa"/>
            <w:shd w:val="clear" w:color="auto" w:fill="auto"/>
            <w:tcMar>
              <w:top w:w="100" w:type="dxa"/>
              <w:left w:w="100" w:type="dxa"/>
              <w:bottom w:w="100" w:type="dxa"/>
              <w:right w:w="100" w:type="dxa"/>
            </w:tcMar>
          </w:tcPr>
          <w:p w14:paraId="55E3B866"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Achievable </w:t>
            </w:r>
          </w:p>
        </w:tc>
        <w:tc>
          <w:tcPr>
            <w:tcW w:w="1872" w:type="dxa"/>
            <w:shd w:val="clear" w:color="auto" w:fill="auto"/>
            <w:tcMar>
              <w:top w:w="100" w:type="dxa"/>
              <w:left w:w="100" w:type="dxa"/>
              <w:bottom w:w="100" w:type="dxa"/>
              <w:right w:w="100" w:type="dxa"/>
            </w:tcMar>
          </w:tcPr>
          <w:p w14:paraId="1C26059C"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1872" w:type="dxa"/>
            <w:shd w:val="clear" w:color="auto" w:fill="auto"/>
            <w:tcMar>
              <w:top w:w="100" w:type="dxa"/>
              <w:left w:w="100" w:type="dxa"/>
              <w:bottom w:w="100" w:type="dxa"/>
              <w:right w:w="100" w:type="dxa"/>
            </w:tcMar>
          </w:tcPr>
          <w:p w14:paraId="79B2025E"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w:t>
            </w:r>
          </w:p>
        </w:tc>
      </w:tr>
      <w:tr w:rsidR="00802EAE" w14:paraId="44BE83AE" w14:textId="77777777">
        <w:tc>
          <w:tcPr>
            <w:tcW w:w="1872" w:type="dxa"/>
            <w:shd w:val="clear" w:color="auto" w:fill="auto"/>
            <w:tcMar>
              <w:top w:w="100" w:type="dxa"/>
              <w:left w:w="100" w:type="dxa"/>
              <w:bottom w:w="100" w:type="dxa"/>
              <w:right w:w="100" w:type="dxa"/>
            </w:tcMar>
          </w:tcPr>
          <w:p w14:paraId="6D4DD711"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Sharing knowledge about the implementation of AI and ML in Hotels for the improvement of guest experience (</w:t>
            </w:r>
            <w:r>
              <w:rPr>
                <w:rFonts w:ascii="Times New Roman" w:eastAsia="Times New Roman" w:hAnsi="Times New Roman" w:cs="Times New Roman"/>
                <w:color w:val="222222"/>
                <w:sz w:val="24"/>
                <w:szCs w:val="24"/>
              </w:rPr>
              <w:t xml:space="preserve">Bharwani, and Mathews, 2021). </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5E40946B"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85% of attendees give positive feedback upon understanding the implementation according to the post-event evaluation </w:t>
            </w:r>
          </w:p>
        </w:tc>
        <w:tc>
          <w:tcPr>
            <w:tcW w:w="1872" w:type="dxa"/>
            <w:shd w:val="clear" w:color="auto" w:fill="auto"/>
            <w:tcMar>
              <w:top w:w="100" w:type="dxa"/>
              <w:left w:w="100" w:type="dxa"/>
              <w:bottom w:w="100" w:type="dxa"/>
              <w:right w:w="100" w:type="dxa"/>
            </w:tcMar>
          </w:tcPr>
          <w:p w14:paraId="6E8AC6C7"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Embark tech experts and keynote speakers to engage in discussions. </w:t>
            </w:r>
          </w:p>
        </w:tc>
        <w:tc>
          <w:tcPr>
            <w:tcW w:w="1872" w:type="dxa"/>
            <w:shd w:val="clear" w:color="auto" w:fill="auto"/>
            <w:tcMar>
              <w:top w:w="100" w:type="dxa"/>
              <w:left w:w="100" w:type="dxa"/>
              <w:bottom w:w="100" w:type="dxa"/>
              <w:right w:w="100" w:type="dxa"/>
            </w:tcMar>
          </w:tcPr>
          <w:p w14:paraId="5CF8AE70"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Promote the essentiality of technological integration in the development of hospitality setting </w:t>
            </w:r>
          </w:p>
        </w:tc>
        <w:tc>
          <w:tcPr>
            <w:tcW w:w="1872" w:type="dxa"/>
            <w:shd w:val="clear" w:color="auto" w:fill="auto"/>
            <w:tcMar>
              <w:top w:w="100" w:type="dxa"/>
              <w:left w:w="100" w:type="dxa"/>
              <w:bottom w:w="100" w:type="dxa"/>
              <w:right w:w="100" w:type="dxa"/>
            </w:tcMar>
          </w:tcPr>
          <w:p w14:paraId="4B48D920"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Attain this within the end of the day. </w:t>
            </w:r>
          </w:p>
        </w:tc>
      </w:tr>
    </w:tbl>
    <w:p w14:paraId="5BCE88FE"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of SMART objectives of “</w:t>
      </w:r>
      <w:proofErr w:type="spellStart"/>
      <w:r>
        <w:rPr>
          <w:rFonts w:ascii="Times New Roman" w:eastAsia="Times New Roman" w:hAnsi="Times New Roman" w:cs="Times New Roman"/>
          <w:b/>
          <w:sz w:val="24"/>
          <w:szCs w:val="24"/>
        </w:rPr>
        <w:t>TechFusion</w:t>
      </w:r>
      <w:proofErr w:type="spellEnd"/>
      <w:r>
        <w:rPr>
          <w:rFonts w:ascii="Times New Roman" w:eastAsia="Times New Roman" w:hAnsi="Times New Roman" w:cs="Times New Roman"/>
          <w:b/>
          <w:sz w:val="24"/>
          <w:szCs w:val="24"/>
        </w:rPr>
        <w:t xml:space="preserve"> Summit” </w:t>
      </w:r>
    </w:p>
    <w:p w14:paraId="1D6A6FDD"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Sources: (Self-created)</w:t>
      </w:r>
    </w:p>
    <w:p w14:paraId="175220DE" w14:textId="77777777" w:rsidR="00802EAE" w:rsidRDefault="007B0125">
      <w:pPr>
        <w:numPr>
          <w:ilvl w:val="0"/>
          <w:numId w:val="4"/>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Network building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02EAE" w14:paraId="2DCF0742" w14:textId="77777777">
        <w:tc>
          <w:tcPr>
            <w:tcW w:w="1872" w:type="dxa"/>
            <w:shd w:val="clear" w:color="auto" w:fill="auto"/>
            <w:tcMar>
              <w:top w:w="100" w:type="dxa"/>
              <w:left w:w="100" w:type="dxa"/>
              <w:bottom w:w="100" w:type="dxa"/>
              <w:right w:w="100" w:type="dxa"/>
            </w:tcMar>
          </w:tcPr>
          <w:p w14:paraId="44C3A53D"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1872" w:type="dxa"/>
            <w:shd w:val="clear" w:color="auto" w:fill="auto"/>
            <w:tcMar>
              <w:top w:w="100" w:type="dxa"/>
              <w:left w:w="100" w:type="dxa"/>
              <w:bottom w:w="100" w:type="dxa"/>
              <w:right w:w="100" w:type="dxa"/>
            </w:tcMar>
          </w:tcPr>
          <w:p w14:paraId="20A6DEAB"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1872" w:type="dxa"/>
            <w:shd w:val="clear" w:color="auto" w:fill="auto"/>
            <w:tcMar>
              <w:top w:w="100" w:type="dxa"/>
              <w:left w:w="100" w:type="dxa"/>
              <w:bottom w:w="100" w:type="dxa"/>
              <w:right w:w="100" w:type="dxa"/>
            </w:tcMar>
          </w:tcPr>
          <w:p w14:paraId="3CB900DE"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Achievable </w:t>
            </w:r>
          </w:p>
        </w:tc>
        <w:tc>
          <w:tcPr>
            <w:tcW w:w="1872" w:type="dxa"/>
            <w:shd w:val="clear" w:color="auto" w:fill="auto"/>
            <w:tcMar>
              <w:top w:w="100" w:type="dxa"/>
              <w:left w:w="100" w:type="dxa"/>
              <w:bottom w:w="100" w:type="dxa"/>
              <w:right w:w="100" w:type="dxa"/>
            </w:tcMar>
          </w:tcPr>
          <w:p w14:paraId="206307B6"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1872" w:type="dxa"/>
            <w:shd w:val="clear" w:color="auto" w:fill="auto"/>
            <w:tcMar>
              <w:top w:w="100" w:type="dxa"/>
              <w:left w:w="100" w:type="dxa"/>
              <w:bottom w:w="100" w:type="dxa"/>
              <w:right w:w="100" w:type="dxa"/>
            </w:tcMar>
          </w:tcPr>
          <w:p w14:paraId="122B9A66"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w:t>
            </w:r>
          </w:p>
        </w:tc>
      </w:tr>
      <w:tr w:rsidR="00802EAE" w14:paraId="3F8AD6B3" w14:textId="77777777">
        <w:tc>
          <w:tcPr>
            <w:tcW w:w="1872" w:type="dxa"/>
            <w:shd w:val="clear" w:color="auto" w:fill="auto"/>
            <w:tcMar>
              <w:top w:w="100" w:type="dxa"/>
              <w:left w:w="100" w:type="dxa"/>
              <w:bottom w:w="100" w:type="dxa"/>
              <w:right w:w="100" w:type="dxa"/>
            </w:tcMar>
          </w:tcPr>
          <w:p w14:paraId="7A563E66"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opportunities for </w:t>
            </w:r>
            <w:r>
              <w:rPr>
                <w:rFonts w:ascii="Times New Roman" w:eastAsia="Times New Roman" w:hAnsi="Times New Roman" w:cs="Times New Roman"/>
                <w:sz w:val="24"/>
                <w:szCs w:val="24"/>
              </w:rPr>
              <w:lastRenderedPageBreak/>
              <w:t xml:space="preserve">business leaders and attendees to build a network for further innovation. </w:t>
            </w:r>
          </w:p>
        </w:tc>
        <w:tc>
          <w:tcPr>
            <w:tcW w:w="1872" w:type="dxa"/>
            <w:shd w:val="clear" w:color="auto" w:fill="auto"/>
            <w:tcMar>
              <w:top w:w="100" w:type="dxa"/>
              <w:left w:w="100" w:type="dxa"/>
              <w:bottom w:w="100" w:type="dxa"/>
              <w:right w:w="100" w:type="dxa"/>
            </w:tcMar>
          </w:tcPr>
          <w:p w14:paraId="59A4BD93"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Ensure at least three interactive </w:t>
            </w:r>
            <w:r>
              <w:rPr>
                <w:rFonts w:ascii="Times New Roman" w:eastAsia="Times New Roman" w:hAnsi="Times New Roman" w:cs="Times New Roman"/>
                <w:sz w:val="24"/>
                <w:szCs w:val="24"/>
              </w:rPr>
              <w:lastRenderedPageBreak/>
              <w:t xml:space="preserve">sessions for network building whether it is informal or formal so that 75% of attendees can make new connections. </w:t>
            </w:r>
          </w:p>
        </w:tc>
        <w:tc>
          <w:tcPr>
            <w:tcW w:w="1872" w:type="dxa"/>
            <w:shd w:val="clear" w:color="auto" w:fill="auto"/>
            <w:tcMar>
              <w:top w:w="100" w:type="dxa"/>
              <w:left w:w="100" w:type="dxa"/>
              <w:bottom w:w="100" w:type="dxa"/>
              <w:right w:w="100" w:type="dxa"/>
            </w:tcMar>
          </w:tcPr>
          <w:p w14:paraId="2009873F"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Offering breaks like lunch or </w:t>
            </w:r>
            <w:r>
              <w:rPr>
                <w:rFonts w:ascii="Times New Roman" w:eastAsia="Times New Roman" w:hAnsi="Times New Roman" w:cs="Times New Roman"/>
                <w:sz w:val="24"/>
                <w:szCs w:val="24"/>
              </w:rPr>
              <w:lastRenderedPageBreak/>
              <w:t>refreshment breaks to allow attendees to make connections through network-building activities (</w:t>
            </w:r>
            <w:r>
              <w:rPr>
                <w:rFonts w:ascii="Times New Roman" w:eastAsia="Times New Roman" w:hAnsi="Times New Roman" w:cs="Times New Roman"/>
                <w:color w:val="222222"/>
                <w:sz w:val="24"/>
                <w:szCs w:val="24"/>
              </w:rPr>
              <w:t xml:space="preserve">Williamson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2021).</w:t>
            </w:r>
          </w:p>
        </w:tc>
        <w:tc>
          <w:tcPr>
            <w:tcW w:w="1872" w:type="dxa"/>
            <w:shd w:val="clear" w:color="auto" w:fill="auto"/>
            <w:tcMar>
              <w:top w:w="100" w:type="dxa"/>
              <w:left w:w="100" w:type="dxa"/>
              <w:bottom w:w="100" w:type="dxa"/>
              <w:right w:w="100" w:type="dxa"/>
            </w:tcMar>
          </w:tcPr>
          <w:p w14:paraId="2896435F"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Advocate for alliances and </w:t>
            </w:r>
            <w:r>
              <w:rPr>
                <w:rFonts w:ascii="Times New Roman" w:eastAsia="Times New Roman" w:hAnsi="Times New Roman" w:cs="Times New Roman"/>
                <w:sz w:val="24"/>
                <w:szCs w:val="24"/>
              </w:rPr>
              <w:lastRenderedPageBreak/>
              <w:t xml:space="preserve">value of knowledge sharing </w:t>
            </w:r>
          </w:p>
        </w:tc>
        <w:tc>
          <w:tcPr>
            <w:tcW w:w="1872" w:type="dxa"/>
            <w:shd w:val="clear" w:color="auto" w:fill="auto"/>
            <w:tcMar>
              <w:top w:w="100" w:type="dxa"/>
              <w:left w:w="100" w:type="dxa"/>
              <w:bottom w:w="100" w:type="dxa"/>
              <w:right w:w="100" w:type="dxa"/>
            </w:tcMar>
          </w:tcPr>
          <w:p w14:paraId="27A351EE"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Attain this by the perfecting of the </w:t>
            </w:r>
            <w:r>
              <w:rPr>
                <w:rFonts w:ascii="Times New Roman" w:eastAsia="Times New Roman" w:hAnsi="Times New Roman" w:cs="Times New Roman"/>
                <w:sz w:val="24"/>
                <w:szCs w:val="24"/>
              </w:rPr>
              <w:lastRenderedPageBreak/>
              <w:t xml:space="preserve">event. </w:t>
            </w:r>
          </w:p>
        </w:tc>
      </w:tr>
    </w:tbl>
    <w:p w14:paraId="4C5B768E"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2: of SMART objectives of “</w:t>
      </w:r>
      <w:proofErr w:type="spellStart"/>
      <w:r>
        <w:rPr>
          <w:rFonts w:ascii="Times New Roman" w:eastAsia="Times New Roman" w:hAnsi="Times New Roman" w:cs="Times New Roman"/>
          <w:b/>
          <w:sz w:val="24"/>
          <w:szCs w:val="24"/>
        </w:rPr>
        <w:t>TechFusion</w:t>
      </w:r>
      <w:proofErr w:type="spellEnd"/>
      <w:r>
        <w:rPr>
          <w:rFonts w:ascii="Times New Roman" w:eastAsia="Times New Roman" w:hAnsi="Times New Roman" w:cs="Times New Roman"/>
          <w:b/>
          <w:sz w:val="24"/>
          <w:szCs w:val="24"/>
        </w:rPr>
        <w:t xml:space="preserve"> Summit” </w:t>
      </w:r>
    </w:p>
    <w:p w14:paraId="6BE00425"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Sources: (Self-created)</w:t>
      </w:r>
    </w:p>
    <w:p w14:paraId="0C0BE220" w14:textId="77777777" w:rsidR="00802EAE" w:rsidRDefault="007B0125">
      <w:pPr>
        <w:numPr>
          <w:ilvl w:val="0"/>
          <w:numId w:val="4"/>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Practical integration information </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02EAE" w14:paraId="3FE49569" w14:textId="77777777">
        <w:tc>
          <w:tcPr>
            <w:tcW w:w="1872" w:type="dxa"/>
            <w:shd w:val="clear" w:color="auto" w:fill="auto"/>
            <w:tcMar>
              <w:top w:w="100" w:type="dxa"/>
              <w:left w:w="100" w:type="dxa"/>
              <w:bottom w:w="100" w:type="dxa"/>
              <w:right w:w="100" w:type="dxa"/>
            </w:tcMar>
          </w:tcPr>
          <w:p w14:paraId="3EEEA1A5"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1872" w:type="dxa"/>
            <w:shd w:val="clear" w:color="auto" w:fill="auto"/>
            <w:tcMar>
              <w:top w:w="100" w:type="dxa"/>
              <w:left w:w="100" w:type="dxa"/>
              <w:bottom w:w="100" w:type="dxa"/>
              <w:right w:w="100" w:type="dxa"/>
            </w:tcMar>
          </w:tcPr>
          <w:p w14:paraId="63BBFD5F"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1872" w:type="dxa"/>
            <w:shd w:val="clear" w:color="auto" w:fill="auto"/>
            <w:tcMar>
              <w:top w:w="100" w:type="dxa"/>
              <w:left w:w="100" w:type="dxa"/>
              <w:bottom w:w="100" w:type="dxa"/>
              <w:right w:w="100" w:type="dxa"/>
            </w:tcMar>
          </w:tcPr>
          <w:p w14:paraId="3DF41BD3"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Achievable </w:t>
            </w:r>
          </w:p>
        </w:tc>
        <w:tc>
          <w:tcPr>
            <w:tcW w:w="1872" w:type="dxa"/>
            <w:shd w:val="clear" w:color="auto" w:fill="auto"/>
            <w:tcMar>
              <w:top w:w="100" w:type="dxa"/>
              <w:left w:w="100" w:type="dxa"/>
              <w:bottom w:w="100" w:type="dxa"/>
              <w:right w:w="100" w:type="dxa"/>
            </w:tcMar>
          </w:tcPr>
          <w:p w14:paraId="58DC4039"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1872" w:type="dxa"/>
            <w:shd w:val="clear" w:color="auto" w:fill="auto"/>
            <w:tcMar>
              <w:top w:w="100" w:type="dxa"/>
              <w:left w:w="100" w:type="dxa"/>
              <w:bottom w:w="100" w:type="dxa"/>
              <w:right w:w="100" w:type="dxa"/>
            </w:tcMar>
          </w:tcPr>
          <w:p w14:paraId="1498AAFE" w14:textId="77777777" w:rsidR="00802EAE" w:rsidRDefault="007B0125">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w:t>
            </w:r>
          </w:p>
        </w:tc>
      </w:tr>
      <w:tr w:rsidR="00802EAE" w14:paraId="0E80F848" w14:textId="77777777">
        <w:tc>
          <w:tcPr>
            <w:tcW w:w="1872" w:type="dxa"/>
            <w:shd w:val="clear" w:color="auto" w:fill="auto"/>
            <w:tcMar>
              <w:top w:w="100" w:type="dxa"/>
              <w:left w:w="100" w:type="dxa"/>
              <w:bottom w:w="100" w:type="dxa"/>
              <w:right w:w="100" w:type="dxa"/>
            </w:tcMar>
          </w:tcPr>
          <w:p w14:paraId="3F44AD65"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 participators practical demo sessions and integration information on AI and ML.  </w:t>
            </w:r>
          </w:p>
        </w:tc>
        <w:tc>
          <w:tcPr>
            <w:tcW w:w="1872" w:type="dxa"/>
            <w:shd w:val="clear" w:color="auto" w:fill="auto"/>
            <w:tcMar>
              <w:top w:w="100" w:type="dxa"/>
              <w:left w:w="100" w:type="dxa"/>
              <w:bottom w:w="100" w:type="dxa"/>
              <w:right w:w="100" w:type="dxa"/>
            </w:tcMar>
          </w:tcPr>
          <w:p w14:paraId="48BCC3C6"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 at least two case study presentations with practical demos. </w:t>
            </w:r>
          </w:p>
        </w:tc>
        <w:tc>
          <w:tcPr>
            <w:tcW w:w="1872" w:type="dxa"/>
            <w:shd w:val="clear" w:color="auto" w:fill="auto"/>
            <w:tcMar>
              <w:top w:w="100" w:type="dxa"/>
              <w:left w:w="100" w:type="dxa"/>
              <w:bottom w:w="100" w:type="dxa"/>
              <w:right w:w="100" w:type="dxa"/>
            </w:tcMar>
          </w:tcPr>
          <w:p w14:paraId="0CAF52BB"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Partnerships with technology experts and hospitality builders for more interactive collaborative works. </w:t>
            </w:r>
          </w:p>
        </w:tc>
        <w:tc>
          <w:tcPr>
            <w:tcW w:w="1872" w:type="dxa"/>
            <w:shd w:val="clear" w:color="auto" w:fill="auto"/>
            <w:tcMar>
              <w:top w:w="100" w:type="dxa"/>
              <w:left w:w="100" w:type="dxa"/>
              <w:bottom w:w="100" w:type="dxa"/>
              <w:right w:w="100" w:type="dxa"/>
            </w:tcMar>
          </w:tcPr>
          <w:p w14:paraId="3D059492"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Furnish leaders and attendees with knowledge of the integration of AI and ML encouraging them to initiate their business (</w:t>
            </w:r>
            <w:r>
              <w:rPr>
                <w:rFonts w:ascii="Times New Roman" w:eastAsia="Times New Roman" w:hAnsi="Times New Roman" w:cs="Times New Roman"/>
                <w:color w:val="222222"/>
                <w:sz w:val="24"/>
                <w:szCs w:val="24"/>
              </w:rPr>
              <w:t xml:space="preserve">Goh, and Sigala, 2020). </w:t>
            </w:r>
          </w:p>
        </w:tc>
        <w:tc>
          <w:tcPr>
            <w:tcW w:w="1872" w:type="dxa"/>
            <w:shd w:val="clear" w:color="auto" w:fill="auto"/>
            <w:tcMar>
              <w:top w:w="100" w:type="dxa"/>
              <w:left w:w="100" w:type="dxa"/>
              <w:bottom w:w="100" w:type="dxa"/>
              <w:right w:w="100" w:type="dxa"/>
            </w:tcMar>
          </w:tcPr>
          <w:p w14:paraId="1A216734" w14:textId="77777777" w:rsidR="00802EAE" w:rsidRDefault="007B0125">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Achieve this by the conclusion of the day. </w:t>
            </w:r>
          </w:p>
        </w:tc>
      </w:tr>
    </w:tbl>
    <w:p w14:paraId="04C19317"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of SMART objectives of “</w:t>
      </w:r>
      <w:proofErr w:type="spellStart"/>
      <w:r>
        <w:rPr>
          <w:rFonts w:ascii="Times New Roman" w:eastAsia="Times New Roman" w:hAnsi="Times New Roman" w:cs="Times New Roman"/>
          <w:b/>
          <w:sz w:val="24"/>
          <w:szCs w:val="24"/>
        </w:rPr>
        <w:t>TechFusion</w:t>
      </w:r>
      <w:proofErr w:type="spellEnd"/>
      <w:r>
        <w:rPr>
          <w:rFonts w:ascii="Times New Roman" w:eastAsia="Times New Roman" w:hAnsi="Times New Roman" w:cs="Times New Roman"/>
          <w:b/>
          <w:sz w:val="24"/>
          <w:szCs w:val="24"/>
        </w:rPr>
        <w:t xml:space="preserve"> Summit” </w:t>
      </w:r>
    </w:p>
    <w:p w14:paraId="11347DEC" w14:textId="77777777" w:rsidR="00802EAE" w:rsidRDefault="007B012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Sources: (Self-created)</w:t>
      </w:r>
    </w:p>
    <w:p w14:paraId="25CF92CA" w14:textId="77777777" w:rsidR="00802EAE" w:rsidRDefault="007B0125">
      <w:pPr>
        <w:pStyle w:val="Heading1"/>
      </w:pPr>
      <w:bookmarkStart w:id="7" w:name="_heading=h.1t3h5sf" w:colFirst="0" w:colLast="0"/>
      <w:bookmarkEnd w:id="7"/>
      <w:r>
        <w:lastRenderedPageBreak/>
        <w:t xml:space="preserve">Event operations </w:t>
      </w:r>
    </w:p>
    <w:p w14:paraId="273F10DF" w14:textId="51F0F71A"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skills and resources are dependent on the steps of the event concept. In event planning and management</w:t>
      </w:r>
      <w:r w:rsidR="0021326B">
        <w:rPr>
          <w:rFonts w:ascii="Times New Roman" w:eastAsia="Times New Roman" w:hAnsi="Times New Roman" w:cs="Times New Roman"/>
          <w:sz w:val="24"/>
          <w:szCs w:val="24"/>
        </w:rPr>
        <w:t>, project m</w:t>
      </w:r>
      <w:r>
        <w:rPr>
          <w:rFonts w:ascii="Times New Roman" w:eastAsia="Times New Roman" w:hAnsi="Times New Roman" w:cs="Times New Roman"/>
          <w:sz w:val="24"/>
          <w:szCs w:val="24"/>
        </w:rPr>
        <w:t>anagement skills are required to ensure attendees are valued and not facing trouble to delve into the knowledge (</w:t>
      </w:r>
      <w:proofErr w:type="spellStart"/>
      <w:r>
        <w:rPr>
          <w:rFonts w:ascii="Times New Roman" w:eastAsia="Times New Roman" w:hAnsi="Times New Roman" w:cs="Times New Roman"/>
          <w:color w:val="222222"/>
          <w:sz w:val="24"/>
          <w:szCs w:val="24"/>
        </w:rPr>
        <w:t>Ekemezie</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Digitemie</w:t>
      </w:r>
      <w:proofErr w:type="spellEnd"/>
      <w:r>
        <w:rPr>
          <w:rFonts w:ascii="Times New Roman" w:eastAsia="Times New Roman" w:hAnsi="Times New Roman" w:cs="Times New Roman"/>
          <w:color w:val="222222"/>
          <w:sz w:val="24"/>
          <w:szCs w:val="24"/>
        </w:rPr>
        <w:t>, 2024)</w:t>
      </w:r>
      <w:r w:rsidR="0021326B">
        <w:rPr>
          <w:rFonts w:ascii="Times New Roman" w:eastAsia="Times New Roman" w:hAnsi="Times New Roman" w:cs="Times New Roman"/>
          <w:sz w:val="24"/>
          <w:szCs w:val="24"/>
        </w:rPr>
        <w:t>. Potential organis</w:t>
      </w:r>
      <w:r>
        <w:rPr>
          <w:rFonts w:ascii="Times New Roman" w:eastAsia="Times New Roman" w:hAnsi="Times New Roman" w:cs="Times New Roman"/>
          <w:sz w:val="24"/>
          <w:szCs w:val="24"/>
        </w:rPr>
        <w:t xml:space="preserve">ation management abilities are essential to ensure attendees feel comfortable where advanced teamwork is required. Event management programs like Eventbrite or </w:t>
      </w:r>
      <w:proofErr w:type="spellStart"/>
      <w:r w:rsidR="0021326B">
        <w:rPr>
          <w:rFonts w:ascii="Times New Roman" w:eastAsia="Times New Roman" w:hAnsi="Times New Roman" w:cs="Times New Roman"/>
          <w:sz w:val="24"/>
          <w:szCs w:val="24"/>
        </w:rPr>
        <w:t>EventZilla</w:t>
      </w:r>
      <w:proofErr w:type="spellEnd"/>
      <w:r w:rsidR="0021326B">
        <w:rPr>
          <w:rFonts w:ascii="Times New Roman" w:eastAsia="Times New Roman" w:hAnsi="Times New Roman" w:cs="Times New Roman"/>
          <w:sz w:val="24"/>
          <w:szCs w:val="24"/>
        </w:rPr>
        <w:t xml:space="preserve">, </w:t>
      </w:r>
      <w:proofErr w:type="spellStart"/>
      <w:r w:rsidR="0021326B">
        <w:rPr>
          <w:rFonts w:ascii="Times New Roman" w:eastAsia="Times New Roman" w:hAnsi="Times New Roman" w:cs="Times New Roman"/>
          <w:sz w:val="24"/>
          <w:szCs w:val="24"/>
        </w:rPr>
        <w:t>Cevent</w:t>
      </w:r>
      <w:proofErr w:type="spellEnd"/>
      <w:r w:rsidR="0021326B">
        <w:rPr>
          <w:rFonts w:ascii="Times New Roman" w:eastAsia="Times New Roman" w:hAnsi="Times New Roman" w:cs="Times New Roman"/>
          <w:sz w:val="24"/>
          <w:szCs w:val="24"/>
        </w:rPr>
        <w:t xml:space="preserve"> can be utilis</w:t>
      </w:r>
      <w:r>
        <w:rPr>
          <w:rFonts w:ascii="Times New Roman" w:eastAsia="Times New Roman" w:hAnsi="Times New Roman" w:cs="Times New Roman"/>
          <w:sz w:val="24"/>
          <w:szCs w:val="24"/>
        </w:rPr>
        <w:t>ed to operate the check-in process of attendees whereas an</w:t>
      </w:r>
      <w:r w:rsidR="0021326B">
        <w:rPr>
          <w:rFonts w:ascii="Times New Roman" w:eastAsia="Times New Roman" w:hAnsi="Times New Roman" w:cs="Times New Roman"/>
          <w:sz w:val="24"/>
          <w:szCs w:val="24"/>
        </w:rPr>
        <w:t xml:space="preserve"> efficient event planner organis</w:t>
      </w:r>
      <w:r>
        <w:rPr>
          <w:rFonts w:ascii="Times New Roman" w:eastAsia="Times New Roman" w:hAnsi="Times New Roman" w:cs="Times New Roman"/>
          <w:sz w:val="24"/>
          <w:szCs w:val="24"/>
        </w:rPr>
        <w:t>ation is necessary (</w:t>
      </w:r>
      <w:r>
        <w:rPr>
          <w:rFonts w:ascii="Times New Roman" w:eastAsia="Times New Roman" w:hAnsi="Times New Roman" w:cs="Times New Roman"/>
          <w:color w:val="222222"/>
          <w:sz w:val="24"/>
          <w:szCs w:val="24"/>
        </w:rPr>
        <w:t>Richards, 2020)</w:t>
      </w:r>
      <w:r>
        <w:rPr>
          <w:rFonts w:ascii="Times New Roman" w:eastAsia="Times New Roman" w:hAnsi="Times New Roman" w:cs="Times New Roman"/>
          <w:sz w:val="24"/>
          <w:szCs w:val="24"/>
        </w:rPr>
        <w:t>. Better logistics c</w:t>
      </w:r>
      <w:r w:rsidR="0021326B">
        <w:rPr>
          <w:rFonts w:ascii="Times New Roman" w:eastAsia="Times New Roman" w:hAnsi="Times New Roman" w:cs="Times New Roman"/>
          <w:sz w:val="24"/>
          <w:szCs w:val="24"/>
        </w:rPr>
        <w:t>oordination for checking organis</w:t>
      </w:r>
      <w:r>
        <w:rPr>
          <w:rFonts w:ascii="Times New Roman" w:eastAsia="Times New Roman" w:hAnsi="Times New Roman" w:cs="Times New Roman"/>
          <w:sz w:val="24"/>
          <w:szCs w:val="24"/>
        </w:rPr>
        <w:t>ed areas like seating capacity, equipment like AV availability, food supply whereas critical problem-solving skills are essential to ensure improvised management for the event. Enough staff and IT support, troubleshooting skills, and IoT infrastructure like laptops and presentation software are required. Staff must be skilled with communication where they may have multilingual volume for mitigating any inquiries of attendees (</w:t>
      </w:r>
      <w:r>
        <w:rPr>
          <w:rFonts w:ascii="Times New Roman" w:eastAsia="Times New Roman" w:hAnsi="Times New Roman" w:cs="Times New Roman"/>
          <w:color w:val="222222"/>
          <w:sz w:val="24"/>
          <w:szCs w:val="24"/>
        </w:rPr>
        <w:t>Jayes, 2023)</w:t>
      </w:r>
      <w:r>
        <w:rPr>
          <w:rFonts w:ascii="Times New Roman" w:eastAsia="Times New Roman" w:hAnsi="Times New Roman" w:cs="Times New Roman"/>
          <w:sz w:val="24"/>
          <w:szCs w:val="24"/>
        </w:rPr>
        <w:t xml:space="preserve">. To market the events specialists in content creation and personalization of email invitations are some required resources as they may increase the number of attendees to the meeting whereas programs committee and a coordinator to address keynote verbal discussions for attendees is essential. The event must acknowledge at least 15 customer service hotlines for resolving any queries of attendees of an </w:t>
      </w:r>
      <w:r w:rsidR="00D54977">
        <w:rPr>
          <w:rFonts w:ascii="Times New Roman" w:eastAsia="Times New Roman" w:hAnsi="Times New Roman" w:cs="Times New Roman"/>
          <w:sz w:val="24"/>
          <w:szCs w:val="24"/>
        </w:rPr>
        <w:t>easily</w:t>
      </w:r>
      <w:r>
        <w:rPr>
          <w:rFonts w:ascii="Times New Roman" w:eastAsia="Times New Roman" w:hAnsi="Times New Roman" w:cs="Times New Roman"/>
          <w:sz w:val="24"/>
          <w:szCs w:val="24"/>
        </w:rPr>
        <w:t xml:space="preserve"> accessible mobile application should be provided. </w:t>
      </w:r>
    </w:p>
    <w:p w14:paraId="39770B69" w14:textId="6D66BD4A"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financial management budgeting and reporting are required abilities where two financial teams will be responsible for delivering estimated value to conduct the meeting and its promotion whereas financial reporting should mention all accounts of expenditures from pre-event to post-event evaluation. An accountable finance team who can count the expenditure and income values is required (</w:t>
      </w:r>
      <w:proofErr w:type="spellStart"/>
      <w:r>
        <w:rPr>
          <w:rFonts w:ascii="Times New Roman" w:eastAsia="Times New Roman" w:hAnsi="Times New Roman" w:cs="Times New Roman"/>
          <w:color w:val="222222"/>
          <w:sz w:val="24"/>
          <w:szCs w:val="24"/>
        </w:rPr>
        <w:t>Tzenios</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Frsph</w:t>
      </w:r>
      <w:proofErr w:type="spellEnd"/>
      <w:r w:rsidR="00D54977">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and FWAMS, 2022)</w:t>
      </w:r>
      <w:r>
        <w:rPr>
          <w:rFonts w:ascii="Times New Roman" w:eastAsia="Times New Roman" w:hAnsi="Times New Roman" w:cs="Times New Roman"/>
          <w:sz w:val="24"/>
          <w:szCs w:val="24"/>
        </w:rPr>
        <w:t xml:space="preserve">. Accounting tools like </w:t>
      </w:r>
      <w:proofErr w:type="spellStart"/>
      <w:r>
        <w:rPr>
          <w:rFonts w:ascii="Times New Roman" w:eastAsia="Times New Roman" w:hAnsi="Times New Roman" w:cs="Times New Roman"/>
          <w:sz w:val="24"/>
          <w:szCs w:val="24"/>
        </w:rPr>
        <w:t>Quickbook</w:t>
      </w:r>
      <w:proofErr w:type="spellEnd"/>
      <w:r>
        <w:rPr>
          <w:rFonts w:ascii="Times New Roman" w:eastAsia="Times New Roman" w:hAnsi="Times New Roman" w:cs="Times New Roman"/>
          <w:sz w:val="24"/>
          <w:szCs w:val="24"/>
        </w:rPr>
        <w:t xml:space="preserve"> or SAP can be utilized to determine the budget value compared to its scope. </w:t>
      </w:r>
    </w:p>
    <w:p w14:paraId="26FD912A" w14:textId="77777777" w:rsidR="00802EAE" w:rsidRDefault="007B0125">
      <w:pPr>
        <w:pStyle w:val="Heading1"/>
      </w:pPr>
      <w:bookmarkStart w:id="8" w:name="_heading=h.4d34og8" w:colFirst="0" w:colLast="0"/>
      <w:bookmarkEnd w:id="8"/>
      <w:r>
        <w:t xml:space="preserve">Event budget </w:t>
      </w:r>
    </w:p>
    <w:tbl>
      <w:tblPr>
        <w:tblStyle w:val="a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5"/>
        <w:gridCol w:w="1569"/>
        <w:gridCol w:w="3515"/>
        <w:gridCol w:w="1581"/>
      </w:tblGrid>
      <w:tr w:rsidR="00802EAE" w14:paraId="02709E14" w14:textId="77777777" w:rsidTr="00D54977">
        <w:trPr>
          <w:trHeight w:val="710"/>
        </w:trPr>
        <w:tc>
          <w:tcPr>
            <w:tcW w:w="2694" w:type="dxa"/>
            <w:tcMar>
              <w:top w:w="100" w:type="dxa"/>
              <w:left w:w="100" w:type="dxa"/>
              <w:bottom w:w="100" w:type="dxa"/>
              <w:right w:w="100" w:type="dxa"/>
            </w:tcMar>
            <w:vAlign w:val="bottom"/>
          </w:tcPr>
          <w:p w14:paraId="68B6BFD0" w14:textId="77777777" w:rsidR="00802EAE" w:rsidRDefault="007B0125">
            <w:pPr>
              <w:spacing w:after="2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Income</w:t>
            </w:r>
          </w:p>
        </w:tc>
        <w:tc>
          <w:tcPr>
            <w:tcW w:w="1569" w:type="dxa"/>
            <w:tcMar>
              <w:top w:w="100" w:type="dxa"/>
              <w:left w:w="100" w:type="dxa"/>
              <w:bottom w:w="100" w:type="dxa"/>
              <w:right w:w="100" w:type="dxa"/>
            </w:tcMar>
            <w:vAlign w:val="bottom"/>
          </w:tcPr>
          <w:p w14:paraId="45E97A4F" w14:textId="77777777" w:rsidR="00802EAE" w:rsidRDefault="007B0125">
            <w:pPr>
              <w:spacing w:after="2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Amount (€)</w:t>
            </w:r>
          </w:p>
        </w:tc>
        <w:tc>
          <w:tcPr>
            <w:tcW w:w="3514" w:type="dxa"/>
            <w:tcMar>
              <w:top w:w="100" w:type="dxa"/>
              <w:left w:w="100" w:type="dxa"/>
              <w:bottom w:w="100" w:type="dxa"/>
              <w:right w:w="100" w:type="dxa"/>
            </w:tcMar>
            <w:vAlign w:val="bottom"/>
          </w:tcPr>
          <w:p w14:paraId="29060A2F" w14:textId="77777777" w:rsidR="00802EAE" w:rsidRDefault="007B0125">
            <w:pPr>
              <w:spacing w:after="2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Expenditure</w:t>
            </w:r>
          </w:p>
        </w:tc>
        <w:tc>
          <w:tcPr>
            <w:tcW w:w="1581" w:type="dxa"/>
            <w:tcMar>
              <w:top w:w="100" w:type="dxa"/>
              <w:left w:w="100" w:type="dxa"/>
              <w:bottom w:w="100" w:type="dxa"/>
              <w:right w:w="100" w:type="dxa"/>
            </w:tcMar>
            <w:vAlign w:val="bottom"/>
          </w:tcPr>
          <w:p w14:paraId="67C16C9C" w14:textId="77777777" w:rsidR="00802EAE" w:rsidRDefault="007B0125">
            <w:pPr>
              <w:spacing w:after="2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Amount (€)</w:t>
            </w:r>
          </w:p>
        </w:tc>
      </w:tr>
      <w:tr w:rsidR="00802EAE" w14:paraId="17E6DB52" w14:textId="77777777" w:rsidTr="00D54977">
        <w:trPr>
          <w:trHeight w:val="695"/>
        </w:trPr>
        <w:tc>
          <w:tcPr>
            <w:tcW w:w="2694" w:type="dxa"/>
            <w:tcMar>
              <w:top w:w="100" w:type="dxa"/>
              <w:left w:w="100" w:type="dxa"/>
              <w:bottom w:w="100" w:type="dxa"/>
              <w:right w:w="100" w:type="dxa"/>
            </w:tcMar>
            <w:vAlign w:val="center"/>
          </w:tcPr>
          <w:p w14:paraId="356D0CFB"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Ticket Sales</w:t>
            </w:r>
          </w:p>
        </w:tc>
        <w:tc>
          <w:tcPr>
            <w:tcW w:w="1569" w:type="dxa"/>
            <w:tcMar>
              <w:top w:w="100" w:type="dxa"/>
              <w:left w:w="100" w:type="dxa"/>
              <w:bottom w:w="100" w:type="dxa"/>
              <w:right w:w="100" w:type="dxa"/>
            </w:tcMar>
            <w:vAlign w:val="center"/>
          </w:tcPr>
          <w:p w14:paraId="3397B701"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20,000</w:t>
            </w:r>
          </w:p>
        </w:tc>
        <w:tc>
          <w:tcPr>
            <w:tcW w:w="3514" w:type="dxa"/>
            <w:tcMar>
              <w:top w:w="100" w:type="dxa"/>
              <w:left w:w="100" w:type="dxa"/>
              <w:bottom w:w="100" w:type="dxa"/>
              <w:right w:w="100" w:type="dxa"/>
            </w:tcMar>
            <w:vAlign w:val="center"/>
          </w:tcPr>
          <w:p w14:paraId="5E546639"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Venue Booking</w:t>
            </w:r>
          </w:p>
        </w:tc>
        <w:tc>
          <w:tcPr>
            <w:tcW w:w="1581" w:type="dxa"/>
            <w:tcMar>
              <w:top w:w="100" w:type="dxa"/>
              <w:left w:w="100" w:type="dxa"/>
              <w:bottom w:w="100" w:type="dxa"/>
              <w:right w:w="100" w:type="dxa"/>
            </w:tcMar>
            <w:vAlign w:val="center"/>
          </w:tcPr>
          <w:p w14:paraId="66E26FC6"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50,000</w:t>
            </w:r>
          </w:p>
        </w:tc>
      </w:tr>
      <w:tr w:rsidR="00802EAE" w14:paraId="7DBE3246" w14:textId="77777777" w:rsidTr="00D54977">
        <w:trPr>
          <w:trHeight w:val="695"/>
        </w:trPr>
        <w:tc>
          <w:tcPr>
            <w:tcW w:w="2694" w:type="dxa"/>
            <w:tcMar>
              <w:top w:w="100" w:type="dxa"/>
              <w:left w:w="100" w:type="dxa"/>
              <w:bottom w:w="100" w:type="dxa"/>
              <w:right w:w="100" w:type="dxa"/>
            </w:tcMar>
            <w:vAlign w:val="center"/>
          </w:tcPr>
          <w:p w14:paraId="0E788AD8"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Sponsorships</w:t>
            </w:r>
          </w:p>
        </w:tc>
        <w:tc>
          <w:tcPr>
            <w:tcW w:w="1569" w:type="dxa"/>
            <w:tcMar>
              <w:top w:w="100" w:type="dxa"/>
              <w:left w:w="100" w:type="dxa"/>
              <w:bottom w:w="100" w:type="dxa"/>
              <w:right w:w="100" w:type="dxa"/>
            </w:tcMar>
            <w:vAlign w:val="center"/>
          </w:tcPr>
          <w:p w14:paraId="417340D5"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60,000</w:t>
            </w:r>
          </w:p>
        </w:tc>
        <w:tc>
          <w:tcPr>
            <w:tcW w:w="3514" w:type="dxa"/>
            <w:tcMar>
              <w:top w:w="100" w:type="dxa"/>
              <w:left w:w="100" w:type="dxa"/>
              <w:bottom w:w="100" w:type="dxa"/>
              <w:right w:w="100" w:type="dxa"/>
            </w:tcMar>
            <w:vAlign w:val="center"/>
          </w:tcPr>
          <w:p w14:paraId="7D8B0657"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Event Management Team</w:t>
            </w:r>
          </w:p>
        </w:tc>
        <w:tc>
          <w:tcPr>
            <w:tcW w:w="1581" w:type="dxa"/>
            <w:tcMar>
              <w:top w:w="100" w:type="dxa"/>
              <w:left w:w="100" w:type="dxa"/>
              <w:bottom w:w="100" w:type="dxa"/>
              <w:right w:w="100" w:type="dxa"/>
            </w:tcMar>
            <w:vAlign w:val="center"/>
          </w:tcPr>
          <w:p w14:paraId="597F2513"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25,000</w:t>
            </w:r>
          </w:p>
        </w:tc>
      </w:tr>
      <w:tr w:rsidR="00802EAE" w14:paraId="4F4547C1" w14:textId="77777777" w:rsidTr="00D54977">
        <w:trPr>
          <w:trHeight w:val="695"/>
        </w:trPr>
        <w:tc>
          <w:tcPr>
            <w:tcW w:w="2694" w:type="dxa"/>
            <w:tcMar>
              <w:top w:w="100" w:type="dxa"/>
              <w:left w:w="100" w:type="dxa"/>
              <w:bottom w:w="100" w:type="dxa"/>
              <w:right w:w="100" w:type="dxa"/>
            </w:tcMar>
            <w:vAlign w:val="center"/>
          </w:tcPr>
          <w:p w14:paraId="049BA89C"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Exhibition Booth Rentals</w:t>
            </w:r>
          </w:p>
        </w:tc>
        <w:tc>
          <w:tcPr>
            <w:tcW w:w="1569" w:type="dxa"/>
            <w:tcMar>
              <w:top w:w="100" w:type="dxa"/>
              <w:left w:w="100" w:type="dxa"/>
              <w:bottom w:w="100" w:type="dxa"/>
              <w:right w:w="100" w:type="dxa"/>
            </w:tcMar>
            <w:vAlign w:val="center"/>
          </w:tcPr>
          <w:p w14:paraId="62A021D7"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30,000</w:t>
            </w:r>
          </w:p>
        </w:tc>
        <w:tc>
          <w:tcPr>
            <w:tcW w:w="3514" w:type="dxa"/>
            <w:tcMar>
              <w:top w:w="100" w:type="dxa"/>
              <w:left w:w="100" w:type="dxa"/>
              <w:bottom w:w="100" w:type="dxa"/>
              <w:right w:w="100" w:type="dxa"/>
            </w:tcMar>
            <w:vAlign w:val="center"/>
          </w:tcPr>
          <w:p w14:paraId="343F25A6"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Marketing and Promotion</w:t>
            </w:r>
          </w:p>
        </w:tc>
        <w:tc>
          <w:tcPr>
            <w:tcW w:w="1581" w:type="dxa"/>
            <w:tcMar>
              <w:top w:w="100" w:type="dxa"/>
              <w:left w:w="100" w:type="dxa"/>
              <w:bottom w:w="100" w:type="dxa"/>
              <w:right w:w="100" w:type="dxa"/>
            </w:tcMar>
            <w:vAlign w:val="center"/>
          </w:tcPr>
          <w:p w14:paraId="75942466"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20,000</w:t>
            </w:r>
          </w:p>
        </w:tc>
      </w:tr>
      <w:tr w:rsidR="00802EAE" w14:paraId="2B46C0F6" w14:textId="77777777" w:rsidTr="00D54977">
        <w:trPr>
          <w:trHeight w:val="695"/>
        </w:trPr>
        <w:tc>
          <w:tcPr>
            <w:tcW w:w="2694" w:type="dxa"/>
            <w:tcMar>
              <w:top w:w="100" w:type="dxa"/>
              <w:left w:w="100" w:type="dxa"/>
              <w:bottom w:w="100" w:type="dxa"/>
              <w:right w:w="100" w:type="dxa"/>
            </w:tcMar>
            <w:vAlign w:val="center"/>
          </w:tcPr>
          <w:p w14:paraId="2FDE83C4"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Workshop Fees</w:t>
            </w:r>
          </w:p>
        </w:tc>
        <w:tc>
          <w:tcPr>
            <w:tcW w:w="1569" w:type="dxa"/>
            <w:tcMar>
              <w:top w:w="100" w:type="dxa"/>
              <w:left w:w="100" w:type="dxa"/>
              <w:bottom w:w="100" w:type="dxa"/>
              <w:right w:w="100" w:type="dxa"/>
            </w:tcMar>
            <w:vAlign w:val="center"/>
          </w:tcPr>
          <w:p w14:paraId="0671C914"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10,000</w:t>
            </w:r>
          </w:p>
        </w:tc>
        <w:tc>
          <w:tcPr>
            <w:tcW w:w="3514" w:type="dxa"/>
            <w:tcMar>
              <w:top w:w="100" w:type="dxa"/>
              <w:left w:w="100" w:type="dxa"/>
              <w:bottom w:w="100" w:type="dxa"/>
              <w:right w:w="100" w:type="dxa"/>
            </w:tcMar>
            <w:vAlign w:val="center"/>
          </w:tcPr>
          <w:p w14:paraId="563BB3B2"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AV Equipment and Technology</w:t>
            </w:r>
          </w:p>
        </w:tc>
        <w:tc>
          <w:tcPr>
            <w:tcW w:w="1581" w:type="dxa"/>
            <w:tcMar>
              <w:top w:w="100" w:type="dxa"/>
              <w:left w:w="100" w:type="dxa"/>
              <w:bottom w:w="100" w:type="dxa"/>
              <w:right w:w="100" w:type="dxa"/>
            </w:tcMar>
            <w:vAlign w:val="center"/>
          </w:tcPr>
          <w:p w14:paraId="4B698CAE"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15,000</w:t>
            </w:r>
          </w:p>
        </w:tc>
      </w:tr>
      <w:tr w:rsidR="00802EAE" w14:paraId="523B6825" w14:textId="77777777" w:rsidTr="00D54977">
        <w:trPr>
          <w:trHeight w:val="695"/>
        </w:trPr>
        <w:tc>
          <w:tcPr>
            <w:tcW w:w="2694" w:type="dxa"/>
            <w:tcMar>
              <w:top w:w="100" w:type="dxa"/>
              <w:left w:w="100" w:type="dxa"/>
              <w:bottom w:w="100" w:type="dxa"/>
              <w:right w:w="100" w:type="dxa"/>
            </w:tcMar>
            <w:vAlign w:val="center"/>
          </w:tcPr>
          <w:p w14:paraId="5465575C"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Food and Beverage Sales</w:t>
            </w:r>
          </w:p>
        </w:tc>
        <w:tc>
          <w:tcPr>
            <w:tcW w:w="1569" w:type="dxa"/>
            <w:tcMar>
              <w:top w:w="100" w:type="dxa"/>
              <w:left w:w="100" w:type="dxa"/>
              <w:bottom w:w="100" w:type="dxa"/>
              <w:right w:w="100" w:type="dxa"/>
            </w:tcMar>
            <w:vAlign w:val="center"/>
          </w:tcPr>
          <w:p w14:paraId="4ED554E3"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15,000</w:t>
            </w:r>
          </w:p>
        </w:tc>
        <w:tc>
          <w:tcPr>
            <w:tcW w:w="3514" w:type="dxa"/>
            <w:tcMar>
              <w:top w:w="100" w:type="dxa"/>
              <w:left w:w="100" w:type="dxa"/>
              <w:bottom w:w="100" w:type="dxa"/>
              <w:right w:w="100" w:type="dxa"/>
            </w:tcMar>
            <w:vAlign w:val="center"/>
          </w:tcPr>
          <w:p w14:paraId="69267AF4"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Catering Services</w:t>
            </w:r>
          </w:p>
        </w:tc>
        <w:tc>
          <w:tcPr>
            <w:tcW w:w="1581" w:type="dxa"/>
            <w:tcMar>
              <w:top w:w="100" w:type="dxa"/>
              <w:left w:w="100" w:type="dxa"/>
              <w:bottom w:w="100" w:type="dxa"/>
              <w:right w:w="100" w:type="dxa"/>
            </w:tcMar>
            <w:vAlign w:val="center"/>
          </w:tcPr>
          <w:p w14:paraId="0447D177"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20,000</w:t>
            </w:r>
          </w:p>
        </w:tc>
      </w:tr>
      <w:tr w:rsidR="00802EAE" w14:paraId="6E918B81" w14:textId="77777777" w:rsidTr="00D54977">
        <w:trPr>
          <w:trHeight w:val="695"/>
        </w:trPr>
        <w:tc>
          <w:tcPr>
            <w:tcW w:w="2694" w:type="dxa"/>
            <w:tcMar>
              <w:top w:w="100" w:type="dxa"/>
              <w:left w:w="100" w:type="dxa"/>
              <w:bottom w:w="100" w:type="dxa"/>
              <w:right w:w="100" w:type="dxa"/>
            </w:tcMar>
            <w:vAlign w:val="center"/>
          </w:tcPr>
          <w:p w14:paraId="4C1729D5"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Merchandise Sales</w:t>
            </w:r>
          </w:p>
        </w:tc>
        <w:tc>
          <w:tcPr>
            <w:tcW w:w="1569" w:type="dxa"/>
            <w:tcMar>
              <w:top w:w="100" w:type="dxa"/>
              <w:left w:w="100" w:type="dxa"/>
              <w:bottom w:w="100" w:type="dxa"/>
              <w:right w:w="100" w:type="dxa"/>
            </w:tcMar>
            <w:vAlign w:val="center"/>
          </w:tcPr>
          <w:p w14:paraId="2FACBAC7"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c>
          <w:tcPr>
            <w:tcW w:w="3514" w:type="dxa"/>
            <w:tcMar>
              <w:top w:w="100" w:type="dxa"/>
              <w:left w:w="100" w:type="dxa"/>
              <w:bottom w:w="100" w:type="dxa"/>
              <w:right w:w="100" w:type="dxa"/>
            </w:tcMar>
            <w:vAlign w:val="center"/>
          </w:tcPr>
          <w:p w14:paraId="10863B70"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Printing and Stationery</w:t>
            </w:r>
          </w:p>
        </w:tc>
        <w:tc>
          <w:tcPr>
            <w:tcW w:w="1581" w:type="dxa"/>
            <w:tcMar>
              <w:top w:w="100" w:type="dxa"/>
              <w:left w:w="100" w:type="dxa"/>
              <w:bottom w:w="100" w:type="dxa"/>
              <w:right w:w="100" w:type="dxa"/>
            </w:tcMar>
            <w:vAlign w:val="center"/>
          </w:tcPr>
          <w:p w14:paraId="08A2F4AF"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r>
      <w:tr w:rsidR="00802EAE" w14:paraId="16EB730A" w14:textId="77777777" w:rsidTr="00D54977">
        <w:trPr>
          <w:trHeight w:val="695"/>
        </w:trPr>
        <w:tc>
          <w:tcPr>
            <w:tcW w:w="2694" w:type="dxa"/>
            <w:vMerge w:val="restart"/>
            <w:tcMar>
              <w:top w:w="100" w:type="dxa"/>
              <w:left w:w="100" w:type="dxa"/>
              <w:bottom w:w="100" w:type="dxa"/>
              <w:right w:w="100" w:type="dxa"/>
            </w:tcMar>
            <w:vAlign w:val="center"/>
          </w:tcPr>
          <w:p w14:paraId="60A1BAF7"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Total Income</w:t>
            </w:r>
          </w:p>
        </w:tc>
        <w:tc>
          <w:tcPr>
            <w:tcW w:w="1569" w:type="dxa"/>
            <w:vMerge w:val="restart"/>
            <w:tcMar>
              <w:top w:w="100" w:type="dxa"/>
              <w:left w:w="100" w:type="dxa"/>
              <w:bottom w:w="100" w:type="dxa"/>
              <w:right w:w="100" w:type="dxa"/>
            </w:tcMar>
            <w:vAlign w:val="center"/>
          </w:tcPr>
          <w:p w14:paraId="378E6D2C"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140,000</w:t>
            </w:r>
          </w:p>
        </w:tc>
        <w:tc>
          <w:tcPr>
            <w:tcW w:w="3514" w:type="dxa"/>
            <w:tcMar>
              <w:top w:w="100" w:type="dxa"/>
              <w:left w:w="100" w:type="dxa"/>
              <w:bottom w:w="100" w:type="dxa"/>
              <w:right w:w="100" w:type="dxa"/>
            </w:tcMar>
            <w:vAlign w:val="center"/>
          </w:tcPr>
          <w:p w14:paraId="6DFF09D9"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Speaker Fees and Accommodation</w:t>
            </w:r>
          </w:p>
        </w:tc>
        <w:tc>
          <w:tcPr>
            <w:tcW w:w="1581" w:type="dxa"/>
            <w:tcMar>
              <w:top w:w="100" w:type="dxa"/>
              <w:left w:w="100" w:type="dxa"/>
              <w:bottom w:w="100" w:type="dxa"/>
              <w:right w:w="100" w:type="dxa"/>
            </w:tcMar>
            <w:vAlign w:val="center"/>
          </w:tcPr>
          <w:p w14:paraId="6C29B401"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15,000</w:t>
            </w:r>
          </w:p>
        </w:tc>
      </w:tr>
      <w:tr w:rsidR="00802EAE" w14:paraId="47EE7FFD" w14:textId="77777777" w:rsidTr="00D54977">
        <w:trPr>
          <w:trHeight w:val="695"/>
        </w:trPr>
        <w:tc>
          <w:tcPr>
            <w:tcW w:w="2694" w:type="dxa"/>
            <w:vMerge/>
            <w:tcMar>
              <w:top w:w="100" w:type="dxa"/>
              <w:left w:w="100" w:type="dxa"/>
              <w:bottom w:w="100" w:type="dxa"/>
              <w:right w:w="100" w:type="dxa"/>
            </w:tcMar>
            <w:vAlign w:val="center"/>
          </w:tcPr>
          <w:p w14:paraId="61A91707" w14:textId="77777777" w:rsidR="00802EAE" w:rsidRDefault="00802EAE">
            <w:pPr>
              <w:spacing w:line="360" w:lineRule="auto"/>
              <w:jc w:val="both"/>
              <w:rPr>
                <w:rFonts w:ascii="Times New Roman" w:eastAsia="Times New Roman" w:hAnsi="Times New Roman" w:cs="Times New Roman"/>
                <w:color w:val="0D0D0D"/>
                <w:sz w:val="24"/>
                <w:szCs w:val="24"/>
              </w:rPr>
            </w:pPr>
          </w:p>
        </w:tc>
        <w:tc>
          <w:tcPr>
            <w:tcW w:w="1569" w:type="dxa"/>
            <w:vMerge/>
            <w:tcMar>
              <w:top w:w="100" w:type="dxa"/>
              <w:left w:w="100" w:type="dxa"/>
              <w:bottom w:w="100" w:type="dxa"/>
              <w:right w:w="100" w:type="dxa"/>
            </w:tcMar>
            <w:vAlign w:val="center"/>
          </w:tcPr>
          <w:p w14:paraId="2EE563ED" w14:textId="77777777" w:rsidR="00802EAE" w:rsidRDefault="00802EAE">
            <w:pPr>
              <w:spacing w:line="360" w:lineRule="auto"/>
              <w:jc w:val="both"/>
              <w:rPr>
                <w:rFonts w:ascii="Times New Roman" w:eastAsia="Times New Roman" w:hAnsi="Times New Roman" w:cs="Times New Roman"/>
                <w:color w:val="0D0D0D"/>
                <w:sz w:val="24"/>
                <w:szCs w:val="24"/>
              </w:rPr>
            </w:pPr>
          </w:p>
        </w:tc>
        <w:tc>
          <w:tcPr>
            <w:tcW w:w="3514" w:type="dxa"/>
            <w:tcMar>
              <w:top w:w="100" w:type="dxa"/>
              <w:left w:w="100" w:type="dxa"/>
              <w:bottom w:w="100" w:type="dxa"/>
              <w:right w:w="100" w:type="dxa"/>
            </w:tcMar>
            <w:vAlign w:val="center"/>
          </w:tcPr>
          <w:p w14:paraId="313742A8"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Security and Insurance</w:t>
            </w:r>
          </w:p>
        </w:tc>
        <w:tc>
          <w:tcPr>
            <w:tcW w:w="1581" w:type="dxa"/>
            <w:tcMar>
              <w:top w:w="100" w:type="dxa"/>
              <w:left w:w="100" w:type="dxa"/>
              <w:bottom w:w="100" w:type="dxa"/>
              <w:right w:w="100" w:type="dxa"/>
            </w:tcMar>
            <w:vAlign w:val="center"/>
          </w:tcPr>
          <w:p w14:paraId="3004EC6B"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10,000</w:t>
            </w:r>
          </w:p>
        </w:tc>
      </w:tr>
      <w:tr w:rsidR="00802EAE" w14:paraId="53BF63DB" w14:textId="77777777" w:rsidTr="00D54977">
        <w:trPr>
          <w:trHeight w:val="695"/>
        </w:trPr>
        <w:tc>
          <w:tcPr>
            <w:tcW w:w="2694" w:type="dxa"/>
            <w:vMerge/>
            <w:tcMar>
              <w:top w:w="100" w:type="dxa"/>
              <w:left w:w="100" w:type="dxa"/>
              <w:bottom w:w="100" w:type="dxa"/>
              <w:right w:w="100" w:type="dxa"/>
            </w:tcMar>
            <w:vAlign w:val="center"/>
          </w:tcPr>
          <w:p w14:paraId="23B0F2D1" w14:textId="77777777" w:rsidR="00802EAE" w:rsidRDefault="00802EAE">
            <w:pPr>
              <w:spacing w:line="360" w:lineRule="auto"/>
              <w:jc w:val="both"/>
              <w:rPr>
                <w:rFonts w:ascii="Times New Roman" w:eastAsia="Times New Roman" w:hAnsi="Times New Roman" w:cs="Times New Roman"/>
                <w:color w:val="0D0D0D"/>
                <w:sz w:val="24"/>
                <w:szCs w:val="24"/>
              </w:rPr>
            </w:pPr>
          </w:p>
        </w:tc>
        <w:tc>
          <w:tcPr>
            <w:tcW w:w="1569" w:type="dxa"/>
            <w:vMerge/>
            <w:tcMar>
              <w:top w:w="100" w:type="dxa"/>
              <w:left w:w="100" w:type="dxa"/>
              <w:bottom w:w="100" w:type="dxa"/>
              <w:right w:w="100" w:type="dxa"/>
            </w:tcMar>
            <w:vAlign w:val="center"/>
          </w:tcPr>
          <w:p w14:paraId="565FF099" w14:textId="77777777" w:rsidR="00802EAE" w:rsidRDefault="00802EAE">
            <w:pPr>
              <w:spacing w:line="360" w:lineRule="auto"/>
              <w:jc w:val="both"/>
              <w:rPr>
                <w:rFonts w:ascii="Times New Roman" w:eastAsia="Times New Roman" w:hAnsi="Times New Roman" w:cs="Times New Roman"/>
                <w:color w:val="0D0D0D"/>
                <w:sz w:val="24"/>
                <w:szCs w:val="24"/>
              </w:rPr>
            </w:pPr>
          </w:p>
        </w:tc>
        <w:tc>
          <w:tcPr>
            <w:tcW w:w="3514" w:type="dxa"/>
            <w:tcMar>
              <w:top w:w="100" w:type="dxa"/>
              <w:left w:w="100" w:type="dxa"/>
              <w:bottom w:w="100" w:type="dxa"/>
              <w:right w:w="100" w:type="dxa"/>
            </w:tcMar>
            <w:vAlign w:val="center"/>
          </w:tcPr>
          <w:p w14:paraId="399E1205"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Miscellaneous (Contingency Fund)</w:t>
            </w:r>
          </w:p>
        </w:tc>
        <w:tc>
          <w:tcPr>
            <w:tcW w:w="1581" w:type="dxa"/>
            <w:tcMar>
              <w:top w:w="100" w:type="dxa"/>
              <w:left w:w="100" w:type="dxa"/>
              <w:bottom w:w="100" w:type="dxa"/>
              <w:right w:w="100" w:type="dxa"/>
            </w:tcMar>
            <w:vAlign w:val="center"/>
          </w:tcPr>
          <w:p w14:paraId="00262E00"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10,000</w:t>
            </w:r>
          </w:p>
        </w:tc>
      </w:tr>
      <w:tr w:rsidR="00802EAE" w14:paraId="41C593AE" w14:textId="77777777" w:rsidTr="00D54977">
        <w:trPr>
          <w:trHeight w:val="695"/>
        </w:trPr>
        <w:tc>
          <w:tcPr>
            <w:tcW w:w="2694" w:type="dxa"/>
            <w:tcMar>
              <w:top w:w="100" w:type="dxa"/>
              <w:left w:w="100" w:type="dxa"/>
              <w:bottom w:w="100" w:type="dxa"/>
              <w:right w:w="100" w:type="dxa"/>
            </w:tcMar>
            <w:vAlign w:val="center"/>
          </w:tcPr>
          <w:p w14:paraId="7066A8B1"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Total Expenditure</w:t>
            </w:r>
          </w:p>
        </w:tc>
        <w:tc>
          <w:tcPr>
            <w:tcW w:w="1569" w:type="dxa"/>
            <w:tcMar>
              <w:top w:w="100" w:type="dxa"/>
              <w:left w:w="100" w:type="dxa"/>
              <w:bottom w:w="100" w:type="dxa"/>
              <w:right w:w="100" w:type="dxa"/>
            </w:tcMar>
            <w:vAlign w:val="center"/>
          </w:tcPr>
          <w:p w14:paraId="2D627840" w14:textId="77777777" w:rsidR="00802EAE" w:rsidRDefault="00802EAE">
            <w:pPr>
              <w:spacing w:after="200" w:line="360" w:lineRule="auto"/>
              <w:jc w:val="both"/>
              <w:rPr>
                <w:rFonts w:ascii="Times New Roman" w:eastAsia="Times New Roman" w:hAnsi="Times New Roman" w:cs="Times New Roman"/>
                <w:color w:val="0D0D0D"/>
                <w:sz w:val="24"/>
                <w:szCs w:val="24"/>
              </w:rPr>
            </w:pPr>
          </w:p>
        </w:tc>
        <w:tc>
          <w:tcPr>
            <w:tcW w:w="3514" w:type="dxa"/>
            <w:tcMar>
              <w:top w:w="100" w:type="dxa"/>
              <w:left w:w="100" w:type="dxa"/>
              <w:bottom w:w="100" w:type="dxa"/>
              <w:right w:w="100" w:type="dxa"/>
            </w:tcMar>
            <w:vAlign w:val="center"/>
          </w:tcPr>
          <w:p w14:paraId="35AC0319"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Total Expenditure</w:t>
            </w:r>
          </w:p>
        </w:tc>
        <w:tc>
          <w:tcPr>
            <w:tcW w:w="1581" w:type="dxa"/>
            <w:tcMar>
              <w:top w:w="100" w:type="dxa"/>
              <w:left w:w="100" w:type="dxa"/>
              <w:bottom w:w="100" w:type="dxa"/>
              <w:right w:w="100" w:type="dxa"/>
            </w:tcMar>
            <w:vAlign w:val="center"/>
          </w:tcPr>
          <w:p w14:paraId="22FF9360" w14:textId="77777777" w:rsidR="00802EAE" w:rsidRDefault="007B0125">
            <w:pPr>
              <w:spacing w:after="2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170,000</w:t>
            </w:r>
          </w:p>
        </w:tc>
      </w:tr>
    </w:tbl>
    <w:p w14:paraId="53BF50D4" w14:textId="65DE2B10" w:rsidR="00802EAE" w:rsidRPr="00D54977" w:rsidRDefault="00D54977" w:rsidP="00D54977">
      <w:pPr>
        <w:spacing w:after="200" w:line="360" w:lineRule="auto"/>
        <w:jc w:val="center"/>
        <w:rPr>
          <w:rFonts w:ascii="Times New Roman" w:eastAsia="Times New Roman" w:hAnsi="Times New Roman" w:cs="Times New Roman"/>
          <w:b/>
          <w:bCs/>
          <w:sz w:val="24"/>
          <w:szCs w:val="24"/>
        </w:rPr>
      </w:pPr>
      <w:r w:rsidRPr="00D54977">
        <w:rPr>
          <w:rFonts w:ascii="Times New Roman" w:eastAsia="Times New Roman" w:hAnsi="Times New Roman" w:cs="Times New Roman"/>
          <w:b/>
          <w:bCs/>
          <w:sz w:val="24"/>
          <w:szCs w:val="24"/>
        </w:rPr>
        <w:t>Table 4: Budget</w:t>
      </w:r>
    </w:p>
    <w:p w14:paraId="6D8CADF4" w14:textId="3EA5FFF6"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Funding to put on the '</w:t>
      </w:r>
      <w:proofErr w:type="spellStart"/>
      <w:r>
        <w:rPr>
          <w:rFonts w:ascii="Times New Roman" w:eastAsia="Times New Roman" w:hAnsi="Times New Roman" w:cs="Times New Roman"/>
          <w:sz w:val="24"/>
          <w:szCs w:val="24"/>
        </w:rPr>
        <w:t>TechFusion</w:t>
      </w:r>
      <w:proofErr w:type="spellEnd"/>
      <w:r>
        <w:rPr>
          <w:rFonts w:ascii="Times New Roman" w:eastAsia="Times New Roman" w:hAnsi="Times New Roman" w:cs="Times New Roman"/>
          <w:sz w:val="24"/>
          <w:szCs w:val="24"/>
        </w:rPr>
        <w:t xml:space="preserve"> Summit' primarily comes from ticket sales, sponsorship from some of the top technology companies in North America and around exhibition and workshop fees. Revenue will further be generated from selling food &amp; beverages during the event as also by offering event branded merchandise. Focusing his fundraising efforts on ticket sales and sponsorships, both driven by the </w:t>
      </w:r>
      <w:r w:rsidR="00D54977">
        <w:rPr>
          <w:rFonts w:ascii="Times New Roman" w:eastAsia="Times New Roman" w:hAnsi="Times New Roman" w:cs="Times New Roman"/>
          <w:sz w:val="24"/>
          <w:szCs w:val="24"/>
        </w:rPr>
        <w:t>calibre</w:t>
      </w:r>
      <w:r>
        <w:rPr>
          <w:rFonts w:ascii="Times New Roman" w:eastAsia="Times New Roman" w:hAnsi="Times New Roman" w:cs="Times New Roman"/>
          <w:sz w:val="24"/>
          <w:szCs w:val="24"/>
        </w:rPr>
        <w:t xml:space="preserve"> of keynote speakers and industry thought leaders scheduled to attend. If you are developing groundbreaking AI and ML solutions within the hospitality space, show off your work to leading executives in this field with our sponsorship </w:t>
      </w:r>
      <w:r>
        <w:rPr>
          <w:rFonts w:ascii="Times New Roman" w:eastAsia="Times New Roman" w:hAnsi="Times New Roman" w:cs="Times New Roman"/>
          <w:sz w:val="24"/>
          <w:szCs w:val="24"/>
        </w:rPr>
        <w:lastRenderedPageBreak/>
        <w:t xml:space="preserve">packages. </w:t>
      </w:r>
      <w:r w:rsidR="00D54977">
        <w:rPr>
          <w:rFonts w:ascii="Times New Roman" w:eastAsia="Times New Roman" w:hAnsi="Times New Roman" w:cs="Times New Roman"/>
          <w:sz w:val="24"/>
          <w:szCs w:val="24"/>
        </w:rPr>
        <w:t>This benefit</w:t>
      </w:r>
      <w:r>
        <w:rPr>
          <w:rFonts w:ascii="Times New Roman" w:eastAsia="Times New Roman" w:hAnsi="Times New Roman" w:cs="Times New Roman"/>
          <w:sz w:val="24"/>
          <w:szCs w:val="24"/>
        </w:rPr>
        <w:t xml:space="preserve"> means that the event has a strong financial backing considering how diverse it is.</w:t>
      </w:r>
    </w:p>
    <w:p w14:paraId="48FA5AC8" w14:textId="77777777" w:rsidR="00802EAE" w:rsidRDefault="007B0125">
      <w:pPr>
        <w:pStyle w:val="Heading1"/>
      </w:pPr>
      <w:bookmarkStart w:id="9" w:name="_heading=h.2s8eyo1" w:colFirst="0" w:colLast="0"/>
      <w:bookmarkEnd w:id="9"/>
      <w:r>
        <w:t xml:space="preserve">Industry Trends </w:t>
      </w:r>
    </w:p>
    <w:p w14:paraId="47798F49" w14:textId="77777777" w:rsidR="00802EAE" w:rsidRDefault="007B0125">
      <w:pPr>
        <w:pStyle w:val="Heading2"/>
        <w:rPr>
          <w:b/>
        </w:rPr>
      </w:pPr>
      <w:bookmarkStart w:id="10" w:name="_heading=h.17dp8vu" w:colFirst="0" w:colLast="0"/>
      <w:bookmarkEnd w:id="10"/>
      <w:r>
        <w:rPr>
          <w:b/>
        </w:rPr>
        <w:t xml:space="preserve">Market trends </w:t>
      </w:r>
    </w:p>
    <w:p w14:paraId="1D7ABB30" w14:textId="77777777" w:rsidR="00802EAE" w:rsidRDefault="007B012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event’s theme is based on advancement in the h</w:t>
      </w:r>
      <w:r w:rsidR="00D16354">
        <w:rPr>
          <w:rFonts w:ascii="Times New Roman" w:eastAsia="Times New Roman" w:hAnsi="Times New Roman" w:cs="Times New Roman"/>
          <w:sz w:val="24"/>
          <w:szCs w:val="24"/>
        </w:rPr>
        <w:t>ospitality sector through utilis</w:t>
      </w:r>
      <w:r>
        <w:rPr>
          <w:rFonts w:ascii="Times New Roman" w:eastAsia="Times New Roman" w:hAnsi="Times New Roman" w:cs="Times New Roman"/>
          <w:sz w:val="24"/>
          <w:szCs w:val="24"/>
        </w:rPr>
        <w:t xml:space="preserve">ing AI and ML current market trends and patterns are initially taken as note to determine its aims and objectives. Some current market trends are: </w:t>
      </w:r>
    </w:p>
    <w:p w14:paraId="086BE7D9" w14:textId="77777777" w:rsidR="00802EAE" w:rsidRDefault="007B0125">
      <w:pPr>
        <w:spacing w:after="200" w:line="360" w:lineRule="auto"/>
        <w:jc w:val="both"/>
        <w:rPr>
          <w:rFonts w:ascii="Times New Roman" w:eastAsia="Times New Roman" w:hAnsi="Times New Roman" w:cs="Times New Roman"/>
          <w:sz w:val="24"/>
          <w:szCs w:val="24"/>
        </w:rPr>
      </w:pPr>
      <w:r w:rsidRPr="00D16354">
        <w:rPr>
          <w:rFonts w:ascii="Times New Roman" w:eastAsia="Times New Roman" w:hAnsi="Times New Roman" w:cs="Times New Roman"/>
          <w:b/>
          <w:bCs/>
          <w:sz w:val="24"/>
          <w:szCs w:val="24"/>
        </w:rPr>
        <w:t>Technology implementation</w:t>
      </w:r>
      <w:r>
        <w:rPr>
          <w:rFonts w:ascii="Times New Roman" w:eastAsia="Times New Roman" w:hAnsi="Times New Roman" w:cs="Times New Roman"/>
          <w:sz w:val="24"/>
          <w:szCs w:val="24"/>
        </w:rPr>
        <w:t>: Currently industries and customers are inclined towards technology implementation for convenience and better accessibility of opportunities (</w:t>
      </w:r>
      <w:r>
        <w:rPr>
          <w:rFonts w:ascii="Times New Roman" w:eastAsia="Times New Roman" w:hAnsi="Times New Roman" w:cs="Times New Roman"/>
          <w:color w:val="222222"/>
          <w:sz w:val="24"/>
          <w:szCs w:val="24"/>
        </w:rPr>
        <w:t xml:space="preserve">Paul </w:t>
      </w:r>
      <w:r>
        <w:rPr>
          <w:rFonts w:ascii="Times New Roman" w:eastAsia="Times New Roman" w:hAnsi="Times New Roman" w:cs="Times New Roman"/>
          <w:i/>
          <w:color w:val="222222"/>
          <w:sz w:val="24"/>
          <w:szCs w:val="24"/>
        </w:rPr>
        <w:t xml:space="preserve">et </w:t>
      </w:r>
      <w:r w:rsidR="00D16354">
        <w:rPr>
          <w:rFonts w:ascii="Times New Roman" w:eastAsia="Times New Roman" w:hAnsi="Times New Roman" w:cs="Times New Roman"/>
          <w:i/>
          <w:color w:val="222222"/>
          <w:sz w:val="24"/>
          <w:szCs w:val="24"/>
        </w:rPr>
        <w:t>al</w:t>
      </w:r>
      <w:r w:rsidR="00D1635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2024)</w:t>
      </w:r>
      <w:r>
        <w:rPr>
          <w:rFonts w:ascii="Times New Roman" w:eastAsia="Times New Roman" w:hAnsi="Times New Roman" w:cs="Times New Roman"/>
          <w:sz w:val="24"/>
          <w:szCs w:val="24"/>
        </w:rPr>
        <w:t>. An inc</w:t>
      </w:r>
      <w:r w:rsidR="00D16354">
        <w:rPr>
          <w:rFonts w:ascii="Times New Roman" w:eastAsia="Times New Roman" w:hAnsi="Times New Roman" w:cs="Times New Roman"/>
          <w:sz w:val="24"/>
          <w:szCs w:val="24"/>
        </w:rPr>
        <w:t>rement can be captured by utilis</w:t>
      </w:r>
      <w:r>
        <w:rPr>
          <w:rFonts w:ascii="Times New Roman" w:eastAsia="Times New Roman" w:hAnsi="Times New Roman" w:cs="Times New Roman"/>
          <w:sz w:val="24"/>
          <w:szCs w:val="24"/>
        </w:rPr>
        <w:t xml:space="preserve">ing AI and AR in event management. </w:t>
      </w:r>
    </w:p>
    <w:p w14:paraId="2EAA2748" w14:textId="77777777" w:rsidR="00802EAE" w:rsidRPr="0053707B" w:rsidRDefault="00D1635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Personalis</w:t>
      </w:r>
      <w:r w:rsidR="007B0125" w:rsidRPr="00D16354">
        <w:rPr>
          <w:rFonts w:ascii="Times New Roman" w:eastAsia="Times New Roman" w:hAnsi="Times New Roman" w:cs="Times New Roman"/>
          <w:b/>
          <w:bCs/>
          <w:sz w:val="24"/>
          <w:szCs w:val="24"/>
        </w:rPr>
        <w:t>ed targeting and digital marketing</w:t>
      </w:r>
      <w:r w:rsidR="007B0125">
        <w:rPr>
          <w:rFonts w:ascii="Times New Roman" w:eastAsia="Times New Roman" w:hAnsi="Times New Roman" w:cs="Times New Roman"/>
          <w:sz w:val="24"/>
          <w:szCs w:val="24"/>
        </w:rPr>
        <w:t>: Digital marketing is in high demand as d</w:t>
      </w:r>
      <w:r w:rsidR="007B0125">
        <w:rPr>
          <w:rFonts w:ascii="Times New Roman" w:eastAsia="Times New Roman" w:hAnsi="Times New Roman" w:cs="Times New Roman"/>
          <w:color w:val="222222"/>
          <w:sz w:val="24"/>
          <w:szCs w:val="24"/>
        </w:rPr>
        <w:t>igital marketing triggered the creation of more interactive marketing techniques and connected groups of customers in both the real and virtual worlds. Ad spending in the digital advertising market is p</w:t>
      </w:r>
      <w:r>
        <w:rPr>
          <w:rFonts w:ascii="Times New Roman" w:eastAsia="Times New Roman" w:hAnsi="Times New Roman" w:cs="Times New Roman"/>
          <w:color w:val="222222"/>
          <w:sz w:val="24"/>
          <w:szCs w:val="24"/>
        </w:rPr>
        <w:t xml:space="preserve">rojected to </w:t>
      </w:r>
      <w:r w:rsidRPr="0053707B">
        <w:rPr>
          <w:rFonts w:ascii="Times New Roman" w:eastAsia="Times New Roman" w:hAnsi="Times New Roman" w:cs="Times New Roman"/>
          <w:sz w:val="24"/>
          <w:szCs w:val="24"/>
        </w:rPr>
        <w:t>be 740 billion euro</w:t>
      </w:r>
      <w:r w:rsidR="007B0125" w:rsidRPr="0053707B">
        <w:rPr>
          <w:rFonts w:ascii="Times New Roman" w:eastAsia="Times New Roman" w:hAnsi="Times New Roman" w:cs="Times New Roman"/>
          <w:sz w:val="24"/>
          <w:szCs w:val="24"/>
        </w:rPr>
        <w:t>s in 2024 (</w:t>
      </w:r>
      <w:r w:rsidRPr="0053707B">
        <w:rPr>
          <w:rFonts w:ascii="Times New Roman" w:eastAsia="Times New Roman" w:hAnsi="Times New Roman" w:cs="Times New Roman"/>
          <w:sz w:val="24"/>
          <w:szCs w:val="24"/>
        </w:rPr>
        <w:t>Statista, 2023) where personalis</w:t>
      </w:r>
      <w:r w:rsidR="007B0125" w:rsidRPr="0053707B">
        <w:rPr>
          <w:rFonts w:ascii="Times New Roman" w:eastAsia="Times New Roman" w:hAnsi="Times New Roman" w:cs="Times New Roman"/>
          <w:sz w:val="24"/>
          <w:szCs w:val="24"/>
        </w:rPr>
        <w:t xml:space="preserve">ed targeting marketing is also preferred. </w:t>
      </w:r>
    </w:p>
    <w:p w14:paraId="50B1B884"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b/>
          <w:bCs/>
          <w:sz w:val="24"/>
          <w:szCs w:val="24"/>
        </w:rPr>
        <w:t>Sustainability</w:t>
      </w:r>
      <w:r w:rsidRPr="0053707B">
        <w:rPr>
          <w:rFonts w:ascii="Times New Roman" w:eastAsia="Times New Roman" w:hAnsi="Times New Roman" w:cs="Times New Roman"/>
          <w:sz w:val="24"/>
          <w:szCs w:val="24"/>
        </w:rPr>
        <w:t xml:space="preserve">: The next-generation population is fond of environmentally friendly operations and sustainable development. </w:t>
      </w:r>
    </w:p>
    <w:p w14:paraId="4D00851B"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b/>
          <w:bCs/>
          <w:sz w:val="24"/>
          <w:szCs w:val="24"/>
        </w:rPr>
        <w:t>Mixed meetings</w:t>
      </w:r>
      <w:r w:rsidRPr="0053707B">
        <w:rPr>
          <w:rFonts w:ascii="Times New Roman" w:eastAsia="Times New Roman" w:hAnsi="Times New Roman" w:cs="Times New Roman"/>
          <w:sz w:val="24"/>
          <w:szCs w:val="24"/>
        </w:rPr>
        <w:t>: To increase reach and acc</w:t>
      </w:r>
      <w:r w:rsidR="00D16354" w:rsidRPr="0053707B">
        <w:rPr>
          <w:rFonts w:ascii="Times New Roman" w:eastAsia="Times New Roman" w:hAnsi="Times New Roman" w:cs="Times New Roman"/>
          <w:sz w:val="24"/>
          <w:szCs w:val="24"/>
        </w:rPr>
        <w:t>essibility to attendees summaris</w:t>
      </w:r>
      <w:r w:rsidRPr="0053707B">
        <w:rPr>
          <w:rFonts w:ascii="Times New Roman" w:eastAsia="Times New Roman" w:hAnsi="Times New Roman" w:cs="Times New Roman"/>
          <w:sz w:val="24"/>
          <w:szCs w:val="24"/>
        </w:rPr>
        <w:t xml:space="preserve">ing physical and virtual elements mixed meetings are in high demand (Cheng </w:t>
      </w:r>
      <w:r w:rsidRPr="0053707B">
        <w:rPr>
          <w:rFonts w:ascii="Times New Roman" w:eastAsia="Times New Roman" w:hAnsi="Times New Roman" w:cs="Times New Roman"/>
          <w:i/>
          <w:sz w:val="24"/>
          <w:szCs w:val="24"/>
        </w:rPr>
        <w:t xml:space="preserve">et </w:t>
      </w:r>
      <w:r w:rsidR="00D16354" w:rsidRPr="0053707B">
        <w:rPr>
          <w:rFonts w:ascii="Times New Roman" w:eastAsia="Times New Roman" w:hAnsi="Times New Roman" w:cs="Times New Roman"/>
          <w:i/>
          <w:sz w:val="24"/>
          <w:szCs w:val="24"/>
        </w:rPr>
        <w:t>al</w:t>
      </w:r>
      <w:r w:rsidR="00D16354" w:rsidRPr="0053707B">
        <w:rPr>
          <w:rFonts w:ascii="Times New Roman" w:eastAsia="Times New Roman" w:hAnsi="Times New Roman" w:cs="Times New Roman"/>
          <w:sz w:val="24"/>
          <w:szCs w:val="24"/>
        </w:rPr>
        <w:t>.</w:t>
      </w:r>
      <w:r w:rsidRPr="0053707B">
        <w:rPr>
          <w:rFonts w:ascii="Times New Roman" w:eastAsia="Times New Roman" w:hAnsi="Times New Roman" w:cs="Times New Roman"/>
          <w:sz w:val="24"/>
          <w:szCs w:val="24"/>
        </w:rPr>
        <w:t xml:space="preserve">, 2021). </w:t>
      </w:r>
    </w:p>
    <w:p w14:paraId="27FF3EE4" w14:textId="77777777" w:rsidR="00802EAE" w:rsidRPr="0053707B" w:rsidRDefault="007B0125">
      <w:pPr>
        <w:pStyle w:val="Heading2"/>
        <w:rPr>
          <w:b/>
          <w:color w:val="auto"/>
        </w:rPr>
      </w:pPr>
      <w:bookmarkStart w:id="11" w:name="_heading=h.3rdcrjn" w:colFirst="0" w:colLast="0"/>
      <w:bookmarkEnd w:id="11"/>
      <w:r w:rsidRPr="0053707B">
        <w:rPr>
          <w:b/>
          <w:color w:val="auto"/>
        </w:rPr>
        <w:t>Issues and impact</w:t>
      </w:r>
    </w:p>
    <w:p w14:paraId="061C81C1"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sz w:val="24"/>
          <w:szCs w:val="24"/>
        </w:rPr>
        <w:t xml:space="preserve">Several issues and its impact have also influenced the event’s motive and objectives: </w:t>
      </w:r>
    </w:p>
    <w:p w14:paraId="0EAA8330" w14:textId="77777777" w:rsidR="00802EAE" w:rsidRPr="0053707B" w:rsidRDefault="007B0125">
      <w:pPr>
        <w:spacing w:after="200" w:line="360" w:lineRule="auto"/>
        <w:jc w:val="both"/>
        <w:rPr>
          <w:rFonts w:ascii="Times New Roman" w:eastAsia="Times New Roman" w:hAnsi="Times New Roman" w:cs="Times New Roman"/>
          <w:sz w:val="24"/>
          <w:szCs w:val="24"/>
        </w:rPr>
      </w:pPr>
      <w:r w:rsidRPr="0053707B">
        <w:rPr>
          <w:rFonts w:ascii="Times New Roman" w:eastAsia="Times New Roman" w:hAnsi="Times New Roman" w:cs="Times New Roman"/>
          <w:b/>
          <w:bCs/>
          <w:sz w:val="24"/>
          <w:szCs w:val="24"/>
        </w:rPr>
        <w:t>Cybersecurity</w:t>
      </w:r>
      <w:r w:rsidRPr="0053707B">
        <w:rPr>
          <w:rFonts w:ascii="Times New Roman" w:eastAsia="Times New Roman" w:hAnsi="Times New Roman" w:cs="Times New Roman"/>
          <w:sz w:val="24"/>
          <w:szCs w:val="24"/>
        </w:rPr>
        <w:t xml:space="preserve">: Cybersecurity is a known crisis in events as use of virtual elements has increased. In 2023 </w:t>
      </w:r>
      <w:r w:rsidR="00D16354" w:rsidRPr="0053707B">
        <w:rPr>
          <w:rFonts w:ascii="Times New Roman" w:eastAsia="Times New Roman" w:hAnsi="Times New Roman" w:cs="Times New Roman"/>
          <w:sz w:val="24"/>
          <w:szCs w:val="24"/>
        </w:rPr>
        <w:t>cybercrime</w:t>
      </w:r>
      <w:r w:rsidRPr="0053707B">
        <w:rPr>
          <w:rFonts w:ascii="Times New Roman" w:eastAsia="Times New Roman" w:hAnsi="Times New Roman" w:cs="Times New Roman"/>
          <w:sz w:val="24"/>
          <w:szCs w:val="24"/>
        </w:rPr>
        <w:t xml:space="preserve"> happening in the UK is estimated to be around 320 billion </w:t>
      </w:r>
      <w:r w:rsidR="00D16354" w:rsidRPr="0053707B">
        <w:rPr>
          <w:rFonts w:ascii="Times New Roman" w:eastAsia="Times New Roman" w:hAnsi="Times New Roman" w:cs="Times New Roman"/>
          <w:sz w:val="24"/>
          <w:szCs w:val="24"/>
        </w:rPr>
        <w:t>euro</w:t>
      </w:r>
      <w:r w:rsidRPr="0053707B">
        <w:rPr>
          <w:rFonts w:ascii="Times New Roman" w:eastAsia="Times New Roman" w:hAnsi="Times New Roman" w:cs="Times New Roman"/>
          <w:sz w:val="24"/>
          <w:szCs w:val="24"/>
        </w:rPr>
        <w:t>s (Statista, 2023). Hospitality sector wants to enhance th</w:t>
      </w:r>
      <w:r w:rsidR="00D16354" w:rsidRPr="0053707B">
        <w:rPr>
          <w:rFonts w:ascii="Times New Roman" w:eastAsia="Times New Roman" w:hAnsi="Times New Roman" w:cs="Times New Roman"/>
          <w:sz w:val="24"/>
          <w:szCs w:val="24"/>
        </w:rPr>
        <w:t>e cybersecurity interface utilis</w:t>
      </w:r>
      <w:r w:rsidRPr="0053707B">
        <w:rPr>
          <w:rFonts w:ascii="Times New Roman" w:eastAsia="Times New Roman" w:hAnsi="Times New Roman" w:cs="Times New Roman"/>
          <w:sz w:val="24"/>
          <w:szCs w:val="24"/>
        </w:rPr>
        <w:t xml:space="preserve">ing advanced technologies like AI. </w:t>
      </w:r>
    </w:p>
    <w:p w14:paraId="3E777326" w14:textId="77777777" w:rsidR="00802EAE" w:rsidRDefault="007B0125">
      <w:pPr>
        <w:spacing w:after="200" w:line="360" w:lineRule="auto"/>
        <w:jc w:val="both"/>
        <w:rPr>
          <w:rFonts w:ascii="Times New Roman" w:eastAsia="Times New Roman" w:hAnsi="Times New Roman" w:cs="Times New Roman"/>
          <w:color w:val="222222"/>
          <w:sz w:val="24"/>
          <w:szCs w:val="24"/>
        </w:rPr>
      </w:pPr>
      <w:r w:rsidRPr="00D16354">
        <w:rPr>
          <w:rFonts w:ascii="Times New Roman" w:eastAsia="Times New Roman" w:hAnsi="Times New Roman" w:cs="Times New Roman"/>
          <w:b/>
          <w:bCs/>
          <w:color w:val="222222"/>
          <w:sz w:val="24"/>
          <w:szCs w:val="24"/>
        </w:rPr>
        <w:lastRenderedPageBreak/>
        <w:t>Broader reach</w:t>
      </w:r>
      <w:r>
        <w:rPr>
          <w:rFonts w:ascii="Times New Roman" w:eastAsia="Times New Roman" w:hAnsi="Times New Roman" w:cs="Times New Roman"/>
          <w:color w:val="222222"/>
          <w:sz w:val="24"/>
          <w:szCs w:val="24"/>
        </w:rPr>
        <w:t xml:space="preserve">: Mixed model in events can grab the attention of attendees better than traditional interactive channels as virtual elements can capture attendees' eye using interactive icons and explanations. </w:t>
      </w:r>
    </w:p>
    <w:p w14:paraId="078940D1" w14:textId="77777777" w:rsidR="00802EAE" w:rsidRDefault="007B0125">
      <w:pPr>
        <w:spacing w:after="200" w:line="360" w:lineRule="auto"/>
        <w:jc w:val="both"/>
        <w:rPr>
          <w:rFonts w:ascii="Times New Roman" w:eastAsia="Times New Roman" w:hAnsi="Times New Roman" w:cs="Times New Roman"/>
          <w:color w:val="222222"/>
          <w:sz w:val="24"/>
          <w:szCs w:val="24"/>
        </w:rPr>
      </w:pPr>
      <w:r w:rsidRPr="00D16354">
        <w:rPr>
          <w:rFonts w:ascii="Times New Roman" w:eastAsia="Times New Roman" w:hAnsi="Times New Roman" w:cs="Times New Roman"/>
          <w:b/>
          <w:bCs/>
          <w:color w:val="222222"/>
          <w:sz w:val="24"/>
          <w:szCs w:val="24"/>
        </w:rPr>
        <w:t>Sustainability goals</w:t>
      </w:r>
      <w:r>
        <w:rPr>
          <w:rFonts w:ascii="Times New Roman" w:eastAsia="Times New Roman" w:hAnsi="Times New Roman" w:cs="Times New Roman"/>
          <w:color w:val="222222"/>
          <w:sz w:val="24"/>
          <w:szCs w:val="24"/>
        </w:rPr>
        <w:t xml:space="preserve">: Ensuring green initiatives through setting sustainability goals in the operation can provide a positive brand reputation to hospitality settings where advanced technologies can meet the demand of guests. </w:t>
      </w:r>
    </w:p>
    <w:p w14:paraId="37883465" w14:textId="77777777" w:rsidR="00802EAE" w:rsidRDefault="007B0125">
      <w:pPr>
        <w:spacing w:after="200" w:line="360" w:lineRule="auto"/>
        <w:jc w:val="both"/>
        <w:rPr>
          <w:rFonts w:ascii="Times New Roman" w:eastAsia="Times New Roman" w:hAnsi="Times New Roman" w:cs="Times New Roman"/>
          <w:color w:val="222222"/>
          <w:sz w:val="24"/>
          <w:szCs w:val="24"/>
        </w:rPr>
      </w:pPr>
      <w:r w:rsidRPr="00D16354">
        <w:rPr>
          <w:rFonts w:ascii="Times New Roman" w:eastAsia="Times New Roman" w:hAnsi="Times New Roman" w:cs="Times New Roman"/>
          <w:b/>
          <w:bCs/>
          <w:color w:val="222222"/>
          <w:sz w:val="24"/>
          <w:szCs w:val="24"/>
        </w:rPr>
        <w:t>Economic uncertainty</w:t>
      </w:r>
      <w:r>
        <w:rPr>
          <w:rFonts w:ascii="Times New Roman" w:eastAsia="Times New Roman" w:hAnsi="Times New Roman" w:cs="Times New Roman"/>
          <w:color w:val="222222"/>
          <w:sz w:val="24"/>
          <w:szCs w:val="24"/>
        </w:rPr>
        <w:t>: As a global r</w:t>
      </w:r>
      <w:r w:rsidR="00D16354">
        <w:rPr>
          <w:rFonts w:ascii="Times New Roman" w:eastAsia="Times New Roman" w:hAnsi="Times New Roman" w:cs="Times New Roman"/>
          <w:color w:val="222222"/>
          <w:sz w:val="24"/>
          <w:szCs w:val="24"/>
        </w:rPr>
        <w:t>ecession is going on after the p</w:t>
      </w:r>
      <w:r>
        <w:rPr>
          <w:rFonts w:ascii="Times New Roman" w:eastAsia="Times New Roman" w:hAnsi="Times New Roman" w:cs="Times New Roman"/>
          <w:color w:val="222222"/>
          <w:sz w:val="24"/>
          <w:szCs w:val="24"/>
        </w:rPr>
        <w:t xml:space="preserve">andemic economic downturn is prominent in the global market (United Nations, 2023). The fidelity in currency rate may impact the event's estimated budget, ticket purchasing power, and ticket rate. </w:t>
      </w:r>
    </w:p>
    <w:p w14:paraId="7F4ECF71" w14:textId="77777777" w:rsidR="00802EAE" w:rsidRDefault="007B0125">
      <w:pPr>
        <w:spacing w:after="20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SWOT Analysis </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02EAE" w14:paraId="72482FC4" w14:textId="77777777">
        <w:tc>
          <w:tcPr>
            <w:tcW w:w="4680" w:type="dxa"/>
            <w:shd w:val="clear" w:color="auto" w:fill="D9EAD3"/>
            <w:tcMar>
              <w:top w:w="100" w:type="dxa"/>
              <w:left w:w="100" w:type="dxa"/>
              <w:bottom w:w="100" w:type="dxa"/>
              <w:right w:w="100" w:type="dxa"/>
            </w:tcMar>
          </w:tcPr>
          <w:p w14:paraId="0D793091"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Strengths </w:t>
            </w:r>
          </w:p>
        </w:tc>
        <w:tc>
          <w:tcPr>
            <w:tcW w:w="4680" w:type="dxa"/>
            <w:shd w:val="clear" w:color="auto" w:fill="EA9999"/>
            <w:tcMar>
              <w:top w:w="100" w:type="dxa"/>
              <w:left w:w="100" w:type="dxa"/>
              <w:bottom w:w="100" w:type="dxa"/>
              <w:right w:w="100" w:type="dxa"/>
            </w:tcMar>
          </w:tcPr>
          <w:p w14:paraId="7D48F0BB"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Weaknesses </w:t>
            </w:r>
          </w:p>
        </w:tc>
      </w:tr>
      <w:tr w:rsidR="00802EAE" w14:paraId="3E9568B8" w14:textId="77777777">
        <w:tc>
          <w:tcPr>
            <w:tcW w:w="4680" w:type="dxa"/>
            <w:shd w:val="clear" w:color="auto" w:fill="auto"/>
            <w:tcMar>
              <w:top w:w="100" w:type="dxa"/>
              <w:left w:w="100" w:type="dxa"/>
              <w:bottom w:w="100" w:type="dxa"/>
              <w:right w:w="100" w:type="dxa"/>
            </w:tcMar>
          </w:tcPr>
          <w:p w14:paraId="565D5987" w14:textId="77777777" w:rsidR="00802EAE" w:rsidRDefault="007B0125">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Equipped and prestigious venue </w:t>
            </w:r>
          </w:p>
          <w:p w14:paraId="56407C77" w14:textId="77777777" w:rsidR="00802EAE" w:rsidRDefault="007B0125">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Innovative themes </w:t>
            </w:r>
          </w:p>
          <w:p w14:paraId="02F3B4B4" w14:textId="77777777" w:rsidR="00802EAE" w:rsidRDefault="007B0125">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Network building advantages </w:t>
            </w:r>
          </w:p>
        </w:tc>
        <w:tc>
          <w:tcPr>
            <w:tcW w:w="4680" w:type="dxa"/>
            <w:shd w:val="clear" w:color="auto" w:fill="auto"/>
            <w:tcMar>
              <w:top w:w="100" w:type="dxa"/>
              <w:left w:w="100" w:type="dxa"/>
              <w:bottom w:w="100" w:type="dxa"/>
              <w:right w:w="100" w:type="dxa"/>
            </w:tcMar>
          </w:tcPr>
          <w:p w14:paraId="5A681E34" w14:textId="77777777" w:rsidR="00802EAE" w:rsidRDefault="007B0125">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Increased cost due to economic downturn. </w:t>
            </w:r>
          </w:p>
          <w:p w14:paraId="675B8F4D" w14:textId="6CB69D7A" w:rsidR="00802EAE" w:rsidRDefault="007B0125">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Complications in event operating as many </w:t>
            </w:r>
            <w:r w:rsidR="00D54977">
              <w:rPr>
                <w:rFonts w:ascii="Times New Roman" w:eastAsia="Times New Roman" w:hAnsi="Times New Roman" w:cs="Times New Roman"/>
                <w:color w:val="222222"/>
                <w:sz w:val="24"/>
                <w:szCs w:val="24"/>
              </w:rPr>
              <w:t>resources as possible</w:t>
            </w:r>
            <w:r>
              <w:rPr>
                <w:rFonts w:ascii="Times New Roman" w:eastAsia="Times New Roman" w:hAnsi="Times New Roman" w:cs="Times New Roman"/>
                <w:color w:val="222222"/>
                <w:sz w:val="24"/>
                <w:szCs w:val="24"/>
              </w:rPr>
              <w:t xml:space="preserve"> and skills are needed (</w:t>
            </w:r>
            <w:proofErr w:type="spellStart"/>
            <w:r>
              <w:rPr>
                <w:rFonts w:ascii="Times New Roman" w:eastAsia="Times New Roman" w:hAnsi="Times New Roman" w:cs="Times New Roman"/>
                <w:color w:val="222222"/>
                <w:sz w:val="24"/>
                <w:szCs w:val="24"/>
              </w:rPr>
              <w:t>Vielberth</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w:t>
            </w:r>
            <w:r w:rsidR="00D16354">
              <w:rPr>
                <w:rFonts w:ascii="Times New Roman" w:eastAsia="Times New Roman" w:hAnsi="Times New Roman" w:cs="Times New Roman"/>
                <w:i/>
                <w:color w:val="222222"/>
                <w:sz w:val="24"/>
                <w:szCs w:val="24"/>
              </w:rPr>
              <w:t>al</w:t>
            </w:r>
            <w:r w:rsidR="00D1635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2020). </w:t>
            </w:r>
          </w:p>
        </w:tc>
      </w:tr>
      <w:tr w:rsidR="00802EAE" w14:paraId="1C994E20" w14:textId="77777777">
        <w:tc>
          <w:tcPr>
            <w:tcW w:w="4680" w:type="dxa"/>
            <w:shd w:val="clear" w:color="auto" w:fill="6AA84F"/>
            <w:tcMar>
              <w:top w:w="100" w:type="dxa"/>
              <w:left w:w="100" w:type="dxa"/>
              <w:bottom w:w="100" w:type="dxa"/>
              <w:right w:w="100" w:type="dxa"/>
            </w:tcMar>
          </w:tcPr>
          <w:p w14:paraId="04DF3C54"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Opportunities </w:t>
            </w:r>
          </w:p>
        </w:tc>
        <w:tc>
          <w:tcPr>
            <w:tcW w:w="4680" w:type="dxa"/>
            <w:shd w:val="clear" w:color="auto" w:fill="FF0000"/>
            <w:tcMar>
              <w:top w:w="100" w:type="dxa"/>
              <w:left w:w="100" w:type="dxa"/>
              <w:bottom w:w="100" w:type="dxa"/>
              <w:right w:w="100" w:type="dxa"/>
            </w:tcMar>
          </w:tcPr>
          <w:p w14:paraId="031A220F"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Threats </w:t>
            </w:r>
          </w:p>
        </w:tc>
      </w:tr>
      <w:tr w:rsidR="00802EAE" w14:paraId="705DAAE4" w14:textId="77777777">
        <w:tc>
          <w:tcPr>
            <w:tcW w:w="4680" w:type="dxa"/>
            <w:shd w:val="clear" w:color="auto" w:fill="auto"/>
            <w:tcMar>
              <w:top w:w="100" w:type="dxa"/>
              <w:left w:w="100" w:type="dxa"/>
              <w:bottom w:w="100" w:type="dxa"/>
              <w:right w:w="100" w:type="dxa"/>
            </w:tcMar>
          </w:tcPr>
          <w:p w14:paraId="4056EFB4" w14:textId="77777777" w:rsidR="00802EAE" w:rsidRDefault="007B0125">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High market trends for technology and its integration. </w:t>
            </w:r>
          </w:p>
          <w:p w14:paraId="6236A135" w14:textId="77777777" w:rsidR="00802EAE" w:rsidRDefault="007B0125">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Technological organizations guarantee capital resources for tech events where their innovations are featured (Battisti, Agarwal, and Brem, 2022). </w:t>
            </w:r>
          </w:p>
          <w:p w14:paraId="64D35FC5" w14:textId="77777777" w:rsidR="00802EAE" w:rsidRDefault="007B0125">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Mixed events are in preference of attendees. </w:t>
            </w:r>
          </w:p>
        </w:tc>
        <w:tc>
          <w:tcPr>
            <w:tcW w:w="4680" w:type="dxa"/>
            <w:shd w:val="clear" w:color="auto" w:fill="auto"/>
            <w:tcMar>
              <w:top w:w="100" w:type="dxa"/>
              <w:left w:w="100" w:type="dxa"/>
              <w:bottom w:w="100" w:type="dxa"/>
              <w:right w:w="100" w:type="dxa"/>
            </w:tcMar>
          </w:tcPr>
          <w:p w14:paraId="1C0DE987" w14:textId="77777777" w:rsidR="00802EAE" w:rsidRDefault="007B0125">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Economic downturn and global recession. </w:t>
            </w:r>
          </w:p>
          <w:p w14:paraId="5CC4952A" w14:textId="77777777" w:rsidR="00802EAE" w:rsidRDefault="007B0125">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Cyberattack and unprotected information.  </w:t>
            </w:r>
          </w:p>
          <w:p w14:paraId="7C9B6424" w14:textId="77777777" w:rsidR="00802EAE" w:rsidRDefault="007B0125">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Technological failures. </w:t>
            </w:r>
          </w:p>
        </w:tc>
      </w:tr>
    </w:tbl>
    <w:p w14:paraId="5471E9BC" w14:textId="6792B4CA" w:rsidR="00802EAE" w:rsidRDefault="007B0125">
      <w:pPr>
        <w:spacing w:after="20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Table </w:t>
      </w:r>
      <w:r w:rsidR="00D54977">
        <w:rPr>
          <w:rFonts w:ascii="Times New Roman" w:eastAsia="Times New Roman" w:hAnsi="Times New Roman" w:cs="Times New Roman"/>
          <w:b/>
          <w:color w:val="222222"/>
          <w:sz w:val="24"/>
          <w:szCs w:val="24"/>
        </w:rPr>
        <w:t>5</w:t>
      </w:r>
      <w:r>
        <w:rPr>
          <w:rFonts w:ascii="Times New Roman" w:eastAsia="Times New Roman" w:hAnsi="Times New Roman" w:cs="Times New Roman"/>
          <w:b/>
          <w:color w:val="222222"/>
          <w:sz w:val="24"/>
          <w:szCs w:val="24"/>
        </w:rPr>
        <w:t xml:space="preserve">: of SWOT Analysis </w:t>
      </w:r>
    </w:p>
    <w:p w14:paraId="4C273CD6" w14:textId="77777777" w:rsidR="00802EAE" w:rsidRDefault="007B0125">
      <w:pPr>
        <w:spacing w:after="20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PESTLE Analysis:</w:t>
      </w:r>
    </w:p>
    <w:sdt>
      <w:sdtPr>
        <w:tag w:val="goog_rdk_0"/>
        <w:id w:val="-160321432"/>
        <w:lock w:val="contentLocked"/>
      </w:sdtPr>
      <w:sdtContent>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885"/>
          </w:tblGrid>
          <w:tr w:rsidR="00802EAE" w14:paraId="6D639CE5" w14:textId="77777777">
            <w:tc>
              <w:tcPr>
                <w:tcW w:w="2475" w:type="dxa"/>
                <w:shd w:val="clear" w:color="auto" w:fill="auto"/>
                <w:tcMar>
                  <w:top w:w="100" w:type="dxa"/>
                  <w:left w:w="100" w:type="dxa"/>
                  <w:bottom w:w="100" w:type="dxa"/>
                  <w:right w:w="100" w:type="dxa"/>
                </w:tcMar>
              </w:tcPr>
              <w:p w14:paraId="1855BDBA"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Elements </w:t>
                </w:r>
              </w:p>
            </w:tc>
            <w:tc>
              <w:tcPr>
                <w:tcW w:w="6885" w:type="dxa"/>
                <w:shd w:val="clear" w:color="auto" w:fill="auto"/>
                <w:tcMar>
                  <w:top w:w="100" w:type="dxa"/>
                  <w:left w:w="100" w:type="dxa"/>
                  <w:bottom w:w="100" w:type="dxa"/>
                  <w:right w:w="100" w:type="dxa"/>
                </w:tcMar>
              </w:tcPr>
              <w:p w14:paraId="2C5C5633"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Justification </w:t>
                </w:r>
              </w:p>
            </w:tc>
          </w:tr>
          <w:tr w:rsidR="00802EAE" w14:paraId="16F6663F" w14:textId="77777777">
            <w:tc>
              <w:tcPr>
                <w:tcW w:w="2475" w:type="dxa"/>
                <w:shd w:val="clear" w:color="auto" w:fill="auto"/>
                <w:tcMar>
                  <w:top w:w="100" w:type="dxa"/>
                  <w:left w:w="100" w:type="dxa"/>
                  <w:bottom w:w="100" w:type="dxa"/>
                  <w:right w:w="100" w:type="dxa"/>
                </w:tcMar>
              </w:tcPr>
              <w:p w14:paraId="2186EA24"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Political </w:t>
                </w:r>
              </w:p>
            </w:tc>
            <w:tc>
              <w:tcPr>
                <w:tcW w:w="6885" w:type="dxa"/>
                <w:shd w:val="clear" w:color="auto" w:fill="auto"/>
                <w:tcMar>
                  <w:top w:w="100" w:type="dxa"/>
                  <w:left w:w="100" w:type="dxa"/>
                  <w:bottom w:w="100" w:type="dxa"/>
                  <w:right w:w="100" w:type="dxa"/>
                </w:tcMar>
              </w:tcPr>
              <w:p w14:paraId="4FD11EC0" w14:textId="77777777" w:rsidR="00802EAE" w:rsidRDefault="007B0125">
                <w:pPr>
                  <w:numPr>
                    <w:ilvl w:val="0"/>
                    <w:numId w:val="7"/>
                  </w:numPr>
                  <w:spacing w:after="20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Taxation rules and regulations may influence the event objectives. </w:t>
                </w:r>
              </w:p>
              <w:p w14:paraId="24958404" w14:textId="77777777" w:rsidR="00802EAE" w:rsidRDefault="007B0125">
                <w:pPr>
                  <w:numPr>
                    <w:ilvl w:val="0"/>
                    <w:numId w:val="7"/>
                  </w:num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Data protection rules like (GDPR) also can be influential. </w:t>
                </w:r>
              </w:p>
            </w:tc>
          </w:tr>
          <w:tr w:rsidR="00802EAE" w14:paraId="3D2208C3" w14:textId="77777777">
            <w:tc>
              <w:tcPr>
                <w:tcW w:w="2475" w:type="dxa"/>
                <w:shd w:val="clear" w:color="auto" w:fill="auto"/>
                <w:tcMar>
                  <w:top w:w="100" w:type="dxa"/>
                  <w:left w:w="100" w:type="dxa"/>
                  <w:bottom w:w="100" w:type="dxa"/>
                  <w:right w:w="100" w:type="dxa"/>
                </w:tcMar>
              </w:tcPr>
              <w:p w14:paraId="05BD3BBB"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Economical </w:t>
                </w:r>
              </w:p>
            </w:tc>
            <w:tc>
              <w:tcPr>
                <w:tcW w:w="6885" w:type="dxa"/>
                <w:shd w:val="clear" w:color="auto" w:fill="auto"/>
                <w:tcMar>
                  <w:top w:w="100" w:type="dxa"/>
                  <w:left w:w="100" w:type="dxa"/>
                  <w:bottom w:w="100" w:type="dxa"/>
                  <w:right w:w="100" w:type="dxa"/>
                </w:tcMar>
              </w:tcPr>
              <w:p w14:paraId="47A93B4B" w14:textId="77777777" w:rsidR="00802EAE" w:rsidRDefault="007B0125">
                <w:pPr>
                  <w:numPr>
                    <w:ilvl w:val="0"/>
                    <w:numId w:val="13"/>
                  </w:numPr>
                  <w:spacing w:after="20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The global recession</w:t>
                </w:r>
              </w:p>
              <w:p w14:paraId="4254753A" w14:textId="77777777" w:rsidR="00802EAE" w:rsidRDefault="007B0125">
                <w:pPr>
                  <w:numPr>
                    <w:ilvl w:val="0"/>
                    <w:numId w:val="13"/>
                  </w:num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Economic uncertainty like fluctuations in rate as the United Kingdom's GDP fluctuated between -5% to 3% over twenty years increased in quarters by 0.6% in 2024 (Gov.UK, Census 2021).</w:t>
                </w:r>
              </w:p>
            </w:tc>
          </w:tr>
          <w:tr w:rsidR="00802EAE" w14:paraId="6F27716C" w14:textId="77777777">
            <w:tc>
              <w:tcPr>
                <w:tcW w:w="2475" w:type="dxa"/>
                <w:shd w:val="clear" w:color="auto" w:fill="auto"/>
                <w:tcMar>
                  <w:top w:w="100" w:type="dxa"/>
                  <w:left w:w="100" w:type="dxa"/>
                  <w:bottom w:w="100" w:type="dxa"/>
                  <w:right w:w="100" w:type="dxa"/>
                </w:tcMar>
              </w:tcPr>
              <w:p w14:paraId="5DB700BF"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Social </w:t>
                </w:r>
              </w:p>
            </w:tc>
            <w:tc>
              <w:tcPr>
                <w:tcW w:w="6885" w:type="dxa"/>
                <w:shd w:val="clear" w:color="auto" w:fill="auto"/>
                <w:tcMar>
                  <w:top w:w="100" w:type="dxa"/>
                  <w:left w:w="100" w:type="dxa"/>
                  <w:bottom w:w="100" w:type="dxa"/>
                  <w:right w:w="100" w:type="dxa"/>
                </w:tcMar>
              </w:tcPr>
              <w:p w14:paraId="50A48C68" w14:textId="77777777" w:rsidR="00802EAE" w:rsidRDefault="007B0125">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Cultural trends such as norms </w:t>
                </w:r>
              </w:p>
              <w:p w14:paraId="53AB56A2" w14:textId="77777777" w:rsidR="00802EAE" w:rsidRDefault="007B0125">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Sustainability in health-conscious awareness  </w:t>
                </w:r>
              </w:p>
            </w:tc>
          </w:tr>
          <w:tr w:rsidR="00802EAE" w14:paraId="76442699" w14:textId="77777777">
            <w:tc>
              <w:tcPr>
                <w:tcW w:w="2475" w:type="dxa"/>
                <w:shd w:val="clear" w:color="auto" w:fill="auto"/>
                <w:tcMar>
                  <w:top w:w="100" w:type="dxa"/>
                  <w:left w:w="100" w:type="dxa"/>
                  <w:bottom w:w="100" w:type="dxa"/>
                  <w:right w:w="100" w:type="dxa"/>
                </w:tcMar>
              </w:tcPr>
              <w:p w14:paraId="57371DA4"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Technological </w:t>
                </w:r>
              </w:p>
            </w:tc>
            <w:tc>
              <w:tcPr>
                <w:tcW w:w="6885" w:type="dxa"/>
                <w:shd w:val="clear" w:color="auto" w:fill="auto"/>
                <w:tcMar>
                  <w:top w:w="100" w:type="dxa"/>
                  <w:left w:w="100" w:type="dxa"/>
                  <w:bottom w:w="100" w:type="dxa"/>
                  <w:right w:w="100" w:type="dxa"/>
                </w:tcMar>
              </w:tcPr>
              <w:p w14:paraId="7878FB82" w14:textId="77777777" w:rsidR="00802EAE" w:rsidRDefault="007B0125">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Advanced technology adaptation in event management </w:t>
                </w:r>
              </w:p>
              <w:p w14:paraId="5455AFBF" w14:textId="77777777" w:rsidR="00802EAE" w:rsidRDefault="007B0125">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Increased rate of cybercrimes </w:t>
                </w:r>
              </w:p>
            </w:tc>
          </w:tr>
          <w:tr w:rsidR="00802EAE" w14:paraId="23D0CFDA" w14:textId="77777777">
            <w:tc>
              <w:tcPr>
                <w:tcW w:w="2475" w:type="dxa"/>
                <w:shd w:val="clear" w:color="auto" w:fill="auto"/>
                <w:tcMar>
                  <w:top w:w="100" w:type="dxa"/>
                  <w:left w:w="100" w:type="dxa"/>
                  <w:bottom w:w="100" w:type="dxa"/>
                  <w:right w:w="100" w:type="dxa"/>
                </w:tcMar>
              </w:tcPr>
              <w:p w14:paraId="2F89B139"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Legal </w:t>
                </w:r>
              </w:p>
            </w:tc>
            <w:tc>
              <w:tcPr>
                <w:tcW w:w="6885" w:type="dxa"/>
                <w:shd w:val="clear" w:color="auto" w:fill="auto"/>
                <w:tcMar>
                  <w:top w:w="100" w:type="dxa"/>
                  <w:left w:w="100" w:type="dxa"/>
                  <w:bottom w:w="100" w:type="dxa"/>
                  <w:right w:w="100" w:type="dxa"/>
                </w:tcMar>
              </w:tcPr>
              <w:p w14:paraId="50609213" w14:textId="77777777" w:rsidR="00802EAE" w:rsidRDefault="007B0125">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Intellectual property obligation due to laws like Copyright, Designs, and Patent Act, 1988 (Legislation UK, 1988)</w:t>
                </w:r>
              </w:p>
            </w:tc>
          </w:tr>
          <w:tr w:rsidR="00802EAE" w14:paraId="3AA55EFC" w14:textId="77777777">
            <w:tc>
              <w:tcPr>
                <w:tcW w:w="2475" w:type="dxa"/>
                <w:shd w:val="clear" w:color="auto" w:fill="auto"/>
                <w:tcMar>
                  <w:top w:w="100" w:type="dxa"/>
                  <w:left w:w="100" w:type="dxa"/>
                  <w:bottom w:w="100" w:type="dxa"/>
                  <w:right w:w="100" w:type="dxa"/>
                </w:tcMar>
              </w:tcPr>
              <w:p w14:paraId="1CC295B8" w14:textId="77777777" w:rsidR="00802EAE" w:rsidRDefault="007B0125">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Environmental </w:t>
                </w:r>
              </w:p>
            </w:tc>
            <w:tc>
              <w:tcPr>
                <w:tcW w:w="6885" w:type="dxa"/>
                <w:shd w:val="clear" w:color="auto" w:fill="auto"/>
                <w:tcMar>
                  <w:top w:w="100" w:type="dxa"/>
                  <w:left w:w="100" w:type="dxa"/>
                  <w:bottom w:w="100" w:type="dxa"/>
                  <w:right w:w="100" w:type="dxa"/>
                </w:tcMar>
              </w:tcPr>
              <w:p w14:paraId="6FF67E2C" w14:textId="77777777" w:rsidR="00802EAE" w:rsidRDefault="007B0125">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Climate-changing disruption like natural disasters </w:t>
                </w:r>
              </w:p>
              <w:p w14:paraId="5E533F04" w14:textId="77777777" w:rsidR="00802EAE" w:rsidRDefault="007B0125">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Sustainability development rules and regulations in international matters </w:t>
                </w:r>
              </w:p>
            </w:tc>
          </w:tr>
        </w:tbl>
      </w:sdtContent>
    </w:sdt>
    <w:p w14:paraId="7ECC6599" w14:textId="619F5691" w:rsidR="00802EAE" w:rsidRDefault="007B0125" w:rsidP="00D54977">
      <w:pPr>
        <w:spacing w:after="20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Table </w:t>
      </w:r>
      <w:r w:rsidR="00D54977">
        <w:rPr>
          <w:rFonts w:ascii="Times New Roman" w:eastAsia="Times New Roman" w:hAnsi="Times New Roman" w:cs="Times New Roman"/>
          <w:b/>
          <w:color w:val="222222"/>
          <w:sz w:val="24"/>
          <w:szCs w:val="24"/>
        </w:rPr>
        <w:t>6</w:t>
      </w:r>
      <w:r>
        <w:rPr>
          <w:rFonts w:ascii="Times New Roman" w:eastAsia="Times New Roman" w:hAnsi="Times New Roman" w:cs="Times New Roman"/>
          <w:b/>
          <w:color w:val="222222"/>
          <w:sz w:val="24"/>
          <w:szCs w:val="24"/>
        </w:rPr>
        <w:t>: of PESTLE Analysis</w:t>
      </w:r>
    </w:p>
    <w:p w14:paraId="0262A77B" w14:textId="3BAC1A63"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Analysis: </w:t>
      </w:r>
      <w:r>
        <w:rPr>
          <w:rFonts w:ascii="Times New Roman" w:eastAsia="Times New Roman" w:hAnsi="Times New Roman" w:cs="Times New Roman"/>
          <w:color w:val="222222"/>
          <w:sz w:val="24"/>
          <w:szCs w:val="24"/>
        </w:rPr>
        <w:t xml:space="preserve">Political factors like taxation rules and regulations may influence the event objectives. Data protection rules like (GDPR) may affect global attendees. The global recession and economic uncertainty may affect the ticket purchasing power of attendees whereas budget constraints can be seen. Swift technology adaptation in events may replace traditional resources and skills in the event (Hradecky </w:t>
      </w:r>
      <w:r>
        <w:rPr>
          <w:rFonts w:ascii="Times New Roman" w:eastAsia="Times New Roman" w:hAnsi="Times New Roman" w:cs="Times New Roman"/>
          <w:i/>
          <w:color w:val="222222"/>
          <w:sz w:val="24"/>
          <w:szCs w:val="24"/>
        </w:rPr>
        <w:t xml:space="preserve">et </w:t>
      </w:r>
      <w:r w:rsidR="00D16354">
        <w:rPr>
          <w:rFonts w:ascii="Times New Roman" w:eastAsia="Times New Roman" w:hAnsi="Times New Roman" w:cs="Times New Roman"/>
          <w:i/>
          <w:color w:val="222222"/>
          <w:sz w:val="24"/>
          <w:szCs w:val="24"/>
        </w:rPr>
        <w:t>al</w:t>
      </w:r>
      <w:r w:rsidR="00D1635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2022). Cybersecurity is a major concern for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as preventing cyberattacks on information about the sessions of the event is required. Climate change </w:t>
      </w:r>
      <w:r>
        <w:rPr>
          <w:rFonts w:ascii="Times New Roman" w:eastAsia="Times New Roman" w:hAnsi="Times New Roman" w:cs="Times New Roman"/>
          <w:color w:val="222222"/>
          <w:sz w:val="24"/>
          <w:szCs w:val="24"/>
        </w:rPr>
        <w:lastRenderedPageBreak/>
        <w:t xml:space="preserve">may hinder the event at the Savoy Hotel as the determined date and venue may be </w:t>
      </w:r>
      <w:r w:rsidR="0053707B">
        <w:rPr>
          <w:rFonts w:ascii="Times New Roman" w:eastAsia="Times New Roman" w:hAnsi="Times New Roman" w:cs="Times New Roman"/>
          <w:color w:val="222222"/>
          <w:sz w:val="24"/>
          <w:szCs w:val="24"/>
        </w:rPr>
        <w:t>cancelled</w:t>
      </w:r>
      <w:r>
        <w:rPr>
          <w:rFonts w:ascii="Times New Roman" w:eastAsia="Times New Roman" w:hAnsi="Times New Roman" w:cs="Times New Roman"/>
          <w:color w:val="222222"/>
          <w:sz w:val="24"/>
          <w:szCs w:val="24"/>
        </w:rPr>
        <w:t xml:space="preserve"> due to sudden natural disasters. Sustainability goals are in high demand which may influence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Summit’s waste management logistics. </w:t>
      </w:r>
    </w:p>
    <w:p w14:paraId="1DBFC7C4" w14:textId="77777777" w:rsidR="00802EAE" w:rsidRDefault="007B0125">
      <w:pPr>
        <w:pStyle w:val="Heading2"/>
        <w:rPr>
          <w:b/>
        </w:rPr>
      </w:pPr>
      <w:bookmarkStart w:id="12" w:name="_heading=h.26in1rg" w:colFirst="0" w:colLast="0"/>
      <w:bookmarkEnd w:id="12"/>
      <w:r>
        <w:rPr>
          <w:b/>
        </w:rPr>
        <w:t xml:space="preserve">Influence on </w:t>
      </w:r>
      <w:proofErr w:type="spellStart"/>
      <w:r>
        <w:rPr>
          <w:b/>
        </w:rPr>
        <w:t>TechFusion</w:t>
      </w:r>
      <w:proofErr w:type="spellEnd"/>
      <w:r>
        <w:rPr>
          <w:b/>
        </w:rPr>
        <w:t xml:space="preserve"> Summit</w:t>
      </w:r>
    </w:p>
    <w:p w14:paraId="615F78E1"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detailed market trends and issues can be heavily impactful on the event. As the event’s theme is associated with the advancement of technology integration in the hospitality sector the rise of digital marketing and use of virtual elements in events may implicate opportunities for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The rising affluence of mixed meetings where both physical elements and virtual elements are used may increase the scope of the event as international attendees may find it engaging (Uccello, Pawlicki, and D'Antonio¹iD, 2024). Current trend of sustainability may influence the waste management process of the event as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may demonstrate efforts to reduce carbon footprint. However, the challenge of cyberattack may increase costs of the event to protect data whereas an economic downturn may pose budget constraints for the event that can redesign its budget planning and strategic execution. Event management make sure to handle these threats to achieve the Smart objectives where a rigorous cybersecurity interface like encryption and contingency planning may navigate the planning issues (Gunduz, and Das, 2020). </w:t>
      </w:r>
    </w:p>
    <w:p w14:paraId="26AD35F1" w14:textId="77777777" w:rsidR="00802EAE" w:rsidRDefault="007B0125">
      <w:pPr>
        <w:pStyle w:val="Heading1"/>
      </w:pPr>
      <w:bookmarkStart w:id="13" w:name="_heading=h.lnxbz9" w:colFirst="0" w:colLast="0"/>
      <w:bookmarkEnd w:id="13"/>
      <w:r>
        <w:t xml:space="preserve">Cultural and Situational Considerations </w:t>
      </w:r>
    </w:p>
    <w:p w14:paraId="5DFB2F19" w14:textId="77777777" w:rsidR="00802EAE" w:rsidRDefault="007B0125">
      <w:pPr>
        <w:pStyle w:val="Heading2"/>
        <w:rPr>
          <w:b/>
        </w:rPr>
      </w:pPr>
      <w:bookmarkStart w:id="14" w:name="_heading=h.35nkun2" w:colFirst="0" w:colLast="0"/>
      <w:bookmarkEnd w:id="14"/>
      <w:r>
        <w:rPr>
          <w:b/>
        </w:rPr>
        <w:t>Cultural considerations:</w:t>
      </w:r>
    </w:p>
    <w:p w14:paraId="084AB60A"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Diversity and inclusion are important aspects to consider in the event as international attendees will be invited (Mair, and Smith, 2022). To welcome the variegated audience an inclusive </w:t>
      </w:r>
      <w:r w:rsidR="00D16354">
        <w:rPr>
          <w:rFonts w:ascii="Times New Roman" w:eastAsia="Times New Roman" w:hAnsi="Times New Roman" w:cs="Times New Roman"/>
          <w:color w:val="222222"/>
          <w:sz w:val="24"/>
          <w:szCs w:val="24"/>
        </w:rPr>
        <w:t>speaker,</w:t>
      </w:r>
      <w:r>
        <w:rPr>
          <w:rFonts w:ascii="Times New Roman" w:eastAsia="Times New Roman" w:hAnsi="Times New Roman" w:cs="Times New Roman"/>
          <w:color w:val="222222"/>
          <w:sz w:val="24"/>
          <w:szCs w:val="24"/>
        </w:rPr>
        <w:t xml:space="preserve"> note and equal accessibilities must be provided to maintain cultural sensitivity. </w:t>
      </w:r>
    </w:p>
    <w:p w14:paraId="35365CF3"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 distinct cultures are going to be infused under the same roof, networking style, and interactive sessions must be considered. With structured networking, maintenance of cultural elements is required to facilitate support for attendees. </w:t>
      </w:r>
    </w:p>
    <w:p w14:paraId="01989C6A"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lang w:val="en-IN"/>
        </w:rPr>
        <w:lastRenderedPageBreak/>
        <w:drawing>
          <wp:inline distT="114300" distB="114300" distL="114300" distR="114300" wp14:anchorId="2EF2AB03" wp14:editId="2E975D18">
            <wp:extent cx="5943600" cy="403750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8734" b="4912"/>
                    <a:stretch>
                      <a:fillRect/>
                    </a:stretch>
                  </pic:blipFill>
                  <pic:spPr>
                    <a:xfrm>
                      <a:off x="0" y="0"/>
                      <a:ext cx="5943600" cy="4037509"/>
                    </a:xfrm>
                    <a:prstGeom prst="rect">
                      <a:avLst/>
                    </a:prstGeom>
                    <a:ln/>
                  </pic:spPr>
                </pic:pic>
              </a:graphicData>
            </a:graphic>
          </wp:inline>
        </w:drawing>
      </w:r>
    </w:p>
    <w:p w14:paraId="56B54295" w14:textId="77777777" w:rsidR="00802EAE" w:rsidRDefault="007B0125">
      <w:pPr>
        <w:spacing w:after="20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Figure 2: Diversity, Equity, and Inclusion</w:t>
      </w:r>
    </w:p>
    <w:p w14:paraId="02C83130" w14:textId="77777777" w:rsidR="00802EAE" w:rsidRDefault="007B0125">
      <w:pPr>
        <w:spacing w:after="20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Sources: Bourke, (2018)</w:t>
      </w:r>
    </w:p>
    <w:p w14:paraId="5513C252" w14:textId="77777777" w:rsidR="00802EAE" w:rsidRDefault="007B0125">
      <w:pPr>
        <w:pStyle w:val="Heading2"/>
        <w:rPr>
          <w:b/>
        </w:rPr>
      </w:pPr>
      <w:bookmarkStart w:id="15" w:name="_heading=h.1ksv4uv" w:colFirst="0" w:colLast="0"/>
      <w:bookmarkEnd w:id="15"/>
      <w:r>
        <w:rPr>
          <w:b/>
        </w:rPr>
        <w:t xml:space="preserve">Situational considerations: </w:t>
      </w:r>
    </w:p>
    <w:p w14:paraId="7212B35B" w14:textId="02262A29"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Economic environment: The current economic environment can impact the </w:t>
      </w:r>
      <w:r w:rsidR="0053707B">
        <w:rPr>
          <w:rFonts w:ascii="Times New Roman" w:eastAsia="Times New Roman" w:hAnsi="Times New Roman" w:cs="Times New Roman"/>
          <w:color w:val="222222"/>
          <w:sz w:val="24"/>
          <w:szCs w:val="24"/>
        </w:rPr>
        <w:t>behaviour</w:t>
      </w:r>
      <w:r>
        <w:rPr>
          <w:rFonts w:ascii="Times New Roman" w:eastAsia="Times New Roman" w:hAnsi="Times New Roman" w:cs="Times New Roman"/>
          <w:color w:val="222222"/>
          <w:sz w:val="24"/>
          <w:szCs w:val="24"/>
        </w:rPr>
        <w:t xml:space="preserve"> of attendees as well as their participation in the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Tiered pricing strategy based on geographical conditions for tickets must be considered whereas grabbing the attention of tech companies for sponsorship is required (Davis, 2022). </w:t>
      </w:r>
    </w:p>
    <w:p w14:paraId="5277ACA8"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Technological arrangements: The technological arrangements must adhere to high performance as the event’s theme refers to the utilization of AI and ML in the hospitality sector. To meet the expectations of attendees high-quality AV implements and relevance is needed. To conquer the possibility of technical failures, alternative plans and technical support are necessary (van Antwerpen, 2023). </w:t>
      </w:r>
    </w:p>
    <w:p w14:paraId="542799F3" w14:textId="77777777" w:rsidR="00802EAE" w:rsidRDefault="007B0125">
      <w:pPr>
        <w:pStyle w:val="Heading2"/>
        <w:rPr>
          <w:b/>
        </w:rPr>
      </w:pPr>
      <w:bookmarkStart w:id="16" w:name="_heading=h.44sinio" w:colFirst="0" w:colLast="0"/>
      <w:bookmarkEnd w:id="16"/>
      <w:r>
        <w:rPr>
          <w:b/>
        </w:rPr>
        <w:lastRenderedPageBreak/>
        <w:t xml:space="preserve">Why may these considerations be important: </w:t>
      </w:r>
    </w:p>
    <w:p w14:paraId="0E49CEDB" w14:textId="24EADD28"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Cultural and Situational Considerations are important for the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as they can impact the achievement of the event. Cultural and inclusivity are considered over to enhance better attendee experience as the interactive sessions can build an engaged network (Gourlay </w:t>
      </w:r>
      <w:r>
        <w:rPr>
          <w:rFonts w:ascii="Times New Roman" w:eastAsia="Times New Roman" w:hAnsi="Times New Roman" w:cs="Times New Roman"/>
          <w:i/>
          <w:color w:val="222222"/>
          <w:sz w:val="24"/>
          <w:szCs w:val="24"/>
        </w:rPr>
        <w:t xml:space="preserve">et </w:t>
      </w:r>
      <w:r w:rsidR="00D16354">
        <w:rPr>
          <w:rFonts w:ascii="Times New Roman" w:eastAsia="Times New Roman" w:hAnsi="Times New Roman" w:cs="Times New Roman"/>
          <w:i/>
          <w:color w:val="222222"/>
          <w:sz w:val="24"/>
          <w:szCs w:val="24"/>
        </w:rPr>
        <w:t>al</w:t>
      </w:r>
      <w:r w:rsidR="00D1635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2020). By maintaining cultural sensitivity by including inclusive speech in the sessions positive reputation and awareness can be created. The economic situation may influence purchasing </w:t>
      </w:r>
      <w:r w:rsidR="0053707B">
        <w:rPr>
          <w:rFonts w:ascii="Times New Roman" w:eastAsia="Times New Roman" w:hAnsi="Times New Roman" w:cs="Times New Roman"/>
          <w:color w:val="222222"/>
          <w:sz w:val="24"/>
          <w:szCs w:val="24"/>
        </w:rPr>
        <w:t>behaviour</w:t>
      </w:r>
      <w:r>
        <w:rPr>
          <w:rFonts w:ascii="Times New Roman" w:eastAsia="Times New Roman" w:hAnsi="Times New Roman" w:cs="Times New Roman"/>
          <w:color w:val="222222"/>
          <w:sz w:val="24"/>
          <w:szCs w:val="24"/>
        </w:rPr>
        <w:t xml:space="preserve"> of international attendees whereas the technological arrangements are required to achieve the primary objectives of the “</w:t>
      </w:r>
      <w:proofErr w:type="spellStart"/>
      <w:r>
        <w:rPr>
          <w:rFonts w:ascii="Times New Roman" w:eastAsia="Times New Roman" w:hAnsi="Times New Roman" w:cs="Times New Roman"/>
          <w:color w:val="222222"/>
          <w:sz w:val="24"/>
          <w:szCs w:val="24"/>
        </w:rPr>
        <w:t>TechFusion</w:t>
      </w:r>
      <w:proofErr w:type="spellEnd"/>
      <w:r>
        <w:rPr>
          <w:rFonts w:ascii="Times New Roman" w:eastAsia="Times New Roman" w:hAnsi="Times New Roman" w:cs="Times New Roman"/>
          <w:color w:val="222222"/>
          <w:sz w:val="24"/>
          <w:szCs w:val="24"/>
        </w:rPr>
        <w:t xml:space="preserve"> Summit”. Implementation of strategies based on these considerations may improve quality of experience for attendees as inclusive and diverse perspectives in keynote speech presenting multilingual volume can achieve feasible outcomes of the event. </w:t>
      </w:r>
    </w:p>
    <w:p w14:paraId="4091574A" w14:textId="77777777" w:rsidR="00802EAE" w:rsidRDefault="007B0125">
      <w:pPr>
        <w:pStyle w:val="Heading1"/>
      </w:pPr>
      <w:bookmarkStart w:id="17" w:name="_heading=h.xd48v4ccau0t" w:colFirst="0" w:colLast="0"/>
      <w:bookmarkEnd w:id="17"/>
      <w:r>
        <w:t>Conclusion</w:t>
      </w:r>
    </w:p>
    <w:p w14:paraId="22CE8069" w14:textId="77777777" w:rsidR="00802EAE" w:rsidRDefault="007B0125">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rPr>
        <w:t>Ov</w:t>
      </w:r>
      <w:r w:rsidRPr="0053707B">
        <w:rPr>
          <w:rFonts w:ascii="Times New Roman" w:eastAsia="Times New Roman" w:hAnsi="Times New Roman" w:cs="Times New Roman"/>
          <w:sz w:val="24"/>
          <w:szCs w:val="24"/>
        </w:rPr>
        <w:t>erall, “</w:t>
      </w:r>
      <w:proofErr w:type="spellStart"/>
      <w:r w:rsidRPr="0053707B">
        <w:rPr>
          <w:rFonts w:ascii="Times New Roman" w:eastAsia="Times New Roman" w:hAnsi="Times New Roman" w:cs="Times New Roman"/>
          <w:sz w:val="24"/>
          <w:szCs w:val="24"/>
        </w:rPr>
        <w:t>TechFusion</w:t>
      </w:r>
      <w:proofErr w:type="spellEnd"/>
      <w:r w:rsidRPr="0053707B">
        <w:rPr>
          <w:rFonts w:ascii="Times New Roman" w:eastAsia="Times New Roman" w:hAnsi="Times New Roman" w:cs="Times New Roman"/>
          <w:sz w:val="24"/>
          <w:szCs w:val="24"/>
        </w:rPr>
        <w:t xml:space="preserve"> </w:t>
      </w:r>
      <w:r w:rsidR="00D16354" w:rsidRPr="0053707B">
        <w:rPr>
          <w:rFonts w:ascii="Times New Roman" w:eastAsia="Times New Roman" w:hAnsi="Times New Roman" w:cs="Times New Roman"/>
          <w:sz w:val="24"/>
          <w:szCs w:val="24"/>
        </w:rPr>
        <w:t>Summit’s</w:t>
      </w:r>
      <w:r w:rsidRPr="0053707B">
        <w:rPr>
          <w:rFonts w:ascii="Times New Roman" w:eastAsia="Times New Roman" w:hAnsi="Times New Roman" w:cs="Times New Roman"/>
          <w:sz w:val="24"/>
          <w:szCs w:val="24"/>
        </w:rPr>
        <w:t xml:space="preserve"> strategic planning requires resources and developed skills to meet the expectations of international attendees like tech-savvy professionals and enthusiastic business leaders. By considering the challenges and opportunities from SWOT and PESTLE analysis the event can achieve its aim and SMART objectives which it needs to take note of situational and cultural considerations as they may impact its prime purpose. </w:t>
      </w:r>
    </w:p>
    <w:p w14:paraId="6720FD68" w14:textId="77777777" w:rsidR="00D16354" w:rsidRDefault="00D16354">
      <w:pPr>
        <w:rPr>
          <w:rFonts w:ascii="Times New Roman" w:eastAsia="Times New Roman" w:hAnsi="Times New Roman" w:cs="Times New Roman"/>
          <w:b/>
          <w:color w:val="222222"/>
          <w:sz w:val="24"/>
          <w:szCs w:val="24"/>
          <w:highlight w:val="white"/>
        </w:rPr>
      </w:pPr>
      <w:bookmarkStart w:id="18" w:name="_heading=h.dp6ybpfy5b3e" w:colFirst="0" w:colLast="0"/>
      <w:bookmarkEnd w:id="18"/>
      <w:r>
        <w:br w:type="page"/>
      </w:r>
    </w:p>
    <w:p w14:paraId="77A660A2" w14:textId="77777777" w:rsidR="00802EAE" w:rsidRDefault="007B0125">
      <w:pPr>
        <w:pStyle w:val="Heading1"/>
      </w:pPr>
      <w:r>
        <w:lastRenderedPageBreak/>
        <w:t xml:space="preserve">References </w:t>
      </w:r>
    </w:p>
    <w:p w14:paraId="44D62F99"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Battisti, S., Agarwal, N. and Brem, A., 2022. Creating new tech entrepreneurs with digital platforms: Meta-organizations for shared value in data-driven retail ecosystems. </w:t>
      </w:r>
      <w:r>
        <w:rPr>
          <w:rFonts w:ascii="Times New Roman" w:eastAsia="Times New Roman" w:hAnsi="Times New Roman" w:cs="Times New Roman"/>
          <w:i/>
          <w:color w:val="222222"/>
          <w:sz w:val="24"/>
          <w:szCs w:val="24"/>
        </w:rPr>
        <w:t>Technological Forecasting and Social Change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175</w:t>
      </w:r>
      <w:r>
        <w:rPr>
          <w:rFonts w:ascii="Times New Roman" w:eastAsia="Times New Roman" w:hAnsi="Times New Roman" w:cs="Times New Roman"/>
          <w:color w:val="222222"/>
          <w:sz w:val="24"/>
          <w:szCs w:val="24"/>
        </w:rPr>
        <w:t>, p.121392.</w:t>
      </w:r>
    </w:p>
    <w:p w14:paraId="67ECC716"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Bourke, J. (2018, January 22). The diversity and inclusion revolution: Eight powerful truths. Deloitte Insights. </w:t>
      </w:r>
      <w:hyperlink r:id="rId10">
        <w:r>
          <w:rPr>
            <w:rFonts w:ascii="Times New Roman" w:eastAsia="Times New Roman" w:hAnsi="Times New Roman" w:cs="Times New Roman"/>
            <w:color w:val="1155CC"/>
            <w:sz w:val="24"/>
            <w:szCs w:val="24"/>
            <w:u w:val="single"/>
          </w:rPr>
          <w:t>https://www2.deloitte.com/us/en/insights/deloitte-review/issue-22/diversity-and-inclusion-at-work-eight-powerful-truths.html</w:t>
        </w:r>
      </w:hyperlink>
      <w:r>
        <w:rPr>
          <w:rFonts w:ascii="Times New Roman" w:eastAsia="Times New Roman" w:hAnsi="Times New Roman" w:cs="Times New Roman"/>
          <w:color w:val="222222"/>
          <w:sz w:val="24"/>
          <w:szCs w:val="24"/>
        </w:rPr>
        <w:t xml:space="preserve"> (Accessed on 28.05.2024)</w:t>
      </w:r>
    </w:p>
    <w:p w14:paraId="019E9447"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Bharwani, S. and Mathews, D., 2021. Techno-business strategies for enhancing guest experience in luxury hotels: a managerial perspective. </w:t>
      </w:r>
      <w:r>
        <w:rPr>
          <w:rFonts w:ascii="Times New Roman" w:eastAsia="Times New Roman" w:hAnsi="Times New Roman" w:cs="Times New Roman"/>
          <w:i/>
          <w:color w:val="222222"/>
          <w:sz w:val="24"/>
          <w:szCs w:val="24"/>
        </w:rPr>
        <w:t>Worldwide Hospitality and Tourism Themes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(2), pp.168-185.</w:t>
      </w:r>
    </w:p>
    <w:p w14:paraId="3BAB0FE1"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Bladen, C., Kennell, J., Abson, E. and Wilde, N., 2022. </w:t>
      </w:r>
      <w:r>
        <w:rPr>
          <w:rFonts w:ascii="Times New Roman" w:eastAsia="Times New Roman" w:hAnsi="Times New Roman" w:cs="Times New Roman"/>
          <w:i/>
          <w:color w:val="222222"/>
          <w:sz w:val="24"/>
          <w:szCs w:val="24"/>
        </w:rPr>
        <w:t>Events management: An introduction</w:t>
      </w:r>
      <w:r>
        <w:rPr>
          <w:rFonts w:ascii="Times New Roman" w:eastAsia="Times New Roman" w:hAnsi="Times New Roman" w:cs="Times New Roman"/>
          <w:color w:val="222222"/>
          <w:sz w:val="24"/>
          <w:szCs w:val="24"/>
        </w:rPr>
        <w:t>. Routledge.</w:t>
      </w:r>
    </w:p>
    <w:p w14:paraId="2C8D0B66"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Cheng, Y., Yan, Y., Yi, X., Shi, Y. and </w:t>
      </w:r>
      <w:proofErr w:type="spellStart"/>
      <w:r>
        <w:rPr>
          <w:rFonts w:ascii="Times New Roman" w:eastAsia="Times New Roman" w:hAnsi="Times New Roman" w:cs="Times New Roman"/>
          <w:color w:val="222222"/>
          <w:sz w:val="24"/>
          <w:szCs w:val="24"/>
        </w:rPr>
        <w:t>Lindlbauer</w:t>
      </w:r>
      <w:proofErr w:type="spellEnd"/>
      <w:r>
        <w:rPr>
          <w:rFonts w:ascii="Times New Roman" w:eastAsia="Times New Roman" w:hAnsi="Times New Roman" w:cs="Times New Roman"/>
          <w:color w:val="222222"/>
          <w:sz w:val="24"/>
          <w:szCs w:val="24"/>
        </w:rPr>
        <w:t xml:space="preserve">, D., 2021, October. </w:t>
      </w:r>
      <w:proofErr w:type="spellStart"/>
      <w:r>
        <w:rPr>
          <w:rFonts w:ascii="Times New Roman" w:eastAsia="Times New Roman" w:hAnsi="Times New Roman" w:cs="Times New Roman"/>
          <w:color w:val="222222"/>
          <w:sz w:val="24"/>
          <w:szCs w:val="24"/>
        </w:rPr>
        <w:t>Semanticadapt</w:t>
      </w:r>
      <w:proofErr w:type="spellEnd"/>
      <w:r>
        <w:rPr>
          <w:rFonts w:ascii="Times New Roman" w:eastAsia="Times New Roman" w:hAnsi="Times New Roman" w:cs="Times New Roman"/>
          <w:color w:val="222222"/>
          <w:sz w:val="24"/>
          <w:szCs w:val="24"/>
        </w:rPr>
        <w:t xml:space="preserve">: Optimization-based adaptation of mixed reality layouts leveraging virtual-physical semantic connections. In </w:t>
      </w:r>
      <w:r>
        <w:rPr>
          <w:rFonts w:ascii="Times New Roman" w:eastAsia="Times New Roman" w:hAnsi="Times New Roman" w:cs="Times New Roman"/>
          <w:i/>
          <w:color w:val="222222"/>
          <w:sz w:val="24"/>
          <w:szCs w:val="24"/>
        </w:rPr>
        <w:t>The 34th Annual ACM Symposium on User Interface Software and Technology</w:t>
      </w:r>
      <w:r>
        <w:rPr>
          <w:rFonts w:ascii="Times New Roman" w:eastAsia="Times New Roman" w:hAnsi="Times New Roman" w:cs="Times New Roman"/>
          <w:color w:val="222222"/>
          <w:sz w:val="24"/>
          <w:szCs w:val="24"/>
        </w:rPr>
        <w:t xml:space="preserve"> (pp. 282-297).</w:t>
      </w:r>
    </w:p>
    <w:p w14:paraId="39FB1322"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Davis, R.N., 2022. Sponsorship of international events. In </w:t>
      </w:r>
      <w:r>
        <w:rPr>
          <w:rFonts w:ascii="Times New Roman" w:eastAsia="Times New Roman" w:hAnsi="Times New Roman" w:cs="Times New Roman"/>
          <w:i/>
          <w:color w:val="222222"/>
          <w:sz w:val="24"/>
          <w:szCs w:val="24"/>
        </w:rPr>
        <w:t>Handbook on International Sports Law</w:t>
      </w:r>
      <w:r>
        <w:rPr>
          <w:rFonts w:ascii="Times New Roman" w:eastAsia="Times New Roman" w:hAnsi="Times New Roman" w:cs="Times New Roman"/>
          <w:color w:val="222222"/>
          <w:sz w:val="24"/>
          <w:szCs w:val="24"/>
        </w:rPr>
        <w:t xml:space="preserve"> (pp. 571-606). Edward Elgar Publishing.</w:t>
      </w:r>
    </w:p>
    <w:p w14:paraId="7019D956" w14:textId="77777777" w:rsidR="00802EAE" w:rsidRDefault="007B0125">
      <w:pPr>
        <w:spacing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Ekemezie</w:t>
      </w:r>
      <w:proofErr w:type="spellEnd"/>
      <w:r>
        <w:rPr>
          <w:rFonts w:ascii="Times New Roman" w:eastAsia="Times New Roman" w:hAnsi="Times New Roman" w:cs="Times New Roman"/>
          <w:color w:val="222222"/>
          <w:sz w:val="24"/>
          <w:szCs w:val="24"/>
        </w:rPr>
        <w:t xml:space="preserve">, I.O. and </w:t>
      </w:r>
      <w:proofErr w:type="spellStart"/>
      <w:r>
        <w:rPr>
          <w:rFonts w:ascii="Times New Roman" w:eastAsia="Times New Roman" w:hAnsi="Times New Roman" w:cs="Times New Roman"/>
          <w:color w:val="222222"/>
          <w:sz w:val="24"/>
          <w:szCs w:val="24"/>
        </w:rPr>
        <w:t>Digitemie</w:t>
      </w:r>
      <w:proofErr w:type="spellEnd"/>
      <w:r>
        <w:rPr>
          <w:rFonts w:ascii="Times New Roman" w:eastAsia="Times New Roman" w:hAnsi="Times New Roman" w:cs="Times New Roman"/>
          <w:color w:val="222222"/>
          <w:sz w:val="24"/>
          <w:szCs w:val="24"/>
        </w:rPr>
        <w:t xml:space="preserve">, W.N., 2024. Best practices in strategic project management across multinational corporations: a global perspective on success factors and challenges. </w:t>
      </w:r>
      <w:r>
        <w:rPr>
          <w:rFonts w:ascii="Times New Roman" w:eastAsia="Times New Roman" w:hAnsi="Times New Roman" w:cs="Times New Roman"/>
          <w:i/>
          <w:color w:val="222222"/>
          <w:sz w:val="24"/>
          <w:szCs w:val="24"/>
        </w:rPr>
        <w:t>International Journal of Management &amp; Entrepreneurship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(3), pp.795-805.</w:t>
      </w:r>
    </w:p>
    <w:p w14:paraId="2AB3BE37"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Goh, E. and Sigala, M., 2020. Integrating Information &amp; Communication Technologies (ICT) into classroom instruction: teaching tips for hospitality educators from a diffusion of innovation approach. </w:t>
      </w:r>
      <w:r>
        <w:rPr>
          <w:rFonts w:ascii="Times New Roman" w:eastAsia="Times New Roman" w:hAnsi="Times New Roman" w:cs="Times New Roman"/>
          <w:i/>
          <w:color w:val="222222"/>
          <w:sz w:val="24"/>
          <w:szCs w:val="24"/>
        </w:rPr>
        <w:t>Journal of teaching in travel &amp; tourism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20</w:t>
      </w:r>
      <w:r>
        <w:rPr>
          <w:rFonts w:ascii="Times New Roman" w:eastAsia="Times New Roman" w:hAnsi="Times New Roman" w:cs="Times New Roman"/>
          <w:color w:val="222222"/>
          <w:sz w:val="24"/>
          <w:szCs w:val="24"/>
        </w:rPr>
        <w:t>(2), pp.156-165.</w:t>
      </w:r>
    </w:p>
    <w:p w14:paraId="4C951521"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Gourlay, L., Campbell, K., Clark, L., Crisan, C., </w:t>
      </w:r>
      <w:proofErr w:type="spellStart"/>
      <w:r>
        <w:rPr>
          <w:rFonts w:ascii="Times New Roman" w:eastAsia="Times New Roman" w:hAnsi="Times New Roman" w:cs="Times New Roman"/>
          <w:color w:val="222222"/>
          <w:sz w:val="24"/>
          <w:szCs w:val="24"/>
        </w:rPr>
        <w:t>Katsapi</w:t>
      </w:r>
      <w:proofErr w:type="spellEnd"/>
      <w:r>
        <w:rPr>
          <w:rFonts w:ascii="Times New Roman" w:eastAsia="Times New Roman" w:hAnsi="Times New Roman" w:cs="Times New Roman"/>
          <w:color w:val="222222"/>
          <w:sz w:val="24"/>
          <w:szCs w:val="24"/>
        </w:rPr>
        <w:t xml:space="preserve">, E., Riding, K. and Warwick, I., 2021. Engagement discourses, relationality and the student voice: connectedness, questioning and inclusion in post-Covid digital practices. </w:t>
      </w:r>
      <w:r>
        <w:rPr>
          <w:rFonts w:ascii="Times New Roman" w:eastAsia="Times New Roman" w:hAnsi="Times New Roman" w:cs="Times New Roman"/>
          <w:i/>
          <w:color w:val="222222"/>
          <w:sz w:val="24"/>
          <w:szCs w:val="24"/>
        </w:rPr>
        <w:t>Journal of Interactive Media in Education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w:t>
      </w:r>
    </w:p>
    <w:p w14:paraId="0E5861F7"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Gov.UK, Census 2021, Gross Domestic Product, Available At: </w:t>
      </w:r>
      <w:hyperlink r:id="rId11">
        <w:r>
          <w:rPr>
            <w:rFonts w:ascii="Times New Roman" w:eastAsia="Times New Roman" w:hAnsi="Times New Roman" w:cs="Times New Roman"/>
            <w:color w:val="1155CC"/>
            <w:sz w:val="24"/>
            <w:szCs w:val="24"/>
            <w:u w:val="single"/>
          </w:rPr>
          <w:t>https://www.ons.gov.uk/economy/grossdomesticproductgdp</w:t>
        </w:r>
      </w:hyperlink>
      <w:r>
        <w:rPr>
          <w:rFonts w:ascii="Times New Roman" w:eastAsia="Times New Roman" w:hAnsi="Times New Roman" w:cs="Times New Roman"/>
          <w:color w:val="222222"/>
          <w:sz w:val="24"/>
          <w:szCs w:val="24"/>
        </w:rPr>
        <w:t xml:space="preserve">  (Accessed on 28.05.2024)</w:t>
      </w:r>
    </w:p>
    <w:p w14:paraId="6FB30570"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Goyal, A., Bhong, S., Kumbhare, P. and </w:t>
      </w:r>
      <w:proofErr w:type="spellStart"/>
      <w:r>
        <w:rPr>
          <w:rFonts w:ascii="Times New Roman" w:eastAsia="Times New Roman" w:hAnsi="Times New Roman" w:cs="Times New Roman"/>
          <w:color w:val="222222"/>
          <w:sz w:val="24"/>
          <w:szCs w:val="24"/>
        </w:rPr>
        <w:t>Bharadkar</w:t>
      </w:r>
      <w:proofErr w:type="spellEnd"/>
      <w:r>
        <w:rPr>
          <w:rFonts w:ascii="Times New Roman" w:eastAsia="Times New Roman" w:hAnsi="Times New Roman" w:cs="Times New Roman"/>
          <w:color w:val="222222"/>
          <w:sz w:val="24"/>
          <w:szCs w:val="24"/>
        </w:rPr>
        <w:t xml:space="preserve">, R., 2021. The new era of digital marketing: a literature review. </w:t>
      </w:r>
      <w:proofErr w:type="spellStart"/>
      <w:r>
        <w:rPr>
          <w:rFonts w:ascii="Times New Roman" w:eastAsia="Times New Roman" w:hAnsi="Times New Roman" w:cs="Times New Roman"/>
          <w:i/>
          <w:color w:val="222222"/>
          <w:sz w:val="24"/>
          <w:szCs w:val="24"/>
        </w:rPr>
        <w:t>PalArch's</w:t>
      </w:r>
      <w:proofErr w:type="spellEnd"/>
      <w:r>
        <w:rPr>
          <w:rFonts w:ascii="Times New Roman" w:eastAsia="Times New Roman" w:hAnsi="Times New Roman" w:cs="Times New Roman"/>
          <w:i/>
          <w:color w:val="222222"/>
          <w:sz w:val="24"/>
          <w:szCs w:val="24"/>
        </w:rPr>
        <w:t xml:space="preserve"> Journal of Archaeology of Egypt/Egyptology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18</w:t>
      </w:r>
      <w:r>
        <w:rPr>
          <w:rFonts w:ascii="Times New Roman" w:eastAsia="Times New Roman" w:hAnsi="Times New Roman" w:cs="Times New Roman"/>
          <w:color w:val="222222"/>
          <w:sz w:val="24"/>
          <w:szCs w:val="24"/>
        </w:rPr>
        <w:t>(10), pp.728-741.</w:t>
      </w:r>
    </w:p>
    <w:p w14:paraId="41E4892E"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Gunduz, M.Z. and Das, R., 2020. Cyber-security on smart grid: Threats and potential solutions. </w:t>
      </w:r>
      <w:r>
        <w:rPr>
          <w:rFonts w:ascii="Times New Roman" w:eastAsia="Times New Roman" w:hAnsi="Times New Roman" w:cs="Times New Roman"/>
          <w:i/>
          <w:color w:val="222222"/>
          <w:sz w:val="24"/>
          <w:szCs w:val="24"/>
        </w:rPr>
        <w:t>Computer networks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169</w:t>
      </w:r>
      <w:r>
        <w:rPr>
          <w:rFonts w:ascii="Times New Roman" w:eastAsia="Times New Roman" w:hAnsi="Times New Roman" w:cs="Times New Roman"/>
          <w:color w:val="222222"/>
          <w:sz w:val="24"/>
          <w:szCs w:val="24"/>
        </w:rPr>
        <w:t>, p.107094.</w:t>
      </w:r>
    </w:p>
    <w:p w14:paraId="776F8E56"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Hradecky, D., Kennell, J., Cai, W. and Davidson, R., 2022. Organizational readiness to adopt artificial intelligence in the exhibition sector in Western Europe. </w:t>
      </w:r>
      <w:r>
        <w:rPr>
          <w:rFonts w:ascii="Times New Roman" w:eastAsia="Times New Roman" w:hAnsi="Times New Roman" w:cs="Times New Roman"/>
          <w:i/>
          <w:color w:val="222222"/>
          <w:sz w:val="24"/>
          <w:szCs w:val="24"/>
        </w:rPr>
        <w:t>International journal of information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65</w:t>
      </w:r>
      <w:r>
        <w:rPr>
          <w:rFonts w:ascii="Times New Roman" w:eastAsia="Times New Roman" w:hAnsi="Times New Roman" w:cs="Times New Roman"/>
          <w:color w:val="222222"/>
          <w:sz w:val="24"/>
          <w:szCs w:val="24"/>
        </w:rPr>
        <w:t>, p.102497.</w:t>
      </w:r>
    </w:p>
    <w:p w14:paraId="0DB47746"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Jayes, T., 2023. Conference interpreting and technology. </w:t>
      </w:r>
      <w:r>
        <w:rPr>
          <w:rFonts w:ascii="Times New Roman" w:eastAsia="Times New Roman" w:hAnsi="Times New Roman" w:cs="Times New Roman"/>
          <w:i/>
          <w:color w:val="222222"/>
          <w:sz w:val="24"/>
          <w:szCs w:val="24"/>
        </w:rPr>
        <w:t>Interpreting Technologies–Current and Future Trends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37</w:t>
      </w:r>
      <w:r>
        <w:rPr>
          <w:rFonts w:ascii="Times New Roman" w:eastAsia="Times New Roman" w:hAnsi="Times New Roman" w:cs="Times New Roman"/>
          <w:color w:val="222222"/>
          <w:sz w:val="24"/>
          <w:szCs w:val="24"/>
        </w:rPr>
        <w:t>, p.217.</w:t>
      </w:r>
    </w:p>
    <w:p w14:paraId="5F507FFC" w14:textId="77777777" w:rsidR="00D16354" w:rsidRDefault="007B0125" w:rsidP="00D16354">
      <w:pPr>
        <w:widowControl w:val="0"/>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Legislation UK, 1988, Copyright, Designs, and Patent Act, 1988, Available </w:t>
      </w:r>
      <w:proofErr w:type="spellStart"/>
      <w:r>
        <w:rPr>
          <w:rFonts w:ascii="Times New Roman" w:eastAsia="Times New Roman" w:hAnsi="Times New Roman" w:cs="Times New Roman"/>
          <w:color w:val="222222"/>
          <w:sz w:val="24"/>
          <w:szCs w:val="24"/>
        </w:rPr>
        <w:t>At:</w:t>
      </w:r>
      <w:hyperlink r:id="rId12">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://www.legislation.gov.uk/ukpga/1988/48/contents</w:t>
        </w:r>
      </w:hyperlink>
      <w:r>
        <w:rPr>
          <w:rFonts w:ascii="Times New Roman" w:eastAsia="Times New Roman" w:hAnsi="Times New Roman" w:cs="Times New Roman"/>
          <w:color w:val="222222"/>
          <w:sz w:val="24"/>
          <w:szCs w:val="24"/>
        </w:rPr>
        <w:t xml:space="preserve">  (Accessed on 28.05.2024)</w:t>
      </w:r>
    </w:p>
    <w:p w14:paraId="2E4AD24C" w14:textId="77777777" w:rsidR="00D16354" w:rsidRDefault="00D16354" w:rsidP="00D16354">
      <w:pPr>
        <w:widowControl w:val="0"/>
        <w:spacing w:line="360" w:lineRule="auto"/>
        <w:jc w:val="both"/>
        <w:rPr>
          <w:rFonts w:ascii="Times New Roman" w:eastAsia="Times New Roman" w:hAnsi="Times New Roman" w:cs="Times New Roman"/>
          <w:color w:val="222222"/>
          <w:sz w:val="24"/>
          <w:szCs w:val="24"/>
        </w:rPr>
      </w:pPr>
    </w:p>
    <w:p w14:paraId="077268BB"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Mair, J. and Smith, A., 2022. Events and sustainability: why making events more sustainable is not enough. In </w:t>
      </w:r>
      <w:r>
        <w:rPr>
          <w:rFonts w:ascii="Times New Roman" w:eastAsia="Times New Roman" w:hAnsi="Times New Roman" w:cs="Times New Roman"/>
          <w:i/>
          <w:color w:val="222222"/>
          <w:sz w:val="24"/>
          <w:szCs w:val="24"/>
        </w:rPr>
        <w:t>Events and sustainability</w:t>
      </w:r>
      <w:r>
        <w:rPr>
          <w:rFonts w:ascii="Times New Roman" w:eastAsia="Times New Roman" w:hAnsi="Times New Roman" w:cs="Times New Roman"/>
          <w:color w:val="222222"/>
          <w:sz w:val="24"/>
          <w:szCs w:val="24"/>
        </w:rPr>
        <w:t xml:space="preserve"> (pp. 1-17). Routledge.</w:t>
      </w:r>
    </w:p>
    <w:p w14:paraId="4B288D79"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Paul, J., Ueno, A., Dennis, C., </w:t>
      </w:r>
      <w:proofErr w:type="spellStart"/>
      <w:r>
        <w:rPr>
          <w:rFonts w:ascii="Times New Roman" w:eastAsia="Times New Roman" w:hAnsi="Times New Roman" w:cs="Times New Roman"/>
          <w:color w:val="222222"/>
          <w:sz w:val="24"/>
          <w:szCs w:val="24"/>
        </w:rPr>
        <w:t>Alamanos</w:t>
      </w:r>
      <w:proofErr w:type="spellEnd"/>
      <w:r>
        <w:rPr>
          <w:rFonts w:ascii="Times New Roman" w:eastAsia="Times New Roman" w:hAnsi="Times New Roman" w:cs="Times New Roman"/>
          <w:color w:val="222222"/>
          <w:sz w:val="24"/>
          <w:szCs w:val="24"/>
        </w:rPr>
        <w:t xml:space="preserve">, E., Curtis, L., </w:t>
      </w:r>
      <w:proofErr w:type="spellStart"/>
      <w:r>
        <w:rPr>
          <w:rFonts w:ascii="Times New Roman" w:eastAsia="Times New Roman" w:hAnsi="Times New Roman" w:cs="Times New Roman"/>
          <w:color w:val="222222"/>
          <w:sz w:val="24"/>
          <w:szCs w:val="24"/>
        </w:rPr>
        <w:t>Foroudi</w:t>
      </w:r>
      <w:proofErr w:type="spellEnd"/>
      <w:r>
        <w:rPr>
          <w:rFonts w:ascii="Times New Roman" w:eastAsia="Times New Roman" w:hAnsi="Times New Roman" w:cs="Times New Roman"/>
          <w:color w:val="222222"/>
          <w:sz w:val="24"/>
          <w:szCs w:val="24"/>
        </w:rPr>
        <w:t xml:space="preserve">, P., Kacprzak, A., Kunz, W.H., Liu, J., Marvi, R. and Nair, S.L.S., 2024. Digital transformation: A multidisciplinary perspective and future research agenda. </w:t>
      </w:r>
      <w:r>
        <w:rPr>
          <w:rFonts w:ascii="Times New Roman" w:eastAsia="Times New Roman" w:hAnsi="Times New Roman" w:cs="Times New Roman"/>
          <w:i/>
          <w:color w:val="222222"/>
          <w:sz w:val="24"/>
          <w:szCs w:val="24"/>
        </w:rPr>
        <w:t>International Journal of Consumer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48</w:t>
      </w:r>
      <w:r>
        <w:rPr>
          <w:rFonts w:ascii="Times New Roman" w:eastAsia="Times New Roman" w:hAnsi="Times New Roman" w:cs="Times New Roman"/>
          <w:color w:val="222222"/>
          <w:sz w:val="24"/>
          <w:szCs w:val="24"/>
        </w:rPr>
        <w:t>(2), p.e13015.</w:t>
      </w:r>
    </w:p>
    <w:p w14:paraId="6DC835FE"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Ranasinghe, R., </w:t>
      </w:r>
      <w:proofErr w:type="spellStart"/>
      <w:r>
        <w:rPr>
          <w:rFonts w:ascii="Times New Roman" w:eastAsia="Times New Roman" w:hAnsi="Times New Roman" w:cs="Times New Roman"/>
          <w:color w:val="222222"/>
          <w:sz w:val="24"/>
          <w:szCs w:val="24"/>
        </w:rPr>
        <w:t>Damunupola</w:t>
      </w:r>
      <w:proofErr w:type="spellEnd"/>
      <w:r>
        <w:rPr>
          <w:rFonts w:ascii="Times New Roman" w:eastAsia="Times New Roman" w:hAnsi="Times New Roman" w:cs="Times New Roman"/>
          <w:color w:val="222222"/>
          <w:sz w:val="24"/>
          <w:szCs w:val="24"/>
        </w:rPr>
        <w:t xml:space="preserve">, A., Wijesundara, S., Karunarathna, C., </w:t>
      </w:r>
      <w:proofErr w:type="spellStart"/>
      <w:r>
        <w:rPr>
          <w:rFonts w:ascii="Times New Roman" w:eastAsia="Times New Roman" w:hAnsi="Times New Roman" w:cs="Times New Roman"/>
          <w:color w:val="222222"/>
          <w:sz w:val="24"/>
          <w:szCs w:val="24"/>
        </w:rPr>
        <w:t>Nawarathna</w:t>
      </w:r>
      <w:proofErr w:type="spellEnd"/>
      <w:r>
        <w:rPr>
          <w:rFonts w:ascii="Times New Roman" w:eastAsia="Times New Roman" w:hAnsi="Times New Roman" w:cs="Times New Roman"/>
          <w:color w:val="222222"/>
          <w:sz w:val="24"/>
          <w:szCs w:val="24"/>
        </w:rPr>
        <w:t xml:space="preserve">, D., Gamage, S., Ranaweera, A. and Idroos, A.A., 2020. Tourism after corona: Impacts of COVID 19 pandemic and way forward for tourism, hotel and mice industry in Sri Lanka. </w:t>
      </w:r>
      <w:r>
        <w:rPr>
          <w:rFonts w:ascii="Times New Roman" w:eastAsia="Times New Roman" w:hAnsi="Times New Roman" w:cs="Times New Roman"/>
          <w:i/>
          <w:color w:val="222222"/>
          <w:sz w:val="24"/>
          <w:szCs w:val="24"/>
        </w:rPr>
        <w:t>Hotel and mice industry in Sri Lanka (April 22, 2020)</w:t>
      </w:r>
      <w:r>
        <w:rPr>
          <w:rFonts w:ascii="Times New Roman" w:eastAsia="Times New Roman" w:hAnsi="Times New Roman" w:cs="Times New Roman"/>
          <w:color w:val="222222"/>
          <w:sz w:val="24"/>
          <w:szCs w:val="24"/>
        </w:rPr>
        <w:t>.</w:t>
      </w:r>
    </w:p>
    <w:p w14:paraId="34CC45B7"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Richards, P., 2020. </w:t>
      </w:r>
      <w:r>
        <w:rPr>
          <w:rFonts w:ascii="Times New Roman" w:eastAsia="Times New Roman" w:hAnsi="Times New Roman" w:cs="Times New Roman"/>
          <w:i/>
          <w:color w:val="222222"/>
          <w:sz w:val="24"/>
          <w:szCs w:val="24"/>
        </w:rPr>
        <w:t>The virtual ticket: The event manager’s guide to live streaming engaging virtual events</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StreamGeeks</w:t>
      </w:r>
      <w:proofErr w:type="spellEnd"/>
      <w:r>
        <w:rPr>
          <w:rFonts w:ascii="Times New Roman" w:eastAsia="Times New Roman" w:hAnsi="Times New Roman" w:cs="Times New Roman"/>
          <w:color w:val="222222"/>
          <w:sz w:val="24"/>
          <w:szCs w:val="24"/>
        </w:rPr>
        <w:t>.</w:t>
      </w:r>
    </w:p>
    <w:p w14:paraId="1B9B3B73" w14:textId="77777777" w:rsidR="00802EAE" w:rsidRDefault="007B0125">
      <w:pPr>
        <w:spacing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Shupjatskij</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Laurikainen</w:t>
      </w:r>
      <w:proofErr w:type="spellEnd"/>
      <w:r>
        <w:rPr>
          <w:rFonts w:ascii="Times New Roman" w:eastAsia="Times New Roman" w:hAnsi="Times New Roman" w:cs="Times New Roman"/>
          <w:color w:val="222222"/>
          <w:sz w:val="24"/>
          <w:szCs w:val="24"/>
        </w:rPr>
        <w:t>, H., 2023. How to create an exclusive event by defining hospitality standards and training your staff.</w:t>
      </w:r>
    </w:p>
    <w:p w14:paraId="2D446692" w14:textId="77777777" w:rsidR="00802EAE" w:rsidRDefault="007B0125">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Statista, 2023, Impact of </w:t>
      </w:r>
      <w:proofErr w:type="spellStart"/>
      <w:r>
        <w:rPr>
          <w:rFonts w:ascii="Times New Roman" w:eastAsia="Times New Roman" w:hAnsi="Times New Roman" w:cs="Times New Roman"/>
          <w:color w:val="222222"/>
          <w:sz w:val="24"/>
          <w:szCs w:val="24"/>
        </w:rPr>
        <w:t>cyber crimes</w:t>
      </w:r>
      <w:proofErr w:type="spellEnd"/>
      <w:r>
        <w:rPr>
          <w:rFonts w:ascii="Times New Roman" w:eastAsia="Times New Roman" w:hAnsi="Times New Roman" w:cs="Times New Roman"/>
          <w:color w:val="222222"/>
          <w:sz w:val="24"/>
          <w:szCs w:val="24"/>
        </w:rPr>
        <w:t xml:space="preserve"> on companies, Available At: </w:t>
      </w:r>
      <w:hyperlink r:id="rId13" w:anchor="topicOverview">
        <w:r>
          <w:rPr>
            <w:rFonts w:ascii="Times New Roman" w:eastAsia="Times New Roman" w:hAnsi="Times New Roman" w:cs="Times New Roman"/>
            <w:color w:val="1155CC"/>
            <w:sz w:val="24"/>
            <w:szCs w:val="24"/>
            <w:u w:val="single"/>
          </w:rPr>
          <w:t>https://www.statista.com/topics/8131/cyber-crime-and-companies-in-the-uk/#topicOverview</w:t>
        </w:r>
      </w:hyperlink>
      <w:r>
        <w:rPr>
          <w:rFonts w:ascii="Times New Roman" w:eastAsia="Times New Roman" w:hAnsi="Times New Roman" w:cs="Times New Roman"/>
          <w:color w:val="222222"/>
          <w:sz w:val="24"/>
          <w:szCs w:val="24"/>
        </w:rPr>
        <w:t xml:space="preserve">  (Accessed on 28.05.2024)</w:t>
      </w:r>
    </w:p>
    <w:p w14:paraId="341FC6EE"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Statista, 2023 Available At: </w:t>
      </w:r>
      <w:hyperlink r:id="rId14">
        <w:r>
          <w:rPr>
            <w:rFonts w:ascii="Times New Roman" w:eastAsia="Times New Roman" w:hAnsi="Times New Roman" w:cs="Times New Roman"/>
            <w:color w:val="1155CC"/>
            <w:sz w:val="24"/>
            <w:szCs w:val="24"/>
            <w:u w:val="single"/>
          </w:rPr>
          <w:t>https://www.statista.com/outlook/dmo/digital-advertising/worldwide</w:t>
        </w:r>
      </w:hyperlink>
      <w:r>
        <w:rPr>
          <w:rFonts w:ascii="Times New Roman" w:eastAsia="Times New Roman" w:hAnsi="Times New Roman" w:cs="Times New Roman"/>
          <w:color w:val="222222"/>
          <w:sz w:val="24"/>
          <w:szCs w:val="24"/>
        </w:rPr>
        <w:t xml:space="preserve"> (Accessed on 28.05.2024)</w:t>
      </w:r>
    </w:p>
    <w:p w14:paraId="421F74C6" w14:textId="77777777" w:rsidR="00802EAE" w:rsidRDefault="007B0125">
      <w:pPr>
        <w:spacing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Stringam</w:t>
      </w:r>
      <w:proofErr w:type="spellEnd"/>
      <w:r>
        <w:rPr>
          <w:rFonts w:ascii="Times New Roman" w:eastAsia="Times New Roman" w:hAnsi="Times New Roman" w:cs="Times New Roman"/>
          <w:color w:val="222222"/>
          <w:sz w:val="24"/>
          <w:szCs w:val="24"/>
        </w:rPr>
        <w:t xml:space="preserve">, B.B. and Gerdes, J.H., 2021. Hotel and guest room technology. </w:t>
      </w:r>
      <w:r>
        <w:rPr>
          <w:rFonts w:ascii="Times New Roman" w:eastAsia="Times New Roman" w:hAnsi="Times New Roman" w:cs="Times New Roman"/>
          <w:i/>
          <w:color w:val="222222"/>
          <w:sz w:val="24"/>
          <w:szCs w:val="24"/>
        </w:rPr>
        <w:t>University of South Florida (USF) M3 Publishing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17</w:t>
      </w:r>
      <w:r>
        <w:rPr>
          <w:rFonts w:ascii="Times New Roman" w:eastAsia="Times New Roman" w:hAnsi="Times New Roman" w:cs="Times New Roman"/>
          <w:color w:val="222222"/>
          <w:sz w:val="24"/>
          <w:szCs w:val="24"/>
        </w:rPr>
        <w:t>(9781732127593), p.6.</w:t>
      </w:r>
    </w:p>
    <w:p w14:paraId="4BCFA160" w14:textId="77777777" w:rsidR="00802EAE" w:rsidRDefault="007B0125">
      <w:pPr>
        <w:spacing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Tzenios</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Frsph</w:t>
      </w:r>
      <w:proofErr w:type="spellEnd"/>
      <w:r>
        <w:rPr>
          <w:rFonts w:ascii="Times New Roman" w:eastAsia="Times New Roman" w:hAnsi="Times New Roman" w:cs="Times New Roman"/>
          <w:color w:val="222222"/>
          <w:sz w:val="24"/>
          <w:szCs w:val="24"/>
        </w:rPr>
        <w:t xml:space="preserve">, F. and FWAMS, F., 2022. Budget management for the non-profit organization. </w:t>
      </w:r>
      <w:r>
        <w:rPr>
          <w:rFonts w:ascii="Times New Roman" w:eastAsia="Times New Roman" w:hAnsi="Times New Roman" w:cs="Times New Roman"/>
          <w:i/>
          <w:color w:val="222222"/>
          <w:sz w:val="24"/>
          <w:szCs w:val="24"/>
        </w:rPr>
        <w:t>International Journal of Global Economic Light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(6), pp.9-13.</w:t>
      </w:r>
    </w:p>
    <w:p w14:paraId="776ECAB8"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Uccello, F., Pawlicki, I.M. and D'Antonio¹iD, S., 2024. Check for updates Towards Hybrid NIDS: Combining Rule-Based SIEM with AI-Based Intrusion Detectors. In </w:t>
      </w:r>
      <w:r>
        <w:rPr>
          <w:rFonts w:ascii="Times New Roman" w:eastAsia="Times New Roman" w:hAnsi="Times New Roman" w:cs="Times New Roman"/>
          <w:i/>
          <w:color w:val="222222"/>
          <w:sz w:val="24"/>
          <w:szCs w:val="24"/>
        </w:rPr>
        <w:t>Proceedings of the Second International Conference on Advances in Computing Research (ACR'24)</w:t>
      </w:r>
      <w:r>
        <w:rPr>
          <w:rFonts w:ascii="Times New Roman" w:eastAsia="Times New Roman" w:hAnsi="Times New Roman" w:cs="Times New Roman"/>
          <w:color w:val="222222"/>
          <w:sz w:val="24"/>
          <w:szCs w:val="24"/>
        </w:rPr>
        <w:t xml:space="preserve"> (Vol. 956, p. 244). Springer Nature.</w:t>
      </w:r>
    </w:p>
    <w:p w14:paraId="7063F5CB" w14:textId="77777777" w:rsidR="00802EAE" w:rsidRDefault="007B0125">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United Nations, 2023, Post-Pandemic World Economic still feeling Covid-19’s sting Available </w:t>
      </w:r>
      <w:proofErr w:type="spellStart"/>
      <w:r>
        <w:rPr>
          <w:rFonts w:ascii="Times New Roman" w:eastAsia="Times New Roman" w:hAnsi="Times New Roman" w:cs="Times New Roman"/>
          <w:color w:val="222222"/>
          <w:sz w:val="24"/>
          <w:szCs w:val="24"/>
        </w:rPr>
        <w:t>At:</w:t>
      </w:r>
      <w:hyperlink r:id="rId15">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://news.un.org/</w:t>
        </w:r>
        <w:proofErr w:type="spellStart"/>
        <w:r>
          <w:rPr>
            <w:rFonts w:ascii="Times New Roman" w:eastAsia="Times New Roman" w:hAnsi="Times New Roman" w:cs="Times New Roman"/>
            <w:color w:val="1155CC"/>
            <w:sz w:val="24"/>
            <w:szCs w:val="24"/>
            <w:u w:val="single"/>
          </w:rPr>
          <w:t>en</w:t>
        </w:r>
        <w:proofErr w:type="spellEnd"/>
        <w:r>
          <w:rPr>
            <w:rFonts w:ascii="Times New Roman" w:eastAsia="Times New Roman" w:hAnsi="Times New Roman" w:cs="Times New Roman"/>
            <w:color w:val="1155CC"/>
            <w:sz w:val="24"/>
            <w:szCs w:val="24"/>
            <w:u w:val="single"/>
          </w:rPr>
          <w:t>/story/2023/05/1136727</w:t>
        </w:r>
      </w:hyperlink>
      <w:r>
        <w:rPr>
          <w:rFonts w:ascii="Times New Roman" w:eastAsia="Times New Roman" w:hAnsi="Times New Roman" w:cs="Times New Roman"/>
          <w:color w:val="222222"/>
          <w:sz w:val="24"/>
          <w:szCs w:val="24"/>
        </w:rPr>
        <w:t xml:space="preserve">  (Accessed on 28.05.2024)</w:t>
      </w:r>
    </w:p>
    <w:p w14:paraId="45D95DD0"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van Antwerpen, S., 2023. A proposed integration of the event and project management body of knowledge. </w:t>
      </w:r>
      <w:r>
        <w:rPr>
          <w:rFonts w:ascii="Times New Roman" w:eastAsia="Times New Roman" w:hAnsi="Times New Roman" w:cs="Times New Roman"/>
          <w:i/>
          <w:color w:val="222222"/>
          <w:sz w:val="24"/>
          <w:szCs w:val="24"/>
        </w:rPr>
        <w:t>International Journal of Applied Sciences in Tourism and Events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(2), pp.108-119.</w:t>
      </w:r>
    </w:p>
    <w:p w14:paraId="3EF0D226" w14:textId="77777777" w:rsidR="00802EAE" w:rsidRDefault="007B0125">
      <w:pPr>
        <w:spacing w:after="20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Vielberth</w:t>
      </w:r>
      <w:proofErr w:type="spellEnd"/>
      <w:r>
        <w:rPr>
          <w:rFonts w:ascii="Times New Roman" w:eastAsia="Times New Roman" w:hAnsi="Times New Roman" w:cs="Times New Roman"/>
          <w:color w:val="222222"/>
          <w:sz w:val="24"/>
          <w:szCs w:val="24"/>
        </w:rPr>
        <w:t xml:space="preserve">, M., </w:t>
      </w:r>
      <w:r w:rsidRPr="0053707B">
        <w:rPr>
          <w:rFonts w:ascii="Times New Roman" w:eastAsia="Times New Roman" w:hAnsi="Times New Roman" w:cs="Times New Roman"/>
          <w:sz w:val="24"/>
          <w:szCs w:val="24"/>
        </w:rPr>
        <w:t>Böhm</w:t>
      </w:r>
      <w:r>
        <w:rPr>
          <w:rFonts w:ascii="Times New Roman" w:eastAsia="Times New Roman" w:hAnsi="Times New Roman" w:cs="Times New Roman"/>
          <w:color w:val="222222"/>
          <w:sz w:val="24"/>
          <w:szCs w:val="24"/>
        </w:rPr>
        <w:t xml:space="preserve">, F., </w:t>
      </w:r>
      <w:proofErr w:type="spellStart"/>
      <w:r>
        <w:rPr>
          <w:rFonts w:ascii="Times New Roman" w:eastAsia="Times New Roman" w:hAnsi="Times New Roman" w:cs="Times New Roman"/>
          <w:color w:val="222222"/>
          <w:sz w:val="24"/>
          <w:szCs w:val="24"/>
        </w:rPr>
        <w:t>Fichtinger</w:t>
      </w:r>
      <w:proofErr w:type="spellEnd"/>
      <w:r>
        <w:rPr>
          <w:rFonts w:ascii="Times New Roman" w:eastAsia="Times New Roman" w:hAnsi="Times New Roman" w:cs="Times New Roman"/>
          <w:color w:val="222222"/>
          <w:sz w:val="24"/>
          <w:szCs w:val="24"/>
        </w:rPr>
        <w:t xml:space="preserve">, I. and </w:t>
      </w:r>
      <w:proofErr w:type="spellStart"/>
      <w:r>
        <w:rPr>
          <w:rFonts w:ascii="Times New Roman" w:eastAsia="Times New Roman" w:hAnsi="Times New Roman" w:cs="Times New Roman"/>
          <w:color w:val="222222"/>
          <w:sz w:val="24"/>
          <w:szCs w:val="24"/>
        </w:rPr>
        <w:t>Pernul</w:t>
      </w:r>
      <w:proofErr w:type="spellEnd"/>
      <w:r>
        <w:rPr>
          <w:rFonts w:ascii="Times New Roman" w:eastAsia="Times New Roman" w:hAnsi="Times New Roman" w:cs="Times New Roman"/>
          <w:color w:val="222222"/>
          <w:sz w:val="24"/>
          <w:szCs w:val="24"/>
        </w:rPr>
        <w:t xml:space="preserve">, G., 2020. Security operations </w:t>
      </w:r>
      <w:proofErr w:type="spellStart"/>
      <w:r>
        <w:rPr>
          <w:rFonts w:ascii="Times New Roman" w:eastAsia="Times New Roman" w:hAnsi="Times New Roman" w:cs="Times New Roman"/>
          <w:color w:val="222222"/>
          <w:sz w:val="24"/>
          <w:szCs w:val="24"/>
        </w:rPr>
        <w:t>center</w:t>
      </w:r>
      <w:proofErr w:type="spellEnd"/>
      <w:r>
        <w:rPr>
          <w:rFonts w:ascii="Times New Roman" w:eastAsia="Times New Roman" w:hAnsi="Times New Roman" w:cs="Times New Roman"/>
          <w:color w:val="222222"/>
          <w:sz w:val="24"/>
          <w:szCs w:val="24"/>
        </w:rPr>
        <w:t xml:space="preserve">: A systematic study and open challenges. </w:t>
      </w:r>
      <w:r>
        <w:rPr>
          <w:rFonts w:ascii="Times New Roman" w:eastAsia="Times New Roman" w:hAnsi="Times New Roman" w:cs="Times New Roman"/>
          <w:i/>
          <w:color w:val="222222"/>
          <w:sz w:val="24"/>
          <w:szCs w:val="24"/>
        </w:rPr>
        <w:t>IEEE Access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 pp.227756-227779.</w:t>
      </w:r>
    </w:p>
    <w:p w14:paraId="37BAD0A0"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Walker, J.R., 2021. </w:t>
      </w:r>
      <w:r>
        <w:rPr>
          <w:rFonts w:ascii="Times New Roman" w:eastAsia="Times New Roman" w:hAnsi="Times New Roman" w:cs="Times New Roman"/>
          <w:i/>
          <w:color w:val="222222"/>
          <w:sz w:val="24"/>
          <w:szCs w:val="24"/>
        </w:rPr>
        <w:t>Introduction to hospitality</w:t>
      </w:r>
      <w:r>
        <w:rPr>
          <w:rFonts w:ascii="Times New Roman" w:eastAsia="Times New Roman" w:hAnsi="Times New Roman" w:cs="Times New Roman"/>
          <w:color w:val="222222"/>
          <w:sz w:val="24"/>
          <w:szCs w:val="24"/>
        </w:rPr>
        <w:t>. Pearson.</w:t>
      </w:r>
    </w:p>
    <w:p w14:paraId="14E25548" w14:textId="77777777" w:rsidR="00802EAE" w:rsidRDefault="007B0125">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Williamson, J., Li, J., Vinayagamoorthy, V., Shamma, D.A. and Cesar, P., 2021, May. Proxemics and social interactions in an instrumented virtual reality workshop. In </w:t>
      </w:r>
      <w:r>
        <w:rPr>
          <w:rFonts w:ascii="Times New Roman" w:eastAsia="Times New Roman" w:hAnsi="Times New Roman" w:cs="Times New Roman"/>
          <w:i/>
          <w:color w:val="222222"/>
          <w:sz w:val="24"/>
          <w:szCs w:val="24"/>
        </w:rPr>
        <w:t>Proceedings of the 2021 CHI conference on human factors in computing systems</w:t>
      </w:r>
      <w:r>
        <w:rPr>
          <w:rFonts w:ascii="Times New Roman" w:eastAsia="Times New Roman" w:hAnsi="Times New Roman" w:cs="Times New Roman"/>
          <w:color w:val="222222"/>
          <w:sz w:val="24"/>
          <w:szCs w:val="24"/>
        </w:rPr>
        <w:t xml:space="preserve"> (pp. 1-13).</w:t>
      </w:r>
    </w:p>
    <w:p w14:paraId="49EE65C0" w14:textId="77777777" w:rsidR="00802EAE" w:rsidRDefault="00802EAE">
      <w:pPr>
        <w:spacing w:after="200" w:line="360" w:lineRule="auto"/>
        <w:jc w:val="both"/>
        <w:rPr>
          <w:rFonts w:ascii="Times New Roman" w:eastAsia="Times New Roman" w:hAnsi="Times New Roman" w:cs="Times New Roman"/>
          <w:color w:val="222222"/>
          <w:sz w:val="24"/>
          <w:szCs w:val="24"/>
        </w:rPr>
      </w:pPr>
    </w:p>
    <w:p w14:paraId="59C2523C" w14:textId="77777777" w:rsidR="00802EAE" w:rsidRDefault="00802EAE">
      <w:pPr>
        <w:spacing w:line="360" w:lineRule="auto"/>
        <w:rPr>
          <w:rFonts w:ascii="Times New Roman" w:eastAsia="Times New Roman" w:hAnsi="Times New Roman" w:cs="Times New Roman"/>
          <w:sz w:val="24"/>
          <w:szCs w:val="24"/>
        </w:rPr>
      </w:pPr>
    </w:p>
    <w:sectPr w:rsidR="00802EAE" w:rsidSect="00D16354">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E65D1" w14:textId="77777777" w:rsidR="00ED0F6E" w:rsidRDefault="00ED0F6E">
      <w:pPr>
        <w:spacing w:line="240" w:lineRule="auto"/>
      </w:pPr>
      <w:r>
        <w:separator/>
      </w:r>
    </w:p>
  </w:endnote>
  <w:endnote w:type="continuationSeparator" w:id="0">
    <w:p w14:paraId="6AF6F046" w14:textId="77777777" w:rsidR="00ED0F6E" w:rsidRDefault="00ED0F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00EE6" w14:textId="77777777" w:rsidR="00802EAE" w:rsidRDefault="007B0125">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AA4CB" w14:textId="77777777" w:rsidR="00ED0F6E" w:rsidRDefault="00ED0F6E">
      <w:pPr>
        <w:spacing w:line="240" w:lineRule="auto"/>
      </w:pPr>
      <w:r>
        <w:separator/>
      </w:r>
    </w:p>
  </w:footnote>
  <w:footnote w:type="continuationSeparator" w:id="0">
    <w:p w14:paraId="28F17938" w14:textId="77777777" w:rsidR="00ED0F6E" w:rsidRDefault="00ED0F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27ECB"/>
    <w:multiLevelType w:val="multilevel"/>
    <w:tmpl w:val="E7680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DD7CED"/>
    <w:multiLevelType w:val="multilevel"/>
    <w:tmpl w:val="E590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67097A"/>
    <w:multiLevelType w:val="multilevel"/>
    <w:tmpl w:val="63FA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693E47"/>
    <w:multiLevelType w:val="multilevel"/>
    <w:tmpl w:val="B956A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EF345F"/>
    <w:multiLevelType w:val="multilevel"/>
    <w:tmpl w:val="DA5EC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AE3431"/>
    <w:multiLevelType w:val="multilevel"/>
    <w:tmpl w:val="F5D6D1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AA40143"/>
    <w:multiLevelType w:val="multilevel"/>
    <w:tmpl w:val="1756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9F755A"/>
    <w:multiLevelType w:val="multilevel"/>
    <w:tmpl w:val="AFBC3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4F5356"/>
    <w:multiLevelType w:val="multilevel"/>
    <w:tmpl w:val="9BC8A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9F0E7B"/>
    <w:multiLevelType w:val="multilevel"/>
    <w:tmpl w:val="858A6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670CA1"/>
    <w:multiLevelType w:val="multilevel"/>
    <w:tmpl w:val="7F020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1439CF"/>
    <w:multiLevelType w:val="multilevel"/>
    <w:tmpl w:val="FA843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AF63C8"/>
    <w:multiLevelType w:val="multilevel"/>
    <w:tmpl w:val="88DCF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18650083">
    <w:abstractNumId w:val="9"/>
  </w:num>
  <w:num w:numId="2" w16cid:durableId="1051684973">
    <w:abstractNumId w:val="8"/>
  </w:num>
  <w:num w:numId="3" w16cid:durableId="718359824">
    <w:abstractNumId w:val="3"/>
  </w:num>
  <w:num w:numId="4" w16cid:durableId="1315793236">
    <w:abstractNumId w:val="5"/>
  </w:num>
  <w:num w:numId="5" w16cid:durableId="1378509332">
    <w:abstractNumId w:val="10"/>
  </w:num>
  <w:num w:numId="6" w16cid:durableId="1487090573">
    <w:abstractNumId w:val="12"/>
  </w:num>
  <w:num w:numId="7" w16cid:durableId="193035088">
    <w:abstractNumId w:val="4"/>
  </w:num>
  <w:num w:numId="8" w16cid:durableId="2080515562">
    <w:abstractNumId w:val="1"/>
  </w:num>
  <w:num w:numId="9" w16cid:durableId="1475097411">
    <w:abstractNumId w:val="7"/>
  </w:num>
  <w:num w:numId="10" w16cid:durableId="957220368">
    <w:abstractNumId w:val="2"/>
  </w:num>
  <w:num w:numId="11" w16cid:durableId="124742477">
    <w:abstractNumId w:val="11"/>
  </w:num>
  <w:num w:numId="12" w16cid:durableId="121461616">
    <w:abstractNumId w:val="6"/>
  </w:num>
  <w:num w:numId="13" w16cid:durableId="58569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EAE"/>
    <w:rsid w:val="0021326B"/>
    <w:rsid w:val="00334F18"/>
    <w:rsid w:val="0034718C"/>
    <w:rsid w:val="0049089F"/>
    <w:rsid w:val="0053707B"/>
    <w:rsid w:val="0074243F"/>
    <w:rsid w:val="007B0125"/>
    <w:rsid w:val="00802EAE"/>
    <w:rsid w:val="00A12101"/>
    <w:rsid w:val="00B90EBA"/>
    <w:rsid w:val="00BA05D2"/>
    <w:rsid w:val="00C97726"/>
    <w:rsid w:val="00D16354"/>
    <w:rsid w:val="00D54977"/>
    <w:rsid w:val="00ED0F6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2C4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color w:val="222222"/>
      <w:sz w:val="24"/>
      <w:szCs w:val="24"/>
      <w:highlight w:val="white"/>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color w:val="222222"/>
      <w:sz w:val="24"/>
      <w:szCs w:val="24"/>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12101"/>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rsid w:val="00A12101"/>
    <w:rPr>
      <w:rFonts w:cs="Mangal"/>
      <w:szCs w:val="20"/>
      <w:lang w:val="en-GB"/>
    </w:rPr>
  </w:style>
  <w:style w:type="paragraph" w:styleId="Footer">
    <w:name w:val="footer"/>
    <w:basedOn w:val="Normal"/>
    <w:link w:val="FooterChar"/>
    <w:uiPriority w:val="99"/>
    <w:unhideWhenUsed/>
    <w:rsid w:val="00A12101"/>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A12101"/>
    <w:rPr>
      <w:rFonts w:cs="Mangal"/>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8131/cyber-crime-and-companies-in-the-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88/48/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conomy/grossdomesticproductgdp" TargetMode="External"/><Relationship Id="rId5" Type="http://schemas.openxmlformats.org/officeDocument/2006/relationships/webSettings" Target="webSettings.xml"/><Relationship Id="rId15" Type="http://schemas.openxmlformats.org/officeDocument/2006/relationships/hyperlink" Target="https://news.un.org/en/story/2023/05/1136727" TargetMode="External"/><Relationship Id="rId10" Type="http://schemas.openxmlformats.org/officeDocument/2006/relationships/hyperlink" Target="https://www2.deloitte.com/us/en/insights/deloitte-review/issue-22/diversity-and-inclusion-at-work-eight-powerful-truth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outlook/dmo/digital-advertising/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nqoUOEoTNvjSLRH3GKfWQGPcPA==">CgMxLjAaHwoBMBIaChgICVIUChJ0YWJsZS5jamc5dng1dmkxdWcyCGguZ2pkZ3hzMgloLjMwajB6bGwyCWguMWZvYjl0ZTIJaC4zem55c2g3MgloLjJldDkycDAyCGgudHlqY3d0MgloLjNkeTZ2a20yCWguMXQzaDVzZjIJaC40ZDM0b2c4MgloLjJzOGV5bzEyCWguMTdkcDh2dTIJaC4zcmRjcmpuMgloLjI2aW4xcmcyCGgubG54Yno5MgloLjM1bmt1bjIyCWguMWtzdjR1djIJaC40NHNpbmlvMg5oLnhkNDh2NGNjYXUwdDIOaC5kcDZ5YnBmeTViM2U4AHIhMWZiaVd5UkxpbFV3ZlRZcDJENHNtNkFNR01pNVNOVUw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4080</Words>
  <Characters>24771</Characters>
  <Application>Microsoft Office Word</Application>
  <DocSecurity>0</DocSecurity>
  <Lines>604</Lines>
  <Paragraphs>300</Paragraphs>
  <ScaleCrop>false</ScaleCrop>
  <Company/>
  <LinksUpToDate>false</LinksUpToDate>
  <CharactersWithSpaces>28551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2024-05-31T09:32:00Z</dcterms:created>
  <dcterms:modified xsi:type="dcterms:W3CDTF">2024-05-31T09:32:00Z</dcterms:modified>
</cp:coreProperties>
</file>