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EBCDB94" w:rsidR="00BF4C15" w:rsidRDefault="004002F3" w:rsidP="00BF4C15">
      <w:pPr>
        <w:rPr>
          <w:rFonts w:ascii="Calibri" w:hAnsi="Calibri"/>
        </w:rPr>
      </w:pPr>
      <w:r>
        <w:rPr>
          <w:rFonts w:ascii="Calibri" w:hAnsi="Calibri"/>
        </w:rPr>
        <w:t>Title</w:t>
      </w:r>
      <w:r w:rsidR="00BF4C15">
        <w:rPr>
          <w:rFonts w:ascii="Calibri" w:hAnsi="Calibri"/>
        </w:rPr>
        <w:t>:</w:t>
      </w:r>
      <w:r w:rsidR="00D931C5">
        <w:rPr>
          <w:rFonts w:ascii="Calibri" w:hAnsi="Calibri"/>
        </w:rPr>
        <w:t xml:space="preserve"> A walk to the CWAD.</w:t>
      </w:r>
    </w:p>
    <w:p w14:paraId="2DFB408B" w14:textId="376AF687" w:rsidR="00BF4C15" w:rsidRDefault="004002F3" w:rsidP="00BF4C15">
      <w:pPr>
        <w:rPr>
          <w:rFonts w:ascii="Calibri" w:hAnsi="Calibri"/>
        </w:rPr>
      </w:pPr>
      <w:r>
        <w:rPr>
          <w:rFonts w:ascii="Calibri" w:hAnsi="Calibri"/>
        </w:rPr>
        <w:t>Date:</w:t>
      </w:r>
      <w:r w:rsidR="00D931C5">
        <w:rPr>
          <w:rFonts w:ascii="Calibri" w:hAnsi="Calibri"/>
        </w:rPr>
        <w:t xml:space="preserve"> 15</w:t>
      </w:r>
      <w:r w:rsidR="00D931C5" w:rsidRPr="00D931C5">
        <w:rPr>
          <w:rFonts w:ascii="Calibri" w:hAnsi="Calibri"/>
          <w:vertAlign w:val="superscript"/>
        </w:rPr>
        <w:t>th</w:t>
      </w:r>
      <w:r w:rsidR="00D931C5">
        <w:rPr>
          <w:rFonts w:ascii="Calibri" w:hAnsi="Calibri"/>
        </w:rPr>
        <w:t xml:space="preserve"> March 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4E68AF48" w:rsidR="00BF4C15" w:rsidRPr="0011458E" w:rsidRDefault="00D931C5" w:rsidP="00562087">
            <w:pPr>
              <w:rPr>
                <w:rFonts w:cs="Arial"/>
              </w:rPr>
            </w:pPr>
            <w:r>
              <w:rPr>
                <w:rFonts w:cs="Arial"/>
              </w:rPr>
              <w:t>A tour of the university grounds with a coffee stop at the CWAD.</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4DBE7631" w:rsidR="00BF4C15" w:rsidRPr="0011458E" w:rsidRDefault="00D931C5" w:rsidP="00562087">
            <w:pPr>
              <w:rPr>
                <w:rFonts w:cs="Arial"/>
              </w:rPr>
            </w:pPr>
            <w:r>
              <w:rPr>
                <w:rFonts w:cs="Arial"/>
              </w:rPr>
              <w:t>SHOE- Cert HE in Nursing Studies and Health</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1EC92705" w:rsidR="00BF4C15" w:rsidRPr="0011458E" w:rsidRDefault="00D931C5" w:rsidP="00562087">
            <w:pPr>
              <w:rPr>
                <w:rFonts w:cs="Arial"/>
              </w:rPr>
            </w:pPr>
            <w:r>
              <w:rPr>
                <w:rFonts w:cs="Arial"/>
              </w:rPr>
              <w:t>UWTSD Carmarthen Campus- CWAD</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9D24BE2" w:rsidR="00BF4C15" w:rsidRPr="0011458E" w:rsidRDefault="001F745F"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03B5EB1B" w:rsidR="00FB6D7F" w:rsidRPr="0011458E" w:rsidRDefault="001F745F" w:rsidP="00562087">
            <w:pPr>
              <w:rPr>
                <w:rFonts w:cs="Arial"/>
              </w:rPr>
            </w:pPr>
            <w:r>
              <w:rPr>
                <w:rFonts w:cs="Arial"/>
              </w:rPr>
              <w:t xml:space="preserve">Alison </w:t>
            </w:r>
            <w:proofErr w:type="spellStart"/>
            <w:r>
              <w:rPr>
                <w:rFonts w:cs="Arial"/>
              </w:rPr>
              <w:t>Kilby</w:t>
            </w:r>
            <w:proofErr w:type="spellEnd"/>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6620549D" w:rsidR="00BF4C15" w:rsidRPr="0011458E" w:rsidRDefault="007D6561" w:rsidP="00562087">
            <w:pPr>
              <w:rPr>
                <w:rFonts w:cs="Arial"/>
              </w:rPr>
            </w:pPr>
            <w:r>
              <w:rPr>
                <w:rFonts w:cs="Arial"/>
              </w:rPr>
              <w:t>3</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1D806912" w:rsidR="00BF4C15" w:rsidRPr="0011458E" w:rsidRDefault="00D931C5"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624B8AB7" w:rsidR="00BF4C15" w:rsidRPr="0011458E" w:rsidRDefault="00D931C5"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1AA30DAA" w:rsidR="00BF4C15" w:rsidRPr="0011458E" w:rsidRDefault="007D6561" w:rsidP="00562087">
            <w:pPr>
              <w:rPr>
                <w:rFonts w:cs="Arial"/>
              </w:rPr>
            </w:pPr>
            <w:r>
              <w:rPr>
                <w:rFonts w:cs="Arial"/>
              </w:rPr>
              <w:t>2</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13EC51B1" w:rsidR="00BF4C15" w:rsidRPr="0011458E" w:rsidRDefault="00D931C5" w:rsidP="00562087">
            <w:pPr>
              <w:rPr>
                <w:rFonts w:cs="Arial"/>
              </w:rPr>
            </w:pPr>
            <w:r>
              <w:rPr>
                <w:rFonts w:cs="Arial"/>
              </w:rPr>
              <w:t>15/03/2019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58DC7392" w:rsidR="00BF4C15" w:rsidRPr="0011458E" w:rsidRDefault="00D931C5" w:rsidP="00562087">
            <w:pPr>
              <w:rPr>
                <w:rFonts w:cs="Arial"/>
              </w:rPr>
            </w:pPr>
            <w:r>
              <w:rPr>
                <w:rFonts w:cs="Arial"/>
              </w:rPr>
              <w:t>15/03/2019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1C4A9E81" w:rsidR="00BF4C15" w:rsidRPr="0011458E" w:rsidRDefault="00D931C5" w:rsidP="00FB6D7F">
            <w:pPr>
              <w:rPr>
                <w:rFonts w:cs="Arial"/>
              </w:rPr>
            </w:pPr>
            <w:r>
              <w:rPr>
                <w:rFonts w:cs="Arial"/>
              </w:rPr>
              <w:t>Walk to the CWAD for coffee.</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5AF7501" w:rsidR="004002F3" w:rsidRPr="0011458E" w:rsidRDefault="00D931C5" w:rsidP="00FB6D7F">
            <w:pPr>
              <w:rPr>
                <w:rFonts w:cs="Arial"/>
              </w:rPr>
            </w:pPr>
            <w:r>
              <w:rPr>
                <w:rFonts w:cs="Arial"/>
              </w:rPr>
              <w:t>Begin at Robert Hunter (Classroom) walk along the footpath, into the main campus via door by library, down the steps by Information Technology and enter the CWAD.</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264AF2A9" w14:textId="07075C1B" w:rsidR="0024244D" w:rsidRDefault="00462AC5" w:rsidP="00C66A28">
            <w:pPr>
              <w:rPr>
                <w:rFonts w:cs="Arial"/>
              </w:rPr>
            </w:pPr>
            <w:r>
              <w:rPr>
                <w:rFonts w:cs="Arial"/>
              </w:rPr>
              <w:t>Over two hundred people</w:t>
            </w:r>
            <w:r w:rsidR="0024244D">
              <w:rPr>
                <w:rFonts w:cs="Arial"/>
              </w:rPr>
              <w:t xml:space="preserve"> are involved in accidents at work and as a result have been killed and over two million people suffer illnesses caused by or made worse from their work. Effective health and safety training minimises these risks and makes work environments safer for all (HSE, 2019).</w:t>
            </w:r>
            <w:r w:rsidR="00437798">
              <w:rPr>
                <w:rFonts w:cs="Arial"/>
              </w:rPr>
              <w:t xml:space="preserve"> The Health and Safety at Work </w:t>
            </w:r>
            <w:proofErr w:type="spellStart"/>
            <w:r w:rsidR="00437798">
              <w:rPr>
                <w:rFonts w:cs="Arial"/>
              </w:rPr>
              <w:t>ect</w:t>
            </w:r>
            <w:proofErr w:type="spellEnd"/>
            <w:r w:rsidR="00437798">
              <w:rPr>
                <w:rFonts w:cs="Arial"/>
              </w:rPr>
              <w:t xml:space="preserve">. Act (1974) was put in place to protect others against risks to health or safety related with activities of persons at work. This legislation would be appropriate for the tour around the campus and coffee at the Quad. The legislation relates as the </w:t>
            </w:r>
            <w:proofErr w:type="gramStart"/>
            <w:r w:rsidR="00437798">
              <w:rPr>
                <w:rFonts w:cs="Arial"/>
              </w:rPr>
              <w:t>st</w:t>
            </w:r>
            <w:r w:rsidR="00CB53B5">
              <w:rPr>
                <w:rFonts w:cs="Arial"/>
              </w:rPr>
              <w:t>aff who</w:t>
            </w:r>
            <w:r w:rsidR="00437798">
              <w:rPr>
                <w:rFonts w:cs="Arial"/>
              </w:rPr>
              <w:t xml:space="preserve"> work</w:t>
            </w:r>
            <w:proofErr w:type="gramEnd"/>
            <w:r w:rsidR="00437798">
              <w:rPr>
                <w:rFonts w:cs="Arial"/>
              </w:rPr>
              <w:t xml:space="preserve"> in the Quad need to be trained to protect themselves and others and the groundsmen should observe hazards surround the campus such as uneven ground, trip hazards and leaks or spillages.</w:t>
            </w:r>
          </w:p>
          <w:p w14:paraId="3E5A377A" w14:textId="39975FA2" w:rsidR="00C31089" w:rsidRDefault="00C31089" w:rsidP="00C66A28">
            <w:pPr>
              <w:rPr>
                <w:rFonts w:cs="Arial"/>
              </w:rPr>
            </w:pPr>
            <w:r>
              <w:rPr>
                <w:rFonts w:cs="Arial"/>
              </w:rPr>
              <w:t>The Disability</w:t>
            </w:r>
            <w:r w:rsidR="006F1968">
              <w:rPr>
                <w:rFonts w:cs="Arial"/>
              </w:rPr>
              <w:t xml:space="preserve"> Discrimination Act (1995) would be an appropriate piece of legislation to consider for this exercise as a member of the group has a hearing impairment. The student is deaf in one ear and may need more time at the till when talking to the member of staff to order coffee. The Disability Discrimination Act (1995) has been put in place to make it unlawful to discriminate against people who have a disability with regards to employment, the provision of goods</w:t>
            </w:r>
            <w:r>
              <w:rPr>
                <w:rFonts w:cs="Arial"/>
              </w:rPr>
              <w:t xml:space="preserve"> </w:t>
            </w:r>
            <w:r w:rsidR="006F1968">
              <w:rPr>
                <w:rFonts w:cs="Arial"/>
              </w:rPr>
              <w:t>the access of facilities and services.</w:t>
            </w:r>
          </w:p>
          <w:p w14:paraId="3584D6D1" w14:textId="6EDBFE2E" w:rsidR="006F1968" w:rsidRDefault="001976F8" w:rsidP="00C66A28">
            <w:pPr>
              <w:rPr>
                <w:rFonts w:cs="Arial"/>
              </w:rPr>
            </w:pPr>
            <w:r>
              <w:rPr>
                <w:rFonts w:cs="Arial"/>
              </w:rPr>
              <w:t xml:space="preserve">The Quad should be inspected for a food hygiene sticker which by law should be displayed for the public to see with a score </w:t>
            </w:r>
            <w:proofErr w:type="gramStart"/>
            <w:r>
              <w:rPr>
                <w:rFonts w:cs="Arial"/>
              </w:rPr>
              <w:t>between one to five</w:t>
            </w:r>
            <w:proofErr w:type="gramEnd"/>
            <w:r w:rsidR="005534A3">
              <w:rPr>
                <w:rFonts w:cs="Arial"/>
              </w:rPr>
              <w:t xml:space="preserve">. According to the Food Hygiene (Registration) Regulations (1991) all food premises must be registered with the local authority. </w:t>
            </w:r>
            <w:r w:rsidR="00D11A28">
              <w:rPr>
                <w:rFonts w:cs="Arial"/>
              </w:rPr>
              <w:t>The Food Safety (General Food Hygiene) Regulations (1995) and The Food Safety (Temperature Control) Regulations (1995) are the main two food safety legislations to consider when dealing with food.</w:t>
            </w:r>
            <w:r w:rsidR="004B6410">
              <w:rPr>
                <w:rFonts w:cs="Arial"/>
              </w:rPr>
              <w:t xml:space="preserve"> The legislations ensure that food is prepared in a hygienic manner and that their premises comply with the law (</w:t>
            </w:r>
            <w:proofErr w:type="spellStart"/>
            <w:r w:rsidR="004B6410">
              <w:rPr>
                <w:rFonts w:cs="Arial"/>
              </w:rPr>
              <w:t>Chesworth</w:t>
            </w:r>
            <w:proofErr w:type="spellEnd"/>
            <w:r w:rsidR="004B6410">
              <w:rPr>
                <w:rFonts w:cs="Arial"/>
              </w:rPr>
              <w:t>, 1997).</w:t>
            </w:r>
          </w:p>
          <w:p w14:paraId="01B49010" w14:textId="0BE4E7CC" w:rsidR="004B6410" w:rsidRDefault="004B6410" w:rsidP="00C66A28">
            <w:pPr>
              <w:rPr>
                <w:rFonts w:cs="Arial"/>
              </w:rPr>
            </w:pPr>
            <w:r>
              <w:rPr>
                <w:rFonts w:cs="Arial"/>
              </w:rPr>
              <w:t>By la</w:t>
            </w:r>
            <w:r w:rsidR="00C16DF9">
              <w:rPr>
                <w:rFonts w:cs="Arial"/>
              </w:rPr>
              <w:t>w, the work place/employers have the responsibility to carry out risk assessments and provide sufficient first aid provision. This includes providing sufficient first aid kits and equipment, up to date training for named first aiders and complete risk assessments to decide where and how many first aiders are needed. There will be two trained first aid students attending the tour who will carry mini first aid kits.</w:t>
            </w:r>
          </w:p>
          <w:p w14:paraId="67C6409C" w14:textId="3F583B1B" w:rsidR="007617C7" w:rsidRDefault="007617C7" w:rsidP="00C66A28">
            <w:pPr>
              <w:rPr>
                <w:rFonts w:cs="Arial"/>
              </w:rPr>
            </w:pPr>
            <w:r>
              <w:rPr>
                <w:rFonts w:cs="Arial"/>
              </w:rPr>
              <w:t>In the unlikely event that something was to happen during the tour, it would be necessary to report it under the Reporting of Injuries, Diseases and Dangerous Occurrences Regulations (1995). A record of all incidents must be kept in order to be legally compliant. These incidents should include near misses so it will be important to report any on the day.</w:t>
            </w:r>
          </w:p>
          <w:p w14:paraId="46BB6227" w14:textId="77777777" w:rsidR="00EC18EC" w:rsidRDefault="00EC18EC" w:rsidP="00C66A28">
            <w:pPr>
              <w:rPr>
                <w:rFonts w:cs="Arial"/>
              </w:rPr>
            </w:pPr>
          </w:p>
          <w:p w14:paraId="50F3C6C7" w14:textId="331D8DD8" w:rsidR="0024244D" w:rsidRDefault="0024244D" w:rsidP="00C66A28">
            <w:pPr>
              <w:rPr>
                <w:rFonts w:cs="Arial"/>
              </w:rPr>
            </w:pPr>
          </w:p>
          <w:p w14:paraId="0FD7713C" w14:textId="77777777" w:rsidR="0024244D" w:rsidRPr="0024244D" w:rsidRDefault="0024244D" w:rsidP="00C66A28">
            <w:pPr>
              <w:rPr>
                <w:rFonts w:cs="Arial"/>
                <w:u w:val="single"/>
              </w:rPr>
            </w:pPr>
            <w:r w:rsidRPr="0024244D">
              <w:rPr>
                <w:rFonts w:cs="Arial"/>
                <w:u w:val="single"/>
              </w:rPr>
              <w:lastRenderedPageBreak/>
              <w:t>Reference list</w:t>
            </w:r>
          </w:p>
          <w:p w14:paraId="571FD580" w14:textId="6E36F672" w:rsidR="0024244D" w:rsidRDefault="0024244D" w:rsidP="00C66A28">
            <w:pPr>
              <w:rPr>
                <w:rFonts w:cs="Arial"/>
              </w:rPr>
            </w:pPr>
            <w:r>
              <w:rPr>
                <w:rFonts w:cs="Arial"/>
              </w:rPr>
              <w:t xml:space="preserve">Health and Safety Executive (2019) Why is Health and Safety training important? Available at: </w:t>
            </w:r>
            <w:r w:rsidRPr="0024244D">
              <w:rPr>
                <w:rFonts w:cs="Arial"/>
              </w:rPr>
              <w:t>http://www.hse.gov.uk/treework/training-is-important.htm</w:t>
            </w:r>
            <w:r>
              <w:rPr>
                <w:rFonts w:cs="Arial"/>
              </w:rPr>
              <w:t xml:space="preserve"> (Accessed 11th March 2019)</w:t>
            </w:r>
          </w:p>
          <w:p w14:paraId="7F3C8E7B" w14:textId="77777777" w:rsidR="00FE350B" w:rsidRDefault="00437798" w:rsidP="00C66A28">
            <w:pPr>
              <w:rPr>
                <w:rFonts w:cs="Arial"/>
              </w:rPr>
            </w:pPr>
            <w:r>
              <w:rPr>
                <w:rFonts w:cs="Arial"/>
              </w:rPr>
              <w:t xml:space="preserve">The National Archives (1974) The Health and Safety at Work </w:t>
            </w:r>
            <w:proofErr w:type="spellStart"/>
            <w:r>
              <w:rPr>
                <w:rFonts w:cs="Arial"/>
              </w:rPr>
              <w:t>ect</w:t>
            </w:r>
            <w:proofErr w:type="spellEnd"/>
            <w:r>
              <w:rPr>
                <w:rFonts w:cs="Arial"/>
              </w:rPr>
              <w:t>. Act</w:t>
            </w:r>
            <w:r w:rsidR="00140EB4">
              <w:rPr>
                <w:rFonts w:cs="Arial"/>
              </w:rPr>
              <w:t xml:space="preserve">. Available at: </w:t>
            </w:r>
            <w:r w:rsidR="00140EB4" w:rsidRPr="00140EB4">
              <w:rPr>
                <w:rFonts w:cs="Arial"/>
              </w:rPr>
              <w:t>https://www.legislation.gov.uk/ukpga/1974/37</w:t>
            </w:r>
            <w:r w:rsidR="00140EB4">
              <w:rPr>
                <w:rFonts w:cs="Arial"/>
              </w:rPr>
              <w:t xml:space="preserve"> (Accessed 11th March 2019)</w:t>
            </w:r>
          </w:p>
          <w:p w14:paraId="48503570" w14:textId="0D2F7B20" w:rsidR="006F1968" w:rsidRDefault="006F1968" w:rsidP="00C66A28">
            <w:pPr>
              <w:rPr>
                <w:rFonts w:cs="Arial"/>
              </w:rPr>
            </w:pPr>
            <w:r>
              <w:rPr>
                <w:rFonts w:cs="Arial"/>
              </w:rPr>
              <w:t xml:space="preserve">The National Archives (1995) The Disability Discrimination Act. Available at: </w:t>
            </w:r>
            <w:r w:rsidRPr="006F1968">
              <w:rPr>
                <w:rFonts w:cs="Arial"/>
              </w:rPr>
              <w:t>https://www.legislation.gov.uk/ukpga/1995/50/introduction</w:t>
            </w:r>
            <w:r>
              <w:rPr>
                <w:rFonts w:cs="Arial"/>
              </w:rPr>
              <w:t xml:space="preserve"> (Accessed March 11th 2019)</w:t>
            </w:r>
          </w:p>
          <w:p w14:paraId="08B32D8A" w14:textId="5CE6C04D" w:rsidR="004B6410" w:rsidRDefault="004B6410" w:rsidP="00C66A28">
            <w:pPr>
              <w:rPr>
                <w:rFonts w:cs="Arial"/>
              </w:rPr>
            </w:pPr>
            <w:proofErr w:type="spellStart"/>
            <w:r>
              <w:rPr>
                <w:rFonts w:cs="Arial"/>
              </w:rPr>
              <w:t>Chesworth</w:t>
            </w:r>
            <w:proofErr w:type="spellEnd"/>
            <w:r>
              <w:rPr>
                <w:rFonts w:cs="Arial"/>
              </w:rPr>
              <w:t>, N. (1997) Food Hygiene Auditing. London: Springer</w:t>
            </w:r>
          </w:p>
          <w:p w14:paraId="367C6C5B" w14:textId="076B1876" w:rsidR="0022252F" w:rsidRDefault="0022252F" w:rsidP="00C66A28">
            <w:pPr>
              <w:rPr>
                <w:rFonts w:cs="Arial"/>
              </w:rPr>
            </w:pPr>
            <w:r>
              <w:rPr>
                <w:rFonts w:cs="Arial"/>
              </w:rPr>
              <w:t xml:space="preserve">First Response (1981) First Aid (Health and safety) Regulations. Available at: </w:t>
            </w:r>
            <w:r w:rsidRPr="0022252F">
              <w:rPr>
                <w:rFonts w:cs="Arial"/>
              </w:rPr>
              <w:t>https://www.firstresponse.org.uk/first-aid-az/3-general/first-aid/105-first-aid-safety-regulations-1981</w:t>
            </w:r>
            <w:r>
              <w:rPr>
                <w:rFonts w:cs="Arial"/>
              </w:rPr>
              <w:t xml:space="preserve"> (Accessed 11th March 2019)</w:t>
            </w:r>
          </w:p>
          <w:p w14:paraId="32960E81" w14:textId="4E6BEE00" w:rsidR="0022252F" w:rsidRDefault="00F93F91" w:rsidP="00C66A28">
            <w:pPr>
              <w:rPr>
                <w:rFonts w:cs="Arial"/>
              </w:rPr>
            </w:pPr>
            <w:r>
              <w:rPr>
                <w:rFonts w:cs="Arial"/>
              </w:rPr>
              <w:t xml:space="preserve">Occupational Safety and Health Consultants Register (1995) RIDDOR </w:t>
            </w:r>
            <w:r>
              <w:rPr>
                <w:rFonts w:cs="Arial"/>
              </w:rPr>
              <w:t>Reporting of Injuries, Diseases and Dangerous Occurrences Regulations</w:t>
            </w:r>
            <w:r>
              <w:rPr>
                <w:rFonts w:cs="Arial"/>
              </w:rPr>
              <w:t xml:space="preserve">. Available at: </w:t>
            </w:r>
            <w:r w:rsidRPr="00F93F91">
              <w:rPr>
                <w:rFonts w:cs="Arial"/>
              </w:rPr>
              <w:t>https://www.oshcr.org/riddor-reporting-of-injuries-diseases-and-dangerous-occurrences-regulations/</w:t>
            </w:r>
            <w:r>
              <w:rPr>
                <w:rFonts w:cs="Arial"/>
              </w:rPr>
              <w:t xml:space="preserve"> (Accessed 11</w:t>
            </w:r>
            <w:r w:rsidRPr="00F93F91">
              <w:rPr>
                <w:rFonts w:cs="Arial"/>
                <w:vertAlign w:val="superscript"/>
              </w:rPr>
              <w:t>th</w:t>
            </w:r>
            <w:r>
              <w:rPr>
                <w:rFonts w:cs="Arial"/>
              </w:rPr>
              <w:t xml:space="preserve"> March 2019)</w:t>
            </w:r>
          </w:p>
          <w:p w14:paraId="1B6C3A84" w14:textId="77777777" w:rsidR="004B6410" w:rsidRDefault="004B6410" w:rsidP="00C66A28">
            <w:pPr>
              <w:rPr>
                <w:rFonts w:cs="Arial"/>
              </w:rPr>
            </w:pPr>
          </w:p>
          <w:p w14:paraId="7193287A" w14:textId="77777777" w:rsidR="006F1968" w:rsidRDefault="006F1968" w:rsidP="00C66A28">
            <w:pPr>
              <w:rPr>
                <w:rFonts w:cs="Arial"/>
              </w:rPr>
            </w:pPr>
          </w:p>
          <w:p w14:paraId="5164E916" w14:textId="7929813F" w:rsidR="006F1968" w:rsidRPr="0011458E" w:rsidRDefault="006F1968"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417"/>
      </w:tblGrid>
      <w:tr w:rsidR="00BF4C15" w:rsidRPr="009374D3" w14:paraId="2DFB40BE" w14:textId="77777777" w:rsidTr="00545D11">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417"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45D11">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7939068F" w14:textId="77777777" w:rsidR="00BF4C15" w:rsidRDefault="00BF4C15" w:rsidP="001F745F">
            <w:pPr>
              <w:jc w:val="center"/>
              <w:rPr>
                <w:rFonts w:ascii="Calibri" w:hAnsi="Calibri"/>
              </w:rPr>
            </w:pPr>
          </w:p>
          <w:p w14:paraId="2DFB40C1" w14:textId="1BBDA00D" w:rsidR="001F745F" w:rsidRPr="009374D3" w:rsidRDefault="001F745F" w:rsidP="001F745F">
            <w:pPr>
              <w:jc w:val="center"/>
              <w:rPr>
                <w:rFonts w:ascii="Calibri" w:hAnsi="Calibri"/>
              </w:rPr>
            </w:pPr>
            <w:r>
              <w:rPr>
                <w:rFonts w:ascii="Calibri" w:hAnsi="Calibri"/>
              </w:rPr>
              <w:t>Uneven ground</w:t>
            </w:r>
          </w:p>
        </w:tc>
        <w:tc>
          <w:tcPr>
            <w:tcW w:w="2126" w:type="dxa"/>
            <w:shd w:val="clear" w:color="auto" w:fill="auto"/>
          </w:tcPr>
          <w:p w14:paraId="0339B9C7" w14:textId="77777777" w:rsidR="00545D11" w:rsidRDefault="00545D11" w:rsidP="00545D11">
            <w:pPr>
              <w:jc w:val="center"/>
              <w:rPr>
                <w:rFonts w:ascii="Calibri" w:hAnsi="Calibri"/>
              </w:rPr>
            </w:pPr>
          </w:p>
          <w:p w14:paraId="2DFB40C2" w14:textId="1B28B1CD" w:rsidR="00BF4C15" w:rsidRPr="009374D3" w:rsidRDefault="00545D11" w:rsidP="00545D11">
            <w:pPr>
              <w:jc w:val="center"/>
              <w:rPr>
                <w:rFonts w:ascii="Calibri" w:hAnsi="Calibri"/>
              </w:rPr>
            </w:pPr>
            <w:r>
              <w:rPr>
                <w:rFonts w:ascii="Calibri" w:hAnsi="Calibri"/>
              </w:rPr>
              <w:t>Everyone</w:t>
            </w:r>
          </w:p>
        </w:tc>
        <w:tc>
          <w:tcPr>
            <w:tcW w:w="3119" w:type="dxa"/>
            <w:shd w:val="clear" w:color="auto" w:fill="auto"/>
          </w:tcPr>
          <w:p w14:paraId="671044C6" w14:textId="77777777" w:rsidR="00BF4C15" w:rsidRPr="00304C0D" w:rsidRDefault="00304C0D" w:rsidP="00304C0D">
            <w:pPr>
              <w:pStyle w:val="ListParagraph"/>
              <w:numPr>
                <w:ilvl w:val="0"/>
                <w:numId w:val="5"/>
              </w:numPr>
              <w:rPr>
                <w:rFonts w:ascii="Calibri" w:hAnsi="Calibri"/>
              </w:rPr>
            </w:pPr>
            <w:r w:rsidRPr="00304C0D">
              <w:rPr>
                <w:rFonts w:ascii="Calibri" w:hAnsi="Calibri"/>
              </w:rPr>
              <w:t>Yellow and black hazard tape</w:t>
            </w:r>
          </w:p>
          <w:p w14:paraId="2DFB40C3" w14:textId="762B4EE5" w:rsidR="00304C0D" w:rsidRPr="00304C0D" w:rsidRDefault="00304C0D" w:rsidP="00304C0D">
            <w:pPr>
              <w:pStyle w:val="ListParagraph"/>
              <w:numPr>
                <w:ilvl w:val="0"/>
                <w:numId w:val="5"/>
              </w:numPr>
              <w:rPr>
                <w:rFonts w:ascii="Calibri" w:hAnsi="Calibri"/>
              </w:rPr>
            </w:pPr>
            <w:r w:rsidRPr="00304C0D">
              <w:rPr>
                <w:rFonts w:ascii="Calibri" w:hAnsi="Calibri"/>
              </w:rPr>
              <w:t>Wet floor signs/mat</w:t>
            </w:r>
          </w:p>
        </w:tc>
        <w:tc>
          <w:tcPr>
            <w:tcW w:w="2693" w:type="dxa"/>
            <w:shd w:val="clear" w:color="auto" w:fill="auto"/>
          </w:tcPr>
          <w:p w14:paraId="18C1F583" w14:textId="77777777" w:rsidR="00BF4C15" w:rsidRDefault="000F48DD" w:rsidP="00562087">
            <w:pPr>
              <w:rPr>
                <w:rFonts w:ascii="Calibri" w:hAnsi="Calibri"/>
              </w:rPr>
            </w:pPr>
            <w:r>
              <w:rPr>
                <w:rFonts w:ascii="Calibri" w:hAnsi="Calibri"/>
              </w:rPr>
              <w:t>Repair as soon as possible.</w:t>
            </w:r>
          </w:p>
          <w:p w14:paraId="2DFB40C4" w14:textId="318AC559" w:rsidR="000F48DD" w:rsidRPr="009374D3" w:rsidRDefault="000F48DD" w:rsidP="00562087">
            <w:pPr>
              <w:rPr>
                <w:rFonts w:ascii="Calibri" w:hAnsi="Calibri"/>
              </w:rPr>
            </w:pPr>
            <w:r>
              <w:rPr>
                <w:rFonts w:ascii="Calibri" w:hAnsi="Calibri"/>
              </w:rPr>
              <w:t>Inform staff if any uneven ground noticed.</w:t>
            </w:r>
          </w:p>
        </w:tc>
        <w:tc>
          <w:tcPr>
            <w:tcW w:w="1134" w:type="dxa"/>
            <w:shd w:val="clear" w:color="auto" w:fill="auto"/>
          </w:tcPr>
          <w:p w14:paraId="05B6769B" w14:textId="77777777" w:rsidR="00BF4C15" w:rsidRPr="00A264EC" w:rsidRDefault="00BF4C15" w:rsidP="00A264EC">
            <w:pPr>
              <w:jc w:val="center"/>
              <w:rPr>
                <w:rFonts w:ascii="Calibri" w:hAnsi="Calibri"/>
              </w:rPr>
            </w:pPr>
          </w:p>
          <w:p w14:paraId="2DFB40C5" w14:textId="43F0C232" w:rsidR="00A264EC" w:rsidRPr="00A264EC" w:rsidRDefault="00A264EC" w:rsidP="00A264EC">
            <w:pPr>
              <w:jc w:val="center"/>
              <w:rPr>
                <w:rFonts w:ascii="Calibri" w:hAnsi="Calibri"/>
              </w:rPr>
            </w:pPr>
            <w:r w:rsidRPr="00A264EC">
              <w:rPr>
                <w:rFonts w:ascii="Calibri" w:hAnsi="Calibri"/>
              </w:rPr>
              <w:t>Staff</w:t>
            </w:r>
          </w:p>
        </w:tc>
        <w:tc>
          <w:tcPr>
            <w:tcW w:w="1417" w:type="dxa"/>
            <w:shd w:val="clear" w:color="auto" w:fill="auto"/>
          </w:tcPr>
          <w:p w14:paraId="220737A8" w14:textId="77777777" w:rsidR="00BF4C15" w:rsidRDefault="00BF4C15" w:rsidP="00545D11">
            <w:pPr>
              <w:jc w:val="center"/>
              <w:rPr>
                <w:rFonts w:ascii="Calibri" w:hAnsi="Calibri"/>
              </w:rPr>
            </w:pPr>
          </w:p>
          <w:p w14:paraId="2DFB40C6" w14:textId="00B00C98" w:rsidR="00545D11" w:rsidRPr="009374D3" w:rsidRDefault="00545D11" w:rsidP="00545D11">
            <w:pPr>
              <w:jc w:val="center"/>
              <w:rPr>
                <w:rFonts w:ascii="Calibri" w:hAnsi="Calibri"/>
              </w:rPr>
            </w:pPr>
            <w:r>
              <w:rPr>
                <w:rFonts w:ascii="Calibri" w:hAnsi="Calibri"/>
              </w:rPr>
              <w:t>Immediately</w:t>
            </w:r>
          </w:p>
        </w:tc>
      </w:tr>
      <w:tr w:rsidR="00BF4C15" w:rsidRPr="009374D3" w14:paraId="2DFB40D0" w14:textId="77777777" w:rsidTr="00545D11">
        <w:trPr>
          <w:trHeight w:val="642"/>
        </w:trPr>
        <w:tc>
          <w:tcPr>
            <w:tcW w:w="534" w:type="dxa"/>
            <w:shd w:val="clear" w:color="auto" w:fill="auto"/>
          </w:tcPr>
          <w:p w14:paraId="2DFB40C8" w14:textId="63F4631A"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54B1CF30" w14:textId="77777777" w:rsidR="00BF4C15" w:rsidRDefault="00BF4C15" w:rsidP="001F745F">
            <w:pPr>
              <w:jc w:val="center"/>
              <w:rPr>
                <w:rFonts w:ascii="Calibri" w:hAnsi="Calibri"/>
              </w:rPr>
            </w:pPr>
          </w:p>
          <w:p w14:paraId="2DFB40CA" w14:textId="24CB74CC" w:rsidR="001F745F" w:rsidRPr="009374D3" w:rsidRDefault="001F745F" w:rsidP="001F745F">
            <w:pPr>
              <w:jc w:val="center"/>
              <w:rPr>
                <w:rFonts w:ascii="Calibri" w:hAnsi="Calibri"/>
              </w:rPr>
            </w:pPr>
            <w:r>
              <w:rPr>
                <w:rFonts w:ascii="Calibri" w:hAnsi="Calibri"/>
              </w:rPr>
              <w:t>Toilets</w:t>
            </w:r>
          </w:p>
        </w:tc>
        <w:tc>
          <w:tcPr>
            <w:tcW w:w="2126" w:type="dxa"/>
            <w:shd w:val="clear" w:color="auto" w:fill="auto"/>
          </w:tcPr>
          <w:p w14:paraId="5898B287" w14:textId="77777777" w:rsidR="00BF4C15" w:rsidRDefault="00BF4C15" w:rsidP="00545D11">
            <w:pPr>
              <w:jc w:val="center"/>
              <w:rPr>
                <w:rFonts w:ascii="Calibri" w:hAnsi="Calibri"/>
              </w:rPr>
            </w:pPr>
          </w:p>
          <w:p w14:paraId="2DFB40CB" w14:textId="7505B777" w:rsidR="00545D11" w:rsidRPr="009374D3" w:rsidRDefault="00545D11" w:rsidP="00545D11">
            <w:pPr>
              <w:jc w:val="center"/>
              <w:rPr>
                <w:rFonts w:ascii="Calibri" w:hAnsi="Calibri"/>
              </w:rPr>
            </w:pPr>
            <w:r>
              <w:rPr>
                <w:rFonts w:ascii="Calibri" w:hAnsi="Calibri"/>
              </w:rPr>
              <w:t>Everyone</w:t>
            </w:r>
          </w:p>
        </w:tc>
        <w:tc>
          <w:tcPr>
            <w:tcW w:w="3119" w:type="dxa"/>
            <w:shd w:val="clear" w:color="auto" w:fill="auto"/>
          </w:tcPr>
          <w:p w14:paraId="2DFB40CC" w14:textId="73C38399" w:rsidR="00BF4C15" w:rsidRPr="00304C0D" w:rsidRDefault="00304C0D" w:rsidP="00304C0D">
            <w:pPr>
              <w:pStyle w:val="ListParagraph"/>
              <w:numPr>
                <w:ilvl w:val="0"/>
                <w:numId w:val="7"/>
              </w:numPr>
              <w:rPr>
                <w:rFonts w:ascii="Calibri" w:hAnsi="Calibri"/>
              </w:rPr>
            </w:pPr>
            <w:r w:rsidRPr="00304C0D">
              <w:rPr>
                <w:rFonts w:ascii="Calibri" w:hAnsi="Calibri"/>
              </w:rPr>
              <w:t>Wet floor sign</w:t>
            </w:r>
          </w:p>
        </w:tc>
        <w:tc>
          <w:tcPr>
            <w:tcW w:w="2693" w:type="dxa"/>
            <w:shd w:val="clear" w:color="auto" w:fill="auto"/>
          </w:tcPr>
          <w:p w14:paraId="2DFB40CD" w14:textId="39B2046C" w:rsidR="000F48DD" w:rsidRPr="009374D3" w:rsidRDefault="000F48DD" w:rsidP="00562087">
            <w:pPr>
              <w:rPr>
                <w:rFonts w:ascii="Calibri" w:hAnsi="Calibri"/>
              </w:rPr>
            </w:pPr>
            <w:r>
              <w:rPr>
                <w:rFonts w:ascii="Calibri" w:hAnsi="Calibri"/>
              </w:rPr>
              <w:t>Fix leaks and clean spillages as well as wet floor signs.</w:t>
            </w:r>
          </w:p>
        </w:tc>
        <w:tc>
          <w:tcPr>
            <w:tcW w:w="1134" w:type="dxa"/>
            <w:shd w:val="clear" w:color="auto" w:fill="auto"/>
          </w:tcPr>
          <w:p w14:paraId="0656C040" w14:textId="77777777" w:rsidR="00BF4C15" w:rsidRDefault="00BF4C15" w:rsidP="00A264EC">
            <w:pPr>
              <w:jc w:val="center"/>
              <w:rPr>
                <w:rFonts w:ascii="Calibri" w:hAnsi="Calibri"/>
              </w:rPr>
            </w:pPr>
          </w:p>
          <w:p w14:paraId="2DFB40CE" w14:textId="5F1CDD90" w:rsidR="00A264EC" w:rsidRPr="00A264EC" w:rsidRDefault="00A264EC" w:rsidP="00A264EC">
            <w:pPr>
              <w:jc w:val="center"/>
              <w:rPr>
                <w:rFonts w:ascii="Calibri" w:hAnsi="Calibri"/>
              </w:rPr>
            </w:pPr>
            <w:r>
              <w:rPr>
                <w:rFonts w:ascii="Calibri" w:hAnsi="Calibri"/>
              </w:rPr>
              <w:t>Staff</w:t>
            </w:r>
          </w:p>
        </w:tc>
        <w:tc>
          <w:tcPr>
            <w:tcW w:w="1417" w:type="dxa"/>
            <w:shd w:val="clear" w:color="auto" w:fill="auto"/>
          </w:tcPr>
          <w:p w14:paraId="6DF629F6" w14:textId="77777777" w:rsidR="00545D11" w:rsidRDefault="00545D11" w:rsidP="00545D11">
            <w:pPr>
              <w:jc w:val="center"/>
              <w:rPr>
                <w:rFonts w:ascii="Calibri" w:hAnsi="Calibri"/>
              </w:rPr>
            </w:pPr>
          </w:p>
          <w:p w14:paraId="2DFB40CF" w14:textId="47CF1219" w:rsidR="00BF4C15" w:rsidRPr="009374D3" w:rsidRDefault="00545D11" w:rsidP="00545D11">
            <w:pPr>
              <w:jc w:val="center"/>
              <w:rPr>
                <w:rFonts w:ascii="Calibri" w:hAnsi="Calibri"/>
              </w:rPr>
            </w:pPr>
            <w:r>
              <w:rPr>
                <w:rFonts w:ascii="Calibri" w:hAnsi="Calibri"/>
              </w:rPr>
              <w:t>Immediately</w:t>
            </w:r>
          </w:p>
        </w:tc>
      </w:tr>
      <w:tr w:rsidR="00BF4C15" w:rsidRPr="009374D3" w14:paraId="2DFB40D9" w14:textId="77777777" w:rsidTr="00545D11">
        <w:trPr>
          <w:trHeight w:val="659"/>
        </w:trPr>
        <w:tc>
          <w:tcPr>
            <w:tcW w:w="534" w:type="dxa"/>
            <w:shd w:val="clear" w:color="auto" w:fill="auto"/>
          </w:tcPr>
          <w:p w14:paraId="2DFB40D1" w14:textId="2711B53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C4C8AEE" w14:textId="77777777" w:rsidR="00BF4C15" w:rsidRDefault="00BF4C15" w:rsidP="001F745F">
            <w:pPr>
              <w:jc w:val="center"/>
              <w:rPr>
                <w:rFonts w:ascii="Calibri" w:hAnsi="Calibri"/>
              </w:rPr>
            </w:pPr>
          </w:p>
          <w:p w14:paraId="2DFB40D3" w14:textId="1A9A7341" w:rsidR="001F745F" w:rsidRPr="009374D3" w:rsidRDefault="001F745F" w:rsidP="001F745F">
            <w:pPr>
              <w:jc w:val="center"/>
              <w:rPr>
                <w:rFonts w:ascii="Calibri" w:hAnsi="Calibri"/>
              </w:rPr>
            </w:pPr>
            <w:r>
              <w:rPr>
                <w:rFonts w:ascii="Calibri" w:hAnsi="Calibri"/>
              </w:rPr>
              <w:t>Fire extinguisher</w:t>
            </w:r>
          </w:p>
        </w:tc>
        <w:tc>
          <w:tcPr>
            <w:tcW w:w="2126" w:type="dxa"/>
            <w:shd w:val="clear" w:color="auto" w:fill="auto"/>
          </w:tcPr>
          <w:p w14:paraId="2819CB98" w14:textId="77777777" w:rsidR="00BF4C15" w:rsidRDefault="00BF4C15" w:rsidP="00545D11">
            <w:pPr>
              <w:jc w:val="center"/>
              <w:rPr>
                <w:rFonts w:ascii="Calibri" w:hAnsi="Calibri"/>
              </w:rPr>
            </w:pPr>
          </w:p>
          <w:p w14:paraId="2DFB40D4" w14:textId="73AD1512" w:rsidR="00545D11" w:rsidRPr="009374D3" w:rsidRDefault="00545D11" w:rsidP="00545D11">
            <w:pPr>
              <w:jc w:val="center"/>
              <w:rPr>
                <w:rFonts w:ascii="Calibri" w:hAnsi="Calibri"/>
              </w:rPr>
            </w:pPr>
            <w:r>
              <w:rPr>
                <w:rFonts w:ascii="Calibri" w:hAnsi="Calibri"/>
              </w:rPr>
              <w:t>Everyone</w:t>
            </w:r>
          </w:p>
        </w:tc>
        <w:tc>
          <w:tcPr>
            <w:tcW w:w="3119" w:type="dxa"/>
            <w:shd w:val="clear" w:color="auto" w:fill="auto"/>
          </w:tcPr>
          <w:p w14:paraId="2DFB40D5" w14:textId="083D6A88" w:rsidR="00BF4C15" w:rsidRPr="00304C0D" w:rsidRDefault="00304C0D" w:rsidP="00304C0D">
            <w:pPr>
              <w:pStyle w:val="ListParagraph"/>
              <w:numPr>
                <w:ilvl w:val="0"/>
                <w:numId w:val="6"/>
              </w:numPr>
              <w:rPr>
                <w:rFonts w:ascii="Calibri" w:hAnsi="Calibri"/>
              </w:rPr>
            </w:pPr>
            <w:r>
              <w:rPr>
                <w:rFonts w:ascii="Calibri" w:hAnsi="Calibri"/>
              </w:rPr>
              <w:t>Fire extinguisher in place</w:t>
            </w:r>
          </w:p>
        </w:tc>
        <w:tc>
          <w:tcPr>
            <w:tcW w:w="2693" w:type="dxa"/>
            <w:shd w:val="clear" w:color="auto" w:fill="auto"/>
          </w:tcPr>
          <w:p w14:paraId="2DFB40D6" w14:textId="7D606DEF" w:rsidR="00BF4C15" w:rsidRPr="009374D3" w:rsidRDefault="000F48DD" w:rsidP="00562087">
            <w:pPr>
              <w:rPr>
                <w:rFonts w:ascii="Calibri" w:hAnsi="Calibri"/>
              </w:rPr>
            </w:pPr>
            <w:r>
              <w:rPr>
                <w:rFonts w:ascii="Calibri" w:hAnsi="Calibri"/>
              </w:rPr>
              <w:t>Signs located around the campus to show where fire extinguishers are.</w:t>
            </w:r>
          </w:p>
        </w:tc>
        <w:tc>
          <w:tcPr>
            <w:tcW w:w="1134" w:type="dxa"/>
            <w:shd w:val="clear" w:color="auto" w:fill="auto"/>
          </w:tcPr>
          <w:p w14:paraId="716CC60F" w14:textId="77777777" w:rsidR="00BF4C15" w:rsidRDefault="00BF4C15" w:rsidP="00A264EC">
            <w:pPr>
              <w:jc w:val="center"/>
              <w:rPr>
                <w:rFonts w:ascii="Calibri" w:hAnsi="Calibri"/>
              </w:rPr>
            </w:pPr>
          </w:p>
          <w:p w14:paraId="2DFB40D7" w14:textId="74F72B1A" w:rsidR="00A264EC" w:rsidRPr="00A264EC" w:rsidRDefault="00A264EC" w:rsidP="00A264EC">
            <w:pPr>
              <w:jc w:val="center"/>
              <w:rPr>
                <w:rFonts w:ascii="Calibri" w:hAnsi="Calibri"/>
              </w:rPr>
            </w:pPr>
            <w:r>
              <w:rPr>
                <w:rFonts w:ascii="Calibri" w:hAnsi="Calibri"/>
              </w:rPr>
              <w:t>Staff</w:t>
            </w:r>
          </w:p>
        </w:tc>
        <w:tc>
          <w:tcPr>
            <w:tcW w:w="1417" w:type="dxa"/>
            <w:shd w:val="clear" w:color="auto" w:fill="auto"/>
          </w:tcPr>
          <w:p w14:paraId="17B4BD41" w14:textId="77777777" w:rsidR="00BF4C15" w:rsidRDefault="00BF4C15" w:rsidP="00545D11">
            <w:pPr>
              <w:jc w:val="center"/>
              <w:rPr>
                <w:rFonts w:ascii="Calibri" w:hAnsi="Calibri"/>
              </w:rPr>
            </w:pPr>
          </w:p>
          <w:p w14:paraId="2DFB40D8" w14:textId="0BCD15E6" w:rsidR="00545D11" w:rsidRPr="009374D3" w:rsidRDefault="00545D11" w:rsidP="00545D11">
            <w:pPr>
              <w:jc w:val="center"/>
              <w:rPr>
                <w:rFonts w:ascii="Calibri" w:hAnsi="Calibri"/>
              </w:rPr>
            </w:pPr>
            <w:r>
              <w:rPr>
                <w:rFonts w:ascii="Calibri" w:hAnsi="Calibri"/>
              </w:rPr>
              <w:t>Immediately</w:t>
            </w:r>
          </w:p>
        </w:tc>
      </w:tr>
      <w:tr w:rsidR="00BF4C15" w:rsidRPr="009374D3" w14:paraId="2DFB40E2" w14:textId="77777777" w:rsidTr="00545D11">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6D1742FD" w14:textId="77777777" w:rsidR="00BF4C15" w:rsidRDefault="00BF4C15" w:rsidP="001F745F">
            <w:pPr>
              <w:jc w:val="center"/>
              <w:rPr>
                <w:rFonts w:ascii="Calibri" w:hAnsi="Calibri"/>
              </w:rPr>
            </w:pPr>
          </w:p>
          <w:p w14:paraId="2DFB40DC" w14:textId="3071E5C3" w:rsidR="001F745F" w:rsidRPr="009374D3" w:rsidRDefault="001F745F" w:rsidP="001F745F">
            <w:pPr>
              <w:jc w:val="center"/>
              <w:rPr>
                <w:rFonts w:ascii="Calibri" w:hAnsi="Calibri"/>
              </w:rPr>
            </w:pPr>
            <w:r>
              <w:rPr>
                <w:rFonts w:ascii="Calibri" w:hAnsi="Calibri"/>
              </w:rPr>
              <w:t>Disabled access</w:t>
            </w:r>
          </w:p>
        </w:tc>
        <w:tc>
          <w:tcPr>
            <w:tcW w:w="2126" w:type="dxa"/>
            <w:shd w:val="clear" w:color="auto" w:fill="auto"/>
          </w:tcPr>
          <w:p w14:paraId="520E43B5" w14:textId="77777777" w:rsidR="00BF4C15" w:rsidRDefault="00BF4C15" w:rsidP="00545D11">
            <w:pPr>
              <w:jc w:val="center"/>
              <w:rPr>
                <w:rFonts w:ascii="Calibri" w:hAnsi="Calibri"/>
              </w:rPr>
            </w:pPr>
          </w:p>
          <w:p w14:paraId="2DFB40DD" w14:textId="7B6552EA" w:rsidR="00545D11" w:rsidRPr="009374D3" w:rsidRDefault="008F01EE" w:rsidP="00545D11">
            <w:pPr>
              <w:jc w:val="center"/>
              <w:rPr>
                <w:rFonts w:ascii="Calibri" w:hAnsi="Calibri"/>
              </w:rPr>
            </w:pPr>
            <w:r>
              <w:rPr>
                <w:rFonts w:ascii="Calibri" w:hAnsi="Calibri"/>
              </w:rPr>
              <w:t>Staff and students with disabilities</w:t>
            </w:r>
          </w:p>
        </w:tc>
        <w:tc>
          <w:tcPr>
            <w:tcW w:w="3119" w:type="dxa"/>
            <w:shd w:val="clear" w:color="auto" w:fill="auto"/>
          </w:tcPr>
          <w:p w14:paraId="2C6F938A" w14:textId="77777777" w:rsidR="00BF4C15" w:rsidRDefault="008E1C51" w:rsidP="008E1C51">
            <w:pPr>
              <w:pStyle w:val="ListParagraph"/>
              <w:numPr>
                <w:ilvl w:val="0"/>
                <w:numId w:val="6"/>
              </w:numPr>
              <w:rPr>
                <w:rFonts w:ascii="Calibri" w:hAnsi="Calibri"/>
              </w:rPr>
            </w:pPr>
            <w:r>
              <w:rPr>
                <w:rFonts w:ascii="Calibri" w:hAnsi="Calibri"/>
              </w:rPr>
              <w:t>Ramps in place</w:t>
            </w:r>
          </w:p>
          <w:p w14:paraId="2DFB40DE" w14:textId="5C94E5C8" w:rsidR="008E1C51" w:rsidRPr="008E1C51" w:rsidRDefault="008E1C51" w:rsidP="008E1C51">
            <w:pPr>
              <w:pStyle w:val="ListParagraph"/>
              <w:numPr>
                <w:ilvl w:val="0"/>
                <w:numId w:val="6"/>
              </w:numPr>
              <w:rPr>
                <w:rFonts w:ascii="Calibri" w:hAnsi="Calibri"/>
              </w:rPr>
            </w:pPr>
            <w:r>
              <w:rPr>
                <w:rFonts w:ascii="Calibri" w:hAnsi="Calibri"/>
              </w:rPr>
              <w:t>Grounds are wheelchair friendly</w:t>
            </w:r>
          </w:p>
        </w:tc>
        <w:tc>
          <w:tcPr>
            <w:tcW w:w="2693" w:type="dxa"/>
            <w:shd w:val="clear" w:color="auto" w:fill="auto"/>
          </w:tcPr>
          <w:p w14:paraId="2DFB40DF" w14:textId="77666DB2" w:rsidR="00BF4C15" w:rsidRPr="009374D3" w:rsidRDefault="000F48DD" w:rsidP="00562087">
            <w:pPr>
              <w:rPr>
                <w:rFonts w:ascii="Calibri" w:hAnsi="Calibri"/>
              </w:rPr>
            </w:pPr>
            <w:r>
              <w:rPr>
                <w:rFonts w:ascii="Calibri" w:hAnsi="Calibri"/>
              </w:rPr>
              <w:t>Doors and corridors wheelchair friendly.</w:t>
            </w:r>
          </w:p>
        </w:tc>
        <w:tc>
          <w:tcPr>
            <w:tcW w:w="1134" w:type="dxa"/>
            <w:shd w:val="clear" w:color="auto" w:fill="auto"/>
          </w:tcPr>
          <w:p w14:paraId="493D75D0" w14:textId="77777777" w:rsidR="00BF4C15" w:rsidRDefault="00BF4C15" w:rsidP="00A264EC">
            <w:pPr>
              <w:jc w:val="center"/>
              <w:rPr>
                <w:rFonts w:ascii="Calibri" w:hAnsi="Calibri"/>
              </w:rPr>
            </w:pPr>
          </w:p>
          <w:p w14:paraId="2DFB40E0" w14:textId="55DD7FA8" w:rsidR="00A264EC" w:rsidRPr="00A264EC" w:rsidRDefault="00A264EC" w:rsidP="00A264EC">
            <w:pPr>
              <w:jc w:val="center"/>
              <w:rPr>
                <w:rFonts w:ascii="Calibri" w:hAnsi="Calibri"/>
              </w:rPr>
            </w:pPr>
            <w:r>
              <w:rPr>
                <w:rFonts w:ascii="Calibri" w:hAnsi="Calibri"/>
              </w:rPr>
              <w:t>Staff</w:t>
            </w:r>
          </w:p>
        </w:tc>
        <w:tc>
          <w:tcPr>
            <w:tcW w:w="1417" w:type="dxa"/>
            <w:shd w:val="clear" w:color="auto" w:fill="auto"/>
          </w:tcPr>
          <w:p w14:paraId="55CDBD45" w14:textId="77777777" w:rsidR="00BF4C15" w:rsidRDefault="00BF4C15" w:rsidP="00545D11">
            <w:pPr>
              <w:jc w:val="center"/>
              <w:rPr>
                <w:rFonts w:ascii="Calibri" w:hAnsi="Calibri"/>
              </w:rPr>
            </w:pPr>
          </w:p>
          <w:p w14:paraId="2DFB40E1" w14:textId="50E2DA0E" w:rsidR="00545D11" w:rsidRPr="009374D3" w:rsidRDefault="00545D11" w:rsidP="00545D11">
            <w:pPr>
              <w:jc w:val="center"/>
              <w:rPr>
                <w:rFonts w:ascii="Calibri" w:hAnsi="Calibri"/>
              </w:rPr>
            </w:pPr>
            <w:r>
              <w:rPr>
                <w:rFonts w:ascii="Calibri" w:hAnsi="Calibri"/>
              </w:rPr>
              <w:t>Immediately</w:t>
            </w:r>
          </w:p>
        </w:tc>
      </w:tr>
      <w:tr w:rsidR="00BF4C15" w:rsidRPr="009374D3" w14:paraId="2DFB40EB" w14:textId="77777777" w:rsidTr="00545D11">
        <w:trPr>
          <w:trHeight w:val="642"/>
        </w:trPr>
        <w:tc>
          <w:tcPr>
            <w:tcW w:w="534" w:type="dxa"/>
            <w:shd w:val="clear" w:color="auto" w:fill="auto"/>
          </w:tcPr>
          <w:p w14:paraId="2DFB40E3" w14:textId="4F7BD486"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1C883B70" w14:textId="77777777" w:rsidR="00BF4C15" w:rsidRDefault="00BF4C15" w:rsidP="001F745F">
            <w:pPr>
              <w:jc w:val="center"/>
              <w:rPr>
                <w:rFonts w:ascii="Calibri" w:hAnsi="Calibri"/>
              </w:rPr>
            </w:pPr>
          </w:p>
          <w:p w14:paraId="32443624" w14:textId="017F1DB2" w:rsidR="001F745F" w:rsidRDefault="008E1C51" w:rsidP="001F745F">
            <w:pPr>
              <w:jc w:val="center"/>
              <w:rPr>
                <w:rFonts w:ascii="Calibri" w:hAnsi="Calibri"/>
              </w:rPr>
            </w:pPr>
            <w:r>
              <w:rPr>
                <w:rFonts w:ascii="Calibri" w:hAnsi="Calibri"/>
              </w:rPr>
              <w:t>First aid</w:t>
            </w:r>
            <w:r w:rsidR="001F745F">
              <w:rPr>
                <w:rFonts w:ascii="Calibri" w:hAnsi="Calibri"/>
              </w:rPr>
              <w:t xml:space="preserve"> </w:t>
            </w:r>
          </w:p>
          <w:p w14:paraId="2DFB40E5" w14:textId="77777777" w:rsidR="001F745F" w:rsidRPr="009374D3" w:rsidRDefault="001F745F" w:rsidP="001F745F">
            <w:pPr>
              <w:jc w:val="center"/>
              <w:rPr>
                <w:rFonts w:ascii="Calibri" w:hAnsi="Calibri"/>
              </w:rPr>
            </w:pPr>
          </w:p>
        </w:tc>
        <w:tc>
          <w:tcPr>
            <w:tcW w:w="2126" w:type="dxa"/>
            <w:shd w:val="clear" w:color="auto" w:fill="auto"/>
          </w:tcPr>
          <w:p w14:paraId="58CFEE52" w14:textId="77777777" w:rsidR="00BF4C15" w:rsidRDefault="00BF4C15" w:rsidP="00545D11">
            <w:pPr>
              <w:jc w:val="center"/>
              <w:rPr>
                <w:rFonts w:ascii="Calibri" w:hAnsi="Calibri"/>
              </w:rPr>
            </w:pPr>
          </w:p>
          <w:p w14:paraId="2DFB40E6" w14:textId="0467ED4C" w:rsidR="00545D11" w:rsidRPr="009374D3" w:rsidRDefault="00545D11" w:rsidP="00545D11">
            <w:pPr>
              <w:jc w:val="center"/>
              <w:rPr>
                <w:rFonts w:ascii="Calibri" w:hAnsi="Calibri"/>
              </w:rPr>
            </w:pPr>
            <w:r>
              <w:rPr>
                <w:rFonts w:ascii="Calibri" w:hAnsi="Calibri"/>
              </w:rPr>
              <w:t>Everyone</w:t>
            </w:r>
          </w:p>
        </w:tc>
        <w:tc>
          <w:tcPr>
            <w:tcW w:w="3119" w:type="dxa"/>
            <w:shd w:val="clear" w:color="auto" w:fill="auto"/>
          </w:tcPr>
          <w:p w14:paraId="6E3A9E8B" w14:textId="77777777" w:rsidR="00BF4C15" w:rsidRDefault="008E1C51" w:rsidP="008E1C51">
            <w:pPr>
              <w:pStyle w:val="ListParagraph"/>
              <w:numPr>
                <w:ilvl w:val="0"/>
                <w:numId w:val="6"/>
              </w:numPr>
              <w:rPr>
                <w:rFonts w:ascii="Calibri" w:hAnsi="Calibri"/>
              </w:rPr>
            </w:pPr>
            <w:r>
              <w:rPr>
                <w:rFonts w:ascii="Calibri" w:hAnsi="Calibri"/>
              </w:rPr>
              <w:t>First aid kit at reception</w:t>
            </w:r>
          </w:p>
          <w:p w14:paraId="2DFB40E7" w14:textId="2C00EB8A" w:rsidR="008E1C51" w:rsidRPr="008E1C51" w:rsidRDefault="008E1C51" w:rsidP="008E1C51">
            <w:pPr>
              <w:pStyle w:val="ListParagraph"/>
              <w:numPr>
                <w:ilvl w:val="0"/>
                <w:numId w:val="6"/>
              </w:numPr>
              <w:rPr>
                <w:rFonts w:ascii="Calibri" w:hAnsi="Calibri"/>
              </w:rPr>
            </w:pPr>
            <w:r>
              <w:rPr>
                <w:rFonts w:ascii="Calibri" w:hAnsi="Calibri"/>
              </w:rPr>
              <w:t>First aider in group</w:t>
            </w:r>
          </w:p>
        </w:tc>
        <w:tc>
          <w:tcPr>
            <w:tcW w:w="2693" w:type="dxa"/>
            <w:shd w:val="clear" w:color="auto" w:fill="auto"/>
          </w:tcPr>
          <w:p w14:paraId="2DFB40E8" w14:textId="18833E4F" w:rsidR="00BF4C15" w:rsidRPr="009374D3" w:rsidRDefault="008F01EE" w:rsidP="008F01EE">
            <w:pPr>
              <w:rPr>
                <w:rFonts w:ascii="Calibri" w:hAnsi="Calibri"/>
              </w:rPr>
            </w:pPr>
            <w:r>
              <w:rPr>
                <w:rFonts w:ascii="Calibri" w:hAnsi="Calibri"/>
              </w:rPr>
              <w:t xml:space="preserve">Mention </w:t>
            </w:r>
            <w:proofErr w:type="gramStart"/>
            <w:r>
              <w:rPr>
                <w:rFonts w:ascii="Calibri" w:hAnsi="Calibri"/>
              </w:rPr>
              <w:t>who</w:t>
            </w:r>
            <w:proofErr w:type="gramEnd"/>
            <w:r>
              <w:rPr>
                <w:rFonts w:ascii="Calibri" w:hAnsi="Calibri"/>
              </w:rPr>
              <w:t xml:space="preserve"> the 2 first aiders are. Ask staff where first aid kits are and nearest defibrillator location. </w:t>
            </w:r>
          </w:p>
        </w:tc>
        <w:tc>
          <w:tcPr>
            <w:tcW w:w="1134" w:type="dxa"/>
            <w:shd w:val="clear" w:color="auto" w:fill="auto"/>
          </w:tcPr>
          <w:p w14:paraId="2D773ABB" w14:textId="77777777" w:rsidR="00BF4C15" w:rsidRDefault="00BF4C15" w:rsidP="00A264EC">
            <w:pPr>
              <w:jc w:val="center"/>
              <w:rPr>
                <w:rFonts w:ascii="Calibri" w:hAnsi="Calibri"/>
              </w:rPr>
            </w:pPr>
          </w:p>
          <w:p w14:paraId="30A36A17" w14:textId="77777777" w:rsidR="00A264EC" w:rsidRDefault="00A264EC" w:rsidP="00A264EC">
            <w:pPr>
              <w:jc w:val="center"/>
              <w:rPr>
                <w:rFonts w:ascii="Calibri" w:hAnsi="Calibri"/>
              </w:rPr>
            </w:pPr>
            <w:r>
              <w:rPr>
                <w:rFonts w:ascii="Calibri" w:hAnsi="Calibri"/>
              </w:rPr>
              <w:t>Staff</w:t>
            </w:r>
          </w:p>
          <w:p w14:paraId="2DFB40E9" w14:textId="0829B2DA" w:rsidR="008F01EE" w:rsidRPr="00A264EC" w:rsidRDefault="008F01EE" w:rsidP="00A264EC">
            <w:pPr>
              <w:jc w:val="center"/>
              <w:rPr>
                <w:rFonts w:ascii="Calibri" w:hAnsi="Calibri"/>
              </w:rPr>
            </w:pPr>
            <w:r>
              <w:rPr>
                <w:rFonts w:ascii="Calibri" w:hAnsi="Calibri"/>
              </w:rPr>
              <w:t>Students</w:t>
            </w:r>
          </w:p>
        </w:tc>
        <w:tc>
          <w:tcPr>
            <w:tcW w:w="1417" w:type="dxa"/>
            <w:shd w:val="clear" w:color="auto" w:fill="auto"/>
          </w:tcPr>
          <w:p w14:paraId="29D42AB2" w14:textId="77777777" w:rsidR="00BF4C15" w:rsidRDefault="00BF4C15" w:rsidP="00545D11">
            <w:pPr>
              <w:jc w:val="center"/>
              <w:rPr>
                <w:rFonts w:ascii="Calibri" w:hAnsi="Calibri"/>
              </w:rPr>
            </w:pPr>
          </w:p>
          <w:p w14:paraId="2DFB40EA" w14:textId="4B76BFD0" w:rsidR="00545D11" w:rsidRPr="009374D3" w:rsidRDefault="00545D11" w:rsidP="00545D11">
            <w:pPr>
              <w:jc w:val="center"/>
              <w:rPr>
                <w:rFonts w:ascii="Calibri" w:hAnsi="Calibri"/>
              </w:rPr>
            </w:pPr>
            <w:r>
              <w:rPr>
                <w:rFonts w:ascii="Calibri" w:hAnsi="Calibri"/>
              </w:rPr>
              <w:t>Immediately</w:t>
            </w:r>
          </w:p>
        </w:tc>
      </w:tr>
    </w:tbl>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3BDB02E8" w:rsidR="00BF4C15" w:rsidRPr="0011458E" w:rsidRDefault="00DD4062" w:rsidP="00562087">
            <w:pPr>
              <w:rPr>
                <w:rFonts w:cs="Arial"/>
              </w:rPr>
            </w:pPr>
            <w:r>
              <w:rPr>
                <w:rFonts w:cs="Arial"/>
              </w:rPr>
              <w:t>19/03/19</w:t>
            </w:r>
          </w:p>
        </w:tc>
      </w:tr>
      <w:tr w:rsidR="00FB6D7F" w:rsidRPr="009A70EC" w14:paraId="2DFB4111" w14:textId="77777777" w:rsidTr="00A25164">
        <w:tc>
          <w:tcPr>
            <w:tcW w:w="8522" w:type="dxa"/>
            <w:gridSpan w:val="2"/>
            <w:shd w:val="clear" w:color="auto" w:fill="auto"/>
          </w:tcPr>
          <w:p w14:paraId="608E9373" w14:textId="5625E2D3" w:rsidR="00E9277F" w:rsidRDefault="00E9277F" w:rsidP="00562087">
            <w:pPr>
              <w:rPr>
                <w:rFonts w:cs="Arial"/>
              </w:rPr>
            </w:pPr>
            <w:r>
              <w:rPr>
                <w:rFonts w:cs="Arial"/>
              </w:rPr>
              <w:t>All risks were accounted for however it was identified that a possible risk occurred during the walk. After leaving the classroom, Robert Hunter, the path leading towards the Quad was uneven and is a trip hazard due to the breakaway of the tarmac. Luckily the safeguarding control was in place on the risk assessment and students were aware that some ground may be uneven. The uneven ground was however not marked with yellow tape neither was there any hazard signs in place.</w:t>
            </w:r>
          </w:p>
          <w:p w14:paraId="067B8DED" w14:textId="10E0ECB7" w:rsidR="00DD4062" w:rsidRDefault="00DD4062" w:rsidP="00562087">
            <w:pPr>
              <w:rPr>
                <w:rFonts w:cs="Arial"/>
              </w:rPr>
            </w:pPr>
            <w:r>
              <w:rPr>
                <w:rFonts w:cs="Arial"/>
              </w:rPr>
              <w:t>On arrival into the main campus building was three toilets and one of these had disabled access via a ramp. Leading down to the Quad was a flight of stairs which had a stair lift which also complied with the disability act allowing students with disabilities to access these facilities. However, at the top of the stairs was a puddle of water from a leak in the roof. Wet floor signage was displayed but the water had been there some time as it was beginning to pool and it wasn’t raining at the time of the tour. Although the students were aware of the water due to the signage, the risks could have been minimised again if the water was mopped up.</w:t>
            </w:r>
          </w:p>
          <w:p w14:paraId="493F2646" w14:textId="418F35B6" w:rsidR="00DF0079" w:rsidRDefault="00DF0079" w:rsidP="00562087">
            <w:pPr>
              <w:rPr>
                <w:rFonts w:cs="Arial"/>
              </w:rPr>
            </w:pPr>
            <w:r>
              <w:rPr>
                <w:rFonts w:cs="Arial"/>
              </w:rPr>
              <w:t>Fire extinguishers were located around the campus with clear signage. Students were made aware of the first aiders and the location of the first aid kits.</w:t>
            </w:r>
          </w:p>
          <w:p w14:paraId="58BB7D24" w14:textId="77777777" w:rsidR="00E9277F" w:rsidRDefault="00E9277F" w:rsidP="00562087">
            <w:pPr>
              <w:rPr>
                <w:rFonts w:cs="Arial"/>
              </w:rPr>
            </w:pPr>
            <w:bookmarkStart w:id="0" w:name="_GoBack"/>
            <w:bookmarkEnd w:id="0"/>
          </w:p>
          <w:p w14:paraId="2BBCAA2B" w14:textId="77777777" w:rsidR="00E9277F" w:rsidRDefault="00E927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88CE7C" w14:textId="77777777" w:rsidR="00BD6308" w:rsidRDefault="00BD6308" w:rsidP="0095454D">
      <w:pPr>
        <w:spacing w:after="0" w:line="240" w:lineRule="auto"/>
      </w:pPr>
      <w:r>
        <w:separator/>
      </w:r>
    </w:p>
  </w:endnote>
  <w:endnote w:type="continuationSeparator" w:id="0">
    <w:p w14:paraId="7E174E03" w14:textId="77777777" w:rsidR="00BD6308" w:rsidRDefault="00BD6308"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0950333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DF0079">
      <w:rPr>
        <w:rStyle w:val="PageNumber"/>
        <w:noProof/>
      </w:rPr>
      <w:t>3</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DF0079">
      <w:rPr>
        <w:rStyle w:val="PageNumber"/>
        <w:rFonts w:cs="Arial"/>
        <w:noProof/>
      </w:rPr>
      <w:t>6</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241478A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DF0079">
      <w:rPr>
        <w:rStyle w:val="PageNumber"/>
        <w:noProof/>
      </w:rPr>
      <w:t>5</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DF0079">
      <w:rPr>
        <w:rStyle w:val="PageNumber"/>
        <w:rFonts w:cs="Arial"/>
        <w:noProof/>
      </w:rPr>
      <w:t>6</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A48F8D" w14:textId="77777777" w:rsidR="00BD6308" w:rsidRDefault="00BD6308" w:rsidP="0095454D">
      <w:pPr>
        <w:spacing w:after="0" w:line="240" w:lineRule="auto"/>
      </w:pPr>
      <w:r>
        <w:separator/>
      </w:r>
    </w:p>
  </w:footnote>
  <w:footnote w:type="continuationSeparator" w:id="0">
    <w:p w14:paraId="2322E578" w14:textId="77777777" w:rsidR="00BD6308" w:rsidRDefault="00BD6308" w:rsidP="00954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2AE13DC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726B7B5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E9C4303"/>
    <w:multiLevelType w:val="hybridMultilevel"/>
    <w:tmpl w:val="0944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2C4237"/>
    <w:multiLevelType w:val="hybridMultilevel"/>
    <w:tmpl w:val="08E0D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67D73F6"/>
    <w:multiLevelType w:val="hybridMultilevel"/>
    <w:tmpl w:val="E856E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B886D2C"/>
    <w:multiLevelType w:val="singleLevel"/>
    <w:tmpl w:val="08090013"/>
    <w:lvl w:ilvl="0">
      <w:start w:val="1"/>
      <w:numFmt w:val="upperRoman"/>
      <w:lvlText w:val="%1."/>
      <w:lvlJc w:val="right"/>
      <w:pPr>
        <w:ind w:left="360" w:hanging="360"/>
      </w:pPr>
    </w:lvl>
  </w:abstractNum>
  <w:abstractNum w:abstractNumId="6">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0F3171"/>
    <w:rsid w:val="000F48DD"/>
    <w:rsid w:val="0013693F"/>
    <w:rsid w:val="00140EB4"/>
    <w:rsid w:val="001976F8"/>
    <w:rsid w:val="001A161E"/>
    <w:rsid w:val="001F745F"/>
    <w:rsid w:val="0022252F"/>
    <w:rsid w:val="0024244D"/>
    <w:rsid w:val="002A3A20"/>
    <w:rsid w:val="00304C0D"/>
    <w:rsid w:val="004002F3"/>
    <w:rsid w:val="00437798"/>
    <w:rsid w:val="00462AC5"/>
    <w:rsid w:val="004B6410"/>
    <w:rsid w:val="004C30DB"/>
    <w:rsid w:val="004E0774"/>
    <w:rsid w:val="00545D11"/>
    <w:rsid w:val="005534A3"/>
    <w:rsid w:val="00580151"/>
    <w:rsid w:val="005E61B4"/>
    <w:rsid w:val="00672C2C"/>
    <w:rsid w:val="006F1968"/>
    <w:rsid w:val="007413DA"/>
    <w:rsid w:val="007617C7"/>
    <w:rsid w:val="007D6561"/>
    <w:rsid w:val="0080753F"/>
    <w:rsid w:val="00811982"/>
    <w:rsid w:val="008E1C51"/>
    <w:rsid w:val="008F01EE"/>
    <w:rsid w:val="0095454D"/>
    <w:rsid w:val="00A200A6"/>
    <w:rsid w:val="00A264EC"/>
    <w:rsid w:val="00A73A00"/>
    <w:rsid w:val="00B24E3E"/>
    <w:rsid w:val="00B609D0"/>
    <w:rsid w:val="00BD6308"/>
    <w:rsid w:val="00BF4C15"/>
    <w:rsid w:val="00C16DF9"/>
    <w:rsid w:val="00C31089"/>
    <w:rsid w:val="00C72BA5"/>
    <w:rsid w:val="00CB53B5"/>
    <w:rsid w:val="00CD77F0"/>
    <w:rsid w:val="00D11A28"/>
    <w:rsid w:val="00D931C5"/>
    <w:rsid w:val="00DA46F0"/>
    <w:rsid w:val="00DD4062"/>
    <w:rsid w:val="00DE48FC"/>
    <w:rsid w:val="00DF0079"/>
    <w:rsid w:val="00E9277F"/>
    <w:rsid w:val="00EC18EC"/>
    <w:rsid w:val="00F93F91"/>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6</Pages>
  <Words>1126</Words>
  <Characters>6421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Windows 10 User</cp:lastModifiedBy>
  <cp:revision>24</cp:revision>
  <dcterms:created xsi:type="dcterms:W3CDTF">2019-04-19T19:14:00Z</dcterms:created>
  <dcterms:modified xsi:type="dcterms:W3CDTF">2019-04-30T20:42:00Z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