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A4FCD" w:rsidRPr="00BA37A4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  <w:r w:rsidRPr="00BA37A4">
        <w:rPr>
          <w:b/>
          <w:bCs/>
          <w:color w:val="00000A"/>
          <w:sz w:val="22"/>
          <w:szCs w:val="22"/>
        </w:rPr>
        <w:t>BIBLIOGRAPHY</w:t>
      </w:r>
    </w:p>
    <w:p w:rsidR="00EA4FCD" w:rsidRPr="00BA37A4" w:rsidRDefault="00EA4FCD" w:rsidP="00EA4FCD">
      <w:pPr>
        <w:widowControl w:val="0"/>
        <w:suppressAutoHyphens/>
        <w:ind w:left="720"/>
        <w:rPr>
          <w:color w:val="00000A"/>
          <w:sz w:val="22"/>
          <w:szCs w:val="22"/>
        </w:rPr>
      </w:pPr>
    </w:p>
    <w:p w:rsidR="00EA4FCD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  <w:r w:rsidRPr="00BA37A4">
        <w:rPr>
          <w:b/>
          <w:bCs/>
          <w:color w:val="00000A"/>
          <w:sz w:val="22"/>
          <w:szCs w:val="22"/>
        </w:rPr>
        <w:t>Essential</w:t>
      </w:r>
    </w:p>
    <w:p w:rsidR="00EA4FCD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</w:p>
    <w:p w:rsidR="00EA4FCD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  <w:proofErr w:type="spellStart"/>
      <w:r w:rsidRPr="00EE562F">
        <w:rPr>
          <w:bCs/>
          <w:color w:val="00000A"/>
          <w:sz w:val="22"/>
          <w:szCs w:val="22"/>
        </w:rPr>
        <w:t>Bocij</w:t>
      </w:r>
      <w:proofErr w:type="spellEnd"/>
      <w:r w:rsidRPr="00EE562F">
        <w:rPr>
          <w:bCs/>
          <w:color w:val="00000A"/>
          <w:sz w:val="22"/>
          <w:szCs w:val="22"/>
        </w:rPr>
        <w:t xml:space="preserve"> P, Greasley A and </w:t>
      </w:r>
      <w:proofErr w:type="spellStart"/>
      <w:r w:rsidRPr="00EE562F">
        <w:rPr>
          <w:bCs/>
          <w:color w:val="00000A"/>
          <w:sz w:val="22"/>
          <w:szCs w:val="22"/>
        </w:rPr>
        <w:t>Hickie</w:t>
      </w:r>
      <w:proofErr w:type="spellEnd"/>
      <w:r w:rsidRPr="00EE562F">
        <w:rPr>
          <w:bCs/>
          <w:color w:val="00000A"/>
          <w:sz w:val="22"/>
          <w:szCs w:val="22"/>
        </w:rPr>
        <w:t xml:space="preserve"> S (2008) </w:t>
      </w:r>
      <w:r w:rsidRPr="00EE562F">
        <w:rPr>
          <w:rStyle w:val="a-size-large1"/>
          <w:color w:val="333333"/>
          <w:sz w:val="22"/>
          <w:szCs w:val="22"/>
          <w:u w:val="single"/>
        </w:rPr>
        <w:t>Business Information Systems: Technology, Development and Management for the E-Business</w:t>
      </w:r>
      <w:r>
        <w:rPr>
          <w:rStyle w:val="a-size-large1"/>
          <w:color w:val="333333"/>
          <w:sz w:val="22"/>
          <w:szCs w:val="22"/>
          <w:u w:val="single"/>
        </w:rPr>
        <w:t xml:space="preserve"> 4</w:t>
      </w:r>
      <w:r w:rsidRPr="00EE562F">
        <w:rPr>
          <w:rStyle w:val="a-size-large1"/>
          <w:color w:val="333333"/>
          <w:sz w:val="22"/>
          <w:szCs w:val="22"/>
          <w:u w:val="single"/>
          <w:vertAlign w:val="superscript"/>
        </w:rPr>
        <w:t>th</w:t>
      </w:r>
      <w:r>
        <w:rPr>
          <w:rStyle w:val="a-size-large1"/>
          <w:color w:val="333333"/>
          <w:sz w:val="22"/>
          <w:szCs w:val="22"/>
          <w:u w:val="single"/>
        </w:rPr>
        <w:t xml:space="preserve"> Edition</w:t>
      </w:r>
      <w:r w:rsidRPr="00EE562F">
        <w:rPr>
          <w:rStyle w:val="a-size-large1"/>
          <w:color w:val="333333"/>
          <w:sz w:val="22"/>
          <w:szCs w:val="22"/>
        </w:rPr>
        <w:t xml:space="preserve">, </w:t>
      </w:r>
      <w:r>
        <w:rPr>
          <w:rStyle w:val="a-size-large1"/>
          <w:color w:val="333333"/>
          <w:sz w:val="22"/>
          <w:szCs w:val="22"/>
        </w:rPr>
        <w:t xml:space="preserve">Harlow: </w:t>
      </w:r>
      <w:r w:rsidRPr="00EE562F">
        <w:rPr>
          <w:rStyle w:val="a-size-large1"/>
          <w:color w:val="333333"/>
          <w:sz w:val="22"/>
          <w:szCs w:val="22"/>
        </w:rPr>
        <w:t xml:space="preserve">FT Prentice Hall, </w:t>
      </w:r>
    </w:p>
    <w:p w:rsidR="00EA4FCD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</w:p>
    <w:p w:rsidR="00EA4FCD" w:rsidRPr="00EE562F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  <w:r w:rsidRPr="00EE562F">
        <w:rPr>
          <w:rStyle w:val="a-size-large1"/>
          <w:color w:val="333333"/>
          <w:sz w:val="22"/>
          <w:szCs w:val="22"/>
        </w:rPr>
        <w:t xml:space="preserve">Cole GA and Kelly P, (2001) </w:t>
      </w:r>
      <w:r w:rsidRPr="00EE562F">
        <w:rPr>
          <w:rStyle w:val="a-size-large1"/>
          <w:color w:val="333333"/>
          <w:sz w:val="22"/>
          <w:szCs w:val="22"/>
          <w:u w:val="single"/>
        </w:rPr>
        <w:t>Management Theory and Practice 7</w:t>
      </w:r>
      <w:r w:rsidRPr="00EE562F">
        <w:rPr>
          <w:rStyle w:val="a-size-large1"/>
          <w:color w:val="333333"/>
          <w:sz w:val="22"/>
          <w:szCs w:val="22"/>
          <w:u w:val="single"/>
          <w:vertAlign w:val="superscript"/>
        </w:rPr>
        <w:t>th</w:t>
      </w:r>
      <w:r w:rsidRPr="00EE562F">
        <w:rPr>
          <w:rStyle w:val="a-size-large1"/>
          <w:color w:val="333333"/>
          <w:sz w:val="22"/>
          <w:szCs w:val="22"/>
          <w:u w:val="single"/>
        </w:rPr>
        <w:t xml:space="preserve"> (Revised) Edition</w:t>
      </w:r>
      <w:r>
        <w:rPr>
          <w:rStyle w:val="a-size-large1"/>
          <w:color w:val="333333"/>
          <w:sz w:val="22"/>
          <w:szCs w:val="22"/>
        </w:rPr>
        <w:t>, Andover: South-Western Cengage L</w:t>
      </w:r>
      <w:r w:rsidRPr="00EE562F">
        <w:rPr>
          <w:rStyle w:val="a-size-large1"/>
          <w:color w:val="333333"/>
          <w:sz w:val="22"/>
          <w:szCs w:val="22"/>
        </w:rPr>
        <w:t>earning</w:t>
      </w:r>
    </w:p>
    <w:p w:rsidR="00EA4FCD" w:rsidRDefault="00EA4FCD" w:rsidP="00EA4FCD">
      <w:pPr>
        <w:widowControl w:val="0"/>
        <w:suppressAutoHyphens/>
        <w:ind w:left="720"/>
        <w:rPr>
          <w:rStyle w:val="a-size-large1"/>
          <w:color w:val="333333"/>
        </w:rPr>
      </w:pPr>
    </w:p>
    <w:p w:rsidR="00EA4FCD" w:rsidRPr="00EE562F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  <w:r w:rsidRPr="00EE562F">
        <w:rPr>
          <w:rStyle w:val="a-size-large1"/>
          <w:b/>
          <w:color w:val="333333"/>
        </w:rPr>
        <w:t>Background</w:t>
      </w:r>
    </w:p>
    <w:p w:rsidR="00EA4FCD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</w:p>
    <w:p w:rsidR="00EA4FCD" w:rsidRDefault="00EA4FCD" w:rsidP="00EA4FCD">
      <w:pPr>
        <w:widowControl w:val="0"/>
        <w:suppressAutoHyphens/>
        <w:ind w:left="720"/>
        <w:rPr>
          <w:bCs/>
          <w:color w:val="00000A"/>
          <w:sz w:val="22"/>
          <w:szCs w:val="22"/>
        </w:rPr>
      </w:pPr>
      <w:r w:rsidRPr="00432FB1">
        <w:rPr>
          <w:bCs/>
          <w:color w:val="00000A"/>
          <w:sz w:val="22"/>
          <w:szCs w:val="22"/>
        </w:rPr>
        <w:t xml:space="preserve">Ballou RH, (2004), </w:t>
      </w:r>
      <w:r w:rsidRPr="00432FB1">
        <w:rPr>
          <w:bCs/>
          <w:color w:val="00000A"/>
          <w:sz w:val="22"/>
          <w:szCs w:val="22"/>
          <w:u w:val="single"/>
        </w:rPr>
        <w:t>Business Logistics 5</w:t>
      </w:r>
      <w:r w:rsidRPr="00432FB1">
        <w:rPr>
          <w:bCs/>
          <w:color w:val="00000A"/>
          <w:sz w:val="22"/>
          <w:szCs w:val="22"/>
          <w:u w:val="single"/>
          <w:vertAlign w:val="superscript"/>
        </w:rPr>
        <w:t>th</w:t>
      </w:r>
      <w:r w:rsidRPr="00432FB1">
        <w:rPr>
          <w:bCs/>
          <w:color w:val="00000A"/>
          <w:sz w:val="22"/>
          <w:szCs w:val="22"/>
          <w:u w:val="single"/>
        </w:rPr>
        <w:t xml:space="preserve"> Edition</w:t>
      </w:r>
      <w:r w:rsidRPr="00432FB1">
        <w:rPr>
          <w:bCs/>
          <w:color w:val="00000A"/>
          <w:sz w:val="22"/>
          <w:szCs w:val="22"/>
        </w:rPr>
        <w:t xml:space="preserve">, Upper Saddle River </w:t>
      </w:r>
      <w:proofErr w:type="spellStart"/>
      <w:r w:rsidRPr="00432FB1">
        <w:rPr>
          <w:bCs/>
          <w:color w:val="00000A"/>
          <w:sz w:val="22"/>
          <w:szCs w:val="22"/>
        </w:rPr>
        <w:t>NJ</w:t>
      </w:r>
      <w:proofErr w:type="gramStart"/>
      <w:r>
        <w:rPr>
          <w:bCs/>
          <w:color w:val="00000A"/>
          <w:sz w:val="22"/>
          <w:szCs w:val="22"/>
        </w:rPr>
        <w:t>:</w:t>
      </w:r>
      <w:r w:rsidRPr="00432FB1">
        <w:rPr>
          <w:bCs/>
          <w:color w:val="00000A"/>
          <w:sz w:val="22"/>
          <w:szCs w:val="22"/>
        </w:rPr>
        <w:t>Pearson</w:t>
      </w:r>
      <w:proofErr w:type="spellEnd"/>
      <w:proofErr w:type="gramEnd"/>
      <w:r w:rsidRPr="00432FB1">
        <w:rPr>
          <w:bCs/>
          <w:color w:val="00000A"/>
          <w:sz w:val="22"/>
          <w:szCs w:val="22"/>
        </w:rPr>
        <w:t xml:space="preserve"> Prentice Hall, </w:t>
      </w:r>
    </w:p>
    <w:p w:rsidR="00EA4FCD" w:rsidRPr="00432FB1" w:rsidRDefault="00EA4FCD" w:rsidP="00EA4FCD">
      <w:pPr>
        <w:widowControl w:val="0"/>
        <w:suppressAutoHyphens/>
        <w:ind w:left="720"/>
        <w:rPr>
          <w:bCs/>
          <w:color w:val="00000A"/>
          <w:sz w:val="22"/>
          <w:szCs w:val="22"/>
        </w:rPr>
      </w:pPr>
    </w:p>
    <w:p w:rsidR="00EA4FCD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  <w:r w:rsidRPr="00432FB1">
        <w:rPr>
          <w:rStyle w:val="a-size-large1"/>
          <w:color w:val="333333"/>
          <w:sz w:val="22"/>
          <w:szCs w:val="22"/>
        </w:rPr>
        <w:t xml:space="preserve">Pugh DS, (2007), </w:t>
      </w:r>
      <w:r w:rsidRPr="00432FB1">
        <w:rPr>
          <w:rStyle w:val="a-size-large1"/>
          <w:color w:val="333333"/>
          <w:sz w:val="22"/>
          <w:szCs w:val="22"/>
          <w:u w:val="single"/>
        </w:rPr>
        <w:t>Organizational Theory:  selected classic readings 5</w:t>
      </w:r>
      <w:r w:rsidRPr="00432FB1">
        <w:rPr>
          <w:rStyle w:val="a-size-large1"/>
          <w:color w:val="333333"/>
          <w:sz w:val="22"/>
          <w:szCs w:val="22"/>
          <w:u w:val="single"/>
          <w:vertAlign w:val="superscript"/>
        </w:rPr>
        <w:t>th</w:t>
      </w:r>
      <w:r w:rsidRPr="00432FB1">
        <w:rPr>
          <w:rStyle w:val="a-size-large1"/>
          <w:color w:val="333333"/>
          <w:sz w:val="22"/>
          <w:szCs w:val="22"/>
          <w:u w:val="single"/>
        </w:rPr>
        <w:t xml:space="preserve"> Edition</w:t>
      </w:r>
      <w:r w:rsidRPr="00432FB1">
        <w:rPr>
          <w:rStyle w:val="a-size-large1"/>
          <w:color w:val="333333"/>
          <w:sz w:val="22"/>
          <w:szCs w:val="22"/>
        </w:rPr>
        <w:t xml:space="preserve">, </w:t>
      </w:r>
      <w:r>
        <w:rPr>
          <w:rStyle w:val="a-size-large1"/>
          <w:color w:val="333333"/>
          <w:sz w:val="22"/>
          <w:szCs w:val="22"/>
        </w:rPr>
        <w:t xml:space="preserve">London: </w:t>
      </w:r>
      <w:r w:rsidRPr="00432FB1">
        <w:rPr>
          <w:rStyle w:val="a-size-large1"/>
          <w:color w:val="333333"/>
          <w:sz w:val="22"/>
          <w:szCs w:val="22"/>
        </w:rPr>
        <w:t>Penguin</w:t>
      </w:r>
    </w:p>
    <w:p w:rsidR="00EA4FCD" w:rsidRPr="00432FB1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</w:p>
    <w:p w:rsidR="00EA4FCD" w:rsidRPr="00432FB1" w:rsidRDefault="00EA4FCD" w:rsidP="00EA4FCD">
      <w:pPr>
        <w:widowControl w:val="0"/>
        <w:suppressAutoHyphens/>
        <w:ind w:left="720"/>
        <w:rPr>
          <w:rStyle w:val="a-size-large1"/>
          <w:color w:val="333333"/>
          <w:sz w:val="22"/>
          <w:szCs w:val="22"/>
        </w:rPr>
      </w:pPr>
      <w:r w:rsidRPr="00432FB1">
        <w:rPr>
          <w:rStyle w:val="a-size-large1"/>
          <w:color w:val="333333"/>
          <w:sz w:val="22"/>
          <w:szCs w:val="22"/>
        </w:rPr>
        <w:t xml:space="preserve">Pugh DS and </w:t>
      </w:r>
      <w:proofErr w:type="spellStart"/>
      <w:r w:rsidRPr="00432FB1">
        <w:rPr>
          <w:rStyle w:val="a-size-large1"/>
          <w:color w:val="333333"/>
          <w:sz w:val="22"/>
          <w:szCs w:val="22"/>
        </w:rPr>
        <w:t>Hickson</w:t>
      </w:r>
      <w:proofErr w:type="spellEnd"/>
      <w:r w:rsidRPr="00432FB1">
        <w:rPr>
          <w:rStyle w:val="a-size-large1"/>
          <w:color w:val="333333"/>
          <w:sz w:val="22"/>
          <w:szCs w:val="22"/>
        </w:rPr>
        <w:t xml:space="preserve"> DJ, (2002) </w:t>
      </w:r>
      <w:r w:rsidRPr="00432FB1">
        <w:rPr>
          <w:rStyle w:val="a-size-large1"/>
          <w:color w:val="333333"/>
          <w:sz w:val="22"/>
          <w:szCs w:val="22"/>
          <w:u w:val="single"/>
        </w:rPr>
        <w:t xml:space="preserve">Management Worldwide: Distinctive Styles </w:t>
      </w:r>
      <w:proofErr w:type="gramStart"/>
      <w:r w:rsidRPr="00432FB1">
        <w:rPr>
          <w:rStyle w:val="a-size-large1"/>
          <w:color w:val="333333"/>
          <w:sz w:val="22"/>
          <w:szCs w:val="22"/>
          <w:u w:val="single"/>
        </w:rPr>
        <w:t>Among</w:t>
      </w:r>
      <w:proofErr w:type="gramEnd"/>
      <w:r w:rsidRPr="00432FB1">
        <w:rPr>
          <w:rStyle w:val="a-size-large1"/>
          <w:color w:val="333333"/>
          <w:sz w:val="22"/>
          <w:szCs w:val="22"/>
          <w:u w:val="single"/>
        </w:rPr>
        <w:t xml:space="preserve"> Globalization</w:t>
      </w:r>
      <w:r w:rsidRPr="00432FB1">
        <w:rPr>
          <w:rStyle w:val="a-size-large1"/>
          <w:color w:val="333333"/>
          <w:sz w:val="22"/>
          <w:szCs w:val="22"/>
        </w:rPr>
        <w:t xml:space="preserve">, </w:t>
      </w:r>
      <w:r>
        <w:rPr>
          <w:rStyle w:val="a-size-large1"/>
          <w:color w:val="333333"/>
          <w:sz w:val="22"/>
          <w:szCs w:val="22"/>
        </w:rPr>
        <w:t xml:space="preserve">London: </w:t>
      </w:r>
      <w:r w:rsidRPr="00432FB1">
        <w:rPr>
          <w:rStyle w:val="a-size-large1"/>
          <w:color w:val="333333"/>
          <w:sz w:val="22"/>
          <w:szCs w:val="22"/>
        </w:rPr>
        <w:t>Penguin Books</w:t>
      </w:r>
    </w:p>
    <w:p w:rsidR="00EA4FCD" w:rsidRDefault="00EA4FCD" w:rsidP="00EA4FCD">
      <w:pPr>
        <w:widowControl w:val="0"/>
        <w:suppressAutoHyphens/>
        <w:ind w:left="720"/>
        <w:rPr>
          <w:rStyle w:val="a-size-large1"/>
          <w:color w:val="333333"/>
        </w:rPr>
      </w:pPr>
    </w:p>
    <w:p w:rsidR="00EA4FCD" w:rsidRPr="00BA37A4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  <w:r w:rsidRPr="00BA37A4">
        <w:rPr>
          <w:b/>
          <w:bCs/>
          <w:color w:val="00000A"/>
          <w:sz w:val="22"/>
          <w:szCs w:val="22"/>
        </w:rPr>
        <w:t xml:space="preserve">Journals </w:t>
      </w:r>
    </w:p>
    <w:p w:rsidR="00EA4FCD" w:rsidRPr="00BA37A4" w:rsidRDefault="00EA4FCD" w:rsidP="00EA4FCD">
      <w:pPr>
        <w:widowControl w:val="0"/>
        <w:suppressAutoHyphens/>
        <w:ind w:left="720"/>
        <w:rPr>
          <w:color w:val="00000A"/>
          <w:sz w:val="22"/>
          <w:szCs w:val="22"/>
        </w:rPr>
      </w:pPr>
    </w:p>
    <w:p w:rsidR="00EA4FCD" w:rsidRDefault="00EA4FCD" w:rsidP="00EA4FCD">
      <w:pPr>
        <w:suppressAutoHyphens/>
        <w:overflowPunct w:val="0"/>
        <w:ind w:left="720"/>
        <w:textAlignment w:val="baseline"/>
        <w:rPr>
          <w:bCs/>
          <w:sz w:val="21"/>
          <w:szCs w:val="21"/>
          <w:lang w:val="en-US"/>
        </w:rPr>
      </w:pPr>
      <w:r w:rsidRPr="00EA4F10">
        <w:rPr>
          <w:bCs/>
          <w:sz w:val="21"/>
          <w:szCs w:val="21"/>
          <w:lang w:val="en-US"/>
        </w:rPr>
        <w:t>Eighth World Congress on the Management of eBusiness</w:t>
      </w:r>
      <w:r>
        <w:rPr>
          <w:bCs/>
          <w:sz w:val="21"/>
          <w:szCs w:val="21"/>
          <w:lang w:val="en-US"/>
        </w:rPr>
        <w:t xml:space="preserve"> </w:t>
      </w:r>
    </w:p>
    <w:p w:rsidR="00EA4FCD" w:rsidRDefault="00EA4FCD" w:rsidP="00EA4FCD">
      <w:pPr>
        <w:suppressAutoHyphens/>
        <w:overflowPunct w:val="0"/>
        <w:ind w:left="720"/>
        <w:textAlignment w:val="baseline"/>
        <w:rPr>
          <w:sz w:val="22"/>
          <w:szCs w:val="22"/>
          <w:lang w:val="en"/>
        </w:rPr>
      </w:pPr>
      <w:r w:rsidRPr="00EA4F10">
        <w:rPr>
          <w:sz w:val="22"/>
          <w:szCs w:val="22"/>
          <w:lang w:val="en"/>
        </w:rPr>
        <w:t>Management Research and Practice</w:t>
      </w:r>
      <w:r>
        <w:rPr>
          <w:sz w:val="22"/>
          <w:szCs w:val="22"/>
          <w:lang w:val="en"/>
        </w:rPr>
        <w:t xml:space="preserve"> </w:t>
      </w:r>
    </w:p>
    <w:p w:rsidR="00EA4FCD" w:rsidRDefault="00EA4FCD" w:rsidP="00EA4FCD">
      <w:pPr>
        <w:suppressAutoHyphens/>
        <w:overflowPunct w:val="0"/>
        <w:ind w:left="720"/>
        <w:textAlignment w:val="baseline"/>
        <w:rPr>
          <w:sz w:val="22"/>
          <w:szCs w:val="22"/>
          <w:lang w:val="en"/>
        </w:rPr>
      </w:pPr>
      <w:r>
        <w:rPr>
          <w:sz w:val="22"/>
          <w:szCs w:val="22"/>
          <w:lang w:val="en"/>
        </w:rPr>
        <w:t xml:space="preserve">Management Services  </w:t>
      </w:r>
    </w:p>
    <w:p w:rsidR="00EA4FCD" w:rsidRPr="00BA37A4" w:rsidRDefault="00EA4FCD" w:rsidP="00EA4FCD">
      <w:pPr>
        <w:suppressAutoHyphens/>
        <w:overflowPunct w:val="0"/>
        <w:ind w:left="720"/>
        <w:jc w:val="both"/>
        <w:textAlignment w:val="baseline"/>
        <w:rPr>
          <w:i/>
          <w:color w:val="00000A"/>
          <w:sz w:val="22"/>
          <w:szCs w:val="22"/>
        </w:rPr>
      </w:pPr>
    </w:p>
    <w:p w:rsidR="00EA4FCD" w:rsidRPr="00BA37A4" w:rsidRDefault="00EA4FCD" w:rsidP="00EA4FCD">
      <w:pPr>
        <w:widowControl w:val="0"/>
        <w:suppressAutoHyphens/>
        <w:ind w:left="720"/>
        <w:rPr>
          <w:b/>
          <w:bCs/>
          <w:color w:val="00000A"/>
          <w:sz w:val="22"/>
          <w:szCs w:val="22"/>
        </w:rPr>
      </w:pPr>
      <w:r w:rsidRPr="00BA37A4">
        <w:rPr>
          <w:b/>
          <w:bCs/>
          <w:color w:val="00000A"/>
          <w:sz w:val="22"/>
          <w:szCs w:val="22"/>
        </w:rPr>
        <w:t xml:space="preserve">Websites </w:t>
      </w:r>
    </w:p>
    <w:p w:rsidR="00EA4FCD" w:rsidRPr="00BA37A4" w:rsidRDefault="00EA4FCD" w:rsidP="00EA4FCD">
      <w:pPr>
        <w:ind w:left="720"/>
        <w:rPr>
          <w:sz w:val="22"/>
          <w:szCs w:val="22"/>
        </w:rPr>
      </w:pPr>
    </w:p>
    <w:p w:rsidR="00EA4FCD" w:rsidRDefault="00EA4FCD" w:rsidP="00EA4FCD">
      <w:pPr>
        <w:shd w:val="clear" w:color="auto" w:fill="FFFFFF"/>
        <w:ind w:left="720"/>
        <w:rPr>
          <w:sz w:val="22"/>
          <w:szCs w:val="22"/>
        </w:rPr>
      </w:pPr>
      <w:hyperlink r:id="rId4" w:history="1">
        <w:r w:rsidRPr="00914854">
          <w:rPr>
            <w:rStyle w:val="Hyperlink"/>
            <w:sz w:val="22"/>
            <w:szCs w:val="22"/>
          </w:rPr>
          <w:t>http://blog.davechaffey.com/</w:t>
        </w:r>
      </w:hyperlink>
    </w:p>
    <w:p w:rsidR="00EA4FCD" w:rsidRDefault="00EA4FCD" w:rsidP="00EA4FCD">
      <w:pPr>
        <w:pStyle w:val="fixed"/>
        <w:spacing w:after="0"/>
        <w:ind w:left="4320"/>
        <w:rPr>
          <w:rFonts w:ascii="Arial" w:hAnsi="Arial" w:cs="Arial"/>
          <w:b w:val="0"/>
          <w:sz w:val="22"/>
          <w:szCs w:val="22"/>
        </w:rPr>
      </w:pPr>
      <w:hyperlink r:id="rId5" w:history="1">
        <w:r w:rsidRPr="00914854">
          <w:rPr>
            <w:rStyle w:val="Hyperlink"/>
            <w:rFonts w:ascii="Arial" w:hAnsi="Arial" w:cs="Arial"/>
            <w:b w:val="0"/>
            <w:sz w:val="22"/>
            <w:szCs w:val="22"/>
          </w:rPr>
          <w:t>http://www.managementtoday.co.uk/</w:t>
        </w:r>
      </w:hyperlink>
    </w:p>
    <w:p w:rsidR="009A7D0C" w:rsidRDefault="009A7D0C" w:rsidP="00EA4FCD">
      <w:bookmarkStart w:id="0" w:name="_GoBack"/>
      <w:bookmarkEnd w:id="0"/>
    </w:p>
    <w:sectPr w:rsidR="009A7D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FCD"/>
    <w:rsid w:val="009A7D0C"/>
    <w:rsid w:val="00EA4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F45C01-1D99-4C8C-BA09-BA50D4D8A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4FCD"/>
    <w:pPr>
      <w:spacing w:after="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EA4FCD"/>
    <w:rPr>
      <w:rFonts w:cs="Times New Roman"/>
      <w:color w:val="003366"/>
      <w:u w:val="single"/>
    </w:rPr>
  </w:style>
  <w:style w:type="paragraph" w:customStyle="1" w:styleId="fixed">
    <w:name w:val="fixed"/>
    <w:link w:val="fixedChar"/>
    <w:rsid w:val="00EA4FCD"/>
    <w:pPr>
      <w:tabs>
        <w:tab w:val="left" w:pos="720"/>
        <w:tab w:val="left" w:pos="1440"/>
        <w:tab w:val="left" w:pos="2160"/>
        <w:tab w:val="left" w:pos="2880"/>
      </w:tabs>
      <w:suppressAutoHyphens/>
      <w:spacing w:after="200" w:line="276" w:lineRule="auto"/>
      <w:ind w:left="3600" w:hanging="3600"/>
    </w:pPr>
    <w:rPr>
      <w:rFonts w:ascii="Times New Roman" w:eastAsia="Times New Roman" w:hAnsi="Times New Roman" w:cs="Times New Roman"/>
      <w:b/>
      <w:color w:val="00000A"/>
      <w:sz w:val="24"/>
      <w:szCs w:val="20"/>
      <w:lang w:eastAsia="en-GB"/>
    </w:rPr>
  </w:style>
  <w:style w:type="character" w:customStyle="1" w:styleId="fixedChar">
    <w:name w:val="fixed Char"/>
    <w:link w:val="fixed"/>
    <w:rsid w:val="00EA4FCD"/>
    <w:rPr>
      <w:rFonts w:ascii="Times New Roman" w:eastAsia="Times New Roman" w:hAnsi="Times New Roman" w:cs="Times New Roman"/>
      <w:b/>
      <w:color w:val="00000A"/>
      <w:sz w:val="24"/>
      <w:szCs w:val="20"/>
      <w:lang w:eastAsia="en-GB"/>
    </w:rPr>
  </w:style>
  <w:style w:type="character" w:customStyle="1" w:styleId="a-size-large1">
    <w:name w:val="a-size-large1"/>
    <w:rsid w:val="00EA4FCD"/>
    <w:rPr>
      <w:rFonts w:ascii="Arial" w:hAnsi="Arial" w:cs="Arial" w:hint="defaul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managementtoday.co.uk/" TargetMode="External"/><Relationship Id="rId4" Type="http://schemas.openxmlformats.org/officeDocument/2006/relationships/hyperlink" Target="http://blog.davechaffe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Orr, Graham</dc:creator>
  <cp:keywords/>
  <dc:description/>
  <cp:lastModifiedBy>Orr, Graham</cp:lastModifiedBy>
  <cp:revision>1</cp:revision>
  <dcterms:created xsi:type="dcterms:W3CDTF">2017-09-29T14:23:00Z</dcterms:created>
  <dcterms:modified xsi:type="dcterms:W3CDTF">2017-09-29T14:23:00Z</dcterms:modified>
</cp:coreProperties>
</file>