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A95B6" w14:textId="08DB741B" w:rsidR="005C64B7" w:rsidRPr="00236A9B" w:rsidRDefault="004A212B">
      <w:pPr>
        <w:rPr>
          <w:rFonts w:ascii="Arial" w:hAnsi="Arial" w:cs="Arial"/>
          <w:sz w:val="28"/>
          <w:szCs w:val="28"/>
          <w:lang w:val="en-GB"/>
        </w:rPr>
      </w:pPr>
      <w:r w:rsidRPr="00236A9B">
        <w:rPr>
          <w:rFonts w:ascii="Arial" w:hAnsi="Arial" w:cs="Arial"/>
          <w:sz w:val="28"/>
          <w:szCs w:val="28"/>
          <w:lang w:val="en-GB"/>
        </w:rPr>
        <w:t>Kilvey Hill Field Report</w:t>
      </w:r>
    </w:p>
    <w:p w14:paraId="6601ECE0" w14:textId="258B9E9B" w:rsidR="005E4D9B" w:rsidRPr="00236A9B" w:rsidRDefault="005E4D9B">
      <w:pPr>
        <w:rPr>
          <w:rFonts w:ascii="Arial" w:hAnsi="Arial" w:cs="Arial"/>
          <w:sz w:val="28"/>
          <w:szCs w:val="28"/>
          <w:lang w:val="en-GB"/>
        </w:rPr>
      </w:pPr>
      <w:r w:rsidRPr="00236A9B">
        <w:rPr>
          <w:rFonts w:ascii="Arial" w:hAnsi="Arial" w:cs="Arial"/>
          <w:sz w:val="28"/>
          <w:szCs w:val="28"/>
          <w:lang w:val="en-GB"/>
        </w:rPr>
        <w:t>Marius Tipa</w:t>
      </w:r>
    </w:p>
    <w:p w14:paraId="78505EF2" w14:textId="30696FBA" w:rsidR="005E4D9B" w:rsidRPr="00236A9B" w:rsidRDefault="005E4D9B">
      <w:pPr>
        <w:rPr>
          <w:rFonts w:ascii="Arial" w:hAnsi="Arial" w:cs="Arial"/>
          <w:sz w:val="28"/>
          <w:szCs w:val="28"/>
          <w:lang w:val="en-GB"/>
        </w:rPr>
      </w:pPr>
      <w:r w:rsidRPr="00236A9B">
        <w:rPr>
          <w:rFonts w:ascii="Arial" w:hAnsi="Arial" w:cs="Arial"/>
          <w:sz w:val="28"/>
          <w:szCs w:val="28"/>
          <w:lang w:val="en-GB"/>
        </w:rPr>
        <w:t>10 February 2022</w:t>
      </w:r>
    </w:p>
    <w:p w14:paraId="57F001FE" w14:textId="2D895BCB" w:rsidR="00B21599" w:rsidRPr="00236A9B" w:rsidRDefault="00B21599">
      <w:pPr>
        <w:rPr>
          <w:rFonts w:ascii="Arial" w:hAnsi="Arial" w:cs="Arial"/>
          <w:sz w:val="28"/>
          <w:szCs w:val="28"/>
          <w:lang w:val="en-GB"/>
        </w:rPr>
      </w:pPr>
    </w:p>
    <w:p w14:paraId="09935184" w14:textId="5D07726D" w:rsidR="00B21599" w:rsidRPr="00236A9B" w:rsidRDefault="00B21599">
      <w:pPr>
        <w:rPr>
          <w:rFonts w:ascii="Arial" w:hAnsi="Arial" w:cs="Arial"/>
          <w:sz w:val="28"/>
          <w:szCs w:val="28"/>
          <w:lang w:val="en-GB"/>
        </w:rPr>
      </w:pPr>
      <w:r w:rsidRPr="00236A9B">
        <w:rPr>
          <w:rFonts w:ascii="Arial" w:hAnsi="Arial" w:cs="Arial"/>
          <w:sz w:val="28"/>
          <w:szCs w:val="28"/>
          <w:lang w:val="en-GB"/>
        </w:rPr>
        <w:t>Contents</w:t>
      </w:r>
    </w:p>
    <w:p w14:paraId="01BDB71D" w14:textId="3E2A4109" w:rsidR="00B21599" w:rsidRPr="00236A9B" w:rsidRDefault="00192D54" w:rsidP="00192D54">
      <w:pPr>
        <w:pStyle w:val="ListParagraph"/>
        <w:numPr>
          <w:ilvl w:val="0"/>
          <w:numId w:val="1"/>
        </w:numPr>
        <w:rPr>
          <w:rFonts w:ascii="Arial" w:hAnsi="Arial" w:cs="Arial"/>
          <w:sz w:val="28"/>
          <w:szCs w:val="28"/>
          <w:lang w:val="en-GB"/>
        </w:rPr>
      </w:pPr>
      <w:r w:rsidRPr="00236A9B">
        <w:rPr>
          <w:rFonts w:ascii="Arial" w:hAnsi="Arial" w:cs="Arial"/>
          <w:sz w:val="28"/>
          <w:szCs w:val="28"/>
          <w:lang w:val="en-GB"/>
        </w:rPr>
        <w:t>Introduction</w:t>
      </w:r>
    </w:p>
    <w:p w14:paraId="038A2F8E" w14:textId="0B3B4081" w:rsidR="001B1DC4" w:rsidRPr="00236A9B" w:rsidRDefault="001B1DC4" w:rsidP="004F14F2">
      <w:pPr>
        <w:pStyle w:val="ListParagraph"/>
        <w:numPr>
          <w:ilvl w:val="0"/>
          <w:numId w:val="1"/>
        </w:numPr>
        <w:rPr>
          <w:rFonts w:ascii="Arial" w:hAnsi="Arial" w:cs="Arial"/>
          <w:sz w:val="28"/>
          <w:szCs w:val="28"/>
          <w:lang w:val="en-GB"/>
        </w:rPr>
      </w:pPr>
      <w:r w:rsidRPr="00236A9B">
        <w:rPr>
          <w:rFonts w:ascii="Arial" w:hAnsi="Arial" w:cs="Arial"/>
          <w:sz w:val="28"/>
          <w:szCs w:val="28"/>
          <w:lang w:val="en-GB"/>
        </w:rPr>
        <w:t>Formation of Kilvey Hill</w:t>
      </w:r>
    </w:p>
    <w:p w14:paraId="7B2659DE" w14:textId="04DE8F6A" w:rsidR="004F14F2" w:rsidRPr="00236A9B" w:rsidRDefault="004F14F2" w:rsidP="004F14F2">
      <w:pPr>
        <w:pStyle w:val="ListParagraph"/>
        <w:numPr>
          <w:ilvl w:val="1"/>
          <w:numId w:val="1"/>
        </w:numPr>
        <w:rPr>
          <w:rFonts w:ascii="Arial" w:hAnsi="Arial" w:cs="Arial"/>
          <w:sz w:val="28"/>
          <w:szCs w:val="28"/>
          <w:lang w:val="en-GB"/>
        </w:rPr>
      </w:pPr>
      <w:r w:rsidRPr="00236A9B">
        <w:rPr>
          <w:rFonts w:ascii="Arial" w:hAnsi="Arial" w:cs="Arial"/>
          <w:sz w:val="28"/>
          <w:szCs w:val="28"/>
          <w:lang w:val="en-GB"/>
        </w:rPr>
        <w:t>Plate Tectonics</w:t>
      </w:r>
    </w:p>
    <w:p w14:paraId="69308DED" w14:textId="5D710AB6" w:rsidR="004F14F2" w:rsidRPr="00236A9B" w:rsidRDefault="004F14F2" w:rsidP="004F14F2">
      <w:pPr>
        <w:pStyle w:val="ListParagraph"/>
        <w:numPr>
          <w:ilvl w:val="1"/>
          <w:numId w:val="1"/>
        </w:numPr>
        <w:rPr>
          <w:rFonts w:ascii="Arial" w:hAnsi="Arial" w:cs="Arial"/>
          <w:sz w:val="28"/>
          <w:szCs w:val="28"/>
          <w:lang w:val="en-GB"/>
        </w:rPr>
      </w:pPr>
      <w:r w:rsidRPr="00236A9B">
        <w:rPr>
          <w:rFonts w:ascii="Arial" w:hAnsi="Arial" w:cs="Arial"/>
          <w:sz w:val="28"/>
          <w:szCs w:val="28"/>
          <w:lang w:val="en-GB"/>
        </w:rPr>
        <w:t>Glaciation</w:t>
      </w:r>
    </w:p>
    <w:p w14:paraId="54B4CEFE" w14:textId="68A868CA" w:rsidR="004F14F2" w:rsidRPr="00236A9B" w:rsidRDefault="00CC7B6B" w:rsidP="00935E3D">
      <w:pPr>
        <w:pStyle w:val="ListParagraph"/>
        <w:numPr>
          <w:ilvl w:val="0"/>
          <w:numId w:val="1"/>
        </w:numPr>
        <w:rPr>
          <w:rFonts w:ascii="Arial" w:hAnsi="Arial" w:cs="Arial"/>
          <w:sz w:val="28"/>
          <w:szCs w:val="28"/>
          <w:lang w:val="en-GB"/>
        </w:rPr>
      </w:pPr>
      <w:r w:rsidRPr="00236A9B">
        <w:rPr>
          <w:rFonts w:ascii="Arial" w:hAnsi="Arial" w:cs="Arial"/>
          <w:sz w:val="28"/>
          <w:szCs w:val="28"/>
          <w:lang w:val="en-GB"/>
        </w:rPr>
        <w:t>Anthropogenic Processes</w:t>
      </w:r>
    </w:p>
    <w:p w14:paraId="1FC8FA1B" w14:textId="24367CB5" w:rsidR="00935E3D" w:rsidRPr="00236A9B" w:rsidRDefault="00935E3D" w:rsidP="00935E3D">
      <w:pPr>
        <w:pStyle w:val="ListParagraph"/>
        <w:numPr>
          <w:ilvl w:val="1"/>
          <w:numId w:val="1"/>
        </w:numPr>
        <w:rPr>
          <w:rFonts w:ascii="Arial" w:hAnsi="Arial" w:cs="Arial"/>
          <w:sz w:val="28"/>
          <w:szCs w:val="28"/>
          <w:lang w:val="en-GB"/>
        </w:rPr>
      </w:pPr>
      <w:r w:rsidRPr="00236A9B">
        <w:rPr>
          <w:rFonts w:ascii="Arial" w:hAnsi="Arial" w:cs="Arial"/>
          <w:sz w:val="28"/>
          <w:szCs w:val="28"/>
          <w:lang w:val="en-GB"/>
        </w:rPr>
        <w:t>A</w:t>
      </w:r>
      <w:r w:rsidR="00554A58" w:rsidRPr="00236A9B">
        <w:rPr>
          <w:rFonts w:ascii="Arial" w:hAnsi="Arial" w:cs="Arial"/>
          <w:sz w:val="28"/>
          <w:szCs w:val="28"/>
          <w:lang w:val="en-GB"/>
        </w:rPr>
        <w:t>riculture</w:t>
      </w:r>
    </w:p>
    <w:p w14:paraId="595AEDC4" w14:textId="50A69F47" w:rsidR="00554A58" w:rsidRPr="00236A9B" w:rsidRDefault="00554A58" w:rsidP="00935E3D">
      <w:pPr>
        <w:pStyle w:val="ListParagraph"/>
        <w:numPr>
          <w:ilvl w:val="1"/>
          <w:numId w:val="1"/>
        </w:numPr>
        <w:rPr>
          <w:rFonts w:ascii="Arial" w:hAnsi="Arial" w:cs="Arial"/>
          <w:sz w:val="28"/>
          <w:szCs w:val="28"/>
          <w:lang w:val="en-GB"/>
        </w:rPr>
      </w:pPr>
      <w:r w:rsidRPr="00236A9B">
        <w:rPr>
          <w:rFonts w:ascii="Arial" w:hAnsi="Arial" w:cs="Arial"/>
          <w:sz w:val="28"/>
          <w:szCs w:val="28"/>
          <w:lang w:val="en-GB"/>
        </w:rPr>
        <w:t>Industry</w:t>
      </w:r>
    </w:p>
    <w:p w14:paraId="23394E1F" w14:textId="046CECDE" w:rsidR="00554A58" w:rsidRPr="00236A9B" w:rsidRDefault="00554A58" w:rsidP="00935E3D">
      <w:pPr>
        <w:pStyle w:val="ListParagraph"/>
        <w:numPr>
          <w:ilvl w:val="1"/>
          <w:numId w:val="1"/>
        </w:numPr>
        <w:rPr>
          <w:rFonts w:ascii="Arial" w:hAnsi="Arial" w:cs="Arial"/>
          <w:sz w:val="28"/>
          <w:szCs w:val="28"/>
          <w:lang w:val="en-GB"/>
        </w:rPr>
      </w:pPr>
      <w:r w:rsidRPr="00236A9B">
        <w:rPr>
          <w:rFonts w:ascii="Arial" w:hAnsi="Arial" w:cs="Arial"/>
          <w:sz w:val="28"/>
          <w:szCs w:val="28"/>
          <w:lang w:val="en-GB"/>
        </w:rPr>
        <w:t>Human Habitation</w:t>
      </w:r>
    </w:p>
    <w:p w14:paraId="61C7AF54" w14:textId="278FC21D" w:rsidR="00337ED8" w:rsidRDefault="00866C46" w:rsidP="00337ED8">
      <w:pPr>
        <w:pStyle w:val="ListParagraph"/>
        <w:numPr>
          <w:ilvl w:val="0"/>
          <w:numId w:val="1"/>
        </w:numPr>
        <w:rPr>
          <w:rFonts w:ascii="Arial" w:hAnsi="Arial" w:cs="Arial"/>
          <w:sz w:val="28"/>
          <w:szCs w:val="28"/>
          <w:lang w:val="en-GB"/>
        </w:rPr>
      </w:pPr>
      <w:r w:rsidRPr="00236A9B">
        <w:rPr>
          <w:rFonts w:ascii="Arial" w:hAnsi="Arial" w:cs="Arial"/>
          <w:sz w:val="28"/>
          <w:szCs w:val="28"/>
          <w:lang w:val="en-GB"/>
        </w:rPr>
        <w:t>Management and Conservation</w:t>
      </w:r>
    </w:p>
    <w:p w14:paraId="5116A04F" w14:textId="24EA6393" w:rsidR="006C2ECD" w:rsidRDefault="006C2ECD" w:rsidP="00337ED8">
      <w:pPr>
        <w:pStyle w:val="ListParagraph"/>
        <w:numPr>
          <w:ilvl w:val="0"/>
          <w:numId w:val="1"/>
        </w:numPr>
        <w:rPr>
          <w:rFonts w:ascii="Arial" w:hAnsi="Arial" w:cs="Arial"/>
          <w:sz w:val="28"/>
          <w:szCs w:val="28"/>
          <w:lang w:val="en-GB"/>
        </w:rPr>
      </w:pPr>
      <w:r>
        <w:rPr>
          <w:rFonts w:ascii="Arial" w:hAnsi="Arial" w:cs="Arial"/>
          <w:sz w:val="28"/>
          <w:szCs w:val="28"/>
          <w:lang w:val="en-GB"/>
        </w:rPr>
        <w:t>Conclusions</w:t>
      </w:r>
    </w:p>
    <w:p w14:paraId="4EFABDCB" w14:textId="1697A0EA" w:rsidR="006C2ECD" w:rsidRPr="00236A9B" w:rsidRDefault="006C2ECD" w:rsidP="00337ED8">
      <w:pPr>
        <w:pStyle w:val="ListParagraph"/>
        <w:numPr>
          <w:ilvl w:val="0"/>
          <w:numId w:val="1"/>
        </w:numPr>
        <w:rPr>
          <w:rFonts w:ascii="Arial" w:hAnsi="Arial" w:cs="Arial"/>
          <w:sz w:val="28"/>
          <w:szCs w:val="28"/>
          <w:lang w:val="en-GB"/>
        </w:rPr>
      </w:pPr>
      <w:r>
        <w:rPr>
          <w:rFonts w:ascii="Arial" w:hAnsi="Arial" w:cs="Arial"/>
          <w:sz w:val="28"/>
          <w:szCs w:val="28"/>
          <w:lang w:val="en-GB"/>
        </w:rPr>
        <w:t>References</w:t>
      </w:r>
    </w:p>
    <w:p w14:paraId="7004739C" w14:textId="77777777" w:rsidR="005C64B7" w:rsidRPr="00236A9B" w:rsidRDefault="005C64B7">
      <w:pPr>
        <w:rPr>
          <w:rFonts w:ascii="Arial" w:hAnsi="Arial" w:cs="Arial"/>
          <w:sz w:val="28"/>
          <w:szCs w:val="28"/>
          <w:lang w:val="en-GB"/>
        </w:rPr>
      </w:pPr>
    </w:p>
    <w:p w14:paraId="6510A4E2" w14:textId="77777777" w:rsidR="005C64B7" w:rsidRDefault="005C64B7">
      <w:pPr>
        <w:rPr>
          <w:rFonts w:ascii="Arial" w:hAnsi="Arial" w:cs="Arial"/>
          <w:lang w:val="en-GB"/>
        </w:rPr>
      </w:pPr>
    </w:p>
    <w:p w14:paraId="69EB290C" w14:textId="77777777" w:rsidR="005C64B7" w:rsidRDefault="005C64B7">
      <w:pPr>
        <w:rPr>
          <w:rFonts w:ascii="Arial" w:hAnsi="Arial" w:cs="Arial"/>
          <w:lang w:val="en-GB"/>
        </w:rPr>
      </w:pPr>
    </w:p>
    <w:p w14:paraId="7DEC876A" w14:textId="77777777" w:rsidR="005C64B7" w:rsidRDefault="005C64B7">
      <w:pPr>
        <w:rPr>
          <w:rFonts w:ascii="Arial" w:hAnsi="Arial" w:cs="Arial"/>
          <w:lang w:val="en-GB"/>
        </w:rPr>
      </w:pPr>
    </w:p>
    <w:p w14:paraId="7559B373" w14:textId="77777777" w:rsidR="005C64B7" w:rsidRDefault="005C64B7">
      <w:pPr>
        <w:rPr>
          <w:rFonts w:ascii="Arial" w:hAnsi="Arial" w:cs="Arial"/>
          <w:lang w:val="en-GB"/>
        </w:rPr>
      </w:pPr>
    </w:p>
    <w:p w14:paraId="43155F17" w14:textId="77777777" w:rsidR="00236A9B" w:rsidRDefault="00236A9B">
      <w:pPr>
        <w:rPr>
          <w:rFonts w:ascii="Arial" w:hAnsi="Arial" w:cs="Arial"/>
          <w:lang w:val="en-GB"/>
        </w:rPr>
      </w:pPr>
    </w:p>
    <w:p w14:paraId="2FD37B98" w14:textId="77777777" w:rsidR="00236A9B" w:rsidRDefault="00236A9B">
      <w:pPr>
        <w:rPr>
          <w:rFonts w:ascii="Arial" w:hAnsi="Arial" w:cs="Arial"/>
          <w:lang w:val="en-GB"/>
        </w:rPr>
      </w:pPr>
    </w:p>
    <w:p w14:paraId="3498E2EF" w14:textId="77777777" w:rsidR="00236A9B" w:rsidRDefault="00236A9B">
      <w:pPr>
        <w:rPr>
          <w:rFonts w:ascii="Arial" w:hAnsi="Arial" w:cs="Arial"/>
          <w:lang w:val="en-GB"/>
        </w:rPr>
      </w:pPr>
    </w:p>
    <w:p w14:paraId="7B08210D" w14:textId="77777777" w:rsidR="00236A9B" w:rsidRDefault="00236A9B">
      <w:pPr>
        <w:rPr>
          <w:rFonts w:ascii="Arial" w:hAnsi="Arial" w:cs="Arial"/>
          <w:lang w:val="en-GB"/>
        </w:rPr>
      </w:pPr>
    </w:p>
    <w:p w14:paraId="5FD06E46" w14:textId="77777777" w:rsidR="00236A9B" w:rsidRDefault="00236A9B">
      <w:pPr>
        <w:rPr>
          <w:rFonts w:ascii="Arial" w:hAnsi="Arial" w:cs="Arial"/>
          <w:lang w:val="en-GB"/>
        </w:rPr>
      </w:pPr>
    </w:p>
    <w:p w14:paraId="1B436B9C" w14:textId="77777777" w:rsidR="00236A9B" w:rsidRDefault="00236A9B">
      <w:pPr>
        <w:rPr>
          <w:rFonts w:ascii="Arial" w:hAnsi="Arial" w:cs="Arial"/>
          <w:lang w:val="en-GB"/>
        </w:rPr>
      </w:pPr>
    </w:p>
    <w:p w14:paraId="5694F925" w14:textId="77777777" w:rsidR="00236A9B" w:rsidRDefault="00236A9B">
      <w:pPr>
        <w:rPr>
          <w:rFonts w:ascii="Arial" w:hAnsi="Arial" w:cs="Arial"/>
          <w:lang w:val="en-GB"/>
        </w:rPr>
      </w:pPr>
    </w:p>
    <w:p w14:paraId="6CFAA683" w14:textId="77777777" w:rsidR="00236A9B" w:rsidRDefault="00236A9B">
      <w:pPr>
        <w:rPr>
          <w:rFonts w:ascii="Arial" w:hAnsi="Arial" w:cs="Arial"/>
          <w:lang w:val="en-GB"/>
        </w:rPr>
      </w:pPr>
    </w:p>
    <w:p w14:paraId="416EFCB9" w14:textId="77777777" w:rsidR="00236A9B" w:rsidRDefault="00236A9B">
      <w:pPr>
        <w:rPr>
          <w:rFonts w:ascii="Arial" w:hAnsi="Arial" w:cs="Arial"/>
          <w:lang w:val="en-GB"/>
        </w:rPr>
      </w:pPr>
    </w:p>
    <w:p w14:paraId="5246C71C" w14:textId="77777777" w:rsidR="00236A9B" w:rsidRDefault="00236A9B">
      <w:pPr>
        <w:rPr>
          <w:rFonts w:ascii="Arial" w:hAnsi="Arial" w:cs="Arial"/>
          <w:lang w:val="en-GB"/>
        </w:rPr>
      </w:pPr>
    </w:p>
    <w:p w14:paraId="4BBA7D4E" w14:textId="77777777" w:rsidR="00236A9B" w:rsidRDefault="00236A9B">
      <w:pPr>
        <w:rPr>
          <w:rFonts w:ascii="Arial" w:hAnsi="Arial" w:cs="Arial"/>
          <w:lang w:val="en-GB"/>
        </w:rPr>
      </w:pPr>
    </w:p>
    <w:p w14:paraId="09DFCE98" w14:textId="77777777" w:rsidR="006C2ECD" w:rsidRDefault="006C2ECD">
      <w:pPr>
        <w:rPr>
          <w:rFonts w:ascii="Arial" w:hAnsi="Arial" w:cs="Arial"/>
          <w:lang w:val="en-GB"/>
        </w:rPr>
      </w:pPr>
    </w:p>
    <w:p w14:paraId="48707A62" w14:textId="77777777" w:rsidR="004263D9" w:rsidRDefault="004263D9">
      <w:pPr>
        <w:rPr>
          <w:rFonts w:ascii="Arial" w:hAnsi="Arial" w:cs="Arial"/>
          <w:lang w:val="en-GB"/>
        </w:rPr>
      </w:pPr>
    </w:p>
    <w:p w14:paraId="1AE23373" w14:textId="3E8D2926" w:rsidR="00290E60" w:rsidRDefault="00284E16">
      <w:pPr>
        <w:rPr>
          <w:rFonts w:ascii="Arial" w:hAnsi="Arial" w:cs="Arial"/>
          <w:lang w:val="en-GB"/>
        </w:rPr>
      </w:pPr>
      <w:r>
        <w:rPr>
          <w:rFonts w:ascii="Arial" w:hAnsi="Arial" w:cs="Arial"/>
          <w:lang w:val="en-GB"/>
        </w:rPr>
        <w:t>1.</w:t>
      </w:r>
      <w:r w:rsidR="00290E60">
        <w:rPr>
          <w:rFonts w:ascii="Arial" w:hAnsi="Arial" w:cs="Arial"/>
          <w:lang w:val="en-GB"/>
        </w:rPr>
        <w:t>Introduction</w:t>
      </w:r>
    </w:p>
    <w:p w14:paraId="226D6970" w14:textId="0CE41179" w:rsidR="0094350D" w:rsidRDefault="00E07D72">
      <w:pPr>
        <w:rPr>
          <w:rFonts w:ascii="Arial" w:hAnsi="Arial" w:cs="Arial"/>
          <w:color w:val="3E3E3E"/>
          <w:shd w:val="clear" w:color="auto" w:fill="FFFFFF"/>
        </w:rPr>
      </w:pPr>
      <w:r w:rsidRPr="008A0DE6">
        <w:rPr>
          <w:rFonts w:ascii="Arial" w:hAnsi="Arial" w:cs="Arial"/>
          <w:lang w:val="en-GB"/>
        </w:rPr>
        <w:t xml:space="preserve">The area of </w:t>
      </w:r>
      <w:r w:rsidR="00054D3F" w:rsidRPr="008A0DE6">
        <w:rPr>
          <w:rFonts w:ascii="Arial" w:hAnsi="Arial" w:cs="Arial"/>
          <w:lang w:val="en-GB"/>
        </w:rPr>
        <w:t xml:space="preserve">study in this report is Kilvey Hill, a geological formation situated </w:t>
      </w:r>
      <w:r w:rsidR="0093110E" w:rsidRPr="008A0DE6">
        <w:rPr>
          <w:rFonts w:ascii="Arial" w:hAnsi="Arial" w:cs="Arial"/>
          <w:lang w:val="en-GB"/>
        </w:rPr>
        <w:t>at aproximately half a mile distance</w:t>
      </w:r>
      <w:r w:rsidR="00D83A77" w:rsidRPr="008A0DE6">
        <w:rPr>
          <w:rFonts w:ascii="Arial" w:hAnsi="Arial" w:cs="Arial"/>
          <w:lang w:val="en-GB"/>
        </w:rPr>
        <w:t xml:space="preserve"> of </w:t>
      </w:r>
      <w:r w:rsidR="00A14681" w:rsidRPr="008A0DE6">
        <w:rPr>
          <w:rFonts w:ascii="Arial" w:hAnsi="Arial" w:cs="Arial"/>
          <w:lang w:val="en-GB"/>
        </w:rPr>
        <w:t>S</w:t>
      </w:r>
      <w:r w:rsidR="00D83A77" w:rsidRPr="008A0DE6">
        <w:rPr>
          <w:rFonts w:ascii="Arial" w:hAnsi="Arial" w:cs="Arial"/>
          <w:lang w:val="en-GB"/>
        </w:rPr>
        <w:t>wansea city centre</w:t>
      </w:r>
      <w:r w:rsidR="000C5321" w:rsidRPr="008A0DE6">
        <w:rPr>
          <w:rFonts w:ascii="Arial" w:hAnsi="Arial" w:cs="Arial"/>
          <w:lang w:val="en-GB"/>
        </w:rPr>
        <w:t>, in the NE direction.</w:t>
      </w:r>
      <w:r w:rsidR="00582C5C" w:rsidRPr="008A0DE6">
        <w:rPr>
          <w:rFonts w:ascii="Arial" w:hAnsi="Arial" w:cs="Arial"/>
          <w:color w:val="3E3E3E"/>
          <w:shd w:val="clear" w:color="auto" w:fill="FFFFFF"/>
        </w:rPr>
        <w:t xml:space="preserve"> </w:t>
      </w:r>
      <w:r w:rsidR="00E3284F">
        <w:rPr>
          <w:rFonts w:ascii="Arial" w:hAnsi="Arial" w:cs="Arial"/>
          <w:color w:val="3E3E3E"/>
          <w:shd w:val="clear" w:color="auto" w:fill="FFFFFF"/>
        </w:rPr>
        <w:t>(</w:t>
      </w:r>
      <w:r w:rsidR="00582C5C" w:rsidRPr="008A0DE6">
        <w:rPr>
          <w:rFonts w:ascii="Arial" w:hAnsi="Arial" w:cs="Arial"/>
          <w:color w:val="3E3E3E"/>
          <w:shd w:val="clear" w:color="auto" w:fill="FFFFFF"/>
        </w:rPr>
        <w:t>Grid Ref: SS 6713 9400</w:t>
      </w:r>
      <w:r w:rsidR="00777993">
        <w:rPr>
          <w:rFonts w:ascii="Arial" w:hAnsi="Arial" w:cs="Arial"/>
          <w:color w:val="3E3E3E"/>
          <w:shd w:val="clear" w:color="auto" w:fill="FFFFFF"/>
        </w:rPr>
        <w:t xml:space="preserve">, </w:t>
      </w:r>
      <w:r w:rsidR="004C48CE" w:rsidRPr="008A0DE6">
        <w:rPr>
          <w:rFonts w:ascii="Arial" w:hAnsi="Arial" w:cs="Arial"/>
          <w:color w:val="3E3E3E"/>
          <w:shd w:val="clear" w:color="auto" w:fill="FFFFFF"/>
        </w:rPr>
        <w:t>Fig 1</w:t>
      </w:r>
      <w:r w:rsidR="00777993">
        <w:rPr>
          <w:rFonts w:ascii="Arial" w:hAnsi="Arial" w:cs="Arial"/>
          <w:color w:val="3E3E3E"/>
          <w:shd w:val="clear" w:color="auto" w:fill="FFFFFF"/>
        </w:rPr>
        <w:t>)</w:t>
      </w:r>
    </w:p>
    <w:p w14:paraId="3634DA9D" w14:textId="247EF6BF" w:rsidR="0077708B" w:rsidRDefault="00C440FE">
      <w:pPr>
        <w:rPr>
          <w:rFonts w:ascii="Arial" w:hAnsi="Arial" w:cs="Arial"/>
          <w:color w:val="3E3E3E"/>
          <w:shd w:val="clear" w:color="auto" w:fill="FFFFFF"/>
        </w:rPr>
      </w:pPr>
      <w:r>
        <mc:AlternateContent>
          <mc:Choice Requires="wps">
            <w:drawing>
              <wp:anchor distT="45720" distB="45720" distL="114300" distR="114300" simplePos="0" relativeHeight="251661312" behindDoc="0" locked="0" layoutInCell="1" allowOverlap="1" wp14:anchorId="2AD37356" wp14:editId="7380217F">
                <wp:simplePos x="0" y="0"/>
                <wp:positionH relativeFrom="column">
                  <wp:posOffset>3028950</wp:posOffset>
                </wp:positionH>
                <wp:positionV relativeFrom="paragraph">
                  <wp:posOffset>941705</wp:posOffset>
                </wp:positionV>
                <wp:extent cx="571500" cy="25717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57175"/>
                        </a:xfrm>
                        <a:prstGeom prst="rect">
                          <a:avLst/>
                        </a:prstGeom>
                        <a:solidFill>
                          <a:srgbClr val="FFFFFF"/>
                        </a:solidFill>
                        <a:ln w="9525">
                          <a:solidFill>
                            <a:srgbClr val="000000"/>
                          </a:solidFill>
                          <a:miter lim="800000"/>
                          <a:headEnd/>
                          <a:tailEnd/>
                        </a:ln>
                      </wps:spPr>
                      <wps:txbx>
                        <w:txbxContent>
                          <w:p w14:paraId="514F27DC" w14:textId="235E35ED" w:rsidR="0078319F" w:rsidRDefault="0078319F">
                            <w:r>
                              <w:t>Fig.</w:t>
                            </w:r>
                            <w:r w:rsidR="00C440FE">
                              <w:t>1</w:t>
                            </w:r>
                            <w:r>
                              <w:t xml:space="preserve"> </w:t>
                            </w:r>
                            <w:r w:rsidR="00C440FE">
                              <w:t>111</w:t>
                            </w:r>
                            <w: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D37356" id="_x0000_t202" coordsize="21600,21600" o:spt="202" path="m,l,21600r21600,l21600,xe">
                <v:stroke joinstyle="miter"/>
                <v:path gradientshapeok="t" o:connecttype="rect"/>
              </v:shapetype>
              <v:shape id="Text Box 2" o:spid="_x0000_s1026" type="#_x0000_t202" style="position:absolute;margin-left:238.5pt;margin-top:74.15pt;width:45pt;height:20.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">
                <v:textbox>
                  <w:txbxContent>
                    <w:p w14:paraId="514F27DC" w14:textId="235E35ED" w:rsidR="0078319F" w:rsidRDefault="0078319F">
                      <w:r>
                        <w:t>Fig.</w:t>
                      </w:r>
                      <w:r w:rsidR="00C440FE">
                        <w:t>1</w:t>
                      </w:r>
                      <w:r>
                        <w:t xml:space="preserve"> </w:t>
                      </w:r>
                      <w:r w:rsidR="00C440FE">
                        <w:t>111</w:t>
                      </w:r>
                      <w:r>
                        <w:t>11</w:t>
                      </w:r>
                    </w:p>
                  </w:txbxContent>
                </v:textbox>
                <w10:wrap type="square"/>
              </v:shape>
            </w:pict>
          </mc:Fallback>
        </mc:AlternateContent>
      </w:r>
      <w:r w:rsidR="001C1DF1">
        <w:rPr>
          <w:rFonts w:ascii="Arial" w:hAnsi="Arial" w:cs="Arial"/>
          <w:color w:val="3E3E3E"/>
          <w:shd w:val="clear" w:color="auto" w:fill="FFFFFF"/>
        </w:rPr>
        <w:drawing>
          <wp:inline distT="0" distB="0" distL="0" distR="0" wp14:anchorId="63ED7D27" wp14:editId="28E731DD">
            <wp:extent cx="2867025" cy="2343150"/>
            <wp:effectExtent l="0" t="0" r="9525"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867431" cy="2343482"/>
                    </a:xfrm>
                    <a:prstGeom prst="rect">
                      <a:avLst/>
                    </a:prstGeom>
                  </pic:spPr>
                </pic:pic>
              </a:graphicData>
            </a:graphic>
          </wp:inline>
        </w:drawing>
      </w:r>
    </w:p>
    <w:p w14:paraId="17391702" w14:textId="46ADD1DC" w:rsidR="0077708B" w:rsidRDefault="0077708B">
      <w:pPr>
        <w:rPr>
          <w:rFonts w:ascii="Arial" w:hAnsi="Arial" w:cs="Arial"/>
          <w:color w:val="3E3E3E"/>
          <w:shd w:val="clear" w:color="auto" w:fill="FFFFFF"/>
        </w:rPr>
      </w:pPr>
    </w:p>
    <w:p w14:paraId="68A730FB" w14:textId="1A587317" w:rsidR="005F7F3E" w:rsidRDefault="005F7F3E" w:rsidP="005F7F3E">
      <w:pPr>
        <w:rPr>
          <w:rFonts w:ascii="Arial" w:hAnsi="Arial" w:cs="Arial"/>
          <w:color w:val="3E3E3E"/>
          <w:shd w:val="clear" w:color="auto" w:fill="FFFFFF"/>
        </w:rPr>
      </w:pPr>
      <w:r w:rsidRPr="008A0DE6">
        <w:rPr>
          <w:rFonts w:ascii="Arial" w:hAnsi="Arial" w:cs="Arial"/>
          <w:color w:val="3E3E3E"/>
          <w:shd w:val="clear" w:color="auto" w:fill="FFFFFF"/>
        </w:rPr>
        <w:t>Kilvey Hill, together with Swansea bay and the immediate area of Lower Swansea Valley, were subject to a combination of physical processes that determined how the area looks today.</w:t>
      </w:r>
      <w:r>
        <w:rPr>
          <w:rFonts w:ascii="Arial" w:hAnsi="Arial" w:cs="Arial"/>
          <w:color w:val="3E3E3E"/>
          <w:shd w:val="clear" w:color="auto" w:fill="FFFFFF"/>
        </w:rPr>
        <w:t xml:space="preserve"> Plate tectonics, glaciation, erosion and anthropogenic processes have all influenced shaped the landscape.</w:t>
      </w:r>
    </w:p>
    <w:p w14:paraId="07934084" w14:textId="77777777" w:rsidR="00102403" w:rsidRDefault="005D6C74">
      <w:pPr>
        <w:rPr>
          <w:rFonts w:ascii="Arial" w:hAnsi="Arial" w:cs="Arial"/>
          <w:color w:val="3E3E3E"/>
          <w:shd w:val="clear" w:color="auto" w:fill="FFFFFF"/>
        </w:rPr>
      </w:pPr>
      <w:r w:rsidRPr="00896A2E">
        <w:rPr>
          <w:rFonts w:ascii="Arial" w:hAnsi="Arial" w:cs="Arial"/>
          <w:color w:val="3E3E3E"/>
          <w:shd w:val="clear" w:color="auto" w:fill="FFFFFF"/>
        </w:rPr>
        <mc:AlternateContent>
          <mc:Choice Requires="wps">
            <w:drawing>
              <wp:anchor distT="45720" distB="45720" distL="114300" distR="114300" simplePos="0" relativeHeight="251663360" behindDoc="0" locked="0" layoutInCell="1" allowOverlap="1" wp14:anchorId="26018A99" wp14:editId="1C3308F2">
                <wp:simplePos x="0" y="0"/>
                <wp:positionH relativeFrom="column">
                  <wp:posOffset>114300</wp:posOffset>
                </wp:positionH>
                <wp:positionV relativeFrom="paragraph">
                  <wp:posOffset>916940</wp:posOffset>
                </wp:positionV>
                <wp:extent cx="485775" cy="24765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247650"/>
                        </a:xfrm>
                        <a:prstGeom prst="rect">
                          <a:avLst/>
                        </a:prstGeom>
                        <a:solidFill>
                          <a:srgbClr val="FFFFFF"/>
                        </a:solidFill>
                        <a:ln w="9525">
                          <a:solidFill>
                            <a:srgbClr val="000000"/>
                          </a:solidFill>
                          <a:miter lim="800000"/>
                          <a:headEnd/>
                          <a:tailEnd/>
                        </a:ln>
                      </wps:spPr>
                      <wps:txbx>
                        <w:txbxContent>
                          <w:p w14:paraId="2FF38B29" w14:textId="22D771C6" w:rsidR="00896A2E" w:rsidRDefault="00896A2E">
                            <w:r>
                              <w:t>Fig.</w:t>
                            </w:r>
                            <w:r w:rsidR="00D1125B">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018A99" id="_x0000_s1027" type="#_x0000_t202" style="position:absolute;margin-left:9pt;margin-top:72.2pt;width:38.25pt;height:1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">
                <v:textbox>
                  <w:txbxContent>
                    <w:p w14:paraId="2FF38B29" w14:textId="22D771C6" w:rsidR="00896A2E" w:rsidRDefault="00896A2E">
                      <w:r>
                        <w:t>Fig.</w:t>
                      </w:r>
                      <w:r w:rsidR="00D1125B">
                        <w:t>2</w:t>
                      </w:r>
                    </w:p>
                  </w:txbxContent>
                </v:textbox>
                <w10:wrap type="square"/>
              </v:shape>
            </w:pict>
          </mc:Fallback>
        </mc:AlternateContent>
      </w:r>
      <w:r w:rsidR="00526463" w:rsidRPr="008A0DE6">
        <w:rPr>
          <w:rFonts w:ascii="Arial" w:hAnsi="Arial" w:cs="Arial"/>
          <w:color w:val="3E3E3E"/>
          <w:shd w:val="clear" w:color="auto" w:fill="FFFFFF"/>
        </w:rPr>
        <w:t>With a height of 19</w:t>
      </w:r>
      <w:r w:rsidR="00DD3006" w:rsidRPr="008A0DE6">
        <w:rPr>
          <w:rFonts w:ascii="Arial" w:hAnsi="Arial" w:cs="Arial"/>
          <w:color w:val="3E3E3E"/>
          <w:shd w:val="clear" w:color="auto" w:fill="FFFFFF"/>
        </w:rPr>
        <w:t>0.</w:t>
      </w:r>
      <w:r w:rsidR="00526463" w:rsidRPr="008A0DE6">
        <w:rPr>
          <w:rFonts w:ascii="Arial" w:hAnsi="Arial" w:cs="Arial"/>
          <w:color w:val="3E3E3E"/>
          <w:shd w:val="clear" w:color="auto" w:fill="FFFFFF"/>
        </w:rPr>
        <w:t>3m(633f)</w:t>
      </w:r>
      <w:r w:rsidR="00272277" w:rsidRPr="008A0DE6">
        <w:rPr>
          <w:rFonts w:ascii="Arial" w:hAnsi="Arial" w:cs="Arial"/>
          <w:color w:val="3E3E3E"/>
          <w:shd w:val="clear" w:color="auto" w:fill="FFFFFF"/>
        </w:rPr>
        <w:t xml:space="preserve">, it offers a panoramic view </w:t>
      </w:r>
      <w:r w:rsidR="00456A17" w:rsidRPr="008A0DE6">
        <w:rPr>
          <w:rFonts w:ascii="Arial" w:hAnsi="Arial" w:cs="Arial"/>
          <w:color w:val="3E3E3E"/>
          <w:shd w:val="clear" w:color="auto" w:fill="FFFFFF"/>
        </w:rPr>
        <w:t>over Swansea bay</w:t>
      </w:r>
      <w:r w:rsidR="00534742">
        <w:rPr>
          <w:rFonts w:ascii="Arial" w:hAnsi="Arial" w:cs="Arial"/>
          <w:color w:val="3E3E3E"/>
          <w:shd w:val="clear" w:color="auto" w:fill="FFFFFF"/>
        </w:rPr>
        <w:t xml:space="preserve"> </w:t>
      </w:r>
      <w:r w:rsidR="002220F5" w:rsidRPr="008A0DE6">
        <w:rPr>
          <w:rFonts w:ascii="Arial" w:hAnsi="Arial" w:cs="Arial"/>
          <w:color w:val="3E3E3E"/>
          <w:shd w:val="clear" w:color="auto" w:fill="FFFFFF"/>
        </w:rPr>
        <w:t>to the south</w:t>
      </w:r>
      <w:r w:rsidR="00456A17" w:rsidRPr="008A0DE6">
        <w:rPr>
          <w:rFonts w:ascii="Arial" w:hAnsi="Arial" w:cs="Arial"/>
          <w:color w:val="3E3E3E"/>
          <w:shd w:val="clear" w:color="auto" w:fill="FFFFFF"/>
        </w:rPr>
        <w:t xml:space="preserve">, from the Port Talbot steel works in the </w:t>
      </w:r>
      <w:r w:rsidR="001E58A2" w:rsidRPr="008A0DE6">
        <w:rPr>
          <w:rFonts w:ascii="Arial" w:hAnsi="Arial" w:cs="Arial"/>
          <w:color w:val="3E3E3E"/>
          <w:shd w:val="clear" w:color="auto" w:fill="FFFFFF"/>
        </w:rPr>
        <w:t>east</w:t>
      </w:r>
      <w:r w:rsidR="00926386" w:rsidRPr="008A0DE6">
        <w:rPr>
          <w:rFonts w:ascii="Arial" w:hAnsi="Arial" w:cs="Arial"/>
          <w:color w:val="3E3E3E"/>
          <w:shd w:val="clear" w:color="auto" w:fill="FFFFFF"/>
        </w:rPr>
        <w:t>,</w:t>
      </w:r>
      <w:r w:rsidR="001E58A2" w:rsidRPr="008A0DE6">
        <w:rPr>
          <w:rFonts w:ascii="Arial" w:hAnsi="Arial" w:cs="Arial"/>
          <w:color w:val="3E3E3E"/>
          <w:shd w:val="clear" w:color="auto" w:fill="FFFFFF"/>
        </w:rPr>
        <w:t xml:space="preserve"> to Mumbles Head in the west</w:t>
      </w:r>
      <w:r w:rsidR="00102403">
        <w:rPr>
          <w:rFonts w:ascii="Arial" w:hAnsi="Arial" w:cs="Arial"/>
          <w:color w:val="3E3E3E"/>
          <w:shd w:val="clear" w:color="auto" w:fill="FFFFFF"/>
        </w:rPr>
        <w:t xml:space="preserve"> </w:t>
      </w:r>
      <w:r w:rsidR="00F279A0">
        <w:rPr>
          <w:rFonts w:ascii="Arial" w:hAnsi="Arial" w:cs="Arial"/>
          <w:color w:val="3E3E3E"/>
          <w:shd w:val="clear" w:color="auto" w:fill="FFFFFF"/>
        </w:rPr>
        <w:t>(Fig.</w:t>
      </w:r>
      <w:r w:rsidR="00102403">
        <w:rPr>
          <w:rFonts w:ascii="Arial" w:hAnsi="Arial" w:cs="Arial"/>
          <w:color w:val="3E3E3E"/>
          <w:shd w:val="clear" w:color="auto" w:fill="FFFFFF"/>
        </w:rPr>
        <w:t xml:space="preserve"> </w:t>
      </w:r>
      <w:r w:rsidR="00F279A0">
        <w:rPr>
          <w:rFonts w:ascii="Arial" w:hAnsi="Arial" w:cs="Arial"/>
          <w:color w:val="3E3E3E"/>
          <w:shd w:val="clear" w:color="auto" w:fill="FFFFFF"/>
        </w:rPr>
        <w:t>2)</w:t>
      </w:r>
      <w:r w:rsidR="00102403">
        <w:rPr>
          <w:rFonts w:ascii="Arial" w:hAnsi="Arial" w:cs="Arial"/>
          <w:color w:val="3E3E3E"/>
          <w:shd w:val="clear" w:color="auto" w:fill="FFFFFF"/>
        </w:rPr>
        <w:t xml:space="preserve">. </w:t>
      </w:r>
    </w:p>
    <w:p w14:paraId="167F6AC8" w14:textId="3E60185B" w:rsidR="00582C5C" w:rsidRPr="008A0DE6" w:rsidRDefault="00926386">
      <w:pPr>
        <w:rPr>
          <w:rFonts w:ascii="Arial" w:hAnsi="Arial" w:cs="Arial"/>
          <w:color w:val="3E3E3E"/>
          <w:shd w:val="clear" w:color="auto" w:fill="FFFFFF"/>
        </w:rPr>
      </w:pPr>
      <w:r w:rsidRPr="008A0DE6">
        <w:rPr>
          <w:rFonts w:ascii="Arial" w:hAnsi="Arial" w:cs="Arial"/>
          <w:color w:val="3E3E3E"/>
          <w:shd w:val="clear" w:color="auto" w:fill="FFFFFF"/>
        </w:rPr>
        <w:t>It is border</w:t>
      </w:r>
      <w:r w:rsidR="00AC2C52" w:rsidRPr="008A0DE6">
        <w:rPr>
          <w:rFonts w:ascii="Arial" w:hAnsi="Arial" w:cs="Arial"/>
          <w:color w:val="3E3E3E"/>
          <w:shd w:val="clear" w:color="auto" w:fill="FFFFFF"/>
        </w:rPr>
        <w:t>ed</w:t>
      </w:r>
      <w:r w:rsidRPr="008A0DE6">
        <w:rPr>
          <w:rFonts w:ascii="Arial" w:hAnsi="Arial" w:cs="Arial"/>
          <w:color w:val="3E3E3E"/>
          <w:shd w:val="clear" w:color="auto" w:fill="FFFFFF"/>
        </w:rPr>
        <w:t xml:space="preserve"> on the south side by </w:t>
      </w:r>
      <w:r w:rsidR="00347034" w:rsidRPr="008A0DE6">
        <w:rPr>
          <w:rFonts w:ascii="Arial" w:hAnsi="Arial" w:cs="Arial"/>
          <w:color w:val="3E3E3E"/>
          <w:shd w:val="clear" w:color="auto" w:fill="FFFFFF"/>
        </w:rPr>
        <w:t>the residential areas of St</w:t>
      </w:r>
      <w:r w:rsidR="005F7F3E">
        <w:rPr>
          <w:rFonts w:ascii="Arial" w:hAnsi="Arial" w:cs="Arial"/>
          <w:color w:val="3E3E3E"/>
          <w:shd w:val="clear" w:color="auto" w:fill="FFFFFF"/>
        </w:rPr>
        <w:t>.</w:t>
      </w:r>
      <w:r w:rsidR="00347034" w:rsidRPr="008A0DE6">
        <w:rPr>
          <w:rFonts w:ascii="Arial" w:hAnsi="Arial" w:cs="Arial"/>
          <w:color w:val="3E3E3E"/>
          <w:shd w:val="clear" w:color="auto" w:fill="FFFFFF"/>
        </w:rPr>
        <w:t>Thomas and Port Tennant</w:t>
      </w:r>
      <w:r w:rsidR="00AC2C52" w:rsidRPr="008A0DE6">
        <w:rPr>
          <w:rFonts w:ascii="Arial" w:hAnsi="Arial" w:cs="Arial"/>
          <w:color w:val="3E3E3E"/>
          <w:shd w:val="clear" w:color="auto" w:fill="FFFFFF"/>
        </w:rPr>
        <w:t xml:space="preserve">, </w:t>
      </w:r>
      <w:r w:rsidR="0032434F" w:rsidRPr="008A0DE6">
        <w:rPr>
          <w:rFonts w:ascii="Arial" w:hAnsi="Arial" w:cs="Arial"/>
          <w:color w:val="3E3E3E"/>
          <w:shd w:val="clear" w:color="auto" w:fill="FFFFFF"/>
        </w:rPr>
        <w:t>to the</w:t>
      </w:r>
      <w:r w:rsidR="00AC2C52" w:rsidRPr="008A0DE6">
        <w:rPr>
          <w:rFonts w:ascii="Arial" w:hAnsi="Arial" w:cs="Arial"/>
          <w:color w:val="3E3E3E"/>
          <w:shd w:val="clear" w:color="auto" w:fill="FFFFFF"/>
        </w:rPr>
        <w:t xml:space="preserve"> west by the River Tawe</w:t>
      </w:r>
      <w:r w:rsidR="00EA2857" w:rsidRPr="008A0DE6">
        <w:rPr>
          <w:rFonts w:ascii="Arial" w:hAnsi="Arial" w:cs="Arial"/>
          <w:color w:val="3E3E3E"/>
          <w:shd w:val="clear" w:color="auto" w:fill="FFFFFF"/>
        </w:rPr>
        <w:t xml:space="preserve"> and to the north by the residential area of Bonymaen.</w:t>
      </w:r>
      <w:r w:rsidR="0052251F" w:rsidRPr="008A0DE6">
        <w:rPr>
          <w:rFonts w:ascii="Arial" w:hAnsi="Arial" w:cs="Arial"/>
          <w:color w:val="3E3E3E"/>
          <w:shd w:val="clear" w:color="auto" w:fill="FFFFFF"/>
        </w:rPr>
        <w:t xml:space="preserve"> It descends to the west into a low</w:t>
      </w:r>
      <w:r w:rsidR="0087097D" w:rsidRPr="008A0DE6">
        <w:rPr>
          <w:rFonts w:ascii="Arial" w:hAnsi="Arial" w:cs="Arial"/>
          <w:color w:val="3E3E3E"/>
          <w:shd w:val="clear" w:color="auto" w:fill="FFFFFF"/>
        </w:rPr>
        <w:t>-</w:t>
      </w:r>
      <w:r w:rsidR="0052251F" w:rsidRPr="008A0DE6">
        <w:rPr>
          <w:rFonts w:ascii="Arial" w:hAnsi="Arial" w:cs="Arial"/>
          <w:color w:val="3E3E3E"/>
          <w:shd w:val="clear" w:color="auto" w:fill="FFFFFF"/>
        </w:rPr>
        <w:t>lying area called Crymlin</w:t>
      </w:r>
      <w:r w:rsidR="009054D7" w:rsidRPr="008A0DE6">
        <w:rPr>
          <w:rFonts w:ascii="Arial" w:hAnsi="Arial" w:cs="Arial"/>
          <w:color w:val="3E3E3E"/>
          <w:shd w:val="clear" w:color="auto" w:fill="FFFFFF"/>
        </w:rPr>
        <w:t xml:space="preserve"> Bog</w:t>
      </w:r>
      <w:r w:rsidR="00F279A0">
        <w:rPr>
          <w:rFonts w:ascii="Arial" w:hAnsi="Arial" w:cs="Arial"/>
          <w:color w:val="3E3E3E"/>
          <w:shd w:val="clear" w:color="auto" w:fill="FFFFFF"/>
        </w:rPr>
        <w:t>.</w:t>
      </w:r>
    </w:p>
    <w:p w14:paraId="000963AA" w14:textId="41C243E3" w:rsidR="001D7C7F" w:rsidRDefault="001D7C7F">
      <w:pPr>
        <w:rPr>
          <w:rFonts w:ascii="Arial" w:hAnsi="Arial" w:cs="Arial"/>
          <w:color w:val="3E3E3E"/>
          <w:shd w:val="clear" w:color="auto" w:fill="FFFFFF"/>
        </w:rPr>
      </w:pPr>
    </w:p>
    <w:p w14:paraId="43C0BBE6" w14:textId="77777777" w:rsidR="00ED2BBB" w:rsidRDefault="005D6C74">
      <w:pPr>
        <w:rPr>
          <w:rFonts w:ascii="Arial" w:hAnsi="Arial" w:cs="Arial"/>
          <w:color w:val="3E3E3E"/>
          <w:shd w:val="clear" w:color="auto" w:fill="FFFFFF"/>
        </w:rPr>
      </w:pPr>
      <w:r>
        <w:rPr>
          <w:rFonts w:ascii="Arial" w:hAnsi="Arial" w:cs="Arial"/>
          <w:color w:val="3E3E3E"/>
          <w:shd w:val="clear" w:color="auto" w:fill="FFFFFF"/>
        </w:rPr>
        <w:drawing>
          <wp:inline distT="0" distB="0" distL="0" distR="0" wp14:anchorId="44DD638D" wp14:editId="4BC2BECC">
            <wp:extent cx="5731510" cy="2729865"/>
            <wp:effectExtent l="0" t="0" r="2540" b="0"/>
            <wp:docPr id="4" name="Picture 4" descr="A city next to a body of wa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ity next to a body of water&#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2729865"/>
                    </a:xfrm>
                    <a:prstGeom prst="rect">
                      <a:avLst/>
                    </a:prstGeom>
                  </pic:spPr>
                </pic:pic>
              </a:graphicData>
            </a:graphic>
          </wp:inline>
        </w:drawing>
      </w:r>
    </w:p>
    <w:p w14:paraId="00548E07" w14:textId="5B1EB2DD" w:rsidR="00901890" w:rsidRDefault="00F86CDD">
      <w:pPr>
        <w:rPr>
          <w:rFonts w:ascii="Arial" w:hAnsi="Arial" w:cs="Arial"/>
          <w:color w:val="3E3E3E"/>
          <w:shd w:val="clear" w:color="auto" w:fill="FFFFFF"/>
        </w:rPr>
      </w:pPr>
      <w:r>
        <w:rPr>
          <w:rFonts w:ascii="Arial" w:hAnsi="Arial" w:cs="Arial"/>
          <w:color w:val="3E3E3E"/>
          <w:shd w:val="clear" w:color="auto" w:fill="FFFFFF"/>
        </w:rPr>
        <w:lastRenderedPageBreak/>
        <w:t>2. The Formation o</w:t>
      </w:r>
      <w:r w:rsidR="006F06E3">
        <w:rPr>
          <w:rFonts w:ascii="Arial" w:hAnsi="Arial" w:cs="Arial"/>
          <w:color w:val="3E3E3E"/>
          <w:shd w:val="clear" w:color="auto" w:fill="FFFFFF"/>
        </w:rPr>
        <w:t>f</w:t>
      </w:r>
      <w:r>
        <w:rPr>
          <w:rFonts w:ascii="Arial" w:hAnsi="Arial" w:cs="Arial"/>
          <w:color w:val="3E3E3E"/>
          <w:shd w:val="clear" w:color="auto" w:fill="FFFFFF"/>
        </w:rPr>
        <w:t xml:space="preserve"> Kilvey Hill</w:t>
      </w:r>
    </w:p>
    <w:p w14:paraId="068C8D76" w14:textId="1099BF4C" w:rsidR="00C70D8D" w:rsidRDefault="007C5110" w:rsidP="00C70D8D">
      <w:pPr>
        <w:rPr>
          <w:rFonts w:ascii="Arial" w:hAnsi="Arial" w:cs="Arial"/>
          <w:color w:val="3E3E3E"/>
          <w:shd w:val="clear" w:color="auto" w:fill="FFFFFF"/>
        </w:rPr>
      </w:pPr>
      <w:r>
        <w:rPr>
          <w:rFonts w:ascii="Arial" w:hAnsi="Arial" w:cs="Arial"/>
          <w:color w:val="3E3E3E"/>
          <w:shd w:val="clear" w:color="auto" w:fill="FFFFFF"/>
        </w:rPr>
        <w:t>2.</w:t>
      </w:r>
      <w:r w:rsidR="006F06E3">
        <w:rPr>
          <w:rFonts w:ascii="Arial" w:hAnsi="Arial" w:cs="Arial"/>
          <w:color w:val="3E3E3E"/>
          <w:shd w:val="clear" w:color="auto" w:fill="FFFFFF"/>
        </w:rPr>
        <w:t xml:space="preserve">1. </w:t>
      </w:r>
      <w:r w:rsidR="00C70D8D">
        <w:rPr>
          <w:rFonts w:ascii="Arial" w:hAnsi="Arial" w:cs="Arial"/>
          <w:color w:val="3E3E3E"/>
          <w:shd w:val="clear" w:color="auto" w:fill="FFFFFF"/>
        </w:rPr>
        <w:t>. Plate tectonics</w:t>
      </w:r>
    </w:p>
    <w:p w14:paraId="591B8949" w14:textId="7E6A3FB1" w:rsidR="00C70D8D" w:rsidRPr="0084653E" w:rsidRDefault="00FF4875" w:rsidP="00C70D8D">
      <w:pPr>
        <w:rPr>
          <w:rFonts w:ascii="Arial" w:hAnsi="Arial" w:cs="Arial"/>
          <w:color w:val="3E3E3E"/>
          <w:shd w:val="clear" w:color="auto" w:fill="FFFFFF"/>
        </w:rPr>
      </w:pPr>
      <w:r>
        <w:rPr>
          <w:rFonts w:ascii="Arial" w:hAnsi="Arial" w:cs="Arial"/>
          <w:color w:val="3E3E3E"/>
          <w:shd w:val="clear" w:color="auto" w:fill="FFFFFF"/>
        </w:rPr>
        <w:t>The formation of Kilvey Hill has to be seen in the general</w:t>
      </w:r>
      <w:r w:rsidR="00F565E9">
        <w:rPr>
          <w:rFonts w:ascii="Arial" w:hAnsi="Arial" w:cs="Arial"/>
          <w:color w:val="3E3E3E"/>
          <w:shd w:val="clear" w:color="auto" w:fill="FFFFFF"/>
        </w:rPr>
        <w:t xml:space="preserve"> geological</w:t>
      </w:r>
      <w:r>
        <w:rPr>
          <w:rFonts w:ascii="Arial" w:hAnsi="Arial" w:cs="Arial"/>
          <w:color w:val="3E3E3E"/>
          <w:shd w:val="clear" w:color="auto" w:fill="FFFFFF"/>
        </w:rPr>
        <w:t xml:space="preserve"> context of </w:t>
      </w:r>
      <w:r w:rsidR="00F565E9">
        <w:rPr>
          <w:rFonts w:ascii="Arial" w:hAnsi="Arial" w:cs="Arial"/>
          <w:color w:val="3E3E3E"/>
          <w:shd w:val="clear" w:color="auto" w:fill="FFFFFF"/>
        </w:rPr>
        <w:t xml:space="preserve">South Wales. </w:t>
      </w:r>
      <w:r w:rsidR="00C70D8D" w:rsidRPr="0084653E">
        <w:rPr>
          <w:rFonts w:ascii="Arial" w:hAnsi="Arial" w:cs="Arial"/>
          <w:color w:val="3E3E3E"/>
          <w:shd w:val="clear" w:color="auto" w:fill="FFFFFF"/>
        </w:rPr>
        <w:t>During late Precambrian and early Palaeozoic time, England, Wales and south-east Ireland lay on a segment of Eastern Avalonia at the edge of the continent of Gondwana</w:t>
      </w:r>
      <w:r w:rsidR="00C70D8D">
        <w:rPr>
          <w:rFonts w:ascii="Arial" w:hAnsi="Arial" w:cs="Arial"/>
          <w:color w:val="3E3E3E"/>
          <w:shd w:val="clear" w:color="auto" w:fill="FFFFFF"/>
        </w:rPr>
        <w:t>.(Mitchell, 2</w:t>
      </w:r>
      <w:r w:rsidR="00711B23">
        <w:rPr>
          <w:rFonts w:ascii="Arial" w:hAnsi="Arial" w:cs="Arial"/>
          <w:color w:val="3E3E3E"/>
          <w:shd w:val="clear" w:color="auto" w:fill="FFFFFF"/>
        </w:rPr>
        <w:t>004</w:t>
      </w:r>
      <w:r w:rsidR="00927454">
        <w:rPr>
          <w:rFonts w:ascii="Arial" w:hAnsi="Arial" w:cs="Arial"/>
          <w:color w:val="3E3E3E"/>
          <w:shd w:val="clear" w:color="auto" w:fill="FFFFFF"/>
        </w:rPr>
        <w:t>, Fig.3</w:t>
      </w:r>
      <w:r w:rsidR="00767E17">
        <w:rPr>
          <w:rFonts w:ascii="Arial" w:hAnsi="Arial" w:cs="Arial"/>
          <w:color w:val="3E3E3E"/>
          <w:shd w:val="clear" w:color="auto" w:fill="FFFFFF"/>
        </w:rPr>
        <w:t>)</w:t>
      </w:r>
    </w:p>
    <w:p w14:paraId="5E78E9DF" w14:textId="4D1A60BC" w:rsidR="00767E17" w:rsidRDefault="00927454" w:rsidP="00C70D8D">
      <w:pPr>
        <w:rPr>
          <w:rFonts w:ascii="Arial" w:hAnsi="Arial" w:cs="Arial"/>
          <w:color w:val="3E3E3E"/>
          <w:shd w:val="clear" w:color="auto" w:fill="FFFFFF"/>
        </w:rPr>
      </w:pPr>
      <w:r w:rsidRPr="00927454">
        <w:rPr>
          <w:rFonts w:ascii="Arial" w:hAnsi="Arial" w:cs="Arial"/>
          <w:color w:val="3E3E3E"/>
          <w:shd w:val="clear" w:color="auto" w:fill="FFFFFF"/>
        </w:rPr>
        <mc:AlternateContent>
          <mc:Choice Requires="wps">
            <w:drawing>
              <wp:anchor distT="45720" distB="45720" distL="114300" distR="114300" simplePos="0" relativeHeight="251665408" behindDoc="0" locked="0" layoutInCell="1" allowOverlap="1" wp14:anchorId="703A8A38" wp14:editId="6375AB6E">
                <wp:simplePos x="0" y="0"/>
                <wp:positionH relativeFrom="column">
                  <wp:posOffset>4124325</wp:posOffset>
                </wp:positionH>
                <wp:positionV relativeFrom="paragraph">
                  <wp:posOffset>1249680</wp:posOffset>
                </wp:positionV>
                <wp:extent cx="504825" cy="2571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257175"/>
                        </a:xfrm>
                        <a:prstGeom prst="rect">
                          <a:avLst/>
                        </a:prstGeom>
                        <a:solidFill>
                          <a:srgbClr val="FFFFFF"/>
                        </a:solidFill>
                        <a:ln w="9525">
                          <a:solidFill>
                            <a:srgbClr val="000000"/>
                          </a:solidFill>
                          <a:miter lim="800000"/>
                          <a:headEnd/>
                          <a:tailEnd/>
                        </a:ln>
                      </wps:spPr>
                      <wps:txbx>
                        <w:txbxContent>
                          <w:p w14:paraId="2EDD521A" w14:textId="4C3C5606" w:rsidR="00927454" w:rsidRDefault="0028752E">
                            <w:r>
                              <w:t>Fig.3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3A8A38" id="_x0000_s1028" type="#_x0000_t202" style="position:absolute;margin-left:324.75pt;margin-top:98.4pt;width:39.75pt;height:20.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">
                <v:textbox>
                  <w:txbxContent>
                    <w:p w14:paraId="2EDD521A" w14:textId="4C3C5606" w:rsidR="00927454" w:rsidRDefault="0028752E">
                      <w:r>
                        <w:t>Fig.3</w:t>
                      </w:r>
                    </w:p>
                  </w:txbxContent>
                </v:textbox>
                <w10:wrap type="square"/>
              </v:shape>
            </w:pict>
          </mc:Fallback>
        </mc:AlternateContent>
      </w:r>
      <w:r w:rsidR="00767E17">
        <w:rPr>
          <w:rFonts w:ascii="Arial" w:hAnsi="Arial" w:cs="Arial"/>
          <w:color w:val="3E3E3E"/>
          <w:shd w:val="clear" w:color="auto" w:fill="FFFFFF"/>
        </w:rPr>
        <w:drawing>
          <wp:inline distT="0" distB="0" distL="0" distR="0" wp14:anchorId="341FE87A" wp14:editId="7C02033F">
            <wp:extent cx="3962400" cy="333375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62499" cy="3333833"/>
                    </a:xfrm>
                    <a:prstGeom prst="rect">
                      <a:avLst/>
                    </a:prstGeom>
                  </pic:spPr>
                </pic:pic>
              </a:graphicData>
            </a:graphic>
          </wp:inline>
        </w:drawing>
      </w:r>
    </w:p>
    <w:p w14:paraId="2540F13E" w14:textId="77777777" w:rsidR="00767E17" w:rsidRDefault="00767E17" w:rsidP="00C70D8D">
      <w:pPr>
        <w:rPr>
          <w:rFonts w:ascii="Arial" w:hAnsi="Arial" w:cs="Arial"/>
          <w:color w:val="3E3E3E"/>
          <w:shd w:val="clear" w:color="auto" w:fill="FFFFFF"/>
        </w:rPr>
      </w:pPr>
    </w:p>
    <w:p w14:paraId="7C8FCD50" w14:textId="5FB10606" w:rsidR="00C70D8D" w:rsidRPr="0084653E" w:rsidRDefault="00C70D8D" w:rsidP="00C70D8D">
      <w:pPr>
        <w:rPr>
          <w:rFonts w:ascii="Arial" w:hAnsi="Arial" w:cs="Arial"/>
          <w:color w:val="3E3E3E"/>
          <w:shd w:val="clear" w:color="auto" w:fill="FFFFFF"/>
        </w:rPr>
      </w:pPr>
      <w:r w:rsidRPr="0084653E">
        <w:rPr>
          <w:rFonts w:ascii="Arial" w:hAnsi="Arial" w:cs="Arial"/>
          <w:color w:val="3E3E3E"/>
          <w:shd w:val="clear" w:color="auto" w:fill="FFFFFF"/>
        </w:rPr>
        <w:t xml:space="preserve">The Precambrian rocks of Eastern Avalonia comprised several crustal blocks of magmatic rocks and sedimentary basins that had </w:t>
      </w:r>
      <w:r>
        <w:rPr>
          <w:rFonts w:ascii="Arial" w:hAnsi="Arial" w:cs="Arial"/>
          <w:color w:val="3E3E3E"/>
          <w:shd w:val="clear" w:color="auto" w:fill="FFFFFF"/>
        </w:rPr>
        <w:t>accumulated</w:t>
      </w:r>
      <w:r w:rsidRPr="0084653E">
        <w:rPr>
          <w:rFonts w:ascii="Arial" w:hAnsi="Arial" w:cs="Arial"/>
          <w:color w:val="3E3E3E"/>
          <w:shd w:val="clear" w:color="auto" w:fill="FFFFFF"/>
        </w:rPr>
        <w:t xml:space="preserve"> on to the edge of Gondwana in late Precambrian times, 680 to 545 Ma. </w:t>
      </w:r>
      <w:r>
        <w:rPr>
          <w:rFonts w:ascii="Arial" w:hAnsi="Arial" w:cs="Arial"/>
          <w:color w:val="3E3E3E"/>
          <w:shd w:val="clear" w:color="auto" w:fill="FFFFFF"/>
        </w:rPr>
        <w:t>I</w:t>
      </w:r>
      <w:r w:rsidRPr="0084653E">
        <w:rPr>
          <w:rFonts w:ascii="Arial" w:hAnsi="Arial" w:cs="Arial"/>
          <w:color w:val="3E3E3E"/>
          <w:shd w:val="clear" w:color="auto" w:fill="FFFFFF"/>
        </w:rPr>
        <w:t>n early Ordovician times Eastern Avalonia</w:t>
      </w:r>
      <w:r>
        <w:rPr>
          <w:rFonts w:ascii="Arial" w:hAnsi="Arial" w:cs="Arial"/>
          <w:color w:val="3E3E3E"/>
          <w:shd w:val="clear" w:color="auto" w:fill="FFFFFF"/>
        </w:rPr>
        <w:t xml:space="preserve"> </w:t>
      </w:r>
      <w:r w:rsidRPr="0084653E">
        <w:rPr>
          <w:rFonts w:ascii="Arial" w:hAnsi="Arial" w:cs="Arial"/>
          <w:color w:val="3E3E3E"/>
          <w:shd w:val="clear" w:color="auto" w:fill="FFFFFF"/>
        </w:rPr>
        <w:t>separat</w:t>
      </w:r>
      <w:r>
        <w:rPr>
          <w:rFonts w:ascii="Arial" w:hAnsi="Arial" w:cs="Arial"/>
          <w:color w:val="3E3E3E"/>
          <w:shd w:val="clear" w:color="auto" w:fill="FFFFFF"/>
        </w:rPr>
        <w:t>ed</w:t>
      </w:r>
      <w:r w:rsidRPr="0084653E">
        <w:rPr>
          <w:rFonts w:ascii="Arial" w:hAnsi="Arial" w:cs="Arial"/>
          <w:color w:val="3E3E3E"/>
          <w:shd w:val="clear" w:color="auto" w:fill="FFFFFF"/>
        </w:rPr>
        <w:t xml:space="preserve"> from Gondwana and drift</w:t>
      </w:r>
      <w:r>
        <w:rPr>
          <w:rFonts w:ascii="Arial" w:hAnsi="Arial" w:cs="Arial"/>
          <w:color w:val="3E3E3E"/>
          <w:shd w:val="clear" w:color="auto" w:fill="FFFFFF"/>
        </w:rPr>
        <w:t>ed</w:t>
      </w:r>
      <w:r w:rsidRPr="0084653E">
        <w:rPr>
          <w:rFonts w:ascii="Arial" w:hAnsi="Arial" w:cs="Arial"/>
          <w:color w:val="3E3E3E"/>
          <w:shd w:val="clear" w:color="auto" w:fill="FFFFFF"/>
        </w:rPr>
        <w:t xml:space="preserve"> northwards. Throughout Ordovician times, Wales was the site of a back-arc basin</w:t>
      </w:r>
      <w:r>
        <w:rPr>
          <w:rFonts w:ascii="Arial" w:hAnsi="Arial" w:cs="Arial"/>
          <w:color w:val="3E3E3E"/>
          <w:shd w:val="clear" w:color="auto" w:fill="FFFFFF"/>
        </w:rPr>
        <w:t xml:space="preserve">. </w:t>
      </w:r>
      <w:r w:rsidRPr="0084653E">
        <w:rPr>
          <w:rFonts w:ascii="Arial" w:hAnsi="Arial" w:cs="Arial"/>
          <w:color w:val="3E3E3E"/>
          <w:shd w:val="clear" w:color="auto" w:fill="FFFFFF"/>
        </w:rPr>
        <w:t xml:space="preserve">It was flanked on its south-eastern margin by the Midlands Platform and </w:t>
      </w:r>
      <w:r>
        <w:rPr>
          <w:rFonts w:ascii="Arial" w:hAnsi="Arial" w:cs="Arial"/>
          <w:color w:val="3E3E3E"/>
          <w:shd w:val="clear" w:color="auto" w:fill="FFFFFF"/>
        </w:rPr>
        <w:t>a</w:t>
      </w:r>
      <w:r w:rsidRPr="0084653E">
        <w:rPr>
          <w:rFonts w:ascii="Arial" w:hAnsi="Arial" w:cs="Arial"/>
          <w:color w:val="3E3E3E"/>
          <w:shd w:val="clear" w:color="auto" w:fill="FFFFFF"/>
        </w:rPr>
        <w:t xml:space="preserve"> volcanic arc, forming the northern margin of the basin, from south-eastern Ireland to the Lake District. In late Ordovician times, the cessation of major volcanism suggests </w:t>
      </w:r>
      <w:r>
        <w:rPr>
          <w:rFonts w:ascii="Arial" w:hAnsi="Arial" w:cs="Arial"/>
          <w:color w:val="3E3E3E"/>
          <w:shd w:val="clear" w:color="auto" w:fill="FFFFFF"/>
        </w:rPr>
        <w:t>a</w:t>
      </w:r>
      <w:r w:rsidRPr="0084653E">
        <w:rPr>
          <w:rFonts w:ascii="Arial" w:hAnsi="Arial" w:cs="Arial"/>
          <w:color w:val="3E3E3E"/>
          <w:shd w:val="clear" w:color="auto" w:fill="FFFFFF"/>
        </w:rPr>
        <w:t xml:space="preserve"> collision between Eastern Avalonia and Laurentia. The basin continued to accumulate thick sequences of marine sediments throughout Silurian times.</w:t>
      </w:r>
    </w:p>
    <w:p w14:paraId="14F3C9B1" w14:textId="50617A69" w:rsidR="00C70D8D" w:rsidRPr="0084653E" w:rsidRDefault="00FA180B" w:rsidP="00C70D8D">
      <w:pPr>
        <w:rPr>
          <w:rFonts w:ascii="Arial" w:hAnsi="Arial" w:cs="Arial"/>
          <w:color w:val="3E3E3E"/>
          <w:shd w:val="clear" w:color="auto" w:fill="FFFFFF"/>
        </w:rPr>
      </w:pPr>
      <w:r>
        <w:rPr>
          <w:rFonts w:ascii="Arial" w:hAnsi="Arial" w:cs="Arial"/>
          <w:color w:val="3E3E3E"/>
          <w:shd w:val="clear" w:color="auto" w:fill="FFFFFF"/>
        </w:rPr>
        <w:t>I</w:t>
      </w:r>
      <w:r w:rsidR="00E12C32" w:rsidRPr="0084653E">
        <w:rPr>
          <w:rFonts w:ascii="Arial" w:hAnsi="Arial" w:cs="Arial"/>
          <w:color w:val="3E3E3E"/>
          <w:shd w:val="clear" w:color="auto" w:fill="FFFFFF"/>
        </w:rPr>
        <w:t>n mid to late Silurian times</w:t>
      </w:r>
      <w:r>
        <w:rPr>
          <w:rFonts w:ascii="Arial" w:hAnsi="Arial" w:cs="Arial"/>
          <w:color w:val="3E3E3E"/>
          <w:shd w:val="clear" w:color="auto" w:fill="FFFFFF"/>
        </w:rPr>
        <w:t>,</w:t>
      </w:r>
      <w:r w:rsidR="00E12C32" w:rsidRPr="0084653E">
        <w:rPr>
          <w:rFonts w:ascii="Arial" w:hAnsi="Arial" w:cs="Arial"/>
          <w:color w:val="3E3E3E"/>
          <w:shd w:val="clear" w:color="auto" w:fill="FFFFFF"/>
        </w:rPr>
        <w:t xml:space="preserve"> </w:t>
      </w:r>
      <w:r w:rsidR="00114127">
        <w:rPr>
          <w:rFonts w:ascii="Arial" w:hAnsi="Arial" w:cs="Arial"/>
          <w:color w:val="3E3E3E"/>
          <w:shd w:val="clear" w:color="auto" w:fill="FFFFFF"/>
        </w:rPr>
        <w:t>t</w:t>
      </w:r>
      <w:r w:rsidR="00C70D8D" w:rsidRPr="0084653E">
        <w:rPr>
          <w:rFonts w:ascii="Arial" w:hAnsi="Arial" w:cs="Arial"/>
          <w:color w:val="3E3E3E"/>
          <w:shd w:val="clear" w:color="auto" w:fill="FFFFFF"/>
        </w:rPr>
        <w:t>he convergence of the Avalonia and Baltica plates with Laurentia resulted the Caledonian orogeny. In Wales, this tectonic event led to localised deformation and uplift. However, the main effects occurred in early to mid Devonian times when the Welsh Basin was inverted, and the accumulated sedimentary and volcanic rocks were folded, metamorphosed and uplifted.</w:t>
      </w:r>
    </w:p>
    <w:p w14:paraId="29705135" w14:textId="77777777" w:rsidR="0027326A" w:rsidRDefault="005C6ABF" w:rsidP="00C70D8D">
      <w:pPr>
        <w:rPr>
          <w:rFonts w:ascii="Arial" w:hAnsi="Arial" w:cs="Arial"/>
          <w:color w:val="3E3E3E"/>
          <w:shd w:val="clear" w:color="auto" w:fill="FFFFFF"/>
        </w:rPr>
      </w:pPr>
      <w:r>
        <w:rPr>
          <w:rFonts w:ascii="Arial" w:hAnsi="Arial" w:cs="Arial"/>
          <w:color w:val="3E3E3E"/>
          <w:shd w:val="clear" w:color="auto" w:fill="FFFFFF"/>
        </w:rPr>
        <w:t>A collision between</w:t>
      </w:r>
      <w:r w:rsidR="00C70D8D" w:rsidRPr="0084653E">
        <w:rPr>
          <w:rFonts w:ascii="Arial" w:hAnsi="Arial" w:cs="Arial"/>
          <w:color w:val="3E3E3E"/>
          <w:shd w:val="clear" w:color="auto" w:fill="FFFFFF"/>
        </w:rPr>
        <w:t xml:space="preserve"> Laurussia</w:t>
      </w:r>
      <w:r w:rsidR="00A53796">
        <w:rPr>
          <w:rFonts w:ascii="Arial" w:hAnsi="Arial" w:cs="Arial"/>
          <w:color w:val="3E3E3E"/>
          <w:shd w:val="clear" w:color="auto" w:fill="FFFFFF"/>
        </w:rPr>
        <w:t xml:space="preserve"> and</w:t>
      </w:r>
      <w:r w:rsidR="00C70D8D" w:rsidRPr="0084653E">
        <w:rPr>
          <w:rFonts w:ascii="Arial" w:hAnsi="Arial" w:cs="Arial"/>
          <w:color w:val="3E3E3E"/>
          <w:shd w:val="clear" w:color="auto" w:fill="FFFFFF"/>
        </w:rPr>
        <w:t xml:space="preserve"> Gondwana</w:t>
      </w:r>
      <w:r w:rsidR="00CA54A0">
        <w:rPr>
          <w:rFonts w:ascii="Arial" w:hAnsi="Arial" w:cs="Arial"/>
          <w:color w:val="3E3E3E"/>
          <w:shd w:val="clear" w:color="auto" w:fill="FFFFFF"/>
        </w:rPr>
        <w:t xml:space="preserve"> </w:t>
      </w:r>
      <w:r w:rsidR="00F428EB">
        <w:rPr>
          <w:rFonts w:ascii="Arial" w:hAnsi="Arial" w:cs="Arial"/>
          <w:color w:val="3E3E3E"/>
          <w:shd w:val="clear" w:color="auto" w:fill="FFFFFF"/>
        </w:rPr>
        <w:t xml:space="preserve">led to </w:t>
      </w:r>
      <w:r w:rsidR="00CA54A0">
        <w:rPr>
          <w:rFonts w:ascii="Arial" w:hAnsi="Arial" w:cs="Arial"/>
          <w:color w:val="3E3E3E"/>
          <w:shd w:val="clear" w:color="auto" w:fill="FFFFFF"/>
        </w:rPr>
        <w:t>a</w:t>
      </w:r>
      <w:r w:rsidR="00C70D8D" w:rsidRPr="0084653E">
        <w:rPr>
          <w:rFonts w:ascii="Arial" w:hAnsi="Arial" w:cs="Arial"/>
          <w:color w:val="3E3E3E"/>
          <w:shd w:val="clear" w:color="auto" w:fill="FFFFFF"/>
        </w:rPr>
        <w:t xml:space="preserve"> northward subduction of the Rheic oceanic crust and the formation of a series of rift basins across much of Britain. Initially these basins accumulated </w:t>
      </w:r>
      <w:r w:rsidR="0020033B">
        <w:rPr>
          <w:rFonts w:ascii="Arial" w:hAnsi="Arial" w:cs="Arial"/>
          <w:color w:val="3E3E3E"/>
          <w:shd w:val="clear" w:color="auto" w:fill="FFFFFF"/>
        </w:rPr>
        <w:t>sediment</w:t>
      </w:r>
      <w:r w:rsidR="00C70D8D" w:rsidRPr="0084653E">
        <w:rPr>
          <w:rFonts w:ascii="Arial" w:hAnsi="Arial" w:cs="Arial"/>
          <w:color w:val="3E3E3E"/>
          <w:shd w:val="clear" w:color="auto" w:fill="FFFFFF"/>
        </w:rPr>
        <w:t xml:space="preserve"> from the uplifted Caledonian mountain chain, the thick continental ‘Old Red Sandstone’ deposits of the Devonian, and then the limestone, deltaic deposits and coals of the Carboniferous. </w:t>
      </w:r>
    </w:p>
    <w:p w14:paraId="32323882" w14:textId="57386465" w:rsidR="00C70D8D" w:rsidRPr="0084653E" w:rsidRDefault="00C70D8D" w:rsidP="00C70D8D">
      <w:pPr>
        <w:rPr>
          <w:rFonts w:ascii="Arial" w:hAnsi="Arial" w:cs="Arial"/>
          <w:color w:val="3E3E3E"/>
          <w:shd w:val="clear" w:color="auto" w:fill="FFFFFF"/>
        </w:rPr>
      </w:pPr>
      <w:r w:rsidRPr="0084653E">
        <w:rPr>
          <w:rFonts w:ascii="Arial" w:hAnsi="Arial" w:cs="Arial"/>
          <w:color w:val="3E3E3E"/>
          <w:shd w:val="clear" w:color="auto" w:fill="FFFFFF"/>
        </w:rPr>
        <w:lastRenderedPageBreak/>
        <w:t>Th</w:t>
      </w:r>
      <w:r w:rsidR="00472DC9">
        <w:rPr>
          <w:rFonts w:ascii="Arial" w:hAnsi="Arial" w:cs="Arial"/>
          <w:color w:val="3E3E3E"/>
          <w:shd w:val="clear" w:color="auto" w:fill="FFFFFF"/>
        </w:rPr>
        <w:t>is collision also</w:t>
      </w:r>
      <w:r w:rsidRPr="0084653E">
        <w:rPr>
          <w:rFonts w:ascii="Arial" w:hAnsi="Arial" w:cs="Arial"/>
          <w:color w:val="3E3E3E"/>
          <w:shd w:val="clear" w:color="auto" w:fill="FFFFFF"/>
        </w:rPr>
        <w:t xml:space="preserve"> caused the Variscan orogeny</w:t>
      </w:r>
      <w:r w:rsidR="007F2510">
        <w:rPr>
          <w:rFonts w:ascii="Arial" w:hAnsi="Arial" w:cs="Arial"/>
          <w:color w:val="3E3E3E"/>
          <w:shd w:val="clear" w:color="auto" w:fill="FFFFFF"/>
        </w:rPr>
        <w:t xml:space="preserve"> and although</w:t>
      </w:r>
      <w:r w:rsidRPr="0084653E">
        <w:rPr>
          <w:rFonts w:ascii="Arial" w:hAnsi="Arial" w:cs="Arial"/>
          <w:color w:val="3E3E3E"/>
          <w:shd w:val="clear" w:color="auto" w:fill="FFFFFF"/>
        </w:rPr>
        <w:t xml:space="preserve"> Wales lay to the north of the collision zone</w:t>
      </w:r>
      <w:r w:rsidR="007F2510">
        <w:rPr>
          <w:rFonts w:ascii="Arial" w:hAnsi="Arial" w:cs="Arial"/>
          <w:color w:val="3E3E3E"/>
          <w:shd w:val="clear" w:color="auto" w:fill="FFFFFF"/>
        </w:rPr>
        <w:t>,</w:t>
      </w:r>
      <w:r w:rsidRPr="0084653E">
        <w:rPr>
          <w:rFonts w:ascii="Arial" w:hAnsi="Arial" w:cs="Arial"/>
          <w:color w:val="3E3E3E"/>
          <w:shd w:val="clear" w:color="auto" w:fill="FFFFFF"/>
        </w:rPr>
        <w:t xml:space="preserve"> the deformation front controlled tectonic development across the region. </w:t>
      </w:r>
      <w:r w:rsidR="009339BE">
        <w:rPr>
          <w:rFonts w:ascii="Arial" w:hAnsi="Arial" w:cs="Arial"/>
          <w:color w:val="3E3E3E"/>
          <w:shd w:val="clear" w:color="auto" w:fill="FFFFFF"/>
        </w:rPr>
        <w:t>T</w:t>
      </w:r>
      <w:r w:rsidRPr="0084653E">
        <w:rPr>
          <w:rFonts w:ascii="Arial" w:hAnsi="Arial" w:cs="Arial"/>
          <w:color w:val="3E3E3E"/>
          <w:shd w:val="clear" w:color="auto" w:fill="FFFFFF"/>
        </w:rPr>
        <w:t>he Variscan Front mark</w:t>
      </w:r>
      <w:r w:rsidR="009339BE">
        <w:rPr>
          <w:rFonts w:ascii="Arial" w:hAnsi="Arial" w:cs="Arial"/>
          <w:color w:val="3E3E3E"/>
          <w:shd w:val="clear" w:color="auto" w:fill="FFFFFF"/>
        </w:rPr>
        <w:t>s</w:t>
      </w:r>
      <w:r w:rsidRPr="0084653E">
        <w:rPr>
          <w:rFonts w:ascii="Arial" w:hAnsi="Arial" w:cs="Arial"/>
          <w:color w:val="3E3E3E"/>
          <w:shd w:val="clear" w:color="auto" w:fill="FFFFFF"/>
        </w:rPr>
        <w:t xml:space="preserve"> the limit of strong deformation</w:t>
      </w:r>
      <w:r w:rsidR="00A55FA6">
        <w:rPr>
          <w:rFonts w:ascii="Arial" w:hAnsi="Arial" w:cs="Arial"/>
          <w:color w:val="3E3E3E"/>
          <w:shd w:val="clear" w:color="auto" w:fill="FFFFFF"/>
        </w:rPr>
        <w:t>. It</w:t>
      </w:r>
      <w:r w:rsidRPr="0084653E">
        <w:rPr>
          <w:rFonts w:ascii="Arial" w:hAnsi="Arial" w:cs="Arial"/>
          <w:color w:val="3E3E3E"/>
          <w:shd w:val="clear" w:color="auto" w:fill="FFFFFF"/>
        </w:rPr>
        <w:t xml:space="preserve"> crosses the Bristol Channel and south Wales, following a west-north-west trend across Swansea Bay and Carmarthen Bay. </w:t>
      </w:r>
    </w:p>
    <w:p w14:paraId="06E57C57" w14:textId="2AD06832" w:rsidR="00DC2312" w:rsidRDefault="00B9789D">
      <w:pPr>
        <w:rPr>
          <w:rFonts w:ascii="Arial" w:hAnsi="Arial" w:cs="Arial"/>
          <w:color w:val="3E3E3E"/>
          <w:shd w:val="clear" w:color="auto" w:fill="FFFFFF"/>
        </w:rPr>
      </w:pPr>
      <w:r w:rsidRPr="00017111">
        <w:rPr>
          <w:rFonts w:ascii="Arial" w:hAnsi="Arial" w:cs="Arial"/>
          <w:i/>
          <w:iCs/>
          <w:color w:val="3E3E3E"/>
          <w:shd w:val="clear" w:color="auto" w:fill="FFFFFF"/>
        </w:rPr>
        <mc:AlternateContent>
          <mc:Choice Requires="wps">
            <w:drawing>
              <wp:anchor distT="45720" distB="45720" distL="114300" distR="114300" simplePos="0" relativeHeight="251659264" behindDoc="0" locked="0" layoutInCell="1" allowOverlap="1" wp14:anchorId="5C995CD6" wp14:editId="119642DF">
                <wp:simplePos x="0" y="0"/>
                <wp:positionH relativeFrom="margin">
                  <wp:posOffset>-12065</wp:posOffset>
                </wp:positionH>
                <wp:positionV relativeFrom="paragraph">
                  <wp:posOffset>1773555</wp:posOffset>
                </wp:positionV>
                <wp:extent cx="57150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66700"/>
                        </a:xfrm>
                        <a:prstGeom prst="rect">
                          <a:avLst/>
                        </a:prstGeom>
                        <a:solidFill>
                          <a:srgbClr val="FFFFFF"/>
                        </a:solidFill>
                        <a:ln w="9525">
                          <a:solidFill>
                            <a:srgbClr val="000000"/>
                          </a:solidFill>
                          <a:miter lim="800000"/>
                          <a:headEnd/>
                          <a:tailEnd/>
                        </a:ln>
                      </wps:spPr>
                      <wps:txbx>
                        <w:txbxContent>
                          <w:p w14:paraId="60DD36D8" w14:textId="51B5FEFD" w:rsidR="00017111" w:rsidRDefault="00017111">
                            <w:r>
                              <w:t>Fig</w:t>
                            </w:r>
                            <w:r w:rsidR="00967144">
                              <w:t>.</w:t>
                            </w:r>
                            <w:r w:rsidR="00A03DDC">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995CD6" id="_x0000_s1029" type="#_x0000_t202" style="position:absolute;margin-left:-.95pt;margin-top:139.65pt;width:45pt;height:21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">
                <v:textbox>
                  <w:txbxContent>
                    <w:p w14:paraId="60DD36D8" w14:textId="51B5FEFD" w:rsidR="00017111" w:rsidRDefault="00017111">
                      <w:r>
                        <w:t>Fig</w:t>
                      </w:r>
                      <w:r w:rsidR="00967144">
                        <w:t>.</w:t>
                      </w:r>
                      <w:r w:rsidR="00A03DDC">
                        <w:t>4</w:t>
                      </w:r>
                    </w:p>
                  </w:txbxContent>
                </v:textbox>
                <w10:wrap type="square" anchorx="margin"/>
              </v:shape>
            </w:pict>
          </mc:Fallback>
        </mc:AlternateContent>
      </w:r>
      <w:r w:rsidR="00901890">
        <w:rPr>
          <w:rFonts w:ascii="Arial" w:hAnsi="Arial" w:cs="Arial"/>
          <w:color w:val="3E3E3E"/>
          <w:shd w:val="clear" w:color="auto" w:fill="FFFFFF"/>
        </w:rPr>
        <w:t xml:space="preserve">The main features </w:t>
      </w:r>
      <w:r w:rsidR="0007564E">
        <w:rPr>
          <w:rFonts w:ascii="Arial" w:hAnsi="Arial" w:cs="Arial"/>
          <w:color w:val="3E3E3E"/>
          <w:shd w:val="clear" w:color="auto" w:fill="FFFFFF"/>
        </w:rPr>
        <w:t xml:space="preserve">were formed during </w:t>
      </w:r>
      <w:r w:rsidR="007B03AB">
        <w:rPr>
          <w:rFonts w:ascii="Arial" w:hAnsi="Arial" w:cs="Arial"/>
          <w:color w:val="3E3E3E"/>
          <w:shd w:val="clear" w:color="auto" w:fill="FFFFFF"/>
        </w:rPr>
        <w:t>the Carboniferous Era (</w:t>
      </w:r>
      <w:r w:rsidR="00A42E2B">
        <w:rPr>
          <w:rFonts w:ascii="Arial" w:hAnsi="Arial" w:cs="Arial"/>
          <w:color w:val="3E3E3E"/>
          <w:shd w:val="clear" w:color="auto" w:fill="FFFFFF"/>
        </w:rPr>
        <w:t>359-299 millions years ago</w:t>
      </w:r>
      <w:r w:rsidR="008015BB">
        <w:rPr>
          <w:rFonts w:ascii="Arial" w:hAnsi="Arial" w:cs="Arial"/>
          <w:color w:val="3E3E3E"/>
          <w:shd w:val="clear" w:color="auto" w:fill="FFFFFF"/>
        </w:rPr>
        <w:t>, late Paleozoic</w:t>
      </w:r>
      <w:r w:rsidR="00815E1E">
        <w:rPr>
          <w:rFonts w:ascii="Arial" w:hAnsi="Arial" w:cs="Arial"/>
          <w:color w:val="3E3E3E"/>
          <w:shd w:val="clear" w:color="auto" w:fill="FFFFFF"/>
        </w:rPr>
        <w:t>,</w:t>
      </w:r>
      <w:r w:rsidR="002C46DD">
        <w:rPr>
          <w:rFonts w:ascii="Arial" w:hAnsi="Arial" w:cs="Arial"/>
          <w:color w:val="3E3E3E"/>
          <w:shd w:val="clear" w:color="auto" w:fill="FFFFFF"/>
        </w:rPr>
        <w:t xml:space="preserve"> Fig.</w:t>
      </w:r>
      <w:r w:rsidR="00A03DDC">
        <w:rPr>
          <w:rFonts w:ascii="Arial" w:hAnsi="Arial" w:cs="Arial"/>
          <w:color w:val="3E3E3E"/>
          <w:shd w:val="clear" w:color="auto" w:fill="FFFFFF"/>
        </w:rPr>
        <w:t>4</w:t>
      </w:r>
      <w:r w:rsidR="00815E1E">
        <w:rPr>
          <w:rFonts w:ascii="Arial" w:hAnsi="Arial" w:cs="Arial"/>
          <w:color w:val="3E3E3E"/>
          <w:shd w:val="clear" w:color="auto" w:fill="FFFFFF"/>
        </w:rPr>
        <w:t>)</w:t>
      </w:r>
      <w:r w:rsidR="00B56A49">
        <w:rPr>
          <w:rFonts w:ascii="Arial" w:hAnsi="Arial" w:cs="Arial"/>
          <w:color w:val="3E3E3E"/>
          <w:shd w:val="clear" w:color="auto" w:fill="FFFFFF"/>
        </w:rPr>
        <w:t xml:space="preserve">. </w:t>
      </w:r>
      <w:r w:rsidR="00081E04" w:rsidRPr="00081E04">
        <w:rPr>
          <w:rFonts w:ascii="Arial" w:hAnsi="Arial" w:cs="Arial"/>
          <w:color w:val="3E3E3E"/>
          <w:shd w:val="clear" w:color="auto" w:fill="FFFFFF"/>
        </w:rPr>
        <w:t>From the start of the Carboniferous period</w:t>
      </w:r>
      <w:r w:rsidR="00652B54">
        <w:rPr>
          <w:rFonts w:ascii="Arial" w:hAnsi="Arial" w:cs="Arial"/>
          <w:color w:val="3E3E3E"/>
          <w:shd w:val="clear" w:color="auto" w:fill="FFFFFF"/>
        </w:rPr>
        <w:t xml:space="preserve">, </w:t>
      </w:r>
      <w:r w:rsidR="00081E04" w:rsidRPr="00081E04">
        <w:rPr>
          <w:rFonts w:ascii="Arial" w:hAnsi="Arial" w:cs="Arial"/>
          <w:color w:val="3E3E3E"/>
          <w:shd w:val="clear" w:color="auto" w:fill="FFFFFF"/>
        </w:rPr>
        <w:t xml:space="preserve">South Wales lay beneath a shallow tropical sea in which over a 30 million year period, a succession of lime rich sediments accumulated, </w:t>
      </w:r>
      <w:r w:rsidR="00A4513A">
        <w:rPr>
          <w:rFonts w:ascii="Arial" w:hAnsi="Arial" w:cs="Arial"/>
          <w:color w:val="3E3E3E"/>
          <w:shd w:val="clear" w:color="auto" w:fill="FFFFFF"/>
        </w:rPr>
        <w:t xml:space="preserve">a </w:t>
      </w:r>
      <w:r w:rsidR="00B205F4" w:rsidRPr="00A205AA">
        <w:rPr>
          <w:rFonts w:ascii="Arial" w:hAnsi="Arial" w:cs="Arial"/>
          <w:color w:val="3E3E3E"/>
          <w:shd w:val="clear" w:color="auto" w:fill="FFFFFF"/>
        </w:rPr>
        <w:t>deposition of a considerable thickness of limestones</w:t>
      </w:r>
      <w:r w:rsidR="00A4513A">
        <w:rPr>
          <w:rFonts w:ascii="Arial" w:hAnsi="Arial" w:cs="Arial"/>
          <w:color w:val="3E3E3E"/>
          <w:shd w:val="clear" w:color="auto" w:fill="FFFFFF"/>
        </w:rPr>
        <w:t xml:space="preserve"> </w:t>
      </w:r>
      <w:r w:rsidR="00F36806">
        <w:rPr>
          <w:rFonts w:ascii="Arial" w:hAnsi="Arial" w:cs="Arial"/>
          <w:color w:val="3E3E3E"/>
          <w:shd w:val="clear" w:color="auto" w:fill="FFFFFF"/>
        </w:rPr>
        <w:t>(</w:t>
      </w:r>
      <w:r w:rsidR="00081E04" w:rsidRPr="00081E04">
        <w:rPr>
          <w:rFonts w:ascii="Arial" w:hAnsi="Arial" w:cs="Arial"/>
          <w:color w:val="3E3E3E"/>
          <w:shd w:val="clear" w:color="auto" w:fill="FFFFFF"/>
        </w:rPr>
        <w:t>Carboniferous Limestone</w:t>
      </w:r>
      <w:r w:rsidR="00F36806">
        <w:rPr>
          <w:rFonts w:ascii="Arial" w:hAnsi="Arial" w:cs="Arial"/>
          <w:color w:val="3E3E3E"/>
          <w:shd w:val="clear" w:color="auto" w:fill="FFFFFF"/>
        </w:rPr>
        <w:t>)</w:t>
      </w:r>
      <w:r w:rsidR="005B0291">
        <w:rPr>
          <w:rFonts w:ascii="Arial" w:hAnsi="Arial" w:cs="Arial"/>
          <w:color w:val="3E3E3E"/>
          <w:shd w:val="clear" w:color="auto" w:fill="FFFFFF"/>
        </w:rPr>
        <w:t>.</w:t>
      </w:r>
      <w:r w:rsidR="00081E04" w:rsidRPr="00081E04">
        <w:rPr>
          <w:rFonts w:ascii="Arial" w:hAnsi="Arial" w:cs="Arial"/>
          <w:color w:val="3E3E3E"/>
          <w:shd w:val="clear" w:color="auto" w:fill="FFFFFF"/>
        </w:rPr>
        <w:t xml:space="preserve"> Subsequently deltas extended across the area first from the north and then the south, leaving a thick pile of mud and sand and pebbles, traditionally recognised as the Millstone Grit Series, though referred to today as the Marros Group in South Wales. The expansion of tropical forests across the region at the end of the Carboniferous period and their periodic demise through sea level fluctuations left the coal seams of the South Wales Coalfield. </w:t>
      </w:r>
    </w:p>
    <w:p w14:paraId="0427CEE0" w14:textId="77777777" w:rsidR="00B9789D" w:rsidRDefault="00B9789D">
      <w:pPr>
        <w:rPr>
          <w:rFonts w:ascii="Arial" w:hAnsi="Arial" w:cs="Arial"/>
          <w:color w:val="3E3E3E"/>
          <w:shd w:val="clear" w:color="auto" w:fill="FFFFFF"/>
        </w:rPr>
      </w:pPr>
    </w:p>
    <w:p w14:paraId="2EBECDA6" w14:textId="4B83D709" w:rsidR="00B9789D" w:rsidRDefault="00B9789D">
      <w:pPr>
        <w:rPr>
          <w:rFonts w:ascii="Arial" w:hAnsi="Arial" w:cs="Arial"/>
          <w:color w:val="3E3E3E"/>
          <w:shd w:val="clear" w:color="auto" w:fill="FFFFFF"/>
        </w:rPr>
      </w:pPr>
      <w:r>
        <w:rPr>
          <w:rFonts w:ascii="Arial" w:hAnsi="Arial" w:cs="Arial"/>
          <w:color w:val="3E3E3E"/>
          <w:shd w:val="clear" w:color="auto" w:fill="FFFFFF"/>
        </w:rPr>
        <w:drawing>
          <wp:inline distT="0" distB="0" distL="0" distR="0" wp14:anchorId="1BDD578D" wp14:editId="1574898D">
            <wp:extent cx="4943475" cy="3305401"/>
            <wp:effectExtent l="0" t="0" r="0" b="9525"/>
            <wp:docPr id="3"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961505" cy="3317457"/>
                    </a:xfrm>
                    <a:prstGeom prst="rect">
                      <a:avLst/>
                    </a:prstGeom>
                  </pic:spPr>
                </pic:pic>
              </a:graphicData>
            </a:graphic>
          </wp:inline>
        </w:drawing>
      </w:r>
    </w:p>
    <w:p w14:paraId="12FB819A" w14:textId="77777777" w:rsidR="00B9789D" w:rsidRDefault="00B9789D">
      <w:pPr>
        <w:rPr>
          <w:rFonts w:ascii="Arial" w:hAnsi="Arial" w:cs="Arial"/>
          <w:color w:val="3E3E3E"/>
          <w:shd w:val="clear" w:color="auto" w:fill="FFFFFF"/>
        </w:rPr>
      </w:pPr>
    </w:p>
    <w:p w14:paraId="05CD07E3" w14:textId="1B1622C7" w:rsidR="00925652" w:rsidRDefault="00925652">
      <w:pPr>
        <w:rPr>
          <w:rFonts w:ascii="Arial" w:hAnsi="Arial" w:cs="Arial"/>
          <w:color w:val="3E3E3E"/>
          <w:shd w:val="clear" w:color="auto" w:fill="FFFFFF"/>
        </w:rPr>
      </w:pPr>
      <w:r w:rsidRPr="00925652">
        <w:rPr>
          <w:rFonts w:ascii="Arial" w:hAnsi="Arial" w:cs="Arial"/>
          <w:color w:val="3E3E3E"/>
          <w:shd w:val="clear" w:color="auto" w:fill="FFFFFF"/>
        </w:rPr>
        <w:t>The sandstones of Kilvey Hill and the hills of outlying areas of Swansea are called the Pennant Measures, and lie above the Lower and Middle Coal Measures which are richer in shales and have fewer, thinner sandstone beds.</w:t>
      </w:r>
    </w:p>
    <w:p w14:paraId="314B6267" w14:textId="2020C3CB" w:rsidR="008D3DD5" w:rsidRDefault="008D3DD5">
      <w:pPr>
        <w:rPr>
          <w:rFonts w:ascii="Arial" w:hAnsi="Arial" w:cs="Arial"/>
          <w:color w:val="3E3E3E"/>
          <w:shd w:val="clear" w:color="auto" w:fill="FFFFFF"/>
        </w:rPr>
      </w:pPr>
      <w:r w:rsidRPr="008D3DD5">
        <w:rPr>
          <w:rFonts w:ascii="Arial" w:hAnsi="Arial" w:cs="Arial"/>
          <w:color w:val="3E3E3E"/>
          <w:shd w:val="clear" w:color="auto" w:fill="FFFFFF"/>
        </w:rPr>
        <w:t>The other hills on which Swansea's northern and western suburbs are built, also stand on northerly-dipping Carboniferous rocks, whose geology closely controls the topography of the town.</w:t>
      </w:r>
    </w:p>
    <w:p w14:paraId="6EEC6304" w14:textId="426B5609" w:rsidR="00480310" w:rsidRDefault="00C37390" w:rsidP="0084653E">
      <w:pPr>
        <w:rPr>
          <w:rFonts w:ascii="Arial" w:hAnsi="Arial" w:cs="Arial"/>
          <w:i/>
          <w:iCs/>
          <w:color w:val="3E3E3E"/>
          <w:shd w:val="clear" w:color="auto" w:fill="FFFFFF"/>
        </w:rPr>
      </w:pPr>
      <w:r w:rsidRPr="009676C3">
        <w:rPr>
          <w:rFonts w:ascii="Arial" w:hAnsi="Arial" w:cs="Arial"/>
          <w:color w:val="3E3E3E"/>
          <w:shd w:val="clear" w:color="auto" w:fill="FFFFFF"/>
        </w:rPr>
        <w:t>According to the Bri</w:t>
      </w:r>
      <w:r w:rsidR="0021198A">
        <w:rPr>
          <w:rFonts w:ascii="Arial" w:hAnsi="Arial" w:cs="Arial"/>
          <w:color w:val="3E3E3E"/>
          <w:shd w:val="clear" w:color="auto" w:fill="FFFFFF"/>
        </w:rPr>
        <w:t>t</w:t>
      </w:r>
      <w:r w:rsidRPr="009676C3">
        <w:rPr>
          <w:rFonts w:ascii="Arial" w:hAnsi="Arial" w:cs="Arial"/>
          <w:color w:val="3E3E3E"/>
          <w:shd w:val="clear" w:color="auto" w:fill="FFFFFF"/>
        </w:rPr>
        <w:t>ish Geological Survey</w:t>
      </w:r>
      <w:r w:rsidR="009676C3" w:rsidRPr="009676C3">
        <w:rPr>
          <w:rFonts w:ascii="Arial" w:hAnsi="Arial" w:cs="Arial"/>
          <w:color w:val="3E3E3E"/>
          <w:shd w:val="clear" w:color="auto" w:fill="FFFFFF"/>
        </w:rPr>
        <w:t>,</w:t>
      </w:r>
      <w:r w:rsidR="00256382">
        <w:rPr>
          <w:rFonts w:ascii="Arial" w:hAnsi="Arial" w:cs="Arial"/>
          <w:color w:val="3E3E3E"/>
          <w:shd w:val="clear" w:color="auto" w:fill="FFFFFF"/>
        </w:rPr>
        <w:t xml:space="preserve"> </w:t>
      </w:r>
      <w:r w:rsidR="006A7B15" w:rsidRPr="009676C3">
        <w:rPr>
          <w:rFonts w:ascii="Arial" w:hAnsi="Arial" w:cs="Arial"/>
          <w:color w:val="3E3E3E"/>
          <w:shd w:val="clear" w:color="auto" w:fill="FFFFFF"/>
        </w:rPr>
        <w:t>Pennant sandstones</w:t>
      </w:r>
      <w:r w:rsidR="009676C3" w:rsidRPr="009676C3">
        <w:rPr>
          <w:rFonts w:ascii="Arial" w:hAnsi="Arial" w:cs="Arial"/>
          <w:color w:val="3E3E3E"/>
          <w:shd w:val="clear" w:color="auto" w:fill="FFFFFF"/>
        </w:rPr>
        <w:t xml:space="preserve"> are</w:t>
      </w:r>
      <w:r w:rsidR="006A7B15" w:rsidRPr="006A7B15">
        <w:rPr>
          <w:rFonts w:ascii="Arial" w:hAnsi="Arial" w:cs="Arial"/>
          <w:i/>
          <w:iCs/>
          <w:color w:val="3E3E3E"/>
          <w:shd w:val="clear" w:color="auto" w:fill="FFFFFF"/>
        </w:rPr>
        <w:t xml:space="preserve"> </w:t>
      </w:r>
      <w:r w:rsidR="009676C3">
        <w:rPr>
          <w:rFonts w:ascii="Arial" w:hAnsi="Arial" w:cs="Arial"/>
          <w:i/>
          <w:iCs/>
          <w:color w:val="3E3E3E"/>
          <w:shd w:val="clear" w:color="auto" w:fill="FFFFFF"/>
        </w:rPr>
        <w:t>“</w:t>
      </w:r>
      <w:r w:rsidR="005133D2" w:rsidRPr="006A7B15">
        <w:rPr>
          <w:rFonts w:ascii="Arial" w:hAnsi="Arial" w:cs="Arial"/>
          <w:i/>
          <w:iCs/>
          <w:color w:val="3E3E3E"/>
          <w:shd w:val="clear" w:color="auto" w:fill="FFFFFF"/>
        </w:rPr>
        <w:t>Green-grey and blue-grey, feldspathic, micaceous, lithic arenites of southerly provenance, with thin mudstone/siltstone and seatearth interbeds and mainly thin coals; the lithologies are</w:t>
      </w:r>
      <w:r w:rsidR="002E3390">
        <w:rPr>
          <w:rFonts w:ascii="Arial" w:hAnsi="Arial" w:cs="Arial"/>
          <w:i/>
          <w:iCs/>
          <w:color w:val="3E3E3E"/>
          <w:shd w:val="clear" w:color="auto" w:fill="FFFFFF"/>
        </w:rPr>
        <w:t xml:space="preserve"> c</w:t>
      </w:r>
      <w:r w:rsidR="005133D2" w:rsidRPr="006A7B15">
        <w:rPr>
          <w:rFonts w:ascii="Arial" w:hAnsi="Arial" w:cs="Arial"/>
          <w:i/>
          <w:iCs/>
          <w:color w:val="3E3E3E"/>
          <w:shd w:val="clear" w:color="auto" w:fill="FFFFFF"/>
        </w:rPr>
        <w:t>ommonly arranged in fining-upwards channel-fill sequences”.</w:t>
      </w:r>
    </w:p>
    <w:p w14:paraId="6DC80B6A" w14:textId="479A8136" w:rsidR="00480310" w:rsidRDefault="00480310">
      <w:pPr>
        <w:rPr>
          <w:rFonts w:ascii="Arial" w:hAnsi="Arial" w:cs="Arial"/>
          <w:i/>
          <w:iCs/>
          <w:color w:val="3E3E3E"/>
          <w:shd w:val="clear" w:color="auto" w:fill="FFFFFF"/>
        </w:rPr>
      </w:pPr>
    </w:p>
    <w:p w14:paraId="521A478B" w14:textId="28D163FF" w:rsidR="00284E16" w:rsidRPr="00480310" w:rsidRDefault="00284E16">
      <w:pPr>
        <w:rPr>
          <w:rFonts w:ascii="Arial" w:hAnsi="Arial" w:cs="Arial"/>
          <w:i/>
          <w:iCs/>
          <w:color w:val="3E3E3E"/>
          <w:shd w:val="clear" w:color="auto" w:fill="FFFFFF"/>
        </w:rPr>
      </w:pPr>
      <w:r>
        <w:rPr>
          <w:rFonts w:ascii="Arial" w:hAnsi="Arial" w:cs="Arial"/>
          <w:lang w:val="en-GB"/>
        </w:rPr>
        <w:lastRenderedPageBreak/>
        <w:t>2.2. Glaciation</w:t>
      </w:r>
    </w:p>
    <w:p w14:paraId="5CC8A1EC" w14:textId="12E6CB71" w:rsidR="002928B4" w:rsidRDefault="0090281A">
      <w:pPr>
        <w:rPr>
          <w:rFonts w:ascii="Arial" w:hAnsi="Arial" w:cs="Arial"/>
          <w:lang w:val="en-GB"/>
        </w:rPr>
      </w:pPr>
      <w:r w:rsidRPr="0090281A">
        <w:rPr>
          <w:rFonts w:ascii="Arial" w:hAnsi="Arial" w:cs="Arial"/>
          <w:lang w:val="en-GB"/>
        </w:rPr>
        <mc:AlternateContent>
          <mc:Choice Requires="wps">
            <w:drawing>
              <wp:anchor distT="45720" distB="45720" distL="114300" distR="114300" simplePos="0" relativeHeight="251667456" behindDoc="0" locked="0" layoutInCell="1" allowOverlap="1" wp14:anchorId="3B177396" wp14:editId="030EAE76">
                <wp:simplePos x="0" y="0"/>
                <wp:positionH relativeFrom="column">
                  <wp:posOffset>104775</wp:posOffset>
                </wp:positionH>
                <wp:positionV relativeFrom="paragraph">
                  <wp:posOffset>1677670</wp:posOffset>
                </wp:positionV>
                <wp:extent cx="476250" cy="24765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47650"/>
                        </a:xfrm>
                        <a:prstGeom prst="rect">
                          <a:avLst/>
                        </a:prstGeom>
                        <a:solidFill>
                          <a:srgbClr val="FFFFFF"/>
                        </a:solidFill>
                        <a:ln w="9525">
                          <a:solidFill>
                            <a:srgbClr val="000000"/>
                          </a:solidFill>
                          <a:miter lim="800000"/>
                          <a:headEnd/>
                          <a:tailEnd/>
                        </a:ln>
                      </wps:spPr>
                      <wps:txbx>
                        <w:txbxContent>
                          <w:p w14:paraId="33EB24F6" w14:textId="53BD669F" w:rsidR="0090281A" w:rsidRPr="0090281A" w:rsidRDefault="0090281A">
                            <w:pPr>
                              <w:rPr>
                                <w:lang w:val="en-GB"/>
                              </w:rPr>
                            </w:pPr>
                            <w:r>
                              <w:rPr>
                                <w:lang w:val="en-GB"/>
                              </w:rPr>
                              <w:t>Fig.3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177396" id="_x0000_s1030" type="#_x0000_t202" style="position:absolute;margin-left:8.25pt;margin-top:132.1pt;width:37.5pt;height:19.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">
                <v:textbox>
                  <w:txbxContent>
                    <w:p w14:paraId="33EB24F6" w14:textId="53BD669F" w:rsidR="0090281A" w:rsidRPr="0090281A" w:rsidRDefault="0090281A">
                      <w:pPr>
                        <w:rPr>
                          <w:lang w:val="en-GB"/>
                        </w:rPr>
                      </w:pPr>
                      <w:r>
                        <w:rPr>
                          <w:lang w:val="en-GB"/>
                        </w:rPr>
                        <w:t>Fig.3</w:t>
                      </w:r>
                    </w:p>
                  </w:txbxContent>
                </v:textbox>
                <w10:wrap type="square"/>
              </v:shape>
            </w:pict>
          </mc:Fallback>
        </mc:AlternateContent>
      </w:r>
      <w:r w:rsidR="00003AF5">
        <w:rPr>
          <w:rFonts w:ascii="Arial" w:hAnsi="Arial" w:cs="Arial"/>
          <w:lang w:val="en-GB"/>
        </w:rPr>
        <w:t>A</w:t>
      </w:r>
      <w:r w:rsidR="00C56C57" w:rsidRPr="002928B4">
        <w:rPr>
          <w:rFonts w:ascii="Arial" w:hAnsi="Arial" w:cs="Arial"/>
          <w:lang w:val="en-GB"/>
        </w:rPr>
        <w:t xml:space="preserve">s a result of dramatic cooling </w:t>
      </w:r>
      <w:r w:rsidR="00003AF5">
        <w:rPr>
          <w:rFonts w:ascii="Arial" w:hAnsi="Arial" w:cs="Arial"/>
          <w:lang w:val="en-GB"/>
        </w:rPr>
        <w:t xml:space="preserve">during </w:t>
      </w:r>
      <w:r w:rsidR="002928B4" w:rsidRPr="002928B4">
        <w:rPr>
          <w:rFonts w:ascii="Arial" w:hAnsi="Arial" w:cs="Arial"/>
          <w:lang w:val="en-GB"/>
        </w:rPr>
        <w:t>Palaeogene and Neogene, ice that accumulated in upland areas and at high latitudes spread southwards from Scandinavia across much of northern Europe. Sediments derived from these ice sheets are attributed to the Pleistocene Epoch and th</w:t>
      </w:r>
      <w:r w:rsidR="0045033C">
        <w:rPr>
          <w:rFonts w:ascii="Arial" w:hAnsi="Arial" w:cs="Arial"/>
          <w:lang w:val="en-GB"/>
        </w:rPr>
        <w:t>e more recen</w:t>
      </w:r>
      <w:r w:rsidR="00F00560">
        <w:rPr>
          <w:rFonts w:ascii="Arial" w:hAnsi="Arial" w:cs="Arial"/>
          <w:lang w:val="en-GB"/>
        </w:rPr>
        <w:t>t</w:t>
      </w:r>
      <w:r w:rsidR="002928B4" w:rsidRPr="002928B4">
        <w:rPr>
          <w:rFonts w:ascii="Arial" w:hAnsi="Arial" w:cs="Arial"/>
          <w:lang w:val="en-GB"/>
        </w:rPr>
        <w:t xml:space="preserve"> Holocene.In northern Europe, the ice movement was complex with alternating periods of temperate, cool, cold and periglacial conditions</w:t>
      </w:r>
      <w:r w:rsidR="006F44AB">
        <w:rPr>
          <w:rFonts w:ascii="Arial" w:hAnsi="Arial" w:cs="Arial"/>
          <w:lang w:val="en-GB"/>
        </w:rPr>
        <w:t>.</w:t>
      </w:r>
      <w:r w:rsidR="00AB53DF">
        <w:rPr>
          <w:rFonts w:ascii="Arial" w:hAnsi="Arial" w:cs="Arial"/>
          <w:lang w:val="en-GB"/>
        </w:rPr>
        <w:t xml:space="preserve"> According to </w:t>
      </w:r>
      <w:r w:rsidR="00AB53DF" w:rsidRPr="00AB53DF">
        <w:rPr>
          <w:rFonts w:ascii="Arial" w:hAnsi="Arial" w:cs="Arial"/>
          <w:lang w:val="en-GB"/>
        </w:rPr>
        <w:t>Howells 2007</w:t>
      </w:r>
      <w:r w:rsidR="00AB53DF">
        <w:rPr>
          <w:rFonts w:ascii="Arial" w:hAnsi="Arial" w:cs="Arial"/>
          <w:lang w:val="en-GB"/>
        </w:rPr>
        <w:t>,</w:t>
      </w:r>
      <w:r w:rsidR="002928B4" w:rsidRPr="002928B4">
        <w:rPr>
          <w:rFonts w:ascii="Arial" w:hAnsi="Arial" w:cs="Arial"/>
          <w:lang w:val="en-GB"/>
        </w:rPr>
        <w:t xml:space="preserve"> it was not until the Anglian stage that there was direct evidence of glaciation in Wales. Although there is indirect evidence of earlier ice ages in both late Ordovician and Carboniferous times, the Quaternary is the first time when ice sheets enveloped Wales and the adjacent sea</w:t>
      </w:r>
      <w:r w:rsidR="00631E43">
        <w:rPr>
          <w:rFonts w:ascii="Arial" w:hAnsi="Arial" w:cs="Arial"/>
          <w:lang w:val="en-GB"/>
        </w:rPr>
        <w:t>. (</w:t>
      </w:r>
      <w:r w:rsidR="00AE0D07">
        <w:rPr>
          <w:rFonts w:ascii="Arial" w:hAnsi="Arial" w:cs="Arial"/>
          <w:lang w:val="en-GB"/>
        </w:rPr>
        <w:t>Fig. 3</w:t>
      </w:r>
      <w:r w:rsidR="00631E43">
        <w:rPr>
          <w:rFonts w:ascii="Arial" w:hAnsi="Arial" w:cs="Arial"/>
          <w:lang w:val="en-GB"/>
        </w:rPr>
        <w:t>)</w:t>
      </w:r>
    </w:p>
    <w:p w14:paraId="7E3434EF" w14:textId="2807B698" w:rsidR="00AE0D07" w:rsidRDefault="008D6E3B">
      <w:pPr>
        <w:rPr>
          <w:rFonts w:ascii="Arial" w:hAnsi="Arial" w:cs="Arial"/>
          <w:lang w:val="en-GB"/>
        </w:rPr>
      </w:pPr>
      <w:r>
        <w:rPr>
          <w:rFonts w:ascii="Arial" w:hAnsi="Arial" w:cs="Arial"/>
          <w:lang w:val="en-GB"/>
        </w:rPr>
        <w:drawing>
          <wp:inline distT="0" distB="0" distL="0" distR="0" wp14:anchorId="4AF49DCA" wp14:editId="1815CF82">
            <wp:extent cx="5344271" cy="2543530"/>
            <wp:effectExtent l="0" t="0" r="8890" b="952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44271" cy="2543530"/>
                    </a:xfrm>
                    <a:prstGeom prst="rect">
                      <a:avLst/>
                    </a:prstGeom>
                  </pic:spPr>
                </pic:pic>
              </a:graphicData>
            </a:graphic>
          </wp:inline>
        </w:drawing>
      </w:r>
    </w:p>
    <w:p w14:paraId="2AC262B5" w14:textId="067E5B37" w:rsidR="002639F3" w:rsidRDefault="0012130B">
      <w:pPr>
        <w:rPr>
          <w:rFonts w:ascii="Arial" w:hAnsi="Arial" w:cs="Arial"/>
          <w:lang w:val="en-GB"/>
        </w:rPr>
      </w:pPr>
      <w:r w:rsidRPr="008A0DE6">
        <w:rPr>
          <w:rFonts w:ascii="Arial" w:hAnsi="Arial" w:cs="Arial"/>
          <w:lang w:val="en-GB"/>
        </w:rPr>
        <w:t>Cutting acro</w:t>
      </w:r>
      <w:r w:rsidR="00215FAF" w:rsidRPr="008A0DE6">
        <w:rPr>
          <w:rFonts w:ascii="Arial" w:hAnsi="Arial" w:cs="Arial"/>
          <w:lang w:val="en-GB"/>
        </w:rPr>
        <w:t>ss the</w:t>
      </w:r>
      <w:r w:rsidR="00883306">
        <w:rPr>
          <w:rFonts w:ascii="Arial" w:hAnsi="Arial" w:cs="Arial"/>
          <w:lang w:val="en-GB"/>
        </w:rPr>
        <w:t xml:space="preserve"> Pennant </w:t>
      </w:r>
      <w:r w:rsidR="009A4C95">
        <w:rPr>
          <w:rFonts w:ascii="Arial" w:hAnsi="Arial" w:cs="Arial"/>
          <w:lang w:val="en-GB"/>
        </w:rPr>
        <w:t>sandstone ridges</w:t>
      </w:r>
      <w:r w:rsidR="00215FAF" w:rsidRPr="008A0DE6">
        <w:rPr>
          <w:rFonts w:ascii="Arial" w:hAnsi="Arial" w:cs="Arial"/>
          <w:lang w:val="en-GB"/>
        </w:rPr>
        <w:t xml:space="preserve"> and the valleys that formed between them</w:t>
      </w:r>
      <w:r w:rsidR="00D03BAA" w:rsidRPr="008A0DE6">
        <w:rPr>
          <w:rFonts w:ascii="Arial" w:hAnsi="Arial" w:cs="Arial"/>
          <w:lang w:val="en-GB"/>
        </w:rPr>
        <w:t>, from north to south</w:t>
      </w:r>
      <w:r w:rsidR="003700B7" w:rsidRPr="008A0DE6">
        <w:rPr>
          <w:rFonts w:ascii="Arial" w:hAnsi="Arial" w:cs="Arial"/>
          <w:lang w:val="en-GB"/>
        </w:rPr>
        <w:t>,</w:t>
      </w:r>
      <w:r w:rsidR="00215FAF" w:rsidRPr="008A0DE6">
        <w:rPr>
          <w:rFonts w:ascii="Arial" w:hAnsi="Arial" w:cs="Arial"/>
          <w:lang w:val="en-GB"/>
        </w:rPr>
        <w:t xml:space="preserve"> is another major geological feature</w:t>
      </w:r>
      <w:r w:rsidR="00D03BAA" w:rsidRPr="008A0DE6">
        <w:rPr>
          <w:rFonts w:ascii="Arial" w:hAnsi="Arial" w:cs="Arial"/>
          <w:lang w:val="en-GB"/>
        </w:rPr>
        <w:t>, the Swansea Valley.</w:t>
      </w:r>
      <w:r w:rsidR="007A09BB" w:rsidRPr="008A0DE6">
        <w:rPr>
          <w:rFonts w:ascii="Arial" w:hAnsi="Arial" w:cs="Arial"/>
          <w:lang w:val="en-GB"/>
        </w:rPr>
        <w:t xml:space="preserve"> Glaciation </w:t>
      </w:r>
      <w:r w:rsidR="008D6D35" w:rsidRPr="008A0DE6">
        <w:rPr>
          <w:rFonts w:ascii="Arial" w:hAnsi="Arial" w:cs="Arial"/>
          <w:lang w:val="en-GB"/>
        </w:rPr>
        <w:t>carved the valley along the line of one of Wales' major fault</w:t>
      </w:r>
      <w:r w:rsidR="005E6497" w:rsidRPr="008A0DE6">
        <w:rPr>
          <w:rFonts w:ascii="Arial" w:hAnsi="Arial" w:cs="Arial"/>
          <w:lang w:val="en-GB"/>
        </w:rPr>
        <w:t xml:space="preserve"> </w:t>
      </w:r>
      <w:r w:rsidR="008D6D35" w:rsidRPr="008A0DE6">
        <w:rPr>
          <w:rFonts w:ascii="Arial" w:hAnsi="Arial" w:cs="Arial"/>
          <w:lang w:val="en-GB"/>
        </w:rPr>
        <w:t>lines</w:t>
      </w:r>
      <w:r w:rsidR="005E6497" w:rsidRPr="008A0DE6">
        <w:rPr>
          <w:rFonts w:ascii="Arial" w:hAnsi="Arial" w:cs="Arial"/>
          <w:lang w:val="en-GB"/>
        </w:rPr>
        <w:t>,</w:t>
      </w:r>
      <w:r w:rsidR="008D6D35" w:rsidRPr="008A0DE6">
        <w:rPr>
          <w:rFonts w:ascii="Arial" w:hAnsi="Arial" w:cs="Arial"/>
          <w:lang w:val="en-GB"/>
        </w:rPr>
        <w:t xml:space="preserve"> the Swansea Valley Disturbance</w:t>
      </w:r>
      <w:r w:rsidR="009A4C95">
        <w:rPr>
          <w:rFonts w:ascii="Arial" w:hAnsi="Arial" w:cs="Arial"/>
          <w:lang w:val="en-GB"/>
        </w:rPr>
        <w:t>, immediately to the west of Kilvey Hill.</w:t>
      </w:r>
      <w:r w:rsidR="00205F99">
        <w:rPr>
          <w:rFonts w:ascii="Arial" w:hAnsi="Arial" w:cs="Arial"/>
          <w:lang w:val="en-GB"/>
        </w:rPr>
        <w:t xml:space="preserve"> The retreating glaci</w:t>
      </w:r>
      <w:r w:rsidR="00F53794">
        <w:rPr>
          <w:rFonts w:ascii="Arial" w:hAnsi="Arial" w:cs="Arial"/>
          <w:lang w:val="en-GB"/>
        </w:rPr>
        <w:t>e</w:t>
      </w:r>
      <w:r w:rsidR="00205F99">
        <w:rPr>
          <w:rFonts w:ascii="Arial" w:hAnsi="Arial" w:cs="Arial"/>
          <w:lang w:val="en-GB"/>
        </w:rPr>
        <w:t>r</w:t>
      </w:r>
      <w:r w:rsidR="00D01F74">
        <w:rPr>
          <w:rFonts w:ascii="Arial" w:hAnsi="Arial" w:cs="Arial"/>
          <w:lang w:val="en-GB"/>
        </w:rPr>
        <w:t xml:space="preserve"> deposited </w:t>
      </w:r>
      <w:r w:rsidR="00B8615E">
        <w:rPr>
          <w:rFonts w:ascii="Arial" w:hAnsi="Arial" w:cs="Arial"/>
          <w:lang w:val="en-GB"/>
        </w:rPr>
        <w:t xml:space="preserve">different types of </w:t>
      </w:r>
      <w:r w:rsidR="009179F2">
        <w:rPr>
          <w:rFonts w:ascii="Arial" w:hAnsi="Arial" w:cs="Arial"/>
          <w:lang w:val="en-GB"/>
        </w:rPr>
        <w:t>glacial sediment in the region</w:t>
      </w:r>
      <w:r w:rsidR="00524C92">
        <w:rPr>
          <w:rFonts w:ascii="Arial" w:hAnsi="Arial" w:cs="Arial"/>
          <w:lang w:val="en-GB"/>
        </w:rPr>
        <w:t>,</w:t>
      </w:r>
      <w:r w:rsidR="007D0F1C">
        <w:rPr>
          <w:rFonts w:ascii="Arial" w:hAnsi="Arial" w:cs="Arial"/>
          <w:lang w:val="en-GB"/>
        </w:rPr>
        <w:t xml:space="preserve"> overlaying the bedrock which now lies at a depth of approximately 200 meters.</w:t>
      </w:r>
      <w:r w:rsidR="00C03120">
        <w:rPr>
          <w:rFonts w:ascii="Arial" w:hAnsi="Arial" w:cs="Arial"/>
          <w:lang w:val="en-GB"/>
        </w:rPr>
        <w:t xml:space="preserve"> Most of this sedimentary material </w:t>
      </w:r>
      <w:r w:rsidR="00F14F65">
        <w:rPr>
          <w:rFonts w:ascii="Arial" w:hAnsi="Arial" w:cs="Arial"/>
          <w:lang w:val="en-GB"/>
        </w:rPr>
        <w:t xml:space="preserve">in the town area of the </w:t>
      </w:r>
      <w:r w:rsidR="00216C65">
        <w:rPr>
          <w:rFonts w:ascii="Arial" w:hAnsi="Arial" w:cs="Arial"/>
          <w:lang w:val="en-GB"/>
        </w:rPr>
        <w:t xml:space="preserve">Lower </w:t>
      </w:r>
      <w:r w:rsidR="00F14F65">
        <w:rPr>
          <w:rFonts w:ascii="Arial" w:hAnsi="Arial" w:cs="Arial"/>
          <w:lang w:val="en-GB"/>
        </w:rPr>
        <w:t>Swansea Valley</w:t>
      </w:r>
      <w:r w:rsidR="00216C65">
        <w:rPr>
          <w:rFonts w:ascii="Arial" w:hAnsi="Arial" w:cs="Arial"/>
          <w:lang w:val="en-GB"/>
        </w:rPr>
        <w:t xml:space="preserve"> is boulder clay.</w:t>
      </w:r>
    </w:p>
    <w:p w14:paraId="387DF37F" w14:textId="52F3108C" w:rsidR="000A0752" w:rsidRDefault="000A0752">
      <w:pPr>
        <w:rPr>
          <w:rFonts w:ascii="Arial" w:hAnsi="Arial" w:cs="Arial"/>
          <w:lang w:val="en-GB"/>
        </w:rPr>
      </w:pPr>
    </w:p>
    <w:p w14:paraId="79BBB8A6" w14:textId="77777777" w:rsidR="00374670" w:rsidRDefault="00374670">
      <w:pPr>
        <w:rPr>
          <w:rFonts w:ascii="Arial" w:hAnsi="Arial" w:cs="Arial"/>
          <w:lang w:val="en-GB"/>
        </w:rPr>
      </w:pPr>
    </w:p>
    <w:p w14:paraId="0C131152" w14:textId="77777777" w:rsidR="00374670" w:rsidRDefault="00374670">
      <w:pPr>
        <w:rPr>
          <w:rFonts w:ascii="Arial" w:hAnsi="Arial" w:cs="Arial"/>
          <w:lang w:val="en-GB"/>
        </w:rPr>
      </w:pPr>
    </w:p>
    <w:p w14:paraId="65556ED9" w14:textId="77777777" w:rsidR="00374670" w:rsidRDefault="00374670">
      <w:pPr>
        <w:rPr>
          <w:rFonts w:ascii="Arial" w:hAnsi="Arial" w:cs="Arial"/>
          <w:lang w:val="en-GB"/>
        </w:rPr>
      </w:pPr>
    </w:p>
    <w:p w14:paraId="6ED5CE80" w14:textId="77777777" w:rsidR="00374670" w:rsidRDefault="00374670">
      <w:pPr>
        <w:rPr>
          <w:rFonts w:ascii="Arial" w:hAnsi="Arial" w:cs="Arial"/>
          <w:lang w:val="en-GB"/>
        </w:rPr>
      </w:pPr>
    </w:p>
    <w:p w14:paraId="4E05DAAF" w14:textId="77777777" w:rsidR="00374670" w:rsidRDefault="00374670">
      <w:pPr>
        <w:rPr>
          <w:rFonts w:ascii="Arial" w:hAnsi="Arial" w:cs="Arial"/>
          <w:lang w:val="en-GB"/>
        </w:rPr>
      </w:pPr>
    </w:p>
    <w:p w14:paraId="0311BDFF" w14:textId="77777777" w:rsidR="00374670" w:rsidRDefault="00374670">
      <w:pPr>
        <w:rPr>
          <w:rFonts w:ascii="Arial" w:hAnsi="Arial" w:cs="Arial"/>
          <w:lang w:val="en-GB"/>
        </w:rPr>
      </w:pPr>
    </w:p>
    <w:p w14:paraId="1249541D" w14:textId="77777777" w:rsidR="00374670" w:rsidRDefault="00374670">
      <w:pPr>
        <w:rPr>
          <w:rFonts w:ascii="Arial" w:hAnsi="Arial" w:cs="Arial"/>
          <w:lang w:val="en-GB"/>
        </w:rPr>
      </w:pPr>
    </w:p>
    <w:p w14:paraId="2504B917" w14:textId="77777777" w:rsidR="00374670" w:rsidRDefault="00374670">
      <w:pPr>
        <w:rPr>
          <w:rFonts w:ascii="Arial" w:hAnsi="Arial" w:cs="Arial"/>
          <w:lang w:val="en-GB"/>
        </w:rPr>
      </w:pPr>
    </w:p>
    <w:p w14:paraId="69D26F0C" w14:textId="77777777" w:rsidR="00374670" w:rsidRDefault="00374670">
      <w:pPr>
        <w:rPr>
          <w:rFonts w:ascii="Arial" w:hAnsi="Arial" w:cs="Arial"/>
          <w:lang w:val="en-GB"/>
        </w:rPr>
      </w:pPr>
    </w:p>
    <w:p w14:paraId="64E569C2" w14:textId="77777777" w:rsidR="00374670" w:rsidRDefault="00374670">
      <w:pPr>
        <w:rPr>
          <w:rFonts w:ascii="Arial" w:hAnsi="Arial" w:cs="Arial"/>
          <w:lang w:val="en-GB"/>
        </w:rPr>
      </w:pPr>
    </w:p>
    <w:p w14:paraId="51CEBAA7" w14:textId="48FB1F1D" w:rsidR="000A0752" w:rsidRDefault="000136AB">
      <w:pPr>
        <w:rPr>
          <w:rFonts w:ascii="Arial" w:hAnsi="Arial" w:cs="Arial"/>
          <w:lang w:val="en-GB"/>
        </w:rPr>
      </w:pPr>
      <w:r>
        <w:rPr>
          <w:rFonts w:ascii="Arial" w:hAnsi="Arial" w:cs="Arial"/>
          <w:lang w:val="en-GB"/>
        </w:rPr>
        <w:t>3. Anthropogenic Processes</w:t>
      </w:r>
    </w:p>
    <w:p w14:paraId="56BED02D" w14:textId="15C4E425" w:rsidR="00B24D15" w:rsidRDefault="001A4DA6">
      <w:pPr>
        <w:rPr>
          <w:rFonts w:ascii="Arial" w:hAnsi="Arial" w:cs="Arial"/>
          <w:lang w:val="en-GB"/>
        </w:rPr>
      </w:pPr>
      <w:r>
        <w:rPr>
          <w:rFonts w:ascii="Arial" w:hAnsi="Arial" w:cs="Arial"/>
          <w:lang w:val="en-GB"/>
        </w:rPr>
        <w:t xml:space="preserve">Given its location, </w:t>
      </w:r>
      <w:r w:rsidR="003E15E4">
        <w:rPr>
          <w:rFonts w:ascii="Arial" w:hAnsi="Arial" w:cs="Arial"/>
          <w:lang w:val="en-GB"/>
        </w:rPr>
        <w:t xml:space="preserve">on the outskirts of Swansea, </w:t>
      </w:r>
      <w:r w:rsidR="00B24D15">
        <w:rPr>
          <w:rFonts w:ascii="Arial" w:hAnsi="Arial" w:cs="Arial"/>
          <w:lang w:val="en-GB"/>
        </w:rPr>
        <w:t xml:space="preserve">Kilvey Hill </w:t>
      </w:r>
      <w:r w:rsidR="00F07966">
        <w:rPr>
          <w:rFonts w:ascii="Arial" w:hAnsi="Arial" w:cs="Arial"/>
          <w:lang w:val="en-GB"/>
        </w:rPr>
        <w:t>has been heavily</w:t>
      </w:r>
      <w:r w:rsidR="003E15E4">
        <w:rPr>
          <w:rFonts w:ascii="Arial" w:hAnsi="Arial" w:cs="Arial"/>
          <w:lang w:val="en-GB"/>
        </w:rPr>
        <w:t xml:space="preserve"> affected by human activity</w:t>
      </w:r>
      <w:r w:rsidR="00D84F8D">
        <w:rPr>
          <w:rFonts w:ascii="Arial" w:hAnsi="Arial" w:cs="Arial"/>
          <w:lang w:val="en-GB"/>
        </w:rPr>
        <w:t>, in partic</w:t>
      </w:r>
      <w:r w:rsidR="003C63AC">
        <w:rPr>
          <w:rFonts w:ascii="Arial" w:hAnsi="Arial" w:cs="Arial"/>
          <w:lang w:val="en-GB"/>
        </w:rPr>
        <w:t>ular heavy industry and human habitation</w:t>
      </w:r>
      <w:r w:rsidR="00FB7C11">
        <w:rPr>
          <w:rFonts w:ascii="Arial" w:hAnsi="Arial" w:cs="Arial"/>
          <w:lang w:val="en-GB"/>
        </w:rPr>
        <w:t xml:space="preserve">, although agriculture has also played a part in </w:t>
      </w:r>
      <w:r w:rsidR="006506F9">
        <w:rPr>
          <w:rFonts w:ascii="Arial" w:hAnsi="Arial" w:cs="Arial"/>
          <w:lang w:val="en-GB"/>
        </w:rPr>
        <w:t>shaping its appearance today.</w:t>
      </w:r>
      <w:r w:rsidR="00F07966">
        <w:rPr>
          <w:rFonts w:ascii="Arial" w:hAnsi="Arial" w:cs="Arial"/>
          <w:lang w:val="en-GB"/>
        </w:rPr>
        <w:t xml:space="preserve"> </w:t>
      </w:r>
    </w:p>
    <w:p w14:paraId="0A7D5CBC" w14:textId="7381FCB4" w:rsidR="000136AB" w:rsidRDefault="000136AB">
      <w:pPr>
        <w:rPr>
          <w:rFonts w:ascii="Arial" w:hAnsi="Arial" w:cs="Arial"/>
          <w:lang w:val="en-GB"/>
        </w:rPr>
      </w:pPr>
      <w:r>
        <w:rPr>
          <w:rFonts w:ascii="Arial" w:hAnsi="Arial" w:cs="Arial"/>
          <w:lang w:val="en-GB"/>
        </w:rPr>
        <w:t>3.1. Agriculture</w:t>
      </w:r>
    </w:p>
    <w:p w14:paraId="5CC86825" w14:textId="28BC3109" w:rsidR="002663C9" w:rsidRDefault="006506F9">
      <w:pPr>
        <w:rPr>
          <w:rFonts w:ascii="Arial" w:hAnsi="Arial" w:cs="Arial"/>
          <w:lang w:val="en-GB"/>
        </w:rPr>
      </w:pPr>
      <w:r>
        <w:rPr>
          <w:rFonts w:ascii="Arial" w:hAnsi="Arial" w:cs="Arial"/>
          <w:lang w:val="en-GB"/>
        </w:rPr>
        <w:t xml:space="preserve">In </w:t>
      </w:r>
      <w:r w:rsidR="00BD6F07">
        <w:rPr>
          <w:rFonts w:ascii="Arial" w:hAnsi="Arial" w:cs="Arial"/>
          <w:lang w:val="en-GB"/>
        </w:rPr>
        <w:t xml:space="preserve">the </w:t>
      </w:r>
      <w:r>
        <w:rPr>
          <w:rFonts w:ascii="Arial" w:hAnsi="Arial" w:cs="Arial"/>
          <w:lang w:val="en-GB"/>
        </w:rPr>
        <w:t>1600</w:t>
      </w:r>
      <w:r w:rsidR="00BD6F07">
        <w:rPr>
          <w:rFonts w:ascii="Arial" w:hAnsi="Arial" w:cs="Arial"/>
          <w:lang w:val="en-GB"/>
        </w:rPr>
        <w:t>s</w:t>
      </w:r>
      <w:r>
        <w:rPr>
          <w:rFonts w:ascii="Arial" w:hAnsi="Arial" w:cs="Arial"/>
          <w:lang w:val="en-GB"/>
        </w:rPr>
        <w:t xml:space="preserve">, </w:t>
      </w:r>
      <w:r w:rsidR="0039772D" w:rsidRPr="0039772D">
        <w:rPr>
          <w:rFonts w:ascii="Arial" w:hAnsi="Arial" w:cs="Arial"/>
          <w:lang w:val="en-GB"/>
        </w:rPr>
        <w:t>Kilvey Hill was a fertile place where farming flourished and crops of corn grew in abundance.</w:t>
      </w:r>
      <w:r w:rsidR="00B237A9">
        <w:rPr>
          <w:rFonts w:ascii="Arial" w:hAnsi="Arial" w:cs="Arial"/>
          <w:lang w:val="en-GB"/>
        </w:rPr>
        <w:t xml:space="preserve"> The main crop was corn</w:t>
      </w:r>
      <w:r w:rsidR="00183687">
        <w:rPr>
          <w:rFonts w:ascii="Arial" w:hAnsi="Arial" w:cs="Arial"/>
          <w:lang w:val="en-GB"/>
        </w:rPr>
        <w:t>. A</w:t>
      </w:r>
      <w:r w:rsidR="00132473">
        <w:rPr>
          <w:rFonts w:ascii="Arial" w:hAnsi="Arial" w:cs="Arial"/>
          <w:lang w:val="en-GB"/>
        </w:rPr>
        <w:t xml:space="preserve"> water mill </w:t>
      </w:r>
      <w:r w:rsidR="003C601B">
        <w:rPr>
          <w:rFonts w:ascii="Arial" w:hAnsi="Arial" w:cs="Arial"/>
          <w:lang w:val="en-GB"/>
        </w:rPr>
        <w:t xml:space="preserve">was built at Llanerch Heath to process </w:t>
      </w:r>
      <w:r w:rsidR="00183687">
        <w:rPr>
          <w:rFonts w:ascii="Arial" w:hAnsi="Arial" w:cs="Arial"/>
          <w:lang w:val="en-GB"/>
        </w:rPr>
        <w:t>the corn harvested from the hill and surrounding area.</w:t>
      </w:r>
    </w:p>
    <w:p w14:paraId="603FBF03" w14:textId="77777777" w:rsidR="00CB3110" w:rsidRDefault="006D314A" w:rsidP="00055820">
      <w:pPr>
        <w:rPr>
          <w:rFonts w:ascii="Arial" w:hAnsi="Arial" w:cs="Arial"/>
          <w:lang w:val="en-GB"/>
        </w:rPr>
      </w:pPr>
      <w:r>
        <w:rPr>
          <w:rFonts w:ascii="Arial" w:hAnsi="Arial" w:cs="Arial"/>
          <w:lang w:val="en-GB"/>
        </w:rPr>
        <w:t>3.2</w:t>
      </w:r>
      <w:r w:rsidR="005368DE">
        <w:rPr>
          <w:rFonts w:ascii="Arial" w:hAnsi="Arial" w:cs="Arial"/>
          <w:lang w:val="en-GB"/>
        </w:rPr>
        <w:t>. Industry</w:t>
      </w:r>
    </w:p>
    <w:p w14:paraId="1B9E3ED9" w14:textId="538F59DE" w:rsidR="00055820" w:rsidRDefault="00CB3110" w:rsidP="00055820">
      <w:pPr>
        <w:rPr>
          <w:rFonts w:ascii="Arial" w:hAnsi="Arial" w:cs="Arial"/>
          <w:lang w:val="en-GB"/>
        </w:rPr>
      </w:pPr>
      <w:r>
        <w:rPr>
          <w:rFonts w:ascii="Arial" w:hAnsi="Arial" w:cs="Arial"/>
          <w:lang w:val="en-GB"/>
        </w:rPr>
        <w:t>In</w:t>
      </w:r>
      <w:r w:rsidR="005368DE">
        <w:rPr>
          <w:rFonts w:ascii="Arial" w:hAnsi="Arial" w:cs="Arial"/>
          <w:lang w:val="en-GB"/>
        </w:rPr>
        <w:t xml:space="preserve"> the</w:t>
      </w:r>
      <w:r>
        <w:rPr>
          <w:rFonts w:ascii="Arial" w:hAnsi="Arial" w:cs="Arial"/>
          <w:lang w:val="en-GB"/>
        </w:rPr>
        <w:t xml:space="preserve"> early</w:t>
      </w:r>
      <w:r w:rsidR="005368DE">
        <w:rPr>
          <w:rFonts w:ascii="Arial" w:hAnsi="Arial" w:cs="Arial"/>
          <w:lang w:val="en-GB"/>
        </w:rPr>
        <w:t xml:space="preserve"> 1800s, Swansea </w:t>
      </w:r>
      <w:r w:rsidR="008F51C6">
        <w:rPr>
          <w:rFonts w:ascii="Arial" w:hAnsi="Arial" w:cs="Arial"/>
          <w:lang w:val="en-GB"/>
        </w:rPr>
        <w:t xml:space="preserve">had been taking over by </w:t>
      </w:r>
      <w:r w:rsidR="00DC48B2">
        <w:rPr>
          <w:rFonts w:ascii="Arial" w:hAnsi="Arial" w:cs="Arial"/>
          <w:lang w:val="en-GB"/>
        </w:rPr>
        <w:t>copper production</w:t>
      </w:r>
      <w:r w:rsidR="00033985">
        <w:rPr>
          <w:rFonts w:ascii="Arial" w:hAnsi="Arial" w:cs="Arial"/>
          <w:lang w:val="en-GB"/>
        </w:rPr>
        <w:t xml:space="preserve">. </w:t>
      </w:r>
      <w:r w:rsidR="00966C9E">
        <w:rPr>
          <w:rFonts w:ascii="Arial" w:hAnsi="Arial" w:cs="Arial"/>
          <w:lang w:val="en-GB"/>
        </w:rPr>
        <w:t xml:space="preserve">The </w:t>
      </w:r>
      <w:r w:rsidR="000634F2">
        <w:rPr>
          <w:rFonts w:ascii="Arial" w:hAnsi="Arial" w:cs="Arial"/>
          <w:lang w:val="en-GB"/>
        </w:rPr>
        <w:t>western</w:t>
      </w:r>
      <w:r w:rsidR="00966C9E">
        <w:rPr>
          <w:rFonts w:ascii="Arial" w:hAnsi="Arial" w:cs="Arial"/>
          <w:lang w:val="en-GB"/>
        </w:rPr>
        <w:t xml:space="preserve"> </w:t>
      </w:r>
      <w:r w:rsidR="00E767F2">
        <w:rPr>
          <w:rFonts w:ascii="Arial" w:hAnsi="Arial" w:cs="Arial"/>
          <w:lang w:val="en-GB"/>
        </w:rPr>
        <w:t xml:space="preserve">slopes of  </w:t>
      </w:r>
      <w:r w:rsidR="001532C3">
        <w:rPr>
          <w:rFonts w:ascii="Arial" w:hAnsi="Arial" w:cs="Arial"/>
          <w:lang w:val="en-GB"/>
        </w:rPr>
        <w:t xml:space="preserve">Kilvey </w:t>
      </w:r>
      <w:r w:rsidR="00D32782">
        <w:rPr>
          <w:rFonts w:ascii="Arial" w:hAnsi="Arial" w:cs="Arial"/>
          <w:lang w:val="en-GB"/>
        </w:rPr>
        <w:t xml:space="preserve">Hill </w:t>
      </w:r>
      <w:r w:rsidR="00E767F2">
        <w:rPr>
          <w:rFonts w:ascii="Arial" w:hAnsi="Arial" w:cs="Arial"/>
          <w:lang w:val="en-GB"/>
        </w:rPr>
        <w:t xml:space="preserve">became home to the </w:t>
      </w:r>
      <w:r w:rsidR="00691BF4">
        <w:rPr>
          <w:rFonts w:ascii="Arial" w:hAnsi="Arial" w:cs="Arial"/>
          <w:lang w:val="en-GB"/>
        </w:rPr>
        <w:t xml:space="preserve">terraces of cottages built by the </w:t>
      </w:r>
      <w:r w:rsidR="002B292E">
        <w:rPr>
          <w:rFonts w:ascii="Arial" w:hAnsi="Arial" w:cs="Arial"/>
          <w:lang w:val="en-GB"/>
        </w:rPr>
        <w:t xml:space="preserve">copper </w:t>
      </w:r>
      <w:r w:rsidR="00691BF4">
        <w:rPr>
          <w:rFonts w:ascii="Arial" w:hAnsi="Arial" w:cs="Arial"/>
          <w:lang w:val="en-GB"/>
        </w:rPr>
        <w:t xml:space="preserve">works’ owners </w:t>
      </w:r>
      <w:r w:rsidR="002B292E">
        <w:rPr>
          <w:rFonts w:ascii="Arial" w:hAnsi="Arial" w:cs="Arial"/>
          <w:lang w:val="en-GB"/>
        </w:rPr>
        <w:t>to house their workers(</w:t>
      </w:r>
      <w:r w:rsidR="00055820" w:rsidRPr="00055820">
        <w:rPr>
          <w:rFonts w:ascii="Arial" w:hAnsi="Arial" w:cs="Arial"/>
          <w:lang w:val="en-GB"/>
        </w:rPr>
        <w:t>Llewellyn Row, Lamb Row, Prospect Row, Pleasant Row, Jericho Row and Jericho Gardens, Owens Row</w:t>
      </w:r>
      <w:r w:rsidR="00055820">
        <w:rPr>
          <w:rFonts w:ascii="Arial" w:hAnsi="Arial" w:cs="Arial"/>
          <w:lang w:val="en-GB"/>
        </w:rPr>
        <w:t>,</w:t>
      </w:r>
      <w:r w:rsidR="00055820" w:rsidRPr="00055820">
        <w:rPr>
          <w:rFonts w:ascii="Arial" w:hAnsi="Arial" w:cs="Arial"/>
          <w:lang w:val="en-GB"/>
        </w:rPr>
        <w:t xml:space="preserve"> Fullers Row</w:t>
      </w:r>
      <w:r w:rsidR="00055820">
        <w:rPr>
          <w:rFonts w:ascii="Arial" w:hAnsi="Arial" w:cs="Arial"/>
          <w:lang w:val="en-GB"/>
        </w:rPr>
        <w:t>)</w:t>
      </w:r>
      <w:r w:rsidR="00E80D7D">
        <w:rPr>
          <w:rFonts w:ascii="Arial" w:hAnsi="Arial" w:cs="Arial"/>
          <w:lang w:val="en-GB"/>
        </w:rPr>
        <w:t>.</w:t>
      </w:r>
      <w:r w:rsidR="00114905">
        <w:rPr>
          <w:rFonts w:ascii="Arial" w:hAnsi="Arial" w:cs="Arial"/>
          <w:lang w:val="en-GB"/>
        </w:rPr>
        <w:t xml:space="preserve"> These are today part of the residential area of StThomas</w:t>
      </w:r>
      <w:r w:rsidR="00462310">
        <w:rPr>
          <w:rFonts w:ascii="Arial" w:hAnsi="Arial" w:cs="Arial"/>
          <w:lang w:val="en-GB"/>
        </w:rPr>
        <w:t xml:space="preserve"> (</w:t>
      </w:r>
      <w:r w:rsidR="00CE3477">
        <w:rPr>
          <w:rFonts w:ascii="Arial" w:hAnsi="Arial" w:cs="Arial"/>
          <w:lang w:val="en-GB"/>
        </w:rPr>
        <w:t>Fig. 4</w:t>
      </w:r>
      <w:r w:rsidR="00462310">
        <w:rPr>
          <w:rFonts w:ascii="Arial" w:hAnsi="Arial" w:cs="Arial"/>
          <w:lang w:val="en-GB"/>
        </w:rPr>
        <w:t>)</w:t>
      </w:r>
    </w:p>
    <w:p w14:paraId="0CFFE228" w14:textId="6C5A5EEA" w:rsidR="00CE3477" w:rsidRDefault="00CE3477" w:rsidP="00055820">
      <w:pPr>
        <w:rPr>
          <w:rFonts w:ascii="Arial" w:hAnsi="Arial" w:cs="Arial"/>
          <w:lang w:val="en-GB"/>
        </w:rPr>
      </w:pPr>
    </w:p>
    <w:p w14:paraId="76C95A95" w14:textId="525A9439" w:rsidR="00CE3477" w:rsidRDefault="000933B1" w:rsidP="00055820">
      <w:pPr>
        <w:rPr>
          <w:rFonts w:ascii="Arial" w:hAnsi="Arial" w:cs="Arial"/>
          <w:lang w:val="en-GB"/>
        </w:rPr>
      </w:pPr>
      <w:r w:rsidRPr="000933B1">
        <w:rPr>
          <w:rFonts w:ascii="Arial" w:hAnsi="Arial" w:cs="Arial"/>
          <w:lang w:val="en-GB"/>
        </w:rPr>
        <mc:AlternateContent>
          <mc:Choice Requires="wps">
            <w:drawing>
              <wp:anchor distT="45720" distB="45720" distL="114300" distR="114300" simplePos="0" relativeHeight="251669504" behindDoc="0" locked="0" layoutInCell="1" allowOverlap="1" wp14:anchorId="77F54025" wp14:editId="36FFA950">
                <wp:simplePos x="0" y="0"/>
                <wp:positionH relativeFrom="margin">
                  <wp:align>left</wp:align>
                </wp:positionH>
                <wp:positionV relativeFrom="paragraph">
                  <wp:posOffset>7620</wp:posOffset>
                </wp:positionV>
                <wp:extent cx="600075" cy="238125"/>
                <wp:effectExtent l="0" t="0" r="2857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238125"/>
                        </a:xfrm>
                        <a:prstGeom prst="rect">
                          <a:avLst/>
                        </a:prstGeom>
                        <a:solidFill>
                          <a:srgbClr val="FFFFFF"/>
                        </a:solidFill>
                        <a:ln w="9525">
                          <a:solidFill>
                            <a:srgbClr val="000000"/>
                          </a:solidFill>
                          <a:miter lim="800000"/>
                          <a:headEnd/>
                          <a:tailEnd/>
                        </a:ln>
                      </wps:spPr>
                      <wps:txbx>
                        <w:txbxContent>
                          <w:p w14:paraId="1EEF3C24" w14:textId="25FBE659" w:rsidR="000933B1" w:rsidRDefault="000933B1">
                            <w:r>
                              <w:t>Fig.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F54025" id="_x0000_s1031" type="#_x0000_t202" style="position:absolute;margin-left:0;margin-top:.6pt;width:47.25pt;height:18.7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">
                <v:textbox>
                  <w:txbxContent>
                    <w:p w14:paraId="1EEF3C24" w14:textId="25FBE659" w:rsidR="000933B1" w:rsidRDefault="000933B1">
                      <w:r>
                        <w:t>Fig. 4</w:t>
                      </w:r>
                    </w:p>
                  </w:txbxContent>
                </v:textbox>
                <w10:wrap type="square" anchorx="margin"/>
              </v:shape>
            </w:pict>
          </mc:Fallback>
        </mc:AlternateContent>
      </w:r>
    </w:p>
    <w:p w14:paraId="446CD998" w14:textId="66ADB220" w:rsidR="00CE3477" w:rsidRDefault="000933B1" w:rsidP="00055820">
      <w:pPr>
        <w:rPr>
          <w:rFonts w:ascii="Arial" w:hAnsi="Arial" w:cs="Arial"/>
          <w:lang w:val="en-GB"/>
        </w:rPr>
      </w:pPr>
      <w:r>
        <w:rPr>
          <w:rFonts w:ascii="Arial" w:hAnsi="Arial" w:cs="Arial"/>
          <w:lang w:val="en-GB"/>
        </w:rPr>
        <w:drawing>
          <wp:inline distT="0" distB="0" distL="0" distR="0" wp14:anchorId="30976139" wp14:editId="221C724E">
            <wp:extent cx="5731510" cy="3081020"/>
            <wp:effectExtent l="0" t="0" r="2540" b="5080"/>
            <wp:docPr id="11" name="Picture 11" descr="A picture containing outdoor, grass, whit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grass, white, ol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081020"/>
                    </a:xfrm>
                    <a:prstGeom prst="rect">
                      <a:avLst/>
                    </a:prstGeom>
                  </pic:spPr>
                </pic:pic>
              </a:graphicData>
            </a:graphic>
          </wp:inline>
        </w:drawing>
      </w:r>
    </w:p>
    <w:p w14:paraId="2A6E15E5" w14:textId="77777777" w:rsidR="00462310" w:rsidRDefault="00462310" w:rsidP="00055820">
      <w:pPr>
        <w:rPr>
          <w:rFonts w:ascii="Arial" w:hAnsi="Arial" w:cs="Arial"/>
          <w:lang w:val="en-GB"/>
        </w:rPr>
      </w:pPr>
    </w:p>
    <w:p w14:paraId="6F3BAC5B" w14:textId="3DAA7205" w:rsidR="00731123" w:rsidRDefault="00F41316" w:rsidP="00055820">
      <w:pPr>
        <w:rPr>
          <w:rFonts w:ascii="Arial" w:hAnsi="Arial" w:cs="Arial"/>
          <w:lang w:val="en-GB"/>
        </w:rPr>
      </w:pPr>
      <w:r>
        <w:rPr>
          <w:rFonts w:ascii="Arial" w:hAnsi="Arial" w:cs="Arial"/>
          <w:lang w:val="en-GB"/>
        </w:rPr>
        <w:t xml:space="preserve">Copper production, along with other heavy industrial processes </w:t>
      </w:r>
      <w:r w:rsidR="00A81A5B">
        <w:rPr>
          <w:rFonts w:ascii="Arial" w:hAnsi="Arial" w:cs="Arial"/>
          <w:lang w:val="en-GB"/>
        </w:rPr>
        <w:t>caused ever increasing level or air,</w:t>
      </w:r>
      <w:r w:rsidR="00494AAF">
        <w:rPr>
          <w:rFonts w:ascii="Arial" w:hAnsi="Arial" w:cs="Arial"/>
          <w:lang w:val="en-GB"/>
        </w:rPr>
        <w:t xml:space="preserve"> </w:t>
      </w:r>
      <w:r w:rsidR="00A81A5B">
        <w:rPr>
          <w:rFonts w:ascii="Arial" w:hAnsi="Arial" w:cs="Arial"/>
          <w:lang w:val="en-GB"/>
        </w:rPr>
        <w:t>water and soil pollution the area</w:t>
      </w:r>
      <w:r w:rsidR="00494AAF">
        <w:rPr>
          <w:rFonts w:ascii="Arial" w:hAnsi="Arial" w:cs="Arial"/>
          <w:lang w:val="en-GB"/>
        </w:rPr>
        <w:t>.</w:t>
      </w:r>
      <w:r w:rsidR="0052406E">
        <w:rPr>
          <w:rFonts w:ascii="Arial" w:hAnsi="Arial" w:cs="Arial"/>
          <w:lang w:val="en-GB"/>
        </w:rPr>
        <w:t xml:space="preserve"> </w:t>
      </w:r>
      <w:r w:rsidR="004B1456">
        <w:rPr>
          <w:rFonts w:ascii="Arial" w:hAnsi="Arial" w:cs="Arial"/>
          <w:lang w:val="en-GB"/>
        </w:rPr>
        <w:t>The location</w:t>
      </w:r>
      <w:r w:rsidR="006523B5">
        <w:rPr>
          <w:rFonts w:ascii="Arial" w:hAnsi="Arial" w:cs="Arial"/>
          <w:lang w:val="en-GB"/>
        </w:rPr>
        <w:t xml:space="preserve"> was used to dispose of </w:t>
      </w:r>
      <w:r w:rsidR="00341BE7">
        <w:rPr>
          <w:rFonts w:ascii="Arial" w:hAnsi="Arial" w:cs="Arial"/>
          <w:lang w:val="en-GB"/>
        </w:rPr>
        <w:t xml:space="preserve">industrial </w:t>
      </w:r>
      <w:r w:rsidR="006523B5">
        <w:rPr>
          <w:rFonts w:ascii="Arial" w:hAnsi="Arial" w:cs="Arial"/>
          <w:lang w:val="en-GB"/>
        </w:rPr>
        <w:t>waste material</w:t>
      </w:r>
      <w:r w:rsidR="00B84A94">
        <w:rPr>
          <w:rFonts w:ascii="Arial" w:hAnsi="Arial" w:cs="Arial"/>
          <w:lang w:val="en-GB"/>
        </w:rPr>
        <w:t xml:space="preserve">. Not only it couldn’t be farmed but the extreme polution levels </w:t>
      </w:r>
      <w:r w:rsidR="009A74D7">
        <w:rPr>
          <w:rFonts w:ascii="Arial" w:hAnsi="Arial" w:cs="Arial"/>
          <w:lang w:val="en-GB"/>
        </w:rPr>
        <w:t>killed off all the trees and most of the vegetation.</w:t>
      </w:r>
      <w:r w:rsidR="004B1456">
        <w:rPr>
          <w:rFonts w:ascii="Arial" w:hAnsi="Arial" w:cs="Arial"/>
          <w:lang w:val="en-GB"/>
        </w:rPr>
        <w:t xml:space="preserve"> </w:t>
      </w:r>
      <w:r w:rsidR="00CB3110">
        <w:rPr>
          <w:rFonts w:ascii="Arial" w:hAnsi="Arial" w:cs="Arial"/>
          <w:lang w:val="en-GB"/>
        </w:rPr>
        <w:t xml:space="preserve">By </w:t>
      </w:r>
      <w:r w:rsidR="00D50043">
        <w:rPr>
          <w:rFonts w:ascii="Arial" w:hAnsi="Arial" w:cs="Arial"/>
          <w:lang w:val="en-GB"/>
        </w:rPr>
        <w:t xml:space="preserve">the mid 1800s </w:t>
      </w:r>
      <w:r w:rsidR="004B1456">
        <w:rPr>
          <w:rFonts w:ascii="Arial" w:hAnsi="Arial" w:cs="Arial"/>
          <w:lang w:val="en-GB"/>
        </w:rPr>
        <w:t>Kilvey</w:t>
      </w:r>
      <w:r w:rsidR="00D50043">
        <w:rPr>
          <w:rFonts w:ascii="Arial" w:hAnsi="Arial" w:cs="Arial"/>
          <w:lang w:val="en-GB"/>
        </w:rPr>
        <w:t xml:space="preserve"> Hill became a toxic wasteland.</w:t>
      </w:r>
      <w:r w:rsidR="001F1B21">
        <w:rPr>
          <w:rFonts w:ascii="Arial" w:hAnsi="Arial" w:cs="Arial"/>
          <w:lang w:val="en-GB"/>
        </w:rPr>
        <w:t xml:space="preserve"> </w:t>
      </w:r>
      <w:r w:rsidR="00F23CC1">
        <w:rPr>
          <w:rFonts w:ascii="Arial" w:hAnsi="Arial" w:cs="Arial"/>
          <w:lang w:val="en-GB"/>
        </w:rPr>
        <w:t xml:space="preserve">In the early 1900s, sandstone was quarried from </w:t>
      </w:r>
      <w:r w:rsidR="0006542C">
        <w:rPr>
          <w:rFonts w:ascii="Arial" w:hAnsi="Arial" w:cs="Arial"/>
          <w:lang w:val="en-GB"/>
        </w:rPr>
        <w:t xml:space="preserve">here and transported via criss-crossing tracks to the </w:t>
      </w:r>
      <w:r w:rsidR="00627FEB">
        <w:rPr>
          <w:rFonts w:ascii="Arial" w:hAnsi="Arial" w:cs="Arial"/>
          <w:lang w:val="en-GB"/>
        </w:rPr>
        <w:t>docks.</w:t>
      </w:r>
      <w:r w:rsidR="00AC3ABD">
        <w:rPr>
          <w:rFonts w:ascii="Arial" w:hAnsi="Arial" w:cs="Arial"/>
          <w:lang w:val="en-GB"/>
        </w:rPr>
        <w:t xml:space="preserve"> Remanents of </w:t>
      </w:r>
      <w:r w:rsidR="00627FEB">
        <w:rPr>
          <w:rFonts w:ascii="Arial" w:hAnsi="Arial" w:cs="Arial"/>
          <w:lang w:val="en-GB"/>
        </w:rPr>
        <w:t xml:space="preserve"> </w:t>
      </w:r>
      <w:r w:rsidR="00AC3ABD">
        <w:rPr>
          <w:rFonts w:ascii="Arial" w:hAnsi="Arial" w:cs="Arial"/>
          <w:lang w:val="en-GB"/>
        </w:rPr>
        <w:t>s</w:t>
      </w:r>
      <w:r w:rsidR="00627FEB">
        <w:rPr>
          <w:rFonts w:ascii="Arial" w:hAnsi="Arial" w:cs="Arial"/>
          <w:lang w:val="en-GB"/>
        </w:rPr>
        <w:t xml:space="preserve">ome of these tracks and </w:t>
      </w:r>
      <w:r w:rsidR="00AC3ABD">
        <w:rPr>
          <w:rFonts w:ascii="Arial" w:hAnsi="Arial" w:cs="Arial"/>
          <w:lang w:val="en-GB"/>
        </w:rPr>
        <w:t>quarries can be seen today</w:t>
      </w:r>
      <w:r w:rsidR="001C7044">
        <w:rPr>
          <w:rFonts w:ascii="Arial" w:hAnsi="Arial" w:cs="Arial"/>
          <w:lang w:val="en-GB"/>
        </w:rPr>
        <w:t xml:space="preserve"> on the southern slopes of the hill.</w:t>
      </w:r>
    </w:p>
    <w:p w14:paraId="1E481079" w14:textId="77777777" w:rsidR="00731123" w:rsidRDefault="00731123" w:rsidP="00055820">
      <w:pPr>
        <w:rPr>
          <w:rFonts w:ascii="Arial" w:hAnsi="Arial" w:cs="Arial"/>
          <w:lang w:val="en-GB"/>
        </w:rPr>
      </w:pPr>
    </w:p>
    <w:p w14:paraId="12CD9C59" w14:textId="7BD17D42" w:rsidR="00803170" w:rsidRDefault="004B1456" w:rsidP="00055820">
      <w:pPr>
        <w:rPr>
          <w:rFonts w:ascii="Arial" w:hAnsi="Arial" w:cs="Arial"/>
          <w:lang w:val="en-GB"/>
        </w:rPr>
      </w:pPr>
      <w:r>
        <w:rPr>
          <w:rFonts w:ascii="Arial" w:hAnsi="Arial" w:cs="Arial"/>
          <w:lang w:val="en-GB"/>
        </w:rPr>
        <w:t xml:space="preserve"> </w:t>
      </w:r>
      <w:r w:rsidR="001239AD">
        <w:rPr>
          <w:rFonts w:ascii="Arial" w:hAnsi="Arial" w:cs="Arial"/>
          <w:lang w:val="en-GB"/>
        </w:rPr>
        <w:t>3.3. Human Habitati</w:t>
      </w:r>
      <w:r w:rsidR="006C22B0">
        <w:rPr>
          <w:rFonts w:ascii="Arial" w:hAnsi="Arial" w:cs="Arial"/>
          <w:lang w:val="en-GB"/>
        </w:rPr>
        <w:t>on</w:t>
      </w:r>
    </w:p>
    <w:p w14:paraId="2EBF4EE7" w14:textId="37D57812" w:rsidR="006C22B0" w:rsidRDefault="006C22B0" w:rsidP="00055820">
      <w:pPr>
        <w:rPr>
          <w:rFonts w:ascii="Arial" w:hAnsi="Arial" w:cs="Arial"/>
          <w:lang w:val="en-GB"/>
        </w:rPr>
      </w:pPr>
      <w:r>
        <w:rPr>
          <w:rFonts w:ascii="Arial" w:hAnsi="Arial" w:cs="Arial"/>
          <w:lang w:val="en-GB"/>
        </w:rPr>
        <w:t xml:space="preserve">Residential areas </w:t>
      </w:r>
      <w:r w:rsidR="00B06A27">
        <w:rPr>
          <w:rFonts w:ascii="Arial" w:hAnsi="Arial" w:cs="Arial"/>
          <w:lang w:val="en-GB"/>
        </w:rPr>
        <w:t xml:space="preserve">closely </w:t>
      </w:r>
      <w:r w:rsidR="001F2305">
        <w:rPr>
          <w:rFonts w:ascii="Arial" w:hAnsi="Arial" w:cs="Arial"/>
          <w:lang w:val="en-GB"/>
        </w:rPr>
        <w:t>suround Kilvey Hill on two sides: StThomas</w:t>
      </w:r>
      <w:r w:rsidR="00B06A27">
        <w:rPr>
          <w:rFonts w:ascii="Arial" w:hAnsi="Arial" w:cs="Arial"/>
          <w:lang w:val="en-GB"/>
        </w:rPr>
        <w:t xml:space="preserve"> on the western slopes and Port Tennant </w:t>
      </w:r>
      <w:r w:rsidR="00F96D93">
        <w:rPr>
          <w:rFonts w:ascii="Arial" w:hAnsi="Arial" w:cs="Arial"/>
          <w:lang w:val="en-GB"/>
        </w:rPr>
        <w:t xml:space="preserve">immediately to the south, between the hill and Fabian Way. </w:t>
      </w:r>
      <w:r w:rsidR="001F2305">
        <w:rPr>
          <w:rFonts w:ascii="Arial" w:hAnsi="Arial" w:cs="Arial"/>
          <w:lang w:val="en-GB"/>
        </w:rPr>
        <w:t xml:space="preserve"> </w:t>
      </w:r>
    </w:p>
    <w:p w14:paraId="136C134C" w14:textId="108982E1" w:rsidR="008D73C9" w:rsidRDefault="008D73C9" w:rsidP="00055820">
      <w:pPr>
        <w:rPr>
          <w:rFonts w:ascii="Arial" w:hAnsi="Arial" w:cs="Arial"/>
          <w:lang w:val="en-GB"/>
        </w:rPr>
      </w:pPr>
      <w:r>
        <w:rPr>
          <w:rFonts w:ascii="Arial" w:hAnsi="Arial" w:cs="Arial"/>
          <w:lang w:val="en-GB"/>
        </w:rPr>
        <w:t xml:space="preserve">StThomas was built mainly in the 1800s </w:t>
      </w:r>
      <w:r w:rsidR="00B177A5">
        <w:rPr>
          <w:rFonts w:ascii="Arial" w:hAnsi="Arial" w:cs="Arial"/>
          <w:lang w:val="en-GB"/>
        </w:rPr>
        <w:t>by the Grenfells, owners of the copper works in Hafod,</w:t>
      </w:r>
      <w:r w:rsidR="001F4F24">
        <w:rPr>
          <w:rFonts w:ascii="Arial" w:hAnsi="Arial" w:cs="Arial"/>
          <w:lang w:val="en-GB"/>
        </w:rPr>
        <w:t xml:space="preserve"> </w:t>
      </w:r>
      <w:r>
        <w:rPr>
          <w:rFonts w:ascii="Arial" w:hAnsi="Arial" w:cs="Arial"/>
          <w:lang w:val="en-GB"/>
        </w:rPr>
        <w:t>to house the</w:t>
      </w:r>
      <w:r w:rsidR="001F4F24">
        <w:rPr>
          <w:rFonts w:ascii="Arial" w:hAnsi="Arial" w:cs="Arial"/>
          <w:lang w:val="en-GB"/>
        </w:rPr>
        <w:t>ir</w:t>
      </w:r>
      <w:r w:rsidR="009E44C3">
        <w:rPr>
          <w:rFonts w:ascii="Arial" w:hAnsi="Arial" w:cs="Arial"/>
          <w:lang w:val="en-GB"/>
        </w:rPr>
        <w:t xml:space="preserve"> workers</w:t>
      </w:r>
      <w:r w:rsidR="001F4F24">
        <w:rPr>
          <w:rFonts w:ascii="Arial" w:hAnsi="Arial" w:cs="Arial"/>
          <w:lang w:val="en-GB"/>
        </w:rPr>
        <w:t>.</w:t>
      </w:r>
      <w:r w:rsidR="002764FC">
        <w:rPr>
          <w:rFonts w:ascii="Arial" w:hAnsi="Arial" w:cs="Arial"/>
          <w:lang w:val="en-GB"/>
        </w:rPr>
        <w:t xml:space="preserve"> It occupies the lower slopes of the western elevation</w:t>
      </w:r>
      <w:r w:rsidR="001C0530">
        <w:rPr>
          <w:rFonts w:ascii="Arial" w:hAnsi="Arial" w:cs="Arial"/>
          <w:lang w:val="en-GB"/>
        </w:rPr>
        <w:t>.(Fig.5)</w:t>
      </w:r>
    </w:p>
    <w:p w14:paraId="2EF3552D" w14:textId="39DECD53" w:rsidR="00B0438A" w:rsidRDefault="00A158DF" w:rsidP="00055820">
      <w:pPr>
        <w:rPr>
          <w:rFonts w:ascii="Arial" w:hAnsi="Arial" w:cs="Arial"/>
          <w:lang w:val="en-GB"/>
        </w:rPr>
      </w:pPr>
      <w:r>
        <w:rPr>
          <w:rFonts w:ascii="Arial" w:hAnsi="Arial" w:cs="Arial"/>
          <w:lang w:val="en-GB"/>
        </w:rPr>
        <w:t>Port Tennant</w:t>
      </w:r>
      <w:r w:rsidR="00124EB1">
        <w:rPr>
          <w:rFonts w:ascii="Arial" w:hAnsi="Arial" w:cs="Arial"/>
          <w:lang w:val="en-GB"/>
        </w:rPr>
        <w:t xml:space="preserve">, occupying the </w:t>
      </w:r>
      <w:r w:rsidR="00675D34">
        <w:rPr>
          <w:rFonts w:ascii="Arial" w:hAnsi="Arial" w:cs="Arial"/>
          <w:lang w:val="en-GB"/>
        </w:rPr>
        <w:t>lower southern side of Kilvey Hill, was built by</w:t>
      </w:r>
      <w:r w:rsidR="00473E2A">
        <w:rPr>
          <w:rFonts w:ascii="Arial" w:hAnsi="Arial" w:cs="Arial"/>
          <w:lang w:val="en-GB"/>
        </w:rPr>
        <w:t xml:space="preserve"> George Tennant, who </w:t>
      </w:r>
      <w:r w:rsidR="00EB703F">
        <w:rPr>
          <w:rFonts w:ascii="Arial" w:hAnsi="Arial" w:cs="Arial"/>
          <w:lang w:val="en-GB"/>
        </w:rPr>
        <w:t>also built and operated the Tennant Canal</w:t>
      </w:r>
      <w:r w:rsidR="004214DE">
        <w:rPr>
          <w:rFonts w:ascii="Arial" w:hAnsi="Arial" w:cs="Arial"/>
          <w:lang w:val="en-GB"/>
        </w:rPr>
        <w:t>, running from the east of Kilvey Hill to Neath.</w:t>
      </w:r>
      <w:r w:rsidR="00006985">
        <w:rPr>
          <w:rFonts w:ascii="Arial" w:hAnsi="Arial" w:cs="Arial"/>
          <w:lang w:val="en-GB"/>
        </w:rPr>
        <w:t xml:space="preserve"> </w:t>
      </w:r>
      <w:r w:rsidR="004E2A29">
        <w:rPr>
          <w:rFonts w:ascii="Arial" w:hAnsi="Arial" w:cs="Arial"/>
          <w:lang w:val="en-GB"/>
        </w:rPr>
        <w:t xml:space="preserve">Post-war, further houses were built </w:t>
      </w:r>
      <w:r w:rsidR="007D336B">
        <w:rPr>
          <w:rFonts w:ascii="Arial" w:hAnsi="Arial" w:cs="Arial"/>
          <w:lang w:val="en-GB"/>
        </w:rPr>
        <w:t xml:space="preserve">further </w:t>
      </w:r>
      <w:r w:rsidR="00BC5A51">
        <w:rPr>
          <w:rFonts w:ascii="Arial" w:hAnsi="Arial" w:cs="Arial"/>
          <w:lang w:val="en-GB"/>
        </w:rPr>
        <w:t>east</w:t>
      </w:r>
      <w:r w:rsidR="008139B5">
        <w:rPr>
          <w:rFonts w:ascii="Arial" w:hAnsi="Arial" w:cs="Arial"/>
          <w:lang w:val="en-GB"/>
        </w:rPr>
        <w:t xml:space="preserve">, on the same southern </w:t>
      </w:r>
      <w:r w:rsidR="00B0438A">
        <w:rPr>
          <w:rFonts w:ascii="Arial" w:hAnsi="Arial" w:cs="Arial"/>
          <w:lang w:val="en-GB"/>
        </w:rPr>
        <w:t>elevation</w:t>
      </w:r>
      <w:r w:rsidR="00A12A68">
        <w:rPr>
          <w:rFonts w:ascii="Arial" w:hAnsi="Arial" w:cs="Arial"/>
          <w:lang w:val="en-GB"/>
        </w:rPr>
        <w:t>.</w:t>
      </w:r>
    </w:p>
    <w:p w14:paraId="7C4E0D28" w14:textId="78657F49" w:rsidR="00527A4F" w:rsidRDefault="001171D7" w:rsidP="00055820">
      <w:pPr>
        <w:rPr>
          <w:rFonts w:ascii="Arial" w:hAnsi="Arial" w:cs="Arial"/>
          <w:lang w:val="en-GB"/>
        </w:rPr>
      </w:pPr>
      <w:r>
        <w:rPr>
          <w:rFonts w:ascii="Arial" w:hAnsi="Arial" w:cs="Arial"/>
          <w:lang w:val="en-GB"/>
        </w:rPr>
        <w:t>About a</w:t>
      </w:r>
      <w:r w:rsidR="00B0438A">
        <w:rPr>
          <w:rFonts w:ascii="Arial" w:hAnsi="Arial" w:cs="Arial"/>
          <w:lang w:val="en-GB"/>
        </w:rPr>
        <w:t xml:space="preserve"> mile t</w:t>
      </w:r>
      <w:r w:rsidR="00527A4F">
        <w:rPr>
          <w:rFonts w:ascii="Arial" w:hAnsi="Arial" w:cs="Arial"/>
          <w:lang w:val="en-GB"/>
        </w:rPr>
        <w:t xml:space="preserve">o the north </w:t>
      </w:r>
      <w:r w:rsidR="00083939">
        <w:rPr>
          <w:rFonts w:ascii="Arial" w:hAnsi="Arial" w:cs="Arial"/>
          <w:lang w:val="en-GB"/>
        </w:rPr>
        <w:t>of Kilvey Hill</w:t>
      </w:r>
      <w:r w:rsidR="00B0438A">
        <w:rPr>
          <w:rFonts w:ascii="Arial" w:hAnsi="Arial" w:cs="Arial"/>
          <w:lang w:val="en-GB"/>
        </w:rPr>
        <w:t xml:space="preserve"> lies the residential area of Boymaen</w:t>
      </w:r>
      <w:r w:rsidR="00301916">
        <w:rPr>
          <w:rFonts w:ascii="Arial" w:hAnsi="Arial" w:cs="Arial"/>
          <w:lang w:val="en-GB"/>
        </w:rPr>
        <w:t xml:space="preserve">( base of the stone in Welsh). It </w:t>
      </w:r>
      <w:r w:rsidR="000E632D">
        <w:rPr>
          <w:rFonts w:ascii="Arial" w:hAnsi="Arial" w:cs="Arial"/>
          <w:lang w:val="en-GB"/>
        </w:rPr>
        <w:t>was built post war</w:t>
      </w:r>
      <w:r w:rsidR="0066079D">
        <w:rPr>
          <w:rFonts w:ascii="Arial" w:hAnsi="Arial" w:cs="Arial"/>
          <w:lang w:val="en-GB"/>
        </w:rPr>
        <w:t xml:space="preserve"> by Swansea Council</w:t>
      </w:r>
      <w:r w:rsidR="000E632D">
        <w:rPr>
          <w:rFonts w:ascii="Arial" w:hAnsi="Arial" w:cs="Arial"/>
          <w:lang w:val="en-GB"/>
        </w:rPr>
        <w:t>, as social housing</w:t>
      </w:r>
      <w:r w:rsidR="0066079D">
        <w:rPr>
          <w:rFonts w:ascii="Arial" w:hAnsi="Arial" w:cs="Arial"/>
          <w:lang w:val="en-GB"/>
        </w:rPr>
        <w:t>.</w:t>
      </w:r>
    </w:p>
    <w:p w14:paraId="4E442F99" w14:textId="3377C2B1" w:rsidR="00C06A7B" w:rsidRDefault="00025C62" w:rsidP="00055820">
      <w:pPr>
        <w:rPr>
          <w:rFonts w:ascii="Arial" w:hAnsi="Arial" w:cs="Arial"/>
          <w:lang w:val="en-GB"/>
        </w:rPr>
      </w:pPr>
      <w:r w:rsidRPr="001C0530">
        <w:rPr>
          <w:rFonts w:ascii="Arial" w:hAnsi="Arial" w:cs="Arial"/>
          <w:lang w:val="en-GB"/>
        </w:rPr>
        <mc:AlternateContent>
          <mc:Choice Requires="wps">
            <w:drawing>
              <wp:anchor distT="45720" distB="45720" distL="114300" distR="114300" simplePos="0" relativeHeight="251671552" behindDoc="0" locked="0" layoutInCell="1" allowOverlap="1" wp14:anchorId="45E32BD9" wp14:editId="02EF992A">
                <wp:simplePos x="0" y="0"/>
                <wp:positionH relativeFrom="column">
                  <wp:posOffset>28575</wp:posOffset>
                </wp:positionH>
                <wp:positionV relativeFrom="paragraph">
                  <wp:posOffset>17145</wp:posOffset>
                </wp:positionV>
                <wp:extent cx="514350" cy="26670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266700"/>
                        </a:xfrm>
                        <a:prstGeom prst="rect">
                          <a:avLst/>
                        </a:prstGeom>
                        <a:solidFill>
                          <a:srgbClr val="FFFFFF"/>
                        </a:solidFill>
                        <a:ln w="9525">
                          <a:solidFill>
                            <a:srgbClr val="000000"/>
                          </a:solidFill>
                          <a:miter lim="800000"/>
                          <a:headEnd/>
                          <a:tailEnd/>
                        </a:ln>
                      </wps:spPr>
                      <wps:txbx>
                        <w:txbxContent>
                          <w:p w14:paraId="43D6B5C4" w14:textId="6A4A967E" w:rsidR="001C0530" w:rsidRDefault="001C0530">
                            <w:r>
                              <w:t>Fig.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E32BD9" id="_x0000_s1032" type="#_x0000_t202" style="position:absolute;margin-left:2.25pt;margin-top:1.35pt;width:40.5pt;height:21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">
                <v:textbox>
                  <w:txbxContent>
                    <w:p w14:paraId="43D6B5C4" w14:textId="6A4A967E" w:rsidR="001C0530" w:rsidRDefault="001C0530">
                      <w:r>
                        <w:t>Fig. 5</w:t>
                      </w:r>
                    </w:p>
                  </w:txbxContent>
                </v:textbox>
                <w10:wrap type="square"/>
              </v:shape>
            </w:pict>
          </mc:Fallback>
        </mc:AlternateContent>
      </w:r>
    </w:p>
    <w:p w14:paraId="664EFF82" w14:textId="637C0EA8" w:rsidR="00457EB9" w:rsidRDefault="00054E67" w:rsidP="00055820">
      <w:pPr>
        <w:rPr>
          <w:rFonts w:ascii="Arial" w:hAnsi="Arial" w:cs="Arial"/>
          <w:lang w:val="en-GB"/>
        </w:rPr>
      </w:pPr>
      <w:r>
        <w:rPr>
          <w:rFonts w:ascii="Arial" w:hAnsi="Arial" w:cs="Arial"/>
          <w:lang w:val="en-GB"/>
        </w:rPr>
        <w:drawing>
          <wp:inline distT="0" distB="0" distL="0" distR="0" wp14:anchorId="294B38BF" wp14:editId="245D8F06">
            <wp:extent cx="5731510" cy="3820795"/>
            <wp:effectExtent l="0" t="0" r="2540" b="8255"/>
            <wp:docPr id="13" name="Picture 13" descr="A picture containing mountain, outdoor, grass,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mountain, outdoor, grass, natur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B50835B" w14:textId="77777777" w:rsidR="00457EB9" w:rsidRDefault="00457EB9" w:rsidP="00055820">
      <w:pPr>
        <w:rPr>
          <w:rFonts w:ascii="Arial" w:hAnsi="Arial" w:cs="Arial"/>
          <w:lang w:val="en-GB"/>
        </w:rPr>
      </w:pPr>
    </w:p>
    <w:p w14:paraId="100208CD" w14:textId="77777777" w:rsidR="00457EB9" w:rsidRDefault="00457EB9" w:rsidP="00055820">
      <w:pPr>
        <w:rPr>
          <w:rFonts w:ascii="Arial" w:hAnsi="Arial" w:cs="Arial"/>
          <w:lang w:val="en-GB"/>
        </w:rPr>
      </w:pPr>
    </w:p>
    <w:p w14:paraId="77A3C890" w14:textId="77777777" w:rsidR="00457EB9" w:rsidRDefault="00457EB9" w:rsidP="00055820">
      <w:pPr>
        <w:rPr>
          <w:rFonts w:ascii="Arial" w:hAnsi="Arial" w:cs="Arial"/>
          <w:lang w:val="en-GB"/>
        </w:rPr>
      </w:pPr>
    </w:p>
    <w:p w14:paraId="2B55A0C9" w14:textId="77777777" w:rsidR="00457EB9" w:rsidRDefault="00457EB9" w:rsidP="00055820">
      <w:pPr>
        <w:rPr>
          <w:rFonts w:ascii="Arial" w:hAnsi="Arial" w:cs="Arial"/>
          <w:lang w:val="en-GB"/>
        </w:rPr>
      </w:pPr>
    </w:p>
    <w:p w14:paraId="7875DBC5" w14:textId="77777777" w:rsidR="00457EB9" w:rsidRDefault="00457EB9" w:rsidP="00055820">
      <w:pPr>
        <w:rPr>
          <w:rFonts w:ascii="Arial" w:hAnsi="Arial" w:cs="Arial"/>
          <w:lang w:val="en-GB"/>
        </w:rPr>
      </w:pPr>
    </w:p>
    <w:p w14:paraId="4675B12C" w14:textId="77777777" w:rsidR="00457EB9" w:rsidRDefault="00457EB9" w:rsidP="00055820">
      <w:pPr>
        <w:rPr>
          <w:rFonts w:ascii="Arial" w:hAnsi="Arial" w:cs="Arial"/>
          <w:lang w:val="en-GB"/>
        </w:rPr>
      </w:pPr>
    </w:p>
    <w:p w14:paraId="4F4136F8" w14:textId="77777777" w:rsidR="009D4938" w:rsidRDefault="009D4938" w:rsidP="00055820">
      <w:pPr>
        <w:rPr>
          <w:rFonts w:ascii="Arial" w:hAnsi="Arial" w:cs="Arial"/>
          <w:lang w:val="en-GB"/>
        </w:rPr>
      </w:pPr>
    </w:p>
    <w:p w14:paraId="22666CF6" w14:textId="3CC0E5EB" w:rsidR="00C06A7B" w:rsidRDefault="00C06A7B" w:rsidP="00055820">
      <w:pPr>
        <w:rPr>
          <w:rFonts w:ascii="Arial" w:hAnsi="Arial" w:cs="Arial"/>
          <w:lang w:val="en-GB"/>
        </w:rPr>
      </w:pPr>
      <w:r>
        <w:rPr>
          <w:rFonts w:ascii="Arial" w:hAnsi="Arial" w:cs="Arial"/>
          <w:lang w:val="en-GB"/>
        </w:rPr>
        <w:lastRenderedPageBreak/>
        <w:t>4. Management and Conservation</w:t>
      </w:r>
    </w:p>
    <w:p w14:paraId="4FAB820F" w14:textId="77777777" w:rsidR="00527A4F" w:rsidRDefault="00207FD0" w:rsidP="00306E9F">
      <w:pPr>
        <w:rPr>
          <w:rFonts w:ascii="Arial" w:hAnsi="Arial" w:cs="Arial"/>
          <w:lang w:val="en-GB"/>
        </w:rPr>
      </w:pPr>
      <w:r>
        <w:rPr>
          <w:rFonts w:ascii="Arial" w:hAnsi="Arial" w:cs="Arial"/>
          <w:lang w:val="en-GB"/>
        </w:rPr>
        <w:t xml:space="preserve">With the </w:t>
      </w:r>
      <w:r w:rsidR="00C16C60">
        <w:rPr>
          <w:rFonts w:ascii="Arial" w:hAnsi="Arial" w:cs="Arial"/>
          <w:lang w:val="en-GB"/>
        </w:rPr>
        <w:t xml:space="preserve">post-war </w:t>
      </w:r>
      <w:r>
        <w:rPr>
          <w:rFonts w:ascii="Arial" w:hAnsi="Arial" w:cs="Arial"/>
          <w:lang w:val="en-GB"/>
        </w:rPr>
        <w:t xml:space="preserve">demise of heavy industry in Swansea, </w:t>
      </w:r>
      <w:r w:rsidR="00C16C60">
        <w:rPr>
          <w:rFonts w:ascii="Arial" w:hAnsi="Arial" w:cs="Arial"/>
          <w:lang w:val="en-GB"/>
        </w:rPr>
        <w:t>in</w:t>
      </w:r>
      <w:r w:rsidR="009C6B67">
        <w:rPr>
          <w:rFonts w:ascii="Arial" w:hAnsi="Arial" w:cs="Arial"/>
          <w:lang w:val="en-GB"/>
        </w:rPr>
        <w:t xml:space="preserve"> </w:t>
      </w:r>
      <w:r w:rsidR="00FD30DD">
        <w:rPr>
          <w:rFonts w:ascii="Arial" w:hAnsi="Arial" w:cs="Arial"/>
          <w:lang w:val="en-GB"/>
        </w:rPr>
        <w:t xml:space="preserve">the </w:t>
      </w:r>
      <w:r w:rsidR="009C6B67">
        <w:rPr>
          <w:rFonts w:ascii="Arial" w:hAnsi="Arial" w:cs="Arial"/>
          <w:lang w:val="en-GB"/>
        </w:rPr>
        <w:t>1960</w:t>
      </w:r>
      <w:r w:rsidR="00FD30DD">
        <w:rPr>
          <w:rFonts w:ascii="Arial" w:hAnsi="Arial" w:cs="Arial"/>
          <w:lang w:val="en-GB"/>
        </w:rPr>
        <w:t xml:space="preserve">s </w:t>
      </w:r>
      <w:r w:rsidR="00F872FA">
        <w:rPr>
          <w:rFonts w:ascii="Arial" w:hAnsi="Arial" w:cs="Arial"/>
          <w:lang w:val="en-GB"/>
        </w:rPr>
        <w:t>an ambitious rehabilitation project started</w:t>
      </w:r>
      <w:r w:rsidR="00306E9F">
        <w:rPr>
          <w:rFonts w:ascii="Arial" w:hAnsi="Arial" w:cs="Arial"/>
          <w:lang w:val="en-GB"/>
        </w:rPr>
        <w:t>.</w:t>
      </w:r>
      <w:r w:rsidR="00306E9F" w:rsidRPr="00306E9F">
        <w:t xml:space="preserve"> </w:t>
      </w:r>
      <w:r w:rsidR="00306E9F" w:rsidRPr="00306E9F">
        <w:rPr>
          <w:rFonts w:ascii="Arial" w:hAnsi="Arial" w:cs="Arial"/>
          <w:lang w:val="en-GB"/>
        </w:rPr>
        <w:t>The 'Lower Swansea Valley Project', led by Swansea University and Steve Lavender, used pioneering regeneration methods to start planting trees up the valley.</w:t>
      </w:r>
    </w:p>
    <w:p w14:paraId="3C472C99" w14:textId="0C1A4A45" w:rsidR="00527A4F" w:rsidRDefault="00306E9F" w:rsidP="00306E9F">
      <w:pPr>
        <w:rPr>
          <w:rFonts w:ascii="Arial" w:hAnsi="Arial" w:cs="Arial"/>
          <w:lang w:val="en-GB"/>
        </w:rPr>
      </w:pPr>
      <w:r w:rsidRPr="00306E9F">
        <w:rPr>
          <w:rFonts w:ascii="Arial" w:hAnsi="Arial" w:cs="Arial"/>
          <w:lang w:val="en-GB"/>
        </w:rPr>
        <w:t>Inspired by the Reverend Ted Hunt of St Margaret’s Church in Bonymaen, Mr Lavender mobilised a large army of volunteers, which included a wide variety of young people.</w:t>
      </w:r>
    </w:p>
    <w:p w14:paraId="775F14DB" w14:textId="292489A9" w:rsidR="00C06A7B" w:rsidRDefault="00306E9F" w:rsidP="00306E9F">
      <w:pPr>
        <w:rPr>
          <w:rFonts w:ascii="Arial" w:hAnsi="Arial" w:cs="Arial"/>
          <w:lang w:val="en-GB"/>
        </w:rPr>
      </w:pPr>
      <w:r w:rsidRPr="00306E9F">
        <w:rPr>
          <w:rFonts w:ascii="Arial" w:hAnsi="Arial" w:cs="Arial"/>
          <w:lang w:val="en-GB"/>
        </w:rPr>
        <w:t>Between 1963 and 1966, 100,000 trees were planted by Mr Lavender and his team of volunteers, and the Forestry Commission were persuaded to plant 250,000 more on Kilvey Hill.</w:t>
      </w:r>
    </w:p>
    <w:p w14:paraId="79C1D96E" w14:textId="6C1991C2" w:rsidR="00CF0EA6" w:rsidRDefault="00FB3FD5" w:rsidP="00306E9F">
      <w:pPr>
        <w:rPr>
          <w:rFonts w:ascii="Arial" w:hAnsi="Arial" w:cs="Arial"/>
          <w:lang w:val="en-GB"/>
        </w:rPr>
      </w:pPr>
      <w:r>
        <w:rPr>
          <w:rFonts w:ascii="Arial" w:hAnsi="Arial" w:cs="Arial"/>
          <w:lang w:val="en-GB"/>
        </w:rPr>
        <w:t xml:space="preserve">Although beset by numerous </w:t>
      </w:r>
      <w:r w:rsidR="007A4F9A">
        <w:rPr>
          <w:rFonts w:ascii="Arial" w:hAnsi="Arial" w:cs="Arial"/>
          <w:lang w:val="en-GB"/>
        </w:rPr>
        <w:t>fires,t</w:t>
      </w:r>
      <w:r w:rsidR="00CF0EA6">
        <w:rPr>
          <w:rFonts w:ascii="Arial" w:hAnsi="Arial" w:cs="Arial"/>
          <w:lang w:val="en-GB"/>
        </w:rPr>
        <w:t>he project manag</w:t>
      </w:r>
      <w:r w:rsidR="00A118BC">
        <w:rPr>
          <w:rFonts w:ascii="Arial" w:hAnsi="Arial" w:cs="Arial"/>
          <w:lang w:val="en-GB"/>
        </w:rPr>
        <w:t>ed to return the vegetation to the lower slopes</w:t>
      </w:r>
      <w:r w:rsidR="007A4F9A">
        <w:rPr>
          <w:rFonts w:ascii="Arial" w:hAnsi="Arial" w:cs="Arial"/>
          <w:lang w:val="en-GB"/>
        </w:rPr>
        <w:t>.</w:t>
      </w:r>
    </w:p>
    <w:p w14:paraId="4A789882" w14:textId="414FF0A7" w:rsidR="00230D60" w:rsidRDefault="00F407E7" w:rsidP="00306E9F">
      <w:pPr>
        <w:rPr>
          <w:rFonts w:ascii="Arial" w:hAnsi="Arial" w:cs="Arial"/>
          <w:lang w:val="en-GB"/>
        </w:rPr>
      </w:pPr>
      <w:r w:rsidRPr="00F407E7">
        <w:rPr>
          <w:rFonts w:ascii="Arial" w:hAnsi="Arial" w:cs="Arial"/>
          <w:lang w:val="en-GB"/>
        </w:rPr>
        <w:t xml:space="preserve">Today, a large </w:t>
      </w:r>
      <w:r>
        <w:rPr>
          <w:rFonts w:ascii="Arial" w:hAnsi="Arial" w:cs="Arial"/>
          <w:lang w:val="en-GB"/>
        </w:rPr>
        <w:t>section</w:t>
      </w:r>
      <w:r w:rsidRPr="00F407E7">
        <w:rPr>
          <w:rFonts w:ascii="Arial" w:hAnsi="Arial" w:cs="Arial"/>
          <w:lang w:val="en-GB"/>
        </w:rPr>
        <w:t xml:space="preserve"> of the wooded slopes are looked after by the community. Kilvey Community Woodland is a nature reserve largely reliant on volunteers.</w:t>
      </w:r>
    </w:p>
    <w:p w14:paraId="70221EE9" w14:textId="77777777" w:rsidR="001C1CF2" w:rsidRDefault="00EA5C46" w:rsidP="00306E9F">
      <w:pPr>
        <w:rPr>
          <w:rFonts w:ascii="Arial" w:hAnsi="Arial" w:cs="Arial"/>
          <w:lang w:val="en-GB"/>
        </w:rPr>
      </w:pPr>
      <w:r>
        <w:rPr>
          <w:rFonts w:ascii="Arial" w:hAnsi="Arial" w:cs="Arial"/>
          <w:lang w:val="en-GB"/>
        </w:rPr>
        <w:t xml:space="preserve">Designated </w:t>
      </w:r>
      <w:r w:rsidR="005031F9">
        <w:rPr>
          <w:rFonts w:ascii="Arial" w:hAnsi="Arial" w:cs="Arial"/>
          <w:lang w:val="en-GB"/>
        </w:rPr>
        <w:t xml:space="preserve">as Site of Importance for Nature Conservation, </w:t>
      </w:r>
      <w:r w:rsidR="00000BA3">
        <w:rPr>
          <w:rFonts w:ascii="Arial" w:hAnsi="Arial" w:cs="Arial"/>
          <w:lang w:val="en-GB"/>
        </w:rPr>
        <w:t xml:space="preserve">Kilvey Community woodland is </w:t>
      </w:r>
      <w:r w:rsidR="00E715B6" w:rsidRPr="00E715B6">
        <w:rPr>
          <w:rFonts w:ascii="Arial" w:hAnsi="Arial" w:cs="Arial"/>
          <w:lang w:val="en-GB"/>
        </w:rPr>
        <w:t>a refuge for wildlife in the city, incorporating a variety of habitats including woodland, heathland, wetland and meadow.</w:t>
      </w:r>
    </w:p>
    <w:p w14:paraId="1E5286B3" w14:textId="5A314698" w:rsidR="00EA5C46" w:rsidRPr="00055820" w:rsidRDefault="001C1CF2" w:rsidP="00306E9F">
      <w:pPr>
        <w:rPr>
          <w:rFonts w:ascii="Arial" w:hAnsi="Arial" w:cs="Arial"/>
          <w:lang w:val="en-GB"/>
        </w:rPr>
      </w:pPr>
      <w:r>
        <w:rPr>
          <w:rFonts w:ascii="Arial" w:hAnsi="Arial" w:cs="Arial"/>
          <w:lang w:val="en-GB"/>
        </w:rPr>
        <w:t xml:space="preserve">The entrance </w:t>
      </w:r>
      <w:r w:rsidR="00992F5D">
        <w:rPr>
          <w:rFonts w:ascii="Arial" w:hAnsi="Arial" w:cs="Arial"/>
          <w:lang w:val="en-GB"/>
        </w:rPr>
        <w:t xml:space="preserve">to the Community Woodland is built of </w:t>
      </w:r>
      <w:r w:rsidR="00064FC2">
        <w:rPr>
          <w:rFonts w:ascii="Arial" w:hAnsi="Arial" w:cs="Arial"/>
          <w:lang w:val="en-GB"/>
        </w:rPr>
        <w:t>stone quarried in the area and is representative of the Penna</w:t>
      </w:r>
      <w:r w:rsidR="00334D11">
        <w:rPr>
          <w:rFonts w:ascii="Arial" w:hAnsi="Arial" w:cs="Arial"/>
          <w:lang w:val="en-GB"/>
        </w:rPr>
        <w:t xml:space="preserve">nt Sandstone </w:t>
      </w:r>
      <w:r w:rsidR="00C332BC">
        <w:rPr>
          <w:rFonts w:ascii="Arial" w:hAnsi="Arial" w:cs="Arial"/>
          <w:lang w:val="en-GB"/>
        </w:rPr>
        <w:t>Formations that caracterize the geology of Swansea bay</w:t>
      </w:r>
      <w:r w:rsidR="00D1053E">
        <w:rPr>
          <w:rFonts w:ascii="Arial" w:hAnsi="Arial" w:cs="Arial"/>
          <w:lang w:val="en-GB"/>
        </w:rPr>
        <w:t>(Fig. 6)</w:t>
      </w:r>
    </w:p>
    <w:p w14:paraId="25EB4464" w14:textId="0B3B38CA" w:rsidR="005368DE" w:rsidRDefault="009D4938">
      <w:pPr>
        <w:rPr>
          <w:rFonts w:ascii="Arial" w:hAnsi="Arial" w:cs="Arial"/>
          <w:lang w:val="en-GB"/>
        </w:rPr>
      </w:pPr>
      <w:r>
        <w:rPr>
          <w:rFonts w:ascii="Arial" w:hAnsi="Arial" w:cs="Arial"/>
          <w:lang w:val="en-GB"/>
        </w:rPr>
        <w:drawing>
          <wp:inline distT="0" distB="0" distL="0" distR="0" wp14:anchorId="79FE5833" wp14:editId="4009D5FA">
            <wp:extent cx="5731510" cy="3733800"/>
            <wp:effectExtent l="0" t="0" r="2540" b="0"/>
            <wp:docPr id="15" name="Picture 15" descr="A picture containing tree,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ree, outdoor, grass, pla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733800"/>
                    </a:xfrm>
                    <a:prstGeom prst="rect">
                      <a:avLst/>
                    </a:prstGeom>
                  </pic:spPr>
                </pic:pic>
              </a:graphicData>
            </a:graphic>
          </wp:inline>
        </w:drawing>
      </w:r>
      <w:r w:rsidR="00D1053E" w:rsidRPr="00D1053E">
        <w:rPr>
          <w:rFonts w:ascii="Arial" w:hAnsi="Arial" w:cs="Arial"/>
          <w:lang w:val="en-GB"/>
        </w:rPr>
        <mc:AlternateContent>
          <mc:Choice Requires="wps">
            <w:drawing>
              <wp:anchor distT="45720" distB="45720" distL="114300" distR="114300" simplePos="0" relativeHeight="251673600" behindDoc="0" locked="0" layoutInCell="1" allowOverlap="1" wp14:anchorId="5D30C11E" wp14:editId="36668761">
                <wp:simplePos x="0" y="0"/>
                <wp:positionH relativeFrom="column">
                  <wp:posOffset>9525</wp:posOffset>
                </wp:positionH>
                <wp:positionV relativeFrom="paragraph">
                  <wp:posOffset>8890</wp:posOffset>
                </wp:positionV>
                <wp:extent cx="542925" cy="25717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257175"/>
                        </a:xfrm>
                        <a:prstGeom prst="rect">
                          <a:avLst/>
                        </a:prstGeom>
                        <a:solidFill>
                          <a:srgbClr val="FFFFFF"/>
                        </a:solidFill>
                        <a:ln w="9525">
                          <a:solidFill>
                            <a:srgbClr val="000000"/>
                          </a:solidFill>
                          <a:miter lim="800000"/>
                          <a:headEnd/>
                          <a:tailEnd/>
                        </a:ln>
                      </wps:spPr>
                      <wps:txbx>
                        <w:txbxContent>
                          <w:p w14:paraId="66D2A763" w14:textId="46837F70" w:rsidR="00D1053E" w:rsidRDefault="00D1053E">
                            <w:r>
                              <w:t>Fig.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30C11E" id="_x0000_s1033" type="#_x0000_t202" style="position:absolute;margin-left:.75pt;margin-top:.7pt;width:42.75pt;height:20.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">
                <v:textbox>
                  <w:txbxContent>
                    <w:p w14:paraId="66D2A763" w14:textId="46837F70" w:rsidR="00D1053E" w:rsidRDefault="00D1053E">
                      <w:r>
                        <w:t>Fig. 6</w:t>
                      </w:r>
                    </w:p>
                  </w:txbxContent>
                </v:textbox>
                <w10:wrap type="square"/>
              </v:shape>
            </w:pict>
          </mc:Fallback>
        </mc:AlternateContent>
      </w:r>
    </w:p>
    <w:p w14:paraId="5BC2EF24" w14:textId="0E5A2B08" w:rsidR="00042B1C" w:rsidRDefault="00042B1C">
      <w:pPr>
        <w:rPr>
          <w:rFonts w:ascii="Arial" w:hAnsi="Arial" w:cs="Arial"/>
          <w:lang w:val="en-GB"/>
        </w:rPr>
      </w:pPr>
    </w:p>
    <w:p w14:paraId="192EB416" w14:textId="77777777" w:rsidR="009B4E84" w:rsidRDefault="009B4E84">
      <w:pPr>
        <w:rPr>
          <w:rFonts w:ascii="Arial" w:hAnsi="Arial" w:cs="Arial"/>
          <w:lang w:val="en-GB"/>
        </w:rPr>
      </w:pPr>
    </w:p>
    <w:p w14:paraId="78BAED04" w14:textId="53AD4B23" w:rsidR="009B4E84" w:rsidRDefault="00D24F76">
      <w:pPr>
        <w:rPr>
          <w:rFonts w:ascii="Arial" w:hAnsi="Arial" w:cs="Arial"/>
          <w:lang w:val="en-GB"/>
        </w:rPr>
      </w:pPr>
      <w:r>
        <w:rPr>
          <w:rFonts w:ascii="Arial" w:hAnsi="Arial" w:cs="Arial"/>
          <w:lang w:val="en-GB"/>
        </w:rPr>
        <w:t>5. Conclusions</w:t>
      </w:r>
    </w:p>
    <w:p w14:paraId="3A284EA3" w14:textId="52B249F8" w:rsidR="00D24F76" w:rsidRDefault="0078683A">
      <w:pPr>
        <w:rPr>
          <w:rFonts w:ascii="Arial" w:hAnsi="Arial" w:cs="Arial"/>
          <w:lang w:val="en-GB"/>
        </w:rPr>
      </w:pPr>
      <w:r w:rsidRPr="0078683A">
        <w:rPr>
          <w:rFonts w:ascii="Arial" w:hAnsi="Arial" w:cs="Arial"/>
          <w:lang w:val="en-GB"/>
        </w:rPr>
        <w:t>The main features were formed during the Carboniferous Era (359-299 millions years ago, late Paleozoic</w:t>
      </w:r>
      <w:r w:rsidR="00B9290F">
        <w:rPr>
          <w:rFonts w:ascii="Arial" w:hAnsi="Arial" w:cs="Arial"/>
          <w:lang w:val="en-GB"/>
        </w:rPr>
        <w:t>)</w:t>
      </w:r>
      <w:r w:rsidR="00F10283">
        <w:rPr>
          <w:rFonts w:ascii="Arial" w:hAnsi="Arial" w:cs="Arial"/>
          <w:lang w:val="en-GB"/>
        </w:rPr>
        <w:t xml:space="preserve">. </w:t>
      </w:r>
      <w:r w:rsidR="00783893">
        <w:rPr>
          <w:rFonts w:ascii="Arial" w:hAnsi="Arial" w:cs="Arial"/>
          <w:lang w:val="en-GB"/>
        </w:rPr>
        <w:t xml:space="preserve">Kilvey Hill </w:t>
      </w:r>
      <w:r w:rsidR="00E37B18">
        <w:rPr>
          <w:rFonts w:ascii="Arial" w:hAnsi="Arial" w:cs="Arial"/>
          <w:lang w:val="en-GB"/>
        </w:rPr>
        <w:t>stands on a northerly-dipping Carboniferous rock</w:t>
      </w:r>
      <w:r w:rsidR="004E22F4">
        <w:rPr>
          <w:rFonts w:ascii="Arial" w:hAnsi="Arial" w:cs="Arial"/>
          <w:lang w:val="en-GB"/>
        </w:rPr>
        <w:t xml:space="preserve"> and along with </w:t>
      </w:r>
      <w:r w:rsidR="00AE7C01">
        <w:rPr>
          <w:rFonts w:ascii="Arial" w:hAnsi="Arial" w:cs="Arial"/>
          <w:lang w:val="en-GB"/>
        </w:rPr>
        <w:t>similar formations around Swansea bay</w:t>
      </w:r>
      <w:r w:rsidR="002E1494">
        <w:rPr>
          <w:rFonts w:ascii="Arial" w:hAnsi="Arial" w:cs="Arial"/>
          <w:lang w:val="en-GB"/>
        </w:rPr>
        <w:t>, they are known as Pennant Sandstone Ridges.</w:t>
      </w:r>
    </w:p>
    <w:p w14:paraId="1CCC90E1" w14:textId="5E3361DA" w:rsidR="00B9290F" w:rsidRDefault="001D2A26">
      <w:pPr>
        <w:rPr>
          <w:rFonts w:ascii="Arial" w:hAnsi="Arial" w:cs="Arial"/>
          <w:lang w:val="en-GB"/>
        </w:rPr>
      </w:pPr>
      <w:r>
        <w:rPr>
          <w:rFonts w:ascii="Arial" w:hAnsi="Arial" w:cs="Arial"/>
          <w:lang w:val="en-GB"/>
        </w:rPr>
        <w:t>The Lower Swansea Valley</w:t>
      </w:r>
      <w:r w:rsidR="00F94A29">
        <w:rPr>
          <w:rFonts w:ascii="Arial" w:hAnsi="Arial" w:cs="Arial"/>
          <w:lang w:val="en-GB"/>
        </w:rPr>
        <w:t>, the other main geological feature in the area</w:t>
      </w:r>
      <w:r w:rsidR="00E4377D">
        <w:rPr>
          <w:rFonts w:ascii="Arial" w:hAnsi="Arial" w:cs="Arial"/>
          <w:lang w:val="en-GB"/>
        </w:rPr>
        <w:t>, was cut by glacial</w:t>
      </w:r>
      <w:r w:rsidR="00813F66">
        <w:rPr>
          <w:rFonts w:ascii="Arial" w:hAnsi="Arial" w:cs="Arial"/>
          <w:lang w:val="en-GB"/>
        </w:rPr>
        <w:t xml:space="preserve"> processes</w:t>
      </w:r>
      <w:r w:rsidR="006B5FD9">
        <w:rPr>
          <w:rFonts w:ascii="Arial" w:hAnsi="Arial" w:cs="Arial"/>
          <w:lang w:val="en-GB"/>
        </w:rPr>
        <w:t xml:space="preserve"> along a major faultline</w:t>
      </w:r>
      <w:r w:rsidR="00C409C7">
        <w:rPr>
          <w:rFonts w:ascii="Arial" w:hAnsi="Arial" w:cs="Arial"/>
          <w:lang w:val="en-GB"/>
        </w:rPr>
        <w:t>, known as the</w:t>
      </w:r>
      <w:r w:rsidR="00193AAF">
        <w:rPr>
          <w:rFonts w:ascii="Arial" w:hAnsi="Arial" w:cs="Arial"/>
          <w:lang w:val="en-GB"/>
        </w:rPr>
        <w:t xml:space="preserve"> Swansea Valley Disturbance,</w:t>
      </w:r>
      <w:r w:rsidR="00813F66">
        <w:rPr>
          <w:rFonts w:ascii="Arial" w:hAnsi="Arial" w:cs="Arial"/>
          <w:lang w:val="en-GB"/>
        </w:rPr>
        <w:t xml:space="preserve"> to the west of Kilvey Hill</w:t>
      </w:r>
      <w:r w:rsidR="00931EA0">
        <w:rPr>
          <w:rFonts w:ascii="Arial" w:hAnsi="Arial" w:cs="Arial"/>
          <w:lang w:val="en-GB"/>
        </w:rPr>
        <w:t>.</w:t>
      </w:r>
    </w:p>
    <w:p w14:paraId="083BE9B6" w14:textId="3DF1C47B" w:rsidR="00F63E56" w:rsidRDefault="006C2BB2">
      <w:pPr>
        <w:rPr>
          <w:rFonts w:ascii="Arial" w:hAnsi="Arial" w:cs="Arial"/>
          <w:lang w:val="en-GB"/>
        </w:rPr>
      </w:pPr>
      <w:r>
        <w:rPr>
          <w:rFonts w:ascii="Arial" w:hAnsi="Arial" w:cs="Arial"/>
          <w:lang w:val="en-GB"/>
        </w:rPr>
        <w:t xml:space="preserve">Anthropogenic processes have had </w:t>
      </w:r>
      <w:r w:rsidR="00D057A3">
        <w:rPr>
          <w:rFonts w:ascii="Arial" w:hAnsi="Arial" w:cs="Arial"/>
          <w:lang w:val="en-GB"/>
        </w:rPr>
        <w:t>a major impact on how the area looks today. Agriculture, but in particu</w:t>
      </w:r>
      <w:r w:rsidR="00AE1065">
        <w:rPr>
          <w:rFonts w:ascii="Arial" w:hAnsi="Arial" w:cs="Arial"/>
          <w:lang w:val="en-GB"/>
        </w:rPr>
        <w:t xml:space="preserve">lar heavy industry and human habitation have shaped </w:t>
      </w:r>
      <w:r w:rsidR="006C2009">
        <w:rPr>
          <w:rFonts w:ascii="Arial" w:hAnsi="Arial" w:cs="Arial"/>
          <w:lang w:val="en-GB"/>
        </w:rPr>
        <w:t>Kilvey Hill</w:t>
      </w:r>
      <w:r w:rsidR="008F6576">
        <w:rPr>
          <w:rFonts w:ascii="Arial" w:hAnsi="Arial" w:cs="Arial"/>
          <w:lang w:val="en-GB"/>
        </w:rPr>
        <w:t xml:space="preserve"> and its ecology.</w:t>
      </w:r>
      <w:r w:rsidR="0035760A">
        <w:rPr>
          <w:rFonts w:ascii="Arial" w:hAnsi="Arial" w:cs="Arial"/>
          <w:lang w:val="en-GB"/>
        </w:rPr>
        <w:t xml:space="preserve"> Beginning in the early 1800s,</w:t>
      </w:r>
      <w:r w:rsidR="00F63E56">
        <w:rPr>
          <w:rFonts w:ascii="Arial" w:hAnsi="Arial" w:cs="Arial"/>
          <w:lang w:val="en-GB"/>
        </w:rPr>
        <w:t xml:space="preserve"> </w:t>
      </w:r>
      <w:r w:rsidR="0035760A">
        <w:rPr>
          <w:rFonts w:ascii="Arial" w:hAnsi="Arial" w:cs="Arial"/>
          <w:lang w:val="en-GB"/>
        </w:rPr>
        <w:t>t</w:t>
      </w:r>
      <w:r w:rsidR="00F63E56">
        <w:rPr>
          <w:rFonts w:ascii="Arial" w:hAnsi="Arial" w:cs="Arial"/>
          <w:lang w:val="en-GB"/>
        </w:rPr>
        <w:t xml:space="preserve">he area became heavily poluted </w:t>
      </w:r>
      <w:r w:rsidR="0035760A">
        <w:rPr>
          <w:rFonts w:ascii="Arial" w:hAnsi="Arial" w:cs="Arial"/>
          <w:lang w:val="en-GB"/>
        </w:rPr>
        <w:t>and void of an</w:t>
      </w:r>
      <w:r w:rsidR="0025234A">
        <w:rPr>
          <w:rFonts w:ascii="Arial" w:hAnsi="Arial" w:cs="Arial"/>
          <w:lang w:val="en-GB"/>
        </w:rPr>
        <w:t>y</w:t>
      </w:r>
      <w:r w:rsidR="0035760A">
        <w:rPr>
          <w:rFonts w:ascii="Arial" w:hAnsi="Arial" w:cs="Arial"/>
          <w:lang w:val="en-GB"/>
        </w:rPr>
        <w:t xml:space="preserve"> significant </w:t>
      </w:r>
      <w:r w:rsidR="0025234A">
        <w:rPr>
          <w:rFonts w:ascii="Arial" w:hAnsi="Arial" w:cs="Arial"/>
          <w:lang w:val="en-GB"/>
        </w:rPr>
        <w:t>natural life.</w:t>
      </w:r>
    </w:p>
    <w:p w14:paraId="7F0B6D9C" w14:textId="1C869BAF" w:rsidR="0025234A" w:rsidRDefault="0025234A">
      <w:pPr>
        <w:rPr>
          <w:rFonts w:ascii="Arial" w:hAnsi="Arial" w:cs="Arial"/>
          <w:lang w:val="en-GB"/>
        </w:rPr>
      </w:pPr>
      <w:r>
        <w:rPr>
          <w:rFonts w:ascii="Arial" w:hAnsi="Arial" w:cs="Arial"/>
          <w:lang w:val="en-GB"/>
        </w:rPr>
        <w:t xml:space="preserve">After the demise of heavy industry in the area, </w:t>
      </w:r>
      <w:r w:rsidR="00EC3D16">
        <w:rPr>
          <w:rFonts w:ascii="Arial" w:hAnsi="Arial" w:cs="Arial"/>
          <w:lang w:val="en-GB"/>
        </w:rPr>
        <w:t xml:space="preserve">beginning </w:t>
      </w:r>
      <w:r w:rsidR="002C7459">
        <w:rPr>
          <w:rFonts w:ascii="Arial" w:hAnsi="Arial" w:cs="Arial"/>
          <w:lang w:val="en-GB"/>
        </w:rPr>
        <w:t xml:space="preserve">in the 1960s </w:t>
      </w:r>
      <w:r w:rsidR="00B43BF1">
        <w:rPr>
          <w:rFonts w:ascii="Arial" w:hAnsi="Arial" w:cs="Arial"/>
          <w:lang w:val="en-GB"/>
        </w:rPr>
        <w:t xml:space="preserve">a </w:t>
      </w:r>
      <w:r w:rsidR="008B5F9A">
        <w:rPr>
          <w:rFonts w:ascii="Arial" w:hAnsi="Arial" w:cs="Arial"/>
          <w:lang w:val="en-GB"/>
        </w:rPr>
        <w:t>regen</w:t>
      </w:r>
      <w:r w:rsidR="00605928">
        <w:rPr>
          <w:rFonts w:ascii="Arial" w:hAnsi="Arial" w:cs="Arial"/>
          <w:lang w:val="en-GB"/>
        </w:rPr>
        <w:t>e</w:t>
      </w:r>
      <w:r w:rsidR="008B5F9A">
        <w:rPr>
          <w:rFonts w:ascii="Arial" w:hAnsi="Arial" w:cs="Arial"/>
          <w:lang w:val="en-GB"/>
        </w:rPr>
        <w:t xml:space="preserve">ration project </w:t>
      </w:r>
      <w:r w:rsidR="00B43BF1">
        <w:rPr>
          <w:rFonts w:ascii="Arial" w:hAnsi="Arial" w:cs="Arial"/>
          <w:lang w:val="en-GB"/>
        </w:rPr>
        <w:t xml:space="preserve">took place, with the scope of </w:t>
      </w:r>
      <w:r w:rsidR="001501A0">
        <w:rPr>
          <w:rFonts w:ascii="Arial" w:hAnsi="Arial" w:cs="Arial"/>
          <w:lang w:val="en-GB"/>
        </w:rPr>
        <w:t>re-establishing the vegetation</w:t>
      </w:r>
      <w:r w:rsidR="007D526A">
        <w:rPr>
          <w:rFonts w:ascii="Arial" w:hAnsi="Arial" w:cs="Arial"/>
          <w:lang w:val="en-GB"/>
        </w:rPr>
        <w:t>.</w:t>
      </w:r>
    </w:p>
    <w:p w14:paraId="730F4796" w14:textId="6D1A6CC5" w:rsidR="007D526A" w:rsidRDefault="007D526A">
      <w:pPr>
        <w:rPr>
          <w:rFonts w:ascii="Arial" w:hAnsi="Arial" w:cs="Arial"/>
          <w:lang w:val="en-GB"/>
        </w:rPr>
      </w:pPr>
      <w:r>
        <w:rPr>
          <w:rFonts w:ascii="Arial" w:hAnsi="Arial" w:cs="Arial"/>
          <w:lang w:val="en-GB"/>
        </w:rPr>
        <w:t xml:space="preserve">Today, the lower slopes of </w:t>
      </w:r>
      <w:r w:rsidR="00C326A3">
        <w:rPr>
          <w:rFonts w:ascii="Arial" w:hAnsi="Arial" w:cs="Arial"/>
          <w:lang w:val="en-GB"/>
        </w:rPr>
        <w:t>the western and southern elevations are again covered in woodland and a large part of it is under community management.</w:t>
      </w:r>
    </w:p>
    <w:p w14:paraId="4A472733" w14:textId="77777777" w:rsidR="008F6576" w:rsidRDefault="008F6576">
      <w:pPr>
        <w:rPr>
          <w:rFonts w:ascii="Arial" w:hAnsi="Arial" w:cs="Arial"/>
          <w:lang w:val="en-GB"/>
        </w:rPr>
      </w:pPr>
    </w:p>
    <w:p w14:paraId="1061C19D" w14:textId="77777777" w:rsidR="009B4E84" w:rsidRDefault="009B4E84">
      <w:pPr>
        <w:rPr>
          <w:rFonts w:ascii="Arial" w:hAnsi="Arial" w:cs="Arial"/>
          <w:lang w:val="en-GB"/>
        </w:rPr>
      </w:pPr>
    </w:p>
    <w:p w14:paraId="0B5E4D9F" w14:textId="77777777" w:rsidR="00B82516" w:rsidRDefault="00B82516">
      <w:pPr>
        <w:rPr>
          <w:rFonts w:ascii="Arial" w:hAnsi="Arial" w:cs="Arial"/>
          <w:lang w:val="en-GB"/>
        </w:rPr>
      </w:pPr>
    </w:p>
    <w:p w14:paraId="62FAADD0" w14:textId="49571038" w:rsidR="00B82516" w:rsidRPr="00D61FA5" w:rsidRDefault="00D61FA5" w:rsidP="00D61FA5">
      <w:pPr>
        <w:rPr>
          <w:rFonts w:ascii="Arial" w:hAnsi="Arial" w:cs="Arial"/>
          <w:lang w:val="en-GB"/>
        </w:rPr>
      </w:pPr>
      <w:r>
        <w:rPr>
          <w:rFonts w:ascii="Arial" w:hAnsi="Arial" w:cs="Arial"/>
          <w:lang w:val="en-GB"/>
        </w:rPr>
        <w:t>6.</w:t>
      </w:r>
      <w:r w:rsidR="00631ADD" w:rsidRPr="00D61FA5">
        <w:rPr>
          <w:rFonts w:ascii="Arial" w:hAnsi="Arial" w:cs="Arial"/>
          <w:lang w:val="en-GB"/>
        </w:rPr>
        <w:t>References</w:t>
      </w:r>
    </w:p>
    <w:p w14:paraId="6D0C927A" w14:textId="3BD484E2" w:rsidR="00042B1C" w:rsidRDefault="004A40AB">
      <w:pPr>
        <w:rPr>
          <w:rFonts w:ascii="Arial" w:hAnsi="Arial" w:cs="Arial"/>
          <w:lang w:val="en-GB"/>
        </w:rPr>
      </w:pPr>
      <w:r>
        <w:rPr>
          <w:rFonts w:ascii="Arial" w:hAnsi="Arial" w:cs="Arial"/>
          <w:lang w:val="en-GB"/>
        </w:rPr>
        <w:t xml:space="preserve">Ordonance Survey </w:t>
      </w:r>
      <w:r w:rsidRPr="004A40AB">
        <w:rPr>
          <w:rFonts w:ascii="Arial" w:hAnsi="Arial" w:cs="Arial"/>
          <w:lang w:val="en-GB"/>
        </w:rPr>
        <w:t>https://getoutside.ordnancesurvey.co.uk/local/kilvey-hill-swansea-abertawe</w:t>
      </w:r>
    </w:p>
    <w:p w14:paraId="6A9B0141" w14:textId="107D3371" w:rsidR="00042B1C" w:rsidRDefault="00042B1C">
      <w:pPr>
        <w:rPr>
          <w:rFonts w:ascii="Arial" w:hAnsi="Arial" w:cs="Arial"/>
          <w:lang w:val="en-GB"/>
        </w:rPr>
      </w:pPr>
      <w:r>
        <w:rPr>
          <w:rFonts w:ascii="Arial" w:hAnsi="Arial" w:cs="Arial"/>
          <w:lang w:val="en-GB"/>
        </w:rPr>
        <w:t xml:space="preserve">British Geological Survey </w:t>
      </w:r>
      <w:hyperlink r:id="rId13" w:history="1">
        <w:r w:rsidR="00207CB7" w:rsidRPr="00AC7A00">
          <w:rPr>
            <w:rStyle w:val="Hyperlink"/>
            <w:rFonts w:ascii="Arial" w:hAnsi="Arial" w:cs="Arial"/>
            <w:lang w:val="en-GB"/>
          </w:rPr>
          <w:t>https://webapps.bgs.ac.uk/lexicon/lexicon.cfm?pub=pes</w:t>
        </w:r>
      </w:hyperlink>
    </w:p>
    <w:p w14:paraId="0D29E118" w14:textId="79238037" w:rsidR="00207CB7" w:rsidRDefault="00207CB7">
      <w:pPr>
        <w:rPr>
          <w:rFonts w:ascii="Arial" w:hAnsi="Arial" w:cs="Arial"/>
          <w:lang w:val="en-GB"/>
        </w:rPr>
      </w:pPr>
      <w:r w:rsidRPr="00207CB7">
        <w:rPr>
          <w:rFonts w:ascii="Arial" w:hAnsi="Arial" w:cs="Arial"/>
          <w:lang w:val="en-GB"/>
        </w:rPr>
        <w:t>Howells, M F. 2007. British regional geology: Wales</w:t>
      </w:r>
      <w:r w:rsidR="00FE3DE9">
        <w:rPr>
          <w:rFonts w:ascii="Arial" w:hAnsi="Arial" w:cs="Arial"/>
          <w:lang w:val="en-GB"/>
        </w:rPr>
        <w:t>, British Geological Survey 2007</w:t>
      </w:r>
    </w:p>
    <w:p w14:paraId="61FAC659" w14:textId="367C1A5E" w:rsidR="003F3946" w:rsidRDefault="00AE6759">
      <w:pPr>
        <w:rPr>
          <w:rFonts w:ascii="Arial" w:hAnsi="Arial" w:cs="Arial"/>
          <w:lang w:val="en-GB"/>
        </w:rPr>
      </w:pPr>
      <w:r>
        <w:rPr>
          <w:rFonts w:ascii="Arial" w:hAnsi="Arial" w:cs="Arial"/>
          <w:lang w:val="en-GB"/>
        </w:rPr>
        <w:t>Figure 2</w:t>
      </w:r>
      <w:r w:rsidR="000E7605">
        <w:rPr>
          <w:rFonts w:ascii="Arial" w:hAnsi="Arial" w:cs="Arial"/>
          <w:lang w:val="en-GB"/>
        </w:rPr>
        <w:t xml:space="preserve"> </w:t>
      </w:r>
      <w:r>
        <w:rPr>
          <w:rFonts w:ascii="Arial" w:hAnsi="Arial" w:cs="Arial"/>
          <w:lang w:val="en-GB"/>
        </w:rPr>
        <w:t xml:space="preserve"> Image: Jonathan Myers, Walesonline, </w:t>
      </w:r>
      <w:r w:rsidR="000E7605">
        <w:rPr>
          <w:rFonts w:ascii="Arial" w:hAnsi="Arial" w:cs="Arial"/>
          <w:lang w:val="en-GB"/>
        </w:rPr>
        <w:t>9 Feb 2022</w:t>
      </w:r>
    </w:p>
    <w:p w14:paraId="520C67FB" w14:textId="17FE9463" w:rsidR="000A6F54" w:rsidRDefault="000A6F54">
      <w:pPr>
        <w:rPr>
          <w:rFonts w:ascii="Arial" w:hAnsi="Arial" w:cs="Arial"/>
          <w:lang w:val="en-GB"/>
        </w:rPr>
      </w:pPr>
      <w:r>
        <w:rPr>
          <w:rFonts w:ascii="Arial" w:hAnsi="Arial" w:cs="Arial"/>
          <w:lang w:val="en-GB"/>
        </w:rPr>
        <w:t>Figure 4  Image</w:t>
      </w:r>
      <w:r w:rsidR="00776DF7">
        <w:rPr>
          <w:rFonts w:ascii="Arial" w:hAnsi="Arial" w:cs="Arial"/>
          <w:lang w:val="en-GB"/>
        </w:rPr>
        <w:t xml:space="preserve">: South Wales Evening Post, Walesonline, </w:t>
      </w:r>
      <w:r w:rsidR="000166D2">
        <w:rPr>
          <w:rFonts w:ascii="Arial" w:hAnsi="Arial" w:cs="Arial"/>
          <w:lang w:val="en-GB"/>
        </w:rPr>
        <w:t>9 Feb 2022</w:t>
      </w:r>
    </w:p>
    <w:p w14:paraId="1C8F5E01" w14:textId="33C83490" w:rsidR="000166D2" w:rsidRDefault="00F45EFA">
      <w:pPr>
        <w:rPr>
          <w:rFonts w:ascii="Arial" w:hAnsi="Arial" w:cs="Arial"/>
          <w:lang w:val="en-GB"/>
        </w:rPr>
      </w:pPr>
      <w:r>
        <w:rPr>
          <w:rFonts w:ascii="Arial" w:hAnsi="Arial" w:cs="Arial"/>
          <w:lang w:val="en-GB"/>
        </w:rPr>
        <w:t>Figure 5 Image: South Wales Evening Post, Walesonline, 9 Feb 2022</w:t>
      </w:r>
    </w:p>
    <w:p w14:paraId="229545DE" w14:textId="6CC6AF20" w:rsidR="00F45EFA" w:rsidRPr="008A0DE6" w:rsidRDefault="009F65EB">
      <w:pPr>
        <w:rPr>
          <w:rFonts w:ascii="Arial" w:hAnsi="Arial" w:cs="Arial"/>
          <w:lang w:val="en-GB"/>
        </w:rPr>
      </w:pPr>
      <w:r>
        <w:rPr>
          <w:rFonts w:ascii="Arial" w:hAnsi="Arial" w:cs="Arial"/>
          <w:lang w:val="en-GB"/>
        </w:rPr>
        <w:t xml:space="preserve">Figure 6 Image: Kilvey Community Woodland, </w:t>
      </w:r>
      <w:r w:rsidR="00D171EC" w:rsidRPr="00D171EC">
        <w:rPr>
          <w:rFonts w:ascii="Arial" w:hAnsi="Arial" w:cs="Arial"/>
          <w:lang w:val="en-GB"/>
        </w:rPr>
        <w:t>https://www.swansea.gov.uk/article/6855/Kilvey-Hill</w:t>
      </w:r>
      <w:r w:rsidR="008E3698">
        <w:rPr>
          <w:rFonts w:ascii="Arial" w:hAnsi="Arial" w:cs="Arial"/>
          <w:lang w:val="en-GB"/>
        </w:rPr>
        <w:t xml:space="preserve"> , 9 Feb 2022</w:t>
      </w:r>
    </w:p>
    <w:sectPr w:rsidR="00F45EFA" w:rsidRPr="008A0D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BF03EE"/>
    <w:multiLevelType w:val="hybridMultilevel"/>
    <w:tmpl w:val="8E7212C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A23833"/>
    <w:multiLevelType w:val="multilevel"/>
    <w:tmpl w:val="F13400E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FDD"/>
    <w:rsid w:val="00000BA3"/>
    <w:rsid w:val="00001AD5"/>
    <w:rsid w:val="00003AF5"/>
    <w:rsid w:val="00006985"/>
    <w:rsid w:val="000136AB"/>
    <w:rsid w:val="000166D2"/>
    <w:rsid w:val="00017111"/>
    <w:rsid w:val="00025C62"/>
    <w:rsid w:val="00026E33"/>
    <w:rsid w:val="00033985"/>
    <w:rsid w:val="00041EA4"/>
    <w:rsid w:val="00042B1C"/>
    <w:rsid w:val="000503BA"/>
    <w:rsid w:val="00050F49"/>
    <w:rsid w:val="00054D3F"/>
    <w:rsid w:val="00054DD6"/>
    <w:rsid w:val="00054E67"/>
    <w:rsid w:val="00055820"/>
    <w:rsid w:val="00055F27"/>
    <w:rsid w:val="00060030"/>
    <w:rsid w:val="000634F2"/>
    <w:rsid w:val="00064FC2"/>
    <w:rsid w:val="0006542C"/>
    <w:rsid w:val="00067AAE"/>
    <w:rsid w:val="00074672"/>
    <w:rsid w:val="0007564E"/>
    <w:rsid w:val="00081E04"/>
    <w:rsid w:val="00082A08"/>
    <w:rsid w:val="00083939"/>
    <w:rsid w:val="00083BF8"/>
    <w:rsid w:val="00085411"/>
    <w:rsid w:val="000933B1"/>
    <w:rsid w:val="000A0752"/>
    <w:rsid w:val="000A13E6"/>
    <w:rsid w:val="000A6F54"/>
    <w:rsid w:val="000B418F"/>
    <w:rsid w:val="000C2E9E"/>
    <w:rsid w:val="000C5321"/>
    <w:rsid w:val="000D004E"/>
    <w:rsid w:val="000D6FC5"/>
    <w:rsid w:val="000E632D"/>
    <w:rsid w:val="000E7605"/>
    <w:rsid w:val="00102403"/>
    <w:rsid w:val="00113A33"/>
    <w:rsid w:val="00113F38"/>
    <w:rsid w:val="00114127"/>
    <w:rsid w:val="00114905"/>
    <w:rsid w:val="001171D7"/>
    <w:rsid w:val="00120764"/>
    <w:rsid w:val="001208AF"/>
    <w:rsid w:val="0012130B"/>
    <w:rsid w:val="001239AD"/>
    <w:rsid w:val="00124EB1"/>
    <w:rsid w:val="00132473"/>
    <w:rsid w:val="00133161"/>
    <w:rsid w:val="001417A0"/>
    <w:rsid w:val="001501A0"/>
    <w:rsid w:val="001532C3"/>
    <w:rsid w:val="00164398"/>
    <w:rsid w:val="00170E84"/>
    <w:rsid w:val="00183687"/>
    <w:rsid w:val="00192D54"/>
    <w:rsid w:val="00193AAF"/>
    <w:rsid w:val="001A4DA6"/>
    <w:rsid w:val="001B1DC4"/>
    <w:rsid w:val="001C0530"/>
    <w:rsid w:val="001C1CF2"/>
    <w:rsid w:val="001C1DF1"/>
    <w:rsid w:val="001C5E06"/>
    <w:rsid w:val="001C7044"/>
    <w:rsid w:val="001D2A26"/>
    <w:rsid w:val="001D7C7F"/>
    <w:rsid w:val="001E58A2"/>
    <w:rsid w:val="001F1B21"/>
    <w:rsid w:val="001F2305"/>
    <w:rsid w:val="001F4F24"/>
    <w:rsid w:val="0020033B"/>
    <w:rsid w:val="00205F99"/>
    <w:rsid w:val="00207CB7"/>
    <w:rsid w:val="00207FD0"/>
    <w:rsid w:val="0021198A"/>
    <w:rsid w:val="00213D28"/>
    <w:rsid w:val="00215FAF"/>
    <w:rsid w:val="00216C65"/>
    <w:rsid w:val="002220F5"/>
    <w:rsid w:val="00230D60"/>
    <w:rsid w:val="00236A9B"/>
    <w:rsid w:val="00250A71"/>
    <w:rsid w:val="00250AC2"/>
    <w:rsid w:val="0025234A"/>
    <w:rsid w:val="00256382"/>
    <w:rsid w:val="002639F3"/>
    <w:rsid w:val="002663C9"/>
    <w:rsid w:val="00272277"/>
    <w:rsid w:val="0027326A"/>
    <w:rsid w:val="002764FC"/>
    <w:rsid w:val="00280173"/>
    <w:rsid w:val="00284E16"/>
    <w:rsid w:val="0028752E"/>
    <w:rsid w:val="00290E60"/>
    <w:rsid w:val="002928B4"/>
    <w:rsid w:val="002A0D3E"/>
    <w:rsid w:val="002B292E"/>
    <w:rsid w:val="002B299F"/>
    <w:rsid w:val="002C46DD"/>
    <w:rsid w:val="002C7459"/>
    <w:rsid w:val="002E1494"/>
    <w:rsid w:val="002E2A2C"/>
    <w:rsid w:val="002E3390"/>
    <w:rsid w:val="00301916"/>
    <w:rsid w:val="00306E9F"/>
    <w:rsid w:val="00307073"/>
    <w:rsid w:val="0032434F"/>
    <w:rsid w:val="003245BA"/>
    <w:rsid w:val="00334D11"/>
    <w:rsid w:val="00337ED8"/>
    <w:rsid w:val="00341BE7"/>
    <w:rsid w:val="00342B41"/>
    <w:rsid w:val="00347034"/>
    <w:rsid w:val="0035760A"/>
    <w:rsid w:val="00357D6D"/>
    <w:rsid w:val="00357E59"/>
    <w:rsid w:val="003700B7"/>
    <w:rsid w:val="00374670"/>
    <w:rsid w:val="0039772D"/>
    <w:rsid w:val="003C1FDC"/>
    <w:rsid w:val="003C52D7"/>
    <w:rsid w:val="003C601B"/>
    <w:rsid w:val="003C63AC"/>
    <w:rsid w:val="003D3C6B"/>
    <w:rsid w:val="003D4FBE"/>
    <w:rsid w:val="003E0151"/>
    <w:rsid w:val="003E15E4"/>
    <w:rsid w:val="003E33FC"/>
    <w:rsid w:val="003F1F6F"/>
    <w:rsid w:val="003F3946"/>
    <w:rsid w:val="00404ECD"/>
    <w:rsid w:val="004056E8"/>
    <w:rsid w:val="00410641"/>
    <w:rsid w:val="004214DE"/>
    <w:rsid w:val="004263D9"/>
    <w:rsid w:val="004279FD"/>
    <w:rsid w:val="00433A41"/>
    <w:rsid w:val="0045033C"/>
    <w:rsid w:val="00450FEA"/>
    <w:rsid w:val="00456A17"/>
    <w:rsid w:val="00457D49"/>
    <w:rsid w:val="00457EB9"/>
    <w:rsid w:val="00462310"/>
    <w:rsid w:val="00472DC9"/>
    <w:rsid w:val="00473E2A"/>
    <w:rsid w:val="004774A0"/>
    <w:rsid w:val="00480310"/>
    <w:rsid w:val="00485DCF"/>
    <w:rsid w:val="00494AAF"/>
    <w:rsid w:val="004A17EC"/>
    <w:rsid w:val="004A212B"/>
    <w:rsid w:val="004A40AB"/>
    <w:rsid w:val="004A6E9E"/>
    <w:rsid w:val="004B0169"/>
    <w:rsid w:val="004B1456"/>
    <w:rsid w:val="004C2AE8"/>
    <w:rsid w:val="004C48CE"/>
    <w:rsid w:val="004C5F66"/>
    <w:rsid w:val="004D0FDA"/>
    <w:rsid w:val="004D70CB"/>
    <w:rsid w:val="004E22F4"/>
    <w:rsid w:val="004E2A29"/>
    <w:rsid w:val="004E45B2"/>
    <w:rsid w:val="004F14F2"/>
    <w:rsid w:val="004F585B"/>
    <w:rsid w:val="005031F9"/>
    <w:rsid w:val="005046FD"/>
    <w:rsid w:val="005133D2"/>
    <w:rsid w:val="0051786F"/>
    <w:rsid w:val="0052251F"/>
    <w:rsid w:val="0052406E"/>
    <w:rsid w:val="00524C92"/>
    <w:rsid w:val="00526463"/>
    <w:rsid w:val="00527A4F"/>
    <w:rsid w:val="00534742"/>
    <w:rsid w:val="005368DE"/>
    <w:rsid w:val="00554A58"/>
    <w:rsid w:val="00560189"/>
    <w:rsid w:val="00582A7C"/>
    <w:rsid w:val="00582C5C"/>
    <w:rsid w:val="005B0291"/>
    <w:rsid w:val="005C469A"/>
    <w:rsid w:val="005C5AC9"/>
    <w:rsid w:val="005C64B7"/>
    <w:rsid w:val="005C6ABF"/>
    <w:rsid w:val="005D6C74"/>
    <w:rsid w:val="005E1354"/>
    <w:rsid w:val="005E4D9B"/>
    <w:rsid w:val="005E6497"/>
    <w:rsid w:val="005F7F3E"/>
    <w:rsid w:val="00605928"/>
    <w:rsid w:val="00614C20"/>
    <w:rsid w:val="006175E3"/>
    <w:rsid w:val="00627FEB"/>
    <w:rsid w:val="00631ADD"/>
    <w:rsid w:val="00631E43"/>
    <w:rsid w:val="006331E3"/>
    <w:rsid w:val="00645F03"/>
    <w:rsid w:val="006506F9"/>
    <w:rsid w:val="00651D17"/>
    <w:rsid w:val="006523B5"/>
    <w:rsid w:val="00652B54"/>
    <w:rsid w:val="0066079D"/>
    <w:rsid w:val="006629E7"/>
    <w:rsid w:val="0066375E"/>
    <w:rsid w:val="006640DF"/>
    <w:rsid w:val="00664CFA"/>
    <w:rsid w:val="006712A6"/>
    <w:rsid w:val="00675D34"/>
    <w:rsid w:val="00680EAA"/>
    <w:rsid w:val="00691BF4"/>
    <w:rsid w:val="006A7B15"/>
    <w:rsid w:val="006B5FD9"/>
    <w:rsid w:val="006C2009"/>
    <w:rsid w:val="006C22B0"/>
    <w:rsid w:val="006C2BB2"/>
    <w:rsid w:val="006C2ECD"/>
    <w:rsid w:val="006D314A"/>
    <w:rsid w:val="006D6F69"/>
    <w:rsid w:val="006D78D9"/>
    <w:rsid w:val="006F06E3"/>
    <w:rsid w:val="006F44AB"/>
    <w:rsid w:val="006F470E"/>
    <w:rsid w:val="006F5C4E"/>
    <w:rsid w:val="00711B23"/>
    <w:rsid w:val="00727FDD"/>
    <w:rsid w:val="00731123"/>
    <w:rsid w:val="0075223B"/>
    <w:rsid w:val="00752E67"/>
    <w:rsid w:val="007656EE"/>
    <w:rsid w:val="00767E17"/>
    <w:rsid w:val="00776DF7"/>
    <w:rsid w:val="0077708B"/>
    <w:rsid w:val="00777993"/>
    <w:rsid w:val="0078319F"/>
    <w:rsid w:val="00783893"/>
    <w:rsid w:val="0078683A"/>
    <w:rsid w:val="0079107D"/>
    <w:rsid w:val="00793368"/>
    <w:rsid w:val="007A09BB"/>
    <w:rsid w:val="007A171A"/>
    <w:rsid w:val="007A4F9A"/>
    <w:rsid w:val="007A6955"/>
    <w:rsid w:val="007B03AB"/>
    <w:rsid w:val="007C5110"/>
    <w:rsid w:val="007C7E7C"/>
    <w:rsid w:val="007D0F1C"/>
    <w:rsid w:val="007D336B"/>
    <w:rsid w:val="007D526A"/>
    <w:rsid w:val="007E7C71"/>
    <w:rsid w:val="007F2510"/>
    <w:rsid w:val="008015BB"/>
    <w:rsid w:val="00803170"/>
    <w:rsid w:val="008139B5"/>
    <w:rsid w:val="00813F66"/>
    <w:rsid w:val="00815E1E"/>
    <w:rsid w:val="0084653E"/>
    <w:rsid w:val="008668B8"/>
    <w:rsid w:val="00866C46"/>
    <w:rsid w:val="0087097D"/>
    <w:rsid w:val="0087296E"/>
    <w:rsid w:val="00883306"/>
    <w:rsid w:val="00896A2E"/>
    <w:rsid w:val="008A0DE6"/>
    <w:rsid w:val="008B5197"/>
    <w:rsid w:val="008B5F9A"/>
    <w:rsid w:val="008C0676"/>
    <w:rsid w:val="008C4874"/>
    <w:rsid w:val="008D3DD5"/>
    <w:rsid w:val="008D6D35"/>
    <w:rsid w:val="008D6E3B"/>
    <w:rsid w:val="008D73C9"/>
    <w:rsid w:val="008E3698"/>
    <w:rsid w:val="008F04A9"/>
    <w:rsid w:val="008F341C"/>
    <w:rsid w:val="008F51C6"/>
    <w:rsid w:val="008F6576"/>
    <w:rsid w:val="00901890"/>
    <w:rsid w:val="0090281A"/>
    <w:rsid w:val="0090465F"/>
    <w:rsid w:val="009054D7"/>
    <w:rsid w:val="00913FF1"/>
    <w:rsid w:val="009179F2"/>
    <w:rsid w:val="009232A7"/>
    <w:rsid w:val="00925652"/>
    <w:rsid w:val="00926386"/>
    <w:rsid w:val="00927454"/>
    <w:rsid w:val="0093110E"/>
    <w:rsid w:val="00931EA0"/>
    <w:rsid w:val="009339BE"/>
    <w:rsid w:val="00935E3D"/>
    <w:rsid w:val="00966C9E"/>
    <w:rsid w:val="00967144"/>
    <w:rsid w:val="009676C3"/>
    <w:rsid w:val="0097207D"/>
    <w:rsid w:val="00984699"/>
    <w:rsid w:val="00990CB4"/>
    <w:rsid w:val="00992AE2"/>
    <w:rsid w:val="00992F5D"/>
    <w:rsid w:val="009A4C95"/>
    <w:rsid w:val="009A74D7"/>
    <w:rsid w:val="009A7BE8"/>
    <w:rsid w:val="009B4E84"/>
    <w:rsid w:val="009C064C"/>
    <w:rsid w:val="009C6B67"/>
    <w:rsid w:val="009D4938"/>
    <w:rsid w:val="009E44C3"/>
    <w:rsid w:val="009F5EE2"/>
    <w:rsid w:val="009F65EB"/>
    <w:rsid w:val="00A0008D"/>
    <w:rsid w:val="00A013E6"/>
    <w:rsid w:val="00A03DDC"/>
    <w:rsid w:val="00A04DC2"/>
    <w:rsid w:val="00A118BC"/>
    <w:rsid w:val="00A12339"/>
    <w:rsid w:val="00A12A68"/>
    <w:rsid w:val="00A14681"/>
    <w:rsid w:val="00A158DF"/>
    <w:rsid w:val="00A205AA"/>
    <w:rsid w:val="00A25928"/>
    <w:rsid w:val="00A42E2B"/>
    <w:rsid w:val="00A44488"/>
    <w:rsid w:val="00A44562"/>
    <w:rsid w:val="00A445DC"/>
    <w:rsid w:val="00A4513A"/>
    <w:rsid w:val="00A53796"/>
    <w:rsid w:val="00A53D16"/>
    <w:rsid w:val="00A55FA6"/>
    <w:rsid w:val="00A81A5B"/>
    <w:rsid w:val="00A90003"/>
    <w:rsid w:val="00AB53DF"/>
    <w:rsid w:val="00AC0AD3"/>
    <w:rsid w:val="00AC2C52"/>
    <w:rsid w:val="00AC3ABD"/>
    <w:rsid w:val="00AE0D07"/>
    <w:rsid w:val="00AE1065"/>
    <w:rsid w:val="00AE6759"/>
    <w:rsid w:val="00AE7C01"/>
    <w:rsid w:val="00B0438A"/>
    <w:rsid w:val="00B06A27"/>
    <w:rsid w:val="00B177A5"/>
    <w:rsid w:val="00B205F4"/>
    <w:rsid w:val="00B21599"/>
    <w:rsid w:val="00B237A9"/>
    <w:rsid w:val="00B23F8C"/>
    <w:rsid w:val="00B24D15"/>
    <w:rsid w:val="00B36325"/>
    <w:rsid w:val="00B43BF1"/>
    <w:rsid w:val="00B52311"/>
    <w:rsid w:val="00B56A49"/>
    <w:rsid w:val="00B61014"/>
    <w:rsid w:val="00B82516"/>
    <w:rsid w:val="00B84A94"/>
    <w:rsid w:val="00B8615E"/>
    <w:rsid w:val="00B9290F"/>
    <w:rsid w:val="00B9789D"/>
    <w:rsid w:val="00BA1404"/>
    <w:rsid w:val="00BA61BF"/>
    <w:rsid w:val="00BA6E98"/>
    <w:rsid w:val="00BA7D74"/>
    <w:rsid w:val="00BC5A51"/>
    <w:rsid w:val="00BC69DB"/>
    <w:rsid w:val="00BD6F07"/>
    <w:rsid w:val="00C03120"/>
    <w:rsid w:val="00C04403"/>
    <w:rsid w:val="00C06A7B"/>
    <w:rsid w:val="00C16C60"/>
    <w:rsid w:val="00C326A3"/>
    <w:rsid w:val="00C332BC"/>
    <w:rsid w:val="00C37390"/>
    <w:rsid w:val="00C409C7"/>
    <w:rsid w:val="00C43C18"/>
    <w:rsid w:val="00C440FE"/>
    <w:rsid w:val="00C56C57"/>
    <w:rsid w:val="00C70D8D"/>
    <w:rsid w:val="00C87821"/>
    <w:rsid w:val="00C912EB"/>
    <w:rsid w:val="00CA54A0"/>
    <w:rsid w:val="00CB3110"/>
    <w:rsid w:val="00CC7B6B"/>
    <w:rsid w:val="00CE3477"/>
    <w:rsid w:val="00CF0EA6"/>
    <w:rsid w:val="00D01F74"/>
    <w:rsid w:val="00D03BAA"/>
    <w:rsid w:val="00D057A3"/>
    <w:rsid w:val="00D1053E"/>
    <w:rsid w:val="00D1125B"/>
    <w:rsid w:val="00D11933"/>
    <w:rsid w:val="00D171EC"/>
    <w:rsid w:val="00D24F76"/>
    <w:rsid w:val="00D300E4"/>
    <w:rsid w:val="00D32782"/>
    <w:rsid w:val="00D50043"/>
    <w:rsid w:val="00D5277B"/>
    <w:rsid w:val="00D55BB6"/>
    <w:rsid w:val="00D61FA5"/>
    <w:rsid w:val="00D66DA1"/>
    <w:rsid w:val="00D83A77"/>
    <w:rsid w:val="00D84F8D"/>
    <w:rsid w:val="00DC2312"/>
    <w:rsid w:val="00DC48B2"/>
    <w:rsid w:val="00DC6FFF"/>
    <w:rsid w:val="00DD3006"/>
    <w:rsid w:val="00DE3750"/>
    <w:rsid w:val="00E0499F"/>
    <w:rsid w:val="00E07D72"/>
    <w:rsid w:val="00E10460"/>
    <w:rsid w:val="00E12C32"/>
    <w:rsid w:val="00E177DC"/>
    <w:rsid w:val="00E3103B"/>
    <w:rsid w:val="00E3284F"/>
    <w:rsid w:val="00E32998"/>
    <w:rsid w:val="00E37B18"/>
    <w:rsid w:val="00E43460"/>
    <w:rsid w:val="00E4377D"/>
    <w:rsid w:val="00E62F54"/>
    <w:rsid w:val="00E70D66"/>
    <w:rsid w:val="00E715B6"/>
    <w:rsid w:val="00E767F2"/>
    <w:rsid w:val="00E806F3"/>
    <w:rsid w:val="00E80D7D"/>
    <w:rsid w:val="00E84851"/>
    <w:rsid w:val="00E94964"/>
    <w:rsid w:val="00EA2857"/>
    <w:rsid w:val="00EA5C46"/>
    <w:rsid w:val="00EB4667"/>
    <w:rsid w:val="00EB703F"/>
    <w:rsid w:val="00EC3D16"/>
    <w:rsid w:val="00ED2BBB"/>
    <w:rsid w:val="00F00560"/>
    <w:rsid w:val="00F00B72"/>
    <w:rsid w:val="00F00DC1"/>
    <w:rsid w:val="00F07966"/>
    <w:rsid w:val="00F10283"/>
    <w:rsid w:val="00F139F1"/>
    <w:rsid w:val="00F14F65"/>
    <w:rsid w:val="00F23CC1"/>
    <w:rsid w:val="00F245F3"/>
    <w:rsid w:val="00F279A0"/>
    <w:rsid w:val="00F36806"/>
    <w:rsid w:val="00F36B21"/>
    <w:rsid w:val="00F407E7"/>
    <w:rsid w:val="00F41316"/>
    <w:rsid w:val="00F428EB"/>
    <w:rsid w:val="00F45EFA"/>
    <w:rsid w:val="00F53794"/>
    <w:rsid w:val="00F565E9"/>
    <w:rsid w:val="00F62FD0"/>
    <w:rsid w:val="00F63E56"/>
    <w:rsid w:val="00F86CDD"/>
    <w:rsid w:val="00F872FA"/>
    <w:rsid w:val="00F94A29"/>
    <w:rsid w:val="00F96D93"/>
    <w:rsid w:val="00FA0636"/>
    <w:rsid w:val="00FA180B"/>
    <w:rsid w:val="00FA67AE"/>
    <w:rsid w:val="00FB15EF"/>
    <w:rsid w:val="00FB3FD5"/>
    <w:rsid w:val="00FB7C11"/>
    <w:rsid w:val="00FC5CD1"/>
    <w:rsid w:val="00FD30DD"/>
    <w:rsid w:val="00FE3DE9"/>
    <w:rsid w:val="00FE4C72"/>
    <w:rsid w:val="00FE6BF3"/>
    <w:rsid w:val="00FF4875"/>
    <w:rsid w:val="00FF7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E608C"/>
  <w15:chartTrackingRefBased/>
  <w15:docId w15:val="{FA330207-D91D-4D89-8190-6D43FCB49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CB7"/>
    <w:rPr>
      <w:color w:val="0563C1" w:themeColor="hyperlink"/>
      <w:u w:val="single"/>
    </w:rPr>
  </w:style>
  <w:style w:type="character" w:styleId="UnresolvedMention">
    <w:name w:val="Unresolved Mention"/>
    <w:basedOn w:val="DefaultParagraphFont"/>
    <w:uiPriority w:val="99"/>
    <w:semiHidden/>
    <w:unhideWhenUsed/>
    <w:rsid w:val="00207CB7"/>
    <w:rPr>
      <w:color w:val="605E5C"/>
      <w:shd w:val="clear" w:color="auto" w:fill="E1DFDD"/>
    </w:rPr>
  </w:style>
  <w:style w:type="paragraph" w:styleId="ListParagraph">
    <w:name w:val="List Paragraph"/>
    <w:basedOn w:val="Normal"/>
    <w:uiPriority w:val="34"/>
    <w:qFormat/>
    <w:rsid w:val="00192D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ebapps.bgs.ac.uk/lexicon/lexicon.cfm?pub=pe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1741</Words>
  <Characters>9928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Tipa (2011920)</dc:creator>
  <cp:keywords/>
  <dc:description/>
  <cp:lastModifiedBy>Marius Tipa (2011920)</cp:lastModifiedBy>
  <cp:revision>2</cp:revision>
  <dcterms:created xsi:type="dcterms:W3CDTF">2022-02-10T09:00:00Z</dcterms:created>
  <dcterms:modified xsi:type="dcterms:W3CDTF">2022-02-10T09:00:00Z</dcterms:modified>
</cp:coreProperties>
</file>