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D96C53" w14:textId="0F0A6FAA" w:rsidR="00BF6417" w:rsidRPr="00A259B4" w:rsidRDefault="002B6BA4">
      <w:pPr>
        <w:rPr>
          <w:b/>
          <w:i/>
          <w:sz w:val="24"/>
        </w:rPr>
      </w:pPr>
      <w:r w:rsidRPr="00A259B4">
        <w:rPr>
          <w:b/>
          <w:i/>
          <w:sz w:val="24"/>
        </w:rPr>
        <w:t>Discuss the significance of Arabic script in Islamic art and architecture.</w:t>
      </w:r>
    </w:p>
    <w:p w14:paraId="394C97FE" w14:textId="21A5D7E7" w:rsidR="00F37657" w:rsidRDefault="002B6BA4">
      <w:pPr>
        <w:rPr>
          <w:sz w:val="24"/>
        </w:rPr>
      </w:pPr>
      <w:r>
        <w:rPr>
          <w:sz w:val="24"/>
        </w:rPr>
        <w:t>The art of Islamic script, or Calligraphy as it is also known</w:t>
      </w:r>
      <w:r w:rsidR="004922E3">
        <w:rPr>
          <w:sz w:val="24"/>
        </w:rPr>
        <w:t xml:space="preserve"> (V+A Museum 2016)</w:t>
      </w:r>
      <w:r w:rsidR="00381DF0">
        <w:rPr>
          <w:sz w:val="24"/>
        </w:rPr>
        <w:t>,</w:t>
      </w:r>
      <w:r>
        <w:rPr>
          <w:sz w:val="24"/>
        </w:rPr>
        <w:t xml:space="preserve"> is a common design in many forms of Islamic art. Though the use of Arabic script is a highly significant and </w:t>
      </w:r>
      <w:r w:rsidR="00CB1492">
        <w:rPr>
          <w:sz w:val="24"/>
        </w:rPr>
        <w:t xml:space="preserve">effective in the Islamic tradition, </w:t>
      </w:r>
      <w:r w:rsidR="00F37657">
        <w:rPr>
          <w:sz w:val="24"/>
        </w:rPr>
        <w:t>this stylistic choice regarding artistic and architectural design is not unique to the culture of Islam</w:t>
      </w:r>
      <w:r w:rsidR="00381DF0">
        <w:rPr>
          <w:sz w:val="24"/>
        </w:rPr>
        <w:t xml:space="preserve"> </w:t>
      </w:r>
      <w:r w:rsidR="00381DF0">
        <w:rPr>
          <w:sz w:val="24"/>
        </w:rPr>
        <w:t>(V+A Museum 2016</w:t>
      </w:r>
      <w:r w:rsidR="00381DF0">
        <w:rPr>
          <w:sz w:val="24"/>
        </w:rPr>
        <w:t>).</w:t>
      </w:r>
      <w:r w:rsidR="00F37657">
        <w:rPr>
          <w:sz w:val="24"/>
        </w:rPr>
        <w:t xml:space="preserve"> Chinese and Japanese calligraphy are other examples of significant uses of the technique, as well as for decorative purposes in Bibles from the north-west area of Europe</w:t>
      </w:r>
      <w:r w:rsidR="00381DF0">
        <w:rPr>
          <w:sz w:val="24"/>
        </w:rPr>
        <w:t xml:space="preserve"> </w:t>
      </w:r>
      <w:r w:rsidR="00381DF0">
        <w:rPr>
          <w:sz w:val="24"/>
        </w:rPr>
        <w:t>(V+A Museum 2016</w:t>
      </w:r>
      <w:r w:rsidR="00381DF0">
        <w:rPr>
          <w:sz w:val="24"/>
        </w:rPr>
        <w:t>).</w:t>
      </w:r>
      <w:r w:rsidR="00F37657">
        <w:rPr>
          <w:sz w:val="24"/>
        </w:rPr>
        <w:t xml:space="preserve"> Islamic art </w:t>
      </w:r>
      <w:r w:rsidR="004F1903">
        <w:rPr>
          <w:sz w:val="24"/>
        </w:rPr>
        <w:t xml:space="preserve">spans approximately 1,300 years of history and </w:t>
      </w:r>
      <w:r w:rsidR="005A0371">
        <w:rPr>
          <w:sz w:val="24"/>
        </w:rPr>
        <w:t>has a large geographical reach, making this artistic movement not monolithic</w:t>
      </w:r>
      <w:r w:rsidR="00BD640C">
        <w:rPr>
          <w:sz w:val="24"/>
        </w:rPr>
        <w:t xml:space="preserve"> (Khan Academy</w:t>
      </w:r>
      <w:r w:rsidR="00EA320B">
        <w:rPr>
          <w:sz w:val="24"/>
        </w:rPr>
        <w:t xml:space="preserve"> 2018).</w:t>
      </w:r>
      <w:r w:rsidR="00BD640C">
        <w:rPr>
          <w:sz w:val="24"/>
        </w:rPr>
        <w:t xml:space="preserve"> </w:t>
      </w:r>
      <w:r w:rsidR="006B49F6">
        <w:rPr>
          <w:sz w:val="24"/>
        </w:rPr>
        <w:t xml:space="preserve"> </w:t>
      </w:r>
    </w:p>
    <w:p w14:paraId="277565DF" w14:textId="5AE2509D" w:rsidR="00F72077" w:rsidRPr="00B133D2" w:rsidRDefault="000254E8">
      <w:pPr>
        <w:rPr>
          <w:sz w:val="18"/>
        </w:rPr>
      </w:pPr>
      <w:r>
        <w:rPr>
          <w:sz w:val="24"/>
        </w:rPr>
        <w:t xml:space="preserve">Kufic was the first formal style of </w:t>
      </w:r>
      <w:r w:rsidR="00A259B4">
        <w:rPr>
          <w:sz w:val="24"/>
        </w:rPr>
        <w:t xml:space="preserve">Arabic </w:t>
      </w:r>
      <w:r>
        <w:rPr>
          <w:sz w:val="24"/>
        </w:rPr>
        <w:t>calligraphy</w:t>
      </w:r>
      <w:r w:rsidR="00EA320B">
        <w:rPr>
          <w:sz w:val="24"/>
        </w:rPr>
        <w:t xml:space="preserve"> </w:t>
      </w:r>
      <w:r w:rsidR="003918B2">
        <w:rPr>
          <w:sz w:val="24"/>
        </w:rPr>
        <w:t>(V+A Museum 2016</w:t>
      </w:r>
      <w:r w:rsidR="003918B2">
        <w:rPr>
          <w:sz w:val="24"/>
        </w:rPr>
        <w:t>)</w:t>
      </w:r>
      <w:r>
        <w:rPr>
          <w:sz w:val="24"/>
        </w:rPr>
        <w:t xml:space="preserve"> </w:t>
      </w:r>
      <w:r w:rsidR="00D7475C">
        <w:rPr>
          <w:sz w:val="24"/>
        </w:rPr>
        <w:t>and was popular in the first three centuries of Islam</w:t>
      </w:r>
      <w:r w:rsidR="003918B2">
        <w:rPr>
          <w:sz w:val="24"/>
        </w:rPr>
        <w:t xml:space="preserve"> (BBC </w:t>
      </w:r>
      <w:r w:rsidR="00B133D2">
        <w:rPr>
          <w:sz w:val="24"/>
        </w:rPr>
        <w:t>2018)</w:t>
      </w:r>
      <w:r w:rsidR="003918B2">
        <w:rPr>
          <w:sz w:val="24"/>
        </w:rPr>
        <w:t xml:space="preserve">. </w:t>
      </w:r>
      <w:r w:rsidR="00DA1FFC">
        <w:rPr>
          <w:sz w:val="24"/>
        </w:rPr>
        <w:t>Kufic was based on geometric principles</w:t>
      </w:r>
      <w:r w:rsidR="006517CD">
        <w:rPr>
          <w:sz w:val="24"/>
        </w:rPr>
        <w:t xml:space="preserve"> and named after a city in Iraq, called Kufah</w:t>
      </w:r>
      <w:r w:rsidR="00B133D2">
        <w:rPr>
          <w:sz w:val="24"/>
        </w:rPr>
        <w:t xml:space="preserve"> </w:t>
      </w:r>
      <w:r w:rsidR="00B133D2">
        <w:t>(V+A Museum 2016).</w:t>
      </w:r>
      <w:r w:rsidR="006517CD">
        <w:rPr>
          <w:sz w:val="24"/>
        </w:rPr>
        <w:t xml:space="preserve"> </w:t>
      </w:r>
      <w:r w:rsidR="00CF36A4">
        <w:rPr>
          <w:sz w:val="24"/>
        </w:rPr>
        <w:t xml:space="preserve">Kufic </w:t>
      </w:r>
      <w:r w:rsidR="001F5415">
        <w:rPr>
          <w:sz w:val="24"/>
        </w:rPr>
        <w:t xml:space="preserve">was used in manuscripts and inscriptions, including that of </w:t>
      </w:r>
      <w:r w:rsidR="0010559F">
        <w:rPr>
          <w:sz w:val="24"/>
        </w:rPr>
        <w:t>early</w:t>
      </w:r>
      <w:r w:rsidR="001F5415">
        <w:rPr>
          <w:sz w:val="24"/>
        </w:rPr>
        <w:t xml:space="preserve"> </w:t>
      </w:r>
      <w:r w:rsidR="00D15F01">
        <w:rPr>
          <w:sz w:val="24"/>
        </w:rPr>
        <w:t xml:space="preserve">recordings of the </w:t>
      </w:r>
      <w:r w:rsidR="001F5415">
        <w:rPr>
          <w:sz w:val="24"/>
        </w:rPr>
        <w:t>Qur’an</w:t>
      </w:r>
      <w:r w:rsidR="0010559F">
        <w:rPr>
          <w:sz w:val="24"/>
        </w:rPr>
        <w:t xml:space="preserve"> </w:t>
      </w:r>
      <w:r w:rsidR="0001727C">
        <w:rPr>
          <w:sz w:val="24"/>
        </w:rPr>
        <w:t>from the 8</w:t>
      </w:r>
      <w:r w:rsidR="0001727C" w:rsidRPr="0001727C">
        <w:rPr>
          <w:sz w:val="24"/>
          <w:vertAlign w:val="superscript"/>
        </w:rPr>
        <w:t>th</w:t>
      </w:r>
      <w:r w:rsidR="0001727C">
        <w:rPr>
          <w:sz w:val="24"/>
        </w:rPr>
        <w:t xml:space="preserve"> </w:t>
      </w:r>
      <w:r w:rsidR="0056141A">
        <w:rPr>
          <w:sz w:val="24"/>
        </w:rPr>
        <w:t>to 10</w:t>
      </w:r>
      <w:r w:rsidR="0056141A" w:rsidRPr="0056141A">
        <w:rPr>
          <w:sz w:val="24"/>
          <w:vertAlign w:val="superscript"/>
        </w:rPr>
        <w:t>th</w:t>
      </w:r>
      <w:r w:rsidR="0056141A">
        <w:rPr>
          <w:sz w:val="24"/>
        </w:rPr>
        <w:t xml:space="preserve"> centuries</w:t>
      </w:r>
      <w:r w:rsidR="00193888">
        <w:rPr>
          <w:sz w:val="24"/>
        </w:rPr>
        <w:t xml:space="preserve"> (Britannica 2018)</w:t>
      </w:r>
      <w:r w:rsidR="0056141A">
        <w:rPr>
          <w:sz w:val="24"/>
        </w:rPr>
        <w:t xml:space="preserve"> </w:t>
      </w:r>
      <w:r w:rsidR="00ED15E6">
        <w:rPr>
          <w:sz w:val="24"/>
        </w:rPr>
        <w:t xml:space="preserve">and artwork in the </w:t>
      </w:r>
      <w:r w:rsidR="007648AF">
        <w:rPr>
          <w:sz w:val="24"/>
        </w:rPr>
        <w:t>Dome of the Rock</w:t>
      </w:r>
      <w:r w:rsidR="00193888">
        <w:rPr>
          <w:sz w:val="24"/>
        </w:rPr>
        <w:t xml:space="preserve"> (V+A Museum 2016).</w:t>
      </w:r>
      <w:r w:rsidR="007648AF">
        <w:rPr>
          <w:sz w:val="24"/>
        </w:rPr>
        <w:t xml:space="preserve"> </w:t>
      </w:r>
      <w:r w:rsidR="008F405D">
        <w:rPr>
          <w:sz w:val="24"/>
        </w:rPr>
        <w:t xml:space="preserve">This type of calligraphy is </w:t>
      </w:r>
      <w:r w:rsidR="00923BD8">
        <w:rPr>
          <w:sz w:val="24"/>
        </w:rPr>
        <w:t xml:space="preserve">known for its </w:t>
      </w:r>
      <w:r w:rsidR="008F405D">
        <w:rPr>
          <w:sz w:val="24"/>
        </w:rPr>
        <w:t>angular and “slow moving”</w:t>
      </w:r>
      <w:r w:rsidR="00C214CB">
        <w:rPr>
          <w:sz w:val="24"/>
        </w:rPr>
        <w:t xml:space="preserve"> (Britannica 2018)</w:t>
      </w:r>
      <w:r w:rsidR="00923BD8">
        <w:rPr>
          <w:sz w:val="24"/>
        </w:rPr>
        <w:t xml:space="preserve"> alphabe</w:t>
      </w:r>
      <w:r w:rsidR="004B1D33">
        <w:rPr>
          <w:sz w:val="24"/>
        </w:rPr>
        <w:t>t</w:t>
      </w:r>
      <w:r w:rsidR="00ED24CD">
        <w:rPr>
          <w:sz w:val="24"/>
        </w:rPr>
        <w:t xml:space="preserve">, </w:t>
      </w:r>
      <w:r w:rsidR="0044381F">
        <w:rPr>
          <w:sz w:val="24"/>
        </w:rPr>
        <w:t xml:space="preserve">different to </w:t>
      </w:r>
      <w:r w:rsidR="0007526B">
        <w:rPr>
          <w:sz w:val="24"/>
        </w:rPr>
        <w:t xml:space="preserve">the next emerging form of Arabic calligraphy </w:t>
      </w:r>
      <w:r w:rsidR="00E33FC7">
        <w:rPr>
          <w:sz w:val="24"/>
        </w:rPr>
        <w:t xml:space="preserve">of the same name </w:t>
      </w:r>
      <w:r w:rsidR="00CE3BBE">
        <w:rPr>
          <w:sz w:val="24"/>
        </w:rPr>
        <w:t>which was more cursive in nature</w:t>
      </w:r>
      <w:r w:rsidR="00752878">
        <w:rPr>
          <w:sz w:val="24"/>
        </w:rPr>
        <w:t xml:space="preserve"> </w:t>
      </w:r>
      <w:r w:rsidR="00BA1BCD">
        <w:rPr>
          <w:sz w:val="24"/>
        </w:rPr>
        <w:t xml:space="preserve">and </w:t>
      </w:r>
      <w:r w:rsidR="00EE012D">
        <w:rPr>
          <w:sz w:val="24"/>
        </w:rPr>
        <w:t xml:space="preserve">rose to popularity </w:t>
      </w:r>
      <w:r w:rsidR="00CB4B2F">
        <w:rPr>
          <w:sz w:val="24"/>
        </w:rPr>
        <w:t>in the 10</w:t>
      </w:r>
      <w:r w:rsidR="00CB4B2F" w:rsidRPr="00CB4B2F">
        <w:rPr>
          <w:sz w:val="24"/>
          <w:vertAlign w:val="superscript"/>
        </w:rPr>
        <w:t>th</w:t>
      </w:r>
      <w:r w:rsidR="00CB4B2F">
        <w:rPr>
          <w:sz w:val="24"/>
        </w:rPr>
        <w:t xml:space="preserve"> century</w:t>
      </w:r>
      <w:r w:rsidR="0039679B">
        <w:rPr>
          <w:sz w:val="24"/>
        </w:rPr>
        <w:t>, probably originating in Baghdad</w:t>
      </w:r>
      <w:r w:rsidR="00C214CB">
        <w:rPr>
          <w:sz w:val="24"/>
        </w:rPr>
        <w:t xml:space="preserve"> (V+A Museum 2016).</w:t>
      </w:r>
      <w:r w:rsidR="00C76D43">
        <w:rPr>
          <w:sz w:val="24"/>
        </w:rPr>
        <w:t xml:space="preserve"> </w:t>
      </w:r>
      <w:r w:rsidR="007200CF">
        <w:rPr>
          <w:sz w:val="24"/>
        </w:rPr>
        <w:t xml:space="preserve">The newer, more extravagant form of Kufi script </w:t>
      </w:r>
      <w:r w:rsidR="00E40960">
        <w:rPr>
          <w:sz w:val="24"/>
        </w:rPr>
        <w:t>could be decorated with leaf and flower forms and shapes</w:t>
      </w:r>
      <w:r w:rsidR="00424939">
        <w:rPr>
          <w:sz w:val="24"/>
        </w:rPr>
        <w:t xml:space="preserve"> and was used in coinage, ceramic decoration, architectural inscriptions and newer Qu</w:t>
      </w:r>
      <w:r w:rsidR="00D34634">
        <w:rPr>
          <w:sz w:val="24"/>
        </w:rPr>
        <w:t>r’an manuscripts</w:t>
      </w:r>
      <w:r w:rsidR="00C214CB">
        <w:rPr>
          <w:sz w:val="24"/>
        </w:rPr>
        <w:t xml:space="preserve"> </w:t>
      </w:r>
      <w:r w:rsidR="00C214CB">
        <w:t>(V+A Museum 2016).</w:t>
      </w:r>
      <w:r w:rsidR="00C214CB">
        <w:rPr>
          <w:sz w:val="24"/>
        </w:rPr>
        <w:t xml:space="preserve"> </w:t>
      </w:r>
      <w:r w:rsidR="00FE4691">
        <w:rPr>
          <w:sz w:val="24"/>
        </w:rPr>
        <w:t xml:space="preserve">Kufic </w:t>
      </w:r>
      <w:r w:rsidR="00004A5E">
        <w:rPr>
          <w:sz w:val="24"/>
        </w:rPr>
        <w:t xml:space="preserve">styles of calligraphy </w:t>
      </w:r>
      <w:r w:rsidR="00944185">
        <w:rPr>
          <w:sz w:val="24"/>
        </w:rPr>
        <w:t xml:space="preserve">had </w:t>
      </w:r>
      <w:r w:rsidR="00E013E7">
        <w:rPr>
          <w:sz w:val="24"/>
        </w:rPr>
        <w:t xml:space="preserve">mostly </w:t>
      </w:r>
      <w:r w:rsidR="00004A5E">
        <w:rPr>
          <w:sz w:val="24"/>
        </w:rPr>
        <w:t xml:space="preserve">died out in the Islamic world </w:t>
      </w:r>
      <w:r w:rsidR="00944185">
        <w:rPr>
          <w:sz w:val="24"/>
        </w:rPr>
        <w:t xml:space="preserve">by </w:t>
      </w:r>
      <w:r w:rsidR="00E013E7">
        <w:rPr>
          <w:sz w:val="24"/>
        </w:rPr>
        <w:t>the end of the 13</w:t>
      </w:r>
      <w:r w:rsidR="00E013E7" w:rsidRPr="00E013E7">
        <w:rPr>
          <w:sz w:val="24"/>
          <w:vertAlign w:val="superscript"/>
        </w:rPr>
        <w:t>th</w:t>
      </w:r>
      <w:r w:rsidR="00E013E7">
        <w:rPr>
          <w:sz w:val="24"/>
        </w:rPr>
        <w:t xml:space="preserve"> century however </w:t>
      </w:r>
      <w:r w:rsidR="00355053">
        <w:rPr>
          <w:sz w:val="24"/>
        </w:rPr>
        <w:t xml:space="preserve">a type of calligraphy </w:t>
      </w:r>
      <w:r w:rsidR="008573ED">
        <w:rPr>
          <w:sz w:val="24"/>
        </w:rPr>
        <w:t xml:space="preserve">also </w:t>
      </w:r>
      <w:r w:rsidR="00355053">
        <w:rPr>
          <w:sz w:val="24"/>
        </w:rPr>
        <w:t xml:space="preserve">developed in the Muslim world </w:t>
      </w:r>
      <w:r w:rsidR="008573ED">
        <w:rPr>
          <w:sz w:val="24"/>
        </w:rPr>
        <w:t xml:space="preserve">around the same time is still very popular </w:t>
      </w:r>
      <w:r w:rsidR="002B746D">
        <w:rPr>
          <w:sz w:val="24"/>
        </w:rPr>
        <w:t>in the region it originated</w:t>
      </w:r>
      <w:r w:rsidR="003B166E">
        <w:rPr>
          <w:sz w:val="24"/>
        </w:rPr>
        <w:t>, more than likely Muslim-ruled Morocco or Spain</w:t>
      </w:r>
      <w:r w:rsidR="00C214CB">
        <w:rPr>
          <w:sz w:val="24"/>
        </w:rPr>
        <w:t xml:space="preserve"> </w:t>
      </w:r>
      <w:r w:rsidR="00C214CB">
        <w:t>(V+A Museum 2016)</w:t>
      </w:r>
      <w:r w:rsidR="00C214CB">
        <w:t>.</w:t>
      </w:r>
      <w:r w:rsidR="00B871AE">
        <w:rPr>
          <w:sz w:val="24"/>
        </w:rPr>
        <w:t xml:space="preserve"> </w:t>
      </w:r>
      <w:r w:rsidR="00C773F2">
        <w:rPr>
          <w:sz w:val="24"/>
        </w:rPr>
        <w:t xml:space="preserve">This still popular style is called al-Maghribi </w:t>
      </w:r>
      <w:r w:rsidR="009C38F5">
        <w:rPr>
          <w:sz w:val="24"/>
        </w:rPr>
        <w:t xml:space="preserve">and is </w:t>
      </w:r>
      <w:r w:rsidR="00767DCA">
        <w:rPr>
          <w:sz w:val="24"/>
        </w:rPr>
        <w:t>categorised as a more “rounded”</w:t>
      </w:r>
      <w:r w:rsidR="00C214CB">
        <w:rPr>
          <w:sz w:val="24"/>
        </w:rPr>
        <w:t xml:space="preserve"> </w:t>
      </w:r>
      <w:r w:rsidR="00C214CB">
        <w:t>(V+A Museum 2016)</w:t>
      </w:r>
      <w:r w:rsidR="008C6E1A">
        <w:rPr>
          <w:sz w:val="24"/>
        </w:rPr>
        <w:t xml:space="preserve"> </w:t>
      </w:r>
      <w:r w:rsidR="00003C93">
        <w:rPr>
          <w:sz w:val="24"/>
        </w:rPr>
        <w:t>style than the previous Arabic calligraphy aesthetics</w:t>
      </w:r>
      <w:r w:rsidR="00C214CB">
        <w:rPr>
          <w:sz w:val="24"/>
        </w:rPr>
        <w:t xml:space="preserve"> </w:t>
      </w:r>
      <w:r w:rsidR="00C214CB">
        <w:t>(V+A Museum 2016)</w:t>
      </w:r>
      <w:r w:rsidR="00C214CB">
        <w:t>.</w:t>
      </w:r>
    </w:p>
    <w:p w14:paraId="7393BEA5" w14:textId="5461AA0B" w:rsidR="00C674C0" w:rsidRDefault="00FE13F2">
      <w:pPr>
        <w:rPr>
          <w:sz w:val="24"/>
        </w:rPr>
      </w:pPr>
      <w:r>
        <w:rPr>
          <w:sz w:val="24"/>
        </w:rPr>
        <w:t xml:space="preserve">Calligraphy was significant to the </w:t>
      </w:r>
      <w:r w:rsidR="002315AD">
        <w:rPr>
          <w:sz w:val="24"/>
        </w:rPr>
        <w:t xml:space="preserve">Muslim culture for many different reasons. </w:t>
      </w:r>
      <w:r w:rsidR="00684C60">
        <w:rPr>
          <w:sz w:val="24"/>
        </w:rPr>
        <w:t xml:space="preserve">Arabic calligraphy would have most likely been </w:t>
      </w:r>
      <w:r w:rsidR="004C4D41">
        <w:rPr>
          <w:sz w:val="24"/>
        </w:rPr>
        <w:t xml:space="preserve">used to transmit text, </w:t>
      </w:r>
      <w:r w:rsidR="00FC22C6">
        <w:rPr>
          <w:sz w:val="24"/>
        </w:rPr>
        <w:t>however through a more decorative format than most textual</w:t>
      </w:r>
      <w:r w:rsidR="005F5B65">
        <w:rPr>
          <w:sz w:val="24"/>
        </w:rPr>
        <w:t xml:space="preserve"> </w:t>
      </w:r>
      <w:r w:rsidR="006D4030">
        <w:rPr>
          <w:sz w:val="24"/>
        </w:rPr>
        <w:t xml:space="preserve">reproduction </w:t>
      </w:r>
      <w:r w:rsidR="00566F14">
        <w:rPr>
          <w:sz w:val="24"/>
        </w:rPr>
        <w:t xml:space="preserve">of writings such as other </w:t>
      </w:r>
      <w:r w:rsidR="00794BF7">
        <w:rPr>
          <w:sz w:val="24"/>
        </w:rPr>
        <w:t>religious texts</w:t>
      </w:r>
      <w:r w:rsidR="00397F25">
        <w:rPr>
          <w:sz w:val="24"/>
        </w:rPr>
        <w:t xml:space="preserve"> (The Met 2000). </w:t>
      </w:r>
      <w:r w:rsidR="008402E6">
        <w:rPr>
          <w:sz w:val="24"/>
        </w:rPr>
        <w:t xml:space="preserve">This leads into the use of calligraphy in the Islamic culture </w:t>
      </w:r>
      <w:r w:rsidR="00457904">
        <w:rPr>
          <w:sz w:val="24"/>
        </w:rPr>
        <w:t>as an ornament</w:t>
      </w:r>
      <w:r w:rsidR="00A82C7D">
        <w:rPr>
          <w:sz w:val="24"/>
        </w:rPr>
        <w:t xml:space="preserve">. Arabic script or calligraphy </w:t>
      </w:r>
      <w:r w:rsidR="003534D9">
        <w:rPr>
          <w:sz w:val="24"/>
        </w:rPr>
        <w:t xml:space="preserve">demonstrates the </w:t>
      </w:r>
      <w:r w:rsidR="001C67EC">
        <w:rPr>
          <w:sz w:val="24"/>
        </w:rPr>
        <w:t>possibilities and uses of this design element in a creative setting, it can</w:t>
      </w:r>
      <w:r w:rsidR="00A95F4A">
        <w:rPr>
          <w:sz w:val="24"/>
        </w:rPr>
        <w:t xml:space="preserve"> sometimes be said to be the “dominant element”</w:t>
      </w:r>
      <w:r w:rsidR="00397F25">
        <w:rPr>
          <w:sz w:val="24"/>
        </w:rPr>
        <w:t xml:space="preserve"> </w:t>
      </w:r>
      <w:r w:rsidR="00BF0E47">
        <w:rPr>
          <w:sz w:val="24"/>
        </w:rPr>
        <w:t>(The Met 2000)</w:t>
      </w:r>
      <w:r w:rsidR="00A95F4A">
        <w:rPr>
          <w:sz w:val="24"/>
        </w:rPr>
        <w:t xml:space="preserve"> in decoration.</w:t>
      </w:r>
      <w:r w:rsidR="00BF5E78">
        <w:rPr>
          <w:sz w:val="24"/>
        </w:rPr>
        <w:t xml:space="preserve"> </w:t>
      </w:r>
      <w:r w:rsidR="00190A68">
        <w:rPr>
          <w:sz w:val="24"/>
        </w:rPr>
        <w:t xml:space="preserve">Though calligraphy or script as </w:t>
      </w:r>
      <w:r w:rsidR="00A00B87">
        <w:rPr>
          <w:sz w:val="24"/>
        </w:rPr>
        <w:t xml:space="preserve">decoration was very appealing </w:t>
      </w:r>
      <w:r w:rsidR="00F44FB0">
        <w:rPr>
          <w:sz w:val="24"/>
        </w:rPr>
        <w:t xml:space="preserve">as </w:t>
      </w:r>
      <w:r w:rsidR="00AC0E2D">
        <w:rPr>
          <w:sz w:val="24"/>
        </w:rPr>
        <w:t xml:space="preserve">an aesthetic design, not all Muslim peoples would have been able to read the inscriptions </w:t>
      </w:r>
      <w:r w:rsidR="00D3459E">
        <w:rPr>
          <w:sz w:val="24"/>
        </w:rPr>
        <w:t>produced in such artwork</w:t>
      </w:r>
      <w:r w:rsidR="00B37450">
        <w:rPr>
          <w:sz w:val="24"/>
        </w:rPr>
        <w:t xml:space="preserve">, despite the </w:t>
      </w:r>
      <w:r w:rsidR="001D79A5">
        <w:rPr>
          <w:sz w:val="24"/>
        </w:rPr>
        <w:t>mostly legible writings</w:t>
      </w:r>
      <w:r w:rsidR="00BF0E47">
        <w:rPr>
          <w:sz w:val="24"/>
        </w:rPr>
        <w:t xml:space="preserve"> (The Met 2000).</w:t>
      </w:r>
    </w:p>
    <w:p w14:paraId="46799C9A" w14:textId="662E16DB" w:rsidR="003062BC" w:rsidRDefault="00BF0E47">
      <w:pPr>
        <w:rPr>
          <w:sz w:val="24"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0CF5EFD1" wp14:editId="34ED7FCD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1872615" cy="2660650"/>
            <wp:effectExtent l="0" t="0" r="0" b="6350"/>
            <wp:wrapSquare wrapText="bothSides"/>
            <wp:docPr id="1" name="Picture 1" descr="Dome of the Rock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ome of the Rock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72615" cy="2660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96582" w:rsidRPr="00D5145C">
        <w:rPr>
          <w:noProof/>
          <w:sz w:val="24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6565AFCE" wp14:editId="401C6550">
                <wp:simplePos x="0" y="0"/>
                <wp:positionH relativeFrom="margin">
                  <wp:posOffset>3886835</wp:posOffset>
                </wp:positionH>
                <wp:positionV relativeFrom="paragraph">
                  <wp:posOffset>2639695</wp:posOffset>
                </wp:positionV>
                <wp:extent cx="1844040" cy="609600"/>
                <wp:effectExtent l="0" t="0" r="2286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44040" cy="609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0EB12D9" w14:textId="43D1987C" w:rsidR="00D5145C" w:rsidRPr="00FF4B44" w:rsidRDefault="008303B4" w:rsidP="00E61D94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 xml:space="preserve">Fig. 1 </w:t>
                            </w:r>
                            <w:r w:rsidR="00A3202D">
                              <w:rPr>
                                <w:sz w:val="20"/>
                                <w:szCs w:val="20"/>
                              </w:rPr>
                              <w:t xml:space="preserve">Arabic script </w:t>
                            </w:r>
                            <w:r w:rsidR="00E61D94">
                              <w:rPr>
                                <w:sz w:val="20"/>
                                <w:szCs w:val="20"/>
                              </w:rPr>
                              <w:t>on</w:t>
                            </w:r>
                            <w:r w:rsidR="00A3202D">
                              <w:rPr>
                                <w:sz w:val="20"/>
                                <w:szCs w:val="20"/>
                              </w:rPr>
                              <w:t xml:space="preserve"> t</w:t>
                            </w:r>
                            <w:r w:rsidR="00FF4B44">
                              <w:rPr>
                                <w:sz w:val="20"/>
                                <w:szCs w:val="20"/>
                              </w:rPr>
                              <w:t>he Dome of the Rock</w:t>
                            </w:r>
                            <w:r w:rsidR="00E61D94">
                              <w:rPr>
                                <w:sz w:val="20"/>
                                <w:szCs w:val="20"/>
                              </w:rPr>
                              <w:t>’s exterior</w:t>
                            </w:r>
                            <w:r w:rsidR="00FF4B44">
                              <w:rPr>
                                <w:sz w:val="20"/>
                                <w:szCs w:val="20"/>
                              </w:rPr>
                              <w:t xml:space="preserve"> in Jerusalem.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565AFC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06.05pt;margin-top:207.85pt;width:145.2pt;height:48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">
                <v:textbox>
                  <w:txbxContent>
                    <w:p w14:paraId="30EB12D9" w14:textId="43D1987C" w:rsidR="00D5145C" w:rsidRPr="00FF4B44" w:rsidRDefault="008303B4" w:rsidP="00E61D94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 xml:space="preserve">Fig. 1 </w:t>
                      </w:r>
                      <w:r w:rsidR="00A3202D">
                        <w:rPr>
                          <w:sz w:val="20"/>
                          <w:szCs w:val="20"/>
                        </w:rPr>
                        <w:t xml:space="preserve">Arabic script </w:t>
                      </w:r>
                      <w:r w:rsidR="00E61D94">
                        <w:rPr>
                          <w:sz w:val="20"/>
                          <w:szCs w:val="20"/>
                        </w:rPr>
                        <w:t>on</w:t>
                      </w:r>
                      <w:r w:rsidR="00A3202D">
                        <w:rPr>
                          <w:sz w:val="20"/>
                          <w:szCs w:val="20"/>
                        </w:rPr>
                        <w:t xml:space="preserve"> t</w:t>
                      </w:r>
                      <w:r w:rsidR="00FF4B44">
                        <w:rPr>
                          <w:sz w:val="20"/>
                          <w:szCs w:val="20"/>
                        </w:rPr>
                        <w:t>he Dome of the Rock</w:t>
                      </w:r>
                      <w:r w:rsidR="00E61D94">
                        <w:rPr>
                          <w:sz w:val="20"/>
                          <w:szCs w:val="20"/>
                        </w:rPr>
                        <w:t>’s exterior</w:t>
                      </w:r>
                      <w:r w:rsidR="00FF4B44">
                        <w:rPr>
                          <w:sz w:val="20"/>
                          <w:szCs w:val="20"/>
                        </w:rPr>
                        <w:t xml:space="preserve"> in Jerusalem.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F5E78">
        <w:rPr>
          <w:sz w:val="24"/>
        </w:rPr>
        <w:t xml:space="preserve">The significance of </w:t>
      </w:r>
      <w:r w:rsidR="000E6DF0">
        <w:rPr>
          <w:sz w:val="24"/>
        </w:rPr>
        <w:t xml:space="preserve">Arabic script can be </w:t>
      </w:r>
      <w:r w:rsidR="001F38D3">
        <w:rPr>
          <w:sz w:val="24"/>
        </w:rPr>
        <w:t>shown through the places in which it can be found, for example the Dome of the Rock</w:t>
      </w:r>
      <w:r w:rsidR="006F42D7">
        <w:rPr>
          <w:sz w:val="24"/>
        </w:rPr>
        <w:t xml:space="preserve"> (fig. 1).</w:t>
      </w:r>
      <w:r w:rsidR="001F38D3">
        <w:rPr>
          <w:sz w:val="24"/>
        </w:rPr>
        <w:t xml:space="preserve"> </w:t>
      </w:r>
      <w:r w:rsidR="00F04714">
        <w:rPr>
          <w:sz w:val="24"/>
        </w:rPr>
        <w:t xml:space="preserve">The Dome of the Rock contains one of the oldest Arabic </w:t>
      </w:r>
      <w:r w:rsidR="001A458F">
        <w:rPr>
          <w:sz w:val="24"/>
        </w:rPr>
        <w:t xml:space="preserve">calligraphy inscriptions that still exists, </w:t>
      </w:r>
      <w:r w:rsidR="001F5141">
        <w:rPr>
          <w:sz w:val="24"/>
        </w:rPr>
        <w:t>written in approximately the year 692 in mosaics</w:t>
      </w:r>
      <w:r>
        <w:rPr>
          <w:sz w:val="24"/>
        </w:rPr>
        <w:t xml:space="preserve"> </w:t>
      </w:r>
      <w:r>
        <w:rPr>
          <w:sz w:val="24"/>
        </w:rPr>
        <w:t>(BBC 2018)</w:t>
      </w:r>
      <w:r>
        <w:rPr>
          <w:sz w:val="24"/>
        </w:rPr>
        <w:t xml:space="preserve">. </w:t>
      </w:r>
      <w:r w:rsidR="00B63E27">
        <w:rPr>
          <w:sz w:val="24"/>
        </w:rPr>
        <w:t xml:space="preserve">The inscription is 240 metres long and </w:t>
      </w:r>
      <w:r w:rsidR="00797CF8">
        <w:rPr>
          <w:sz w:val="24"/>
        </w:rPr>
        <w:t xml:space="preserve">recites </w:t>
      </w:r>
      <w:r w:rsidR="00015AD3">
        <w:rPr>
          <w:sz w:val="24"/>
        </w:rPr>
        <w:t>parts of the Qur’an</w:t>
      </w:r>
      <w:r w:rsidR="00155549">
        <w:rPr>
          <w:sz w:val="24"/>
        </w:rPr>
        <w:t xml:space="preserve">, starting </w:t>
      </w:r>
      <w:r w:rsidR="00DF5B9B">
        <w:rPr>
          <w:sz w:val="24"/>
        </w:rPr>
        <w:t xml:space="preserve">with the bismillah, a phrase that </w:t>
      </w:r>
      <w:r w:rsidR="00F9169F">
        <w:rPr>
          <w:sz w:val="24"/>
        </w:rPr>
        <w:t>begins each verse of the Qur’an</w:t>
      </w:r>
      <w:r w:rsidR="00054313">
        <w:rPr>
          <w:sz w:val="24"/>
        </w:rPr>
        <w:t xml:space="preserve"> and reads “in the name of God, the merciful and compassionate”</w:t>
      </w:r>
      <w:r>
        <w:rPr>
          <w:sz w:val="24"/>
        </w:rPr>
        <w:t xml:space="preserve"> </w:t>
      </w:r>
      <w:r>
        <w:rPr>
          <w:sz w:val="24"/>
        </w:rPr>
        <w:t>(Khan Academy 2018)</w:t>
      </w:r>
      <w:r>
        <w:rPr>
          <w:sz w:val="24"/>
        </w:rPr>
        <w:t>.</w:t>
      </w:r>
      <w:r w:rsidR="00054313">
        <w:rPr>
          <w:sz w:val="24"/>
        </w:rPr>
        <w:t xml:space="preserve"> </w:t>
      </w:r>
      <w:r w:rsidR="00753963">
        <w:rPr>
          <w:sz w:val="24"/>
        </w:rPr>
        <w:t xml:space="preserve">From the inclusion of Arabic script in such an important building to the </w:t>
      </w:r>
      <w:r w:rsidR="001C19C6">
        <w:rPr>
          <w:sz w:val="24"/>
        </w:rPr>
        <w:t xml:space="preserve">Islamic community, we can see that the use of calligraphy was highly significant in the showing of the Islamic faith and used with high regard </w:t>
      </w:r>
      <w:r w:rsidR="00096582">
        <w:rPr>
          <w:sz w:val="24"/>
        </w:rPr>
        <w:t>in presenting the words of the Qur’an.</w:t>
      </w:r>
    </w:p>
    <w:p w14:paraId="7FBC6C1C" w14:textId="7008D9BF" w:rsidR="00096582" w:rsidRDefault="00E502D9">
      <w:pPr>
        <w:rPr>
          <w:sz w:val="24"/>
        </w:rPr>
      </w:pPr>
      <w:r>
        <w:rPr>
          <w:sz w:val="24"/>
        </w:rPr>
        <w:t xml:space="preserve">The training to become a calligrapher was not limited by gender as it was a skill </w:t>
      </w:r>
      <w:r w:rsidR="00A41D09">
        <w:rPr>
          <w:sz w:val="24"/>
        </w:rPr>
        <w:t>both men and women could participate in</w:t>
      </w:r>
      <w:r w:rsidR="00BF0E47">
        <w:rPr>
          <w:sz w:val="24"/>
        </w:rPr>
        <w:t xml:space="preserve"> </w:t>
      </w:r>
      <w:r w:rsidR="00BF0E47">
        <w:rPr>
          <w:sz w:val="24"/>
        </w:rPr>
        <w:t>(BBC 2018)</w:t>
      </w:r>
      <w:r w:rsidR="00BF0E47">
        <w:rPr>
          <w:sz w:val="24"/>
        </w:rPr>
        <w:t xml:space="preserve">. </w:t>
      </w:r>
      <w:r w:rsidR="00A41D09">
        <w:rPr>
          <w:sz w:val="24"/>
        </w:rPr>
        <w:t xml:space="preserve">Calligraphers were highly regarded by </w:t>
      </w:r>
      <w:r w:rsidR="00F42152">
        <w:rPr>
          <w:sz w:val="24"/>
        </w:rPr>
        <w:t>many people, including other artists in Islamic society</w:t>
      </w:r>
      <w:r w:rsidR="00BF0E47">
        <w:rPr>
          <w:sz w:val="24"/>
        </w:rPr>
        <w:t xml:space="preserve"> </w:t>
      </w:r>
      <w:r w:rsidR="00BF0E47">
        <w:rPr>
          <w:sz w:val="24"/>
        </w:rPr>
        <w:t>(BBC 2018)</w:t>
      </w:r>
      <w:r w:rsidR="00BF0E47">
        <w:rPr>
          <w:sz w:val="24"/>
        </w:rPr>
        <w:t xml:space="preserve">, </w:t>
      </w:r>
      <w:r w:rsidR="00F42152">
        <w:rPr>
          <w:sz w:val="24"/>
        </w:rPr>
        <w:t xml:space="preserve">making it a very important job. This presents the significance of this type of Islamic art in the society in which it was used. </w:t>
      </w:r>
      <w:r w:rsidR="0084105D">
        <w:rPr>
          <w:sz w:val="24"/>
        </w:rPr>
        <w:t>It can be seen through how highly regarded calligraphers were that the art form was also viewed highly</w:t>
      </w:r>
      <w:r w:rsidR="009E33B2">
        <w:rPr>
          <w:sz w:val="24"/>
        </w:rPr>
        <w:t xml:space="preserve">. </w:t>
      </w:r>
      <w:r w:rsidR="005F2FAD">
        <w:rPr>
          <w:sz w:val="24"/>
        </w:rPr>
        <w:t>Throughout Islamic history, spanning hundreds of years, lineages were created of highly skilled and widely regarded calligraphers, or practitioners of Arabic script</w:t>
      </w:r>
      <w:r w:rsidR="00BF0E47">
        <w:rPr>
          <w:sz w:val="24"/>
        </w:rPr>
        <w:t xml:space="preserve"> </w:t>
      </w:r>
      <w:r w:rsidR="00BF0E47">
        <w:rPr>
          <w:sz w:val="24"/>
        </w:rPr>
        <w:t>(BBC 2018)</w:t>
      </w:r>
      <w:r w:rsidR="00BF0E47">
        <w:rPr>
          <w:sz w:val="24"/>
        </w:rPr>
        <w:t xml:space="preserve">. </w:t>
      </w:r>
      <w:r w:rsidR="007465C7">
        <w:rPr>
          <w:sz w:val="24"/>
        </w:rPr>
        <w:t xml:space="preserve">This fact has led to a </w:t>
      </w:r>
      <w:r w:rsidR="00552776">
        <w:rPr>
          <w:sz w:val="24"/>
        </w:rPr>
        <w:t>“strong heritage”</w:t>
      </w:r>
      <w:r w:rsidR="00BF0E47">
        <w:rPr>
          <w:sz w:val="24"/>
        </w:rPr>
        <w:t xml:space="preserve"> </w:t>
      </w:r>
      <w:r w:rsidR="00BF0E47">
        <w:rPr>
          <w:sz w:val="24"/>
        </w:rPr>
        <w:t>(BBC 2018)</w:t>
      </w:r>
      <w:r w:rsidR="00552776">
        <w:rPr>
          <w:sz w:val="24"/>
        </w:rPr>
        <w:t xml:space="preserve"> of calligraphers based on the </w:t>
      </w:r>
      <w:r w:rsidR="004B7D29">
        <w:rPr>
          <w:sz w:val="24"/>
        </w:rPr>
        <w:t>use of Arabic script to transmit knowledge and study of the holy text, the Qur’an</w:t>
      </w:r>
      <w:r w:rsidR="00560859">
        <w:rPr>
          <w:sz w:val="24"/>
        </w:rPr>
        <w:t xml:space="preserve"> from one person to another, or from one community to anothe</w:t>
      </w:r>
      <w:r w:rsidR="00BF0E47">
        <w:rPr>
          <w:sz w:val="24"/>
        </w:rPr>
        <w:t xml:space="preserve">r </w:t>
      </w:r>
      <w:r w:rsidR="00BF0E47">
        <w:rPr>
          <w:sz w:val="24"/>
        </w:rPr>
        <w:t>(BBC 2018)</w:t>
      </w:r>
      <w:r w:rsidR="00BF0E47">
        <w:rPr>
          <w:sz w:val="24"/>
        </w:rPr>
        <w:t>.</w:t>
      </w:r>
    </w:p>
    <w:p w14:paraId="44C00A9C" w14:textId="4AB9EEAF" w:rsidR="00560859" w:rsidRDefault="00351323">
      <w:pPr>
        <w:rPr>
          <w:sz w:val="24"/>
        </w:rPr>
      </w:pPr>
      <w:r>
        <w:rPr>
          <w:sz w:val="24"/>
        </w:rPr>
        <w:t xml:space="preserve">Another way in which the significance of Arabic </w:t>
      </w:r>
      <w:r w:rsidR="008177E2">
        <w:rPr>
          <w:sz w:val="24"/>
        </w:rPr>
        <w:t xml:space="preserve">script can be seen is in the use of calligraphy in Islamic coinage. It can be said that the coinage associated with a certain geographical point can </w:t>
      </w:r>
      <w:r w:rsidR="003351C5">
        <w:rPr>
          <w:sz w:val="24"/>
        </w:rPr>
        <w:t xml:space="preserve">present a lot of information about said place. </w:t>
      </w:r>
      <w:r w:rsidR="0079188B">
        <w:rPr>
          <w:sz w:val="24"/>
        </w:rPr>
        <w:t xml:space="preserve">Unlike Islamic coinage, more westernised currency </w:t>
      </w:r>
      <w:r w:rsidR="00D3100C">
        <w:rPr>
          <w:sz w:val="24"/>
        </w:rPr>
        <w:t xml:space="preserve">historically has a much different outlook on what should be depicted on coinage in comparison to </w:t>
      </w:r>
      <w:r w:rsidR="00A52602">
        <w:rPr>
          <w:sz w:val="24"/>
        </w:rPr>
        <w:t>the Islamic tradition</w:t>
      </w:r>
      <w:r w:rsidR="00BC3059">
        <w:rPr>
          <w:sz w:val="24"/>
        </w:rPr>
        <w:t xml:space="preserve"> (Islamic Arts 2012).</w:t>
      </w:r>
      <w:r w:rsidR="00A52602">
        <w:rPr>
          <w:sz w:val="24"/>
        </w:rPr>
        <w:t xml:space="preserve"> </w:t>
      </w:r>
      <w:r w:rsidR="007235FC">
        <w:rPr>
          <w:sz w:val="24"/>
        </w:rPr>
        <w:t xml:space="preserve">In the Hellenistic world, especially </w:t>
      </w:r>
      <w:r w:rsidR="00065241">
        <w:rPr>
          <w:sz w:val="24"/>
        </w:rPr>
        <w:t xml:space="preserve">the early Roman Empire, the preferred artwork to adorn coinage was the </w:t>
      </w:r>
      <w:r w:rsidR="001E1C77">
        <w:rPr>
          <w:sz w:val="24"/>
        </w:rPr>
        <w:t>portrait</w:t>
      </w:r>
      <w:r w:rsidR="00BC3059">
        <w:rPr>
          <w:sz w:val="24"/>
        </w:rPr>
        <w:t xml:space="preserve"> </w:t>
      </w:r>
      <w:r w:rsidR="00BC3059">
        <w:rPr>
          <w:sz w:val="24"/>
        </w:rPr>
        <w:t>(Islamic Arts 2012)</w:t>
      </w:r>
      <w:r w:rsidR="00BC3059">
        <w:rPr>
          <w:sz w:val="24"/>
        </w:rPr>
        <w:t>,</w:t>
      </w:r>
      <w:r w:rsidR="001E1C77">
        <w:rPr>
          <w:sz w:val="24"/>
        </w:rPr>
        <w:t xml:space="preserve"> similar to what is seen on current British currency</w:t>
      </w:r>
      <w:r w:rsidR="00F741EF">
        <w:rPr>
          <w:sz w:val="24"/>
        </w:rPr>
        <w:t xml:space="preserve">, which contains images of the Queen and in more recent additions Winston Churchill and Jane Austen. </w:t>
      </w:r>
      <w:r w:rsidR="008D5C52">
        <w:rPr>
          <w:sz w:val="24"/>
        </w:rPr>
        <w:t xml:space="preserve">This popular design of currency was seen again during the renaissance period, where </w:t>
      </w:r>
      <w:r w:rsidR="008B00FB">
        <w:rPr>
          <w:sz w:val="24"/>
        </w:rPr>
        <w:t xml:space="preserve">a millennium later it became </w:t>
      </w:r>
      <w:r w:rsidR="00354A9F">
        <w:rPr>
          <w:sz w:val="24"/>
        </w:rPr>
        <w:t>popular once more</w:t>
      </w:r>
      <w:r w:rsidR="00BC3059">
        <w:rPr>
          <w:sz w:val="24"/>
        </w:rPr>
        <w:t xml:space="preserve"> </w:t>
      </w:r>
      <w:r w:rsidR="00BC3059">
        <w:rPr>
          <w:sz w:val="24"/>
        </w:rPr>
        <w:t>(Islamic Arts 2012)</w:t>
      </w:r>
      <w:r w:rsidR="00BC3059">
        <w:rPr>
          <w:sz w:val="24"/>
        </w:rPr>
        <w:t>.</w:t>
      </w:r>
      <w:r w:rsidR="00354A9F">
        <w:rPr>
          <w:sz w:val="24"/>
        </w:rPr>
        <w:t xml:space="preserve"> Other cultures however do not share the same opinion on coinage design, </w:t>
      </w:r>
      <w:r w:rsidR="00970254">
        <w:rPr>
          <w:sz w:val="24"/>
        </w:rPr>
        <w:t xml:space="preserve">Islamic and Chinese society developed a different coinage aesthetic </w:t>
      </w:r>
      <w:r w:rsidR="007E4FF8">
        <w:rPr>
          <w:sz w:val="24"/>
        </w:rPr>
        <w:t>in comparison to western European opinion</w:t>
      </w:r>
      <w:r w:rsidR="00BC3059">
        <w:rPr>
          <w:sz w:val="24"/>
        </w:rPr>
        <w:t xml:space="preserve"> </w:t>
      </w:r>
      <w:r w:rsidR="00BC3059">
        <w:rPr>
          <w:sz w:val="24"/>
        </w:rPr>
        <w:t>(Islamic Arts 2012)</w:t>
      </w:r>
      <w:r w:rsidR="00BC3059">
        <w:rPr>
          <w:sz w:val="24"/>
        </w:rPr>
        <w:t xml:space="preserve">. </w:t>
      </w:r>
      <w:r w:rsidR="006134B5">
        <w:rPr>
          <w:sz w:val="24"/>
        </w:rPr>
        <w:t>Islamic coinage has been known to hold up to 150 words upon it</w:t>
      </w:r>
      <w:r w:rsidR="00BC3059">
        <w:rPr>
          <w:sz w:val="24"/>
        </w:rPr>
        <w:t xml:space="preserve"> </w:t>
      </w:r>
      <w:r w:rsidR="00BC3059">
        <w:rPr>
          <w:sz w:val="24"/>
        </w:rPr>
        <w:t>(Islamic Arts 2012)</w:t>
      </w:r>
      <w:r w:rsidR="00BC3059">
        <w:rPr>
          <w:sz w:val="24"/>
        </w:rPr>
        <w:t xml:space="preserve">, </w:t>
      </w:r>
      <w:r w:rsidR="000B799F">
        <w:rPr>
          <w:sz w:val="24"/>
        </w:rPr>
        <w:t xml:space="preserve">rather than a portrait making it stand apart from western currency. </w:t>
      </w:r>
      <w:r w:rsidR="00E16875">
        <w:rPr>
          <w:sz w:val="24"/>
        </w:rPr>
        <w:t xml:space="preserve">This form of </w:t>
      </w:r>
      <w:r w:rsidR="00BC3059"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7BB12E1E" wp14:editId="3C3E862F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3060700" cy="1489075"/>
            <wp:effectExtent l="0" t="0" r="6350" b="0"/>
            <wp:wrapSquare wrapText="bothSides"/>
            <wp:docPr id="5" name="Picture 5" descr="https://upload.wikimedia.org/wikipedia/commons/8/8d/Hamdanid_gold_dinar%2C_Nasir_al-Dawla_and_Sayf_al-Dawla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https://upload.wikimedia.org/wikipedia/commons/8/8d/Hamdanid_gold_dinar%2C_Nasir_al-Dawla_and_Sayf_al-Dawla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700" cy="1489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16875">
        <w:rPr>
          <w:sz w:val="24"/>
        </w:rPr>
        <w:t xml:space="preserve">Arabic script or calligraphy is significant to show the values of Islamic society </w:t>
      </w:r>
      <w:r w:rsidR="00600156">
        <w:rPr>
          <w:sz w:val="24"/>
        </w:rPr>
        <w:t>and</w:t>
      </w:r>
      <w:r w:rsidR="00E16875">
        <w:rPr>
          <w:sz w:val="24"/>
        </w:rPr>
        <w:t xml:space="preserve"> how the culture is functioning at the time the </w:t>
      </w:r>
      <w:r w:rsidR="00052FAE">
        <w:rPr>
          <w:sz w:val="24"/>
        </w:rPr>
        <w:t xml:space="preserve">coinage was </w:t>
      </w:r>
      <w:r w:rsidR="00253BE8" w:rsidRPr="0059153F">
        <w:rPr>
          <w:sz w:val="24"/>
        </w:rPr>
        <w:t>minted.</w:t>
      </w:r>
      <w:r w:rsidR="00600156">
        <w:rPr>
          <w:sz w:val="24"/>
        </w:rPr>
        <w:t xml:space="preserve"> The text found on coinage </w:t>
      </w:r>
      <w:r w:rsidR="00EC1DBB">
        <w:rPr>
          <w:sz w:val="24"/>
        </w:rPr>
        <w:t xml:space="preserve">(such as the example of fig. 2) </w:t>
      </w:r>
      <w:r w:rsidR="00600156">
        <w:rPr>
          <w:sz w:val="24"/>
        </w:rPr>
        <w:t xml:space="preserve">throughout many centuries </w:t>
      </w:r>
      <w:r w:rsidR="006D4C1B">
        <w:rPr>
          <w:sz w:val="24"/>
        </w:rPr>
        <w:t>of Islamic culture</w:t>
      </w:r>
      <w:r w:rsidR="007F38A1">
        <w:rPr>
          <w:sz w:val="24"/>
        </w:rPr>
        <w:t xml:space="preserve">, namely the first </w:t>
      </w:r>
      <w:r w:rsidR="000931BA">
        <w:rPr>
          <w:sz w:val="24"/>
        </w:rPr>
        <w:t>six and a half centuries</w:t>
      </w:r>
      <w:r w:rsidR="00BC3059">
        <w:rPr>
          <w:sz w:val="24"/>
        </w:rPr>
        <w:t xml:space="preserve"> </w:t>
      </w:r>
      <w:r w:rsidR="00BC3059">
        <w:rPr>
          <w:sz w:val="24"/>
        </w:rPr>
        <w:t>(Islamic Arts 2012)</w:t>
      </w:r>
      <w:r w:rsidR="00BC3059">
        <w:rPr>
          <w:sz w:val="24"/>
        </w:rPr>
        <w:t>,</w:t>
      </w:r>
      <w:r w:rsidR="000931BA">
        <w:rPr>
          <w:sz w:val="24"/>
        </w:rPr>
        <w:t xml:space="preserve"> can be </w:t>
      </w:r>
      <w:r w:rsidR="00BC3059" w:rsidRPr="00D5145C">
        <w:rPr>
          <w:noProof/>
          <w:sz w:val="24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F2D6860" wp14:editId="25F06838">
                <wp:simplePos x="0" y="0"/>
                <wp:positionH relativeFrom="margin">
                  <wp:align>left</wp:align>
                </wp:positionH>
                <wp:positionV relativeFrom="paragraph">
                  <wp:posOffset>1695450</wp:posOffset>
                </wp:positionV>
                <wp:extent cx="3031490" cy="273050"/>
                <wp:effectExtent l="0" t="0" r="16510" b="1270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31490" cy="273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2AB58D" w14:textId="29BB1095" w:rsidR="007639E1" w:rsidRPr="00FF4B44" w:rsidRDefault="007639E1" w:rsidP="007639E1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 xml:space="preserve">Fig. 2 </w:t>
                            </w:r>
                            <w:r w:rsidR="00460487">
                              <w:rPr>
                                <w:sz w:val="20"/>
                                <w:szCs w:val="20"/>
                              </w:rPr>
                              <w:t xml:space="preserve">Gold Dinar coinage </w:t>
                            </w:r>
                            <w:r w:rsidR="004D0E20">
                              <w:rPr>
                                <w:sz w:val="20"/>
                                <w:szCs w:val="20"/>
                              </w:rPr>
                              <w:t>from the 10</w:t>
                            </w:r>
                            <w:r w:rsidR="004D0E20" w:rsidRPr="004D0E20">
                              <w:rPr>
                                <w:sz w:val="20"/>
                                <w:szCs w:val="20"/>
                                <w:vertAlign w:val="superscript"/>
                              </w:rPr>
                              <w:t>th</w:t>
                            </w:r>
                            <w:r w:rsidR="004D0E20">
                              <w:rPr>
                                <w:sz w:val="20"/>
                                <w:szCs w:val="20"/>
                              </w:rPr>
                              <w:t xml:space="preserve"> century.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2D6860" id="_x0000_s1027" type="#_x0000_t202" style="position:absolute;margin-left:0;margin-top:133.5pt;width:238.7pt;height:21.5pt;z-index:251663360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">
                <v:textbox>
                  <w:txbxContent>
                    <w:p w14:paraId="512AB58D" w14:textId="29BB1095" w:rsidR="007639E1" w:rsidRPr="00FF4B44" w:rsidRDefault="007639E1" w:rsidP="007639E1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 xml:space="preserve">Fig. 2 </w:t>
                      </w:r>
                      <w:r w:rsidR="00460487">
                        <w:rPr>
                          <w:sz w:val="20"/>
                          <w:szCs w:val="20"/>
                        </w:rPr>
                        <w:t xml:space="preserve">Gold Dinar coinage </w:t>
                      </w:r>
                      <w:r w:rsidR="004D0E20">
                        <w:rPr>
                          <w:sz w:val="20"/>
                          <w:szCs w:val="20"/>
                        </w:rPr>
                        <w:t>from the 10</w:t>
                      </w:r>
                      <w:r w:rsidR="004D0E20" w:rsidRPr="004D0E20">
                        <w:rPr>
                          <w:sz w:val="20"/>
                          <w:szCs w:val="20"/>
                          <w:vertAlign w:val="superscript"/>
                        </w:rPr>
                        <w:t>th</w:t>
                      </w:r>
                      <w:r w:rsidR="004D0E20">
                        <w:rPr>
                          <w:sz w:val="20"/>
                          <w:szCs w:val="20"/>
                        </w:rPr>
                        <w:t xml:space="preserve"> century.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0931BA">
        <w:rPr>
          <w:sz w:val="24"/>
        </w:rPr>
        <w:t>used to determine th</w:t>
      </w:r>
      <w:r w:rsidR="00D33A00">
        <w:rPr>
          <w:sz w:val="24"/>
        </w:rPr>
        <w:t xml:space="preserve">e state of Islam at that time </w:t>
      </w:r>
      <w:r w:rsidR="005975D6">
        <w:rPr>
          <w:sz w:val="24"/>
        </w:rPr>
        <w:t>and</w:t>
      </w:r>
      <w:r w:rsidR="00D33A00">
        <w:rPr>
          <w:sz w:val="24"/>
        </w:rPr>
        <w:t xml:space="preserve"> imitate the </w:t>
      </w:r>
      <w:r w:rsidR="006F076E">
        <w:rPr>
          <w:sz w:val="24"/>
        </w:rPr>
        <w:t xml:space="preserve">hierarchy of power during these centuries </w:t>
      </w:r>
      <w:r w:rsidR="005975D6">
        <w:rPr>
          <w:sz w:val="24"/>
        </w:rPr>
        <w:t>and can also potentially show us where they were minted</w:t>
      </w:r>
      <w:r w:rsidR="00BC3059">
        <w:rPr>
          <w:sz w:val="24"/>
        </w:rPr>
        <w:t xml:space="preserve"> </w:t>
      </w:r>
      <w:r w:rsidR="00BC3059">
        <w:rPr>
          <w:sz w:val="24"/>
        </w:rPr>
        <w:t>(Islamic Arts 2012)</w:t>
      </w:r>
      <w:r w:rsidR="00BC3059">
        <w:rPr>
          <w:sz w:val="24"/>
        </w:rPr>
        <w:t xml:space="preserve">. </w:t>
      </w:r>
      <w:r w:rsidR="006A07FA">
        <w:rPr>
          <w:sz w:val="24"/>
        </w:rPr>
        <w:t xml:space="preserve">Arabic script in coins often depicts </w:t>
      </w:r>
      <w:r w:rsidR="002442DA">
        <w:rPr>
          <w:sz w:val="24"/>
        </w:rPr>
        <w:t xml:space="preserve">the year the coin was manufactured and even occasionally the month, or the day as well as sometimes </w:t>
      </w:r>
      <w:r w:rsidR="00DA1730">
        <w:rPr>
          <w:sz w:val="24"/>
        </w:rPr>
        <w:t xml:space="preserve">presenting </w:t>
      </w:r>
      <w:r w:rsidR="002442DA">
        <w:rPr>
          <w:sz w:val="24"/>
        </w:rPr>
        <w:t>the name of the town where the coin was m</w:t>
      </w:r>
      <w:r w:rsidR="00DA1730">
        <w:rPr>
          <w:sz w:val="24"/>
        </w:rPr>
        <w:t>inted also</w:t>
      </w:r>
      <w:r w:rsidR="00BC3059">
        <w:rPr>
          <w:sz w:val="24"/>
        </w:rPr>
        <w:t xml:space="preserve"> </w:t>
      </w:r>
      <w:r w:rsidR="00BC3059">
        <w:rPr>
          <w:sz w:val="24"/>
        </w:rPr>
        <w:t>(Islamic Arts 2012)</w:t>
      </w:r>
      <w:r w:rsidR="00BC3059">
        <w:rPr>
          <w:sz w:val="24"/>
        </w:rPr>
        <w:t>.</w:t>
      </w:r>
      <w:r w:rsidR="00DA1730">
        <w:rPr>
          <w:sz w:val="24"/>
        </w:rPr>
        <w:t xml:space="preserve"> Though this was not necessarily of significance to the Islamic culture at the time, it is very significant </w:t>
      </w:r>
      <w:r w:rsidR="007A3BC3">
        <w:rPr>
          <w:sz w:val="24"/>
        </w:rPr>
        <w:t xml:space="preserve">to historians and archaeologists in a modern context as it allows us to coordinate </w:t>
      </w:r>
      <w:r w:rsidR="00EE4631">
        <w:rPr>
          <w:sz w:val="24"/>
        </w:rPr>
        <w:t>certain coinage to a time period and even often a place</w:t>
      </w:r>
      <w:r w:rsidR="00804826">
        <w:rPr>
          <w:sz w:val="24"/>
        </w:rPr>
        <w:t xml:space="preserve">, supplying more context to studies of places, years, political and </w:t>
      </w:r>
      <w:r w:rsidR="001C4543">
        <w:rPr>
          <w:sz w:val="24"/>
        </w:rPr>
        <w:t xml:space="preserve">power struggles, economic factors throughout history and many more </w:t>
      </w:r>
      <w:r w:rsidR="008B6F8C">
        <w:rPr>
          <w:sz w:val="24"/>
        </w:rPr>
        <w:t>subjects that coinage can be a useful tool within, making Arabic script in this context highly s</w:t>
      </w:r>
      <w:r w:rsidR="000F645F">
        <w:rPr>
          <w:sz w:val="24"/>
        </w:rPr>
        <w:t xml:space="preserve">ignificant. </w:t>
      </w:r>
    </w:p>
    <w:p w14:paraId="228C7798" w14:textId="0760695C" w:rsidR="00BE08E8" w:rsidRDefault="0071425C">
      <w:pPr>
        <w:rPr>
          <w:sz w:val="24"/>
        </w:rPr>
      </w:pPr>
      <w:r w:rsidRPr="00D5145C">
        <w:rPr>
          <w:noProof/>
          <w:sz w:val="24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136949C3" wp14:editId="50C59CED">
                <wp:simplePos x="0" y="0"/>
                <wp:positionH relativeFrom="margin">
                  <wp:posOffset>3105150</wp:posOffset>
                </wp:positionH>
                <wp:positionV relativeFrom="paragraph">
                  <wp:posOffset>1694180</wp:posOffset>
                </wp:positionV>
                <wp:extent cx="2628900" cy="596900"/>
                <wp:effectExtent l="0" t="0" r="19050" b="12700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28900" cy="596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BC495BC" w14:textId="7F7957C9" w:rsidR="00773E85" w:rsidRPr="00FF4B44" w:rsidRDefault="00773E85" w:rsidP="00773E85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 xml:space="preserve">Fig. 3 </w:t>
                            </w:r>
                            <w:r w:rsidR="00FE118A">
                              <w:rPr>
                                <w:sz w:val="20"/>
                                <w:szCs w:val="20"/>
                              </w:rPr>
                              <w:t>A close</w:t>
                            </w:r>
                            <w:r w:rsidR="00EC7307">
                              <w:rPr>
                                <w:sz w:val="20"/>
                                <w:szCs w:val="20"/>
                              </w:rPr>
                              <w:t>-</w:t>
                            </w:r>
                            <w:r w:rsidR="00FE118A">
                              <w:rPr>
                                <w:sz w:val="20"/>
                                <w:szCs w:val="20"/>
                              </w:rPr>
                              <w:t xml:space="preserve">up </w:t>
                            </w:r>
                            <w:r w:rsidR="00E739BA">
                              <w:rPr>
                                <w:sz w:val="20"/>
                                <w:szCs w:val="20"/>
                              </w:rPr>
                              <w:t xml:space="preserve">image of the Arabic script on </w:t>
                            </w:r>
                            <w:r w:rsidR="00FE118A">
                              <w:rPr>
                                <w:sz w:val="20"/>
                                <w:szCs w:val="20"/>
                              </w:rPr>
                              <w:t>the Jisr Jindas bridge between Lydda and Ramla.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6949C3" id="_x0000_s1028" type="#_x0000_t202" style="position:absolute;margin-left:244.5pt;margin-top:133.4pt;width:207pt;height:47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">
                <v:textbox>
                  <w:txbxContent>
                    <w:p w14:paraId="0BC495BC" w14:textId="7F7957C9" w:rsidR="00773E85" w:rsidRPr="00FF4B44" w:rsidRDefault="00773E85" w:rsidP="00773E85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 xml:space="preserve">Fig. 3 </w:t>
                      </w:r>
                      <w:r w:rsidR="00FE118A">
                        <w:rPr>
                          <w:sz w:val="20"/>
                          <w:szCs w:val="20"/>
                        </w:rPr>
                        <w:t>A close</w:t>
                      </w:r>
                      <w:r w:rsidR="00EC7307">
                        <w:rPr>
                          <w:sz w:val="20"/>
                          <w:szCs w:val="20"/>
                        </w:rPr>
                        <w:t>-</w:t>
                      </w:r>
                      <w:r w:rsidR="00FE118A">
                        <w:rPr>
                          <w:sz w:val="20"/>
                          <w:szCs w:val="20"/>
                        </w:rPr>
                        <w:t xml:space="preserve">up </w:t>
                      </w:r>
                      <w:r w:rsidR="00E739BA">
                        <w:rPr>
                          <w:sz w:val="20"/>
                          <w:szCs w:val="20"/>
                        </w:rPr>
                        <w:t xml:space="preserve">image of the Arabic script on </w:t>
                      </w:r>
                      <w:r w:rsidR="00FE118A">
                        <w:rPr>
                          <w:sz w:val="20"/>
                          <w:szCs w:val="20"/>
                        </w:rPr>
                        <w:t>the Jisr Jindas bridge between Lydda and Ramla.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5408" behindDoc="0" locked="0" layoutInCell="1" allowOverlap="1" wp14:anchorId="1DEA0CB2" wp14:editId="467DB9E1">
            <wp:simplePos x="0" y="0"/>
            <wp:positionH relativeFrom="margin">
              <wp:align>right</wp:align>
            </wp:positionH>
            <wp:positionV relativeFrom="paragraph">
              <wp:posOffset>1270</wp:posOffset>
            </wp:positionV>
            <wp:extent cx="2635250" cy="1669801"/>
            <wp:effectExtent l="0" t="0" r="0" b="6985"/>
            <wp:wrapSquare wrapText="bothSides"/>
            <wp:docPr id="6" name="Picture 6" descr="Image result for jisr jindas brid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Image result for jisr jindas bridge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5008"/>
                    <a:stretch/>
                  </pic:blipFill>
                  <pic:spPr bwMode="auto">
                    <a:xfrm>
                      <a:off x="0" y="0"/>
                      <a:ext cx="2635250" cy="16698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E7909">
        <w:rPr>
          <w:sz w:val="24"/>
        </w:rPr>
        <w:t xml:space="preserve">Another situation in which the </w:t>
      </w:r>
      <w:r w:rsidR="00F11F50">
        <w:rPr>
          <w:sz w:val="24"/>
        </w:rPr>
        <w:t xml:space="preserve">Arabic </w:t>
      </w:r>
      <w:r w:rsidR="002752AD">
        <w:rPr>
          <w:sz w:val="24"/>
        </w:rPr>
        <w:t xml:space="preserve">script in </w:t>
      </w:r>
      <w:r w:rsidR="008D2467">
        <w:rPr>
          <w:sz w:val="24"/>
        </w:rPr>
        <w:t xml:space="preserve">the form of calligraphy has been significant to modern day historians and </w:t>
      </w:r>
      <w:r w:rsidR="00B04CFF">
        <w:rPr>
          <w:sz w:val="24"/>
        </w:rPr>
        <w:t>archaeologists</w:t>
      </w:r>
      <w:r w:rsidR="008D2467">
        <w:rPr>
          <w:sz w:val="24"/>
        </w:rPr>
        <w:t xml:space="preserve"> is in </w:t>
      </w:r>
      <w:r w:rsidR="003C4F90">
        <w:rPr>
          <w:sz w:val="24"/>
        </w:rPr>
        <w:t>the dating of many archaeological</w:t>
      </w:r>
      <w:r w:rsidR="008E045D">
        <w:rPr>
          <w:sz w:val="24"/>
        </w:rPr>
        <w:t xml:space="preserve"> </w:t>
      </w:r>
      <w:r w:rsidR="0066498E">
        <w:rPr>
          <w:sz w:val="24"/>
        </w:rPr>
        <w:t xml:space="preserve">sites, including the </w:t>
      </w:r>
      <w:r w:rsidR="009E6B8E">
        <w:rPr>
          <w:sz w:val="24"/>
        </w:rPr>
        <w:t>Jisr Jindas bridge</w:t>
      </w:r>
      <w:r w:rsidR="0006385A">
        <w:rPr>
          <w:sz w:val="24"/>
        </w:rPr>
        <w:t xml:space="preserve"> (Vermeulen and D’H</w:t>
      </w:r>
      <w:r>
        <w:rPr>
          <w:sz w:val="24"/>
        </w:rPr>
        <w:t>ulster 2005).</w:t>
      </w:r>
      <w:r w:rsidR="009E6B8E">
        <w:rPr>
          <w:sz w:val="24"/>
        </w:rPr>
        <w:t xml:space="preserve"> </w:t>
      </w:r>
      <w:r w:rsidR="00AE3F63">
        <w:rPr>
          <w:sz w:val="24"/>
        </w:rPr>
        <w:t xml:space="preserve">The Jisr Jindas bridge is located between </w:t>
      </w:r>
      <w:r w:rsidR="008C6E54">
        <w:rPr>
          <w:sz w:val="24"/>
        </w:rPr>
        <w:t xml:space="preserve">Lydda and Ramla and has been dated to </w:t>
      </w:r>
      <w:r w:rsidR="003E43C5">
        <w:rPr>
          <w:sz w:val="24"/>
        </w:rPr>
        <w:t xml:space="preserve">1273 </w:t>
      </w:r>
      <w:r w:rsidR="00AD4E08">
        <w:rPr>
          <w:sz w:val="24"/>
        </w:rPr>
        <w:t xml:space="preserve">purely from </w:t>
      </w:r>
      <w:r w:rsidR="00B40E94">
        <w:rPr>
          <w:sz w:val="24"/>
        </w:rPr>
        <w:t>the date inscription on the bridge</w:t>
      </w:r>
      <w:r>
        <w:rPr>
          <w:sz w:val="24"/>
        </w:rPr>
        <w:t xml:space="preserve"> </w:t>
      </w:r>
      <w:r>
        <w:rPr>
          <w:sz w:val="24"/>
        </w:rPr>
        <w:t>(Vermeulen and D’Hulster 2005)</w:t>
      </w:r>
      <w:r>
        <w:rPr>
          <w:sz w:val="24"/>
        </w:rPr>
        <w:t>.</w:t>
      </w:r>
      <w:r w:rsidR="00B40E94">
        <w:rPr>
          <w:sz w:val="24"/>
        </w:rPr>
        <w:t xml:space="preserve"> </w:t>
      </w:r>
      <w:r w:rsidR="003149B6">
        <w:rPr>
          <w:sz w:val="24"/>
        </w:rPr>
        <w:t xml:space="preserve">The bridge’s inscription can be seen on both sides of the </w:t>
      </w:r>
      <w:r w:rsidR="00CF0E22">
        <w:rPr>
          <w:sz w:val="24"/>
        </w:rPr>
        <w:t xml:space="preserve">architecture </w:t>
      </w:r>
      <w:r w:rsidR="00350837">
        <w:rPr>
          <w:sz w:val="24"/>
        </w:rPr>
        <w:t xml:space="preserve">framed by a pair of lions, both of which </w:t>
      </w:r>
      <w:r w:rsidR="00EF6075">
        <w:rPr>
          <w:sz w:val="24"/>
        </w:rPr>
        <w:t>are each holding a small creature in their paws</w:t>
      </w:r>
      <w:r>
        <w:rPr>
          <w:sz w:val="24"/>
        </w:rPr>
        <w:t xml:space="preserve"> </w:t>
      </w:r>
      <w:r>
        <w:rPr>
          <w:sz w:val="24"/>
        </w:rPr>
        <w:t>(Vermeulen and D’Hulster 2005)</w:t>
      </w:r>
      <w:r>
        <w:rPr>
          <w:sz w:val="24"/>
        </w:rPr>
        <w:t>.</w:t>
      </w:r>
      <w:r w:rsidR="00EF6075">
        <w:rPr>
          <w:sz w:val="24"/>
        </w:rPr>
        <w:t xml:space="preserve"> </w:t>
      </w:r>
      <w:r w:rsidR="00665E6B">
        <w:rPr>
          <w:sz w:val="24"/>
        </w:rPr>
        <w:t xml:space="preserve">This can be used in the opinion of how </w:t>
      </w:r>
      <w:r w:rsidR="00CA73CE">
        <w:rPr>
          <w:sz w:val="24"/>
        </w:rPr>
        <w:t xml:space="preserve">Arabic script is </w:t>
      </w:r>
      <w:r w:rsidR="009A031A">
        <w:rPr>
          <w:sz w:val="24"/>
        </w:rPr>
        <w:t xml:space="preserve">not </w:t>
      </w:r>
      <w:r w:rsidR="00C3454D">
        <w:rPr>
          <w:sz w:val="24"/>
        </w:rPr>
        <w:t xml:space="preserve">as </w:t>
      </w:r>
      <w:r w:rsidR="009A031A">
        <w:rPr>
          <w:sz w:val="24"/>
        </w:rPr>
        <w:t xml:space="preserve">significant to </w:t>
      </w:r>
      <w:r w:rsidR="00C3454D">
        <w:rPr>
          <w:sz w:val="24"/>
        </w:rPr>
        <w:t xml:space="preserve">Islamic art and archaeology </w:t>
      </w:r>
      <w:r w:rsidR="00F91143">
        <w:rPr>
          <w:sz w:val="24"/>
        </w:rPr>
        <w:t xml:space="preserve">as we at first may think. </w:t>
      </w:r>
      <w:r w:rsidR="004B5A19">
        <w:rPr>
          <w:sz w:val="24"/>
        </w:rPr>
        <w:t xml:space="preserve">In this scenario </w:t>
      </w:r>
      <w:r w:rsidR="002C04BA">
        <w:rPr>
          <w:sz w:val="24"/>
        </w:rPr>
        <w:t>the Arabic calligraphy is significant only for the purpose of dating</w:t>
      </w:r>
      <w:r w:rsidR="00452B08">
        <w:rPr>
          <w:sz w:val="24"/>
        </w:rPr>
        <w:t xml:space="preserve"> archaeological sites</w:t>
      </w:r>
      <w:r w:rsidR="002C04BA">
        <w:rPr>
          <w:sz w:val="24"/>
        </w:rPr>
        <w:t xml:space="preserve">, which </w:t>
      </w:r>
      <w:r w:rsidR="00614475">
        <w:rPr>
          <w:sz w:val="24"/>
        </w:rPr>
        <w:t xml:space="preserve">although is important to </w:t>
      </w:r>
      <w:r w:rsidR="00284190">
        <w:rPr>
          <w:sz w:val="24"/>
        </w:rPr>
        <w:t xml:space="preserve">modern day historians, </w:t>
      </w:r>
      <w:r w:rsidR="00B65FE4">
        <w:rPr>
          <w:sz w:val="24"/>
        </w:rPr>
        <w:t xml:space="preserve">was not necessarily significant to </w:t>
      </w:r>
      <w:r w:rsidR="00D47505">
        <w:rPr>
          <w:sz w:val="24"/>
        </w:rPr>
        <w:t xml:space="preserve">the medieval Islamic culture. </w:t>
      </w:r>
    </w:p>
    <w:p w14:paraId="744A34EB" w14:textId="3572F508" w:rsidR="00EC7307" w:rsidRDefault="00F960DB">
      <w:pPr>
        <w:rPr>
          <w:sz w:val="24"/>
        </w:rPr>
      </w:pPr>
      <w:r>
        <w:rPr>
          <w:sz w:val="24"/>
        </w:rPr>
        <w:t xml:space="preserve">Similar to the Dome of the Rock, </w:t>
      </w:r>
      <w:r w:rsidR="0008779F">
        <w:rPr>
          <w:sz w:val="24"/>
        </w:rPr>
        <w:t xml:space="preserve">there are many other extravagant buildings of worship that were adorned with beautiful pieces of Arabic script. </w:t>
      </w:r>
      <w:r w:rsidR="00A84029">
        <w:rPr>
          <w:sz w:val="24"/>
        </w:rPr>
        <w:t>The Suleymaniye Mosque</w:t>
      </w:r>
      <w:r w:rsidR="00D31A07">
        <w:rPr>
          <w:sz w:val="24"/>
        </w:rPr>
        <w:t>, which is part of a “kulliye-type complex”</w:t>
      </w:r>
      <w:r w:rsidR="005175DA">
        <w:rPr>
          <w:sz w:val="24"/>
        </w:rPr>
        <w:t xml:space="preserve"> (Discover 2004) </w:t>
      </w:r>
      <w:r w:rsidR="009A0E1F">
        <w:rPr>
          <w:sz w:val="24"/>
        </w:rPr>
        <w:t xml:space="preserve">where it </w:t>
      </w:r>
      <w:r w:rsidR="00575418">
        <w:rPr>
          <w:sz w:val="24"/>
        </w:rPr>
        <w:t>has the central position on the complex</w:t>
      </w:r>
      <w:r w:rsidR="00171955">
        <w:rPr>
          <w:sz w:val="24"/>
        </w:rPr>
        <w:t xml:space="preserve"> </w:t>
      </w:r>
      <w:r w:rsidR="00171955">
        <w:rPr>
          <w:sz w:val="24"/>
        </w:rPr>
        <w:t>(Discover 2004)</w:t>
      </w:r>
      <w:r w:rsidR="00171955">
        <w:rPr>
          <w:sz w:val="24"/>
        </w:rPr>
        <w:t xml:space="preserve">. </w:t>
      </w:r>
      <w:r w:rsidR="00403292">
        <w:rPr>
          <w:sz w:val="24"/>
        </w:rPr>
        <w:t xml:space="preserve">The Mosque can be found in </w:t>
      </w:r>
      <w:r w:rsidR="00B53D16">
        <w:rPr>
          <w:sz w:val="24"/>
        </w:rPr>
        <w:t xml:space="preserve">a district of Istanbul </w:t>
      </w:r>
      <w:r w:rsidR="00A83862">
        <w:rPr>
          <w:sz w:val="24"/>
        </w:rPr>
        <w:t>which also has the name Suleymaniye, which is where the title of the Mosque originated</w:t>
      </w:r>
      <w:r w:rsidR="00171955">
        <w:rPr>
          <w:sz w:val="24"/>
        </w:rPr>
        <w:t xml:space="preserve"> </w:t>
      </w:r>
      <w:r w:rsidR="00171955">
        <w:rPr>
          <w:sz w:val="24"/>
        </w:rPr>
        <w:t>(Discover 2004)</w:t>
      </w:r>
      <w:r w:rsidR="00171955">
        <w:rPr>
          <w:sz w:val="24"/>
        </w:rPr>
        <w:t xml:space="preserve">. </w:t>
      </w:r>
      <w:r w:rsidR="006E7404">
        <w:rPr>
          <w:sz w:val="24"/>
        </w:rPr>
        <w:t>The Sule</w:t>
      </w:r>
      <w:r w:rsidR="00262902">
        <w:rPr>
          <w:sz w:val="24"/>
        </w:rPr>
        <w:t xml:space="preserve">ymaniye </w:t>
      </w:r>
      <w:r w:rsidR="0071144E">
        <w:rPr>
          <w:sz w:val="24"/>
        </w:rPr>
        <w:t>Mosque</w:t>
      </w:r>
      <w:r w:rsidR="005B450E">
        <w:rPr>
          <w:sz w:val="24"/>
        </w:rPr>
        <w:t xml:space="preserve"> itself</w:t>
      </w:r>
      <w:r w:rsidR="0071144E">
        <w:rPr>
          <w:sz w:val="24"/>
        </w:rPr>
        <w:t xml:space="preserve"> </w:t>
      </w:r>
      <w:r w:rsidR="00A202C0">
        <w:rPr>
          <w:sz w:val="24"/>
        </w:rPr>
        <w:t xml:space="preserve">is considered to be the work of Sinan, a master of architecture </w:t>
      </w:r>
      <w:r w:rsidR="00A202C0">
        <w:rPr>
          <w:sz w:val="24"/>
        </w:rPr>
        <w:lastRenderedPageBreak/>
        <w:t xml:space="preserve">and is </w:t>
      </w:r>
      <w:r w:rsidR="00FF0C03">
        <w:rPr>
          <w:sz w:val="24"/>
        </w:rPr>
        <w:t>said to be the pinnacle of his career</w:t>
      </w:r>
      <w:r w:rsidR="00171955">
        <w:rPr>
          <w:sz w:val="24"/>
        </w:rPr>
        <w:t xml:space="preserve"> </w:t>
      </w:r>
      <w:r w:rsidR="00171955">
        <w:rPr>
          <w:sz w:val="24"/>
        </w:rPr>
        <w:t>(Discover 2004)</w:t>
      </w:r>
      <w:r w:rsidR="00171955">
        <w:rPr>
          <w:sz w:val="24"/>
        </w:rPr>
        <w:t>.</w:t>
      </w:r>
      <w:r w:rsidR="00FF0C03">
        <w:rPr>
          <w:sz w:val="24"/>
        </w:rPr>
        <w:t xml:space="preserve"> </w:t>
      </w:r>
      <w:r w:rsidR="005B450E">
        <w:rPr>
          <w:sz w:val="24"/>
        </w:rPr>
        <w:t xml:space="preserve">However, the Arabic inscriptions within the Mosque </w:t>
      </w:r>
      <w:r w:rsidR="004D4172">
        <w:rPr>
          <w:sz w:val="24"/>
        </w:rPr>
        <w:t xml:space="preserve">are </w:t>
      </w:r>
      <w:r w:rsidR="00801074">
        <w:rPr>
          <w:sz w:val="24"/>
        </w:rPr>
        <w:t xml:space="preserve">by the calligrapher Karahisari Ahmed Effendi </w:t>
      </w:r>
      <w:r w:rsidR="00DD1039">
        <w:rPr>
          <w:sz w:val="24"/>
        </w:rPr>
        <w:t xml:space="preserve">and can be found </w:t>
      </w:r>
      <w:r w:rsidR="009B4770">
        <w:rPr>
          <w:sz w:val="24"/>
        </w:rPr>
        <w:t xml:space="preserve">on the north </w:t>
      </w:r>
      <w:r w:rsidR="00BC3D12">
        <w:rPr>
          <w:sz w:val="24"/>
        </w:rPr>
        <w:t>side of the prayer hall</w:t>
      </w:r>
      <w:r w:rsidR="00171955">
        <w:rPr>
          <w:sz w:val="24"/>
        </w:rPr>
        <w:t xml:space="preserve"> </w:t>
      </w:r>
      <w:r w:rsidR="00171955">
        <w:rPr>
          <w:sz w:val="24"/>
        </w:rPr>
        <w:t>(Discover 2004)</w:t>
      </w:r>
      <w:r w:rsidR="00171955">
        <w:rPr>
          <w:sz w:val="24"/>
        </w:rPr>
        <w:t>.</w:t>
      </w:r>
      <w:r w:rsidR="00BC3D12">
        <w:rPr>
          <w:sz w:val="24"/>
        </w:rPr>
        <w:t xml:space="preserve"> Unlike the Dome of the Rock however, the Suleymaniye Mosque</w:t>
      </w:r>
      <w:r w:rsidR="006F46FF">
        <w:rPr>
          <w:sz w:val="24"/>
        </w:rPr>
        <w:t xml:space="preserve">’s Arabic inscription is not </w:t>
      </w:r>
      <w:r w:rsidR="007F63AC">
        <w:rPr>
          <w:sz w:val="24"/>
        </w:rPr>
        <w:t>of a religious nature</w:t>
      </w:r>
      <w:r w:rsidR="008E2FC0">
        <w:rPr>
          <w:sz w:val="24"/>
        </w:rPr>
        <w:t xml:space="preserve"> </w:t>
      </w:r>
      <w:r w:rsidR="008E0990">
        <w:rPr>
          <w:sz w:val="24"/>
        </w:rPr>
        <w:t>meaning it is not significant in a religious respect. Instead, the call</w:t>
      </w:r>
      <w:r w:rsidR="00AC0911">
        <w:rPr>
          <w:sz w:val="24"/>
        </w:rPr>
        <w:t xml:space="preserve">igraphy within the Suleymaniye Mosque </w:t>
      </w:r>
      <w:r w:rsidR="00DD1DDD">
        <w:rPr>
          <w:sz w:val="24"/>
        </w:rPr>
        <w:t xml:space="preserve">is more alike that of the </w:t>
      </w:r>
      <w:r w:rsidR="00C52EEB">
        <w:rPr>
          <w:sz w:val="24"/>
        </w:rPr>
        <w:t xml:space="preserve">Jisr Jindas </w:t>
      </w:r>
      <w:r w:rsidR="00267D23">
        <w:rPr>
          <w:sz w:val="24"/>
        </w:rPr>
        <w:t>bridge, where instead it is used to date the architecture</w:t>
      </w:r>
      <w:r w:rsidR="00171955">
        <w:rPr>
          <w:sz w:val="24"/>
        </w:rPr>
        <w:t xml:space="preserve"> </w:t>
      </w:r>
      <w:r w:rsidR="00171955">
        <w:rPr>
          <w:sz w:val="24"/>
        </w:rPr>
        <w:t>(Discover 2004)</w:t>
      </w:r>
      <w:r w:rsidR="00171955">
        <w:rPr>
          <w:sz w:val="24"/>
        </w:rPr>
        <w:t xml:space="preserve">. </w:t>
      </w:r>
      <w:r w:rsidR="00267D23">
        <w:rPr>
          <w:sz w:val="24"/>
        </w:rPr>
        <w:t xml:space="preserve">The inscription dates the building </w:t>
      </w:r>
      <w:r w:rsidR="00834C9C">
        <w:rPr>
          <w:sz w:val="24"/>
        </w:rPr>
        <w:t xml:space="preserve">roughly </w:t>
      </w:r>
      <w:r w:rsidR="00267D23">
        <w:rPr>
          <w:sz w:val="24"/>
        </w:rPr>
        <w:t xml:space="preserve">to </w:t>
      </w:r>
      <w:r w:rsidR="00B81962">
        <w:rPr>
          <w:sz w:val="24"/>
        </w:rPr>
        <w:t>the year of 1550</w:t>
      </w:r>
      <w:r w:rsidR="00834C9C">
        <w:rPr>
          <w:sz w:val="24"/>
        </w:rPr>
        <w:t xml:space="preserve"> AD</w:t>
      </w:r>
      <w:r w:rsidR="00171955">
        <w:rPr>
          <w:sz w:val="24"/>
        </w:rPr>
        <w:t xml:space="preserve"> </w:t>
      </w:r>
      <w:r w:rsidR="00171955">
        <w:rPr>
          <w:sz w:val="24"/>
        </w:rPr>
        <w:t>(Discover 2004)</w:t>
      </w:r>
      <w:r w:rsidR="00171955">
        <w:rPr>
          <w:sz w:val="24"/>
        </w:rPr>
        <w:t>.</w:t>
      </w:r>
      <w:r w:rsidR="0016258A">
        <w:rPr>
          <w:sz w:val="24"/>
        </w:rPr>
        <w:t xml:space="preserve"> </w:t>
      </w:r>
      <w:r w:rsidR="00566F49">
        <w:rPr>
          <w:sz w:val="24"/>
        </w:rPr>
        <w:t xml:space="preserve">This again presents calligraphy and Arabic script as significant to the dating of </w:t>
      </w:r>
      <w:r w:rsidR="00BB167C">
        <w:rPr>
          <w:sz w:val="24"/>
        </w:rPr>
        <w:t xml:space="preserve">art and architecture only. </w:t>
      </w:r>
    </w:p>
    <w:p w14:paraId="5D566DD6" w14:textId="58A19C50" w:rsidR="00BB167C" w:rsidRDefault="00F20F34">
      <w:pPr>
        <w:rPr>
          <w:sz w:val="24"/>
        </w:rPr>
      </w:pPr>
      <w:r w:rsidRPr="00D5145C">
        <w:rPr>
          <w:noProof/>
          <w:sz w:val="24"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60C43FF2" wp14:editId="77B9C505">
                <wp:simplePos x="0" y="0"/>
                <wp:positionH relativeFrom="margin">
                  <wp:align>right</wp:align>
                </wp:positionH>
                <wp:positionV relativeFrom="paragraph">
                  <wp:posOffset>2018030</wp:posOffset>
                </wp:positionV>
                <wp:extent cx="2400300" cy="323850"/>
                <wp:effectExtent l="0" t="0" r="19050" b="19050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00300" cy="3238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96639BA" w14:textId="1D1037BD" w:rsidR="00F20F34" w:rsidRPr="00FF4B44" w:rsidRDefault="00F20F34" w:rsidP="00F20F34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Fig. 4 Tile fragment from Buk</w:t>
                            </w:r>
                            <w:r w:rsidR="003325FE">
                              <w:rPr>
                                <w:sz w:val="20"/>
                                <w:szCs w:val="20"/>
                              </w:rPr>
                              <w:t>hara.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C43FF2" id="_x0000_s1029" type="#_x0000_t202" style="position:absolute;margin-left:137.8pt;margin-top:158.9pt;width:189pt;height:25.5pt;z-index:251670528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">
                <v:textbox>
                  <w:txbxContent>
                    <w:p w14:paraId="696639BA" w14:textId="1D1037BD" w:rsidR="00F20F34" w:rsidRPr="00FF4B44" w:rsidRDefault="00F20F34" w:rsidP="00F20F34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Fig. 4 Tile fragment from Buk</w:t>
                      </w:r>
                      <w:r w:rsidR="003325FE">
                        <w:rPr>
                          <w:sz w:val="20"/>
                          <w:szCs w:val="20"/>
                        </w:rPr>
                        <w:t>hara.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374F4">
        <w:rPr>
          <w:noProof/>
        </w:rPr>
        <w:drawing>
          <wp:anchor distT="0" distB="0" distL="114300" distR="114300" simplePos="0" relativeHeight="251668480" behindDoc="0" locked="0" layoutInCell="1" allowOverlap="1" wp14:anchorId="6CE453A4" wp14:editId="36C84492">
            <wp:simplePos x="0" y="0"/>
            <wp:positionH relativeFrom="margin">
              <wp:align>right</wp:align>
            </wp:positionH>
            <wp:positionV relativeFrom="paragraph">
              <wp:posOffset>5080</wp:posOffset>
            </wp:positionV>
            <wp:extent cx="2425700" cy="2027555"/>
            <wp:effectExtent l="0" t="0" r="0" b="0"/>
            <wp:wrapSquare wrapText="bothSides"/>
            <wp:docPr id="9" name="Picture 9" descr="Tile fragm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Tile fragment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756" t="17261" r="11257" b="16697"/>
                    <a:stretch/>
                  </pic:blipFill>
                  <pic:spPr bwMode="auto">
                    <a:xfrm>
                      <a:off x="0" y="0"/>
                      <a:ext cx="2425700" cy="20275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C4A4F">
        <w:rPr>
          <w:sz w:val="24"/>
        </w:rPr>
        <w:t xml:space="preserve">Another use </w:t>
      </w:r>
      <w:r w:rsidR="004014C9">
        <w:rPr>
          <w:sz w:val="24"/>
        </w:rPr>
        <w:t xml:space="preserve">for </w:t>
      </w:r>
      <w:r w:rsidR="003745E4">
        <w:rPr>
          <w:sz w:val="24"/>
        </w:rPr>
        <w:t xml:space="preserve">Arabic script is </w:t>
      </w:r>
      <w:r w:rsidR="0089063F">
        <w:rPr>
          <w:sz w:val="24"/>
        </w:rPr>
        <w:t xml:space="preserve">for purely decorative purposes, however these usually still contained some portion of informative </w:t>
      </w:r>
      <w:r w:rsidR="00E6411A">
        <w:rPr>
          <w:sz w:val="24"/>
        </w:rPr>
        <w:t xml:space="preserve">detailing, whether </w:t>
      </w:r>
      <w:r w:rsidR="00AC03DC">
        <w:rPr>
          <w:sz w:val="24"/>
        </w:rPr>
        <w:t xml:space="preserve">to date the artwork or architecture or </w:t>
      </w:r>
      <w:r w:rsidR="00EE4368">
        <w:rPr>
          <w:sz w:val="24"/>
        </w:rPr>
        <w:t xml:space="preserve">to </w:t>
      </w:r>
      <w:r w:rsidR="00FD4D4F">
        <w:rPr>
          <w:sz w:val="24"/>
        </w:rPr>
        <w:t xml:space="preserve">provide religious information. </w:t>
      </w:r>
      <w:r w:rsidR="00E75CED">
        <w:rPr>
          <w:sz w:val="24"/>
        </w:rPr>
        <w:t xml:space="preserve">The tile fragment shown in figure 4 </w:t>
      </w:r>
      <w:r w:rsidR="00471859">
        <w:rPr>
          <w:sz w:val="24"/>
        </w:rPr>
        <w:t xml:space="preserve">is from an inscription above the doorway that led to the tomb </w:t>
      </w:r>
      <w:r w:rsidR="00425E6F">
        <w:rPr>
          <w:sz w:val="24"/>
        </w:rPr>
        <w:t>of Buyanguli Khan, the descendant of the Mongol conqueror Genghis Khan</w:t>
      </w:r>
      <w:r w:rsidR="00026953">
        <w:rPr>
          <w:sz w:val="24"/>
        </w:rPr>
        <w:t xml:space="preserve"> found in Bukhara in Uzbekistan</w:t>
      </w:r>
      <w:r w:rsidR="004E7258">
        <w:rPr>
          <w:sz w:val="24"/>
        </w:rPr>
        <w:t xml:space="preserve"> (V+A Collections 2018). </w:t>
      </w:r>
      <w:r w:rsidR="00D977C1">
        <w:rPr>
          <w:sz w:val="24"/>
        </w:rPr>
        <w:t>This tile fragment is one of many that covered the building of the mausoleum containing Buyanguli Khan’s grave,</w:t>
      </w:r>
      <w:r w:rsidR="008E540C">
        <w:rPr>
          <w:sz w:val="24"/>
        </w:rPr>
        <w:t xml:space="preserve"> which were carved with Arabic script and </w:t>
      </w:r>
      <w:r w:rsidR="00FB4206">
        <w:rPr>
          <w:sz w:val="24"/>
        </w:rPr>
        <w:t xml:space="preserve">calligraphy </w:t>
      </w:r>
      <w:r w:rsidR="003325FE">
        <w:rPr>
          <w:sz w:val="24"/>
        </w:rPr>
        <w:t xml:space="preserve">and made from </w:t>
      </w:r>
      <w:r w:rsidR="00AF3017">
        <w:rPr>
          <w:sz w:val="24"/>
        </w:rPr>
        <w:t>carved earthenware and glazed</w:t>
      </w:r>
      <w:r w:rsidR="004E7258">
        <w:rPr>
          <w:sz w:val="24"/>
        </w:rPr>
        <w:t xml:space="preserve"> (V+A Collections 2018). </w:t>
      </w:r>
      <w:r w:rsidR="00766981">
        <w:rPr>
          <w:sz w:val="24"/>
        </w:rPr>
        <w:t xml:space="preserve">An argument can be presented from this </w:t>
      </w:r>
      <w:r w:rsidR="006A50CA">
        <w:rPr>
          <w:sz w:val="24"/>
        </w:rPr>
        <w:t xml:space="preserve">that </w:t>
      </w:r>
      <w:r w:rsidR="00B3380F">
        <w:rPr>
          <w:sz w:val="24"/>
        </w:rPr>
        <w:t xml:space="preserve">Arabic </w:t>
      </w:r>
      <w:r w:rsidR="00174288">
        <w:rPr>
          <w:sz w:val="24"/>
        </w:rPr>
        <w:t xml:space="preserve">script </w:t>
      </w:r>
      <w:r w:rsidR="00A55676">
        <w:rPr>
          <w:sz w:val="24"/>
        </w:rPr>
        <w:t xml:space="preserve">is </w:t>
      </w:r>
      <w:r w:rsidR="00EC36A8">
        <w:rPr>
          <w:sz w:val="24"/>
        </w:rPr>
        <w:t xml:space="preserve">significant as an art form, as it is regularly used as a popular style of art, this opinion is heightened </w:t>
      </w:r>
      <w:r w:rsidR="00F34E90">
        <w:rPr>
          <w:sz w:val="24"/>
        </w:rPr>
        <w:t xml:space="preserve">considering that Arabic calligraphy </w:t>
      </w:r>
      <w:r w:rsidR="00DF12B3">
        <w:rPr>
          <w:sz w:val="24"/>
        </w:rPr>
        <w:t xml:space="preserve">is used </w:t>
      </w:r>
      <w:r w:rsidR="006E4906">
        <w:rPr>
          <w:sz w:val="24"/>
        </w:rPr>
        <w:t xml:space="preserve">to adorn the graves of people with high significance in the Islamic culture. </w:t>
      </w:r>
    </w:p>
    <w:p w14:paraId="0D5A98C3" w14:textId="7579E4F0" w:rsidR="006E4906" w:rsidRDefault="006E4906">
      <w:pPr>
        <w:rPr>
          <w:sz w:val="24"/>
        </w:rPr>
      </w:pPr>
      <w:r>
        <w:rPr>
          <w:sz w:val="24"/>
        </w:rPr>
        <w:t xml:space="preserve">To conclude, </w:t>
      </w:r>
      <w:r w:rsidR="00D97362">
        <w:rPr>
          <w:sz w:val="24"/>
        </w:rPr>
        <w:t xml:space="preserve">Arabic script can be seen to be significant for several different reasons, including decorative purposes, </w:t>
      </w:r>
      <w:r w:rsidR="00623CD5">
        <w:rPr>
          <w:sz w:val="24"/>
        </w:rPr>
        <w:t xml:space="preserve">the dating of artwork and architecture and also for the spreading of religious information. </w:t>
      </w:r>
      <w:r w:rsidR="00D33841">
        <w:rPr>
          <w:sz w:val="24"/>
        </w:rPr>
        <w:t xml:space="preserve">These </w:t>
      </w:r>
      <w:r w:rsidR="00697639">
        <w:rPr>
          <w:sz w:val="24"/>
        </w:rPr>
        <w:t xml:space="preserve">uses present an art form that requires a high level of training and skill as well as </w:t>
      </w:r>
      <w:r w:rsidR="004115F5">
        <w:rPr>
          <w:sz w:val="24"/>
        </w:rPr>
        <w:t>multiple uses, making it a</w:t>
      </w:r>
      <w:r w:rsidR="004D2D8F">
        <w:rPr>
          <w:sz w:val="24"/>
        </w:rPr>
        <w:t xml:space="preserve">n important part of Islamic culture. </w:t>
      </w:r>
    </w:p>
    <w:p w14:paraId="0553A0CE" w14:textId="44EF57AB" w:rsidR="00A65561" w:rsidRDefault="00A65561">
      <w:pPr>
        <w:rPr>
          <w:sz w:val="24"/>
        </w:rPr>
      </w:pPr>
    </w:p>
    <w:p w14:paraId="2D032093" w14:textId="6C057EFE" w:rsidR="004E7258" w:rsidRDefault="004E7258">
      <w:pPr>
        <w:rPr>
          <w:sz w:val="24"/>
        </w:rPr>
      </w:pPr>
    </w:p>
    <w:p w14:paraId="29E5BD14" w14:textId="6D9363D5" w:rsidR="004E7258" w:rsidRDefault="004E7258">
      <w:pPr>
        <w:rPr>
          <w:sz w:val="24"/>
        </w:rPr>
      </w:pPr>
    </w:p>
    <w:p w14:paraId="4A69CBBA" w14:textId="57B98765" w:rsidR="004E7258" w:rsidRDefault="004E7258">
      <w:pPr>
        <w:rPr>
          <w:sz w:val="24"/>
        </w:rPr>
      </w:pPr>
    </w:p>
    <w:p w14:paraId="038C0BF5" w14:textId="2EB35673" w:rsidR="004E7258" w:rsidRDefault="004E7258">
      <w:pPr>
        <w:rPr>
          <w:sz w:val="24"/>
        </w:rPr>
      </w:pPr>
    </w:p>
    <w:p w14:paraId="31084635" w14:textId="257A1D39" w:rsidR="004E7258" w:rsidRDefault="004E7258">
      <w:pPr>
        <w:rPr>
          <w:sz w:val="24"/>
        </w:rPr>
      </w:pPr>
    </w:p>
    <w:p w14:paraId="58BFCF80" w14:textId="51883964" w:rsidR="004E7258" w:rsidRDefault="004E7258">
      <w:pPr>
        <w:rPr>
          <w:sz w:val="24"/>
        </w:rPr>
      </w:pPr>
    </w:p>
    <w:p w14:paraId="641466DF" w14:textId="29C6F359" w:rsidR="004E7258" w:rsidRDefault="004E7258">
      <w:pPr>
        <w:rPr>
          <w:sz w:val="24"/>
        </w:rPr>
      </w:pPr>
    </w:p>
    <w:p w14:paraId="50726C28" w14:textId="1D24FE81" w:rsidR="004E7258" w:rsidRPr="004E7258" w:rsidRDefault="004E7258">
      <w:pPr>
        <w:rPr>
          <w:b/>
          <w:sz w:val="24"/>
        </w:rPr>
      </w:pPr>
      <w:r w:rsidRPr="004E7258">
        <w:rPr>
          <w:b/>
          <w:sz w:val="24"/>
        </w:rPr>
        <w:lastRenderedPageBreak/>
        <w:t>Reference List:</w:t>
      </w:r>
    </w:p>
    <w:p w14:paraId="007A2ABD" w14:textId="77777777" w:rsidR="0043309B" w:rsidRDefault="0088198C" w:rsidP="0043309B">
      <w:pPr>
        <w:rPr>
          <w:sz w:val="24"/>
        </w:rPr>
      </w:pPr>
      <w:r>
        <w:rPr>
          <w:sz w:val="24"/>
        </w:rPr>
        <w:t>Victoria and Albert Museum.</w:t>
      </w:r>
      <w:r w:rsidR="00D87E35">
        <w:rPr>
          <w:sz w:val="24"/>
        </w:rPr>
        <w:t xml:space="preserve"> 2016. </w:t>
      </w:r>
      <w:r w:rsidR="0043309B" w:rsidRPr="0059204D">
        <w:rPr>
          <w:i/>
          <w:sz w:val="24"/>
        </w:rPr>
        <w:t>Calligraphy in Islamic Art.</w:t>
      </w:r>
      <w:r w:rsidR="0043309B">
        <w:rPr>
          <w:sz w:val="24"/>
        </w:rPr>
        <w:t xml:space="preserve"> Available From: </w:t>
      </w:r>
      <w:hyperlink r:id="rId11" w:history="1">
        <w:r w:rsidR="0043309B" w:rsidRPr="00B535C1">
          <w:rPr>
            <w:rStyle w:val="Hyperlink"/>
            <w:sz w:val="24"/>
          </w:rPr>
          <w:t>http://www.vam.ac.uk/content/articles/c/calligraphy-in-islamic-art/</w:t>
        </w:r>
      </w:hyperlink>
    </w:p>
    <w:p w14:paraId="7562EB9B" w14:textId="6EF592B1" w:rsidR="00434235" w:rsidRDefault="00434235" w:rsidP="00434235">
      <w:pPr>
        <w:rPr>
          <w:sz w:val="24"/>
        </w:rPr>
      </w:pPr>
      <w:r>
        <w:rPr>
          <w:sz w:val="24"/>
        </w:rPr>
        <w:t xml:space="preserve">Victoria and Albert Museum. 2016. </w:t>
      </w:r>
      <w:r w:rsidRPr="0059204D">
        <w:rPr>
          <w:i/>
          <w:sz w:val="24"/>
        </w:rPr>
        <w:t>Collections: Tile Fragment.</w:t>
      </w:r>
      <w:r>
        <w:rPr>
          <w:sz w:val="24"/>
        </w:rPr>
        <w:t xml:space="preserve"> Available From: </w:t>
      </w:r>
      <w:bookmarkStart w:id="0" w:name="_GoBack"/>
      <w:bookmarkEnd w:id="0"/>
      <w:r>
        <w:rPr>
          <w:sz w:val="24"/>
        </w:rPr>
        <w:fldChar w:fldCharType="begin"/>
      </w:r>
      <w:r>
        <w:rPr>
          <w:sz w:val="24"/>
        </w:rPr>
        <w:instrText xml:space="preserve"> HYPERLINK "</w:instrText>
      </w:r>
      <w:r w:rsidRPr="002710F3">
        <w:rPr>
          <w:sz w:val="24"/>
        </w:rPr>
        <w:instrText>http://collections.vam.ac.uk/item/O109580/tile-fragment-unknown/</w:instrText>
      </w:r>
      <w:r>
        <w:rPr>
          <w:sz w:val="24"/>
        </w:rPr>
        <w:instrText xml:space="preserve">" </w:instrText>
      </w:r>
      <w:r>
        <w:rPr>
          <w:sz w:val="24"/>
        </w:rPr>
        <w:fldChar w:fldCharType="separate"/>
      </w:r>
      <w:r w:rsidRPr="00B535C1">
        <w:rPr>
          <w:rStyle w:val="Hyperlink"/>
          <w:sz w:val="24"/>
        </w:rPr>
        <w:t>http://collections.vam.ac.uk/item/O109580/tile-fragment-unknown/</w:t>
      </w:r>
      <w:r>
        <w:rPr>
          <w:sz w:val="24"/>
        </w:rPr>
        <w:fldChar w:fldCharType="end"/>
      </w:r>
    </w:p>
    <w:p w14:paraId="4242A3FA" w14:textId="77777777" w:rsidR="00227D0E" w:rsidRDefault="00434235" w:rsidP="00227D0E">
      <w:pPr>
        <w:rPr>
          <w:sz w:val="24"/>
        </w:rPr>
      </w:pPr>
      <w:r>
        <w:rPr>
          <w:sz w:val="24"/>
        </w:rPr>
        <w:t>Khan Academy</w:t>
      </w:r>
      <w:r w:rsidR="00227D0E">
        <w:rPr>
          <w:sz w:val="24"/>
        </w:rPr>
        <w:t xml:space="preserve">. 2018. </w:t>
      </w:r>
      <w:r w:rsidR="00227D0E" w:rsidRPr="0059204D">
        <w:rPr>
          <w:i/>
          <w:sz w:val="24"/>
        </w:rPr>
        <w:t>Beginners Guide to Islamic Art.</w:t>
      </w:r>
      <w:r w:rsidR="00227D0E">
        <w:rPr>
          <w:sz w:val="24"/>
        </w:rPr>
        <w:t xml:space="preserve"> Available From: </w:t>
      </w:r>
      <w:hyperlink r:id="rId12" w:history="1">
        <w:r w:rsidR="00227D0E" w:rsidRPr="00B535C1">
          <w:rPr>
            <w:rStyle w:val="Hyperlink"/>
            <w:sz w:val="24"/>
          </w:rPr>
          <w:t>https://www.khanacademy.org/humanities/art-islam/beginners-guide-islamic-art/a/arts-of-the-islamic-world</w:t>
        </w:r>
      </w:hyperlink>
    </w:p>
    <w:p w14:paraId="5E097407" w14:textId="294B1F66" w:rsidR="00434235" w:rsidRDefault="00227D0E" w:rsidP="00434235">
      <w:pPr>
        <w:rPr>
          <w:sz w:val="24"/>
        </w:rPr>
      </w:pPr>
      <w:r>
        <w:rPr>
          <w:sz w:val="24"/>
        </w:rPr>
        <w:t xml:space="preserve">BBC. 2018. </w:t>
      </w:r>
      <w:r w:rsidR="0089421F">
        <w:rPr>
          <w:sz w:val="24"/>
        </w:rPr>
        <w:t>I</w:t>
      </w:r>
      <w:r w:rsidR="0089421F" w:rsidRPr="0059204D">
        <w:rPr>
          <w:i/>
          <w:sz w:val="24"/>
        </w:rPr>
        <w:t>slamic Art Guide.</w:t>
      </w:r>
      <w:r w:rsidR="0089421F">
        <w:rPr>
          <w:sz w:val="24"/>
        </w:rPr>
        <w:t xml:space="preserve"> Available From: </w:t>
      </w:r>
      <w:hyperlink r:id="rId13" w:history="1">
        <w:r w:rsidR="0089421F" w:rsidRPr="00B535C1">
          <w:rPr>
            <w:rStyle w:val="Hyperlink"/>
            <w:sz w:val="24"/>
          </w:rPr>
          <w:t>www.bbc.co.uk/guides/z89ycwx</w:t>
        </w:r>
      </w:hyperlink>
    </w:p>
    <w:p w14:paraId="4200576F" w14:textId="4281FD45" w:rsidR="0089421F" w:rsidRDefault="0089421F" w:rsidP="00434235">
      <w:pPr>
        <w:rPr>
          <w:sz w:val="24"/>
        </w:rPr>
      </w:pPr>
      <w:r>
        <w:rPr>
          <w:sz w:val="24"/>
        </w:rPr>
        <w:t xml:space="preserve">Britannica. 2018. </w:t>
      </w:r>
      <w:r w:rsidR="00CB7255" w:rsidRPr="0059204D">
        <w:rPr>
          <w:i/>
          <w:sz w:val="24"/>
        </w:rPr>
        <w:t>Kufic Script.</w:t>
      </w:r>
      <w:r w:rsidR="00CB7255">
        <w:rPr>
          <w:sz w:val="24"/>
        </w:rPr>
        <w:t xml:space="preserve"> Available From: </w:t>
      </w:r>
      <w:hyperlink r:id="rId14" w:history="1">
        <w:r w:rsidR="00CB7255" w:rsidRPr="00B535C1">
          <w:rPr>
            <w:rStyle w:val="Hyperlink"/>
            <w:sz w:val="24"/>
          </w:rPr>
          <w:t>https://www.britannica.com/art/Kufic-script</w:t>
        </w:r>
      </w:hyperlink>
    </w:p>
    <w:p w14:paraId="2EE265F7" w14:textId="3E6E7C70" w:rsidR="00CB7255" w:rsidRDefault="00CB7255" w:rsidP="00CB7255">
      <w:pPr>
        <w:rPr>
          <w:sz w:val="24"/>
        </w:rPr>
      </w:pPr>
      <w:r>
        <w:rPr>
          <w:sz w:val="24"/>
        </w:rPr>
        <w:t xml:space="preserve">Islamic Arts. 2012. </w:t>
      </w:r>
      <w:r w:rsidRPr="0059204D">
        <w:rPr>
          <w:i/>
          <w:sz w:val="24"/>
        </w:rPr>
        <w:t>Calligraphy on Islamic Coins.</w:t>
      </w:r>
      <w:r>
        <w:rPr>
          <w:sz w:val="24"/>
        </w:rPr>
        <w:t xml:space="preserve"> Available From: </w:t>
      </w:r>
      <w:hyperlink r:id="rId15" w:history="1">
        <w:r w:rsidRPr="00B535C1">
          <w:rPr>
            <w:rStyle w:val="Hyperlink"/>
            <w:sz w:val="24"/>
          </w:rPr>
          <w:t>http://islamic-arts.org/2012/calligraphy-on-islamic-coins/</w:t>
        </w:r>
      </w:hyperlink>
    </w:p>
    <w:p w14:paraId="4ED233E0" w14:textId="77777777" w:rsidR="00A708E8" w:rsidRDefault="00CB7255" w:rsidP="00A708E8">
      <w:pPr>
        <w:rPr>
          <w:sz w:val="24"/>
        </w:rPr>
      </w:pPr>
      <w:r>
        <w:rPr>
          <w:sz w:val="24"/>
        </w:rPr>
        <w:t xml:space="preserve">Discover Islamic Art. 2004. </w:t>
      </w:r>
      <w:r w:rsidR="00A708E8" w:rsidRPr="0059204D">
        <w:rPr>
          <w:i/>
          <w:sz w:val="24"/>
        </w:rPr>
        <w:t>Database.</w:t>
      </w:r>
      <w:r w:rsidR="00A708E8">
        <w:rPr>
          <w:sz w:val="24"/>
        </w:rPr>
        <w:t xml:space="preserve"> Available From: </w:t>
      </w:r>
      <w:hyperlink r:id="rId16" w:history="1">
        <w:r w:rsidR="00A708E8" w:rsidRPr="00B535C1">
          <w:rPr>
            <w:rStyle w:val="Hyperlink"/>
            <w:sz w:val="24"/>
          </w:rPr>
          <w:t>http://www.discoverislamicart.org/database_item.php?id=monument;ISL;tr;Mon01;25;en</w:t>
        </w:r>
      </w:hyperlink>
    </w:p>
    <w:p w14:paraId="0FDE24A0" w14:textId="34833B5E" w:rsidR="00CB7255" w:rsidRDefault="00A708E8" w:rsidP="00434235">
      <w:pPr>
        <w:rPr>
          <w:sz w:val="24"/>
        </w:rPr>
      </w:pPr>
      <w:r>
        <w:rPr>
          <w:sz w:val="24"/>
        </w:rPr>
        <w:t>Vermeulen and D’Hulster</w:t>
      </w:r>
      <w:r>
        <w:rPr>
          <w:sz w:val="24"/>
        </w:rPr>
        <w:t xml:space="preserve">. 2005. </w:t>
      </w:r>
      <w:r w:rsidR="00DB418C" w:rsidRPr="0059204D">
        <w:rPr>
          <w:i/>
          <w:sz w:val="24"/>
        </w:rPr>
        <w:t xml:space="preserve">Egypt and Syria in the Fatimid, </w:t>
      </w:r>
      <w:r w:rsidR="0059204D" w:rsidRPr="0059204D">
        <w:rPr>
          <w:i/>
          <w:sz w:val="24"/>
        </w:rPr>
        <w:t>Ayyubid and Mamluk Eras.</w:t>
      </w:r>
    </w:p>
    <w:p w14:paraId="0D6D6750" w14:textId="0FB3F6E6" w:rsidR="0088198C" w:rsidRPr="00B35A57" w:rsidRDefault="0088198C">
      <w:pPr>
        <w:rPr>
          <w:sz w:val="24"/>
        </w:rPr>
      </w:pPr>
    </w:p>
    <w:sectPr w:rsidR="0088198C" w:rsidRPr="00B35A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006852B" w14:textId="77777777" w:rsidR="006B7A97" w:rsidRDefault="006B7A97" w:rsidP="002B6BA4">
      <w:pPr>
        <w:spacing w:after="0" w:line="240" w:lineRule="auto"/>
      </w:pPr>
      <w:r>
        <w:separator/>
      </w:r>
    </w:p>
  </w:endnote>
  <w:endnote w:type="continuationSeparator" w:id="0">
    <w:p w14:paraId="68037810" w14:textId="77777777" w:rsidR="006B7A97" w:rsidRDefault="006B7A97" w:rsidP="002B6BA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3764F32" w14:textId="77777777" w:rsidR="006B7A97" w:rsidRDefault="006B7A97" w:rsidP="002B6BA4">
      <w:pPr>
        <w:spacing w:after="0" w:line="240" w:lineRule="auto"/>
      </w:pPr>
      <w:r>
        <w:separator/>
      </w:r>
    </w:p>
  </w:footnote>
  <w:footnote w:type="continuationSeparator" w:id="0">
    <w:p w14:paraId="384D7050" w14:textId="77777777" w:rsidR="006B7A97" w:rsidRDefault="006B7A97" w:rsidP="002B6BA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5A57"/>
    <w:rsid w:val="00003C93"/>
    <w:rsid w:val="00004A5E"/>
    <w:rsid w:val="00015AD3"/>
    <w:rsid w:val="0001727C"/>
    <w:rsid w:val="000254E8"/>
    <w:rsid w:val="00026953"/>
    <w:rsid w:val="00032BD1"/>
    <w:rsid w:val="00052FAE"/>
    <w:rsid w:val="00054313"/>
    <w:rsid w:val="0006385A"/>
    <w:rsid w:val="00065241"/>
    <w:rsid w:val="0007526B"/>
    <w:rsid w:val="0008779F"/>
    <w:rsid w:val="000931BA"/>
    <w:rsid w:val="00096582"/>
    <w:rsid w:val="000B799F"/>
    <w:rsid w:val="000E6DF0"/>
    <w:rsid w:val="000E7909"/>
    <w:rsid w:val="000F645F"/>
    <w:rsid w:val="0010559F"/>
    <w:rsid w:val="001275E0"/>
    <w:rsid w:val="00130188"/>
    <w:rsid w:val="00152E20"/>
    <w:rsid w:val="00155549"/>
    <w:rsid w:val="0016258A"/>
    <w:rsid w:val="00171955"/>
    <w:rsid w:val="00174288"/>
    <w:rsid w:val="00190A68"/>
    <w:rsid w:val="00193888"/>
    <w:rsid w:val="001A11FF"/>
    <w:rsid w:val="001A458F"/>
    <w:rsid w:val="001B5626"/>
    <w:rsid w:val="001C19C6"/>
    <w:rsid w:val="001C4543"/>
    <w:rsid w:val="001C67EC"/>
    <w:rsid w:val="001D79A5"/>
    <w:rsid w:val="001E1C77"/>
    <w:rsid w:val="001F38D3"/>
    <w:rsid w:val="001F5141"/>
    <w:rsid w:val="001F5415"/>
    <w:rsid w:val="00227D0E"/>
    <w:rsid w:val="002315AD"/>
    <w:rsid w:val="002442DA"/>
    <w:rsid w:val="00253BE8"/>
    <w:rsid w:val="00262902"/>
    <w:rsid w:val="00267D23"/>
    <w:rsid w:val="002710F3"/>
    <w:rsid w:val="002752AD"/>
    <w:rsid w:val="00284190"/>
    <w:rsid w:val="002921B7"/>
    <w:rsid w:val="00293B76"/>
    <w:rsid w:val="002B24D4"/>
    <w:rsid w:val="002B6BA4"/>
    <w:rsid w:val="002B746D"/>
    <w:rsid w:val="002C04BA"/>
    <w:rsid w:val="003062BC"/>
    <w:rsid w:val="003149B6"/>
    <w:rsid w:val="003325FE"/>
    <w:rsid w:val="003351C5"/>
    <w:rsid w:val="00336D8C"/>
    <w:rsid w:val="003374F4"/>
    <w:rsid w:val="00350837"/>
    <w:rsid w:val="00351323"/>
    <w:rsid w:val="003534D9"/>
    <w:rsid w:val="00354A9F"/>
    <w:rsid w:val="00355053"/>
    <w:rsid w:val="003745E4"/>
    <w:rsid w:val="0037604A"/>
    <w:rsid w:val="00381DF0"/>
    <w:rsid w:val="00383ECB"/>
    <w:rsid w:val="003918B2"/>
    <w:rsid w:val="0039679B"/>
    <w:rsid w:val="00397F25"/>
    <w:rsid w:val="003B166E"/>
    <w:rsid w:val="003C4F90"/>
    <w:rsid w:val="003D6645"/>
    <w:rsid w:val="003E43C5"/>
    <w:rsid w:val="004014C9"/>
    <w:rsid w:val="00403292"/>
    <w:rsid w:val="004115F5"/>
    <w:rsid w:val="00424939"/>
    <w:rsid w:val="00425E6F"/>
    <w:rsid w:val="0043309B"/>
    <w:rsid w:val="00434235"/>
    <w:rsid w:val="0044381F"/>
    <w:rsid w:val="00452B08"/>
    <w:rsid w:val="00457904"/>
    <w:rsid w:val="00460487"/>
    <w:rsid w:val="00471859"/>
    <w:rsid w:val="004922E3"/>
    <w:rsid w:val="004B1D33"/>
    <w:rsid w:val="004B5A19"/>
    <w:rsid w:val="004B7D29"/>
    <w:rsid w:val="004C4D41"/>
    <w:rsid w:val="004D0E20"/>
    <w:rsid w:val="004D2D8F"/>
    <w:rsid w:val="004D4172"/>
    <w:rsid w:val="004E7258"/>
    <w:rsid w:val="004F1903"/>
    <w:rsid w:val="005175DA"/>
    <w:rsid w:val="00522070"/>
    <w:rsid w:val="00523701"/>
    <w:rsid w:val="005437EA"/>
    <w:rsid w:val="00552776"/>
    <w:rsid w:val="00560859"/>
    <w:rsid w:val="0056141A"/>
    <w:rsid w:val="0056172D"/>
    <w:rsid w:val="00566F14"/>
    <w:rsid w:val="00566F49"/>
    <w:rsid w:val="00575418"/>
    <w:rsid w:val="0059153F"/>
    <w:rsid w:val="0059204D"/>
    <w:rsid w:val="005975D6"/>
    <w:rsid w:val="005A0371"/>
    <w:rsid w:val="005B450E"/>
    <w:rsid w:val="005D60A1"/>
    <w:rsid w:val="005F2FAD"/>
    <w:rsid w:val="005F5B65"/>
    <w:rsid w:val="00600156"/>
    <w:rsid w:val="00610D34"/>
    <w:rsid w:val="006134B5"/>
    <w:rsid w:val="00614475"/>
    <w:rsid w:val="00623CD5"/>
    <w:rsid w:val="00640083"/>
    <w:rsid w:val="006517CD"/>
    <w:rsid w:val="0066498E"/>
    <w:rsid w:val="00665E6B"/>
    <w:rsid w:val="00684C60"/>
    <w:rsid w:val="00697639"/>
    <w:rsid w:val="006A07FA"/>
    <w:rsid w:val="006A50CA"/>
    <w:rsid w:val="006B49F6"/>
    <w:rsid w:val="006B7A97"/>
    <w:rsid w:val="006D4030"/>
    <w:rsid w:val="006D4C1B"/>
    <w:rsid w:val="006E4906"/>
    <w:rsid w:val="006E7404"/>
    <w:rsid w:val="006F076E"/>
    <w:rsid w:val="006F42D7"/>
    <w:rsid w:val="006F46FF"/>
    <w:rsid w:val="0070631A"/>
    <w:rsid w:val="0071144E"/>
    <w:rsid w:val="00712882"/>
    <w:rsid w:val="0071425C"/>
    <w:rsid w:val="007200CF"/>
    <w:rsid w:val="007235FC"/>
    <w:rsid w:val="007351F9"/>
    <w:rsid w:val="007465C7"/>
    <w:rsid w:val="00752878"/>
    <w:rsid w:val="00753963"/>
    <w:rsid w:val="007639E1"/>
    <w:rsid w:val="007648AF"/>
    <w:rsid w:val="00766981"/>
    <w:rsid w:val="00767DCA"/>
    <w:rsid w:val="00773E85"/>
    <w:rsid w:val="0079188B"/>
    <w:rsid w:val="00794BF7"/>
    <w:rsid w:val="00797CF8"/>
    <w:rsid w:val="007A3BC3"/>
    <w:rsid w:val="007C4253"/>
    <w:rsid w:val="007E4FF8"/>
    <w:rsid w:val="007F38A1"/>
    <w:rsid w:val="007F63AC"/>
    <w:rsid w:val="00801074"/>
    <w:rsid w:val="00804826"/>
    <w:rsid w:val="008160FF"/>
    <w:rsid w:val="008177E2"/>
    <w:rsid w:val="008303B4"/>
    <w:rsid w:val="00834C9C"/>
    <w:rsid w:val="008402E6"/>
    <w:rsid w:val="0084105D"/>
    <w:rsid w:val="008438E9"/>
    <w:rsid w:val="008573ED"/>
    <w:rsid w:val="008613A4"/>
    <w:rsid w:val="0086674F"/>
    <w:rsid w:val="0088198C"/>
    <w:rsid w:val="0089063F"/>
    <w:rsid w:val="0089421F"/>
    <w:rsid w:val="008B00FB"/>
    <w:rsid w:val="008B6F8C"/>
    <w:rsid w:val="008B76E0"/>
    <w:rsid w:val="008C6E1A"/>
    <w:rsid w:val="008C6E54"/>
    <w:rsid w:val="008D2467"/>
    <w:rsid w:val="008D5C52"/>
    <w:rsid w:val="008E045D"/>
    <w:rsid w:val="008E0990"/>
    <w:rsid w:val="008E2FC0"/>
    <w:rsid w:val="008E540C"/>
    <w:rsid w:val="008F405D"/>
    <w:rsid w:val="0090250A"/>
    <w:rsid w:val="00923BD8"/>
    <w:rsid w:val="009312BE"/>
    <w:rsid w:val="00944185"/>
    <w:rsid w:val="00970254"/>
    <w:rsid w:val="009A031A"/>
    <w:rsid w:val="009A0E1F"/>
    <w:rsid w:val="009B4770"/>
    <w:rsid w:val="009C318D"/>
    <w:rsid w:val="009C38F5"/>
    <w:rsid w:val="009E2617"/>
    <w:rsid w:val="009E2A10"/>
    <w:rsid w:val="009E33B2"/>
    <w:rsid w:val="009E6B8E"/>
    <w:rsid w:val="00A00B87"/>
    <w:rsid w:val="00A202C0"/>
    <w:rsid w:val="00A259B4"/>
    <w:rsid w:val="00A3202D"/>
    <w:rsid w:val="00A33684"/>
    <w:rsid w:val="00A41D09"/>
    <w:rsid w:val="00A52602"/>
    <w:rsid w:val="00A55676"/>
    <w:rsid w:val="00A65561"/>
    <w:rsid w:val="00A708E8"/>
    <w:rsid w:val="00A82C7D"/>
    <w:rsid w:val="00A83862"/>
    <w:rsid w:val="00A84029"/>
    <w:rsid w:val="00A95F4A"/>
    <w:rsid w:val="00AC03DC"/>
    <w:rsid w:val="00AC0911"/>
    <w:rsid w:val="00AC0E2D"/>
    <w:rsid w:val="00AD4E08"/>
    <w:rsid w:val="00AE3F63"/>
    <w:rsid w:val="00AF3017"/>
    <w:rsid w:val="00B04CFF"/>
    <w:rsid w:val="00B133D2"/>
    <w:rsid w:val="00B13DFC"/>
    <w:rsid w:val="00B16E56"/>
    <w:rsid w:val="00B3380F"/>
    <w:rsid w:val="00B35A57"/>
    <w:rsid w:val="00B37450"/>
    <w:rsid w:val="00B40E94"/>
    <w:rsid w:val="00B53D16"/>
    <w:rsid w:val="00B63E27"/>
    <w:rsid w:val="00B65FE4"/>
    <w:rsid w:val="00B71C7B"/>
    <w:rsid w:val="00B81962"/>
    <w:rsid w:val="00B871AE"/>
    <w:rsid w:val="00BA0F0D"/>
    <w:rsid w:val="00BA1BCD"/>
    <w:rsid w:val="00BB167C"/>
    <w:rsid w:val="00BC3059"/>
    <w:rsid w:val="00BC3D12"/>
    <w:rsid w:val="00BD640C"/>
    <w:rsid w:val="00BE08E8"/>
    <w:rsid w:val="00BF0E47"/>
    <w:rsid w:val="00BF5E78"/>
    <w:rsid w:val="00BF6417"/>
    <w:rsid w:val="00C06A96"/>
    <w:rsid w:val="00C214CB"/>
    <w:rsid w:val="00C3454D"/>
    <w:rsid w:val="00C45621"/>
    <w:rsid w:val="00C46134"/>
    <w:rsid w:val="00C52EEB"/>
    <w:rsid w:val="00C674C0"/>
    <w:rsid w:val="00C76D43"/>
    <w:rsid w:val="00C773F2"/>
    <w:rsid w:val="00CA73CE"/>
    <w:rsid w:val="00CB1492"/>
    <w:rsid w:val="00CB4B2F"/>
    <w:rsid w:val="00CB7255"/>
    <w:rsid w:val="00CE3BBE"/>
    <w:rsid w:val="00CF0E22"/>
    <w:rsid w:val="00CF36A4"/>
    <w:rsid w:val="00D0644B"/>
    <w:rsid w:val="00D15F01"/>
    <w:rsid w:val="00D3100C"/>
    <w:rsid w:val="00D31A07"/>
    <w:rsid w:val="00D33841"/>
    <w:rsid w:val="00D33A00"/>
    <w:rsid w:val="00D3459E"/>
    <w:rsid w:val="00D34634"/>
    <w:rsid w:val="00D47505"/>
    <w:rsid w:val="00D5145C"/>
    <w:rsid w:val="00D7475C"/>
    <w:rsid w:val="00D82A21"/>
    <w:rsid w:val="00D87E35"/>
    <w:rsid w:val="00D97362"/>
    <w:rsid w:val="00D977C1"/>
    <w:rsid w:val="00D97D2A"/>
    <w:rsid w:val="00DA1730"/>
    <w:rsid w:val="00DA1FFC"/>
    <w:rsid w:val="00DB418C"/>
    <w:rsid w:val="00DD1039"/>
    <w:rsid w:val="00DD1DDD"/>
    <w:rsid w:val="00DE277D"/>
    <w:rsid w:val="00DF12B3"/>
    <w:rsid w:val="00DF34E1"/>
    <w:rsid w:val="00DF421A"/>
    <w:rsid w:val="00DF5B9B"/>
    <w:rsid w:val="00E013E7"/>
    <w:rsid w:val="00E16875"/>
    <w:rsid w:val="00E33FC7"/>
    <w:rsid w:val="00E40960"/>
    <w:rsid w:val="00E40EE5"/>
    <w:rsid w:val="00E40FD1"/>
    <w:rsid w:val="00E502D9"/>
    <w:rsid w:val="00E61D94"/>
    <w:rsid w:val="00E6411A"/>
    <w:rsid w:val="00E739BA"/>
    <w:rsid w:val="00E75CED"/>
    <w:rsid w:val="00EA320B"/>
    <w:rsid w:val="00EC1DBB"/>
    <w:rsid w:val="00EC36A8"/>
    <w:rsid w:val="00EC7307"/>
    <w:rsid w:val="00ED01F1"/>
    <w:rsid w:val="00ED15E6"/>
    <w:rsid w:val="00ED24CD"/>
    <w:rsid w:val="00EE012D"/>
    <w:rsid w:val="00EE4368"/>
    <w:rsid w:val="00EE4631"/>
    <w:rsid w:val="00EF6075"/>
    <w:rsid w:val="00F04714"/>
    <w:rsid w:val="00F0671D"/>
    <w:rsid w:val="00F11F50"/>
    <w:rsid w:val="00F20F34"/>
    <w:rsid w:val="00F34E90"/>
    <w:rsid w:val="00F37657"/>
    <w:rsid w:val="00F42152"/>
    <w:rsid w:val="00F44FB0"/>
    <w:rsid w:val="00F72077"/>
    <w:rsid w:val="00F741EF"/>
    <w:rsid w:val="00F91143"/>
    <w:rsid w:val="00F9169F"/>
    <w:rsid w:val="00F960DB"/>
    <w:rsid w:val="00FB4206"/>
    <w:rsid w:val="00FC22C6"/>
    <w:rsid w:val="00FC4A4F"/>
    <w:rsid w:val="00FD4D4F"/>
    <w:rsid w:val="00FE118A"/>
    <w:rsid w:val="00FE13F2"/>
    <w:rsid w:val="00FE4691"/>
    <w:rsid w:val="00FF0C03"/>
    <w:rsid w:val="00FF4B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FE9441"/>
  <w15:chartTrackingRefBased/>
  <w15:docId w15:val="{347C32EA-4D2E-4339-8DA6-BFC2ECADFE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2B6BA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B6BA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B6BA4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2710F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710F3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://www.bbc.co.uk/guides/z89ycwx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yperlink" Target="https://www.khanacademy.org/humanities/art-islam/beginners-guide-islamic-art/a/arts-of-the-islamic-world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://www.discoverislamicart.org/database_item.php?id=monument;ISL;tr;Mon01;25;en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://www.vam.ac.uk/content/articles/c/calligraphy-in-islamic-art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://islamic-arts.org/2012/calligraphy-on-islamic-coins/" TargetMode="Externa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yperlink" Target="https://www.britannica.com/art/Kufic-scrip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FF67824-C6CB-4E84-8C6A-490F2AD0828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891</TotalTime>
  <Pages>5</Pages>
  <Words>1838</Words>
  <Characters>10482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Bethany Jane Collins</dc:creator>
  <cp:keywords/>
  <dc:description/>
  <cp:lastModifiedBy>Bethany Jane Collins</cp:lastModifiedBy>
  <cp:revision>325</cp:revision>
  <dcterms:created xsi:type="dcterms:W3CDTF">2018-02-11T20:21:00Z</dcterms:created>
  <dcterms:modified xsi:type="dcterms:W3CDTF">2018-02-13T12:54:00Z</dcterms:modified>
</cp:coreProperties>
</file>