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b/>
          <w:i/>
          <w:color w:val="222222"/>
          <w:sz w:val="36"/>
          <w:szCs w:val="36"/>
          <w:highlight w:val="white"/>
          <w:u w:val="single"/>
        </w:rPr>
      </w:pPr>
      <w:r>
        <w:rPr>
          <w:rFonts w:ascii="Times New Roman" w:eastAsia="Times New Roman" w:hAnsi="Times New Roman" w:cs="Times New Roman"/>
          <w:b/>
          <w:i/>
          <w:color w:val="222222"/>
          <w:sz w:val="36"/>
          <w:szCs w:val="36"/>
          <w:highlight w:val="white"/>
          <w:u w:val="single"/>
        </w:rPr>
        <w:t>Were all enemies of the crusaders seen in the same light? (18th March due date 2000 words)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During the long history of the crusades, the latins faced a multitude of groups that opposed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them during their travels to the Holy Land or other Eastern cities such as Tunis. Threats that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opposed their religious views such as the Muslims and Byzantines, despised them greatly.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Crusaders dealt with these threats in different ways, influencing how latins wrote about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these people in writings during the Medieval period, creating multiple pieces on these three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major enemies. Though they were all seen in different lights, the Jewish and Muslim enemies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of the crusaders mainly shared similarities as heretics, whereas the Byzantines shared a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similarity of being viewed as outsiders to Western Christendom.</w:t>
      </w:r>
    </w:p>
    <w:p w:rsidR="00397771" w:rsidRDefault="006E5C98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Jews were foes of the latins being held responsible for the 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crucifixion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of Jesus Christ; a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big reason for the rise of anti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semitism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in Europe. The wealth of Jewish merchants also made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poorer civilians envious.  This separated them from other opponents causing greater disdain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within some, while Muslims for example were only seen as heretics rather than murderers of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messiah. Count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Emicho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alongside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Teutons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terrorized Jews across the Rhineland, only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ending the killing after being stopped at the border of Pannonia. Jewish people did not fight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back the Crusader invaders as some believed they were proposed to die at their hands, in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fright they started killing their own children to save them from the torture latins would bring.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“ thus they perished at each other's hands. Horrible to say, mothers cut the throats of nursing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children with knives and stabbed others, preferring them to perish thus by their own hands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lastRenderedPageBreak/>
        <w:t>rather than to be killed by the weapons of the uncircumcised.”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1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relations with Crusaders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from this event was not healthy, multiple sources commentated on the slaughter conducted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and the infamous cases of Jews killing themselves in preference over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latin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torture. The story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of a mother called Rachel, creates an atmosphere of horror, desperate to escape from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hands of Crusaders . “She drew him, out of his feet from under the ox where she had hidden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and slaughtered him before the Exalted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Exalted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and Lofty God.”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2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Godman’s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writing could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reflect how the brutality of the Jews’ actions on themselves, resembles how the Crusaders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saw the people, wanting to kill for their opposing religious views and wealth.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Emic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o’s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departure didn’t stop the genocide of Jews with multiple attacks occurring in June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1095, killing them for the reasons held by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Emic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but not recorded in great detail as his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massacres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3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.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murder of the Jews was prohibited in 1064 by Pope Alexander II who saw a difference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between Jews and Muslims. Unlike the Jews who were seen as harmless, the Muslims were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seen as a real threat to be removed from Jerusalem. The massacre conducted by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Emic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can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be argued to be seen as a solitary hatred for Jews while other Crusaders had mutual feelings,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not 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having to deal with the people during their travels. The prohibition of the murder of Jews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does show a contrast in views of the crusaders, some not caring for the people with others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seeing them as foes for religious and economical reasons. The prohibition can be argued to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respond to the slaughters conducted by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Emic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banning the slaughter to try repair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lastRenderedPageBreak/>
        <w:t xml:space="preserve">crusades reputation, preventing it from becoming known as needless slaughter. Economic,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social, and political factors may have played a role in provoking the massacre, but Jews were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pointed out for their religious differences. Other groups, such as the residents of the Italian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seafaring states, enjoyed economic and political advantages in the Christian policy, because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they held Christian beliefs. Medieval Christians levied its heaviest penalties on those whom it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regarded as undermining its unity, some texts spoke only of pagans and heretics as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enemies of the faith, but in the eleventh century, Jews were added to the list.  An excerpt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from 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Pseudo-Gaius,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Scias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paganos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denied pagans and heretics the right to accuse Christians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of crimes; the 74T gave this text a new form and added Jews to the list. Under the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manuscript,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Pagani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uel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heretici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siue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Iudei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the text passed into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offical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law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4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. If Christians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followed these 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ideas, then it's evident that crusaders had difficulty in distinguishing between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Muslims and Jews as the enemies of the faith.</w:t>
      </w:r>
    </w:p>
    <w:p w:rsidR="00397771" w:rsidRDefault="006E5C98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crusaders were on tense relations with the Byzantines not taking to arms like other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opponents, more of mutual cooperation both sharing Christian beliefs and antagonism against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Muslims who took Jerusalem.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Bohemond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and the Emperor of Constantinople were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watching each other’s steps, scheming against each other sometimes to sabotage 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“Moreover, the Emperor, who understood fully his wicked intention and perverse mind,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skilfully</w:t>
      </w:r>
      <w:r w:rsidR="006E5C98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managed carefully to remove whatever might further </w:t>
      </w:r>
      <w:proofErr w:type="spellStart"/>
      <w:r w:rsidR="006E5C98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Bohemund's</w:t>
      </w:r>
      <w:proofErr w:type="spellEnd"/>
      <w:r w:rsidR="006E5C98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ambitious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designs.”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5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The scheming of the Emperor strikes a contrast between the enemies of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crusaders, attempting to sabotage rather than become a victim or fight these latins,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maintaining the tense relationship between the two Christian groups. Violence never became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 reality between the Byzantines and the Crusaders until the fourth crusade, where the city of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Constantinople was ransacked and torn apart for financial needs during 1204. Byzantine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government official and historian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Nicetas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Choniates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wrote about the ransacking similar to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how the latins viewed Jews.  “They snatched the precious reliquaries, thrust into their bosoms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ornaments which these contained, and used the broken remnants for pans and drinking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cups,-precursors of Anti-Christ, authors and heralds of his nefarious deeds which we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momentarily expect.”  The latins here are described to have terrorized the Byzantines,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butchering them without remorse “precursors of Antichrist” similar to their treatment of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Jews, portraying these Greek Catholics as victims. The reasons for attacking Constantinople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was argued by Robert of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Clari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McNeal to an extent as being for its riches. “For the Greeks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say that two thirds of the wealth of this world is in Constantinople and the other third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scattered throughout the world.”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6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 An argument can be made here that the Crusaders only saw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Byzantines as a threat simply due to a need for wealth, similar to the Jewish massacre in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the Rhineland</w:t>
      </w:r>
      <w:r w:rsidR="006E5C98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but against fellow Christians, following a change of view, greed taking over a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need for an ally in the Middle East.</w:t>
      </w:r>
    </w:p>
    <w:p w:rsidR="00397771" w:rsidRDefault="006E5C98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Muslims were seen by the Crusaders during the First Crusade as thieves of their holy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land, Pope Urban II’s speech targeted them creating an image of 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savages. "the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Christian sway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be renewed in those regions either through you, or others, whom it shall please God to send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before the coming of Antichrist, so that the head of all evil, who is to occupy there the throne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lastRenderedPageBreak/>
        <w:t>of the kingdom, shall find some support of the faith to fight against him.”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7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The Muslims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during their occupation of Jerusalem were seen as supporters of the Antichrist, a natural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enemy of the Crusaders, portraying it is morally acceptable to kill these individuals to claim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city for their religion.  This is evident through the words “the head of all evil, who is to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occupy there the throne of the kingdom” which would inspire many to retake Jerusalem from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an unnatural foe that conflicts with their morals, desensitising the deaths of their Muslim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opponents. Some Muslims have also described the Crusaders as a barbaric threat, entering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their homeland of the Middle East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“ spreading in it like locusts, eating its riches and wiping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out its plantations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footnoteReference w:id="8"/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”, taking other areas with hostility such as Jerusalem. Islamic sources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define the crusades as a Frankish jihad against Islam, fighting for God similar to themselves.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Both Christians and Muslims saw that the spread of Latins over the Mediterranean as a new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beginning for both religions.  For Christians, the new beginning of history brought with it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possibility of recovering the lost lands of Christendom from Muslim hands, while  Muslims,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saw a growing sense of dread with a new threat taking away their homes, from Sicily, Spain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and Syria.  “The Christian view of the crusades and the Muslim view of the crusades are not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contradictory to one another, but in fact are complementary to one another, and both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interpretations are essential to an understanding of crusading.”</w:t>
      </w:r>
      <w:r>
        <w:rPr>
          <w:rFonts w:ascii="Times New Roman" w:eastAsia="Times New Roman" w:hAnsi="Times New Roman" w:cs="Times New Roman"/>
          <w:sz w:val="24"/>
          <w:szCs w:val="24"/>
          <w:vertAlign w:val="superscript"/>
        </w:rPr>
        <w:footnoteReference w:id="9"/>
      </w:r>
    </w:p>
    <w:p w:rsidR="00397771" w:rsidRDefault="006E5C98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During Christian occupation in Jerusalem, Muslims and Latin settlers got on well, learning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lastRenderedPageBreak/>
        <w:t xml:space="preserve">medicine from one another for example and forming bonds.  “In the army of King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Fulk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son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of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Fulk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was a Frankish reverend knight who had just arrived from their land in order to make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holy pilgrimage and then return home. He was of my intimate fellowship and kept such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constant company with me that he began to call me "my brother." Between us were mutual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bonds of amity and friendship.” This is an account of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Usmah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Ibn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Munqidh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in an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autobiography describing his relations with the Frankish settlers after conflicts with them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during the Crusades, having a change of view on an enemy.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Munqidh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setted a view that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two groups had friendly relations at times before warfare, aiding them with medicine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alongside receiving offers for his son to be mentored in a Western method. Some Muslims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were converted to </w:t>
      </w:r>
      <w:r w:rsidR="00450D4E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Christendom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joining the ranks of the Syrian Christian light cavalry in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armies of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Outremer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showing there was a sense of comradery between the Muslims and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Crusaders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10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. The Latin states rapidly assimilated customs of the Muslims, creating further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cordial relations according to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 xml:space="preserve">R.C </w:t>
      </w:r>
      <w:proofErr w:type="spellStart"/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Smail</w:t>
      </w:r>
      <w:proofErr w:type="spellEnd"/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 xml:space="preserve"> Crusading Warfare 1097- 1193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commenting on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their livelihoods together and the tactics of each side.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Smail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commented on the tactics of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Muslims as successful, especially horseback archers that caused latins incredible trouble,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using Byzantine writings and William of Tyre’s writing as evidence.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William of Tyre is a valuable primary source to utilize, as Smile credits him as the most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knowledgeable Medieval historian on the Syrians who may have fought on campaigns unlike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450D4E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Albert of Aix. The effectiveness of the Muslims’ tactics is continued further, baiting out </w:t>
      </w:r>
    </w:p>
    <w:p w:rsidR="00450D4E" w:rsidRDefault="00450D4E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latins through feigned retreating on horseback into ambushes and using decoys to cause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further 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confusion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11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. The Muslim’s effective tactics were described by the latins as “like flies </w:t>
      </w: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lastRenderedPageBreak/>
        <w:t>who could be beaten off but not driven away”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12"/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essentially a constant threat to the crusaders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on their travels targeting their horses especially. This was done to limit the movement of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Crusaders and their heavy reliance on mounted charging, and to increase chances of crusader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deaths. Some Muslims were seen as honorary knights, such as Saladin who ended the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Christian kingdom of Jerusalem and was romanticized in European literature such as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comte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de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Ponthieu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where he was knighted. Arguably this was to save face of the Crusaders, losing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to one of their own, a crypto-Christian knight rather than their Muslim adversaries.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When judged by Western standards Saladin had many of the qualities of a knight. His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reputation for liberality was notable in Muslim and Christian circles by his generosity in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regard to ransoms when he conquered Jerusalem. Treating Christian noblewomen with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courtesy, allowing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Balian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of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Ibelin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for example, to travel to Jerusalem in order to escort his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wife to the coast before he laid siege to the city. Saladin was also capable of generosity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towards his opponent, as shown with King Guy of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Lusignan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who was treated fairly in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captivity after his loss in Hattin. But like all heroes he was not perfect, Saladin did execute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Reynald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of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Chatillon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and his psychological warfare tactics were seen as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unknightly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.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vertAlign w:val="superscript"/>
        </w:rPr>
        <w:footnoteReference w:id="13"/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The Crusaders’ foes, the Jews, Byzantines and the Muslims, were interpreted in various ways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in both the writing of the Crusaders as well as themselves. Jews initially seen as natural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opponents due to the killing of Jesus Christ, alongside their wealth, created the infamous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massacres conducted by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Emicho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and the following suicides committed from self hatred and a </w:t>
      </w:r>
    </w:p>
    <w:p w:rsidR="00397771" w:rsidRDefault="00397771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desire of escape. Only the Pope’s involvement aided the decline in Jewish murder,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prohibiting 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it perhaps to salvage the reputation of the crusades, shifting views to a more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neutral feeling similar to how they saw the Byzantines. Byzantines were seen as tense but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non-aggressive allies, who would scheme to gain benefits but did not amount to much. They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were simply used to aid advancement into the Middle East and only became a foe for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economic reasons, with the need for survival taking over the Crusaders. Muslims were first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interpreted as simple savages to allow an easier acceptance of their murder, but once they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settled together in Jerusalem, both act as friends sharing medieval traditions among other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things, 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honouring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some individuals as knights such as Saladin. These opponents shared a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common light of being seen as resources to use, with the wealth of the Jews and Byzantines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tha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 could fund c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rusader campaigns, and Muslims retaking land Crusaders saw as their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inheritance. Religious differences were also important with the Jews and Muslims, creating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easier division between the Crusaders and their morals, attacking heretics and not kin like the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Byzantines. The differences however outnumber the limited similarities the enemies share,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these foes were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een as separate individuals, 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honouring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some such as Saladin as equals, tense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allies or simple 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opposition to Christendom. In conclusion not all enemies of the crusaders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were seen in the 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same light, Muslims for example were respected as equals during Christian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0928FA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occupation in </w:t>
      </w:r>
      <w:r w:rsidR="000928FA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Jerusalem, Jews became prohibited from attack as of possibly damaging </w:t>
      </w:r>
    </w:p>
    <w:p w:rsidR="000928FA" w:rsidRDefault="000928FA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:rsidR="00397771" w:rsidRDefault="006E5C98">
      <w:pPr>
        <w:pStyle w:val="normal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Crusading reputation and Byzantines seen as neutral allies.</w:t>
      </w:r>
    </w:p>
    <w:p w:rsidR="00397771" w:rsidRDefault="006E5C98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397771" w:rsidRDefault="006E5C98">
      <w:pPr>
        <w:pStyle w:val="normal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Word count: 2196</w:t>
      </w:r>
    </w:p>
    <w:sectPr w:rsidR="00397771" w:rsidSect="00397771">
      <w:pgSz w:w="11909" w:h="16834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02026" w:rsidRDefault="00402026" w:rsidP="00397771">
      <w:pPr>
        <w:spacing w:line="240" w:lineRule="auto"/>
      </w:pPr>
      <w:r>
        <w:separator/>
      </w:r>
    </w:p>
  </w:endnote>
  <w:endnote w:type="continuationSeparator" w:id="0">
    <w:p w:rsidR="00402026" w:rsidRDefault="00402026" w:rsidP="00397771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02026" w:rsidRDefault="00402026" w:rsidP="00397771">
      <w:pPr>
        <w:spacing w:line="240" w:lineRule="auto"/>
      </w:pPr>
      <w:r>
        <w:separator/>
      </w:r>
    </w:p>
  </w:footnote>
  <w:footnote w:type="continuationSeparator" w:id="0">
    <w:p w:rsidR="00402026" w:rsidRDefault="00402026" w:rsidP="00397771">
      <w:pPr>
        <w:spacing w:line="240" w:lineRule="auto"/>
      </w:pPr>
      <w:r>
        <w:continuationSeparator/>
      </w:r>
    </w:p>
  </w:footnote>
  <w:footnote w:id="1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C.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Krey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The First Crusade: The Accounts of Eyewitnesses and Participants,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(Princeton: 1921), pp 54-56 </w:t>
      </w:r>
    </w:p>
  </w:footnote>
  <w:footnote w:id="2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Godman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poetry pp 128-9</w:t>
      </w:r>
    </w:p>
  </w:footnote>
  <w:footnote w:id="3">
    <w:p w:rsidR="00397771" w:rsidRDefault="006E5C98">
      <w:pPr>
        <w:pStyle w:val="normal0"/>
        <w:spacing w:line="240" w:lineRule="auto"/>
        <w:rPr>
          <w:rFonts w:ascii="Times New Roman" w:eastAsia="Times New Roman" w:hAnsi="Times New Roman" w:cs="Times New Roman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Christopher </w:t>
      </w:r>
      <w:proofErr w:type="spellStart"/>
      <w:r>
        <w:rPr>
          <w:rFonts w:ascii="Times New Roman" w:eastAsia="Times New Roman" w:hAnsi="Times New Roman" w:cs="Times New Roman"/>
        </w:rPr>
        <w:t>Tyerman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i/>
        </w:rPr>
        <w:t>God's War: A New History of the Crusades.  (</w:t>
      </w:r>
      <w:r>
        <w:rPr>
          <w:rFonts w:ascii="Times New Roman" w:eastAsia="Times New Roman" w:hAnsi="Times New Roman" w:cs="Times New Roman"/>
        </w:rPr>
        <w:t>Penguin; Reprint edition 4 October 2007) p.104</w:t>
      </w:r>
    </w:p>
    <w:p w:rsidR="00397771" w:rsidRDefault="00397771">
      <w:pPr>
        <w:pStyle w:val="normal0"/>
        <w:spacing w:line="240" w:lineRule="auto"/>
        <w:rPr>
          <w:sz w:val="20"/>
          <w:szCs w:val="20"/>
        </w:rPr>
      </w:pPr>
    </w:p>
  </w:footnote>
  <w:footnote w:id="4">
    <w:p w:rsidR="00397771" w:rsidRDefault="006E5C98">
      <w:pPr>
        <w:pStyle w:val="normal0"/>
        <w:spacing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John Gilchrist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The Perception of Jews in the Canon Law in the Period of the First Two Crusades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 (Jewish History, Vol. 3, No. 1 Spring, 1988)  p. 7 </w:t>
      </w:r>
    </w:p>
    <w:p w:rsidR="00397771" w:rsidRDefault="00397771">
      <w:pPr>
        <w:pStyle w:val="normal0"/>
        <w:spacing w:line="240" w:lineRule="auto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</w:footnote>
  <w:footnote w:id="5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Alexiad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10:11</w:t>
      </w:r>
    </w:p>
  </w:footnote>
  <w:footnote w:id="6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Robert of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Clari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McNeal, translator Edgar Holmes McNeal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The Conquest of Constantinople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(Columbia University Press 2005)  .101</w:t>
      </w:r>
    </w:p>
  </w:footnote>
  <w:footnote w:id="7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August. C.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Krey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 xml:space="preserve">The First Crusade: The Accounts of Eyewitnesses and Participants,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(Princeton: 1921), pp.36-40</w:t>
      </w:r>
    </w:p>
  </w:footnote>
  <w:footnote w:id="8">
    <w:p w:rsidR="00397771" w:rsidRDefault="006E5C98">
      <w:pPr>
        <w:pStyle w:val="normal0"/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‘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Nass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baydn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al-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jabhah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al-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islamiyah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al-‘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dlamiyah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li-jihdd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al-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yahud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wa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-al-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salibiyin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’, al-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Quds</w:t>
      </w:r>
      <w:proofErr w:type="spellEnd"/>
    </w:p>
    <w:p w:rsidR="00397771" w:rsidRDefault="006E5C98">
      <w:pPr>
        <w:pStyle w:val="normal0"/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al-“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Arabi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 23 Feb. 1998, 3; trans.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 xml:space="preserve"> Peter L. Bergen, The Osama bin Laden I Know: An Oral History of al Qaeda’s Leader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(New York, 2006), pp. 195–6. </w:t>
      </w:r>
    </w:p>
  </w:footnote>
  <w:footnote w:id="9">
    <w:p w:rsidR="00397771" w:rsidRDefault="006E5C98">
      <w:pPr>
        <w:pStyle w:val="normal0"/>
        <w:spacing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Paul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Chevedden</w:t>
      </w:r>
      <w:proofErr w:type="spellEnd"/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 Islamic View and the Christian View of the Crusades: A New Synthesi</w:t>
      </w:r>
      <w:r>
        <w:rPr>
          <w:rFonts w:ascii="Times New Roman" w:eastAsia="Times New Roman" w:hAnsi="Times New Roman" w:cs="Times New Roman"/>
          <w:sz w:val="24"/>
          <w:szCs w:val="24"/>
        </w:rPr>
        <w:t>s (University of Texas March 2008) p. 199</w:t>
      </w:r>
    </w:p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sz w:val="20"/>
          <w:szCs w:val="20"/>
        </w:rPr>
        <w:t xml:space="preserve"> </w:t>
      </w:r>
    </w:p>
  </w:footnote>
  <w:footnote w:id="10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Christopher </w:t>
      </w:r>
      <w:proofErr w:type="spellStart"/>
      <w:r>
        <w:rPr>
          <w:rFonts w:ascii="Times New Roman" w:eastAsia="Times New Roman" w:hAnsi="Times New Roman" w:cs="Times New Roman"/>
        </w:rPr>
        <w:t>Tyerman</w:t>
      </w:r>
      <w:proofErr w:type="spellEnd"/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i/>
        </w:rPr>
        <w:t>God's War: A New History of the Crusades.  (</w:t>
      </w:r>
      <w:r>
        <w:rPr>
          <w:rFonts w:ascii="Times New Roman" w:eastAsia="Times New Roman" w:hAnsi="Times New Roman" w:cs="Times New Roman"/>
        </w:rPr>
        <w:t xml:space="preserve">Penguin; Reprint edition 4 October 2007)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p. 228 of God’s war </w:t>
      </w:r>
    </w:p>
  </w:footnote>
  <w:footnote w:id="11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: </w:t>
      </w:r>
      <w:proofErr w:type="spellStart"/>
      <w:r>
        <w:rPr>
          <w:sz w:val="20"/>
          <w:szCs w:val="20"/>
        </w:rPr>
        <w:t>Fulcher</w:t>
      </w:r>
      <w:proofErr w:type="spellEnd"/>
      <w:r>
        <w:rPr>
          <w:sz w:val="20"/>
          <w:szCs w:val="20"/>
        </w:rPr>
        <w:t xml:space="preserve"> of Chartres: Chronicle of the First Crusade (</w:t>
      </w:r>
      <w:proofErr w:type="spellStart"/>
      <w:r>
        <w:rPr>
          <w:sz w:val="20"/>
          <w:szCs w:val="20"/>
        </w:rPr>
        <w:t>Fulchei</w:t>
      </w:r>
      <w:proofErr w:type="spellEnd"/>
      <w:r>
        <w:rPr>
          <w:sz w:val="20"/>
          <w:szCs w:val="20"/>
        </w:rPr>
        <w:t xml:space="preserve"> </w:t>
      </w:r>
      <w:proofErr w:type="spellStart"/>
      <w:r>
        <w:rPr>
          <w:sz w:val="20"/>
          <w:szCs w:val="20"/>
        </w:rPr>
        <w:t>Carnotensis</w:t>
      </w:r>
      <w:proofErr w:type="spellEnd"/>
      <w:r>
        <w:rPr>
          <w:sz w:val="20"/>
          <w:szCs w:val="20"/>
        </w:rPr>
        <w:t xml:space="preserve"> </w:t>
      </w:r>
      <w:proofErr w:type="spellStart"/>
      <w:r>
        <w:rPr>
          <w:sz w:val="20"/>
          <w:szCs w:val="20"/>
        </w:rPr>
        <w:t>Historia</w:t>
      </w:r>
      <w:proofErr w:type="spellEnd"/>
      <w:r>
        <w:rPr>
          <w:sz w:val="20"/>
          <w:szCs w:val="20"/>
        </w:rPr>
        <w:t xml:space="preserve"> </w:t>
      </w:r>
      <w:proofErr w:type="spellStart"/>
      <w:r>
        <w:rPr>
          <w:sz w:val="20"/>
          <w:szCs w:val="20"/>
        </w:rPr>
        <w:t>Hierosolymitana</w:t>
      </w:r>
      <w:proofErr w:type="spellEnd"/>
      <w:r>
        <w:rPr>
          <w:sz w:val="20"/>
          <w:szCs w:val="20"/>
        </w:rPr>
        <w:t xml:space="preserve">)  M. E. </w:t>
      </w:r>
      <w:proofErr w:type="spellStart"/>
      <w:r>
        <w:rPr>
          <w:sz w:val="20"/>
          <w:szCs w:val="20"/>
        </w:rPr>
        <w:t>McGinty</w:t>
      </w:r>
      <w:proofErr w:type="spellEnd"/>
      <w:r>
        <w:rPr>
          <w:sz w:val="20"/>
          <w:szCs w:val="20"/>
        </w:rPr>
        <w:t xml:space="preserve"> page 426</w:t>
      </w:r>
    </w:p>
  </w:footnote>
  <w:footnote w:id="12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R.C </w:t>
      </w:r>
      <w:proofErr w:type="spellStart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Smail</w:t>
      </w:r>
      <w:proofErr w:type="spellEnd"/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Crusading Warfare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1097- 1193 (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>University Press; Reprint edition 1967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>)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p. 78 </w:t>
      </w:r>
    </w:p>
  </w:footnote>
  <w:footnote w:id="13">
    <w:p w:rsidR="00397771" w:rsidRDefault="006E5C98">
      <w:pPr>
        <w:pStyle w:val="normal0"/>
        <w:spacing w:line="240" w:lineRule="auto"/>
        <w:rPr>
          <w:sz w:val="20"/>
          <w:szCs w:val="20"/>
        </w:rPr>
      </w:pPr>
      <w:r>
        <w:rPr>
          <w:vertAlign w:val="superscript"/>
        </w:rPr>
        <w:footnoteRef/>
      </w:r>
      <w:r>
        <w:rPr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Bernard Hamilton</w:t>
      </w:r>
      <w:r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</w:rPr>
        <w:t xml:space="preserve"> Knowing the Enemy: Western Understanding of Islam at the Time of the Crusades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(Cambridge University Press 1997)  P. 14</w:t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97771"/>
    <w:rsid w:val="000928FA"/>
    <w:rsid w:val="00397771"/>
    <w:rsid w:val="00402026"/>
    <w:rsid w:val="00441F16"/>
    <w:rsid w:val="00450D4E"/>
    <w:rsid w:val="006E5C9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color w:val="000000"/>
        <w:sz w:val="22"/>
        <w:szCs w:val="22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1F16"/>
  </w:style>
  <w:style w:type="paragraph" w:styleId="Heading1">
    <w:name w:val="heading 1"/>
    <w:basedOn w:val="normal0"/>
    <w:next w:val="normal0"/>
    <w:rsid w:val="00397771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0"/>
    <w:next w:val="normal0"/>
    <w:rsid w:val="00397771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0"/>
    <w:next w:val="normal0"/>
    <w:rsid w:val="00397771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0"/>
    <w:next w:val="normal0"/>
    <w:rsid w:val="00397771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0"/>
    <w:next w:val="normal0"/>
    <w:rsid w:val="00397771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0"/>
    <w:next w:val="normal0"/>
    <w:rsid w:val="00397771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397771"/>
  </w:style>
  <w:style w:type="paragraph" w:styleId="Title">
    <w:name w:val="Title"/>
    <w:basedOn w:val="normal0"/>
    <w:next w:val="normal0"/>
    <w:rsid w:val="00397771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0"/>
    <w:next w:val="normal0"/>
    <w:rsid w:val="00397771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5AE6762-3F8B-4555-A4BE-11C4051F86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8</Pages>
  <Words>2093</Words>
  <Characters>11936</Characters>
  <Application>Microsoft Office Word</Application>
  <DocSecurity>0</DocSecurity>
  <Lines>99</Lines>
  <Paragraphs>28</Paragraphs>
  <ScaleCrop>false</ScaleCrop>
  <Company/>
  <LinksUpToDate>false</LinksUpToDate>
  <CharactersWithSpaces>14001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Joseph</dc:creator>
  <cp:lastModifiedBy>Joseph</cp:lastModifiedBy>
  <cp:revision>3</cp:revision>
  <dcterms:created xsi:type="dcterms:W3CDTF">2018-03-18T18:58:00Z</dcterms:created>
  <dcterms:modified xsi:type="dcterms:W3CDTF">2018-03-18T19:44:00Z</dcterms:modified>
</cp:coreProperties>
</file>