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2714781"/>
        <w:docPartObj>
          <w:docPartGallery w:val="Cover Pages"/>
          <w:docPartUnique/>
        </w:docPartObj>
      </w:sdtPr>
      <w:sdtContent>
        <w:p w14:paraId="030FF81F" w14:textId="45662067" w:rsidR="00A3214C" w:rsidRDefault="00A3214C">
          <w:pPr>
            <w:rPr>
              <w:rFonts w:asciiTheme="majorHAnsi" w:eastAsiaTheme="majorEastAsia" w:hAnsiTheme="majorHAnsi" w:cstheme="majorBidi"/>
              <w:color w:val="0F4761" w:themeColor="accent1" w:themeShade="BF"/>
              <w:sz w:val="40"/>
              <w:szCs w:val="40"/>
            </w:rPr>
          </w:pPr>
          <w:r w:rsidRPr="00A3214C">
            <w:rPr>
              <w:rFonts w:asciiTheme="majorHAnsi" w:eastAsiaTheme="majorEastAsia" w:hAnsiTheme="majorHAnsi" w:cstheme="majorBidi"/>
              <w:noProof/>
              <w:color w:val="0F4761" w:themeColor="accent1" w:themeShade="BF"/>
              <w:sz w:val="40"/>
              <w:szCs w:val="40"/>
              <w:lang w:eastAsia="zh-CN"/>
            </w:rPr>
            <mc:AlternateContent>
              <mc:Choice Requires="wps">
                <w:drawing>
                  <wp:anchor distT="0" distB="0" distL="114300" distR="114300" simplePos="0" relativeHeight="251659264" behindDoc="0" locked="0" layoutInCell="1" allowOverlap="1" wp14:anchorId="087F224D" wp14:editId="6AE6AE11">
                    <wp:simplePos x="0" y="0"/>
                    <wp:positionH relativeFrom="page">
                      <wp:posOffset>189513</wp:posOffset>
                    </wp:positionH>
                    <wp:positionV relativeFrom="page">
                      <wp:posOffset>645619</wp:posOffset>
                    </wp:positionV>
                    <wp:extent cx="1712890" cy="3840480"/>
                    <wp:effectExtent l="0" t="0" r="1270" b="0"/>
                    <wp:wrapNone/>
                    <wp:docPr id="138" name="Text Box 3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7230"/>
                                  <w:gridCol w:w="2528"/>
                                </w:tblGrid>
                                <w:tr w:rsidR="00A3214C" w14:paraId="67C3B77F" w14:textId="77777777" w:rsidTr="002B6166">
                                  <w:trPr>
                                    <w:trHeight w:val="5887"/>
                                    <w:jc w:val="center"/>
                                  </w:trPr>
                                  <w:tc>
                                    <w:tcPr>
                                      <w:tcW w:w="2568" w:type="pct"/>
                                      <w:vAlign w:val="center"/>
                                    </w:tcPr>
                                    <w:p w14:paraId="7F562874" w14:textId="77777777" w:rsidR="00A3214C" w:rsidRPr="00A3214C" w:rsidRDefault="00A3214C" w:rsidP="00A3214C">
                                      <w:pPr>
                                        <w:jc w:val="right"/>
                                        <w:rPr>
                                          <w:rFonts w:eastAsiaTheme="minorEastAsia"/>
                                          <w:caps/>
                                          <w:color w:val="191919" w:themeColor="text1" w:themeTint="E6"/>
                                          <w:sz w:val="72"/>
                                          <w:szCs w:val="72"/>
                                          <w:lang w:val="en-US" w:eastAsia="zh-CN"/>
                                        </w:rPr>
                                      </w:pPr>
                                      <w:r w:rsidRPr="00A3214C">
                                        <w:rPr>
                                          <w:rFonts w:eastAsiaTheme="minorEastAsia"/>
                                          <w:caps/>
                                          <w:color w:val="191919" w:themeColor="text1" w:themeTint="E6"/>
                                          <w:sz w:val="72"/>
                                          <w:szCs w:val="72"/>
                                          <w:lang w:val="en-US" w:eastAsia="zh-CN"/>
                                        </w:rPr>
                                        <w:drawing>
                                          <wp:inline distT="0" distB="0" distL="0" distR="0" wp14:anchorId="275ADB0F" wp14:editId="63929E19">
                                            <wp:extent cx="3065006" cy="1749580"/>
                                            <wp:effectExtent l="0" t="0" r="0" b="3175"/>
                                            <wp:docPr id="1223401746"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566503" name="Picture 29"/>
                                                    <pic:cNvPicPr/>
                                                  </pic:nvPicPr>
                                                  <pic:blipFill>
                                                    <a:blip r:embed="rId9">
                                                      <a:extLst>
                                                        <a:ext uri="{28A0092B-C50C-407E-A947-70E740481C1C}">
                                                          <a14:useLocalDpi xmlns:a14="http://schemas.microsoft.com/office/drawing/2010/main" val="0"/>
                                                        </a:ext>
                                                      </a:extLst>
                                                    </a:blip>
                                                    <a:stretch>
                                                      <a:fillRect/>
                                                    </a:stretch>
                                                  </pic:blipFill>
                                                  <pic:spPr>
                                                    <a:xfrm>
                                                      <a:off x="0" y="0"/>
                                                      <a:ext cx="3065006" cy="1749580"/>
                                                    </a:xfrm>
                                                    <a:prstGeom prst="rect">
                                                      <a:avLst/>
                                                    </a:prstGeom>
                                                  </pic:spPr>
                                                </pic:pic>
                                              </a:graphicData>
                                            </a:graphic>
                                          </wp:inline>
                                        </w:drawing>
                                      </w:r>
                                    </w:p>
                                    <w:p w14:paraId="2461DB8F" w14:textId="09543A88" w:rsidR="00A3214C" w:rsidRDefault="00A3214C">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930C22F" w14:textId="31642328" w:rsidR="00A3214C" w:rsidRDefault="00A3214C">
                                          <w:pPr>
                                            <w:pStyle w:val="NoSpacing"/>
                                            <w:spacing w:line="312" w:lineRule="auto"/>
                                            <w:jc w:val="right"/>
                                            <w:rPr>
                                              <w:caps/>
                                              <w:color w:val="191919" w:themeColor="text1" w:themeTint="E6"/>
                                              <w:sz w:val="72"/>
                                              <w:szCs w:val="72"/>
                                            </w:rPr>
                                          </w:pPr>
                                          <w:r>
                                            <w:rPr>
                                              <w:caps/>
                                              <w:color w:val="191919" w:themeColor="text1" w:themeTint="E6"/>
                                              <w:sz w:val="72"/>
                                              <w:szCs w:val="72"/>
                                            </w:rPr>
                                            <w:t>Vermicomposting</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3E96589F" w14:textId="4CE7A5F9" w:rsidR="00A3214C" w:rsidRDefault="00A3214C">
                                          <w:pPr>
                                            <w:jc w:val="right"/>
                                          </w:pPr>
                                          <w:r>
                                            <w:rPr>
                                              <w:color w:val="000000" w:themeColor="text1"/>
                                            </w:rPr>
                                            <w:t>Carbon reduction and behaviour change</w:t>
                                          </w:r>
                                        </w:p>
                                      </w:sdtContent>
                                    </w:sdt>
                                  </w:tc>
                                  <w:tc>
                                    <w:tcPr>
                                      <w:tcW w:w="2432" w:type="pct"/>
                                      <w:vAlign w:val="center"/>
                                    </w:tcPr>
                                    <w:p w14:paraId="28D2938B" w14:textId="77777777" w:rsidR="00A3214C" w:rsidRDefault="00A3214C">
                                      <w:pPr>
                                        <w:pStyle w:val="NoSpacing"/>
                                        <w:rPr>
                                          <w:caps/>
                                          <w:color w:val="E97132" w:themeColor="accent2"/>
                                          <w:sz w:val="26"/>
                                          <w:szCs w:val="26"/>
                                        </w:rPr>
                                      </w:pPr>
                                      <w:r>
                                        <w:rPr>
                                          <w:caps/>
                                          <w:color w:val="E97132" w:themeColor="accent2"/>
                                          <w:sz w:val="26"/>
                                          <w:szCs w:val="26"/>
                                        </w:rPr>
                                        <w:t>Abstract</w:t>
                                      </w:r>
                                    </w:p>
                                    <w:sdt>
                                      <w:sdtPr>
                                        <w:alias w:val="Abstract"/>
                                        <w:tag w:val=""/>
                                        <w:id w:val="-2036181933"/>
                                        <w:dataBinding w:prefixMappings="xmlns:ns0='http://schemas.microsoft.com/office/2006/coverPageProps' " w:xpath="/ns0:CoverPageProperties[1]/ns0:Abstract[1]" w:storeItemID="{55AF091B-3C7A-41E3-B477-F2FDAA23CFDA}"/>
                                        <w:text/>
                                      </w:sdtPr>
                                      <w:sdtContent>
                                        <w:p w14:paraId="317315C9" w14:textId="157DC07C" w:rsidR="00A3214C" w:rsidRDefault="002B6166">
                                          <w:pPr>
                                            <w:rPr>
                                              <w:color w:val="000000" w:themeColor="text1"/>
                                            </w:rPr>
                                          </w:pPr>
                                          <w:r w:rsidRPr="002B6166">
                                            <w:t xml:space="preserve">This research will </w:t>
                                          </w:r>
                                          <w:r w:rsidR="008E3A8E">
                                            <w:t>introduce</w:t>
                                          </w:r>
                                          <w:r w:rsidRPr="002B6166">
                                            <w:t xml:space="preserve"> vermicomposting in</w:t>
                                          </w:r>
                                          <w:r w:rsidR="008E3A8E">
                                            <w:t>to</w:t>
                                          </w:r>
                                          <w:r w:rsidRPr="002B6166">
                                            <w:t xml:space="preserve"> schools and measure its influence on students' behaviour towards sustainable waste management. The study will be conducted across multiple schools that will have a vermicomposting system installed as part of their curriculum.</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27179524" w14:textId="2DBE920A" w:rsidR="00A3214C" w:rsidRDefault="00A3214C">
                                          <w:pPr>
                                            <w:pStyle w:val="NoSpacing"/>
                                            <w:rPr>
                                              <w:color w:val="E97132" w:themeColor="accent2"/>
                                              <w:sz w:val="26"/>
                                              <w:szCs w:val="26"/>
                                            </w:rPr>
                                          </w:pPr>
                                          <w:r>
                                            <w:rPr>
                                              <w:color w:val="E97132" w:themeColor="accent2"/>
                                              <w:sz w:val="26"/>
                                              <w:szCs w:val="26"/>
                                            </w:rPr>
                                            <w:t>Alison Maher (2205763)</w:t>
                                          </w:r>
                                        </w:p>
                                      </w:sdtContent>
                                    </w:sdt>
                                    <w:p w14:paraId="4EC146BE" w14:textId="0C1541EB" w:rsidR="00A3214C" w:rsidRDefault="002B6166">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2B6166">
                                            <w:rPr>
                                              <w:color w:val="0E2841" w:themeColor="text2"/>
                                            </w:rPr>
                                            <w:t xml:space="preserve">MSc Environmental Conservation and Management.  </w:t>
                                          </w:r>
                                          <w:r>
                                            <w:rPr>
                                              <w:color w:val="0E2841" w:themeColor="text2"/>
                                            </w:rPr>
                                            <w:t xml:space="preserve">                  </w:t>
                                          </w:r>
                                          <w:r w:rsidRPr="002B6166">
                                            <w:rPr>
                                              <w:color w:val="0E2841" w:themeColor="text2"/>
                                            </w:rPr>
                                            <w:t>Postgraduate Research Methodology (ACFA7004)</w:t>
                                          </w:r>
                                        </w:sdtContent>
                                      </w:sdt>
                                    </w:p>
                                  </w:tc>
                                </w:tr>
                              </w:tbl>
                              <w:p w14:paraId="5A63601F" w14:textId="77777777" w:rsidR="00A3214C" w:rsidRDefault="00A3214C"/>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087F224D" id="_x0000_t202" coordsize="21600,21600" o:spt="202" path="m,l,21600r21600,l21600,xe">
                    <v:stroke joinstyle="miter"/>
                    <v:path gradientshapeok="t" o:connecttype="rect"/>
                  </v:shapetype>
                  <v:shape id="Text Box 30" o:spid="_x0000_s1026" type="#_x0000_t202" style="position:absolute;margin-left:14.9pt;margin-top:50.85pt;width:134.85pt;height:302.4pt;z-index:251659264;visibility:visible;mso-wrap-style:square;mso-width-percent:941;mso-height-percent:773;mso-wrap-distance-left:9pt;mso-wrap-distance-top:0;mso-wrap-distance-right:9pt;mso-wrap-distance-bottom:0;mso-position-horizontal:absolute;mso-position-horizontal-relative:page;mso-position-vertical:absolute;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&#13;&#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7230"/>
                            <w:gridCol w:w="2528"/>
                          </w:tblGrid>
                          <w:tr w:rsidR="00A3214C" w14:paraId="67C3B77F" w14:textId="77777777" w:rsidTr="002B6166">
                            <w:trPr>
                              <w:trHeight w:val="5887"/>
                              <w:jc w:val="center"/>
                            </w:trPr>
                            <w:tc>
                              <w:tcPr>
                                <w:tcW w:w="2568" w:type="pct"/>
                                <w:vAlign w:val="center"/>
                              </w:tcPr>
                              <w:p w14:paraId="7F562874" w14:textId="77777777" w:rsidR="00A3214C" w:rsidRPr="00A3214C" w:rsidRDefault="00A3214C" w:rsidP="00A3214C">
                                <w:pPr>
                                  <w:jc w:val="right"/>
                                  <w:rPr>
                                    <w:rFonts w:eastAsiaTheme="minorEastAsia"/>
                                    <w:caps/>
                                    <w:color w:val="191919" w:themeColor="text1" w:themeTint="E6"/>
                                    <w:sz w:val="72"/>
                                    <w:szCs w:val="72"/>
                                    <w:lang w:val="en-US" w:eastAsia="zh-CN"/>
                                  </w:rPr>
                                </w:pPr>
                                <w:r w:rsidRPr="00A3214C">
                                  <w:rPr>
                                    <w:rFonts w:eastAsiaTheme="minorEastAsia"/>
                                    <w:caps/>
                                    <w:color w:val="191919" w:themeColor="text1" w:themeTint="E6"/>
                                    <w:sz w:val="72"/>
                                    <w:szCs w:val="72"/>
                                    <w:lang w:val="en-US" w:eastAsia="zh-CN"/>
                                  </w:rPr>
                                  <w:drawing>
                                    <wp:inline distT="0" distB="0" distL="0" distR="0" wp14:anchorId="275ADB0F" wp14:editId="63929E19">
                                      <wp:extent cx="3065006" cy="1749580"/>
                                      <wp:effectExtent l="0" t="0" r="0" b="3175"/>
                                      <wp:docPr id="1223401746"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566503" name="Picture 29"/>
                                              <pic:cNvPicPr/>
                                            </pic:nvPicPr>
                                            <pic:blipFill>
                                              <a:blip r:embed="rId9">
                                                <a:extLst>
                                                  <a:ext uri="{28A0092B-C50C-407E-A947-70E740481C1C}">
                                                    <a14:useLocalDpi xmlns:a14="http://schemas.microsoft.com/office/drawing/2010/main" val="0"/>
                                                  </a:ext>
                                                </a:extLst>
                                              </a:blip>
                                              <a:stretch>
                                                <a:fillRect/>
                                              </a:stretch>
                                            </pic:blipFill>
                                            <pic:spPr>
                                              <a:xfrm>
                                                <a:off x="0" y="0"/>
                                                <a:ext cx="3065006" cy="1749580"/>
                                              </a:xfrm>
                                              <a:prstGeom prst="rect">
                                                <a:avLst/>
                                              </a:prstGeom>
                                            </pic:spPr>
                                          </pic:pic>
                                        </a:graphicData>
                                      </a:graphic>
                                    </wp:inline>
                                  </w:drawing>
                                </w:r>
                              </w:p>
                              <w:p w14:paraId="2461DB8F" w14:textId="09543A88" w:rsidR="00A3214C" w:rsidRDefault="00A3214C">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930C22F" w14:textId="31642328" w:rsidR="00A3214C" w:rsidRDefault="00A3214C">
                                    <w:pPr>
                                      <w:pStyle w:val="NoSpacing"/>
                                      <w:spacing w:line="312" w:lineRule="auto"/>
                                      <w:jc w:val="right"/>
                                      <w:rPr>
                                        <w:caps/>
                                        <w:color w:val="191919" w:themeColor="text1" w:themeTint="E6"/>
                                        <w:sz w:val="72"/>
                                        <w:szCs w:val="72"/>
                                      </w:rPr>
                                    </w:pPr>
                                    <w:r>
                                      <w:rPr>
                                        <w:caps/>
                                        <w:color w:val="191919" w:themeColor="text1" w:themeTint="E6"/>
                                        <w:sz w:val="72"/>
                                        <w:szCs w:val="72"/>
                                      </w:rPr>
                                      <w:t>Vermicomposting</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3E96589F" w14:textId="4CE7A5F9" w:rsidR="00A3214C" w:rsidRDefault="00A3214C">
                                    <w:pPr>
                                      <w:jc w:val="right"/>
                                    </w:pPr>
                                    <w:r>
                                      <w:rPr>
                                        <w:color w:val="000000" w:themeColor="text1"/>
                                      </w:rPr>
                                      <w:t>Carbon reduction and behaviour change</w:t>
                                    </w:r>
                                  </w:p>
                                </w:sdtContent>
                              </w:sdt>
                            </w:tc>
                            <w:tc>
                              <w:tcPr>
                                <w:tcW w:w="2432" w:type="pct"/>
                                <w:vAlign w:val="center"/>
                              </w:tcPr>
                              <w:p w14:paraId="28D2938B" w14:textId="77777777" w:rsidR="00A3214C" w:rsidRDefault="00A3214C">
                                <w:pPr>
                                  <w:pStyle w:val="NoSpacing"/>
                                  <w:rPr>
                                    <w:caps/>
                                    <w:color w:val="E97132" w:themeColor="accent2"/>
                                    <w:sz w:val="26"/>
                                    <w:szCs w:val="26"/>
                                  </w:rPr>
                                </w:pPr>
                                <w:r>
                                  <w:rPr>
                                    <w:caps/>
                                    <w:color w:val="E97132" w:themeColor="accent2"/>
                                    <w:sz w:val="26"/>
                                    <w:szCs w:val="26"/>
                                  </w:rPr>
                                  <w:t>Abstract</w:t>
                                </w:r>
                              </w:p>
                              <w:sdt>
                                <w:sdtPr>
                                  <w:alias w:val="Abstract"/>
                                  <w:tag w:val=""/>
                                  <w:id w:val="-2036181933"/>
                                  <w:dataBinding w:prefixMappings="xmlns:ns0='http://schemas.microsoft.com/office/2006/coverPageProps' " w:xpath="/ns0:CoverPageProperties[1]/ns0:Abstract[1]" w:storeItemID="{55AF091B-3C7A-41E3-B477-F2FDAA23CFDA}"/>
                                  <w:text/>
                                </w:sdtPr>
                                <w:sdtContent>
                                  <w:p w14:paraId="317315C9" w14:textId="157DC07C" w:rsidR="00A3214C" w:rsidRDefault="002B6166">
                                    <w:pPr>
                                      <w:rPr>
                                        <w:color w:val="000000" w:themeColor="text1"/>
                                      </w:rPr>
                                    </w:pPr>
                                    <w:r w:rsidRPr="002B6166">
                                      <w:t xml:space="preserve">This research will </w:t>
                                    </w:r>
                                    <w:r w:rsidR="008E3A8E">
                                      <w:t>introduce</w:t>
                                    </w:r>
                                    <w:r w:rsidRPr="002B6166">
                                      <w:t xml:space="preserve"> vermicomposting in</w:t>
                                    </w:r>
                                    <w:r w:rsidR="008E3A8E">
                                      <w:t>to</w:t>
                                    </w:r>
                                    <w:r w:rsidRPr="002B6166">
                                      <w:t xml:space="preserve"> schools and measure its influence on students' behaviour towards sustainable waste management. The study will be conducted across multiple schools that will have a vermicomposting system installed as part of their curriculum.</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27179524" w14:textId="2DBE920A" w:rsidR="00A3214C" w:rsidRDefault="00A3214C">
                                    <w:pPr>
                                      <w:pStyle w:val="NoSpacing"/>
                                      <w:rPr>
                                        <w:color w:val="E97132" w:themeColor="accent2"/>
                                        <w:sz w:val="26"/>
                                        <w:szCs w:val="26"/>
                                      </w:rPr>
                                    </w:pPr>
                                    <w:r>
                                      <w:rPr>
                                        <w:color w:val="E97132" w:themeColor="accent2"/>
                                        <w:sz w:val="26"/>
                                        <w:szCs w:val="26"/>
                                      </w:rPr>
                                      <w:t>Alison Maher (2205763)</w:t>
                                    </w:r>
                                  </w:p>
                                </w:sdtContent>
                              </w:sdt>
                              <w:p w14:paraId="4EC146BE" w14:textId="0C1541EB" w:rsidR="00A3214C" w:rsidRDefault="002B6166">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2B6166">
                                      <w:rPr>
                                        <w:color w:val="0E2841" w:themeColor="text2"/>
                                      </w:rPr>
                                      <w:t xml:space="preserve">MSc Environmental Conservation and Management.  </w:t>
                                    </w:r>
                                    <w:r>
                                      <w:rPr>
                                        <w:color w:val="0E2841" w:themeColor="text2"/>
                                      </w:rPr>
                                      <w:t xml:space="preserve">                  </w:t>
                                    </w:r>
                                    <w:r w:rsidRPr="002B6166">
                                      <w:rPr>
                                        <w:color w:val="0E2841" w:themeColor="text2"/>
                                      </w:rPr>
                                      <w:t>Postgraduate Research Methodology (ACFA7004)</w:t>
                                    </w:r>
                                  </w:sdtContent>
                                </w:sdt>
                              </w:p>
                            </w:tc>
                          </w:tr>
                        </w:tbl>
                        <w:p w14:paraId="5A63601F" w14:textId="77777777" w:rsidR="00A3214C" w:rsidRDefault="00A3214C"/>
                      </w:txbxContent>
                    </v:textbox>
                    <w10:wrap anchorx="page" anchory="page"/>
                  </v:shape>
                </w:pict>
              </mc:Fallback>
            </mc:AlternateContent>
          </w:r>
          <w:r>
            <w:br w:type="page"/>
          </w:r>
        </w:p>
      </w:sdtContent>
    </w:sdt>
    <w:sdt>
      <w:sdtPr>
        <w:id w:val="-1986470660"/>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5BFB7238" w14:textId="46CD15DB" w:rsidR="00EE30AF" w:rsidRDefault="00EE30AF">
          <w:pPr>
            <w:pStyle w:val="TOCHeading"/>
          </w:pPr>
          <w:r>
            <w:t>Table of Contents</w:t>
          </w:r>
        </w:p>
        <w:p w14:paraId="282BEF5E" w14:textId="1FA16D03" w:rsidR="00EE30AF" w:rsidRDefault="00EE30AF">
          <w:pPr>
            <w:pStyle w:val="TOC1"/>
            <w:tabs>
              <w:tab w:val="right" w:leader="dot" w:pos="9010"/>
            </w:tabs>
            <w:rPr>
              <w:rFonts w:eastAsiaTheme="minorEastAsia"/>
              <w:b w:val="0"/>
              <w:bCs w:val="0"/>
              <w:noProof/>
              <w:kern w:val="2"/>
              <w:sz w:val="24"/>
              <w:szCs w:val="24"/>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64367291" w:history="1">
            <w:r w:rsidRPr="002F13D1">
              <w:rPr>
                <w:rStyle w:val="Hyperlink"/>
                <w:noProof/>
              </w:rPr>
              <w:t>Introduction</w:t>
            </w:r>
            <w:r>
              <w:rPr>
                <w:noProof/>
                <w:webHidden/>
              </w:rPr>
              <w:tab/>
            </w:r>
            <w:r>
              <w:rPr>
                <w:noProof/>
                <w:webHidden/>
              </w:rPr>
              <w:fldChar w:fldCharType="begin"/>
            </w:r>
            <w:r>
              <w:rPr>
                <w:noProof/>
                <w:webHidden/>
              </w:rPr>
              <w:instrText xml:space="preserve"> PAGEREF _Toc164367291 \h </w:instrText>
            </w:r>
            <w:r>
              <w:rPr>
                <w:noProof/>
                <w:webHidden/>
              </w:rPr>
            </w:r>
            <w:r>
              <w:rPr>
                <w:noProof/>
                <w:webHidden/>
              </w:rPr>
              <w:fldChar w:fldCharType="separate"/>
            </w:r>
            <w:r>
              <w:rPr>
                <w:noProof/>
                <w:webHidden/>
              </w:rPr>
              <w:t>2</w:t>
            </w:r>
            <w:r>
              <w:rPr>
                <w:noProof/>
                <w:webHidden/>
              </w:rPr>
              <w:fldChar w:fldCharType="end"/>
            </w:r>
          </w:hyperlink>
        </w:p>
        <w:p w14:paraId="388AAC36" w14:textId="4094E913" w:rsidR="00EE30AF" w:rsidRDefault="00EE30AF">
          <w:pPr>
            <w:pStyle w:val="TOC2"/>
            <w:tabs>
              <w:tab w:val="right" w:leader="dot" w:pos="9010"/>
            </w:tabs>
            <w:rPr>
              <w:rFonts w:eastAsiaTheme="minorEastAsia"/>
              <w:i w:val="0"/>
              <w:iCs w:val="0"/>
              <w:noProof/>
              <w:kern w:val="2"/>
              <w:sz w:val="24"/>
              <w:szCs w:val="24"/>
              <w:lang w:eastAsia="en-GB"/>
              <w14:ligatures w14:val="standardContextual"/>
            </w:rPr>
          </w:pPr>
          <w:hyperlink w:anchor="_Toc164367292" w:history="1">
            <w:r w:rsidRPr="002F13D1">
              <w:rPr>
                <w:rStyle w:val="Hyperlink"/>
                <w:rFonts w:ascii="Calibri Light" w:hAnsi="Calibri Light" w:cs="Calibri Light"/>
                <w:noProof/>
              </w:rPr>
              <w:t>Aim</w:t>
            </w:r>
            <w:r>
              <w:rPr>
                <w:noProof/>
                <w:webHidden/>
              </w:rPr>
              <w:tab/>
            </w:r>
            <w:r>
              <w:rPr>
                <w:noProof/>
                <w:webHidden/>
              </w:rPr>
              <w:fldChar w:fldCharType="begin"/>
            </w:r>
            <w:r>
              <w:rPr>
                <w:noProof/>
                <w:webHidden/>
              </w:rPr>
              <w:instrText xml:space="preserve"> PAGEREF _Toc164367292 \h </w:instrText>
            </w:r>
            <w:r>
              <w:rPr>
                <w:noProof/>
                <w:webHidden/>
              </w:rPr>
            </w:r>
            <w:r>
              <w:rPr>
                <w:noProof/>
                <w:webHidden/>
              </w:rPr>
              <w:fldChar w:fldCharType="separate"/>
            </w:r>
            <w:r>
              <w:rPr>
                <w:noProof/>
                <w:webHidden/>
              </w:rPr>
              <w:t>3</w:t>
            </w:r>
            <w:r>
              <w:rPr>
                <w:noProof/>
                <w:webHidden/>
              </w:rPr>
              <w:fldChar w:fldCharType="end"/>
            </w:r>
          </w:hyperlink>
        </w:p>
        <w:p w14:paraId="3AFD5CE6" w14:textId="77D489B7" w:rsidR="00EE30AF" w:rsidRDefault="00EE30AF">
          <w:pPr>
            <w:pStyle w:val="TOC2"/>
            <w:tabs>
              <w:tab w:val="right" w:leader="dot" w:pos="9010"/>
            </w:tabs>
            <w:rPr>
              <w:rFonts w:eastAsiaTheme="minorEastAsia"/>
              <w:i w:val="0"/>
              <w:iCs w:val="0"/>
              <w:noProof/>
              <w:kern w:val="2"/>
              <w:sz w:val="24"/>
              <w:szCs w:val="24"/>
              <w:lang w:eastAsia="en-GB"/>
              <w14:ligatures w14:val="standardContextual"/>
            </w:rPr>
          </w:pPr>
          <w:hyperlink w:anchor="_Toc164367293" w:history="1">
            <w:r w:rsidRPr="002F13D1">
              <w:rPr>
                <w:rStyle w:val="Hyperlink"/>
                <w:rFonts w:ascii="Calibri Light" w:hAnsi="Calibri Light" w:cs="Calibri Light"/>
                <w:noProof/>
              </w:rPr>
              <w:t>Objectives</w:t>
            </w:r>
            <w:r>
              <w:rPr>
                <w:noProof/>
                <w:webHidden/>
              </w:rPr>
              <w:tab/>
            </w:r>
            <w:r>
              <w:rPr>
                <w:noProof/>
                <w:webHidden/>
              </w:rPr>
              <w:fldChar w:fldCharType="begin"/>
            </w:r>
            <w:r>
              <w:rPr>
                <w:noProof/>
                <w:webHidden/>
              </w:rPr>
              <w:instrText xml:space="preserve"> PAGEREF _Toc164367293 \h </w:instrText>
            </w:r>
            <w:r>
              <w:rPr>
                <w:noProof/>
                <w:webHidden/>
              </w:rPr>
            </w:r>
            <w:r>
              <w:rPr>
                <w:noProof/>
                <w:webHidden/>
              </w:rPr>
              <w:fldChar w:fldCharType="separate"/>
            </w:r>
            <w:r>
              <w:rPr>
                <w:noProof/>
                <w:webHidden/>
              </w:rPr>
              <w:t>3</w:t>
            </w:r>
            <w:r>
              <w:rPr>
                <w:noProof/>
                <w:webHidden/>
              </w:rPr>
              <w:fldChar w:fldCharType="end"/>
            </w:r>
          </w:hyperlink>
        </w:p>
        <w:p w14:paraId="24E1AFC2" w14:textId="12AA3276" w:rsidR="00EE30AF" w:rsidRDefault="00EE30AF">
          <w:pPr>
            <w:pStyle w:val="TOC1"/>
            <w:tabs>
              <w:tab w:val="right" w:leader="dot" w:pos="9010"/>
            </w:tabs>
            <w:rPr>
              <w:rFonts w:eastAsiaTheme="minorEastAsia"/>
              <w:b w:val="0"/>
              <w:bCs w:val="0"/>
              <w:noProof/>
              <w:kern w:val="2"/>
              <w:sz w:val="24"/>
              <w:szCs w:val="24"/>
              <w:lang w:eastAsia="en-GB"/>
              <w14:ligatures w14:val="standardContextual"/>
            </w:rPr>
          </w:pPr>
          <w:hyperlink w:anchor="_Toc164367294" w:history="1">
            <w:r w:rsidRPr="002F13D1">
              <w:rPr>
                <w:rStyle w:val="Hyperlink"/>
                <w:rFonts w:ascii="Calibri Light" w:hAnsi="Calibri Light" w:cs="Calibri Light"/>
                <w:noProof/>
              </w:rPr>
              <w:t>Literature Review</w:t>
            </w:r>
            <w:r>
              <w:rPr>
                <w:noProof/>
                <w:webHidden/>
              </w:rPr>
              <w:tab/>
            </w:r>
            <w:r>
              <w:rPr>
                <w:noProof/>
                <w:webHidden/>
              </w:rPr>
              <w:fldChar w:fldCharType="begin"/>
            </w:r>
            <w:r>
              <w:rPr>
                <w:noProof/>
                <w:webHidden/>
              </w:rPr>
              <w:instrText xml:space="preserve"> PAGEREF _Toc164367294 \h </w:instrText>
            </w:r>
            <w:r>
              <w:rPr>
                <w:noProof/>
                <w:webHidden/>
              </w:rPr>
            </w:r>
            <w:r>
              <w:rPr>
                <w:noProof/>
                <w:webHidden/>
              </w:rPr>
              <w:fldChar w:fldCharType="separate"/>
            </w:r>
            <w:r>
              <w:rPr>
                <w:noProof/>
                <w:webHidden/>
              </w:rPr>
              <w:t>4</w:t>
            </w:r>
            <w:r>
              <w:rPr>
                <w:noProof/>
                <w:webHidden/>
              </w:rPr>
              <w:fldChar w:fldCharType="end"/>
            </w:r>
          </w:hyperlink>
        </w:p>
        <w:p w14:paraId="012074E8" w14:textId="17E17280" w:rsidR="00EE30AF" w:rsidRDefault="00EE30AF">
          <w:pPr>
            <w:pStyle w:val="TOC2"/>
            <w:tabs>
              <w:tab w:val="right" w:leader="dot" w:pos="9010"/>
            </w:tabs>
            <w:rPr>
              <w:rFonts w:eastAsiaTheme="minorEastAsia"/>
              <w:i w:val="0"/>
              <w:iCs w:val="0"/>
              <w:noProof/>
              <w:kern w:val="2"/>
              <w:sz w:val="24"/>
              <w:szCs w:val="24"/>
              <w:lang w:eastAsia="en-GB"/>
              <w14:ligatures w14:val="standardContextual"/>
            </w:rPr>
          </w:pPr>
          <w:hyperlink w:anchor="_Toc164367295" w:history="1">
            <w:r w:rsidRPr="002F13D1">
              <w:rPr>
                <w:rStyle w:val="Hyperlink"/>
                <w:rFonts w:ascii="Calibri Light" w:hAnsi="Calibri Light" w:cs="Calibri Light"/>
                <w:noProof/>
              </w:rPr>
              <w:t>Vermiculture and environmental management</w:t>
            </w:r>
            <w:r>
              <w:rPr>
                <w:noProof/>
                <w:webHidden/>
              </w:rPr>
              <w:tab/>
            </w:r>
            <w:r>
              <w:rPr>
                <w:noProof/>
                <w:webHidden/>
              </w:rPr>
              <w:fldChar w:fldCharType="begin"/>
            </w:r>
            <w:r>
              <w:rPr>
                <w:noProof/>
                <w:webHidden/>
              </w:rPr>
              <w:instrText xml:space="preserve"> PAGEREF _Toc164367295 \h </w:instrText>
            </w:r>
            <w:r>
              <w:rPr>
                <w:noProof/>
                <w:webHidden/>
              </w:rPr>
            </w:r>
            <w:r>
              <w:rPr>
                <w:noProof/>
                <w:webHidden/>
              </w:rPr>
              <w:fldChar w:fldCharType="separate"/>
            </w:r>
            <w:r>
              <w:rPr>
                <w:noProof/>
                <w:webHidden/>
              </w:rPr>
              <w:t>4</w:t>
            </w:r>
            <w:r>
              <w:rPr>
                <w:noProof/>
                <w:webHidden/>
              </w:rPr>
              <w:fldChar w:fldCharType="end"/>
            </w:r>
          </w:hyperlink>
        </w:p>
        <w:p w14:paraId="55318A13" w14:textId="7E9C1FC4" w:rsidR="00EE30AF" w:rsidRDefault="00EE30AF">
          <w:pPr>
            <w:pStyle w:val="TOC2"/>
            <w:tabs>
              <w:tab w:val="right" w:leader="dot" w:pos="9010"/>
            </w:tabs>
            <w:rPr>
              <w:rFonts w:eastAsiaTheme="minorEastAsia"/>
              <w:i w:val="0"/>
              <w:iCs w:val="0"/>
              <w:noProof/>
              <w:kern w:val="2"/>
              <w:sz w:val="24"/>
              <w:szCs w:val="24"/>
              <w:lang w:eastAsia="en-GB"/>
              <w14:ligatures w14:val="standardContextual"/>
            </w:rPr>
          </w:pPr>
          <w:hyperlink w:anchor="_Toc164367296" w:history="1">
            <w:r w:rsidRPr="002F13D1">
              <w:rPr>
                <w:rStyle w:val="Hyperlink"/>
                <w:rFonts w:ascii="Calibri Light" w:hAnsi="Calibri Light" w:cs="Calibri Light"/>
                <w:noProof/>
              </w:rPr>
              <w:t>Waste Management</w:t>
            </w:r>
            <w:r>
              <w:rPr>
                <w:noProof/>
                <w:webHidden/>
              </w:rPr>
              <w:tab/>
            </w:r>
            <w:r>
              <w:rPr>
                <w:noProof/>
                <w:webHidden/>
              </w:rPr>
              <w:fldChar w:fldCharType="begin"/>
            </w:r>
            <w:r>
              <w:rPr>
                <w:noProof/>
                <w:webHidden/>
              </w:rPr>
              <w:instrText xml:space="preserve"> PAGEREF _Toc164367296 \h </w:instrText>
            </w:r>
            <w:r>
              <w:rPr>
                <w:noProof/>
                <w:webHidden/>
              </w:rPr>
            </w:r>
            <w:r>
              <w:rPr>
                <w:noProof/>
                <w:webHidden/>
              </w:rPr>
              <w:fldChar w:fldCharType="separate"/>
            </w:r>
            <w:r>
              <w:rPr>
                <w:noProof/>
                <w:webHidden/>
              </w:rPr>
              <w:t>5</w:t>
            </w:r>
            <w:r>
              <w:rPr>
                <w:noProof/>
                <w:webHidden/>
              </w:rPr>
              <w:fldChar w:fldCharType="end"/>
            </w:r>
          </w:hyperlink>
        </w:p>
        <w:p w14:paraId="688AD1AB" w14:textId="5C382368" w:rsidR="00EE30AF" w:rsidRDefault="00EE30AF">
          <w:pPr>
            <w:pStyle w:val="TOC2"/>
            <w:tabs>
              <w:tab w:val="right" w:leader="dot" w:pos="9010"/>
            </w:tabs>
            <w:rPr>
              <w:rFonts w:eastAsiaTheme="minorEastAsia"/>
              <w:i w:val="0"/>
              <w:iCs w:val="0"/>
              <w:noProof/>
              <w:kern w:val="2"/>
              <w:sz w:val="24"/>
              <w:szCs w:val="24"/>
              <w:lang w:eastAsia="en-GB"/>
              <w14:ligatures w14:val="standardContextual"/>
            </w:rPr>
          </w:pPr>
          <w:hyperlink w:anchor="_Toc164367297" w:history="1">
            <w:r w:rsidRPr="002F13D1">
              <w:rPr>
                <w:rStyle w:val="Hyperlink"/>
                <w:rFonts w:ascii="Calibri Light" w:hAnsi="Calibri Light" w:cs="Calibri Light"/>
                <w:noProof/>
              </w:rPr>
              <w:t>Pro-Environmental Attitudes and Behavioural Change</w:t>
            </w:r>
            <w:r>
              <w:rPr>
                <w:noProof/>
                <w:webHidden/>
              </w:rPr>
              <w:tab/>
            </w:r>
            <w:r>
              <w:rPr>
                <w:noProof/>
                <w:webHidden/>
              </w:rPr>
              <w:fldChar w:fldCharType="begin"/>
            </w:r>
            <w:r>
              <w:rPr>
                <w:noProof/>
                <w:webHidden/>
              </w:rPr>
              <w:instrText xml:space="preserve"> PAGEREF _Toc164367297 \h </w:instrText>
            </w:r>
            <w:r>
              <w:rPr>
                <w:noProof/>
                <w:webHidden/>
              </w:rPr>
            </w:r>
            <w:r>
              <w:rPr>
                <w:noProof/>
                <w:webHidden/>
              </w:rPr>
              <w:fldChar w:fldCharType="separate"/>
            </w:r>
            <w:r>
              <w:rPr>
                <w:noProof/>
                <w:webHidden/>
              </w:rPr>
              <w:t>7</w:t>
            </w:r>
            <w:r>
              <w:rPr>
                <w:noProof/>
                <w:webHidden/>
              </w:rPr>
              <w:fldChar w:fldCharType="end"/>
            </w:r>
          </w:hyperlink>
        </w:p>
        <w:p w14:paraId="309A7F77" w14:textId="0718B4B2" w:rsidR="00EE30AF" w:rsidRDefault="00EE30AF">
          <w:pPr>
            <w:pStyle w:val="TOC1"/>
            <w:tabs>
              <w:tab w:val="right" w:leader="dot" w:pos="9010"/>
            </w:tabs>
            <w:rPr>
              <w:rFonts w:eastAsiaTheme="minorEastAsia"/>
              <w:b w:val="0"/>
              <w:bCs w:val="0"/>
              <w:noProof/>
              <w:kern w:val="2"/>
              <w:sz w:val="24"/>
              <w:szCs w:val="24"/>
              <w:lang w:eastAsia="en-GB"/>
              <w14:ligatures w14:val="standardContextual"/>
            </w:rPr>
          </w:pPr>
          <w:hyperlink w:anchor="_Toc164367298" w:history="1">
            <w:r w:rsidRPr="002F13D1">
              <w:rPr>
                <w:rStyle w:val="Hyperlink"/>
                <w:rFonts w:ascii="Calibri Light" w:hAnsi="Calibri Light" w:cs="Calibri Light"/>
                <w:noProof/>
              </w:rPr>
              <w:t>Methods</w:t>
            </w:r>
            <w:r>
              <w:rPr>
                <w:noProof/>
                <w:webHidden/>
              </w:rPr>
              <w:tab/>
            </w:r>
            <w:r>
              <w:rPr>
                <w:noProof/>
                <w:webHidden/>
              </w:rPr>
              <w:fldChar w:fldCharType="begin"/>
            </w:r>
            <w:r>
              <w:rPr>
                <w:noProof/>
                <w:webHidden/>
              </w:rPr>
              <w:instrText xml:space="preserve"> PAGEREF _Toc164367298 \h </w:instrText>
            </w:r>
            <w:r>
              <w:rPr>
                <w:noProof/>
                <w:webHidden/>
              </w:rPr>
            </w:r>
            <w:r>
              <w:rPr>
                <w:noProof/>
                <w:webHidden/>
              </w:rPr>
              <w:fldChar w:fldCharType="separate"/>
            </w:r>
            <w:r>
              <w:rPr>
                <w:noProof/>
                <w:webHidden/>
              </w:rPr>
              <w:t>9</w:t>
            </w:r>
            <w:r>
              <w:rPr>
                <w:noProof/>
                <w:webHidden/>
              </w:rPr>
              <w:fldChar w:fldCharType="end"/>
            </w:r>
          </w:hyperlink>
        </w:p>
        <w:p w14:paraId="3218B2C0" w14:textId="31B7ADF0" w:rsidR="00EE30AF" w:rsidRDefault="00EE30AF">
          <w:pPr>
            <w:pStyle w:val="TOC2"/>
            <w:tabs>
              <w:tab w:val="right" w:leader="dot" w:pos="9010"/>
            </w:tabs>
            <w:rPr>
              <w:rFonts w:eastAsiaTheme="minorEastAsia"/>
              <w:i w:val="0"/>
              <w:iCs w:val="0"/>
              <w:noProof/>
              <w:kern w:val="2"/>
              <w:sz w:val="24"/>
              <w:szCs w:val="24"/>
              <w:lang w:eastAsia="en-GB"/>
              <w14:ligatures w14:val="standardContextual"/>
            </w:rPr>
          </w:pPr>
          <w:hyperlink w:anchor="_Toc164367299" w:history="1">
            <w:r w:rsidRPr="002F13D1">
              <w:rPr>
                <w:rStyle w:val="Hyperlink"/>
                <w:noProof/>
              </w:rPr>
              <w:t>Recruitment lessons</w:t>
            </w:r>
            <w:r>
              <w:rPr>
                <w:noProof/>
                <w:webHidden/>
              </w:rPr>
              <w:tab/>
            </w:r>
            <w:r>
              <w:rPr>
                <w:noProof/>
                <w:webHidden/>
              </w:rPr>
              <w:fldChar w:fldCharType="begin"/>
            </w:r>
            <w:r>
              <w:rPr>
                <w:noProof/>
                <w:webHidden/>
              </w:rPr>
              <w:instrText xml:space="preserve"> PAGEREF _Toc164367299 \h </w:instrText>
            </w:r>
            <w:r>
              <w:rPr>
                <w:noProof/>
                <w:webHidden/>
              </w:rPr>
            </w:r>
            <w:r>
              <w:rPr>
                <w:noProof/>
                <w:webHidden/>
              </w:rPr>
              <w:fldChar w:fldCharType="separate"/>
            </w:r>
            <w:r>
              <w:rPr>
                <w:noProof/>
                <w:webHidden/>
              </w:rPr>
              <w:t>9</w:t>
            </w:r>
            <w:r>
              <w:rPr>
                <w:noProof/>
                <w:webHidden/>
              </w:rPr>
              <w:fldChar w:fldCharType="end"/>
            </w:r>
          </w:hyperlink>
        </w:p>
        <w:p w14:paraId="788E4444" w14:textId="4BF0DA4E" w:rsidR="00EE30AF" w:rsidRDefault="00EE30AF">
          <w:pPr>
            <w:pStyle w:val="TOC2"/>
            <w:tabs>
              <w:tab w:val="right" w:leader="dot" w:pos="9010"/>
            </w:tabs>
            <w:rPr>
              <w:rFonts w:eastAsiaTheme="minorEastAsia"/>
              <w:i w:val="0"/>
              <w:iCs w:val="0"/>
              <w:noProof/>
              <w:kern w:val="2"/>
              <w:sz w:val="24"/>
              <w:szCs w:val="24"/>
              <w:lang w:eastAsia="en-GB"/>
              <w14:ligatures w14:val="standardContextual"/>
            </w:rPr>
          </w:pPr>
          <w:hyperlink w:anchor="_Toc164367300" w:history="1">
            <w:r w:rsidRPr="002F13D1">
              <w:rPr>
                <w:rStyle w:val="Hyperlink"/>
                <w:noProof/>
              </w:rPr>
              <w:t>Questionnaire</w:t>
            </w:r>
            <w:r>
              <w:rPr>
                <w:noProof/>
                <w:webHidden/>
              </w:rPr>
              <w:tab/>
            </w:r>
            <w:r>
              <w:rPr>
                <w:noProof/>
                <w:webHidden/>
              </w:rPr>
              <w:fldChar w:fldCharType="begin"/>
            </w:r>
            <w:r>
              <w:rPr>
                <w:noProof/>
                <w:webHidden/>
              </w:rPr>
              <w:instrText xml:space="preserve"> PAGEREF _Toc164367300 \h </w:instrText>
            </w:r>
            <w:r>
              <w:rPr>
                <w:noProof/>
                <w:webHidden/>
              </w:rPr>
            </w:r>
            <w:r>
              <w:rPr>
                <w:noProof/>
                <w:webHidden/>
              </w:rPr>
              <w:fldChar w:fldCharType="separate"/>
            </w:r>
            <w:r>
              <w:rPr>
                <w:noProof/>
                <w:webHidden/>
              </w:rPr>
              <w:t>10</w:t>
            </w:r>
            <w:r>
              <w:rPr>
                <w:noProof/>
                <w:webHidden/>
              </w:rPr>
              <w:fldChar w:fldCharType="end"/>
            </w:r>
          </w:hyperlink>
        </w:p>
        <w:p w14:paraId="04DDE0B7" w14:textId="5BA4C8BB" w:rsidR="00EE30AF" w:rsidRDefault="00EE30AF">
          <w:pPr>
            <w:pStyle w:val="TOC2"/>
            <w:tabs>
              <w:tab w:val="right" w:leader="dot" w:pos="9010"/>
            </w:tabs>
            <w:rPr>
              <w:rFonts w:eastAsiaTheme="minorEastAsia"/>
              <w:i w:val="0"/>
              <w:iCs w:val="0"/>
              <w:noProof/>
              <w:kern w:val="2"/>
              <w:sz w:val="24"/>
              <w:szCs w:val="24"/>
              <w:lang w:eastAsia="en-GB"/>
              <w14:ligatures w14:val="standardContextual"/>
            </w:rPr>
          </w:pPr>
          <w:hyperlink w:anchor="_Toc164367301" w:history="1">
            <w:r w:rsidRPr="002F13D1">
              <w:rPr>
                <w:rStyle w:val="Hyperlink"/>
                <w:noProof/>
              </w:rPr>
              <w:t>Focus Group</w:t>
            </w:r>
            <w:r>
              <w:rPr>
                <w:noProof/>
                <w:webHidden/>
              </w:rPr>
              <w:tab/>
            </w:r>
            <w:r>
              <w:rPr>
                <w:noProof/>
                <w:webHidden/>
              </w:rPr>
              <w:fldChar w:fldCharType="begin"/>
            </w:r>
            <w:r>
              <w:rPr>
                <w:noProof/>
                <w:webHidden/>
              </w:rPr>
              <w:instrText xml:space="preserve"> PAGEREF _Toc164367301 \h </w:instrText>
            </w:r>
            <w:r>
              <w:rPr>
                <w:noProof/>
                <w:webHidden/>
              </w:rPr>
            </w:r>
            <w:r>
              <w:rPr>
                <w:noProof/>
                <w:webHidden/>
              </w:rPr>
              <w:fldChar w:fldCharType="separate"/>
            </w:r>
            <w:r>
              <w:rPr>
                <w:noProof/>
                <w:webHidden/>
              </w:rPr>
              <w:t>10</w:t>
            </w:r>
            <w:r>
              <w:rPr>
                <w:noProof/>
                <w:webHidden/>
              </w:rPr>
              <w:fldChar w:fldCharType="end"/>
            </w:r>
          </w:hyperlink>
        </w:p>
        <w:p w14:paraId="4F027145" w14:textId="050F19F4" w:rsidR="00EE30AF" w:rsidRDefault="00EE30AF">
          <w:pPr>
            <w:pStyle w:val="TOC2"/>
            <w:tabs>
              <w:tab w:val="right" w:leader="dot" w:pos="9010"/>
            </w:tabs>
            <w:rPr>
              <w:rFonts w:eastAsiaTheme="minorEastAsia"/>
              <w:i w:val="0"/>
              <w:iCs w:val="0"/>
              <w:noProof/>
              <w:kern w:val="2"/>
              <w:sz w:val="24"/>
              <w:szCs w:val="24"/>
              <w:lang w:eastAsia="en-GB"/>
              <w14:ligatures w14:val="standardContextual"/>
            </w:rPr>
          </w:pPr>
          <w:hyperlink w:anchor="_Toc164367302" w:history="1">
            <w:r w:rsidRPr="002F13D1">
              <w:rPr>
                <w:rStyle w:val="Hyperlink"/>
                <w:noProof/>
              </w:rPr>
              <w:t>Food waste monitoring</w:t>
            </w:r>
            <w:r>
              <w:rPr>
                <w:noProof/>
                <w:webHidden/>
              </w:rPr>
              <w:tab/>
            </w:r>
            <w:r>
              <w:rPr>
                <w:noProof/>
                <w:webHidden/>
              </w:rPr>
              <w:fldChar w:fldCharType="begin"/>
            </w:r>
            <w:r>
              <w:rPr>
                <w:noProof/>
                <w:webHidden/>
              </w:rPr>
              <w:instrText xml:space="preserve"> PAGEREF _Toc164367302 \h </w:instrText>
            </w:r>
            <w:r>
              <w:rPr>
                <w:noProof/>
                <w:webHidden/>
              </w:rPr>
            </w:r>
            <w:r>
              <w:rPr>
                <w:noProof/>
                <w:webHidden/>
              </w:rPr>
              <w:fldChar w:fldCharType="separate"/>
            </w:r>
            <w:r>
              <w:rPr>
                <w:noProof/>
                <w:webHidden/>
              </w:rPr>
              <w:t>10</w:t>
            </w:r>
            <w:r>
              <w:rPr>
                <w:noProof/>
                <w:webHidden/>
              </w:rPr>
              <w:fldChar w:fldCharType="end"/>
            </w:r>
          </w:hyperlink>
        </w:p>
        <w:p w14:paraId="2BC04506" w14:textId="1A379D70" w:rsidR="00EE30AF" w:rsidRDefault="00EE30AF">
          <w:pPr>
            <w:pStyle w:val="TOC2"/>
            <w:tabs>
              <w:tab w:val="right" w:leader="dot" w:pos="9010"/>
            </w:tabs>
            <w:rPr>
              <w:rFonts w:eastAsiaTheme="minorEastAsia"/>
              <w:i w:val="0"/>
              <w:iCs w:val="0"/>
              <w:noProof/>
              <w:kern w:val="2"/>
              <w:sz w:val="24"/>
              <w:szCs w:val="24"/>
              <w:lang w:eastAsia="en-GB"/>
              <w14:ligatures w14:val="standardContextual"/>
            </w:rPr>
          </w:pPr>
          <w:hyperlink w:anchor="_Toc164367303" w:history="1">
            <w:r w:rsidRPr="002F13D1">
              <w:rPr>
                <w:rStyle w:val="Hyperlink"/>
                <w:noProof/>
              </w:rPr>
              <w:t>Community Workshops</w:t>
            </w:r>
            <w:r>
              <w:rPr>
                <w:noProof/>
                <w:webHidden/>
              </w:rPr>
              <w:tab/>
            </w:r>
            <w:r>
              <w:rPr>
                <w:noProof/>
                <w:webHidden/>
              </w:rPr>
              <w:fldChar w:fldCharType="begin"/>
            </w:r>
            <w:r>
              <w:rPr>
                <w:noProof/>
                <w:webHidden/>
              </w:rPr>
              <w:instrText xml:space="preserve"> PAGEREF _Toc164367303 \h </w:instrText>
            </w:r>
            <w:r>
              <w:rPr>
                <w:noProof/>
                <w:webHidden/>
              </w:rPr>
            </w:r>
            <w:r>
              <w:rPr>
                <w:noProof/>
                <w:webHidden/>
              </w:rPr>
              <w:fldChar w:fldCharType="separate"/>
            </w:r>
            <w:r>
              <w:rPr>
                <w:noProof/>
                <w:webHidden/>
              </w:rPr>
              <w:t>10</w:t>
            </w:r>
            <w:r>
              <w:rPr>
                <w:noProof/>
                <w:webHidden/>
              </w:rPr>
              <w:fldChar w:fldCharType="end"/>
            </w:r>
          </w:hyperlink>
        </w:p>
        <w:p w14:paraId="0A24D2AC" w14:textId="154CF1CE" w:rsidR="00EE30AF" w:rsidRDefault="00EE30AF">
          <w:pPr>
            <w:pStyle w:val="TOC2"/>
            <w:tabs>
              <w:tab w:val="right" w:leader="dot" w:pos="9010"/>
            </w:tabs>
            <w:rPr>
              <w:rFonts w:eastAsiaTheme="minorEastAsia"/>
              <w:i w:val="0"/>
              <w:iCs w:val="0"/>
              <w:noProof/>
              <w:kern w:val="2"/>
              <w:sz w:val="24"/>
              <w:szCs w:val="24"/>
              <w:lang w:eastAsia="en-GB"/>
              <w14:ligatures w14:val="standardContextual"/>
            </w:rPr>
          </w:pPr>
          <w:hyperlink w:anchor="_Toc164367304" w:history="1">
            <w:r w:rsidRPr="002F13D1">
              <w:rPr>
                <w:rStyle w:val="Hyperlink"/>
                <w:noProof/>
              </w:rPr>
              <w:t>Field Trip</w:t>
            </w:r>
            <w:r>
              <w:rPr>
                <w:noProof/>
                <w:webHidden/>
              </w:rPr>
              <w:tab/>
            </w:r>
            <w:r>
              <w:rPr>
                <w:noProof/>
                <w:webHidden/>
              </w:rPr>
              <w:fldChar w:fldCharType="begin"/>
            </w:r>
            <w:r>
              <w:rPr>
                <w:noProof/>
                <w:webHidden/>
              </w:rPr>
              <w:instrText xml:space="preserve"> PAGEREF _Toc164367304 \h </w:instrText>
            </w:r>
            <w:r>
              <w:rPr>
                <w:noProof/>
                <w:webHidden/>
              </w:rPr>
            </w:r>
            <w:r>
              <w:rPr>
                <w:noProof/>
                <w:webHidden/>
              </w:rPr>
              <w:fldChar w:fldCharType="separate"/>
            </w:r>
            <w:r>
              <w:rPr>
                <w:noProof/>
                <w:webHidden/>
              </w:rPr>
              <w:t>11</w:t>
            </w:r>
            <w:r>
              <w:rPr>
                <w:noProof/>
                <w:webHidden/>
              </w:rPr>
              <w:fldChar w:fldCharType="end"/>
            </w:r>
          </w:hyperlink>
        </w:p>
        <w:p w14:paraId="41B2BBA5" w14:textId="5A98066A" w:rsidR="00EE30AF" w:rsidRDefault="00EE30AF">
          <w:pPr>
            <w:pStyle w:val="TOC2"/>
            <w:tabs>
              <w:tab w:val="right" w:leader="dot" w:pos="9010"/>
            </w:tabs>
            <w:rPr>
              <w:rFonts w:eastAsiaTheme="minorEastAsia"/>
              <w:i w:val="0"/>
              <w:iCs w:val="0"/>
              <w:noProof/>
              <w:kern w:val="2"/>
              <w:sz w:val="24"/>
              <w:szCs w:val="24"/>
              <w:lang w:eastAsia="en-GB"/>
              <w14:ligatures w14:val="standardContextual"/>
            </w:rPr>
          </w:pPr>
          <w:hyperlink w:anchor="_Toc164367305" w:history="1">
            <w:r w:rsidRPr="002F13D1">
              <w:rPr>
                <w:rStyle w:val="Hyperlink"/>
                <w:rFonts w:ascii="Calibri Light" w:hAnsi="Calibri Light" w:cs="Calibri Light"/>
                <w:noProof/>
              </w:rPr>
              <w:t>Limitations</w:t>
            </w:r>
            <w:r>
              <w:rPr>
                <w:noProof/>
                <w:webHidden/>
              </w:rPr>
              <w:tab/>
            </w:r>
            <w:r>
              <w:rPr>
                <w:noProof/>
                <w:webHidden/>
              </w:rPr>
              <w:fldChar w:fldCharType="begin"/>
            </w:r>
            <w:r>
              <w:rPr>
                <w:noProof/>
                <w:webHidden/>
              </w:rPr>
              <w:instrText xml:space="preserve"> PAGEREF _Toc164367305 \h </w:instrText>
            </w:r>
            <w:r>
              <w:rPr>
                <w:noProof/>
                <w:webHidden/>
              </w:rPr>
            </w:r>
            <w:r>
              <w:rPr>
                <w:noProof/>
                <w:webHidden/>
              </w:rPr>
              <w:fldChar w:fldCharType="separate"/>
            </w:r>
            <w:r>
              <w:rPr>
                <w:noProof/>
                <w:webHidden/>
              </w:rPr>
              <w:t>11</w:t>
            </w:r>
            <w:r>
              <w:rPr>
                <w:noProof/>
                <w:webHidden/>
              </w:rPr>
              <w:fldChar w:fldCharType="end"/>
            </w:r>
          </w:hyperlink>
        </w:p>
        <w:p w14:paraId="00D57466" w14:textId="5C86B74C" w:rsidR="00EE30AF" w:rsidRDefault="00EE30AF">
          <w:pPr>
            <w:pStyle w:val="TOC1"/>
            <w:tabs>
              <w:tab w:val="right" w:leader="dot" w:pos="9010"/>
            </w:tabs>
            <w:rPr>
              <w:rFonts w:eastAsiaTheme="minorEastAsia"/>
              <w:b w:val="0"/>
              <w:bCs w:val="0"/>
              <w:noProof/>
              <w:kern w:val="2"/>
              <w:sz w:val="24"/>
              <w:szCs w:val="24"/>
              <w:lang w:eastAsia="en-GB"/>
              <w14:ligatures w14:val="standardContextual"/>
            </w:rPr>
          </w:pPr>
          <w:hyperlink w:anchor="_Toc164367306" w:history="1">
            <w:r w:rsidRPr="002F13D1">
              <w:rPr>
                <w:rStyle w:val="Hyperlink"/>
                <w:rFonts w:ascii="Calibri Light" w:hAnsi="Calibri Light" w:cs="Calibri Light"/>
                <w:noProof/>
              </w:rPr>
              <w:t>Results</w:t>
            </w:r>
            <w:r>
              <w:rPr>
                <w:noProof/>
                <w:webHidden/>
              </w:rPr>
              <w:tab/>
            </w:r>
            <w:r>
              <w:rPr>
                <w:noProof/>
                <w:webHidden/>
              </w:rPr>
              <w:fldChar w:fldCharType="begin"/>
            </w:r>
            <w:r>
              <w:rPr>
                <w:noProof/>
                <w:webHidden/>
              </w:rPr>
              <w:instrText xml:space="preserve"> PAGEREF _Toc164367306 \h </w:instrText>
            </w:r>
            <w:r>
              <w:rPr>
                <w:noProof/>
                <w:webHidden/>
              </w:rPr>
            </w:r>
            <w:r>
              <w:rPr>
                <w:noProof/>
                <w:webHidden/>
              </w:rPr>
              <w:fldChar w:fldCharType="separate"/>
            </w:r>
            <w:r>
              <w:rPr>
                <w:noProof/>
                <w:webHidden/>
              </w:rPr>
              <w:t>13</w:t>
            </w:r>
            <w:r>
              <w:rPr>
                <w:noProof/>
                <w:webHidden/>
              </w:rPr>
              <w:fldChar w:fldCharType="end"/>
            </w:r>
          </w:hyperlink>
        </w:p>
        <w:p w14:paraId="17DF1D29" w14:textId="26EE3CDB" w:rsidR="00EE30AF" w:rsidRDefault="00EE30AF">
          <w:pPr>
            <w:pStyle w:val="TOC2"/>
            <w:tabs>
              <w:tab w:val="right" w:leader="dot" w:pos="9010"/>
            </w:tabs>
            <w:rPr>
              <w:rFonts w:eastAsiaTheme="minorEastAsia"/>
              <w:i w:val="0"/>
              <w:iCs w:val="0"/>
              <w:noProof/>
              <w:kern w:val="2"/>
              <w:sz w:val="24"/>
              <w:szCs w:val="24"/>
              <w:lang w:eastAsia="en-GB"/>
              <w14:ligatures w14:val="standardContextual"/>
            </w:rPr>
          </w:pPr>
          <w:hyperlink w:anchor="_Toc164367307" w:history="1">
            <w:r w:rsidRPr="002F13D1">
              <w:rPr>
                <w:rStyle w:val="Hyperlink"/>
                <w:rFonts w:ascii="Calibri Light" w:hAnsi="Calibri Light" w:cs="Calibri Light"/>
                <w:noProof/>
              </w:rPr>
              <w:t>Predicted results</w:t>
            </w:r>
            <w:r>
              <w:rPr>
                <w:noProof/>
                <w:webHidden/>
              </w:rPr>
              <w:tab/>
            </w:r>
            <w:r>
              <w:rPr>
                <w:noProof/>
                <w:webHidden/>
              </w:rPr>
              <w:fldChar w:fldCharType="begin"/>
            </w:r>
            <w:r>
              <w:rPr>
                <w:noProof/>
                <w:webHidden/>
              </w:rPr>
              <w:instrText xml:space="preserve"> PAGEREF _Toc164367307 \h </w:instrText>
            </w:r>
            <w:r>
              <w:rPr>
                <w:noProof/>
                <w:webHidden/>
              </w:rPr>
            </w:r>
            <w:r>
              <w:rPr>
                <w:noProof/>
                <w:webHidden/>
              </w:rPr>
              <w:fldChar w:fldCharType="separate"/>
            </w:r>
            <w:r>
              <w:rPr>
                <w:noProof/>
                <w:webHidden/>
              </w:rPr>
              <w:t>13</w:t>
            </w:r>
            <w:r>
              <w:rPr>
                <w:noProof/>
                <w:webHidden/>
              </w:rPr>
              <w:fldChar w:fldCharType="end"/>
            </w:r>
          </w:hyperlink>
        </w:p>
        <w:p w14:paraId="656E78E6" w14:textId="2CBA4E59" w:rsidR="00EE30AF" w:rsidRDefault="00EE30AF">
          <w:pPr>
            <w:pStyle w:val="TOC2"/>
            <w:tabs>
              <w:tab w:val="right" w:leader="dot" w:pos="9010"/>
            </w:tabs>
            <w:rPr>
              <w:rFonts w:eastAsiaTheme="minorEastAsia"/>
              <w:i w:val="0"/>
              <w:iCs w:val="0"/>
              <w:noProof/>
              <w:kern w:val="2"/>
              <w:sz w:val="24"/>
              <w:szCs w:val="24"/>
              <w:lang w:eastAsia="en-GB"/>
              <w14:ligatures w14:val="standardContextual"/>
            </w:rPr>
          </w:pPr>
          <w:hyperlink w:anchor="_Toc164367308" w:history="1">
            <w:r w:rsidRPr="002F13D1">
              <w:rPr>
                <w:rStyle w:val="Hyperlink"/>
                <w:rFonts w:ascii="Calibri Light" w:hAnsi="Calibri Light" w:cs="Calibri Light"/>
                <w:noProof/>
              </w:rPr>
              <w:t>Independent Variables:</w:t>
            </w:r>
            <w:r>
              <w:rPr>
                <w:noProof/>
                <w:webHidden/>
              </w:rPr>
              <w:tab/>
            </w:r>
            <w:r>
              <w:rPr>
                <w:noProof/>
                <w:webHidden/>
              </w:rPr>
              <w:fldChar w:fldCharType="begin"/>
            </w:r>
            <w:r>
              <w:rPr>
                <w:noProof/>
                <w:webHidden/>
              </w:rPr>
              <w:instrText xml:space="preserve"> PAGEREF _Toc164367308 \h </w:instrText>
            </w:r>
            <w:r>
              <w:rPr>
                <w:noProof/>
                <w:webHidden/>
              </w:rPr>
            </w:r>
            <w:r>
              <w:rPr>
                <w:noProof/>
                <w:webHidden/>
              </w:rPr>
              <w:fldChar w:fldCharType="separate"/>
            </w:r>
            <w:r>
              <w:rPr>
                <w:noProof/>
                <w:webHidden/>
              </w:rPr>
              <w:t>13</w:t>
            </w:r>
            <w:r>
              <w:rPr>
                <w:noProof/>
                <w:webHidden/>
              </w:rPr>
              <w:fldChar w:fldCharType="end"/>
            </w:r>
          </w:hyperlink>
        </w:p>
        <w:p w14:paraId="5A20EE13" w14:textId="21E79254" w:rsidR="00EE30AF" w:rsidRDefault="00EE30AF">
          <w:pPr>
            <w:pStyle w:val="TOC2"/>
            <w:tabs>
              <w:tab w:val="right" w:leader="dot" w:pos="9010"/>
            </w:tabs>
            <w:rPr>
              <w:rFonts w:eastAsiaTheme="minorEastAsia"/>
              <w:i w:val="0"/>
              <w:iCs w:val="0"/>
              <w:noProof/>
              <w:kern w:val="2"/>
              <w:sz w:val="24"/>
              <w:szCs w:val="24"/>
              <w:lang w:eastAsia="en-GB"/>
              <w14:ligatures w14:val="standardContextual"/>
            </w:rPr>
          </w:pPr>
          <w:hyperlink w:anchor="_Toc164367309" w:history="1">
            <w:r w:rsidRPr="002F13D1">
              <w:rPr>
                <w:rStyle w:val="Hyperlink"/>
                <w:rFonts w:ascii="Calibri Light" w:hAnsi="Calibri Light" w:cs="Calibri Light"/>
                <w:noProof/>
              </w:rPr>
              <w:t>Dependent Variables:</w:t>
            </w:r>
            <w:r>
              <w:rPr>
                <w:noProof/>
                <w:webHidden/>
              </w:rPr>
              <w:tab/>
            </w:r>
            <w:r>
              <w:rPr>
                <w:noProof/>
                <w:webHidden/>
              </w:rPr>
              <w:fldChar w:fldCharType="begin"/>
            </w:r>
            <w:r>
              <w:rPr>
                <w:noProof/>
                <w:webHidden/>
              </w:rPr>
              <w:instrText xml:space="preserve"> PAGEREF _Toc164367309 \h </w:instrText>
            </w:r>
            <w:r>
              <w:rPr>
                <w:noProof/>
                <w:webHidden/>
              </w:rPr>
            </w:r>
            <w:r>
              <w:rPr>
                <w:noProof/>
                <w:webHidden/>
              </w:rPr>
              <w:fldChar w:fldCharType="separate"/>
            </w:r>
            <w:r>
              <w:rPr>
                <w:noProof/>
                <w:webHidden/>
              </w:rPr>
              <w:t>13</w:t>
            </w:r>
            <w:r>
              <w:rPr>
                <w:noProof/>
                <w:webHidden/>
              </w:rPr>
              <w:fldChar w:fldCharType="end"/>
            </w:r>
          </w:hyperlink>
        </w:p>
        <w:p w14:paraId="3C5A4152" w14:textId="3CC2A137" w:rsidR="00EE30AF" w:rsidRDefault="00EE30AF">
          <w:pPr>
            <w:pStyle w:val="TOC1"/>
            <w:tabs>
              <w:tab w:val="right" w:leader="dot" w:pos="9010"/>
            </w:tabs>
            <w:rPr>
              <w:rFonts w:eastAsiaTheme="minorEastAsia"/>
              <w:b w:val="0"/>
              <w:bCs w:val="0"/>
              <w:noProof/>
              <w:kern w:val="2"/>
              <w:sz w:val="24"/>
              <w:szCs w:val="24"/>
              <w:lang w:eastAsia="en-GB"/>
              <w14:ligatures w14:val="standardContextual"/>
            </w:rPr>
          </w:pPr>
          <w:hyperlink w:anchor="_Toc164367310" w:history="1">
            <w:r w:rsidRPr="002F13D1">
              <w:rPr>
                <w:rStyle w:val="Hyperlink"/>
                <w:rFonts w:ascii="Calibri Light" w:hAnsi="Calibri Light" w:cs="Calibri Light"/>
                <w:noProof/>
              </w:rPr>
              <w:t>Evaluation</w:t>
            </w:r>
            <w:r>
              <w:rPr>
                <w:noProof/>
                <w:webHidden/>
              </w:rPr>
              <w:tab/>
            </w:r>
            <w:r>
              <w:rPr>
                <w:noProof/>
                <w:webHidden/>
              </w:rPr>
              <w:fldChar w:fldCharType="begin"/>
            </w:r>
            <w:r>
              <w:rPr>
                <w:noProof/>
                <w:webHidden/>
              </w:rPr>
              <w:instrText xml:space="preserve"> PAGEREF _Toc164367310 \h </w:instrText>
            </w:r>
            <w:r>
              <w:rPr>
                <w:noProof/>
                <w:webHidden/>
              </w:rPr>
            </w:r>
            <w:r>
              <w:rPr>
                <w:noProof/>
                <w:webHidden/>
              </w:rPr>
              <w:fldChar w:fldCharType="separate"/>
            </w:r>
            <w:r>
              <w:rPr>
                <w:noProof/>
                <w:webHidden/>
              </w:rPr>
              <w:t>15</w:t>
            </w:r>
            <w:r>
              <w:rPr>
                <w:noProof/>
                <w:webHidden/>
              </w:rPr>
              <w:fldChar w:fldCharType="end"/>
            </w:r>
          </w:hyperlink>
        </w:p>
        <w:p w14:paraId="6D88A846" w14:textId="0C8C963C" w:rsidR="00EE30AF" w:rsidRDefault="00EE30AF">
          <w:pPr>
            <w:pStyle w:val="TOC1"/>
            <w:tabs>
              <w:tab w:val="right" w:leader="dot" w:pos="9010"/>
            </w:tabs>
            <w:rPr>
              <w:rFonts w:eastAsiaTheme="minorEastAsia"/>
              <w:b w:val="0"/>
              <w:bCs w:val="0"/>
              <w:noProof/>
              <w:kern w:val="2"/>
              <w:sz w:val="24"/>
              <w:szCs w:val="24"/>
              <w:lang w:eastAsia="en-GB"/>
              <w14:ligatures w14:val="standardContextual"/>
            </w:rPr>
          </w:pPr>
          <w:hyperlink w:anchor="_Toc164367311" w:history="1">
            <w:r w:rsidRPr="002F13D1">
              <w:rPr>
                <w:rStyle w:val="Hyperlink"/>
                <w:noProof/>
              </w:rPr>
              <w:t>References</w:t>
            </w:r>
            <w:r>
              <w:rPr>
                <w:noProof/>
                <w:webHidden/>
              </w:rPr>
              <w:tab/>
            </w:r>
            <w:r>
              <w:rPr>
                <w:noProof/>
                <w:webHidden/>
              </w:rPr>
              <w:fldChar w:fldCharType="begin"/>
            </w:r>
            <w:r>
              <w:rPr>
                <w:noProof/>
                <w:webHidden/>
              </w:rPr>
              <w:instrText xml:space="preserve"> PAGEREF _Toc164367311 \h </w:instrText>
            </w:r>
            <w:r>
              <w:rPr>
                <w:noProof/>
                <w:webHidden/>
              </w:rPr>
            </w:r>
            <w:r>
              <w:rPr>
                <w:noProof/>
                <w:webHidden/>
              </w:rPr>
              <w:fldChar w:fldCharType="separate"/>
            </w:r>
            <w:r>
              <w:rPr>
                <w:noProof/>
                <w:webHidden/>
              </w:rPr>
              <w:t>16</w:t>
            </w:r>
            <w:r>
              <w:rPr>
                <w:noProof/>
                <w:webHidden/>
              </w:rPr>
              <w:fldChar w:fldCharType="end"/>
            </w:r>
          </w:hyperlink>
        </w:p>
        <w:p w14:paraId="08377F3F" w14:textId="2EAC7C31" w:rsidR="00EE30AF" w:rsidRDefault="00EE30AF" w:rsidP="00EE30AF">
          <w:pPr>
            <w:rPr>
              <w:b/>
              <w:bCs/>
              <w:noProof/>
            </w:rPr>
          </w:pPr>
          <w:r>
            <w:rPr>
              <w:b/>
              <w:bCs/>
              <w:noProof/>
            </w:rPr>
            <w:fldChar w:fldCharType="end"/>
          </w:r>
        </w:p>
      </w:sdtContent>
    </w:sdt>
    <w:p w14:paraId="67DC5794" w14:textId="77777777" w:rsidR="00EE30AF" w:rsidRDefault="00EE30AF">
      <w:pPr>
        <w:rPr>
          <w:rFonts w:ascii="Calibri Light" w:hAnsi="Calibri Light" w:cs="Calibri Light"/>
        </w:rPr>
      </w:pPr>
      <w:r>
        <w:rPr>
          <w:rFonts w:ascii="Calibri Light" w:hAnsi="Calibri Light" w:cs="Calibri Light"/>
        </w:rPr>
        <w:br w:type="page"/>
      </w:r>
    </w:p>
    <w:p w14:paraId="602D6C8C" w14:textId="541940EB" w:rsidR="00973BF2" w:rsidRPr="00EE30AF" w:rsidRDefault="00973BF2" w:rsidP="00EE30AF">
      <w:pPr>
        <w:pStyle w:val="Heading1"/>
        <w:rPr>
          <w:rFonts w:asciiTheme="minorHAnsi" w:hAnsiTheme="minorHAnsi" w:cstheme="minorBidi"/>
        </w:rPr>
      </w:pPr>
      <w:bookmarkStart w:id="0" w:name="_Toc164367291"/>
      <w:r w:rsidRPr="002B6166">
        <w:lastRenderedPageBreak/>
        <w:t>Introduction</w:t>
      </w:r>
      <w:bookmarkEnd w:id="0"/>
    </w:p>
    <w:p w14:paraId="49AA0E00" w14:textId="77777777" w:rsidR="00973BF2" w:rsidRPr="002B6166" w:rsidRDefault="00973BF2" w:rsidP="002B6166">
      <w:pPr>
        <w:spacing w:line="276" w:lineRule="auto"/>
        <w:jc w:val="both"/>
        <w:rPr>
          <w:rFonts w:ascii="Calibri Light" w:hAnsi="Calibri Light" w:cs="Calibri Light"/>
        </w:rPr>
      </w:pPr>
    </w:p>
    <w:p w14:paraId="1BE7F95C" w14:textId="77777777" w:rsidR="00973BF2" w:rsidRPr="002B6166" w:rsidRDefault="00973BF2" w:rsidP="002B6166">
      <w:pPr>
        <w:spacing w:line="276" w:lineRule="auto"/>
        <w:jc w:val="both"/>
        <w:rPr>
          <w:rFonts w:ascii="Calibri Light" w:hAnsi="Calibri Light" w:cs="Calibri Light"/>
        </w:rPr>
      </w:pPr>
      <w:r w:rsidRPr="002B6166">
        <w:rPr>
          <w:rFonts w:ascii="Calibri Light" w:hAnsi="Calibri Light" w:cs="Calibri Light"/>
        </w:rPr>
        <w:t xml:space="preserve">In the current global landscape, the issue of food waste continues to be a multifaceted problem. Globally it is estimated that one-third of food production is sent to landfill each year, or around 1.3 billion tonnes (Mahroof &amp; Sivarajah 2021).  This has far-reaching implications on the environment, economy, food insecurity, wastage of edible food, and strain on waste management systems. Cordingley et al. 2011 estimate that schools are some of the biggest producers of food waste with over 80,000 tonnes of food wasted per year in England alone. </w:t>
      </w:r>
    </w:p>
    <w:p w14:paraId="2D55EC5B" w14:textId="77777777" w:rsidR="00973BF2" w:rsidRPr="002B6166" w:rsidRDefault="00973BF2" w:rsidP="002B6166">
      <w:pPr>
        <w:spacing w:line="276" w:lineRule="auto"/>
        <w:jc w:val="both"/>
        <w:rPr>
          <w:rFonts w:ascii="Calibri Light" w:hAnsi="Calibri Light" w:cs="Calibri Light"/>
        </w:rPr>
      </w:pPr>
    </w:p>
    <w:p w14:paraId="54591FCC" w14:textId="77777777" w:rsidR="00973BF2" w:rsidRPr="002B6166" w:rsidRDefault="00973BF2" w:rsidP="002B6166">
      <w:pPr>
        <w:spacing w:line="276" w:lineRule="auto"/>
        <w:jc w:val="both"/>
        <w:rPr>
          <w:rFonts w:ascii="Calibri Light" w:hAnsi="Calibri Light" w:cs="Calibri Light"/>
        </w:rPr>
      </w:pPr>
      <w:r w:rsidRPr="002B6166">
        <w:rPr>
          <w:rFonts w:ascii="Calibri Light" w:hAnsi="Calibri Light" w:cs="Calibri Light"/>
        </w:rPr>
        <w:t>While the problem of food waste is daunting, it also presents an opportunity. Reducing food waste can yield significant benefits, including improved food security, reduced greenhouse gas emissions, and substantial financial savings and it offers a tangible way to combat climate change. However, achieving this requires substantial investment in innovation, technologies, and infrastructure. A potential strategy for mitigating this waste could include the small but mighty earthworm.</w:t>
      </w:r>
    </w:p>
    <w:p w14:paraId="7A25AC8C" w14:textId="77777777" w:rsidR="00973BF2" w:rsidRPr="002B6166" w:rsidRDefault="00973BF2" w:rsidP="002B6166">
      <w:pPr>
        <w:spacing w:line="276" w:lineRule="auto"/>
        <w:jc w:val="both"/>
        <w:rPr>
          <w:rFonts w:ascii="Calibri Light" w:hAnsi="Calibri Light" w:cs="Calibri Light"/>
        </w:rPr>
      </w:pPr>
    </w:p>
    <w:p w14:paraId="12597617" w14:textId="77777777" w:rsidR="00973BF2" w:rsidRPr="002B6166" w:rsidRDefault="00973BF2" w:rsidP="002B6166">
      <w:pPr>
        <w:spacing w:line="276" w:lineRule="auto"/>
        <w:jc w:val="both"/>
        <w:rPr>
          <w:rFonts w:ascii="Calibri Light" w:hAnsi="Calibri Light" w:cs="Calibri Light"/>
        </w:rPr>
      </w:pPr>
      <w:r w:rsidRPr="002B6166">
        <w:rPr>
          <w:rFonts w:ascii="Calibri Light" w:hAnsi="Calibri Light" w:cs="Calibri Light"/>
        </w:rPr>
        <w:t>The adoption of vermicomposting in educational settings represents a significant stride towards instilling the principles of environmental sustainability and responsible waste management among students. Vermicomposting, the process of utilizing earthworms to convert organic waste into nutrient-rich compost, serves as an effective, eco-friendly, and cost-efficient method of managing waste (Malik 2020). It not only reduces the volume of waste that would otherwise end up in landfills but also produces a valuable end product that can be used to enrich the soil in school gardens. (Riggle 1998 &amp; Libutti et al. 2023). Moreover, the integration of vermicomposting into the school curriculum provides a hands-on, experiential learning opportunity for students to understand the principles of ecology, biology, and environmental science. This practice fosters a sense of environmental stewardship among students, encouraging them to participate actively in sustainable practices (Mariam et al. 2022 &amp; Nguyen et al. 2023). Therefore, the implementation of vermicomposting in schools holds considerable promise for promoting environmental education and sustainability.</w:t>
      </w:r>
    </w:p>
    <w:p w14:paraId="0D14142B" w14:textId="77777777" w:rsidR="00973BF2" w:rsidRPr="002B6166" w:rsidRDefault="00973BF2" w:rsidP="002B6166">
      <w:pPr>
        <w:spacing w:line="276" w:lineRule="auto"/>
        <w:jc w:val="both"/>
        <w:rPr>
          <w:rFonts w:ascii="Calibri Light" w:hAnsi="Calibri Light" w:cs="Calibri Light"/>
        </w:rPr>
      </w:pPr>
    </w:p>
    <w:p w14:paraId="565677DB" w14:textId="77777777" w:rsidR="00973BF2" w:rsidRPr="002B6166" w:rsidRDefault="00973BF2" w:rsidP="002B6166">
      <w:pPr>
        <w:spacing w:line="276" w:lineRule="auto"/>
        <w:jc w:val="both"/>
        <w:rPr>
          <w:rFonts w:ascii="Calibri Light" w:hAnsi="Calibri Light" w:cs="Calibri Light"/>
        </w:rPr>
      </w:pPr>
      <w:r w:rsidRPr="002B6166">
        <w:rPr>
          <w:rFonts w:ascii="Calibri Light" w:hAnsi="Calibri Light" w:cs="Calibri Light"/>
        </w:rPr>
        <w:t xml:space="preserve">This research will explore the potential of integrating vermiculture systems, specifically wormeries, into primary schools. The dual purpose of this initiative is to facilitate the recycling of food waste originating from the school cafeteria and to act as a stimulus for the instigation of pro-environmental attitudes and behavioural changes. </w:t>
      </w:r>
    </w:p>
    <w:p w14:paraId="4E40FC47" w14:textId="77777777" w:rsidR="00973BF2" w:rsidRDefault="00973BF2" w:rsidP="002B6166">
      <w:pPr>
        <w:spacing w:line="276" w:lineRule="auto"/>
        <w:jc w:val="both"/>
        <w:rPr>
          <w:rFonts w:ascii="Calibri Light" w:hAnsi="Calibri Light" w:cs="Calibri Light"/>
        </w:rPr>
      </w:pPr>
    </w:p>
    <w:p w14:paraId="044B6C0C" w14:textId="77777777" w:rsidR="00EE30AF" w:rsidRDefault="00EE30AF" w:rsidP="002B6166">
      <w:pPr>
        <w:spacing w:line="276" w:lineRule="auto"/>
        <w:jc w:val="both"/>
        <w:rPr>
          <w:rFonts w:ascii="Calibri Light" w:hAnsi="Calibri Light" w:cs="Calibri Light"/>
        </w:rPr>
      </w:pPr>
    </w:p>
    <w:p w14:paraId="58087758" w14:textId="77777777" w:rsidR="00EE30AF" w:rsidRPr="002B6166" w:rsidRDefault="00EE30AF" w:rsidP="002B6166">
      <w:pPr>
        <w:spacing w:line="276" w:lineRule="auto"/>
        <w:jc w:val="both"/>
        <w:rPr>
          <w:rFonts w:ascii="Calibri Light" w:hAnsi="Calibri Light" w:cs="Calibri Light"/>
        </w:rPr>
      </w:pPr>
    </w:p>
    <w:p w14:paraId="2E1B02F7" w14:textId="77777777" w:rsidR="00973BF2" w:rsidRPr="002B6166" w:rsidRDefault="00973BF2" w:rsidP="002B6166">
      <w:pPr>
        <w:pStyle w:val="Heading2"/>
        <w:spacing w:line="276" w:lineRule="auto"/>
        <w:jc w:val="both"/>
        <w:rPr>
          <w:rFonts w:ascii="Calibri Light" w:hAnsi="Calibri Light" w:cs="Calibri Light"/>
        </w:rPr>
      </w:pPr>
      <w:bookmarkStart w:id="1" w:name="_Toc164367292"/>
      <w:r w:rsidRPr="002B6166">
        <w:rPr>
          <w:rFonts w:ascii="Calibri Light" w:hAnsi="Calibri Light" w:cs="Calibri Light"/>
        </w:rPr>
        <w:lastRenderedPageBreak/>
        <w:t>Aim</w:t>
      </w:r>
      <w:bookmarkEnd w:id="1"/>
    </w:p>
    <w:p w14:paraId="5D4D8908" w14:textId="77777777" w:rsidR="00973BF2" w:rsidRDefault="00973BF2" w:rsidP="002B6166">
      <w:pPr>
        <w:spacing w:line="276" w:lineRule="auto"/>
        <w:jc w:val="both"/>
        <w:rPr>
          <w:rFonts w:ascii="Calibri Light" w:hAnsi="Calibri Light" w:cs="Calibri Light"/>
        </w:rPr>
      </w:pPr>
      <w:r w:rsidRPr="002B6166">
        <w:rPr>
          <w:rFonts w:ascii="Calibri Light" w:hAnsi="Calibri Light" w:cs="Calibri Light"/>
        </w:rPr>
        <w:t>A pedogeological study to reduce carbon emissions from food waste and insight behaviour change and work towards the decarbonisation of the whole school.</w:t>
      </w:r>
    </w:p>
    <w:p w14:paraId="2A9FCF75" w14:textId="77777777" w:rsidR="00EE30AF" w:rsidRPr="002B6166" w:rsidRDefault="00EE30AF" w:rsidP="002B6166">
      <w:pPr>
        <w:spacing w:line="276" w:lineRule="auto"/>
        <w:jc w:val="both"/>
        <w:rPr>
          <w:rFonts w:ascii="Calibri Light" w:hAnsi="Calibri Light" w:cs="Calibri Light"/>
        </w:rPr>
      </w:pPr>
    </w:p>
    <w:p w14:paraId="028EE6CE" w14:textId="77777777" w:rsidR="00973BF2" w:rsidRPr="002B6166" w:rsidRDefault="00973BF2" w:rsidP="002B6166">
      <w:pPr>
        <w:pStyle w:val="Heading2"/>
        <w:spacing w:line="276" w:lineRule="auto"/>
        <w:jc w:val="both"/>
        <w:rPr>
          <w:rFonts w:ascii="Calibri Light" w:hAnsi="Calibri Light" w:cs="Calibri Light"/>
        </w:rPr>
      </w:pPr>
      <w:bookmarkStart w:id="2" w:name="_Toc164367293"/>
      <w:r w:rsidRPr="002B6166">
        <w:rPr>
          <w:rFonts w:ascii="Calibri Light" w:hAnsi="Calibri Light" w:cs="Calibri Light"/>
        </w:rPr>
        <w:t>Objectives</w:t>
      </w:r>
      <w:bookmarkEnd w:id="2"/>
    </w:p>
    <w:p w14:paraId="3F3919B8" w14:textId="77777777" w:rsidR="00973BF2" w:rsidRPr="002B6166" w:rsidRDefault="00973BF2" w:rsidP="002B6166">
      <w:pPr>
        <w:spacing w:line="276" w:lineRule="auto"/>
        <w:jc w:val="both"/>
        <w:rPr>
          <w:rFonts w:ascii="Calibri Light" w:hAnsi="Calibri Light" w:cs="Calibri Light"/>
        </w:rPr>
      </w:pPr>
      <w:r w:rsidRPr="002B6166">
        <w:rPr>
          <w:rFonts w:ascii="Calibri Light" w:hAnsi="Calibri Light" w:cs="Calibri Light"/>
        </w:rPr>
        <w:t>•</w:t>
      </w:r>
      <w:r w:rsidRPr="002B6166">
        <w:rPr>
          <w:rFonts w:ascii="Calibri Light" w:hAnsi="Calibri Light" w:cs="Calibri Light"/>
        </w:rPr>
        <w:tab/>
        <w:t>Reduce carbon emissions from food waste being taken away from school sites within an academic year.</w:t>
      </w:r>
    </w:p>
    <w:p w14:paraId="0C9C7A1F" w14:textId="77777777" w:rsidR="00973BF2" w:rsidRPr="002B6166" w:rsidRDefault="00973BF2" w:rsidP="002B6166">
      <w:pPr>
        <w:spacing w:line="276" w:lineRule="auto"/>
        <w:jc w:val="both"/>
        <w:rPr>
          <w:rFonts w:ascii="Calibri Light" w:hAnsi="Calibri Light" w:cs="Calibri Light"/>
        </w:rPr>
      </w:pPr>
      <w:r w:rsidRPr="002B6166">
        <w:rPr>
          <w:rFonts w:ascii="Calibri Light" w:hAnsi="Calibri Light" w:cs="Calibri Light"/>
        </w:rPr>
        <w:t>•</w:t>
      </w:r>
      <w:r w:rsidRPr="002B6166">
        <w:rPr>
          <w:rFonts w:ascii="Calibri Light" w:hAnsi="Calibri Light" w:cs="Calibri Light"/>
        </w:rPr>
        <w:tab/>
        <w:t xml:space="preserve">Create a field-to-fork food cycle within school grounds using a wormery. </w:t>
      </w:r>
    </w:p>
    <w:p w14:paraId="6A05AC4F" w14:textId="77777777" w:rsidR="00973BF2" w:rsidRPr="002B6166" w:rsidRDefault="00973BF2" w:rsidP="002B6166">
      <w:pPr>
        <w:spacing w:line="276" w:lineRule="auto"/>
        <w:jc w:val="both"/>
        <w:rPr>
          <w:rFonts w:ascii="Calibri Light" w:hAnsi="Calibri Light" w:cs="Calibri Light"/>
        </w:rPr>
      </w:pPr>
      <w:r w:rsidRPr="002B6166">
        <w:rPr>
          <w:rFonts w:ascii="Calibri Light" w:hAnsi="Calibri Light" w:cs="Calibri Light"/>
        </w:rPr>
        <w:t>•</w:t>
      </w:r>
      <w:r w:rsidRPr="002B6166">
        <w:rPr>
          <w:rFonts w:ascii="Calibri Light" w:hAnsi="Calibri Light" w:cs="Calibri Light"/>
        </w:rPr>
        <w:tab/>
        <w:t>Quantify the likelihood of sustained behaviour change long-term amongst the wider community through the use of a survey, focus groups and workshops.</w:t>
      </w:r>
    </w:p>
    <w:p w14:paraId="76B0439D" w14:textId="7DC4767B" w:rsidR="00EE30AF" w:rsidRDefault="00EE30AF">
      <w:pPr>
        <w:rPr>
          <w:rFonts w:ascii="Calibri Light" w:hAnsi="Calibri Light" w:cs="Calibri Light"/>
        </w:rPr>
      </w:pPr>
      <w:r>
        <w:rPr>
          <w:rFonts w:ascii="Calibri Light" w:hAnsi="Calibri Light" w:cs="Calibri Light"/>
        </w:rPr>
        <w:br w:type="page"/>
      </w:r>
    </w:p>
    <w:p w14:paraId="2422BA1E" w14:textId="77777777" w:rsidR="00973BF2" w:rsidRPr="002B6166" w:rsidRDefault="00973BF2" w:rsidP="002B6166">
      <w:pPr>
        <w:pStyle w:val="Heading1"/>
        <w:spacing w:line="276" w:lineRule="auto"/>
        <w:jc w:val="both"/>
        <w:rPr>
          <w:rFonts w:ascii="Calibri Light" w:hAnsi="Calibri Light" w:cs="Calibri Light"/>
        </w:rPr>
      </w:pPr>
      <w:bookmarkStart w:id="3" w:name="_Toc164367294"/>
      <w:r w:rsidRPr="002B6166">
        <w:rPr>
          <w:rFonts w:ascii="Calibri Light" w:hAnsi="Calibri Light" w:cs="Calibri Light"/>
        </w:rPr>
        <w:lastRenderedPageBreak/>
        <w:t>Literature Review</w:t>
      </w:r>
      <w:bookmarkEnd w:id="3"/>
    </w:p>
    <w:p w14:paraId="634AE903" w14:textId="77777777" w:rsidR="00973BF2" w:rsidRPr="002B6166" w:rsidRDefault="00973BF2" w:rsidP="002B6166">
      <w:pPr>
        <w:spacing w:line="276" w:lineRule="auto"/>
        <w:jc w:val="both"/>
        <w:rPr>
          <w:rFonts w:ascii="Calibri Light" w:hAnsi="Calibri Light" w:cs="Calibri Light"/>
        </w:rPr>
      </w:pPr>
    </w:p>
    <w:p w14:paraId="31EC93F4" w14:textId="77777777" w:rsidR="003B68CA" w:rsidRPr="002B6166" w:rsidRDefault="003B68CA" w:rsidP="002B6166">
      <w:pPr>
        <w:spacing w:line="276" w:lineRule="auto"/>
        <w:jc w:val="both"/>
        <w:rPr>
          <w:rFonts w:ascii="Calibri Light" w:hAnsi="Calibri Light" w:cs="Calibri Light"/>
        </w:rPr>
      </w:pPr>
      <w:r w:rsidRPr="002B6166">
        <w:rPr>
          <w:rFonts w:ascii="Calibri Light" w:hAnsi="Calibri Light" w:cs="Calibri Light"/>
        </w:rPr>
        <w:t xml:space="preserve">Existing literature pertinent to this subject matter has been meticulously scrutinised and systematically classified into three distinct domains: Vermiculture and </w:t>
      </w:r>
    </w:p>
    <w:p w14:paraId="5BF4BA53" w14:textId="56E19C59" w:rsidR="003B68CA" w:rsidRPr="002B6166" w:rsidRDefault="003B68CA" w:rsidP="002B6166">
      <w:pPr>
        <w:spacing w:line="276" w:lineRule="auto"/>
        <w:jc w:val="both"/>
        <w:rPr>
          <w:rFonts w:ascii="Calibri Light" w:hAnsi="Calibri Light" w:cs="Calibri Light"/>
        </w:rPr>
      </w:pPr>
      <w:r w:rsidRPr="002B6166">
        <w:rPr>
          <w:rFonts w:ascii="Calibri Light" w:hAnsi="Calibri Light" w:cs="Calibri Light"/>
        </w:rPr>
        <w:t>Environmental Management, Waste Management, and Pro-Environmental Attitudes and Behavioural Change. Despite each domain being analysed and compartmentali</w:t>
      </w:r>
      <w:r w:rsidRPr="002B6166">
        <w:rPr>
          <w:rFonts w:ascii="Calibri Light" w:hAnsi="Calibri Light" w:cs="Calibri Light"/>
        </w:rPr>
        <w:t>s</w:t>
      </w:r>
      <w:r w:rsidRPr="002B6166">
        <w:rPr>
          <w:rFonts w:ascii="Calibri Light" w:hAnsi="Calibri Light" w:cs="Calibri Light"/>
        </w:rPr>
        <w:t>ed into its respective sub-categories, it is imperative to note that they are all interconnected in an intricate web of relationships. This interconnectivity highlights the complexity and multifaceted nature of the subject at hand.</w:t>
      </w:r>
    </w:p>
    <w:p w14:paraId="56600F21" w14:textId="77777777" w:rsidR="00973BF2" w:rsidRPr="002B6166" w:rsidRDefault="00973BF2" w:rsidP="002B6166">
      <w:pPr>
        <w:spacing w:line="276" w:lineRule="auto"/>
        <w:jc w:val="both"/>
        <w:rPr>
          <w:rFonts w:ascii="Calibri Light" w:hAnsi="Calibri Light" w:cs="Calibri Light"/>
        </w:rPr>
      </w:pPr>
    </w:p>
    <w:p w14:paraId="029D38AF" w14:textId="528E1867" w:rsidR="00973BF2" w:rsidRPr="002B6166" w:rsidRDefault="00973BF2" w:rsidP="002B6166">
      <w:pPr>
        <w:pStyle w:val="Heading2"/>
        <w:spacing w:line="276" w:lineRule="auto"/>
        <w:jc w:val="both"/>
        <w:rPr>
          <w:rFonts w:ascii="Calibri Light" w:hAnsi="Calibri Light" w:cs="Calibri Light"/>
        </w:rPr>
      </w:pPr>
      <w:bookmarkStart w:id="4" w:name="_Toc164367295"/>
      <w:r w:rsidRPr="002B6166">
        <w:rPr>
          <w:rFonts w:ascii="Calibri Light" w:hAnsi="Calibri Light" w:cs="Calibri Light"/>
        </w:rPr>
        <w:t>Vermiculture and environmental management</w:t>
      </w:r>
      <w:bookmarkEnd w:id="4"/>
    </w:p>
    <w:p w14:paraId="649437F0" w14:textId="590EA091" w:rsidR="00973BF2" w:rsidRPr="002B6166" w:rsidRDefault="00973BF2" w:rsidP="002B6166">
      <w:pPr>
        <w:spacing w:line="276" w:lineRule="auto"/>
        <w:jc w:val="both"/>
        <w:rPr>
          <w:rFonts w:ascii="Calibri Light" w:hAnsi="Calibri Light" w:cs="Calibri Light"/>
        </w:rPr>
      </w:pPr>
      <w:r w:rsidRPr="002B6166">
        <w:rPr>
          <w:rFonts w:ascii="Calibri Light" w:hAnsi="Calibri Light" w:cs="Calibri Light"/>
        </w:rPr>
        <w:t>Soil erosion constitutes a global threat, necessitating prompt interventions to mitigate the decline of ecosystem services. Soil takes an extremely long time to form</w:t>
      </w:r>
      <w:r w:rsidR="00A83936" w:rsidRPr="002B6166">
        <w:rPr>
          <w:rFonts w:ascii="Calibri Light" w:hAnsi="Calibri Light" w:cs="Calibri Light"/>
        </w:rPr>
        <w:t>,</w:t>
      </w:r>
      <w:r w:rsidRPr="002B6166">
        <w:rPr>
          <w:rFonts w:ascii="Calibri Light" w:hAnsi="Calibri Light" w:cs="Calibri Light"/>
        </w:rPr>
        <w:t xml:space="preserve"> studies suggest that only 0.04mm of soil is created from bedrock per year</w:t>
      </w:r>
      <w:r w:rsidR="00A83936" w:rsidRPr="002B6166">
        <w:rPr>
          <w:rFonts w:ascii="Calibri Light" w:hAnsi="Calibri Light" w:cs="Calibri Light"/>
        </w:rPr>
        <w:t>, which is</w:t>
      </w:r>
      <w:r w:rsidRPr="002B6166">
        <w:rPr>
          <w:rFonts w:ascii="Calibri Light" w:hAnsi="Calibri Light" w:cs="Calibri Light"/>
        </w:rPr>
        <w:t xml:space="preserve"> about the width of a human hair. </w:t>
      </w:r>
      <w:r w:rsidR="007F2579" w:rsidRPr="002B6166">
        <w:rPr>
          <w:rFonts w:ascii="Calibri Light" w:hAnsi="Calibri Light" w:cs="Calibri Light"/>
        </w:rPr>
        <w:t>Therefore,</w:t>
      </w:r>
      <w:r w:rsidRPr="002B6166">
        <w:rPr>
          <w:rFonts w:ascii="Calibri Light" w:hAnsi="Calibri Light" w:cs="Calibri Light"/>
        </w:rPr>
        <w:t xml:space="preserve"> different land management practices are needed in order to mitigate these losses. Methods such as cover cropping and contour cultivation can extend the lifespan of topsoil. (Evans et al. 2020)</w:t>
      </w:r>
    </w:p>
    <w:p w14:paraId="2532CC08" w14:textId="45D337CE" w:rsidR="00973BF2" w:rsidRPr="002B6166" w:rsidRDefault="00973BF2" w:rsidP="002B6166">
      <w:pPr>
        <w:spacing w:line="276" w:lineRule="auto"/>
        <w:jc w:val="both"/>
        <w:rPr>
          <w:rFonts w:ascii="Calibri Light" w:hAnsi="Calibri Light" w:cs="Calibri Light"/>
        </w:rPr>
      </w:pPr>
      <w:r w:rsidRPr="002B6166">
        <w:rPr>
          <w:rFonts w:ascii="Calibri Light" w:hAnsi="Calibri Light" w:cs="Calibri Light"/>
        </w:rPr>
        <w:t>Baveye et al. 2020 echo the importance of focusing efforts on imp</w:t>
      </w:r>
      <w:r w:rsidR="00A83936" w:rsidRPr="002B6166">
        <w:rPr>
          <w:rFonts w:ascii="Calibri Light" w:hAnsi="Calibri Light" w:cs="Calibri Light"/>
        </w:rPr>
        <w:t>r</w:t>
      </w:r>
      <w:r w:rsidRPr="002B6166">
        <w:rPr>
          <w:rFonts w:ascii="Calibri Light" w:hAnsi="Calibri Light" w:cs="Calibri Light"/>
        </w:rPr>
        <w:t xml:space="preserve">oving soil organic matter that is often depleted after particularly heavy rainfall events, </w:t>
      </w:r>
      <w:r w:rsidR="00A83936" w:rsidRPr="002B6166">
        <w:rPr>
          <w:rFonts w:ascii="Calibri Light" w:hAnsi="Calibri Light" w:cs="Calibri Light"/>
        </w:rPr>
        <w:t>which</w:t>
      </w:r>
      <w:r w:rsidRPr="002B6166">
        <w:rPr>
          <w:rFonts w:ascii="Calibri Light" w:hAnsi="Calibri Light" w:cs="Calibri Light"/>
        </w:rPr>
        <w:t xml:space="preserve"> are now becoming more commonplace due to climate change (Kendon et al. 2023). The erosion of the soil from this increased rainfall is a serious threat to global socioeconomic development, </w:t>
      </w:r>
      <w:r w:rsidR="00A83936" w:rsidRPr="002B6166">
        <w:rPr>
          <w:rFonts w:ascii="Calibri Light" w:hAnsi="Calibri Light" w:cs="Calibri Light"/>
        </w:rPr>
        <w:t xml:space="preserve">and </w:t>
      </w:r>
      <w:r w:rsidRPr="002B6166">
        <w:rPr>
          <w:rFonts w:ascii="Calibri Light" w:hAnsi="Calibri Light" w:cs="Calibri Light"/>
        </w:rPr>
        <w:t xml:space="preserve">food production, and contributes to poverty in certain regions </w:t>
      </w:r>
      <w:r w:rsidR="00A83936" w:rsidRPr="002B6166">
        <w:rPr>
          <w:rFonts w:ascii="Calibri Light" w:hAnsi="Calibri Light" w:cs="Calibri Light"/>
        </w:rPr>
        <w:t>of</w:t>
      </w:r>
      <w:r w:rsidRPr="002B6166">
        <w:rPr>
          <w:rFonts w:ascii="Calibri Light" w:hAnsi="Calibri Light" w:cs="Calibri Light"/>
        </w:rPr>
        <w:t xml:space="preserve"> the world (Golkarian et al. 2023). </w:t>
      </w:r>
    </w:p>
    <w:p w14:paraId="7BC6AC2B" w14:textId="77777777" w:rsidR="00973BF2" w:rsidRPr="002B6166" w:rsidRDefault="00973BF2" w:rsidP="002B6166">
      <w:pPr>
        <w:spacing w:line="276" w:lineRule="auto"/>
        <w:jc w:val="both"/>
        <w:rPr>
          <w:rFonts w:ascii="Calibri Light" w:hAnsi="Calibri Light" w:cs="Calibri Light"/>
        </w:rPr>
      </w:pPr>
    </w:p>
    <w:p w14:paraId="67DD175B" w14:textId="30978563" w:rsidR="00A83936" w:rsidRPr="002B6166" w:rsidRDefault="00973BF2" w:rsidP="002B6166">
      <w:pPr>
        <w:spacing w:line="276" w:lineRule="auto"/>
        <w:jc w:val="both"/>
        <w:rPr>
          <w:rFonts w:ascii="Calibri Light" w:hAnsi="Calibri Light" w:cs="Calibri Light"/>
        </w:rPr>
      </w:pPr>
      <w:r w:rsidRPr="002B6166">
        <w:rPr>
          <w:rFonts w:ascii="Calibri Light" w:hAnsi="Calibri Light" w:cs="Calibri Light"/>
        </w:rPr>
        <w:t xml:space="preserve">The health of soil is largely determined by the level of microbial activity, with earthworms contributing significantly to the enhancement of enzyme activities that support the decomposition of substrates containing carbon and nitrogen. The combination of old root channels, earthworm burrows and their activity greatly </w:t>
      </w:r>
      <w:r w:rsidR="007F2579" w:rsidRPr="002B6166">
        <w:rPr>
          <w:rFonts w:ascii="Calibri Light" w:hAnsi="Calibri Light" w:cs="Calibri Light"/>
        </w:rPr>
        <w:t>increase</w:t>
      </w:r>
      <w:r w:rsidRPr="002B6166">
        <w:rPr>
          <w:rFonts w:ascii="Calibri Light" w:hAnsi="Calibri Light" w:cs="Calibri Light"/>
        </w:rPr>
        <w:t xml:space="preserve"> the plethora of microbes, mites, protozoa, fungi and other enzymes in the soil (Hoang et al. 2016).</w:t>
      </w:r>
      <w:r w:rsidR="00A83936" w:rsidRPr="002B6166">
        <w:rPr>
          <w:rFonts w:ascii="Calibri Light" w:hAnsi="Calibri Light" w:cs="Calibri Light"/>
        </w:rPr>
        <w:t xml:space="preserve"> </w:t>
      </w:r>
      <w:r w:rsidR="00A83936" w:rsidRPr="002B6166">
        <w:rPr>
          <w:rFonts w:ascii="Calibri Light" w:hAnsi="Calibri Light" w:cs="Calibri Light"/>
        </w:rPr>
        <w:t xml:space="preserve">Earthworms are capable of increasing the porosity and fertility of agricultural soil through their natural activity thus they are an indicator of the general health of soil. Worms </w:t>
      </w:r>
      <w:r w:rsidR="00A83936" w:rsidRPr="002B6166">
        <w:rPr>
          <w:rFonts w:ascii="Calibri Light" w:hAnsi="Calibri Light" w:cs="Calibri Light"/>
        </w:rPr>
        <w:t xml:space="preserve">also </w:t>
      </w:r>
      <w:r w:rsidR="00A83936" w:rsidRPr="002B6166">
        <w:rPr>
          <w:rFonts w:ascii="Calibri Light" w:hAnsi="Calibri Light" w:cs="Calibri Light"/>
        </w:rPr>
        <w:t>possess a unique sensitivity to changes in soil quality and other environmental factors. This ability allows them to serve as indicators of toxic exposure in soil and water (Ray 2019).</w:t>
      </w:r>
    </w:p>
    <w:p w14:paraId="01DF21B7" w14:textId="77777777" w:rsidR="00973BF2" w:rsidRPr="002B6166" w:rsidRDefault="00973BF2" w:rsidP="002B6166">
      <w:pPr>
        <w:spacing w:line="276" w:lineRule="auto"/>
        <w:jc w:val="both"/>
        <w:rPr>
          <w:rFonts w:ascii="Calibri Light" w:hAnsi="Calibri Light" w:cs="Calibri Light"/>
        </w:rPr>
      </w:pPr>
    </w:p>
    <w:p w14:paraId="42063C7F" w14:textId="3252931E" w:rsidR="00973BF2" w:rsidRPr="002B6166" w:rsidRDefault="00973BF2" w:rsidP="002B6166">
      <w:pPr>
        <w:spacing w:line="276" w:lineRule="auto"/>
        <w:jc w:val="both"/>
        <w:rPr>
          <w:rFonts w:ascii="Calibri Light" w:hAnsi="Calibri Light" w:cs="Calibri Light"/>
        </w:rPr>
      </w:pPr>
      <w:r w:rsidRPr="002B6166">
        <w:rPr>
          <w:rFonts w:ascii="Calibri Light" w:hAnsi="Calibri Light" w:cs="Calibri Light"/>
        </w:rPr>
        <w:t>Vermicomposting is primarily concerned with the use of epigeic worms as they are the most efficient in converting food waste into vermicompost. Anecic worms however are capable of processing food waste and also aid in the aeration of the soil by creating an effective drilosphere. Earthworms redistribute crop residue to lower soil horizons, providing macropores for root growth, increasing water infiltration, enhancing soil quality and organic matter, and stimulating nitrogen cycling (Malik 2020).</w:t>
      </w:r>
    </w:p>
    <w:p w14:paraId="005B89B3" w14:textId="77777777" w:rsidR="00A83936" w:rsidRPr="002B6166" w:rsidRDefault="00A83936" w:rsidP="002B6166">
      <w:pPr>
        <w:spacing w:line="276" w:lineRule="auto"/>
        <w:jc w:val="both"/>
        <w:rPr>
          <w:rFonts w:ascii="Calibri Light" w:hAnsi="Calibri Light" w:cs="Calibri Light"/>
        </w:rPr>
      </w:pPr>
    </w:p>
    <w:p w14:paraId="7DCDD426" w14:textId="693287BC" w:rsidR="00973BF2" w:rsidRPr="002B6166" w:rsidRDefault="00973BF2" w:rsidP="002B6166">
      <w:pPr>
        <w:spacing w:line="276" w:lineRule="auto"/>
        <w:jc w:val="both"/>
        <w:rPr>
          <w:rFonts w:ascii="Calibri Light" w:hAnsi="Calibri Light" w:cs="Calibri Light"/>
        </w:rPr>
      </w:pPr>
      <w:r w:rsidRPr="002B6166">
        <w:rPr>
          <w:rFonts w:ascii="Calibri Light" w:hAnsi="Calibri Light" w:cs="Calibri Light"/>
        </w:rPr>
        <w:t>The generation and safe disposal of organic waste is a pressing global issue. At the same time, the restoration of deteriorated soils through topsoil conservation and the sustainability of fertile soils are of significant international concern. Solutions lie in enriching the soil with high-quality organic additives improving the soil’s ability to retain water and supply nutrients and also promoting the development of plant resistance to pests and diseases.</w:t>
      </w:r>
      <w:r w:rsidR="00A83936" w:rsidRPr="002B6166">
        <w:rPr>
          <w:rFonts w:ascii="Calibri Light" w:hAnsi="Calibri Light" w:cs="Calibri Light"/>
        </w:rPr>
        <w:t xml:space="preserve"> </w:t>
      </w:r>
      <w:r w:rsidRPr="002B6166">
        <w:rPr>
          <w:rFonts w:ascii="Calibri Light" w:hAnsi="Calibri Light" w:cs="Calibri Light"/>
        </w:rPr>
        <w:t>Adding earthworm castings to kitchen waste composting reduces ammonia, methane and nitrous oxide gas emissions and improves compost maturity. The addition of earthworm castings and kitchen waste to compost could shorten the composting period and reduce labour and operating costs for producing compost. (Hwang et al. 2022)</w:t>
      </w:r>
    </w:p>
    <w:p w14:paraId="20858F57" w14:textId="77777777" w:rsidR="00973BF2" w:rsidRPr="002B6166" w:rsidRDefault="00973BF2" w:rsidP="002B6166">
      <w:pPr>
        <w:spacing w:line="276" w:lineRule="auto"/>
        <w:jc w:val="both"/>
        <w:rPr>
          <w:rFonts w:ascii="Calibri Light" w:hAnsi="Calibri Light" w:cs="Calibri Light"/>
        </w:rPr>
      </w:pPr>
      <w:r w:rsidRPr="002B6166">
        <w:rPr>
          <w:rFonts w:ascii="Calibri Light" w:hAnsi="Calibri Light" w:cs="Calibri Light"/>
        </w:rPr>
        <w:t xml:space="preserve">Soil amended with vermicompost significantly improves the growth of plants compared with the use of inorganic fertilisers and commercially bought compost (Riggle 1998 &amp; Libutti et al. 2023). Furthermore El-Shaieny et al. 2022 found that the combination of compost tea and vermicompost tea as fertiliser improve the growth, yield and quality of crops. Amending soils with vermicompost has also been shown to reduce the uptake of heavy metals in soils (Ana Yasinta et al. 2018). </w:t>
      </w:r>
    </w:p>
    <w:p w14:paraId="1AB3FE1F" w14:textId="77777777" w:rsidR="00973BF2" w:rsidRPr="002B6166" w:rsidRDefault="00973BF2" w:rsidP="002B6166">
      <w:pPr>
        <w:spacing w:line="276" w:lineRule="auto"/>
        <w:jc w:val="both"/>
        <w:rPr>
          <w:rFonts w:ascii="Calibri Light" w:hAnsi="Calibri Light" w:cs="Calibri Light"/>
        </w:rPr>
      </w:pPr>
    </w:p>
    <w:p w14:paraId="0628AC9A" w14:textId="77777777" w:rsidR="00973BF2" w:rsidRPr="002B6166" w:rsidRDefault="00973BF2" w:rsidP="002B6166">
      <w:pPr>
        <w:spacing w:line="276" w:lineRule="auto"/>
        <w:jc w:val="both"/>
        <w:rPr>
          <w:rFonts w:ascii="Calibri Light" w:hAnsi="Calibri Light" w:cs="Calibri Light"/>
        </w:rPr>
      </w:pPr>
      <w:r w:rsidRPr="002B6166">
        <w:rPr>
          <w:rFonts w:ascii="Calibri Light" w:hAnsi="Calibri Light" w:cs="Calibri Light"/>
        </w:rPr>
        <w:t>Earthworms are not only proficient in rapidly processing food and animal waste, but they also possess the ability to purify soils. Research into soil bioremediation has revealed that regardless of the type of contaminant, a symbiotic relationship is established among plants, earthworms, and microbes, which mutually stimulate each other even during soil decontamination processes. This highlights the significant role of earthworms in maintaining soil health and contributing to environmental sustainability. (Tagliabue et al. 2023 &amp; Riwandi et al. 2022).</w:t>
      </w:r>
    </w:p>
    <w:p w14:paraId="61725268" w14:textId="77777777" w:rsidR="00973BF2" w:rsidRPr="002B6166" w:rsidRDefault="00973BF2" w:rsidP="002B6166">
      <w:pPr>
        <w:spacing w:line="276" w:lineRule="auto"/>
        <w:jc w:val="both"/>
        <w:rPr>
          <w:rFonts w:ascii="Calibri Light" w:hAnsi="Calibri Light" w:cs="Calibri Light"/>
        </w:rPr>
      </w:pPr>
    </w:p>
    <w:p w14:paraId="37B79557" w14:textId="592966D4" w:rsidR="00973BF2" w:rsidRPr="002B6166" w:rsidRDefault="00973BF2" w:rsidP="002B6166">
      <w:pPr>
        <w:pStyle w:val="Heading2"/>
        <w:spacing w:line="276" w:lineRule="auto"/>
        <w:jc w:val="both"/>
        <w:rPr>
          <w:rFonts w:ascii="Calibri Light" w:hAnsi="Calibri Light" w:cs="Calibri Light"/>
        </w:rPr>
      </w:pPr>
      <w:bookmarkStart w:id="5" w:name="_Toc164367296"/>
      <w:r w:rsidRPr="002B6166">
        <w:rPr>
          <w:rFonts w:ascii="Calibri Light" w:hAnsi="Calibri Light" w:cs="Calibri Light"/>
        </w:rPr>
        <w:t>Waste Management</w:t>
      </w:r>
      <w:bookmarkEnd w:id="5"/>
    </w:p>
    <w:p w14:paraId="247D55B0" w14:textId="1A4481DD" w:rsidR="00A92E2C" w:rsidRPr="002B6166" w:rsidRDefault="00A92E2C" w:rsidP="002B6166">
      <w:pPr>
        <w:spacing w:line="276" w:lineRule="auto"/>
        <w:jc w:val="both"/>
        <w:rPr>
          <w:rFonts w:ascii="Calibri Light" w:hAnsi="Calibri Light" w:cs="Calibri Light"/>
        </w:rPr>
      </w:pPr>
      <w:r w:rsidRPr="002B6166">
        <w:rPr>
          <w:rFonts w:ascii="Calibri Light" w:hAnsi="Calibri Light" w:cs="Calibri Light"/>
        </w:rPr>
        <w:t>Globally it is estimated that one</w:t>
      </w:r>
      <w:r w:rsidRPr="002B6166">
        <w:rPr>
          <w:rFonts w:ascii="Calibri Light" w:hAnsi="Calibri Light" w:cs="Calibri Light"/>
        </w:rPr>
        <w:t>-</w:t>
      </w:r>
      <w:r w:rsidRPr="002B6166">
        <w:rPr>
          <w:rFonts w:ascii="Calibri Light" w:hAnsi="Calibri Light" w:cs="Calibri Light"/>
        </w:rPr>
        <w:t>third of food production is sent to landfill each year, or around 1.3 billion tonnes (UNEP, 2024)</w:t>
      </w:r>
      <w:r w:rsidRPr="002B6166">
        <w:rPr>
          <w:rFonts w:ascii="Calibri Light" w:hAnsi="Calibri Light" w:cs="Calibri Light"/>
        </w:rPr>
        <w:t>. As this food waste decomposes it emits methane which</w:t>
      </w:r>
      <w:r w:rsidRPr="002B6166">
        <w:rPr>
          <w:rFonts w:ascii="Calibri Light" w:hAnsi="Calibri Light" w:cs="Calibri Light"/>
        </w:rPr>
        <w:t xml:space="preserve"> accounts for around one-quarter of greenhouse gas emissions</w:t>
      </w:r>
      <w:r w:rsidRPr="002B6166">
        <w:rPr>
          <w:rFonts w:ascii="Calibri Light" w:hAnsi="Calibri Light" w:cs="Calibri Light"/>
        </w:rPr>
        <w:t xml:space="preserve">, </w:t>
      </w:r>
      <w:r w:rsidRPr="002B6166">
        <w:rPr>
          <w:rFonts w:ascii="Calibri Light" w:hAnsi="Calibri Light" w:cs="Calibri Light"/>
        </w:rPr>
        <w:t xml:space="preserve">6% of total global emissions (Ritchie 2020). </w:t>
      </w:r>
    </w:p>
    <w:p w14:paraId="61E0795F" w14:textId="27F24DBA" w:rsidR="00A92E2C" w:rsidRPr="002B6166" w:rsidRDefault="00A92E2C" w:rsidP="002B6166">
      <w:pPr>
        <w:spacing w:line="276" w:lineRule="auto"/>
        <w:jc w:val="both"/>
        <w:rPr>
          <w:rFonts w:ascii="Calibri Light" w:hAnsi="Calibri Light" w:cs="Calibri Light"/>
        </w:rPr>
      </w:pPr>
      <w:r w:rsidRPr="002B6166">
        <w:rPr>
          <w:rFonts w:ascii="Calibri Light" w:hAnsi="Calibri Light" w:cs="Calibri Light"/>
        </w:rPr>
        <w:t xml:space="preserve">The United Nations </w:t>
      </w:r>
      <w:r w:rsidR="00E375E7" w:rsidRPr="002B6166">
        <w:rPr>
          <w:rFonts w:ascii="Calibri Light" w:hAnsi="Calibri Light" w:cs="Calibri Light"/>
        </w:rPr>
        <w:t xml:space="preserve">realise the severity of this issue and has ensured that </w:t>
      </w:r>
      <w:r w:rsidRPr="002B6166">
        <w:rPr>
          <w:rFonts w:ascii="Calibri Light" w:hAnsi="Calibri Light" w:cs="Calibri Light"/>
        </w:rPr>
        <w:t>S</w:t>
      </w:r>
      <w:r w:rsidRPr="002B6166">
        <w:rPr>
          <w:rFonts w:ascii="Calibri Light" w:hAnsi="Calibri Light" w:cs="Calibri Light"/>
        </w:rPr>
        <w:t xml:space="preserve">ustainable </w:t>
      </w:r>
      <w:r w:rsidRPr="002B6166">
        <w:rPr>
          <w:rFonts w:ascii="Calibri Light" w:hAnsi="Calibri Light" w:cs="Calibri Light"/>
        </w:rPr>
        <w:t>D</w:t>
      </w:r>
      <w:r w:rsidRPr="002B6166">
        <w:rPr>
          <w:rFonts w:ascii="Calibri Light" w:hAnsi="Calibri Light" w:cs="Calibri Light"/>
        </w:rPr>
        <w:t xml:space="preserve">evelopment </w:t>
      </w:r>
      <w:r w:rsidRPr="002B6166">
        <w:rPr>
          <w:rFonts w:ascii="Calibri Light" w:hAnsi="Calibri Light" w:cs="Calibri Light"/>
        </w:rPr>
        <w:t>G</w:t>
      </w:r>
      <w:r w:rsidRPr="002B6166">
        <w:rPr>
          <w:rFonts w:ascii="Calibri Light" w:hAnsi="Calibri Light" w:cs="Calibri Light"/>
        </w:rPr>
        <w:t>oal</w:t>
      </w:r>
      <w:r w:rsidRPr="002B6166">
        <w:rPr>
          <w:rFonts w:ascii="Calibri Light" w:hAnsi="Calibri Light" w:cs="Calibri Light"/>
        </w:rPr>
        <w:t xml:space="preserve"> 12</w:t>
      </w:r>
      <w:r w:rsidRPr="002B6166">
        <w:rPr>
          <w:rFonts w:ascii="Calibri Light" w:hAnsi="Calibri Light" w:cs="Calibri Light"/>
        </w:rPr>
        <w:t xml:space="preserve"> calls for</w:t>
      </w:r>
      <w:r w:rsidRPr="002B6166">
        <w:rPr>
          <w:rFonts w:ascii="Calibri Light" w:hAnsi="Calibri Light" w:cs="Calibri Light"/>
        </w:rPr>
        <w:t xml:space="preserve"> Responsible </w:t>
      </w:r>
      <w:r w:rsidRPr="002B6166">
        <w:rPr>
          <w:rFonts w:ascii="Calibri Light" w:hAnsi="Calibri Light" w:cs="Calibri Light"/>
        </w:rPr>
        <w:t>C</w:t>
      </w:r>
      <w:r w:rsidRPr="002B6166">
        <w:rPr>
          <w:rFonts w:ascii="Calibri Light" w:hAnsi="Calibri Light" w:cs="Calibri Light"/>
        </w:rPr>
        <w:t xml:space="preserve">onsumption and </w:t>
      </w:r>
      <w:r w:rsidRPr="002B6166">
        <w:rPr>
          <w:rFonts w:ascii="Calibri Light" w:hAnsi="Calibri Light" w:cs="Calibri Light"/>
        </w:rPr>
        <w:t>P</w:t>
      </w:r>
      <w:r w:rsidRPr="002B6166">
        <w:rPr>
          <w:rFonts w:ascii="Calibri Light" w:hAnsi="Calibri Light" w:cs="Calibri Light"/>
        </w:rPr>
        <w:t>roduction</w:t>
      </w:r>
      <w:r w:rsidRPr="002B6166">
        <w:rPr>
          <w:rFonts w:ascii="Calibri Light" w:hAnsi="Calibri Light" w:cs="Calibri Light"/>
        </w:rPr>
        <w:t>. Specifically t</w:t>
      </w:r>
      <w:r w:rsidRPr="002B6166">
        <w:rPr>
          <w:rFonts w:ascii="Calibri Light" w:hAnsi="Calibri Light" w:cs="Calibri Light"/>
        </w:rPr>
        <w:t xml:space="preserve">arget 12.3 </w:t>
      </w:r>
      <w:r w:rsidRPr="002B6166">
        <w:rPr>
          <w:rFonts w:ascii="Calibri Light" w:hAnsi="Calibri Light" w:cs="Calibri Light"/>
        </w:rPr>
        <w:t>- B</w:t>
      </w:r>
      <w:r w:rsidRPr="002B6166">
        <w:rPr>
          <w:rFonts w:ascii="Calibri Light" w:hAnsi="Calibri Light" w:cs="Calibri Light"/>
        </w:rPr>
        <w:t>y 2030, halve per capita global food waste at the retail and consumer levels and reduce food losses along production and supply chains, including post-harvest losses</w:t>
      </w:r>
      <w:r w:rsidRPr="002B6166">
        <w:rPr>
          <w:rFonts w:ascii="Calibri Light" w:hAnsi="Calibri Light" w:cs="Calibri Light"/>
        </w:rPr>
        <w:t xml:space="preserve"> (United Nations, 2015). </w:t>
      </w:r>
    </w:p>
    <w:p w14:paraId="1290233B" w14:textId="7B9D17B6" w:rsidR="00A92E2C" w:rsidRPr="002B6166" w:rsidRDefault="00A92E2C" w:rsidP="002B6166">
      <w:pPr>
        <w:spacing w:line="276" w:lineRule="auto"/>
        <w:jc w:val="both"/>
        <w:rPr>
          <w:rFonts w:ascii="Calibri Light" w:hAnsi="Calibri Light" w:cs="Calibri Light"/>
        </w:rPr>
      </w:pPr>
    </w:p>
    <w:p w14:paraId="18E8EF8B" w14:textId="46285053" w:rsidR="00973BF2" w:rsidRPr="002B6166" w:rsidRDefault="00973BF2" w:rsidP="002B6166">
      <w:pPr>
        <w:spacing w:line="276" w:lineRule="auto"/>
        <w:jc w:val="both"/>
        <w:rPr>
          <w:rFonts w:ascii="Calibri Light" w:hAnsi="Calibri Light" w:cs="Calibri Light"/>
        </w:rPr>
      </w:pPr>
      <w:r w:rsidRPr="002B6166">
        <w:rPr>
          <w:rFonts w:ascii="Calibri Light" w:hAnsi="Calibri Light" w:cs="Calibri Light"/>
        </w:rPr>
        <w:t xml:space="preserve">Despite Wales being one of the world’s top recycling nations, offering an efficient </w:t>
      </w:r>
      <w:r w:rsidR="007F2579" w:rsidRPr="002B6166">
        <w:rPr>
          <w:rFonts w:ascii="Calibri Light" w:hAnsi="Calibri Light" w:cs="Calibri Light"/>
        </w:rPr>
        <w:t>curb side</w:t>
      </w:r>
      <w:r w:rsidRPr="002B6166">
        <w:rPr>
          <w:rFonts w:ascii="Calibri Light" w:hAnsi="Calibri Light" w:cs="Calibri Light"/>
        </w:rPr>
        <w:t xml:space="preserve"> food waste collection service, it is noteworthy that food waste still comprises a quarter of the average refuse bin’s contents. This highlights a significant discrepancy between the nation’s waste management efforts and the persistent issue of food waste (WRAP Cymru 2024). When </w:t>
      </w:r>
      <w:r w:rsidRPr="002B6166">
        <w:rPr>
          <w:rFonts w:ascii="Calibri Light" w:hAnsi="Calibri Light" w:cs="Calibri Light"/>
        </w:rPr>
        <w:lastRenderedPageBreak/>
        <w:t>it comes to tackling problems such as this, it is important to note that the perceived benefits and inconveniences are the main factors influencing these behaviours and also having the right tools and knowledge to recycle or compost (Nguyen et al. 2022). Research has shown that vermicomposting may be a viable and a very low-cost option to handle organic waste in an eco-friendly way, particularly in developing countries where often food waste is sent to landfills or processed by unregulated burning (Ali et al. 2015 &amp; Girotto &amp; Cossu 2019).</w:t>
      </w:r>
    </w:p>
    <w:p w14:paraId="3B3A5F2B" w14:textId="77777777" w:rsidR="00973BF2" w:rsidRPr="002B6166" w:rsidRDefault="00973BF2" w:rsidP="002B6166">
      <w:pPr>
        <w:spacing w:line="276" w:lineRule="auto"/>
        <w:jc w:val="both"/>
        <w:rPr>
          <w:rFonts w:ascii="Calibri Light" w:hAnsi="Calibri Light" w:cs="Calibri Light"/>
        </w:rPr>
      </w:pPr>
    </w:p>
    <w:p w14:paraId="4961CCE3" w14:textId="3C28DFDF" w:rsidR="00973BF2" w:rsidRPr="002B6166" w:rsidRDefault="00973BF2" w:rsidP="002B6166">
      <w:pPr>
        <w:spacing w:line="276" w:lineRule="auto"/>
        <w:jc w:val="both"/>
        <w:rPr>
          <w:rFonts w:ascii="Calibri Light" w:hAnsi="Calibri Light" w:cs="Calibri Light"/>
        </w:rPr>
      </w:pPr>
      <w:r w:rsidRPr="002B6166">
        <w:rPr>
          <w:rFonts w:ascii="Calibri Light" w:hAnsi="Calibri Light" w:cs="Calibri Light"/>
        </w:rPr>
        <w:t>Household food waste accounts for the largest share of total food waste globally, followed closely by the supply chain. Most commonly wasted food</w:t>
      </w:r>
      <w:r w:rsidR="003E5B95" w:rsidRPr="002B6166">
        <w:rPr>
          <w:rFonts w:ascii="Calibri Light" w:hAnsi="Calibri Light" w:cs="Calibri Light"/>
        </w:rPr>
        <w:t>s</w:t>
      </w:r>
      <w:r w:rsidRPr="002B6166">
        <w:rPr>
          <w:rFonts w:ascii="Calibri Light" w:hAnsi="Calibri Light" w:cs="Calibri Light"/>
        </w:rPr>
        <w:t xml:space="preserve"> are fresh fruit and vegetables followed by dairy and frozen food. One of the most common reasons for this was the overprovisioning of </w:t>
      </w:r>
      <w:r w:rsidR="007F2579" w:rsidRPr="002B6166">
        <w:rPr>
          <w:rFonts w:ascii="Calibri Light" w:hAnsi="Calibri Light" w:cs="Calibri Light"/>
        </w:rPr>
        <w:t>food there</w:t>
      </w:r>
      <w:r w:rsidRPr="002B6166">
        <w:rPr>
          <w:rFonts w:ascii="Calibri Light" w:hAnsi="Calibri Light" w:cs="Calibri Light"/>
        </w:rPr>
        <w:t xml:space="preserve"> are also issues around confusion of best before and use by dates. (Ananda et al. 2022). Interventions that focus on education/information giving on dates, what they mean and also how to store food properly to ensure the longevity and freshness of the food</w:t>
      </w:r>
      <w:r w:rsidR="003E5B95" w:rsidRPr="002B6166">
        <w:rPr>
          <w:rFonts w:ascii="Calibri Light" w:hAnsi="Calibri Light" w:cs="Calibri Light"/>
        </w:rPr>
        <w:t xml:space="preserve"> have been successful in reducing waste</w:t>
      </w:r>
      <w:r w:rsidRPr="002B6166">
        <w:rPr>
          <w:rFonts w:ascii="Calibri Light" w:hAnsi="Calibri Light" w:cs="Calibri Light"/>
        </w:rPr>
        <w:t>. Cropley et al. 2022 found that the use of the “Wast</w:t>
      </w:r>
      <w:r w:rsidR="003E5B95" w:rsidRPr="002B6166">
        <w:rPr>
          <w:rFonts w:ascii="Calibri Light" w:hAnsi="Calibri Light" w:cs="Calibri Light"/>
        </w:rPr>
        <w:t>e</w:t>
      </w:r>
      <w:r w:rsidRPr="002B6166">
        <w:rPr>
          <w:rFonts w:ascii="Calibri Light" w:hAnsi="Calibri Light" w:cs="Calibri Light"/>
        </w:rPr>
        <w:t>ogram” (using photographs for recording food waste) was</w:t>
      </w:r>
      <w:r w:rsidR="003E5B95" w:rsidRPr="002B6166">
        <w:rPr>
          <w:rFonts w:ascii="Calibri Light" w:hAnsi="Calibri Light" w:cs="Calibri Light"/>
        </w:rPr>
        <w:t xml:space="preserve"> a</w:t>
      </w:r>
      <w:r w:rsidRPr="002B6166">
        <w:rPr>
          <w:rFonts w:ascii="Calibri Light" w:hAnsi="Calibri Light" w:cs="Calibri Light"/>
        </w:rPr>
        <w:t xml:space="preserve"> far superior</w:t>
      </w:r>
      <w:r w:rsidR="003E5B95" w:rsidRPr="002B6166">
        <w:rPr>
          <w:rFonts w:ascii="Calibri Light" w:hAnsi="Calibri Light" w:cs="Calibri Light"/>
        </w:rPr>
        <w:t xml:space="preserve"> metric</w:t>
      </w:r>
      <w:r w:rsidRPr="002B6166">
        <w:rPr>
          <w:rFonts w:ascii="Calibri Light" w:hAnsi="Calibri Light" w:cs="Calibri Light"/>
        </w:rPr>
        <w:t xml:space="preserve"> than the traditional self-reporting method. </w:t>
      </w:r>
    </w:p>
    <w:p w14:paraId="47FDF941" w14:textId="77777777" w:rsidR="00973BF2" w:rsidRPr="002B6166" w:rsidRDefault="00973BF2" w:rsidP="002B6166">
      <w:pPr>
        <w:spacing w:line="276" w:lineRule="auto"/>
        <w:jc w:val="both"/>
        <w:rPr>
          <w:rFonts w:ascii="Calibri Light" w:hAnsi="Calibri Light" w:cs="Calibri Light"/>
        </w:rPr>
      </w:pPr>
    </w:p>
    <w:p w14:paraId="755015D1" w14:textId="77777777" w:rsidR="00973BF2" w:rsidRPr="002B6166" w:rsidRDefault="00973BF2" w:rsidP="002B6166">
      <w:pPr>
        <w:spacing w:line="276" w:lineRule="auto"/>
        <w:jc w:val="both"/>
        <w:rPr>
          <w:rFonts w:ascii="Calibri Light" w:hAnsi="Calibri Light" w:cs="Calibri Light"/>
        </w:rPr>
      </w:pPr>
      <w:r w:rsidRPr="002B6166">
        <w:rPr>
          <w:rFonts w:ascii="Calibri Light" w:hAnsi="Calibri Light" w:cs="Calibri Light"/>
        </w:rPr>
        <w:t>Waitt &amp; Rankin (2022) Found that Individuals engaged in composting activities undergo an enhanced awareness as ecological citizens. Composting fostered a deeper understanding of their role within the environmental ecosystem, thereby cultivating a more profound sense of environmental stewardship and responsibility. This heightened consciousness is a testament to the transformative potential of active participation in sustainable practices such as composting.</w:t>
      </w:r>
    </w:p>
    <w:p w14:paraId="08E4F53E" w14:textId="77777777" w:rsidR="00973BF2" w:rsidRPr="002B6166" w:rsidRDefault="00973BF2" w:rsidP="002B6166">
      <w:pPr>
        <w:spacing w:line="276" w:lineRule="auto"/>
        <w:jc w:val="both"/>
        <w:rPr>
          <w:rFonts w:ascii="Calibri Light" w:hAnsi="Calibri Light" w:cs="Calibri Light"/>
        </w:rPr>
      </w:pPr>
    </w:p>
    <w:p w14:paraId="67D1C67C" w14:textId="3BC66765" w:rsidR="00973BF2" w:rsidRPr="002B6166" w:rsidRDefault="00973BF2" w:rsidP="002B6166">
      <w:pPr>
        <w:spacing w:line="276" w:lineRule="auto"/>
        <w:jc w:val="both"/>
        <w:rPr>
          <w:rFonts w:ascii="Calibri Light" w:hAnsi="Calibri Light" w:cs="Calibri Light"/>
        </w:rPr>
      </w:pPr>
      <w:r w:rsidRPr="002B6166">
        <w:rPr>
          <w:rFonts w:ascii="Calibri Light" w:hAnsi="Calibri Light" w:cs="Calibri Light"/>
        </w:rPr>
        <w:t>Globally the most common practice used to process organic waste is by incineration or landfill. Various studies have shown that vermicomposting is far more efficient and better for the environment than the current status quo. (Hoang et al. 2016, Yatoo et al. 2020 &amp; Sinha et al. 2022).</w:t>
      </w:r>
      <w:r w:rsidR="00E375E7" w:rsidRPr="002B6166">
        <w:rPr>
          <w:rFonts w:ascii="Calibri Light" w:hAnsi="Calibri Light" w:cs="Calibri Light"/>
        </w:rPr>
        <w:t xml:space="preserve"> </w:t>
      </w:r>
      <w:r w:rsidRPr="002B6166">
        <w:rPr>
          <w:rFonts w:ascii="Calibri Light" w:hAnsi="Calibri Light" w:cs="Calibri Light"/>
        </w:rPr>
        <w:t xml:space="preserve">Employing the use of vermicomposting to process organic waste at the site of generation should be integral in waste management protocols. This approach not only diminishes the financial burden associated with transportation of waste and reduces the potential for disease transmission, but it also lessens the demand for landfill sites. Vermicomposting plays a significant role in decreasing greenhouse gas emissions, alleviating contamination of surface and groundwater, and concurrently produces an organic fertilizer that can function as a soil amendment. This array of advantages emphasises the critical role of vermicomposting in the implementation of sustainable waste management practices. Some countries that don’t have established waste facilities adopt uncontrolled burning. Vermicomposting is used in many </w:t>
      </w:r>
      <w:r w:rsidR="007F2579" w:rsidRPr="002B6166">
        <w:rPr>
          <w:rFonts w:ascii="Calibri Light" w:hAnsi="Calibri Light" w:cs="Calibri Light"/>
        </w:rPr>
        <w:t>countries,</w:t>
      </w:r>
      <w:r w:rsidRPr="002B6166">
        <w:rPr>
          <w:rFonts w:ascii="Calibri Light" w:hAnsi="Calibri Light" w:cs="Calibri Light"/>
        </w:rPr>
        <w:t xml:space="preserve"> but this is usually limited to small scale use rather than large municipal processing. (Yatoo et al. 2020). Furlong et al. (2017) recommend that further research is undertaken </w:t>
      </w:r>
      <w:r w:rsidR="007F2579" w:rsidRPr="002B6166">
        <w:rPr>
          <w:rFonts w:ascii="Calibri Light" w:hAnsi="Calibri Light" w:cs="Calibri Light"/>
        </w:rPr>
        <w:t>to investigate</w:t>
      </w:r>
      <w:r w:rsidRPr="002B6166">
        <w:rPr>
          <w:rFonts w:ascii="Calibri Light" w:hAnsi="Calibri Light" w:cs="Calibri Light"/>
        </w:rPr>
        <w:t xml:space="preserve"> the potential for using vermiculture in emerging economies such as China, and low-to middle-income nations where there is a potential for large scale vermicomposting technologies to process organic waste. </w:t>
      </w:r>
    </w:p>
    <w:p w14:paraId="75B8826C" w14:textId="77777777" w:rsidR="00973BF2" w:rsidRPr="002B6166" w:rsidRDefault="00973BF2" w:rsidP="002B6166">
      <w:pPr>
        <w:spacing w:line="276" w:lineRule="auto"/>
        <w:jc w:val="both"/>
        <w:rPr>
          <w:rFonts w:ascii="Calibri Light" w:hAnsi="Calibri Light" w:cs="Calibri Light"/>
        </w:rPr>
      </w:pPr>
    </w:p>
    <w:p w14:paraId="6C534D66" w14:textId="132C981F" w:rsidR="00973BF2" w:rsidRPr="002B6166" w:rsidRDefault="00973BF2" w:rsidP="002B6166">
      <w:pPr>
        <w:spacing w:line="276" w:lineRule="auto"/>
        <w:jc w:val="both"/>
        <w:rPr>
          <w:rFonts w:ascii="Calibri Light" w:hAnsi="Calibri Light" w:cs="Calibri Light"/>
        </w:rPr>
      </w:pPr>
      <w:r w:rsidRPr="002B6166">
        <w:rPr>
          <w:rFonts w:ascii="Calibri Light" w:hAnsi="Calibri Light" w:cs="Calibri Light"/>
        </w:rPr>
        <w:t xml:space="preserve">Sinha et al. 2022 conclude that the use of vermiculture is highly efficient at processing community organic waste and can be used as a way to relieve some pressure on municipal waste. </w:t>
      </w:r>
      <w:r w:rsidR="00E375E7" w:rsidRPr="002B6166">
        <w:rPr>
          <w:rFonts w:ascii="Calibri Light" w:hAnsi="Calibri Light" w:cs="Calibri Light"/>
        </w:rPr>
        <w:t>V</w:t>
      </w:r>
      <w:r w:rsidRPr="002B6166">
        <w:rPr>
          <w:rFonts w:ascii="Calibri Light" w:hAnsi="Calibri Light" w:cs="Calibri Light"/>
        </w:rPr>
        <w:t xml:space="preserve">ermicomposting can be done at an industrial scale due to the efficiency of worms </w:t>
      </w:r>
      <w:r w:rsidR="00E375E7" w:rsidRPr="002B6166">
        <w:rPr>
          <w:rFonts w:ascii="Calibri Light" w:hAnsi="Calibri Light" w:cs="Calibri Light"/>
        </w:rPr>
        <w:t>in processing</w:t>
      </w:r>
      <w:r w:rsidRPr="002B6166">
        <w:rPr>
          <w:rFonts w:ascii="Calibri Light" w:hAnsi="Calibri Light" w:cs="Calibri Light"/>
        </w:rPr>
        <w:t xml:space="preserve"> up to half of their body weight in a day. At an industrial scale and at peak performance vermiculture can produce thousands of tonnes of vermicasts and worms per month. This can generate revenue but more importantly</w:t>
      </w:r>
      <w:r w:rsidR="00E375E7" w:rsidRPr="002B6166">
        <w:rPr>
          <w:rFonts w:ascii="Calibri Light" w:hAnsi="Calibri Light" w:cs="Calibri Light"/>
        </w:rPr>
        <w:t>,</w:t>
      </w:r>
      <w:r w:rsidRPr="002B6166">
        <w:rPr>
          <w:rFonts w:ascii="Calibri Light" w:hAnsi="Calibri Light" w:cs="Calibri Light"/>
        </w:rPr>
        <w:t xml:space="preserve"> prevent food waste </w:t>
      </w:r>
      <w:r w:rsidR="00E375E7" w:rsidRPr="002B6166">
        <w:rPr>
          <w:rFonts w:ascii="Calibri Light" w:hAnsi="Calibri Light" w:cs="Calibri Light"/>
        </w:rPr>
        <w:t xml:space="preserve">from </w:t>
      </w:r>
      <w:r w:rsidRPr="002B6166">
        <w:rPr>
          <w:rFonts w:ascii="Calibri Light" w:hAnsi="Calibri Light" w:cs="Calibri Light"/>
        </w:rPr>
        <w:t xml:space="preserve">going into landfill or incineration. It reduces greenhouse gasses and also the risks of land and water contamination. </w:t>
      </w:r>
    </w:p>
    <w:p w14:paraId="52CD397D" w14:textId="77777777" w:rsidR="00973BF2" w:rsidRPr="002B6166" w:rsidRDefault="00973BF2" w:rsidP="002B6166">
      <w:pPr>
        <w:spacing w:line="276" w:lineRule="auto"/>
        <w:jc w:val="both"/>
        <w:rPr>
          <w:rFonts w:ascii="Calibri Light" w:hAnsi="Calibri Light" w:cs="Calibri Light"/>
        </w:rPr>
      </w:pPr>
    </w:p>
    <w:p w14:paraId="59457662" w14:textId="30D49875" w:rsidR="003E5B95" w:rsidRPr="002B6166" w:rsidRDefault="00973BF2" w:rsidP="002B6166">
      <w:pPr>
        <w:pStyle w:val="Heading2"/>
        <w:spacing w:line="276" w:lineRule="auto"/>
        <w:jc w:val="both"/>
        <w:rPr>
          <w:rFonts w:ascii="Calibri Light" w:hAnsi="Calibri Light" w:cs="Calibri Light"/>
        </w:rPr>
      </w:pPr>
      <w:bookmarkStart w:id="6" w:name="_Toc164367297"/>
      <w:r w:rsidRPr="002B6166">
        <w:rPr>
          <w:rFonts w:ascii="Calibri Light" w:hAnsi="Calibri Light" w:cs="Calibri Light"/>
        </w:rPr>
        <w:t>Pro-Environmental Attitudes and Behavioural Change</w:t>
      </w:r>
      <w:bookmarkEnd w:id="6"/>
    </w:p>
    <w:p w14:paraId="245AC56F" w14:textId="6F4FA42B" w:rsidR="003E5B95" w:rsidRPr="002B6166" w:rsidRDefault="003E5B95" w:rsidP="002B6166">
      <w:pPr>
        <w:spacing w:line="276" w:lineRule="auto"/>
        <w:jc w:val="both"/>
        <w:rPr>
          <w:rFonts w:ascii="Calibri Light" w:hAnsi="Calibri Light" w:cs="Calibri Light"/>
        </w:rPr>
      </w:pPr>
      <w:r w:rsidRPr="002B6166">
        <w:rPr>
          <w:rFonts w:ascii="Calibri Light" w:hAnsi="Calibri Light" w:cs="Calibri Light"/>
        </w:rPr>
        <w:t xml:space="preserve">A study of food waste in primary schools in </w:t>
      </w:r>
      <w:r w:rsidR="007F2579" w:rsidRPr="002B6166">
        <w:rPr>
          <w:rFonts w:ascii="Calibri Light" w:hAnsi="Calibri Light" w:cs="Calibri Light"/>
        </w:rPr>
        <w:t>Italy assessed</w:t>
      </w:r>
      <w:r w:rsidRPr="002B6166">
        <w:rPr>
          <w:rFonts w:ascii="Calibri Light" w:hAnsi="Calibri Light" w:cs="Calibri Light"/>
        </w:rPr>
        <w:t xml:space="preserve"> the impact of an awareness session into the negative consequences of food waste on the environment. It found that although it did raise awareness of the issue it was not enough to influence behaviour change. What did seem to have more influence on the </w:t>
      </w:r>
      <w:r w:rsidR="007F2579" w:rsidRPr="002B6166">
        <w:rPr>
          <w:rFonts w:ascii="Calibri Light" w:hAnsi="Calibri Light" w:cs="Calibri Light"/>
        </w:rPr>
        <w:t>pupils’</w:t>
      </w:r>
      <w:r w:rsidRPr="002B6166">
        <w:rPr>
          <w:rFonts w:ascii="Calibri Light" w:hAnsi="Calibri Light" w:cs="Calibri Light"/>
        </w:rPr>
        <w:t xml:space="preserve"> choices and behaviour was that of social influence of their peers through the direct observation of their actions.  This underscores the necessity for a more focused, comprehensive school strategy to address the issue of food waste. This strategy would comprise a mixed-methods approach, incorporating practical activities, peer-to-peer learning, and promotional assemblies. This holistic approach aims to foster a culture of waste reduction and sustainability within the educational environment (PIRAS et al. 2023).</w:t>
      </w:r>
    </w:p>
    <w:p w14:paraId="35F7E77D" w14:textId="77777777" w:rsidR="00973BF2" w:rsidRPr="002B6166" w:rsidRDefault="00973BF2" w:rsidP="002B6166">
      <w:pPr>
        <w:spacing w:line="276" w:lineRule="auto"/>
        <w:jc w:val="both"/>
        <w:rPr>
          <w:rFonts w:ascii="Calibri Light" w:hAnsi="Calibri Light" w:cs="Calibri Light"/>
        </w:rPr>
      </w:pPr>
    </w:p>
    <w:p w14:paraId="02786F2B" w14:textId="5CF12B01" w:rsidR="00973BF2" w:rsidRPr="002B6166" w:rsidRDefault="00973BF2" w:rsidP="002B6166">
      <w:pPr>
        <w:spacing w:line="276" w:lineRule="auto"/>
        <w:jc w:val="both"/>
        <w:rPr>
          <w:rFonts w:ascii="Calibri Light" w:hAnsi="Calibri Light" w:cs="Calibri Light"/>
        </w:rPr>
      </w:pPr>
      <w:r w:rsidRPr="002B6166">
        <w:rPr>
          <w:rFonts w:ascii="Calibri Light" w:hAnsi="Calibri Light" w:cs="Calibri Light"/>
        </w:rPr>
        <w:t>Research examining individuals’ environmental values and pro-environmental behaviour change among individuals from low socioeconomic backgrounds revealed that they exhibited reduced concern regarding environmental issues. However, there was evidence of heightened consideration for future generations. Consequently, the study concludes that early education and targeted behaviour change interventions during formative years can cultivate favourable pro-environmental behaviour among some of the most economically disadvantaged citizens. Respondents found it difficult to adopt pro-environmental behaviour if they could not see a direct benefit to them and their families. However, it did note the importance that the younger generation can play in educating the older generation. There is scope for intergenerational activities promoting pro-environmental behaviour change, but there are limitations when it c</w:t>
      </w:r>
      <w:r w:rsidR="00E375E7" w:rsidRPr="002B6166">
        <w:rPr>
          <w:rFonts w:ascii="Calibri Light" w:hAnsi="Calibri Light" w:cs="Calibri Light"/>
        </w:rPr>
        <w:t>omes</w:t>
      </w:r>
      <w:r w:rsidRPr="002B6166">
        <w:rPr>
          <w:rFonts w:ascii="Calibri Light" w:hAnsi="Calibri Light" w:cs="Calibri Light"/>
        </w:rPr>
        <w:t xml:space="preserve"> to reducing car use or energy consumption (Ahmat Zainuri et al. 2022).</w:t>
      </w:r>
    </w:p>
    <w:p w14:paraId="614D8668" w14:textId="7CE79988" w:rsidR="00973BF2" w:rsidRPr="002B6166" w:rsidRDefault="00973BF2" w:rsidP="002B6166">
      <w:pPr>
        <w:spacing w:line="276" w:lineRule="auto"/>
        <w:jc w:val="both"/>
        <w:rPr>
          <w:rFonts w:ascii="Calibri Light" w:hAnsi="Calibri Light" w:cs="Calibri Light"/>
        </w:rPr>
      </w:pPr>
      <w:r w:rsidRPr="002B6166">
        <w:rPr>
          <w:rFonts w:ascii="Calibri Light" w:hAnsi="Calibri Light" w:cs="Calibri Light"/>
        </w:rPr>
        <w:t>Education for Sustainable Development (ESD) is one of the United Nations Sustainable Development Goals. Target 4.7 states that by 2030, all learners acquire the knowledge and skills needed to promote sustainable development (United Nations 2015). Although Environmental Education is being taught globally, the effectiveness of these interventions is mixed. Researchers found that Nature-Based Environmental Education increased environmental attitudes by up to 9% compared with traditional classroom-based teaching (Collado et al 2020. Cincera &amp; Krajhanzl 2013</w:t>
      </w:r>
      <w:r w:rsidR="007F2579" w:rsidRPr="002B6166">
        <w:rPr>
          <w:rFonts w:ascii="Calibri Light" w:hAnsi="Calibri Light" w:cs="Calibri Light"/>
        </w:rPr>
        <w:t>) found</w:t>
      </w:r>
      <w:r w:rsidRPr="002B6166">
        <w:rPr>
          <w:rFonts w:ascii="Calibri Light" w:hAnsi="Calibri Light" w:cs="Calibri Light"/>
        </w:rPr>
        <w:t xml:space="preserve"> that membership in the eco-</w:t>
      </w:r>
      <w:r w:rsidR="007F2579" w:rsidRPr="002B6166">
        <w:rPr>
          <w:rFonts w:ascii="Calibri Light" w:hAnsi="Calibri Light" w:cs="Calibri Light"/>
        </w:rPr>
        <w:t>school’s</w:t>
      </w:r>
      <w:r w:rsidRPr="002B6166">
        <w:rPr>
          <w:rFonts w:ascii="Calibri Light" w:hAnsi="Calibri Light" w:cs="Calibri Light"/>
        </w:rPr>
        <w:t xml:space="preserve"> team fostered positive action among young people. </w:t>
      </w:r>
    </w:p>
    <w:p w14:paraId="762A300D" w14:textId="77777777" w:rsidR="00973BF2" w:rsidRPr="002B6166" w:rsidRDefault="00973BF2" w:rsidP="002B6166">
      <w:pPr>
        <w:spacing w:line="276" w:lineRule="auto"/>
        <w:jc w:val="both"/>
        <w:rPr>
          <w:rFonts w:ascii="Calibri Light" w:hAnsi="Calibri Light" w:cs="Calibri Light"/>
        </w:rPr>
      </w:pPr>
    </w:p>
    <w:p w14:paraId="4B82659F" w14:textId="04C32724" w:rsidR="00973BF2" w:rsidRPr="002B6166" w:rsidRDefault="00973BF2" w:rsidP="002B6166">
      <w:pPr>
        <w:spacing w:line="276" w:lineRule="auto"/>
        <w:jc w:val="both"/>
        <w:rPr>
          <w:rFonts w:ascii="Calibri Light" w:hAnsi="Calibri Light" w:cs="Calibri Light"/>
        </w:rPr>
      </w:pPr>
      <w:r w:rsidRPr="002B6166">
        <w:rPr>
          <w:rFonts w:ascii="Calibri Light" w:hAnsi="Calibri Light" w:cs="Calibri Light"/>
        </w:rPr>
        <w:t xml:space="preserve">The Motivation Opportunities and Ability (MOA) framework highlights the importance of motivation as a driver of behaviour change. Siemsen et al. 2007 take this further by studying the likelihood of knowledge sharing behaviour amongst work colleagues and found that the implementation of the Constraining Factor Model sought to find the constraints preventing people from sharing knowledge. This framework could be adapted and used in a classroom setting or as a whole school approach to explore what would be the barriers to knowledge sharing amongst pupils when it comes to environmental education or interventions. </w:t>
      </w:r>
    </w:p>
    <w:p w14:paraId="64816B30" w14:textId="49720F97" w:rsidR="00973BF2" w:rsidRPr="002B6166" w:rsidRDefault="00973BF2" w:rsidP="002B6166">
      <w:pPr>
        <w:spacing w:line="276" w:lineRule="auto"/>
        <w:jc w:val="both"/>
        <w:rPr>
          <w:rFonts w:ascii="Calibri Light" w:hAnsi="Calibri Light" w:cs="Calibri Light"/>
        </w:rPr>
      </w:pPr>
      <w:r w:rsidRPr="002B6166">
        <w:rPr>
          <w:rFonts w:ascii="Calibri Light" w:hAnsi="Calibri Light" w:cs="Calibri Light"/>
        </w:rPr>
        <w:t xml:space="preserve">When exploring the reasons behind food waste Vittuari et al. 2023 found that using behavioural models such as the Theory of Planned Behaviour (TPB) and Motivation Opportunity and Ability (MOA) frameworks are useful however for more robust evidence they recommend the use of a more specific theoretical framework dedicated to researching the drivers behind food waste. This highlights a clear gap in research that could be used as a whole package of interventions. </w:t>
      </w:r>
    </w:p>
    <w:p w14:paraId="53F9F5E4" w14:textId="77777777" w:rsidR="00973BF2" w:rsidRPr="002B6166" w:rsidRDefault="00973BF2" w:rsidP="002B6166">
      <w:pPr>
        <w:spacing w:line="276" w:lineRule="auto"/>
        <w:jc w:val="both"/>
        <w:rPr>
          <w:rFonts w:ascii="Calibri Light" w:hAnsi="Calibri Light" w:cs="Calibri Light"/>
        </w:rPr>
      </w:pPr>
    </w:p>
    <w:p w14:paraId="5E473448" w14:textId="77777777" w:rsidR="00575524" w:rsidRPr="002B6166" w:rsidRDefault="00973BF2" w:rsidP="002B6166">
      <w:pPr>
        <w:spacing w:line="276" w:lineRule="auto"/>
        <w:jc w:val="both"/>
        <w:rPr>
          <w:rFonts w:ascii="Calibri Light" w:hAnsi="Calibri Light" w:cs="Calibri Light"/>
        </w:rPr>
      </w:pPr>
      <w:r w:rsidRPr="002B6166">
        <w:rPr>
          <w:rFonts w:ascii="Calibri Light" w:hAnsi="Calibri Light" w:cs="Calibri Light"/>
        </w:rPr>
        <w:t xml:space="preserve">Pedagogical strategies aimed at mitigating food waste have demonstrated efficacy when they adopt a holistic approach and actively engage students in the process of data collection and analysis, as opposed to merely disseminating information in a one-off assembly. The incorporation of students’ own ideas and strategies to curtail food waste has been observed to enhance the success rate of these interventions. This approach not only fosters a sense of ownership and responsibility among the students but also encourages innovative problem-solving and critical thinking skills, thereby contributing to the overall effectiveness of the intervention. (Mariam et al. 2022 &amp; Nguyen et al. 2023). Research by Derqui et al. 2018 further posits taking a whole-school approach to tackling plate waste in schools, stating the importance of involving teachers, headteachers, kitchen staff and canteen supervisors in facilitating, designing and implementing waste minimisation interventions. </w:t>
      </w:r>
    </w:p>
    <w:p w14:paraId="38DA9C80" w14:textId="77777777" w:rsidR="00820AD7" w:rsidRPr="002B6166" w:rsidRDefault="00820AD7" w:rsidP="002B6166">
      <w:pPr>
        <w:spacing w:line="276" w:lineRule="auto"/>
        <w:jc w:val="both"/>
        <w:rPr>
          <w:rFonts w:ascii="Calibri Light" w:hAnsi="Calibri Light" w:cs="Calibri Light"/>
        </w:rPr>
      </w:pPr>
    </w:p>
    <w:p w14:paraId="18773F15" w14:textId="5E070CFD" w:rsidR="0072285D" w:rsidRPr="002B6166" w:rsidRDefault="0072285D" w:rsidP="002B6166">
      <w:pPr>
        <w:spacing w:line="276" w:lineRule="auto"/>
        <w:jc w:val="both"/>
        <w:rPr>
          <w:rFonts w:ascii="Calibri Light" w:hAnsi="Calibri Light" w:cs="Calibri Light"/>
        </w:rPr>
      </w:pPr>
      <w:r w:rsidRPr="002B6166">
        <w:rPr>
          <w:rFonts w:ascii="Calibri Light" w:hAnsi="Calibri Light" w:cs="Calibri Light"/>
        </w:rPr>
        <w:t xml:space="preserve">The Eco-Schools initiative is an international programme orchestrated by the Foundation for Environmental Education (FEE). This programme engages students in a variety of activities </w:t>
      </w:r>
      <w:r w:rsidR="00820AD7" w:rsidRPr="002B6166">
        <w:rPr>
          <w:rFonts w:ascii="Calibri Light" w:hAnsi="Calibri Light" w:cs="Calibri Light"/>
        </w:rPr>
        <w:t>in</w:t>
      </w:r>
      <w:r w:rsidRPr="002B6166">
        <w:rPr>
          <w:rFonts w:ascii="Calibri Light" w:hAnsi="Calibri Light" w:cs="Calibri Light"/>
        </w:rPr>
        <w:t xml:space="preserve"> the classroom, school, and community</w:t>
      </w:r>
      <w:r w:rsidR="00820AD7" w:rsidRPr="002B6166">
        <w:rPr>
          <w:rFonts w:ascii="Calibri Light" w:hAnsi="Calibri Light" w:cs="Calibri Light"/>
        </w:rPr>
        <w:t>,</w:t>
      </w:r>
      <w:r w:rsidRPr="002B6166">
        <w:rPr>
          <w:rFonts w:ascii="Calibri Light" w:hAnsi="Calibri Light" w:cs="Calibri Light"/>
        </w:rPr>
        <w:t xml:space="preserve"> with the objective of enhancing the environmental management of schools</w:t>
      </w:r>
      <w:r w:rsidRPr="002B6166">
        <w:rPr>
          <w:rFonts w:ascii="Calibri Light" w:hAnsi="Calibri Light" w:cs="Calibri Light"/>
        </w:rPr>
        <w:t xml:space="preserve"> (Eco-Schools 2023).</w:t>
      </w:r>
    </w:p>
    <w:p w14:paraId="24CFD66B" w14:textId="26F44CE8" w:rsidR="00973BF2" w:rsidRPr="002B6166" w:rsidRDefault="00973BF2" w:rsidP="002B6166">
      <w:pPr>
        <w:spacing w:line="276" w:lineRule="auto"/>
        <w:jc w:val="both"/>
        <w:rPr>
          <w:rFonts w:ascii="Calibri Light" w:hAnsi="Calibri Light" w:cs="Calibri Light"/>
        </w:rPr>
      </w:pPr>
      <w:r w:rsidRPr="002B6166">
        <w:rPr>
          <w:rFonts w:ascii="Calibri Light" w:hAnsi="Calibri Light" w:cs="Calibri Light"/>
        </w:rPr>
        <w:t>Cincera &amp; Krajhanzl (2013</w:t>
      </w:r>
      <w:r w:rsidR="007F2579" w:rsidRPr="002B6166">
        <w:rPr>
          <w:rFonts w:ascii="Calibri Light" w:hAnsi="Calibri Light" w:cs="Calibri Light"/>
        </w:rPr>
        <w:t>) found</w:t>
      </w:r>
      <w:r w:rsidRPr="002B6166">
        <w:rPr>
          <w:rFonts w:ascii="Calibri Light" w:hAnsi="Calibri Light" w:cs="Calibri Light"/>
        </w:rPr>
        <w:t xml:space="preserve"> that membership in the eco-</w:t>
      </w:r>
      <w:r w:rsidR="007F2579" w:rsidRPr="002B6166">
        <w:rPr>
          <w:rFonts w:ascii="Calibri Light" w:hAnsi="Calibri Light" w:cs="Calibri Light"/>
        </w:rPr>
        <w:t>school’s</w:t>
      </w:r>
      <w:r w:rsidRPr="002B6166">
        <w:rPr>
          <w:rFonts w:ascii="Calibri Light" w:hAnsi="Calibri Light" w:cs="Calibri Light"/>
        </w:rPr>
        <w:t xml:space="preserve"> team fostered positive action among young people. </w:t>
      </w:r>
    </w:p>
    <w:p w14:paraId="546189DB" w14:textId="77777777" w:rsidR="00973BF2" w:rsidRPr="002B6166" w:rsidRDefault="00973BF2" w:rsidP="002B6166">
      <w:pPr>
        <w:spacing w:line="276" w:lineRule="auto"/>
        <w:jc w:val="both"/>
        <w:rPr>
          <w:rFonts w:ascii="Calibri Light" w:hAnsi="Calibri Light" w:cs="Calibri Light"/>
        </w:rPr>
      </w:pPr>
    </w:p>
    <w:p w14:paraId="3CF27F3C" w14:textId="67AE4AD7" w:rsidR="00973BF2" w:rsidRPr="002B6166" w:rsidRDefault="00973BF2" w:rsidP="002B6166">
      <w:pPr>
        <w:spacing w:line="276" w:lineRule="auto"/>
        <w:jc w:val="both"/>
        <w:rPr>
          <w:rFonts w:ascii="Calibri Light" w:hAnsi="Calibri Light" w:cs="Calibri Light"/>
        </w:rPr>
      </w:pPr>
      <w:r w:rsidRPr="002B6166">
        <w:rPr>
          <w:rFonts w:ascii="Calibri Light" w:hAnsi="Calibri Light" w:cs="Calibri Light"/>
        </w:rPr>
        <w:t xml:space="preserve">Within this literature review, </w:t>
      </w:r>
      <w:r w:rsidR="00820AD7" w:rsidRPr="002B6166">
        <w:rPr>
          <w:rFonts w:ascii="Calibri Light" w:hAnsi="Calibri Light" w:cs="Calibri Light"/>
        </w:rPr>
        <w:t xml:space="preserve">it is clear that there is </w:t>
      </w:r>
      <w:r w:rsidRPr="002B6166">
        <w:rPr>
          <w:rFonts w:ascii="Calibri Light" w:hAnsi="Calibri Light" w:cs="Calibri Light"/>
        </w:rPr>
        <w:t xml:space="preserve">a substantial body of research </w:t>
      </w:r>
      <w:r w:rsidR="00820AD7" w:rsidRPr="002B6166">
        <w:rPr>
          <w:rFonts w:ascii="Calibri Light" w:hAnsi="Calibri Light" w:cs="Calibri Light"/>
        </w:rPr>
        <w:t>on each of these subsections</w:t>
      </w:r>
      <w:r w:rsidRPr="002B6166">
        <w:rPr>
          <w:rFonts w:ascii="Calibri Light" w:hAnsi="Calibri Light" w:cs="Calibri Light"/>
        </w:rPr>
        <w:t>. However, there appear to be gaps in the interconnections, particularly in the context of implementing vermicomposting within educational settings as a strategy to manage the food waste generated from school canteen</w:t>
      </w:r>
      <w:r w:rsidR="00820AD7" w:rsidRPr="002B6166">
        <w:rPr>
          <w:rFonts w:ascii="Calibri Light" w:hAnsi="Calibri Light" w:cs="Calibri Light"/>
        </w:rPr>
        <w:t>s</w:t>
      </w:r>
      <w:r w:rsidRPr="002B6166">
        <w:rPr>
          <w:rFonts w:ascii="Calibri Light" w:hAnsi="Calibri Light" w:cs="Calibri Light"/>
        </w:rPr>
        <w:t xml:space="preserve"> and how to influence pro-environmental attitudes and behaviours.  These gaps in the scholarly landscape warrant further exploration and research.</w:t>
      </w:r>
    </w:p>
    <w:p w14:paraId="3E07F11F" w14:textId="77777777" w:rsidR="00973BF2" w:rsidRPr="002B6166" w:rsidRDefault="00973BF2" w:rsidP="002B6166">
      <w:pPr>
        <w:spacing w:line="276" w:lineRule="auto"/>
        <w:jc w:val="both"/>
        <w:rPr>
          <w:rFonts w:ascii="Calibri Light" w:hAnsi="Calibri Light" w:cs="Calibri Light"/>
        </w:rPr>
      </w:pPr>
      <w:r w:rsidRPr="002B6166">
        <w:rPr>
          <w:rFonts w:ascii="Calibri Light" w:hAnsi="Calibri Light" w:cs="Calibri Light"/>
        </w:rPr>
        <w:t xml:space="preserve"> </w:t>
      </w:r>
    </w:p>
    <w:p w14:paraId="67D125BD" w14:textId="4ACFE841" w:rsidR="00973BF2" w:rsidRDefault="00973BF2" w:rsidP="00EE30AF">
      <w:pPr>
        <w:pStyle w:val="Heading1"/>
        <w:spacing w:line="276" w:lineRule="auto"/>
        <w:jc w:val="both"/>
        <w:rPr>
          <w:rFonts w:ascii="Calibri Light" w:hAnsi="Calibri Light" w:cs="Calibri Light"/>
        </w:rPr>
      </w:pPr>
      <w:bookmarkStart w:id="7" w:name="_Toc164367298"/>
      <w:r w:rsidRPr="002B6166">
        <w:rPr>
          <w:rFonts w:ascii="Calibri Light" w:hAnsi="Calibri Light" w:cs="Calibri Light"/>
        </w:rPr>
        <w:lastRenderedPageBreak/>
        <w:t>Methods</w:t>
      </w:r>
      <w:bookmarkEnd w:id="7"/>
    </w:p>
    <w:p w14:paraId="1FA41DED" w14:textId="77777777" w:rsidR="00EE30AF" w:rsidRPr="00EE30AF" w:rsidRDefault="00EE30AF" w:rsidP="00EE30AF"/>
    <w:p w14:paraId="5DA1AF08" w14:textId="77777777" w:rsidR="00973BF2" w:rsidRPr="002B6166" w:rsidRDefault="00973BF2" w:rsidP="00EE30AF">
      <w:pPr>
        <w:pStyle w:val="Heading2"/>
      </w:pPr>
      <w:bookmarkStart w:id="8" w:name="_Toc164367299"/>
      <w:r w:rsidRPr="002B6166">
        <w:t>Recruitment lessons</w:t>
      </w:r>
      <w:bookmarkEnd w:id="8"/>
      <w:r w:rsidRPr="002B6166">
        <w:t xml:space="preserve"> </w:t>
      </w:r>
    </w:p>
    <w:p w14:paraId="1EC4AAE9" w14:textId="77777777" w:rsidR="00973BF2" w:rsidRPr="002B6166" w:rsidRDefault="00973BF2" w:rsidP="002B6166">
      <w:pPr>
        <w:spacing w:line="276" w:lineRule="auto"/>
        <w:jc w:val="both"/>
        <w:rPr>
          <w:rFonts w:ascii="Calibri Light" w:hAnsi="Calibri Light" w:cs="Calibri Light"/>
        </w:rPr>
      </w:pPr>
      <w:r w:rsidRPr="002B6166">
        <w:rPr>
          <w:rFonts w:ascii="Calibri Light" w:hAnsi="Calibri Light" w:cs="Calibri Light"/>
        </w:rPr>
        <w:t>The proposed methodology involves a multi-faceted educational approach, which can be outlined as follows:</w:t>
      </w:r>
    </w:p>
    <w:p w14:paraId="79DD80C9" w14:textId="77777777" w:rsidR="00973BF2" w:rsidRPr="002B6166" w:rsidRDefault="00973BF2" w:rsidP="002B6166">
      <w:pPr>
        <w:spacing w:line="276" w:lineRule="auto"/>
        <w:jc w:val="both"/>
        <w:rPr>
          <w:rFonts w:ascii="Calibri Light" w:hAnsi="Calibri Light" w:cs="Calibri Light"/>
        </w:rPr>
      </w:pPr>
    </w:p>
    <w:p w14:paraId="41A29E8C" w14:textId="6F6CAD8F" w:rsidR="00973BF2" w:rsidRPr="002B6166" w:rsidRDefault="00973BF2" w:rsidP="002B6166">
      <w:pPr>
        <w:spacing w:line="276" w:lineRule="auto"/>
        <w:jc w:val="both"/>
        <w:rPr>
          <w:rFonts w:ascii="Calibri Light" w:hAnsi="Calibri Light" w:cs="Calibri Light"/>
        </w:rPr>
      </w:pPr>
      <w:r w:rsidRPr="002B6166">
        <w:rPr>
          <w:rFonts w:ascii="Calibri Light" w:hAnsi="Calibri Light" w:cs="Calibri Light"/>
        </w:rPr>
        <w:t>1. Introductory Lesson on Worms: This session will provide an overview of worm history, referencing notable figures such as Cleopatra</w:t>
      </w:r>
      <w:r w:rsidR="00820AD7" w:rsidRPr="002B6166">
        <w:rPr>
          <w:rFonts w:ascii="Calibri Light" w:hAnsi="Calibri Light" w:cs="Calibri Light"/>
        </w:rPr>
        <w:t>, Aristotle</w:t>
      </w:r>
      <w:r w:rsidRPr="002B6166">
        <w:rPr>
          <w:rFonts w:ascii="Calibri Light" w:hAnsi="Calibri Light" w:cs="Calibri Light"/>
        </w:rPr>
        <w:t xml:space="preserve"> and </w:t>
      </w:r>
      <w:r w:rsidR="00820AD7" w:rsidRPr="002B6166">
        <w:rPr>
          <w:rFonts w:ascii="Calibri Light" w:hAnsi="Calibri Light" w:cs="Calibri Light"/>
        </w:rPr>
        <w:t xml:space="preserve">Charles </w:t>
      </w:r>
      <w:r w:rsidRPr="002B6166">
        <w:rPr>
          <w:rFonts w:ascii="Calibri Light" w:hAnsi="Calibri Light" w:cs="Calibri Light"/>
        </w:rPr>
        <w:t>Darwin, and their contributions to our understanding of worms. The lesson will also delve into worm ecology, supplemented with educational videos, such as those by David Attenborough. The life cycle of a worm, the process of composting food waste, and the maintenance of a worm bin will be key topics of discussion. A practical demonstration involving live worms will be conducted to provide students with a tangible understanding of worm behaviour, including the identification of worm cocoons and mating patterns.</w:t>
      </w:r>
      <w:r w:rsidR="00820AD7" w:rsidRPr="002B6166">
        <w:rPr>
          <w:rFonts w:ascii="Calibri Light" w:hAnsi="Calibri Light" w:cs="Calibri Light"/>
        </w:rPr>
        <w:t xml:space="preserve"> It is hoped that this lesson will then recruit “Worm Warriors” to participate in this research. </w:t>
      </w:r>
      <w:r w:rsidR="005C098F" w:rsidRPr="002B6166">
        <w:rPr>
          <w:rFonts w:ascii="Calibri Light" w:hAnsi="Calibri Light" w:cs="Calibri Light"/>
        </w:rPr>
        <w:t>It is important to note that p</w:t>
      </w:r>
      <w:r w:rsidR="00820AD7" w:rsidRPr="002B6166">
        <w:rPr>
          <w:rFonts w:ascii="Calibri Light" w:hAnsi="Calibri Light" w:cs="Calibri Light"/>
        </w:rPr>
        <w:t>rior consent will be s</w:t>
      </w:r>
      <w:r w:rsidR="005C098F" w:rsidRPr="002B6166">
        <w:rPr>
          <w:rFonts w:ascii="Calibri Light" w:hAnsi="Calibri Light" w:cs="Calibri Light"/>
        </w:rPr>
        <w:t>o</w:t>
      </w:r>
      <w:r w:rsidR="00820AD7" w:rsidRPr="002B6166">
        <w:rPr>
          <w:rFonts w:ascii="Calibri Light" w:hAnsi="Calibri Light" w:cs="Calibri Light"/>
        </w:rPr>
        <w:t xml:space="preserve">ught from the parents or carers in </w:t>
      </w:r>
      <w:r w:rsidR="005C098F" w:rsidRPr="002B6166">
        <w:rPr>
          <w:rFonts w:ascii="Calibri Light" w:hAnsi="Calibri Light" w:cs="Calibri Light"/>
        </w:rPr>
        <w:t>the participation</w:t>
      </w:r>
      <w:r w:rsidR="00820AD7" w:rsidRPr="002B6166">
        <w:rPr>
          <w:rFonts w:ascii="Calibri Light" w:hAnsi="Calibri Light" w:cs="Calibri Light"/>
        </w:rPr>
        <w:t xml:space="preserve"> of this initiative. This is detailed in the Ethics form</w:t>
      </w:r>
      <w:r w:rsidR="005C098F" w:rsidRPr="002B6166">
        <w:rPr>
          <w:rFonts w:ascii="Calibri Light" w:hAnsi="Calibri Light" w:cs="Calibri Light"/>
        </w:rPr>
        <w:t>.</w:t>
      </w:r>
    </w:p>
    <w:p w14:paraId="16A9408C" w14:textId="77777777" w:rsidR="00973BF2" w:rsidRPr="002B6166" w:rsidRDefault="00973BF2" w:rsidP="002B6166">
      <w:pPr>
        <w:spacing w:line="276" w:lineRule="auto"/>
        <w:jc w:val="both"/>
        <w:rPr>
          <w:rFonts w:ascii="Calibri Light" w:hAnsi="Calibri Light" w:cs="Calibri Light"/>
        </w:rPr>
      </w:pPr>
    </w:p>
    <w:p w14:paraId="761DEC9C" w14:textId="77777777" w:rsidR="00973BF2" w:rsidRPr="002B6166" w:rsidRDefault="00973BF2" w:rsidP="002B6166">
      <w:pPr>
        <w:spacing w:line="276" w:lineRule="auto"/>
        <w:jc w:val="both"/>
        <w:rPr>
          <w:rFonts w:ascii="Calibri Light" w:hAnsi="Calibri Light" w:cs="Calibri Light"/>
        </w:rPr>
      </w:pPr>
      <w:r w:rsidRPr="002B6166">
        <w:rPr>
          <w:rFonts w:ascii="Calibri Light" w:hAnsi="Calibri Light" w:cs="Calibri Light"/>
        </w:rPr>
        <w:t>2. Word Cloud Activity: Prior to and following the introductory lesson, students will participate in a word cloud activity to gauge their initial and subsequent perceptions of worms. This will serve as an informal assessment of the impact of the lesson on students' understanding and attitudes towards worms.</w:t>
      </w:r>
    </w:p>
    <w:p w14:paraId="750B0DE3" w14:textId="77777777" w:rsidR="00973BF2" w:rsidRPr="002B6166" w:rsidRDefault="00973BF2" w:rsidP="002B6166">
      <w:pPr>
        <w:spacing w:line="276" w:lineRule="auto"/>
        <w:jc w:val="both"/>
        <w:rPr>
          <w:rFonts w:ascii="Calibri Light" w:hAnsi="Calibri Light" w:cs="Calibri Light"/>
        </w:rPr>
      </w:pPr>
    </w:p>
    <w:p w14:paraId="4420A8FD" w14:textId="77777777" w:rsidR="00973BF2" w:rsidRPr="002B6166" w:rsidRDefault="00973BF2" w:rsidP="002B6166">
      <w:pPr>
        <w:spacing w:line="276" w:lineRule="auto"/>
        <w:jc w:val="both"/>
        <w:rPr>
          <w:rFonts w:ascii="Calibri Light" w:hAnsi="Calibri Light" w:cs="Calibri Light"/>
        </w:rPr>
      </w:pPr>
      <w:r w:rsidRPr="002B6166">
        <w:rPr>
          <w:rFonts w:ascii="Calibri Light" w:hAnsi="Calibri Light" w:cs="Calibri Light"/>
        </w:rPr>
        <w:t>3. Follow-up Session: After the installation of the wormery, a second session will be conducted to reinforce the concepts learned in the introductory lesson. This session will provide more detailed instructions on the care of the worm farm and the completion of the monitoring form.</w:t>
      </w:r>
    </w:p>
    <w:p w14:paraId="33FFBE90" w14:textId="77777777" w:rsidR="00973BF2" w:rsidRPr="002B6166" w:rsidRDefault="00973BF2" w:rsidP="002B6166">
      <w:pPr>
        <w:spacing w:line="276" w:lineRule="auto"/>
        <w:jc w:val="both"/>
        <w:rPr>
          <w:rFonts w:ascii="Calibri Light" w:hAnsi="Calibri Light" w:cs="Calibri Light"/>
        </w:rPr>
      </w:pPr>
    </w:p>
    <w:p w14:paraId="753E6D2E" w14:textId="77777777" w:rsidR="00973BF2" w:rsidRPr="002B6166" w:rsidRDefault="00973BF2" w:rsidP="002B6166">
      <w:pPr>
        <w:spacing w:line="276" w:lineRule="auto"/>
        <w:jc w:val="both"/>
        <w:rPr>
          <w:rFonts w:ascii="Calibri Light" w:hAnsi="Calibri Light" w:cs="Calibri Light"/>
        </w:rPr>
      </w:pPr>
      <w:r w:rsidRPr="002B6166">
        <w:rPr>
          <w:rFonts w:ascii="Calibri Light" w:hAnsi="Calibri Light" w:cs="Calibri Light"/>
        </w:rPr>
        <w:t>4. Welfare Visits: Regular visits will be made to ensure the health and productivity of the wormeries. These visits will provide an opportunity to address any issues or concerns that may arise during the course of the project.</w:t>
      </w:r>
    </w:p>
    <w:p w14:paraId="76EF79DD" w14:textId="77777777" w:rsidR="00973BF2" w:rsidRPr="002B6166" w:rsidRDefault="00973BF2" w:rsidP="002B6166">
      <w:pPr>
        <w:spacing w:line="276" w:lineRule="auto"/>
        <w:jc w:val="both"/>
        <w:rPr>
          <w:rFonts w:ascii="Calibri Light" w:hAnsi="Calibri Light" w:cs="Calibri Light"/>
        </w:rPr>
      </w:pPr>
    </w:p>
    <w:p w14:paraId="5C2312BD" w14:textId="77777777" w:rsidR="00973BF2" w:rsidRPr="002B6166" w:rsidRDefault="00973BF2" w:rsidP="002B6166">
      <w:pPr>
        <w:spacing w:line="276" w:lineRule="auto"/>
        <w:jc w:val="both"/>
        <w:rPr>
          <w:rFonts w:ascii="Calibri Light" w:hAnsi="Calibri Light" w:cs="Calibri Light"/>
        </w:rPr>
      </w:pPr>
      <w:r w:rsidRPr="002B6166">
        <w:rPr>
          <w:rFonts w:ascii="Calibri Light" w:hAnsi="Calibri Light" w:cs="Calibri Light"/>
        </w:rPr>
        <w:t>5. Optional Workshop: An optional workshop will be offered, titled "Life in the Worm Bin", where students will have the opportunity to examine vermicompost under a microscope. This will reveal the diverse ecosystem within the worm bin, which includes not only worms but also mites, microbes, fungi, and protozoa.</w:t>
      </w:r>
    </w:p>
    <w:p w14:paraId="4892B573" w14:textId="77777777" w:rsidR="00973BF2" w:rsidRPr="002B6166" w:rsidRDefault="00973BF2" w:rsidP="002B6166">
      <w:pPr>
        <w:spacing w:line="276" w:lineRule="auto"/>
        <w:jc w:val="both"/>
        <w:rPr>
          <w:rFonts w:ascii="Calibri Light" w:hAnsi="Calibri Light" w:cs="Calibri Light"/>
        </w:rPr>
      </w:pPr>
    </w:p>
    <w:p w14:paraId="3F47DFFC" w14:textId="77777777" w:rsidR="00973BF2" w:rsidRPr="002B6166" w:rsidRDefault="00973BF2" w:rsidP="002B6166">
      <w:pPr>
        <w:spacing w:line="276" w:lineRule="auto"/>
        <w:jc w:val="both"/>
        <w:rPr>
          <w:rFonts w:ascii="Calibri Light" w:hAnsi="Calibri Light" w:cs="Calibri Light"/>
        </w:rPr>
      </w:pPr>
      <w:r w:rsidRPr="002B6166">
        <w:rPr>
          <w:rFonts w:ascii="Calibri Light" w:hAnsi="Calibri Light" w:cs="Calibri Light"/>
        </w:rPr>
        <w:t>This comprehensive educational approach aims to foster a deep understanding of worm ecology and the benefits of vermicomposting, thereby promoting sustainable practices among students.</w:t>
      </w:r>
    </w:p>
    <w:p w14:paraId="43688CE8" w14:textId="77777777" w:rsidR="00973BF2" w:rsidRPr="002B6166" w:rsidRDefault="00973BF2" w:rsidP="002B6166">
      <w:pPr>
        <w:spacing w:line="276" w:lineRule="auto"/>
        <w:jc w:val="both"/>
        <w:rPr>
          <w:rFonts w:ascii="Calibri Light" w:hAnsi="Calibri Light" w:cs="Calibri Light"/>
        </w:rPr>
      </w:pPr>
    </w:p>
    <w:p w14:paraId="1CF26944" w14:textId="77777777" w:rsidR="00973BF2" w:rsidRPr="002B6166" w:rsidRDefault="00973BF2" w:rsidP="00EE30AF">
      <w:pPr>
        <w:pStyle w:val="Heading2"/>
      </w:pPr>
      <w:bookmarkStart w:id="9" w:name="_Toc164367300"/>
      <w:r w:rsidRPr="002B6166">
        <w:t>Questionnaire</w:t>
      </w:r>
      <w:bookmarkEnd w:id="9"/>
    </w:p>
    <w:p w14:paraId="1ABD0609" w14:textId="363C86AD" w:rsidR="00973BF2" w:rsidRPr="002B6166" w:rsidRDefault="00973BF2" w:rsidP="002B6166">
      <w:pPr>
        <w:spacing w:line="276" w:lineRule="auto"/>
        <w:jc w:val="both"/>
        <w:rPr>
          <w:rFonts w:ascii="Calibri Light" w:hAnsi="Calibri Light" w:cs="Calibri Light"/>
        </w:rPr>
      </w:pPr>
      <w:r w:rsidRPr="002B6166">
        <w:rPr>
          <w:rFonts w:ascii="Calibri Light" w:hAnsi="Calibri Light" w:cs="Calibri Light"/>
        </w:rPr>
        <w:t xml:space="preserve">The proposed methodology involves the distribution of a structured questionnaire to the parents of the students involved in the 'Worm </w:t>
      </w:r>
      <w:r w:rsidR="00820AD7" w:rsidRPr="002B6166">
        <w:rPr>
          <w:rFonts w:ascii="Calibri Light" w:hAnsi="Calibri Light" w:cs="Calibri Light"/>
        </w:rPr>
        <w:t>Warriors</w:t>
      </w:r>
      <w:r w:rsidRPr="002B6166">
        <w:rPr>
          <w:rFonts w:ascii="Calibri Light" w:hAnsi="Calibri Light" w:cs="Calibri Light"/>
        </w:rPr>
        <w:t>' initiative. This instrument is designed to evaluate their attitudes towards waste, their perceptions of its environmental impact, and their existing household recycling behaviours. The questionnaire will employ both closed and open-ended questions to elicit a comprehensive understanding of the participants' perspectives. The data collected from this survey will provide valuable insights into the community's recycling practices and environmental consciousness, thereby informing future interventions and educational programs.</w:t>
      </w:r>
    </w:p>
    <w:p w14:paraId="609D40D0" w14:textId="77777777" w:rsidR="00973BF2" w:rsidRPr="002B6166" w:rsidRDefault="00973BF2" w:rsidP="002B6166">
      <w:pPr>
        <w:spacing w:line="276" w:lineRule="auto"/>
        <w:jc w:val="both"/>
        <w:rPr>
          <w:rFonts w:ascii="Calibri Light" w:hAnsi="Calibri Light" w:cs="Calibri Light"/>
        </w:rPr>
      </w:pPr>
    </w:p>
    <w:p w14:paraId="0BCC5896" w14:textId="77777777" w:rsidR="00973BF2" w:rsidRPr="002B6166" w:rsidRDefault="00973BF2" w:rsidP="00EE30AF">
      <w:pPr>
        <w:pStyle w:val="Heading2"/>
      </w:pPr>
      <w:bookmarkStart w:id="10" w:name="_Toc164367301"/>
      <w:r w:rsidRPr="002B6166">
        <w:t>Focus Group</w:t>
      </w:r>
      <w:bookmarkEnd w:id="10"/>
    </w:p>
    <w:p w14:paraId="396F30FC" w14:textId="3EE74A14" w:rsidR="00973BF2" w:rsidRPr="002B6166" w:rsidRDefault="00973BF2" w:rsidP="002B6166">
      <w:pPr>
        <w:spacing w:line="276" w:lineRule="auto"/>
        <w:jc w:val="both"/>
        <w:rPr>
          <w:rFonts w:ascii="Calibri Light" w:hAnsi="Calibri Light" w:cs="Calibri Light"/>
        </w:rPr>
      </w:pPr>
      <w:r w:rsidRPr="002B6166">
        <w:rPr>
          <w:rFonts w:ascii="Calibri Light" w:hAnsi="Calibri Light" w:cs="Calibri Light"/>
        </w:rPr>
        <w:t>The fo</w:t>
      </w:r>
      <w:r w:rsidR="005C098F" w:rsidRPr="002B6166">
        <w:rPr>
          <w:rFonts w:ascii="Calibri Light" w:hAnsi="Calibri Light" w:cs="Calibri Light"/>
        </w:rPr>
        <w:t>r</w:t>
      </w:r>
      <w:r w:rsidRPr="002B6166">
        <w:rPr>
          <w:rFonts w:ascii="Calibri Light" w:hAnsi="Calibri Light" w:cs="Calibri Light"/>
        </w:rPr>
        <w:t xml:space="preserve">mation of a focus group comprising </w:t>
      </w:r>
      <w:r w:rsidR="005C098F" w:rsidRPr="002B6166">
        <w:rPr>
          <w:rFonts w:ascii="Calibri Light" w:hAnsi="Calibri Light" w:cs="Calibri Light"/>
        </w:rPr>
        <w:t xml:space="preserve">of </w:t>
      </w:r>
      <w:r w:rsidRPr="002B6166">
        <w:rPr>
          <w:rFonts w:ascii="Calibri Light" w:hAnsi="Calibri Light" w:cs="Calibri Light"/>
        </w:rPr>
        <w:t>parents and/or community members at each school aims to gain a better understanding of attitudes, and behaviours around food waste and recycling. The primary objective of this focus group is to delve into the exploration of attitudes, behaviours, and potential obstacles associated with recycling practices. This qualitative research method will facilitate an in-depth understanding of the participants' perspectives and experiences, thereby providing valuable insights into the complexities of recycling behaviour within the community context. The findings from these focus group discussions could inform the development of targeted interventions to overcome identified barriers and promote sustainable recycling practices.</w:t>
      </w:r>
    </w:p>
    <w:p w14:paraId="79B6F9C0" w14:textId="77777777" w:rsidR="00973BF2" w:rsidRPr="002B6166" w:rsidRDefault="00973BF2" w:rsidP="002B6166">
      <w:pPr>
        <w:spacing w:line="276" w:lineRule="auto"/>
        <w:jc w:val="both"/>
        <w:rPr>
          <w:rFonts w:ascii="Calibri Light" w:hAnsi="Calibri Light" w:cs="Calibri Light"/>
        </w:rPr>
      </w:pPr>
    </w:p>
    <w:p w14:paraId="7B984284" w14:textId="77777777" w:rsidR="00973BF2" w:rsidRPr="002B6166" w:rsidRDefault="00973BF2" w:rsidP="00EE30AF">
      <w:pPr>
        <w:pStyle w:val="Heading2"/>
      </w:pPr>
      <w:bookmarkStart w:id="11" w:name="_Toc164367302"/>
      <w:r w:rsidRPr="002B6166">
        <w:t>Food waste monitoring</w:t>
      </w:r>
      <w:bookmarkEnd w:id="11"/>
    </w:p>
    <w:p w14:paraId="1B3CC741" w14:textId="77777777" w:rsidR="00973BF2" w:rsidRPr="002B6166" w:rsidRDefault="00973BF2" w:rsidP="002B6166">
      <w:pPr>
        <w:spacing w:line="276" w:lineRule="auto"/>
        <w:jc w:val="both"/>
        <w:rPr>
          <w:rFonts w:ascii="Calibri Light" w:hAnsi="Calibri Light" w:cs="Calibri Light"/>
        </w:rPr>
      </w:pPr>
      <w:r w:rsidRPr="002B6166">
        <w:rPr>
          <w:rFonts w:ascii="Calibri Light" w:hAnsi="Calibri Light" w:cs="Calibri Light"/>
        </w:rPr>
        <w:t>A quantitative assessment of food waste will be conducted after the dinner service at each participating primary school. The measurement will be the weight of all plate waste after the dinner service has concluded. It will not include any waste during preparation from the kitchen. This measurement will be carried out following a presentation to their peers on the subject of food waste, delivered by the school's eco-committee or school council. The timing of this intervention is strategically planned to coincide with the Waste and Resources Action Programme's (WRAP) designated Food Waste Action Week in March. This approach ensures the integration of community engagement, education, and empirical research in addressing the critical issue of food waste.</w:t>
      </w:r>
    </w:p>
    <w:p w14:paraId="05B4C17D" w14:textId="77777777" w:rsidR="00973BF2" w:rsidRPr="002B6166" w:rsidRDefault="00973BF2" w:rsidP="002B6166">
      <w:pPr>
        <w:spacing w:line="276" w:lineRule="auto"/>
        <w:jc w:val="both"/>
        <w:rPr>
          <w:rFonts w:ascii="Calibri Light" w:hAnsi="Calibri Light" w:cs="Calibri Light"/>
        </w:rPr>
      </w:pPr>
    </w:p>
    <w:p w14:paraId="026F86B8" w14:textId="77777777" w:rsidR="00973BF2" w:rsidRPr="002B6166" w:rsidRDefault="00973BF2" w:rsidP="00EE30AF">
      <w:pPr>
        <w:pStyle w:val="Heading2"/>
      </w:pPr>
      <w:bookmarkStart w:id="12" w:name="_Toc164367303"/>
      <w:r w:rsidRPr="002B6166">
        <w:t>Community Workshops</w:t>
      </w:r>
      <w:bookmarkEnd w:id="12"/>
    </w:p>
    <w:p w14:paraId="0B8FFE10" w14:textId="09516826" w:rsidR="00973BF2" w:rsidRPr="002B6166" w:rsidRDefault="00973BF2" w:rsidP="002B6166">
      <w:pPr>
        <w:spacing w:line="276" w:lineRule="auto"/>
        <w:jc w:val="both"/>
        <w:rPr>
          <w:rFonts w:ascii="Calibri Light" w:hAnsi="Calibri Light" w:cs="Calibri Light"/>
        </w:rPr>
      </w:pPr>
      <w:r w:rsidRPr="002B6166">
        <w:rPr>
          <w:rFonts w:ascii="Calibri Light" w:hAnsi="Calibri Light" w:cs="Calibri Light"/>
        </w:rPr>
        <w:t xml:space="preserve">Options will be made available to members of the community to participate in educational workshops on subjects such as composting and how to keep a wormery, food waste and climate change, healthy </w:t>
      </w:r>
      <w:r w:rsidR="007F2579" w:rsidRPr="002B6166">
        <w:rPr>
          <w:rFonts w:ascii="Calibri Light" w:hAnsi="Calibri Light" w:cs="Calibri Light"/>
        </w:rPr>
        <w:t>eating, understanding</w:t>
      </w:r>
      <w:r w:rsidRPr="002B6166">
        <w:rPr>
          <w:rFonts w:ascii="Calibri Light" w:hAnsi="Calibri Light" w:cs="Calibri Light"/>
        </w:rPr>
        <w:t xml:space="preserve"> best before dates and use by dates and growing your own fruit and vegetables.  Potential collaborations with external organizations such as </w:t>
      </w:r>
      <w:r w:rsidRPr="002B6166">
        <w:rPr>
          <w:rFonts w:ascii="Calibri Light" w:hAnsi="Calibri Light" w:cs="Calibri Light"/>
        </w:rPr>
        <w:lastRenderedPageBreak/>
        <w:t>WRAP Cymru, Eco-Schools, Public Health and Healthy Schools Programme could be explored to enhance the educational content and mitigate any time constraints there may be on the delivery of this research. These partnerships could provide valuable resources and expertise to enhance the effectiveness of the educational initiative.</w:t>
      </w:r>
    </w:p>
    <w:p w14:paraId="2E126EA7" w14:textId="77777777" w:rsidR="00973BF2" w:rsidRPr="002B6166" w:rsidRDefault="00973BF2" w:rsidP="002B6166">
      <w:pPr>
        <w:spacing w:line="276" w:lineRule="auto"/>
        <w:jc w:val="both"/>
        <w:rPr>
          <w:rFonts w:ascii="Calibri Light" w:hAnsi="Calibri Light" w:cs="Calibri Light"/>
        </w:rPr>
      </w:pPr>
    </w:p>
    <w:p w14:paraId="142BC80A" w14:textId="77777777" w:rsidR="00973BF2" w:rsidRPr="002B6166" w:rsidRDefault="00973BF2" w:rsidP="00EE30AF">
      <w:pPr>
        <w:pStyle w:val="Heading2"/>
      </w:pPr>
      <w:bookmarkStart w:id="13" w:name="_Toc164367304"/>
      <w:r w:rsidRPr="002B6166">
        <w:t>Field Trip</w:t>
      </w:r>
      <w:bookmarkEnd w:id="13"/>
    </w:p>
    <w:p w14:paraId="6DBDACCB" w14:textId="608FE376" w:rsidR="00973BF2" w:rsidRPr="002B6166" w:rsidRDefault="00973BF2" w:rsidP="002B6166">
      <w:pPr>
        <w:spacing w:line="276" w:lineRule="auto"/>
        <w:jc w:val="both"/>
        <w:rPr>
          <w:rFonts w:ascii="Calibri Light" w:hAnsi="Calibri Light" w:cs="Calibri Light"/>
        </w:rPr>
      </w:pPr>
      <w:r w:rsidRPr="002B6166">
        <w:rPr>
          <w:rFonts w:ascii="Calibri Light" w:hAnsi="Calibri Light" w:cs="Calibri Light"/>
        </w:rPr>
        <w:t>There exists a potential for the inclusion of an educational excursion to the Welsh Water Anaerobic Digester, a facility dedicated to the recycling of food waste and the production of renewable energy. The feasibility of this field trip is contingent upon obtaining parental consent and securing cost-effective transportation to and from the facility. While this excursion is not integral to the research, it could offer invaluable experiential learning opportunities for the participants, enhancing their understanding of renewable energy generation from food waste. This hands-on experience could further reinforce the theoretical knowledge imparted during the course of the study.</w:t>
      </w:r>
    </w:p>
    <w:p w14:paraId="209AC82E" w14:textId="77777777" w:rsidR="00973BF2" w:rsidRPr="002B6166" w:rsidRDefault="00973BF2" w:rsidP="002B6166">
      <w:pPr>
        <w:spacing w:line="276" w:lineRule="auto"/>
        <w:jc w:val="both"/>
        <w:rPr>
          <w:rFonts w:ascii="Calibri Light" w:hAnsi="Calibri Light" w:cs="Calibri Light"/>
        </w:rPr>
      </w:pPr>
    </w:p>
    <w:p w14:paraId="6CFE5DDB" w14:textId="77777777" w:rsidR="00973BF2" w:rsidRPr="002B6166" w:rsidRDefault="00973BF2" w:rsidP="002B6166">
      <w:pPr>
        <w:pStyle w:val="Heading2"/>
        <w:spacing w:line="276" w:lineRule="auto"/>
        <w:jc w:val="both"/>
        <w:rPr>
          <w:rFonts w:ascii="Calibri Light" w:hAnsi="Calibri Light" w:cs="Calibri Light"/>
        </w:rPr>
      </w:pPr>
      <w:bookmarkStart w:id="14" w:name="_Toc164367305"/>
      <w:r w:rsidRPr="002B6166">
        <w:rPr>
          <w:rFonts w:ascii="Calibri Light" w:hAnsi="Calibri Light" w:cs="Calibri Light"/>
        </w:rPr>
        <w:t>Limitations</w:t>
      </w:r>
      <w:bookmarkEnd w:id="14"/>
    </w:p>
    <w:tbl>
      <w:tblPr>
        <w:tblStyle w:val="TableGrid"/>
        <w:tblW w:w="0" w:type="auto"/>
        <w:tblLook w:val="04A0" w:firstRow="1" w:lastRow="0" w:firstColumn="1" w:lastColumn="0" w:noHBand="0" w:noVBand="1"/>
      </w:tblPr>
      <w:tblGrid>
        <w:gridCol w:w="4505"/>
        <w:gridCol w:w="4505"/>
      </w:tblGrid>
      <w:tr w:rsidR="00973BF2" w:rsidRPr="00EE30AF" w14:paraId="4DB4FD72" w14:textId="77777777" w:rsidTr="00401350">
        <w:tc>
          <w:tcPr>
            <w:tcW w:w="4505" w:type="dxa"/>
            <w:shd w:val="clear" w:color="auto" w:fill="D9F2D0" w:themeFill="accent6" w:themeFillTint="33"/>
          </w:tcPr>
          <w:p w14:paraId="7F04A299" w14:textId="7A1F9155" w:rsidR="00973BF2" w:rsidRPr="00401350" w:rsidRDefault="00973BF2" w:rsidP="002B6166">
            <w:pPr>
              <w:spacing w:line="276" w:lineRule="auto"/>
              <w:jc w:val="both"/>
              <w:rPr>
                <w:rFonts w:ascii="Calibri Light" w:hAnsi="Calibri Light" w:cs="Calibri Light"/>
              </w:rPr>
            </w:pPr>
            <w:r w:rsidRPr="00401350">
              <w:rPr>
                <w:rFonts w:ascii="Calibri Light" w:hAnsi="Calibri Light" w:cs="Calibri Light"/>
              </w:rPr>
              <w:t>Possible Challenges</w:t>
            </w:r>
          </w:p>
        </w:tc>
        <w:tc>
          <w:tcPr>
            <w:tcW w:w="4505" w:type="dxa"/>
            <w:shd w:val="clear" w:color="auto" w:fill="D9F2D0" w:themeFill="accent6" w:themeFillTint="33"/>
          </w:tcPr>
          <w:p w14:paraId="6FDEB43A" w14:textId="53ABF947" w:rsidR="00973BF2" w:rsidRPr="00401350" w:rsidRDefault="00973BF2" w:rsidP="002B6166">
            <w:pPr>
              <w:spacing w:line="276" w:lineRule="auto"/>
              <w:jc w:val="both"/>
              <w:rPr>
                <w:rFonts w:ascii="Calibri Light" w:hAnsi="Calibri Light" w:cs="Calibri Light"/>
              </w:rPr>
            </w:pPr>
            <w:r w:rsidRPr="00401350">
              <w:rPr>
                <w:rFonts w:ascii="Calibri Light" w:hAnsi="Calibri Light" w:cs="Calibri Light"/>
              </w:rPr>
              <w:t>Possible Solutions</w:t>
            </w:r>
          </w:p>
        </w:tc>
      </w:tr>
      <w:tr w:rsidR="00973BF2" w:rsidRPr="002B6166" w14:paraId="79821F60" w14:textId="77777777" w:rsidTr="00973BF2">
        <w:tc>
          <w:tcPr>
            <w:tcW w:w="4505" w:type="dxa"/>
          </w:tcPr>
          <w:p w14:paraId="248851A4" w14:textId="6DA6B91E" w:rsidR="00973BF2" w:rsidRPr="002B6166" w:rsidRDefault="00973BF2" w:rsidP="002B6166">
            <w:pPr>
              <w:spacing w:line="276" w:lineRule="auto"/>
              <w:jc w:val="both"/>
              <w:rPr>
                <w:rFonts w:ascii="Calibri Light" w:hAnsi="Calibri Light" w:cs="Calibri Light"/>
              </w:rPr>
            </w:pPr>
            <w:r w:rsidRPr="002B6166">
              <w:rPr>
                <w:rFonts w:ascii="Calibri Light" w:hAnsi="Calibri Light" w:cs="Calibri Light"/>
              </w:rPr>
              <w:t xml:space="preserve">Seasonality of worms means they are less active in the winter months and most active in the </w:t>
            </w:r>
            <w:r w:rsidR="007F2579" w:rsidRPr="002B6166">
              <w:rPr>
                <w:rFonts w:ascii="Calibri Light" w:hAnsi="Calibri Light" w:cs="Calibri Light"/>
              </w:rPr>
              <w:t>summer.</w:t>
            </w:r>
          </w:p>
          <w:p w14:paraId="336BD94E" w14:textId="77777777" w:rsidR="00973BF2" w:rsidRPr="002B6166" w:rsidRDefault="00973BF2" w:rsidP="002B6166">
            <w:pPr>
              <w:spacing w:line="276" w:lineRule="auto"/>
              <w:jc w:val="both"/>
              <w:rPr>
                <w:rFonts w:ascii="Calibri Light" w:hAnsi="Calibri Light" w:cs="Calibri Light"/>
              </w:rPr>
            </w:pPr>
          </w:p>
        </w:tc>
        <w:tc>
          <w:tcPr>
            <w:tcW w:w="4505" w:type="dxa"/>
          </w:tcPr>
          <w:p w14:paraId="4B7C4579" w14:textId="1A6AACF9" w:rsidR="00973BF2" w:rsidRPr="002B6166" w:rsidRDefault="00973BF2" w:rsidP="002B6166">
            <w:pPr>
              <w:spacing w:line="276" w:lineRule="auto"/>
              <w:jc w:val="both"/>
              <w:rPr>
                <w:rFonts w:ascii="Calibri Light" w:hAnsi="Calibri Light" w:cs="Calibri Light"/>
              </w:rPr>
            </w:pPr>
            <w:r w:rsidRPr="002B6166">
              <w:rPr>
                <w:rFonts w:ascii="Calibri Light" w:hAnsi="Calibri Light" w:cs="Calibri Light"/>
              </w:rPr>
              <w:t>Install the wormeries in the winter so the worms have time to settle in and are ready to be fed in spring</w:t>
            </w:r>
          </w:p>
        </w:tc>
      </w:tr>
      <w:tr w:rsidR="00973BF2" w:rsidRPr="002B6166" w14:paraId="1DC88DDF" w14:textId="77777777" w:rsidTr="00973BF2">
        <w:tc>
          <w:tcPr>
            <w:tcW w:w="4505" w:type="dxa"/>
          </w:tcPr>
          <w:p w14:paraId="0FFA9FB6" w14:textId="7AC57CA4" w:rsidR="00973BF2" w:rsidRPr="002B6166" w:rsidRDefault="00973BF2" w:rsidP="002B6166">
            <w:pPr>
              <w:spacing w:line="276" w:lineRule="auto"/>
              <w:jc w:val="both"/>
              <w:rPr>
                <w:rFonts w:ascii="Calibri Light" w:hAnsi="Calibri Light" w:cs="Calibri Light"/>
              </w:rPr>
            </w:pPr>
            <w:r w:rsidRPr="002B6166">
              <w:rPr>
                <w:rFonts w:ascii="Calibri Light" w:hAnsi="Calibri Light" w:cs="Calibri Light"/>
              </w:rPr>
              <w:t>Lack of cooperation or commitment from teachers due to time and teaching constraints</w:t>
            </w:r>
          </w:p>
        </w:tc>
        <w:tc>
          <w:tcPr>
            <w:tcW w:w="4505" w:type="dxa"/>
          </w:tcPr>
          <w:p w14:paraId="1CCDC9EF" w14:textId="552D3537" w:rsidR="00973BF2" w:rsidRPr="002B6166" w:rsidRDefault="00973BF2" w:rsidP="002B6166">
            <w:pPr>
              <w:spacing w:line="276" w:lineRule="auto"/>
              <w:jc w:val="both"/>
              <w:rPr>
                <w:rFonts w:ascii="Calibri Light" w:hAnsi="Calibri Light" w:cs="Calibri Light"/>
              </w:rPr>
            </w:pPr>
            <w:r w:rsidRPr="002B6166">
              <w:rPr>
                <w:rFonts w:ascii="Calibri Light" w:hAnsi="Calibri Light" w:cs="Calibri Light"/>
              </w:rPr>
              <w:t>Empower pupils to take the lead role</w:t>
            </w:r>
          </w:p>
        </w:tc>
      </w:tr>
      <w:tr w:rsidR="00973BF2" w:rsidRPr="002B6166" w14:paraId="26022E7A" w14:textId="77777777" w:rsidTr="00973BF2">
        <w:tc>
          <w:tcPr>
            <w:tcW w:w="4505" w:type="dxa"/>
          </w:tcPr>
          <w:p w14:paraId="31F778C2" w14:textId="0038F912" w:rsidR="00973BF2" w:rsidRPr="002B6166" w:rsidRDefault="00973BF2" w:rsidP="002B6166">
            <w:pPr>
              <w:spacing w:line="276" w:lineRule="auto"/>
              <w:jc w:val="both"/>
              <w:rPr>
                <w:rFonts w:ascii="Calibri Light" w:hAnsi="Calibri Light" w:cs="Calibri Light"/>
              </w:rPr>
            </w:pPr>
            <w:r w:rsidRPr="002B6166">
              <w:rPr>
                <w:rFonts w:ascii="Calibri Light" w:hAnsi="Calibri Light" w:cs="Calibri Light"/>
              </w:rPr>
              <w:t xml:space="preserve">Problems with the worm bin e.g. worm mortality or </w:t>
            </w:r>
            <w:r w:rsidR="005C098F" w:rsidRPr="002B6166">
              <w:rPr>
                <w:rFonts w:ascii="Calibri Light" w:hAnsi="Calibri Light" w:cs="Calibri Light"/>
              </w:rPr>
              <w:t>anaerobic</w:t>
            </w:r>
            <w:r w:rsidRPr="002B6166">
              <w:rPr>
                <w:rFonts w:ascii="Calibri Light" w:hAnsi="Calibri Light" w:cs="Calibri Light"/>
              </w:rPr>
              <w:t xml:space="preserve"> digestion</w:t>
            </w:r>
          </w:p>
        </w:tc>
        <w:tc>
          <w:tcPr>
            <w:tcW w:w="4505" w:type="dxa"/>
          </w:tcPr>
          <w:p w14:paraId="7DE06EA8" w14:textId="6B1A7B01" w:rsidR="00973BF2" w:rsidRPr="002B6166" w:rsidRDefault="00973BF2" w:rsidP="002B6166">
            <w:pPr>
              <w:spacing w:line="276" w:lineRule="auto"/>
              <w:jc w:val="both"/>
              <w:rPr>
                <w:rFonts w:ascii="Calibri Light" w:hAnsi="Calibri Light" w:cs="Calibri Light"/>
              </w:rPr>
            </w:pPr>
            <w:r w:rsidRPr="002B6166">
              <w:rPr>
                <w:rFonts w:ascii="Calibri Light" w:hAnsi="Calibri Light" w:cs="Calibri Light"/>
              </w:rPr>
              <w:t>Deliver comprehensive training with supporting resources and welfare checks in the early set up phase</w:t>
            </w:r>
          </w:p>
        </w:tc>
      </w:tr>
      <w:tr w:rsidR="00973BF2" w:rsidRPr="002B6166" w14:paraId="77303413" w14:textId="77777777" w:rsidTr="00973BF2">
        <w:tc>
          <w:tcPr>
            <w:tcW w:w="4505" w:type="dxa"/>
          </w:tcPr>
          <w:p w14:paraId="0D37C770" w14:textId="6E3F6ED4" w:rsidR="00973BF2" w:rsidRPr="002B6166" w:rsidRDefault="00973BF2" w:rsidP="002B6166">
            <w:pPr>
              <w:spacing w:line="276" w:lineRule="auto"/>
              <w:jc w:val="both"/>
              <w:rPr>
                <w:rFonts w:ascii="Calibri Light" w:hAnsi="Calibri Light" w:cs="Calibri Light"/>
              </w:rPr>
            </w:pPr>
            <w:r w:rsidRPr="002B6166">
              <w:rPr>
                <w:rFonts w:ascii="Calibri Light" w:hAnsi="Calibri Light" w:cs="Calibri Light"/>
              </w:rPr>
              <w:t xml:space="preserve">Pupils loose interest and momentum to be “Worm </w:t>
            </w:r>
            <w:r w:rsidR="007F2579" w:rsidRPr="002B6166">
              <w:rPr>
                <w:rFonts w:ascii="Calibri Light" w:hAnsi="Calibri Light" w:cs="Calibri Light"/>
              </w:rPr>
              <w:t>Warriors”.</w:t>
            </w:r>
          </w:p>
          <w:p w14:paraId="3CBDB325" w14:textId="77777777" w:rsidR="00973BF2" w:rsidRPr="002B6166" w:rsidRDefault="00973BF2" w:rsidP="002B6166">
            <w:pPr>
              <w:spacing w:line="276" w:lineRule="auto"/>
              <w:jc w:val="both"/>
              <w:rPr>
                <w:rFonts w:ascii="Calibri Light" w:hAnsi="Calibri Light" w:cs="Calibri Light"/>
              </w:rPr>
            </w:pPr>
          </w:p>
        </w:tc>
        <w:tc>
          <w:tcPr>
            <w:tcW w:w="4505" w:type="dxa"/>
          </w:tcPr>
          <w:p w14:paraId="548E6E74" w14:textId="2FDDAA0B" w:rsidR="00973BF2" w:rsidRPr="002B6166" w:rsidRDefault="00973BF2" w:rsidP="002B6166">
            <w:pPr>
              <w:spacing w:line="276" w:lineRule="auto"/>
              <w:jc w:val="both"/>
              <w:rPr>
                <w:rFonts w:ascii="Calibri Light" w:hAnsi="Calibri Light" w:cs="Calibri Light"/>
              </w:rPr>
            </w:pPr>
            <w:r w:rsidRPr="002B6166">
              <w:rPr>
                <w:rFonts w:ascii="Calibri Light" w:hAnsi="Calibri Light" w:cs="Calibri Light"/>
              </w:rPr>
              <w:t>Provide a variety of support and activities, activities involving seed sowing (</w:t>
            </w:r>
            <w:r w:rsidR="007F2579" w:rsidRPr="002B6166">
              <w:rPr>
                <w:rFonts w:ascii="Calibri Light" w:hAnsi="Calibri Light" w:cs="Calibri Light"/>
              </w:rPr>
              <w:t>sunflower</w:t>
            </w:r>
            <w:r w:rsidRPr="002B6166">
              <w:rPr>
                <w:rFonts w:ascii="Calibri Light" w:hAnsi="Calibri Light" w:cs="Calibri Light"/>
              </w:rPr>
              <w:t xml:space="preserve"> race) and life under the microscope sessions, will keep pupils engaged and keen to keep being the custodians of the worm bin. Growing and cooking their own vegetables from vermicompost will be a huge achievement for some pupils that don’t have access to any green space at home</w:t>
            </w:r>
          </w:p>
        </w:tc>
      </w:tr>
      <w:tr w:rsidR="00973BF2" w:rsidRPr="002B6166" w14:paraId="2364132F" w14:textId="77777777" w:rsidTr="00973BF2">
        <w:tc>
          <w:tcPr>
            <w:tcW w:w="4505" w:type="dxa"/>
          </w:tcPr>
          <w:p w14:paraId="0F4AB83D" w14:textId="24E6624D" w:rsidR="00973BF2" w:rsidRPr="002B6166" w:rsidRDefault="00973BF2" w:rsidP="002B6166">
            <w:pPr>
              <w:spacing w:line="276" w:lineRule="auto"/>
              <w:jc w:val="both"/>
              <w:rPr>
                <w:rFonts w:ascii="Calibri Light" w:hAnsi="Calibri Light" w:cs="Calibri Light"/>
              </w:rPr>
            </w:pPr>
            <w:r w:rsidRPr="002B6166">
              <w:rPr>
                <w:rFonts w:ascii="Calibri Light" w:hAnsi="Calibri Light" w:cs="Calibri Light"/>
              </w:rPr>
              <w:t xml:space="preserve">Social desirability bias </w:t>
            </w:r>
            <w:r w:rsidR="007F2579" w:rsidRPr="002B6166">
              <w:rPr>
                <w:rFonts w:ascii="Calibri Light" w:hAnsi="Calibri Light" w:cs="Calibri Light"/>
              </w:rPr>
              <w:t>in questionnaires</w:t>
            </w:r>
            <w:r w:rsidRPr="002B6166">
              <w:rPr>
                <w:rFonts w:ascii="Calibri Light" w:hAnsi="Calibri Light" w:cs="Calibri Light"/>
              </w:rPr>
              <w:t xml:space="preserve">, Participants might bias their responses to some of the questions to underestimate </w:t>
            </w:r>
            <w:r w:rsidRPr="002B6166">
              <w:rPr>
                <w:rFonts w:ascii="Calibri Light" w:hAnsi="Calibri Light" w:cs="Calibri Light"/>
              </w:rPr>
              <w:lastRenderedPageBreak/>
              <w:t>their food waste or what they deem socially acceptable.</w:t>
            </w:r>
          </w:p>
        </w:tc>
        <w:tc>
          <w:tcPr>
            <w:tcW w:w="4505" w:type="dxa"/>
          </w:tcPr>
          <w:p w14:paraId="408AAEE3" w14:textId="165ABC5B" w:rsidR="00973BF2" w:rsidRPr="002B6166" w:rsidRDefault="00973BF2" w:rsidP="002B6166">
            <w:pPr>
              <w:spacing w:line="276" w:lineRule="auto"/>
              <w:jc w:val="both"/>
              <w:rPr>
                <w:rFonts w:ascii="Calibri Light" w:hAnsi="Calibri Light" w:cs="Calibri Light"/>
              </w:rPr>
            </w:pPr>
            <w:r w:rsidRPr="002B6166">
              <w:rPr>
                <w:rFonts w:ascii="Calibri Light" w:hAnsi="Calibri Light" w:cs="Calibri Light"/>
              </w:rPr>
              <w:lastRenderedPageBreak/>
              <w:t xml:space="preserve">Anonymity and </w:t>
            </w:r>
            <w:r w:rsidR="007F2579" w:rsidRPr="002B6166">
              <w:rPr>
                <w:rFonts w:ascii="Calibri Light" w:hAnsi="Calibri Light" w:cs="Calibri Light"/>
              </w:rPr>
              <w:t>self-administered</w:t>
            </w:r>
            <w:r w:rsidRPr="002B6166">
              <w:rPr>
                <w:rFonts w:ascii="Calibri Light" w:hAnsi="Calibri Light" w:cs="Calibri Light"/>
              </w:rPr>
              <w:t xml:space="preserve"> surveys will help, also asking questions with a variety of responses such as order of importance, </w:t>
            </w:r>
            <w:r w:rsidRPr="002B6166">
              <w:rPr>
                <w:rFonts w:ascii="Calibri Light" w:hAnsi="Calibri Light" w:cs="Calibri Light"/>
              </w:rPr>
              <w:lastRenderedPageBreak/>
              <w:t xml:space="preserve">Likert </w:t>
            </w:r>
            <w:r w:rsidR="007F2579" w:rsidRPr="002B6166">
              <w:rPr>
                <w:rFonts w:ascii="Calibri Light" w:hAnsi="Calibri Light" w:cs="Calibri Light"/>
              </w:rPr>
              <w:t>scale as</w:t>
            </w:r>
            <w:r w:rsidRPr="002B6166">
              <w:rPr>
                <w:rFonts w:ascii="Calibri Light" w:hAnsi="Calibri Light" w:cs="Calibri Light"/>
              </w:rPr>
              <w:t xml:space="preserve"> well as open ended opportunities</w:t>
            </w:r>
          </w:p>
        </w:tc>
      </w:tr>
      <w:tr w:rsidR="00973BF2" w:rsidRPr="002B6166" w14:paraId="69CFDE14" w14:textId="77777777" w:rsidTr="00973BF2">
        <w:tc>
          <w:tcPr>
            <w:tcW w:w="4505" w:type="dxa"/>
          </w:tcPr>
          <w:p w14:paraId="5140A7F2" w14:textId="5E34C2C9" w:rsidR="00973BF2" w:rsidRPr="002B6166" w:rsidRDefault="00973BF2" w:rsidP="002B6166">
            <w:pPr>
              <w:spacing w:line="276" w:lineRule="auto"/>
              <w:jc w:val="both"/>
              <w:rPr>
                <w:rFonts w:ascii="Calibri Light" w:hAnsi="Calibri Light" w:cs="Calibri Light"/>
              </w:rPr>
            </w:pPr>
            <w:r w:rsidRPr="002B6166">
              <w:rPr>
                <w:rFonts w:ascii="Calibri Light" w:hAnsi="Calibri Light" w:cs="Calibri Light"/>
              </w:rPr>
              <w:lastRenderedPageBreak/>
              <w:t>Limited participation from parents and the community</w:t>
            </w:r>
          </w:p>
        </w:tc>
        <w:tc>
          <w:tcPr>
            <w:tcW w:w="4505" w:type="dxa"/>
          </w:tcPr>
          <w:p w14:paraId="3877DFC2" w14:textId="67B1ADAD" w:rsidR="00973BF2" w:rsidRPr="002B6166" w:rsidRDefault="00973BF2" w:rsidP="002B6166">
            <w:pPr>
              <w:spacing w:line="276" w:lineRule="auto"/>
              <w:jc w:val="both"/>
              <w:rPr>
                <w:rFonts w:ascii="Calibri Light" w:hAnsi="Calibri Light" w:cs="Calibri Light"/>
              </w:rPr>
            </w:pPr>
            <w:r w:rsidRPr="002B6166">
              <w:rPr>
                <w:rFonts w:ascii="Calibri Light" w:hAnsi="Calibri Light" w:cs="Calibri Light"/>
              </w:rPr>
              <w:t xml:space="preserve">Network with a range of organisations such as Eco-Schools &amp; Healthy </w:t>
            </w:r>
            <w:r w:rsidR="007F2579" w:rsidRPr="002B6166">
              <w:rPr>
                <w:rFonts w:ascii="Calibri Light" w:hAnsi="Calibri Light" w:cs="Calibri Light"/>
              </w:rPr>
              <w:t>schools’</w:t>
            </w:r>
            <w:r w:rsidRPr="002B6166">
              <w:rPr>
                <w:rFonts w:ascii="Calibri Light" w:hAnsi="Calibri Light" w:cs="Calibri Light"/>
              </w:rPr>
              <w:t xml:space="preserve"> schemes, local community garden and allotments, after school clubs and nature conservation groups, the local nature partnership</w:t>
            </w:r>
          </w:p>
        </w:tc>
      </w:tr>
    </w:tbl>
    <w:p w14:paraId="3B7459BA" w14:textId="3A0652D3" w:rsidR="00EE30AF" w:rsidRDefault="00EE30AF" w:rsidP="002B6166">
      <w:pPr>
        <w:spacing w:line="276" w:lineRule="auto"/>
        <w:jc w:val="both"/>
        <w:rPr>
          <w:rFonts w:ascii="Calibri Light" w:hAnsi="Calibri Light" w:cs="Calibri Light"/>
        </w:rPr>
      </w:pPr>
    </w:p>
    <w:p w14:paraId="1FA4336F" w14:textId="77777777" w:rsidR="00EE30AF" w:rsidRDefault="00EE30AF">
      <w:pPr>
        <w:rPr>
          <w:rFonts w:ascii="Calibri Light" w:hAnsi="Calibri Light" w:cs="Calibri Light"/>
        </w:rPr>
      </w:pPr>
      <w:r>
        <w:rPr>
          <w:rFonts w:ascii="Calibri Light" w:hAnsi="Calibri Light" w:cs="Calibri Light"/>
        </w:rPr>
        <w:br w:type="page"/>
      </w:r>
    </w:p>
    <w:p w14:paraId="79A2F801" w14:textId="77777777" w:rsidR="00973BF2" w:rsidRPr="002B6166" w:rsidRDefault="00973BF2" w:rsidP="002B6166">
      <w:pPr>
        <w:pStyle w:val="Heading1"/>
        <w:spacing w:line="276" w:lineRule="auto"/>
        <w:jc w:val="both"/>
        <w:rPr>
          <w:rFonts w:ascii="Calibri Light" w:hAnsi="Calibri Light" w:cs="Calibri Light"/>
        </w:rPr>
      </w:pPr>
      <w:bookmarkStart w:id="15" w:name="_Toc164367306"/>
      <w:r w:rsidRPr="002B6166">
        <w:rPr>
          <w:rFonts w:ascii="Calibri Light" w:hAnsi="Calibri Light" w:cs="Calibri Light"/>
        </w:rPr>
        <w:lastRenderedPageBreak/>
        <w:t>Results</w:t>
      </w:r>
      <w:bookmarkEnd w:id="15"/>
    </w:p>
    <w:p w14:paraId="7C112A7B" w14:textId="77777777" w:rsidR="00973BF2" w:rsidRPr="002B6166" w:rsidRDefault="00973BF2" w:rsidP="002B6166">
      <w:pPr>
        <w:spacing w:line="276" w:lineRule="auto"/>
        <w:jc w:val="both"/>
        <w:rPr>
          <w:rFonts w:ascii="Calibri Light" w:hAnsi="Calibri Light" w:cs="Calibri Light"/>
        </w:rPr>
      </w:pPr>
    </w:p>
    <w:p w14:paraId="3997B515" w14:textId="77777777" w:rsidR="00973BF2" w:rsidRPr="002B6166" w:rsidRDefault="00973BF2" w:rsidP="002B6166">
      <w:pPr>
        <w:spacing w:line="276" w:lineRule="auto"/>
        <w:jc w:val="both"/>
        <w:rPr>
          <w:rFonts w:ascii="Calibri Light" w:hAnsi="Calibri Light" w:cs="Calibri Light"/>
        </w:rPr>
      </w:pPr>
      <w:r w:rsidRPr="002B6166">
        <w:rPr>
          <w:rFonts w:ascii="Calibri Light" w:hAnsi="Calibri Light" w:cs="Calibri Light"/>
        </w:rPr>
        <w:t xml:space="preserve">The data collected through this research will predominantly be qualitative in nature, gathered via the employment of questionnaires and focus groups. Observations conducted by the researcher and educators will serve as a critical source of information, revealing the extent of attitudes and behavioural changes that have transpired. The quantitative data, which is being collected by the pupils, serves a dual purpose. Primarily, it creates a sense of ownership among the pupils towards the project. Concurrently, it acts as a catalyst, driving positive behavioural change. </w:t>
      </w:r>
    </w:p>
    <w:p w14:paraId="0C0ABEF9" w14:textId="77777777" w:rsidR="00973BF2" w:rsidRPr="002B6166" w:rsidRDefault="00973BF2" w:rsidP="002B6166">
      <w:pPr>
        <w:spacing w:line="276" w:lineRule="auto"/>
        <w:jc w:val="both"/>
        <w:rPr>
          <w:rFonts w:ascii="Calibri Light" w:hAnsi="Calibri Light" w:cs="Calibri Light"/>
        </w:rPr>
      </w:pPr>
    </w:p>
    <w:p w14:paraId="2938B7DA" w14:textId="1DB0A538" w:rsidR="00076693" w:rsidRPr="002B6166" w:rsidRDefault="00076693" w:rsidP="002B6166">
      <w:pPr>
        <w:pStyle w:val="Heading2"/>
        <w:spacing w:line="276" w:lineRule="auto"/>
        <w:jc w:val="both"/>
        <w:rPr>
          <w:rFonts w:ascii="Calibri Light" w:hAnsi="Calibri Light" w:cs="Calibri Light"/>
        </w:rPr>
      </w:pPr>
      <w:bookmarkStart w:id="16" w:name="_Toc164367307"/>
      <w:r w:rsidRPr="002B6166">
        <w:rPr>
          <w:rFonts w:ascii="Calibri Light" w:hAnsi="Calibri Light" w:cs="Calibri Light"/>
        </w:rPr>
        <w:t>Predicted results</w:t>
      </w:r>
      <w:bookmarkEnd w:id="16"/>
      <w:r w:rsidRPr="002B6166">
        <w:rPr>
          <w:rFonts w:ascii="Calibri Light" w:hAnsi="Calibri Light" w:cs="Calibri Light"/>
        </w:rPr>
        <w:t xml:space="preserve"> </w:t>
      </w:r>
    </w:p>
    <w:p w14:paraId="134D0FDB" w14:textId="5928E7D5" w:rsidR="00973BF2" w:rsidRPr="002B6166" w:rsidRDefault="00973BF2" w:rsidP="002B6166">
      <w:pPr>
        <w:pStyle w:val="ListParagraph"/>
        <w:numPr>
          <w:ilvl w:val="0"/>
          <w:numId w:val="1"/>
        </w:numPr>
        <w:spacing w:line="276" w:lineRule="auto"/>
        <w:jc w:val="both"/>
        <w:rPr>
          <w:rFonts w:ascii="Calibri Light" w:hAnsi="Calibri Light" w:cs="Calibri Light"/>
        </w:rPr>
      </w:pPr>
      <w:r w:rsidRPr="002B6166">
        <w:rPr>
          <w:rFonts w:ascii="Calibri Light" w:hAnsi="Calibri Light" w:cs="Calibri Light"/>
        </w:rPr>
        <w:t>Reduction in carbon and methane by recycling food waste</w:t>
      </w:r>
    </w:p>
    <w:p w14:paraId="0E65FD48" w14:textId="2EEE271C" w:rsidR="00973BF2" w:rsidRPr="002B6166" w:rsidRDefault="00973BF2" w:rsidP="002B6166">
      <w:pPr>
        <w:pStyle w:val="ListParagraph"/>
        <w:numPr>
          <w:ilvl w:val="0"/>
          <w:numId w:val="1"/>
        </w:numPr>
        <w:spacing w:line="276" w:lineRule="auto"/>
        <w:jc w:val="both"/>
        <w:rPr>
          <w:rFonts w:ascii="Calibri Light" w:hAnsi="Calibri Light" w:cs="Calibri Light"/>
        </w:rPr>
      </w:pPr>
      <w:r w:rsidRPr="002B6166">
        <w:rPr>
          <w:rFonts w:ascii="Calibri Light" w:hAnsi="Calibri Light" w:cs="Calibri Light"/>
        </w:rPr>
        <w:t>Increased awareness of the problems associated with food waste and how to reduce it.</w:t>
      </w:r>
    </w:p>
    <w:p w14:paraId="79B279E3" w14:textId="4C21459C" w:rsidR="00973BF2" w:rsidRPr="002B6166" w:rsidRDefault="00973BF2" w:rsidP="002B6166">
      <w:pPr>
        <w:pStyle w:val="ListParagraph"/>
        <w:numPr>
          <w:ilvl w:val="0"/>
          <w:numId w:val="1"/>
        </w:numPr>
        <w:spacing w:line="276" w:lineRule="auto"/>
        <w:jc w:val="both"/>
        <w:rPr>
          <w:rFonts w:ascii="Calibri Light" w:hAnsi="Calibri Light" w:cs="Calibri Light"/>
        </w:rPr>
      </w:pPr>
      <w:r w:rsidRPr="002B6166">
        <w:rPr>
          <w:rFonts w:ascii="Calibri Light" w:hAnsi="Calibri Light" w:cs="Calibri Light"/>
        </w:rPr>
        <w:t xml:space="preserve">Knowledge and understanding of how to look after a </w:t>
      </w:r>
      <w:r w:rsidR="007F2579" w:rsidRPr="002B6166">
        <w:rPr>
          <w:rFonts w:ascii="Calibri Light" w:hAnsi="Calibri Light" w:cs="Calibri Light"/>
        </w:rPr>
        <w:t>wormery.</w:t>
      </w:r>
    </w:p>
    <w:p w14:paraId="4EFAE549" w14:textId="4346766C" w:rsidR="00973BF2" w:rsidRPr="002B6166" w:rsidRDefault="00973BF2" w:rsidP="002B6166">
      <w:pPr>
        <w:pStyle w:val="ListParagraph"/>
        <w:numPr>
          <w:ilvl w:val="0"/>
          <w:numId w:val="1"/>
        </w:numPr>
        <w:spacing w:line="276" w:lineRule="auto"/>
        <w:jc w:val="both"/>
        <w:rPr>
          <w:rFonts w:ascii="Calibri Light" w:hAnsi="Calibri Light" w:cs="Calibri Light"/>
        </w:rPr>
      </w:pPr>
      <w:r w:rsidRPr="002B6166">
        <w:rPr>
          <w:rFonts w:ascii="Calibri Light" w:hAnsi="Calibri Light" w:cs="Calibri Light"/>
        </w:rPr>
        <w:t xml:space="preserve">Behaviour change amongst pupils' eating habits and food </w:t>
      </w:r>
      <w:r w:rsidR="007F2579" w:rsidRPr="002B6166">
        <w:rPr>
          <w:rFonts w:ascii="Calibri Light" w:hAnsi="Calibri Light" w:cs="Calibri Light"/>
        </w:rPr>
        <w:t>waste.</w:t>
      </w:r>
    </w:p>
    <w:p w14:paraId="0A3B0A0C" w14:textId="59D1A3E4" w:rsidR="00973BF2" w:rsidRPr="002B6166" w:rsidRDefault="00973BF2" w:rsidP="002B6166">
      <w:pPr>
        <w:pStyle w:val="ListParagraph"/>
        <w:numPr>
          <w:ilvl w:val="0"/>
          <w:numId w:val="1"/>
        </w:numPr>
        <w:spacing w:line="276" w:lineRule="auto"/>
        <w:jc w:val="both"/>
        <w:rPr>
          <w:rFonts w:ascii="Calibri Light" w:hAnsi="Calibri Light" w:cs="Calibri Light"/>
        </w:rPr>
      </w:pPr>
      <w:r w:rsidRPr="002B6166">
        <w:rPr>
          <w:rFonts w:ascii="Calibri Light" w:hAnsi="Calibri Light" w:cs="Calibri Light"/>
        </w:rPr>
        <w:t>Sustained farm-to-fork food cycle within the school and local community</w:t>
      </w:r>
    </w:p>
    <w:p w14:paraId="15FD30C0" w14:textId="77777777" w:rsidR="00973BF2" w:rsidRPr="002B6166" w:rsidRDefault="00973BF2" w:rsidP="002B6166">
      <w:pPr>
        <w:spacing w:line="276" w:lineRule="auto"/>
        <w:jc w:val="both"/>
        <w:rPr>
          <w:rFonts w:ascii="Calibri Light" w:hAnsi="Calibri Light" w:cs="Calibri Light"/>
        </w:rPr>
      </w:pPr>
    </w:p>
    <w:p w14:paraId="51EC4F0F" w14:textId="77777777" w:rsidR="003B68CA" w:rsidRPr="002B6166" w:rsidRDefault="003B68CA" w:rsidP="002B6166">
      <w:pPr>
        <w:pStyle w:val="Heading2"/>
        <w:spacing w:line="276" w:lineRule="auto"/>
        <w:jc w:val="both"/>
        <w:rPr>
          <w:rFonts w:ascii="Calibri Light" w:hAnsi="Calibri Light" w:cs="Calibri Light"/>
        </w:rPr>
      </w:pPr>
      <w:bookmarkStart w:id="17" w:name="_Toc164367308"/>
      <w:r w:rsidRPr="002B6166">
        <w:rPr>
          <w:rFonts w:ascii="Calibri Light" w:hAnsi="Calibri Light" w:cs="Calibri Light"/>
        </w:rPr>
        <w:t>Independent Variables:</w:t>
      </w:r>
      <w:bookmarkEnd w:id="17"/>
    </w:p>
    <w:p w14:paraId="71A1CC5C" w14:textId="77777777" w:rsidR="003B68CA" w:rsidRPr="002B6166" w:rsidRDefault="003B68CA" w:rsidP="002B6166">
      <w:pPr>
        <w:spacing w:line="276" w:lineRule="auto"/>
        <w:jc w:val="both"/>
        <w:rPr>
          <w:rFonts w:ascii="Calibri Light" w:hAnsi="Calibri Light" w:cs="Calibri Light"/>
        </w:rPr>
      </w:pPr>
      <w:r w:rsidRPr="00EE30AF">
        <w:rPr>
          <w:rFonts w:ascii="Calibri Light" w:hAnsi="Calibri Light" w:cs="Calibri Light"/>
          <w:b/>
          <w:bCs/>
        </w:rPr>
        <w:t>Type of Food Waste:</w:t>
      </w:r>
      <w:r w:rsidRPr="002B6166">
        <w:rPr>
          <w:rFonts w:ascii="Calibri Light" w:hAnsi="Calibri Light" w:cs="Calibri Light"/>
        </w:rPr>
        <w:t xml:space="preserve"> The type of food waste fed to the worms can affect the quality of the compost produced. Worms can consume vegetable and fruit scraps, coffee grounds, tea bags, and crushed eggshells. However, they should not be fed meat, fish, dairy products, citrus, twigs, and branches.</w:t>
      </w:r>
    </w:p>
    <w:p w14:paraId="6729E46C" w14:textId="77777777" w:rsidR="003B68CA" w:rsidRPr="002B6166" w:rsidRDefault="003B68CA" w:rsidP="002B6166">
      <w:pPr>
        <w:spacing w:line="276" w:lineRule="auto"/>
        <w:jc w:val="both"/>
        <w:rPr>
          <w:rFonts w:ascii="Calibri Light" w:hAnsi="Calibri Light" w:cs="Calibri Light"/>
        </w:rPr>
      </w:pPr>
    </w:p>
    <w:p w14:paraId="4D2CFEF1" w14:textId="77777777" w:rsidR="003B68CA" w:rsidRPr="002B6166" w:rsidRDefault="003B68CA" w:rsidP="002B6166">
      <w:pPr>
        <w:spacing w:line="276" w:lineRule="auto"/>
        <w:jc w:val="both"/>
        <w:rPr>
          <w:rFonts w:ascii="Calibri Light" w:hAnsi="Calibri Light" w:cs="Calibri Light"/>
        </w:rPr>
      </w:pPr>
      <w:r w:rsidRPr="00EE30AF">
        <w:rPr>
          <w:rFonts w:ascii="Calibri Light" w:hAnsi="Calibri Light" w:cs="Calibri Light"/>
          <w:b/>
          <w:bCs/>
        </w:rPr>
        <w:t>Number of Worms:</w:t>
      </w:r>
      <w:r w:rsidRPr="002B6166">
        <w:rPr>
          <w:rFonts w:ascii="Calibri Light" w:hAnsi="Calibri Light" w:cs="Calibri Light"/>
        </w:rPr>
        <w:t xml:space="preserve"> The number of worms in the bin can influence the rate of composting, worms can consume up to half of their body weight in a day. </w:t>
      </w:r>
    </w:p>
    <w:p w14:paraId="523D391E" w14:textId="77777777" w:rsidR="003B68CA" w:rsidRPr="002B6166" w:rsidRDefault="003B68CA" w:rsidP="002B6166">
      <w:pPr>
        <w:spacing w:line="276" w:lineRule="auto"/>
        <w:jc w:val="both"/>
        <w:rPr>
          <w:rFonts w:ascii="Calibri Light" w:hAnsi="Calibri Light" w:cs="Calibri Light"/>
        </w:rPr>
      </w:pPr>
    </w:p>
    <w:p w14:paraId="11C51E60" w14:textId="77777777" w:rsidR="003B68CA" w:rsidRPr="002B6166" w:rsidRDefault="003B68CA" w:rsidP="002B6166">
      <w:pPr>
        <w:spacing w:line="276" w:lineRule="auto"/>
        <w:jc w:val="both"/>
        <w:rPr>
          <w:rFonts w:ascii="Calibri Light" w:hAnsi="Calibri Light" w:cs="Calibri Light"/>
        </w:rPr>
      </w:pPr>
      <w:r w:rsidRPr="00EE30AF">
        <w:rPr>
          <w:rFonts w:ascii="Calibri Light" w:hAnsi="Calibri Light" w:cs="Calibri Light"/>
          <w:b/>
          <w:bCs/>
        </w:rPr>
        <w:t>Temperature:</w:t>
      </w:r>
      <w:r w:rsidRPr="002B6166">
        <w:rPr>
          <w:rFonts w:ascii="Calibri Light" w:hAnsi="Calibri Light" w:cs="Calibri Light"/>
        </w:rPr>
        <w:t xml:space="preserve"> The temperature inside a worm bin should be 15-25 degrees. The temperature can affect the activity level of the worms and thus the rate of composting.</w:t>
      </w:r>
    </w:p>
    <w:p w14:paraId="522B009F" w14:textId="77777777" w:rsidR="003B68CA" w:rsidRPr="002B6166" w:rsidRDefault="003B68CA" w:rsidP="002B6166">
      <w:pPr>
        <w:spacing w:line="276" w:lineRule="auto"/>
        <w:jc w:val="both"/>
        <w:rPr>
          <w:rFonts w:ascii="Calibri Light" w:hAnsi="Calibri Light" w:cs="Calibri Light"/>
        </w:rPr>
      </w:pPr>
    </w:p>
    <w:p w14:paraId="2CB6B54F" w14:textId="7955E770" w:rsidR="003B68CA" w:rsidRPr="002B6166" w:rsidRDefault="003B68CA" w:rsidP="00EE30AF">
      <w:pPr>
        <w:spacing w:line="276" w:lineRule="auto"/>
        <w:jc w:val="both"/>
        <w:rPr>
          <w:rFonts w:ascii="Calibri Light" w:hAnsi="Calibri Light" w:cs="Calibri Light"/>
        </w:rPr>
      </w:pPr>
      <w:r w:rsidRPr="00EE30AF">
        <w:rPr>
          <w:rFonts w:ascii="Calibri Light" w:hAnsi="Calibri Light" w:cs="Calibri Light"/>
          <w:b/>
          <w:bCs/>
        </w:rPr>
        <w:t>Bin Location:</w:t>
      </w:r>
      <w:r w:rsidRPr="002B6166">
        <w:rPr>
          <w:rFonts w:ascii="Calibri Light" w:hAnsi="Calibri Light" w:cs="Calibri Light"/>
        </w:rPr>
        <w:t xml:space="preserve"> The location of the bin (indoors or outdoors) can affect the temperature and moisture levels, which in turn can influence the composting process.</w:t>
      </w:r>
    </w:p>
    <w:p w14:paraId="785654EA" w14:textId="77777777" w:rsidR="003B68CA" w:rsidRPr="002B6166" w:rsidRDefault="003B68CA" w:rsidP="002B6166">
      <w:pPr>
        <w:pStyle w:val="Heading2"/>
        <w:spacing w:line="276" w:lineRule="auto"/>
        <w:jc w:val="both"/>
        <w:rPr>
          <w:rFonts w:ascii="Calibri Light" w:hAnsi="Calibri Light" w:cs="Calibri Light"/>
        </w:rPr>
      </w:pPr>
      <w:bookmarkStart w:id="18" w:name="_Toc164367309"/>
      <w:r w:rsidRPr="002B6166">
        <w:rPr>
          <w:rFonts w:ascii="Calibri Light" w:hAnsi="Calibri Light" w:cs="Calibri Light"/>
        </w:rPr>
        <w:t>Dependent Variables:</w:t>
      </w:r>
      <w:bookmarkEnd w:id="18"/>
    </w:p>
    <w:p w14:paraId="23047E36" w14:textId="77777777" w:rsidR="003B68CA" w:rsidRPr="002B6166" w:rsidRDefault="003B68CA" w:rsidP="002B6166">
      <w:pPr>
        <w:spacing w:line="276" w:lineRule="auto"/>
        <w:jc w:val="both"/>
        <w:rPr>
          <w:rFonts w:ascii="Calibri Light" w:hAnsi="Calibri Light" w:cs="Calibri Light"/>
        </w:rPr>
      </w:pPr>
      <w:r w:rsidRPr="00EE30AF">
        <w:rPr>
          <w:rFonts w:ascii="Calibri Light" w:hAnsi="Calibri Light" w:cs="Calibri Light"/>
          <w:b/>
          <w:bCs/>
        </w:rPr>
        <w:t>Rate of Composting:</w:t>
      </w:r>
      <w:r w:rsidRPr="002B6166">
        <w:rPr>
          <w:rFonts w:ascii="Calibri Light" w:hAnsi="Calibri Light" w:cs="Calibri Light"/>
        </w:rPr>
        <w:t xml:space="preserve"> This is the speed at which the worms convert the food waste into compost and is dependent on the independent variables mentioned above.</w:t>
      </w:r>
    </w:p>
    <w:p w14:paraId="7E6A91FD" w14:textId="77777777" w:rsidR="003B68CA" w:rsidRPr="002B6166" w:rsidRDefault="003B68CA" w:rsidP="002B6166">
      <w:pPr>
        <w:spacing w:line="276" w:lineRule="auto"/>
        <w:jc w:val="both"/>
        <w:rPr>
          <w:rFonts w:ascii="Calibri Light" w:hAnsi="Calibri Light" w:cs="Calibri Light"/>
        </w:rPr>
      </w:pPr>
    </w:p>
    <w:p w14:paraId="596F95D6" w14:textId="77777777" w:rsidR="003B68CA" w:rsidRPr="002B6166" w:rsidRDefault="003B68CA" w:rsidP="002B6166">
      <w:pPr>
        <w:spacing w:line="276" w:lineRule="auto"/>
        <w:jc w:val="both"/>
        <w:rPr>
          <w:rFonts w:ascii="Calibri Light" w:hAnsi="Calibri Light" w:cs="Calibri Light"/>
        </w:rPr>
      </w:pPr>
      <w:r w:rsidRPr="00EE30AF">
        <w:rPr>
          <w:rFonts w:ascii="Calibri Light" w:hAnsi="Calibri Light" w:cs="Calibri Light"/>
          <w:b/>
          <w:bCs/>
        </w:rPr>
        <w:lastRenderedPageBreak/>
        <w:t>Quality of Compost:</w:t>
      </w:r>
      <w:r w:rsidRPr="002B6166">
        <w:rPr>
          <w:rFonts w:ascii="Calibri Light" w:hAnsi="Calibri Light" w:cs="Calibri Light"/>
        </w:rPr>
        <w:t xml:space="preserve"> The quality of the compost produced can be influenced by the type of food waste and the conditions in the bin.</w:t>
      </w:r>
    </w:p>
    <w:p w14:paraId="28D42768" w14:textId="77777777" w:rsidR="003B68CA" w:rsidRPr="002B6166" w:rsidRDefault="003B68CA" w:rsidP="002B6166">
      <w:pPr>
        <w:spacing w:line="276" w:lineRule="auto"/>
        <w:jc w:val="both"/>
        <w:rPr>
          <w:rFonts w:ascii="Calibri Light" w:hAnsi="Calibri Light" w:cs="Calibri Light"/>
        </w:rPr>
      </w:pPr>
      <w:r w:rsidRPr="002B6166">
        <w:rPr>
          <w:rFonts w:ascii="Calibri Light" w:hAnsi="Calibri Light" w:cs="Calibri Light"/>
        </w:rPr>
        <w:t>Worm Population: The population of worms can increase or decrease depending on the conditions in the bin.</w:t>
      </w:r>
    </w:p>
    <w:p w14:paraId="6DF89380" w14:textId="77777777" w:rsidR="003B68CA" w:rsidRPr="002B6166" w:rsidRDefault="003B68CA" w:rsidP="002B6166">
      <w:pPr>
        <w:spacing w:line="276" w:lineRule="auto"/>
        <w:jc w:val="both"/>
        <w:rPr>
          <w:rFonts w:ascii="Calibri Light" w:hAnsi="Calibri Light" w:cs="Calibri Light"/>
        </w:rPr>
      </w:pPr>
    </w:p>
    <w:p w14:paraId="743F83B7" w14:textId="25C1714F" w:rsidR="003B68CA" w:rsidRPr="002B6166" w:rsidRDefault="003B68CA" w:rsidP="002B6166">
      <w:pPr>
        <w:spacing w:line="276" w:lineRule="auto"/>
        <w:jc w:val="both"/>
        <w:rPr>
          <w:rFonts w:ascii="Calibri Light" w:hAnsi="Calibri Light" w:cs="Calibri Light"/>
        </w:rPr>
      </w:pPr>
      <w:r w:rsidRPr="002B6166">
        <w:rPr>
          <w:rFonts w:ascii="Calibri Light" w:hAnsi="Calibri Light" w:cs="Calibri Light"/>
        </w:rPr>
        <w:t xml:space="preserve">Implementing vermicomposting in schools will significantly reduce the amount of food waste generated by school </w:t>
      </w:r>
      <w:r w:rsidR="007F2579" w:rsidRPr="002B6166">
        <w:rPr>
          <w:rFonts w:ascii="Calibri Light" w:hAnsi="Calibri Light" w:cs="Calibri Light"/>
        </w:rPr>
        <w:t>lunches and</w:t>
      </w:r>
      <w:r w:rsidRPr="002B6166">
        <w:rPr>
          <w:rFonts w:ascii="Calibri Light" w:hAnsi="Calibri Light" w:cs="Calibri Light"/>
        </w:rPr>
        <w:t xml:space="preserve"> transform it into nutrient-rich compost that can be used for school gardens or other green initiatives. This process will not only contribute to environmental sustainability but also serve as an educational tool for students to learn about waste management and the importance of recycling. </w:t>
      </w:r>
    </w:p>
    <w:p w14:paraId="43AD0B2D" w14:textId="77777777" w:rsidR="003B68CA" w:rsidRPr="002B6166" w:rsidRDefault="003B68CA" w:rsidP="002B6166">
      <w:pPr>
        <w:spacing w:line="276" w:lineRule="auto"/>
        <w:jc w:val="both"/>
        <w:rPr>
          <w:rFonts w:ascii="Calibri Light" w:hAnsi="Calibri Light" w:cs="Calibri Light"/>
        </w:rPr>
      </w:pPr>
      <w:r w:rsidRPr="002B6166">
        <w:rPr>
          <w:rFonts w:ascii="Calibri Light" w:hAnsi="Calibri Light" w:cs="Calibri Light"/>
        </w:rPr>
        <w:t>While the incorporation of vermicomposting systems within educational settings may indeed contribute to a substantial decrease in carbon emissions, the primary emphasis of this investigation will be directed towards the potential changes in pro-environmental behaviour patterns stemming from this intervention. This approach underscores the importance of education as a catalyst for behavioural change in the context of environmental sustainability.</w:t>
      </w:r>
    </w:p>
    <w:p w14:paraId="2D43E6AE" w14:textId="77777777" w:rsidR="00973BF2" w:rsidRPr="002B6166" w:rsidRDefault="00973BF2" w:rsidP="002B6166">
      <w:pPr>
        <w:spacing w:line="276" w:lineRule="auto"/>
        <w:jc w:val="both"/>
        <w:rPr>
          <w:rFonts w:ascii="Calibri Light" w:hAnsi="Calibri Light" w:cs="Calibri Light"/>
        </w:rPr>
      </w:pPr>
    </w:p>
    <w:p w14:paraId="20F56C24" w14:textId="41AB4DDC" w:rsidR="00EE30AF" w:rsidRDefault="00973BF2" w:rsidP="002B6166">
      <w:pPr>
        <w:spacing w:line="276" w:lineRule="auto"/>
        <w:jc w:val="both"/>
        <w:rPr>
          <w:rFonts w:ascii="Calibri Light" w:hAnsi="Calibri Light" w:cs="Calibri Light"/>
        </w:rPr>
      </w:pPr>
      <w:r w:rsidRPr="002B6166">
        <w:rPr>
          <w:rFonts w:ascii="Calibri Light" w:hAnsi="Calibri Light" w:cs="Calibri Light"/>
        </w:rPr>
        <w:t xml:space="preserve"> </w:t>
      </w:r>
    </w:p>
    <w:p w14:paraId="63D6D83F" w14:textId="77777777" w:rsidR="00EE30AF" w:rsidRDefault="00EE30AF">
      <w:pPr>
        <w:rPr>
          <w:rFonts w:ascii="Calibri Light" w:hAnsi="Calibri Light" w:cs="Calibri Light"/>
        </w:rPr>
      </w:pPr>
      <w:r>
        <w:rPr>
          <w:rFonts w:ascii="Calibri Light" w:hAnsi="Calibri Light" w:cs="Calibri Light"/>
        </w:rPr>
        <w:br w:type="page"/>
      </w:r>
    </w:p>
    <w:p w14:paraId="02426D22" w14:textId="77777777" w:rsidR="00973BF2" w:rsidRPr="002B6166" w:rsidRDefault="00973BF2" w:rsidP="002B6166">
      <w:pPr>
        <w:pStyle w:val="Heading1"/>
        <w:spacing w:line="276" w:lineRule="auto"/>
        <w:jc w:val="both"/>
        <w:rPr>
          <w:rFonts w:ascii="Calibri Light" w:hAnsi="Calibri Light" w:cs="Calibri Light"/>
        </w:rPr>
      </w:pPr>
      <w:bookmarkStart w:id="19" w:name="_Toc164367310"/>
      <w:r w:rsidRPr="002B6166">
        <w:rPr>
          <w:rFonts w:ascii="Calibri Light" w:hAnsi="Calibri Light" w:cs="Calibri Light"/>
        </w:rPr>
        <w:lastRenderedPageBreak/>
        <w:t>Evaluation</w:t>
      </w:r>
      <w:bookmarkEnd w:id="19"/>
    </w:p>
    <w:p w14:paraId="496172D7" w14:textId="77777777" w:rsidR="00973BF2" w:rsidRPr="002B6166" w:rsidRDefault="00973BF2" w:rsidP="002B6166">
      <w:pPr>
        <w:spacing w:line="276" w:lineRule="auto"/>
        <w:jc w:val="both"/>
        <w:rPr>
          <w:rFonts w:ascii="Calibri Light" w:hAnsi="Calibri Light" w:cs="Calibri Light"/>
        </w:rPr>
      </w:pPr>
    </w:p>
    <w:p w14:paraId="3A7F7282" w14:textId="0B4CC786" w:rsidR="00973BF2" w:rsidRPr="002B6166" w:rsidRDefault="00973BF2" w:rsidP="002B6166">
      <w:pPr>
        <w:spacing w:line="276" w:lineRule="auto"/>
        <w:jc w:val="both"/>
        <w:rPr>
          <w:rFonts w:ascii="Calibri Light" w:hAnsi="Calibri Light" w:cs="Calibri Light"/>
        </w:rPr>
      </w:pPr>
      <w:r w:rsidRPr="002B6166">
        <w:rPr>
          <w:rFonts w:ascii="Calibri Light" w:hAnsi="Calibri Light" w:cs="Calibri Light"/>
        </w:rPr>
        <w:t xml:space="preserve">The implementation of vermicomposting in schools represents a transformative approach to waste management and environmental education. This practice not only provides a practical solution to the disposal of food waste generated in school canteens but also serves as a powerful tool for instilling pro-environmental attitudes and behaviours in students. Through hands-on involvement in the vermicomposting process, students gain a deeper understanding of the cycle of organic matter and the importance of sustainable practices. However, the successful implementation of vermicomposting in schools is not without its drawbacks, it requires careful planning, ongoing maintenance, and a commitment to environmental stewardship. </w:t>
      </w:r>
    </w:p>
    <w:p w14:paraId="697D9B80" w14:textId="4658ABE2" w:rsidR="00CA54EA" w:rsidRPr="002B6166" w:rsidRDefault="00973BF2" w:rsidP="002B6166">
      <w:pPr>
        <w:spacing w:line="276" w:lineRule="auto"/>
        <w:jc w:val="both"/>
        <w:rPr>
          <w:rFonts w:ascii="Calibri Light" w:hAnsi="Calibri Light" w:cs="Calibri Light"/>
        </w:rPr>
      </w:pPr>
      <w:r w:rsidRPr="002B6166">
        <w:rPr>
          <w:rFonts w:ascii="Calibri Light" w:hAnsi="Calibri Light" w:cs="Calibri Light"/>
        </w:rPr>
        <w:t>Research should focus on addressing the identified gaps, particularly the linkages between vermicomposting and behaviour change, to further enhance the effectiveness and impact of this initiative. As we strive towards a more sustainable future, the role of education in shaping our environmental practices and attitudes cannot be overstated, and vermicomposting in schools offers a promising pathway in this endeavour.</w:t>
      </w:r>
    </w:p>
    <w:p w14:paraId="420D4351" w14:textId="77777777" w:rsidR="00973BF2" w:rsidRDefault="00973BF2" w:rsidP="00973BF2"/>
    <w:p w14:paraId="4EEF6B79" w14:textId="4432D53C" w:rsidR="00EE30AF" w:rsidRDefault="00EE30AF">
      <w:pPr>
        <w:rPr>
          <w:color w:val="FF0000"/>
        </w:rPr>
      </w:pPr>
      <w:r>
        <w:rPr>
          <w:color w:val="FF0000"/>
        </w:rPr>
        <w:br w:type="page"/>
      </w:r>
    </w:p>
    <w:p w14:paraId="235D2B1B" w14:textId="181CFA78" w:rsidR="00973BF2" w:rsidRDefault="00973BF2" w:rsidP="00973BF2">
      <w:pPr>
        <w:pStyle w:val="Heading1"/>
      </w:pPr>
      <w:bookmarkStart w:id="20" w:name="_Toc164367311"/>
      <w:r>
        <w:lastRenderedPageBreak/>
        <w:t>References</w:t>
      </w:r>
      <w:bookmarkEnd w:id="20"/>
    </w:p>
    <w:p w14:paraId="47409786" w14:textId="77777777" w:rsidR="002B6166" w:rsidRPr="008524A1" w:rsidRDefault="002B6166" w:rsidP="002B6166">
      <w:pPr>
        <w:ind w:left="360"/>
        <w:rPr>
          <w:rFonts w:ascii="Calibri Light" w:hAnsi="Calibri Light" w:cs="Calibri Light"/>
        </w:rPr>
      </w:pPr>
      <w:r w:rsidRPr="008524A1">
        <w:rPr>
          <w:rFonts w:ascii="Calibri Light" w:hAnsi="Calibri Light" w:cs="Calibri Light"/>
        </w:rPr>
        <w:t xml:space="preserve">Ahmat Zainuri, N., Abd-Rahman, N., Halim, L., Chan, M. Y., &amp; Mohd Bazari, N. N. (2022). Measuring Pro-Environmental Behavior Triggered by Environmental Values. International Journal of Environmental Research and Public Health, 19(23), 16013. </w:t>
      </w:r>
      <w:hyperlink r:id="rId10" w:history="1">
        <w:r w:rsidRPr="008524A1">
          <w:rPr>
            <w:rStyle w:val="Hyperlink"/>
            <w:rFonts w:ascii="Calibri Light" w:hAnsi="Calibri Light" w:cs="Calibri Light"/>
          </w:rPr>
          <w:t>https://doi.org/10.3390/ijerph192316013</w:t>
        </w:r>
      </w:hyperlink>
    </w:p>
    <w:p w14:paraId="1401DB21" w14:textId="77777777" w:rsidR="002B6166" w:rsidRPr="008524A1" w:rsidRDefault="002B6166" w:rsidP="002B6166">
      <w:pPr>
        <w:ind w:left="360"/>
        <w:rPr>
          <w:rFonts w:ascii="Calibri Light" w:hAnsi="Calibri Light" w:cs="Calibri Light"/>
        </w:rPr>
      </w:pPr>
      <w:r w:rsidRPr="008524A1">
        <w:rPr>
          <w:rFonts w:ascii="Calibri Light" w:hAnsi="Calibri Light" w:cs="Calibri Light"/>
        </w:rPr>
        <w:t xml:space="preserve"> </w:t>
      </w:r>
    </w:p>
    <w:p w14:paraId="26404699" w14:textId="77777777" w:rsidR="002B6166" w:rsidRPr="008524A1" w:rsidRDefault="002B6166" w:rsidP="002B6166">
      <w:pPr>
        <w:ind w:left="360"/>
        <w:rPr>
          <w:rFonts w:ascii="Calibri Light" w:hAnsi="Calibri Light" w:cs="Calibri Light"/>
        </w:rPr>
      </w:pPr>
      <w:r w:rsidRPr="008524A1">
        <w:rPr>
          <w:rFonts w:ascii="Calibri Light" w:hAnsi="Calibri Light" w:cs="Calibri Light"/>
        </w:rPr>
        <w:t xml:space="preserve">Ali, U., Sajid, N., Khalid, A., Riaz, L., Rabbani, M. M., Syed, J. H., &amp; Malik, R. N. (2015). A review on vermicomposting of organic wastes. Environmental Progress &amp;amp; Sustainable Energy, 34(4), 1050–1062. </w:t>
      </w:r>
      <w:hyperlink r:id="rId11" w:history="1">
        <w:r w:rsidRPr="008524A1">
          <w:rPr>
            <w:rStyle w:val="Hyperlink"/>
            <w:rFonts w:ascii="Calibri Light" w:hAnsi="Calibri Light" w:cs="Calibri Light"/>
          </w:rPr>
          <w:t>https://doi.org/10.1002/ep.12100</w:t>
        </w:r>
      </w:hyperlink>
    </w:p>
    <w:p w14:paraId="0AE12B9C" w14:textId="77777777" w:rsidR="002B6166" w:rsidRPr="008524A1" w:rsidRDefault="002B6166" w:rsidP="002B6166">
      <w:pPr>
        <w:ind w:left="360"/>
        <w:rPr>
          <w:rFonts w:ascii="Calibri Light" w:hAnsi="Calibri Light" w:cs="Calibri Light"/>
        </w:rPr>
      </w:pPr>
    </w:p>
    <w:p w14:paraId="7B52B2D8" w14:textId="77777777" w:rsidR="002B6166" w:rsidRPr="008524A1" w:rsidRDefault="002B6166" w:rsidP="002B6166">
      <w:pPr>
        <w:ind w:left="360"/>
        <w:rPr>
          <w:rFonts w:ascii="Calibri Light" w:hAnsi="Calibri Light" w:cs="Calibri Light"/>
        </w:rPr>
      </w:pPr>
      <w:r w:rsidRPr="008524A1">
        <w:rPr>
          <w:rFonts w:ascii="Calibri Light" w:hAnsi="Calibri Light" w:cs="Calibri Light"/>
        </w:rPr>
        <w:t xml:space="preserve">Ana Yasinta, K., Budiastuti, S., &amp; Rosariastuti, R. (2018). Application of Agrobacterium sp. I30 and vermicompost to suppress lead (Pb) uptake by rice in Pb polluted soil. Journal of Degraded and Mining Lands Management, 06(01), 1545–1552. </w:t>
      </w:r>
      <w:hyperlink r:id="rId12" w:history="1">
        <w:r w:rsidRPr="008524A1">
          <w:rPr>
            <w:rStyle w:val="Hyperlink"/>
            <w:rFonts w:ascii="Calibri Light" w:hAnsi="Calibri Light" w:cs="Calibri Light"/>
          </w:rPr>
          <w:t>https://doi.org/10.15243/jdmlm.2018.061.1545</w:t>
        </w:r>
      </w:hyperlink>
    </w:p>
    <w:p w14:paraId="2EA40AFF" w14:textId="77777777" w:rsidR="002B6166" w:rsidRPr="008524A1" w:rsidRDefault="002B6166" w:rsidP="002B6166">
      <w:pPr>
        <w:ind w:left="360"/>
        <w:rPr>
          <w:rFonts w:ascii="Calibri Light" w:hAnsi="Calibri Light" w:cs="Calibri Light"/>
        </w:rPr>
      </w:pPr>
    </w:p>
    <w:p w14:paraId="66469C25" w14:textId="77777777" w:rsidR="002B6166" w:rsidRPr="008524A1" w:rsidRDefault="002B6166" w:rsidP="002B6166">
      <w:pPr>
        <w:ind w:left="360"/>
        <w:rPr>
          <w:rFonts w:ascii="Calibri Light" w:hAnsi="Calibri Light" w:cs="Calibri Light"/>
        </w:rPr>
      </w:pPr>
      <w:r w:rsidRPr="008524A1">
        <w:rPr>
          <w:rFonts w:ascii="Calibri Light" w:hAnsi="Calibri Light" w:cs="Calibri Light"/>
        </w:rPr>
        <w:t xml:space="preserve">Ananda, J., Gayana Karunasena, G., &amp; Pearson, D. (2022). Identifying interventions to reduce household food waste based on food categories. Food Policy, 111, 102324. </w:t>
      </w:r>
      <w:hyperlink r:id="rId13" w:history="1">
        <w:r w:rsidRPr="008524A1">
          <w:rPr>
            <w:rStyle w:val="Hyperlink"/>
            <w:rFonts w:ascii="Calibri Light" w:hAnsi="Calibri Light" w:cs="Calibri Light"/>
          </w:rPr>
          <w:t>https://doi.org/10.1016/j.foodpol.2022.102324</w:t>
        </w:r>
      </w:hyperlink>
    </w:p>
    <w:p w14:paraId="3DE12A88" w14:textId="77777777" w:rsidR="002B6166" w:rsidRPr="008524A1" w:rsidRDefault="002B6166" w:rsidP="002B6166">
      <w:pPr>
        <w:ind w:left="360"/>
        <w:rPr>
          <w:rFonts w:ascii="Calibri Light" w:hAnsi="Calibri Light" w:cs="Calibri Light"/>
        </w:rPr>
      </w:pPr>
    </w:p>
    <w:p w14:paraId="02297D40" w14:textId="77777777" w:rsidR="002B6166" w:rsidRPr="008524A1" w:rsidRDefault="002B6166" w:rsidP="002B6166">
      <w:pPr>
        <w:ind w:left="360"/>
        <w:rPr>
          <w:rFonts w:ascii="Calibri Light" w:hAnsi="Calibri Light" w:cs="Calibri Light"/>
        </w:rPr>
      </w:pPr>
      <w:r w:rsidRPr="008524A1">
        <w:rPr>
          <w:rFonts w:ascii="Calibri Light" w:hAnsi="Calibri Light" w:cs="Calibri Light"/>
        </w:rPr>
        <w:t>Appelhof, M. (2017). Worms Eat My Garbage: How to set up and maintain a worm composting system. 35th ed. United Stated: Storey Publishing.</w:t>
      </w:r>
    </w:p>
    <w:p w14:paraId="0CB6AB90" w14:textId="77777777" w:rsidR="002B6166" w:rsidRPr="008524A1" w:rsidRDefault="002B6166" w:rsidP="002B6166">
      <w:pPr>
        <w:ind w:left="360"/>
        <w:rPr>
          <w:rFonts w:ascii="Calibri Light" w:hAnsi="Calibri Light" w:cs="Calibri Light"/>
        </w:rPr>
      </w:pPr>
    </w:p>
    <w:p w14:paraId="56E06657" w14:textId="77777777" w:rsidR="002B6166" w:rsidRPr="008524A1" w:rsidRDefault="002B6166" w:rsidP="002B6166">
      <w:pPr>
        <w:ind w:left="360"/>
        <w:rPr>
          <w:rFonts w:ascii="Calibri Light" w:hAnsi="Calibri Light" w:cs="Calibri Light"/>
        </w:rPr>
      </w:pPr>
      <w:r w:rsidRPr="008524A1">
        <w:rPr>
          <w:rFonts w:ascii="Calibri Light" w:hAnsi="Calibri Light" w:cs="Calibri Light"/>
        </w:rPr>
        <w:t xml:space="preserve">Baveye, P. C., Schnee, L. S., Boivin, P., Laba, M., &amp; Radulovich, R. (2020). Soil Organic Matter Research and Climate Change: Merely Re-storing Carbon Versus Restoring Soil Functions. Frontiers in Environmental Science, 8. </w:t>
      </w:r>
      <w:hyperlink r:id="rId14" w:history="1">
        <w:r w:rsidRPr="008524A1">
          <w:rPr>
            <w:rStyle w:val="Hyperlink"/>
            <w:rFonts w:ascii="Calibri Light" w:hAnsi="Calibri Light" w:cs="Calibri Light"/>
          </w:rPr>
          <w:t>https://doi.org/10.3389/fenvs.2020.579904</w:t>
        </w:r>
      </w:hyperlink>
    </w:p>
    <w:p w14:paraId="79C2FCD2" w14:textId="77777777" w:rsidR="002B6166" w:rsidRPr="008524A1" w:rsidRDefault="002B6166" w:rsidP="002B6166">
      <w:pPr>
        <w:ind w:left="360"/>
        <w:rPr>
          <w:rFonts w:ascii="Calibri Light" w:hAnsi="Calibri Light" w:cs="Calibri Light"/>
        </w:rPr>
      </w:pPr>
    </w:p>
    <w:p w14:paraId="486A046B" w14:textId="77777777" w:rsidR="002B6166" w:rsidRPr="008524A1" w:rsidRDefault="002B6166" w:rsidP="002B6166">
      <w:pPr>
        <w:ind w:left="360"/>
        <w:rPr>
          <w:rFonts w:ascii="Calibri Light" w:hAnsi="Calibri Light" w:cs="Calibri Light"/>
        </w:rPr>
      </w:pPr>
      <w:r w:rsidRPr="008524A1">
        <w:rPr>
          <w:rFonts w:ascii="Calibri Light" w:hAnsi="Calibri Light" w:cs="Calibri Light"/>
        </w:rPr>
        <w:t xml:space="preserve">Cincera, J., &amp; Krajhanzl, J. (2013). Eco-Schools: what factors influence pupils’ action competence for pro-environmental behaviour? Journal of Cleaner Production, 61, 117–121. </w:t>
      </w:r>
      <w:hyperlink r:id="rId15" w:history="1">
        <w:r w:rsidRPr="008524A1">
          <w:rPr>
            <w:rStyle w:val="Hyperlink"/>
            <w:rFonts w:ascii="Calibri Light" w:hAnsi="Calibri Light" w:cs="Calibri Light"/>
          </w:rPr>
          <w:t>https://doi.org/10.1016/j.jclepro.2013.06.030</w:t>
        </w:r>
      </w:hyperlink>
    </w:p>
    <w:p w14:paraId="26384794" w14:textId="77777777" w:rsidR="002B6166" w:rsidRPr="008524A1" w:rsidRDefault="002B6166" w:rsidP="002B6166">
      <w:pPr>
        <w:ind w:left="360"/>
        <w:rPr>
          <w:rFonts w:ascii="Calibri Light" w:hAnsi="Calibri Light" w:cs="Calibri Light"/>
          <w:lang w:val="en-US"/>
        </w:rPr>
      </w:pPr>
    </w:p>
    <w:p w14:paraId="581EAFE9" w14:textId="77777777" w:rsidR="002B6166" w:rsidRPr="008524A1" w:rsidRDefault="002B6166" w:rsidP="002B6166">
      <w:pPr>
        <w:ind w:left="360"/>
        <w:rPr>
          <w:rFonts w:ascii="Calibri Light" w:hAnsi="Calibri Light" w:cs="Calibri Light"/>
        </w:rPr>
      </w:pPr>
      <w:r w:rsidRPr="008524A1">
        <w:rPr>
          <w:rFonts w:ascii="Calibri Light" w:hAnsi="Calibri Light" w:cs="Calibri Light"/>
        </w:rPr>
        <w:t xml:space="preserve">Collado, S., Rosa, C. D., &amp; Corraliza, J. A. (2020). The Effect of a Nature-Based Environmental Education Program on Children’s Environmental Attitudes and Behaviors: A Randomized Experiment with Primary Schools. Sustainability, 12(17), 6817. </w:t>
      </w:r>
      <w:hyperlink r:id="rId16" w:history="1">
        <w:r w:rsidRPr="008524A1">
          <w:rPr>
            <w:rStyle w:val="Hyperlink"/>
            <w:rFonts w:ascii="Calibri Light" w:hAnsi="Calibri Light" w:cs="Calibri Light"/>
          </w:rPr>
          <w:t>https://doi.org/10.3390/su12176817</w:t>
        </w:r>
      </w:hyperlink>
    </w:p>
    <w:p w14:paraId="2C4F71DC" w14:textId="77777777" w:rsidR="002B6166" w:rsidRPr="008524A1" w:rsidRDefault="002B6166" w:rsidP="002B6166">
      <w:pPr>
        <w:ind w:left="360"/>
        <w:rPr>
          <w:rFonts w:ascii="Calibri Light" w:hAnsi="Calibri Light" w:cs="Calibri Light"/>
        </w:rPr>
      </w:pPr>
    </w:p>
    <w:p w14:paraId="7ECFD431" w14:textId="77777777" w:rsidR="002B6166" w:rsidRPr="008524A1" w:rsidRDefault="002B6166" w:rsidP="002B6166">
      <w:pPr>
        <w:ind w:left="360"/>
        <w:rPr>
          <w:rFonts w:ascii="Calibri Light" w:hAnsi="Calibri Light" w:cs="Calibri Light"/>
        </w:rPr>
      </w:pPr>
      <w:r w:rsidRPr="008524A1">
        <w:rPr>
          <w:rFonts w:ascii="Calibri Light" w:hAnsi="Calibri Light" w:cs="Calibri Light"/>
        </w:rPr>
        <w:t xml:space="preserve">Cordingley, F., Reeve, S., Stephenson, J.  (2011) Food waste in schools, Oxon.  Waste Resources and Allocation Programme (WRAP). </w:t>
      </w:r>
    </w:p>
    <w:p w14:paraId="060C62C0" w14:textId="77777777" w:rsidR="002B6166" w:rsidRPr="008524A1" w:rsidRDefault="002B6166" w:rsidP="002B6166">
      <w:pPr>
        <w:ind w:left="360"/>
        <w:rPr>
          <w:rFonts w:ascii="Calibri Light" w:hAnsi="Calibri Light" w:cs="Calibri Light"/>
        </w:rPr>
      </w:pPr>
    </w:p>
    <w:p w14:paraId="24351879" w14:textId="77777777" w:rsidR="002B6166" w:rsidRPr="008524A1" w:rsidRDefault="002B6166" w:rsidP="002B6166">
      <w:pPr>
        <w:ind w:left="360"/>
        <w:rPr>
          <w:rFonts w:ascii="Calibri Light" w:hAnsi="Calibri Light" w:cs="Calibri Light"/>
        </w:rPr>
      </w:pPr>
      <w:r w:rsidRPr="008524A1">
        <w:rPr>
          <w:rFonts w:ascii="Calibri Light" w:hAnsi="Calibri Light" w:cs="Calibri Light"/>
        </w:rPr>
        <w:t xml:space="preserve">Cropley, M., Sprajcer, M., &amp; Dawson, D. (2022). Wastogram: Validation of a new tool to measure household food waste. Journal of Environmental Psychology, 84, 101896. </w:t>
      </w:r>
      <w:hyperlink r:id="rId17" w:history="1">
        <w:r w:rsidRPr="008524A1">
          <w:rPr>
            <w:rStyle w:val="Hyperlink"/>
            <w:rFonts w:ascii="Calibri Light" w:hAnsi="Calibri Light" w:cs="Calibri Light"/>
          </w:rPr>
          <w:t>https://doi.org/10.1016/j.jenvp.2022.101896</w:t>
        </w:r>
      </w:hyperlink>
    </w:p>
    <w:p w14:paraId="23F8A0B1" w14:textId="77777777" w:rsidR="002B6166" w:rsidRPr="008524A1" w:rsidRDefault="002B6166" w:rsidP="002B6166">
      <w:pPr>
        <w:ind w:left="360"/>
        <w:rPr>
          <w:rFonts w:ascii="Calibri Light" w:hAnsi="Calibri Light" w:cs="Calibri Light"/>
          <w:lang w:val="en-US"/>
        </w:rPr>
      </w:pPr>
    </w:p>
    <w:p w14:paraId="14396BC3" w14:textId="77777777" w:rsidR="002B6166" w:rsidRPr="008524A1" w:rsidRDefault="002B6166" w:rsidP="002B6166">
      <w:pPr>
        <w:ind w:left="360"/>
        <w:rPr>
          <w:rFonts w:ascii="Calibri Light" w:hAnsi="Calibri Light" w:cs="Calibri Light"/>
        </w:rPr>
      </w:pPr>
      <w:r w:rsidRPr="008524A1">
        <w:rPr>
          <w:rFonts w:ascii="Calibri Light" w:hAnsi="Calibri Light" w:cs="Calibri Light"/>
        </w:rPr>
        <w:t>Darwin, C. (1881). The formation of vegetable mould through the action of worms with observation of their habits. London: William Clowes and Sons, Limited.</w:t>
      </w:r>
    </w:p>
    <w:p w14:paraId="79E7D9EC" w14:textId="77777777" w:rsidR="002B6166" w:rsidRPr="008524A1" w:rsidRDefault="002B6166" w:rsidP="002B6166">
      <w:pPr>
        <w:ind w:left="360"/>
        <w:rPr>
          <w:rFonts w:ascii="Calibri Light" w:hAnsi="Calibri Light" w:cs="Calibri Light"/>
        </w:rPr>
      </w:pPr>
    </w:p>
    <w:p w14:paraId="4EA03AE1" w14:textId="77777777" w:rsidR="002B6166" w:rsidRPr="008524A1" w:rsidRDefault="002B6166" w:rsidP="002B6166">
      <w:pPr>
        <w:ind w:left="360"/>
        <w:rPr>
          <w:rFonts w:ascii="Calibri Light" w:hAnsi="Calibri Light" w:cs="Calibri Light"/>
        </w:rPr>
      </w:pPr>
      <w:r w:rsidRPr="008524A1">
        <w:rPr>
          <w:rFonts w:ascii="Calibri Light" w:hAnsi="Calibri Light" w:cs="Calibri Light"/>
        </w:rPr>
        <w:lastRenderedPageBreak/>
        <w:t xml:space="preserve">Derqui, B., Fernandez, V., &amp; Fayos, T. (2018). Towards more sustainable food systems. Addressing food waste at school canteens. Appetite, 129, 1–11. </w:t>
      </w:r>
      <w:hyperlink r:id="rId18" w:history="1">
        <w:r w:rsidRPr="008524A1">
          <w:rPr>
            <w:rStyle w:val="Hyperlink"/>
            <w:rFonts w:ascii="Calibri Light" w:hAnsi="Calibri Light" w:cs="Calibri Light"/>
          </w:rPr>
          <w:t>https://doi.org/10.1016/j.appet.2018.06.022</w:t>
        </w:r>
      </w:hyperlink>
    </w:p>
    <w:p w14:paraId="73FFA539" w14:textId="77777777" w:rsidR="002B6166" w:rsidRPr="008524A1" w:rsidRDefault="002B6166" w:rsidP="002B6166">
      <w:pPr>
        <w:ind w:left="360"/>
        <w:rPr>
          <w:rFonts w:ascii="Calibri Light" w:hAnsi="Calibri Light" w:cs="Calibri Light"/>
          <w:lang w:val="en-US"/>
        </w:rPr>
      </w:pPr>
    </w:p>
    <w:p w14:paraId="31727398" w14:textId="77777777" w:rsidR="002B6166" w:rsidRPr="008524A1" w:rsidRDefault="002B6166" w:rsidP="002B6166">
      <w:pPr>
        <w:ind w:left="360"/>
        <w:rPr>
          <w:rFonts w:ascii="Calibri Light" w:hAnsi="Calibri Light" w:cs="Calibri Light"/>
        </w:rPr>
      </w:pPr>
      <w:r w:rsidRPr="008524A1">
        <w:rPr>
          <w:rFonts w:ascii="Calibri Light" w:hAnsi="Calibri Light" w:cs="Calibri Light"/>
        </w:rPr>
        <w:t>Eco Schools. (2023). What is Eco-Schools?. [Online]. Eco-Schools. Available at: https://www.eco-schools.org.uk/about/what-is-eco-schools/ [Accessed 18 April 2024].</w:t>
      </w:r>
    </w:p>
    <w:p w14:paraId="0EC959AD" w14:textId="77777777" w:rsidR="002B6166" w:rsidRPr="008524A1" w:rsidRDefault="002B6166" w:rsidP="002B6166">
      <w:pPr>
        <w:ind w:left="360"/>
        <w:rPr>
          <w:rFonts w:ascii="Calibri Light" w:hAnsi="Calibri Light" w:cs="Calibri Light"/>
        </w:rPr>
      </w:pPr>
    </w:p>
    <w:p w14:paraId="5D81F1F3" w14:textId="77777777" w:rsidR="002B6166" w:rsidRPr="008524A1" w:rsidRDefault="002B6166" w:rsidP="002B6166">
      <w:pPr>
        <w:ind w:left="360"/>
        <w:rPr>
          <w:rFonts w:ascii="Calibri Light" w:hAnsi="Calibri Light" w:cs="Calibri Light"/>
        </w:rPr>
      </w:pPr>
      <w:r w:rsidRPr="008524A1">
        <w:rPr>
          <w:rFonts w:ascii="Calibri Light" w:hAnsi="Calibri Light" w:cs="Calibri Light"/>
        </w:rPr>
        <w:t xml:space="preserve">El-Shaieny, A., Farrag, H. Bakr, A. &amp; Abdekrasheed, K. (2022). Combined use of compost, compost tea, and vermicompost tea improves soil properties, and growth, yield, and quality of (Allium cepa L.). Notulae Botanicae Horti Agrobotanici Cluj-Napoca, 50(1), 12565. </w:t>
      </w:r>
      <w:hyperlink r:id="rId19" w:history="1">
        <w:r w:rsidRPr="008524A1">
          <w:rPr>
            <w:rStyle w:val="Hyperlink"/>
            <w:rFonts w:ascii="Calibri Light" w:hAnsi="Calibri Light" w:cs="Calibri Light"/>
          </w:rPr>
          <w:t>https://doi.org/10.15835/nbha50112565</w:t>
        </w:r>
      </w:hyperlink>
    </w:p>
    <w:p w14:paraId="5D2BE8A4" w14:textId="77777777" w:rsidR="002B6166" w:rsidRPr="008524A1" w:rsidRDefault="002B6166" w:rsidP="002B6166">
      <w:pPr>
        <w:ind w:left="360"/>
        <w:rPr>
          <w:rFonts w:ascii="Calibri Light" w:hAnsi="Calibri Light" w:cs="Calibri Light"/>
        </w:rPr>
      </w:pPr>
    </w:p>
    <w:p w14:paraId="7888D4F5" w14:textId="77777777" w:rsidR="002B6166" w:rsidRPr="008524A1" w:rsidRDefault="002B6166" w:rsidP="002B6166">
      <w:pPr>
        <w:ind w:left="360"/>
        <w:rPr>
          <w:rFonts w:ascii="Calibri Light" w:hAnsi="Calibri Light" w:cs="Calibri Light"/>
        </w:rPr>
      </w:pPr>
      <w:r w:rsidRPr="008524A1">
        <w:rPr>
          <w:rFonts w:ascii="Calibri Light" w:hAnsi="Calibri Light" w:cs="Calibri Light"/>
        </w:rPr>
        <w:t xml:space="preserve">Evans, D. L., Quinton, J. N., Davies, J. A. C., Zhao, J., &amp; Govers, G. (2020). Soil lifespans and how they can be extended by land use and management change. Environmental Research Letters, 15(9), 0940b2. </w:t>
      </w:r>
      <w:hyperlink r:id="rId20" w:history="1">
        <w:r w:rsidRPr="008524A1">
          <w:rPr>
            <w:rStyle w:val="Hyperlink"/>
            <w:rFonts w:ascii="Calibri Light" w:hAnsi="Calibri Light" w:cs="Calibri Light"/>
          </w:rPr>
          <w:t>https://doi.org/10.1088/1748-9326/aba2fd</w:t>
        </w:r>
      </w:hyperlink>
    </w:p>
    <w:p w14:paraId="345EC519" w14:textId="77777777" w:rsidR="002B6166" w:rsidRPr="008524A1" w:rsidRDefault="002B6166" w:rsidP="002B6166">
      <w:pPr>
        <w:ind w:left="360"/>
        <w:rPr>
          <w:rFonts w:ascii="Calibri Light" w:hAnsi="Calibri Light" w:cs="Calibri Light"/>
        </w:rPr>
      </w:pPr>
    </w:p>
    <w:p w14:paraId="32BC20EE" w14:textId="77777777" w:rsidR="002B6166" w:rsidRPr="008524A1" w:rsidRDefault="002B6166" w:rsidP="002B6166">
      <w:pPr>
        <w:ind w:left="360"/>
        <w:rPr>
          <w:rFonts w:ascii="Calibri Light" w:hAnsi="Calibri Light" w:cs="Calibri Light"/>
        </w:rPr>
      </w:pPr>
      <w:r w:rsidRPr="008524A1">
        <w:rPr>
          <w:rFonts w:ascii="Calibri Light" w:hAnsi="Calibri Light" w:cs="Calibri Light"/>
        </w:rPr>
        <w:t xml:space="preserve">Food Waste Action Week campaign assets 2024 (no date). </w:t>
      </w:r>
      <w:hyperlink r:id="rId21" w:history="1">
        <w:r w:rsidRPr="008524A1">
          <w:rPr>
            <w:rStyle w:val="Hyperlink"/>
            <w:rFonts w:ascii="Calibri Light" w:hAnsi="Calibri Light" w:cs="Calibri Light"/>
          </w:rPr>
          <w:t>https://wrap.org.uk/taking-action/citizen-behaviour-change/love-food-hate-waste/food-waste-action-week</w:t>
        </w:r>
      </w:hyperlink>
      <w:r w:rsidRPr="008524A1">
        <w:rPr>
          <w:rFonts w:ascii="Calibri Light" w:hAnsi="Calibri Light" w:cs="Calibri Light"/>
        </w:rPr>
        <w:t xml:space="preserve"> accessed on 9th April 2024</w:t>
      </w:r>
    </w:p>
    <w:p w14:paraId="764823EC" w14:textId="77777777" w:rsidR="002B6166" w:rsidRPr="008524A1" w:rsidRDefault="002B6166" w:rsidP="002B6166">
      <w:pPr>
        <w:ind w:left="360"/>
        <w:rPr>
          <w:rFonts w:ascii="Calibri Light" w:hAnsi="Calibri Light" w:cs="Calibri Light"/>
        </w:rPr>
      </w:pPr>
    </w:p>
    <w:p w14:paraId="4897104A" w14:textId="77777777" w:rsidR="002B6166" w:rsidRPr="008524A1" w:rsidRDefault="002B6166" w:rsidP="002B6166">
      <w:pPr>
        <w:ind w:left="360"/>
        <w:rPr>
          <w:rFonts w:ascii="Calibri Light" w:hAnsi="Calibri Light" w:cs="Calibri Light"/>
        </w:rPr>
      </w:pPr>
      <w:r w:rsidRPr="008524A1">
        <w:rPr>
          <w:rFonts w:ascii="Calibri Light" w:hAnsi="Calibri Light" w:cs="Calibri Light"/>
        </w:rPr>
        <w:t xml:space="preserve">Furlong, C., Rajapaksha, N. S., Butt, K. R., &amp; Gibson, W. T. (2017). Is composting worm availability the main barrier to large-scale adoption of worm-based organic waste processing technologies? Journal of Cleaner Production, 164, 1026–1033. </w:t>
      </w:r>
      <w:hyperlink r:id="rId22" w:history="1">
        <w:r w:rsidRPr="008524A1">
          <w:rPr>
            <w:rStyle w:val="Hyperlink"/>
            <w:rFonts w:ascii="Calibri Light" w:hAnsi="Calibri Light" w:cs="Calibri Light"/>
          </w:rPr>
          <w:t>https://doi.org/10.1016/j.jclepro.2017.06.226</w:t>
        </w:r>
      </w:hyperlink>
    </w:p>
    <w:p w14:paraId="6658D4F3" w14:textId="77777777" w:rsidR="002B6166" w:rsidRPr="008524A1" w:rsidRDefault="002B6166" w:rsidP="002B6166">
      <w:pPr>
        <w:ind w:left="360"/>
        <w:rPr>
          <w:rFonts w:ascii="Calibri Light" w:hAnsi="Calibri Light" w:cs="Calibri Light"/>
        </w:rPr>
      </w:pPr>
    </w:p>
    <w:p w14:paraId="78EE67F5" w14:textId="77777777" w:rsidR="002B6166" w:rsidRPr="008524A1" w:rsidRDefault="002B6166" w:rsidP="002B6166">
      <w:pPr>
        <w:ind w:left="360"/>
        <w:rPr>
          <w:rFonts w:ascii="Calibri Light" w:hAnsi="Calibri Light" w:cs="Calibri Light"/>
        </w:rPr>
      </w:pPr>
      <w:r w:rsidRPr="008524A1">
        <w:rPr>
          <w:rFonts w:ascii="Calibri Light" w:hAnsi="Calibri Light" w:cs="Calibri Light"/>
        </w:rPr>
        <w:t xml:space="preserve">Girotto, F., &amp; Cossu, R. (2019). Role of animals in waste management with a focus on invertebrates’ biorefinery: An overview. Environmental Development, 32, 100454. </w:t>
      </w:r>
      <w:hyperlink r:id="rId23" w:history="1">
        <w:r w:rsidRPr="008524A1">
          <w:rPr>
            <w:rStyle w:val="Hyperlink"/>
            <w:rFonts w:ascii="Calibri Light" w:hAnsi="Calibri Light" w:cs="Calibri Light"/>
          </w:rPr>
          <w:t>https://doi.org/10.1016/j.envdev.2019.08.001</w:t>
        </w:r>
      </w:hyperlink>
    </w:p>
    <w:p w14:paraId="6D17219B" w14:textId="77777777" w:rsidR="002B6166" w:rsidRPr="008524A1" w:rsidRDefault="002B6166" w:rsidP="002B6166">
      <w:pPr>
        <w:ind w:left="360"/>
        <w:rPr>
          <w:rFonts w:ascii="Calibri Light" w:hAnsi="Calibri Light" w:cs="Calibri Light"/>
        </w:rPr>
      </w:pPr>
    </w:p>
    <w:p w14:paraId="2B711E09" w14:textId="77777777" w:rsidR="002B6166" w:rsidRPr="008524A1" w:rsidRDefault="002B6166" w:rsidP="002B6166">
      <w:pPr>
        <w:ind w:left="360"/>
        <w:rPr>
          <w:rFonts w:ascii="Calibri Light" w:hAnsi="Calibri Light" w:cs="Calibri Light"/>
        </w:rPr>
      </w:pPr>
      <w:r w:rsidRPr="008524A1">
        <w:rPr>
          <w:rFonts w:ascii="Calibri Light" w:hAnsi="Calibri Light" w:cs="Calibri Light"/>
        </w:rPr>
        <w:t xml:space="preserve">Golkarian, A., Khosravi, K., Panahi, M., &amp; Clague, J. J. (2023). Spatial variability of soil water erosion: Comparing empirical and intelligent techniques. Geoscience Frontiers, 14(1), 101456. </w:t>
      </w:r>
      <w:hyperlink r:id="rId24" w:history="1">
        <w:r w:rsidRPr="008524A1">
          <w:rPr>
            <w:rStyle w:val="Hyperlink"/>
            <w:rFonts w:ascii="Calibri Light" w:hAnsi="Calibri Light" w:cs="Calibri Light"/>
          </w:rPr>
          <w:t>https://doi.org/10.1016/j.gsf.2022.101456</w:t>
        </w:r>
      </w:hyperlink>
    </w:p>
    <w:p w14:paraId="2D9A1A4F" w14:textId="77777777" w:rsidR="002B6166" w:rsidRPr="008524A1" w:rsidRDefault="002B6166" w:rsidP="002B6166">
      <w:pPr>
        <w:ind w:left="360"/>
        <w:rPr>
          <w:rFonts w:ascii="Calibri Light" w:hAnsi="Calibri Light" w:cs="Calibri Light"/>
        </w:rPr>
      </w:pPr>
    </w:p>
    <w:p w14:paraId="0BF016C7" w14:textId="77777777" w:rsidR="002B6166" w:rsidRPr="008524A1" w:rsidRDefault="002B6166" w:rsidP="002B6166">
      <w:pPr>
        <w:ind w:left="360"/>
        <w:rPr>
          <w:rStyle w:val="Hyperlink"/>
          <w:rFonts w:ascii="Calibri Light" w:hAnsi="Calibri Light" w:cs="Calibri Light"/>
        </w:rPr>
      </w:pPr>
      <w:r w:rsidRPr="008524A1">
        <w:rPr>
          <w:rFonts w:ascii="Calibri Light" w:hAnsi="Calibri Light" w:cs="Calibri Light"/>
        </w:rPr>
        <w:t xml:space="preserve">Hannah Ritchie (2020) - “Food waste is responsible for 6% of global greenhouse gas emissions” Published online at OurWorldInData.org. Retrieved from: </w:t>
      </w:r>
      <w:hyperlink r:id="rId25" w:history="1">
        <w:r w:rsidRPr="008524A1">
          <w:rPr>
            <w:rStyle w:val="Hyperlink"/>
            <w:rFonts w:ascii="Calibri Light" w:hAnsi="Calibri Light" w:cs="Calibri Light"/>
          </w:rPr>
          <w:t>https://ourworldindata.org/food-waste-emissions</w:t>
        </w:r>
      </w:hyperlink>
    </w:p>
    <w:p w14:paraId="14A68E1D" w14:textId="77777777" w:rsidR="002B6166" w:rsidRPr="008524A1" w:rsidRDefault="002B6166" w:rsidP="002B6166">
      <w:pPr>
        <w:ind w:left="360"/>
        <w:rPr>
          <w:rFonts w:ascii="Calibri Light" w:hAnsi="Calibri Light" w:cs="Calibri Light"/>
        </w:rPr>
      </w:pPr>
    </w:p>
    <w:p w14:paraId="54A69C64" w14:textId="77777777" w:rsidR="002B6166" w:rsidRPr="008524A1" w:rsidRDefault="002B6166" w:rsidP="002B6166">
      <w:pPr>
        <w:ind w:left="360"/>
        <w:rPr>
          <w:rStyle w:val="Hyperlink"/>
          <w:rFonts w:ascii="Calibri Light" w:hAnsi="Calibri Light" w:cs="Calibri Light"/>
        </w:rPr>
      </w:pPr>
      <w:r w:rsidRPr="008524A1">
        <w:rPr>
          <w:rFonts w:ascii="Calibri Light" w:hAnsi="Calibri Light" w:cs="Calibri Light"/>
        </w:rPr>
        <w:t xml:space="preserve">Hannah Ritchie (2021) - “Do we only have 60 harvests left?” Published online at OurWorldInData.org. Retrieved from: 'https://ourworldindata.org/soil-lifespans' [Online Resource]  </w:t>
      </w:r>
      <w:hyperlink r:id="rId26" w:history="1">
        <w:r w:rsidRPr="008524A1">
          <w:rPr>
            <w:rStyle w:val="Hyperlink"/>
            <w:rFonts w:ascii="Calibri Light" w:hAnsi="Calibri Light" w:cs="Calibri Light"/>
          </w:rPr>
          <w:t>Do we only have 60 harvests left? - Our World in Data</w:t>
        </w:r>
      </w:hyperlink>
    </w:p>
    <w:p w14:paraId="16CA8877" w14:textId="77777777" w:rsidR="002B6166" w:rsidRPr="008524A1" w:rsidRDefault="002B6166" w:rsidP="002B6166">
      <w:pPr>
        <w:ind w:left="360"/>
        <w:rPr>
          <w:rStyle w:val="Hyperlink"/>
          <w:rFonts w:ascii="Calibri Light" w:hAnsi="Calibri Light" w:cs="Calibri Light"/>
        </w:rPr>
      </w:pPr>
    </w:p>
    <w:p w14:paraId="72E1F26D" w14:textId="77777777" w:rsidR="002B6166" w:rsidRPr="008524A1" w:rsidRDefault="002B6166" w:rsidP="002B6166">
      <w:pPr>
        <w:ind w:left="360"/>
        <w:rPr>
          <w:rStyle w:val="Hyperlink"/>
          <w:rFonts w:ascii="Calibri Light" w:hAnsi="Calibri Light" w:cs="Calibri Light"/>
        </w:rPr>
      </w:pPr>
      <w:r w:rsidRPr="008524A1">
        <w:rPr>
          <w:rFonts w:ascii="Calibri Light" w:hAnsi="Calibri Light" w:cs="Calibri Light"/>
        </w:rPr>
        <w:t xml:space="preserve">Hoang, D. T. T., Pausch, J., Razavi, B. S., Kuzyakova, I., Banfield, C. C., &amp; Kuzyakov, Y. (2016). Hotspots of microbial activity induced by earthworm burrows, old root channels, and their combination in subsoil. Biology and Fertility of Soils, 52(8), 1105–1119. </w:t>
      </w:r>
      <w:hyperlink r:id="rId27" w:history="1">
        <w:r w:rsidRPr="008524A1">
          <w:rPr>
            <w:rStyle w:val="Hyperlink"/>
            <w:rFonts w:ascii="Calibri Light" w:hAnsi="Calibri Light" w:cs="Calibri Light"/>
          </w:rPr>
          <w:t>https://doi.org/10.1007/s00374-016-1148-y</w:t>
        </w:r>
      </w:hyperlink>
    </w:p>
    <w:p w14:paraId="611E3E73" w14:textId="77777777" w:rsidR="002B6166" w:rsidRPr="008524A1" w:rsidRDefault="002B6166" w:rsidP="002B6166">
      <w:pPr>
        <w:rPr>
          <w:rFonts w:ascii="Calibri Light" w:hAnsi="Calibri Light" w:cs="Calibri Light"/>
        </w:rPr>
      </w:pPr>
    </w:p>
    <w:p w14:paraId="604EAF8C" w14:textId="77777777" w:rsidR="002B6166" w:rsidRPr="008524A1" w:rsidRDefault="002B6166" w:rsidP="002B6166">
      <w:pPr>
        <w:ind w:left="360"/>
        <w:rPr>
          <w:rFonts w:ascii="Calibri Light" w:hAnsi="Calibri Light" w:cs="Calibri Light"/>
        </w:rPr>
      </w:pPr>
      <w:r w:rsidRPr="008524A1">
        <w:rPr>
          <w:rFonts w:ascii="Calibri Light" w:hAnsi="Calibri Light" w:cs="Calibri Light"/>
          <w:lang w:val="en-US"/>
        </w:rPr>
        <w:lastRenderedPageBreak/>
        <w:t xml:space="preserve">Hwang, H. Y., Lee, S. M., Lee, C. R., &amp; An, N. H. (2022). Addition of earthworm castings reduces gas emissions and improves compost quality in kitchen waste composting. Applied Biological Chemistry, 65(1). </w:t>
      </w:r>
      <w:hyperlink r:id="rId28" w:history="1">
        <w:r w:rsidRPr="008524A1">
          <w:rPr>
            <w:rStyle w:val="Hyperlink"/>
            <w:rFonts w:ascii="Calibri Light" w:hAnsi="Calibri Light" w:cs="Calibri Light"/>
            <w:lang w:val="en-US"/>
          </w:rPr>
          <w:t>https://doi.org/10.1186/s13765-022-00692-z</w:t>
        </w:r>
      </w:hyperlink>
    </w:p>
    <w:p w14:paraId="45B16BAB" w14:textId="77777777" w:rsidR="002B6166" w:rsidRPr="008524A1" w:rsidRDefault="002B6166" w:rsidP="002B6166">
      <w:pPr>
        <w:ind w:left="360"/>
        <w:rPr>
          <w:rFonts w:ascii="Calibri Light" w:hAnsi="Calibri Light" w:cs="Calibri Light"/>
        </w:rPr>
      </w:pPr>
    </w:p>
    <w:p w14:paraId="427C68D8" w14:textId="77777777" w:rsidR="002B6166" w:rsidRPr="008524A1" w:rsidRDefault="002B6166" w:rsidP="002B6166">
      <w:pPr>
        <w:ind w:left="360"/>
        <w:rPr>
          <w:rFonts w:ascii="Calibri Light" w:hAnsi="Calibri Light" w:cs="Calibri Light"/>
        </w:rPr>
      </w:pPr>
      <w:r w:rsidRPr="008524A1">
        <w:rPr>
          <w:rFonts w:ascii="Calibri Light" w:hAnsi="Calibri Light" w:cs="Calibri Light"/>
          <w:lang w:val="en-US"/>
        </w:rPr>
        <w:t xml:space="preserve">Karpouzis, F., Lindberg, R., Walsh, A., Shah, S., Abbott, G., &amp; Ball, K. (2024). Impact and process evaluation of a primary-school Food Education and Sustainability Training (FEAST) program in 10-12-year-old children in Australia: pragmatic cluster non-randomized controlled trial. BMC Public Health, 24(1). </w:t>
      </w:r>
      <w:hyperlink r:id="rId29" w:history="1">
        <w:r w:rsidRPr="008524A1">
          <w:rPr>
            <w:rStyle w:val="Hyperlink"/>
            <w:rFonts w:ascii="Calibri Light" w:hAnsi="Calibri Light" w:cs="Calibri Light"/>
            <w:lang w:val="en-US"/>
          </w:rPr>
          <w:t>https://doi.org/10.1186/s12889-024-18079-8</w:t>
        </w:r>
      </w:hyperlink>
    </w:p>
    <w:p w14:paraId="39CF0B9F" w14:textId="77777777" w:rsidR="002B6166" w:rsidRPr="008524A1" w:rsidRDefault="002B6166" w:rsidP="002B6166">
      <w:pPr>
        <w:ind w:left="360"/>
        <w:rPr>
          <w:rFonts w:ascii="Calibri Light" w:hAnsi="Calibri Light" w:cs="Calibri Light"/>
        </w:rPr>
      </w:pPr>
    </w:p>
    <w:p w14:paraId="56FDB4D7" w14:textId="77777777" w:rsidR="002B6166" w:rsidRPr="008524A1" w:rsidRDefault="002B6166" w:rsidP="002B6166">
      <w:pPr>
        <w:ind w:left="360"/>
        <w:rPr>
          <w:rStyle w:val="Hyperlink"/>
          <w:rFonts w:ascii="Calibri Light" w:hAnsi="Calibri Light" w:cs="Calibri Light"/>
        </w:rPr>
      </w:pPr>
      <w:r w:rsidRPr="008524A1">
        <w:rPr>
          <w:rFonts w:ascii="Calibri Light" w:hAnsi="Calibri Light" w:cs="Calibri Light"/>
        </w:rPr>
        <w:t xml:space="preserve">Kendon, E. J., Fischer, E. M., &amp; Short, C. J. (2023). Variability conceals emerging trend in 100yr projections of UK local hourly rainfall extremes. Nature Communications, 14(1). </w:t>
      </w:r>
      <w:hyperlink r:id="rId30" w:history="1">
        <w:r w:rsidRPr="008524A1">
          <w:rPr>
            <w:rStyle w:val="Hyperlink"/>
            <w:rFonts w:ascii="Calibri Light" w:hAnsi="Calibri Light" w:cs="Calibri Light"/>
          </w:rPr>
          <w:t>https://doi.org/10.1038/s41467-023-36499-9</w:t>
        </w:r>
      </w:hyperlink>
    </w:p>
    <w:p w14:paraId="5E0F9364" w14:textId="77777777" w:rsidR="002B6166" w:rsidRPr="008524A1" w:rsidRDefault="002B6166" w:rsidP="002B6166">
      <w:pPr>
        <w:ind w:left="360"/>
        <w:rPr>
          <w:rStyle w:val="Hyperlink"/>
          <w:rFonts w:ascii="Calibri Light" w:hAnsi="Calibri Light" w:cs="Calibri Light"/>
        </w:rPr>
      </w:pPr>
    </w:p>
    <w:p w14:paraId="169643C4" w14:textId="77777777" w:rsidR="002B6166" w:rsidRPr="008524A1" w:rsidRDefault="002B6166" w:rsidP="002B6166">
      <w:pPr>
        <w:ind w:left="360"/>
        <w:rPr>
          <w:rFonts w:ascii="Calibri Light" w:hAnsi="Calibri Light" w:cs="Calibri Light"/>
        </w:rPr>
      </w:pPr>
      <w:r w:rsidRPr="008524A1">
        <w:rPr>
          <w:rFonts w:ascii="Calibri Light" w:hAnsi="Calibri Light" w:cs="Calibri Light"/>
        </w:rPr>
        <w:t xml:space="preserve">Libutti, A., Russo, D., Lela, L., Ponticelli, M., Milella, L., &amp; Rivelli, A. R. (2023). Enhancement of Yield, Phytochemical Content and Biological Activity of a Leafy Vegetable (Beta vulgaris L. var. cycla) by Using Organic Amendments as an Alternative to Chemical Fertilizer. Plants, 12(3), 569. </w:t>
      </w:r>
      <w:hyperlink r:id="rId31" w:history="1">
        <w:r w:rsidRPr="008524A1">
          <w:rPr>
            <w:rStyle w:val="Hyperlink"/>
            <w:rFonts w:ascii="Calibri Light" w:hAnsi="Calibri Light" w:cs="Calibri Light"/>
          </w:rPr>
          <w:t>https://doi.org/10.3390/plants12030569</w:t>
        </w:r>
      </w:hyperlink>
    </w:p>
    <w:p w14:paraId="1DB260EA" w14:textId="77777777" w:rsidR="002B6166" w:rsidRPr="008524A1" w:rsidRDefault="002B6166" w:rsidP="002B6166">
      <w:pPr>
        <w:ind w:left="360"/>
        <w:rPr>
          <w:rFonts w:ascii="Calibri Light" w:hAnsi="Calibri Light" w:cs="Calibri Light"/>
        </w:rPr>
      </w:pPr>
    </w:p>
    <w:p w14:paraId="5F3CB903" w14:textId="77777777" w:rsidR="002B6166" w:rsidRPr="008524A1" w:rsidRDefault="002B6166" w:rsidP="002B6166">
      <w:pPr>
        <w:ind w:left="360"/>
        <w:rPr>
          <w:rFonts w:ascii="Calibri Light" w:hAnsi="Calibri Light" w:cs="Calibri Light"/>
        </w:rPr>
      </w:pPr>
      <w:r w:rsidRPr="008524A1">
        <w:rPr>
          <w:rFonts w:ascii="Calibri Light" w:hAnsi="Calibri Light" w:cs="Calibri Light"/>
        </w:rPr>
        <w:t>Mahroof, K &amp; Sivarajah, S. (2021). One third of food produced globally does not get consumed - so how can we reduce. The Conversation. [Online]. 23rd August 2021. Available at https://www.weforum.org/agenda/2021/08/one-third-of-food-produced-globally-does-not-get-consumed-how-can-we-reduce-food- [Accessed 8th April 2024].</w:t>
      </w:r>
    </w:p>
    <w:p w14:paraId="37929749" w14:textId="77777777" w:rsidR="002B6166" w:rsidRPr="008524A1" w:rsidRDefault="002B6166" w:rsidP="002B6166">
      <w:pPr>
        <w:ind w:left="360"/>
        <w:rPr>
          <w:rFonts w:ascii="Calibri Light" w:hAnsi="Calibri Light" w:cs="Calibri Light"/>
        </w:rPr>
      </w:pPr>
    </w:p>
    <w:p w14:paraId="0DC29447" w14:textId="77777777" w:rsidR="002B6166" w:rsidRPr="008524A1" w:rsidRDefault="002B6166" w:rsidP="002B6166">
      <w:pPr>
        <w:ind w:left="360"/>
        <w:rPr>
          <w:rStyle w:val="Hyperlink"/>
          <w:rFonts w:ascii="Calibri Light" w:hAnsi="Calibri Light" w:cs="Calibri Light"/>
        </w:rPr>
      </w:pPr>
      <w:r w:rsidRPr="008524A1">
        <w:rPr>
          <w:rFonts w:ascii="Calibri Light" w:hAnsi="Calibri Light" w:cs="Calibri Light"/>
        </w:rPr>
        <w:t xml:space="preserve">Malik, J. A. (2020). Urban Solid Waste Management Techniques With Special Reference to Vermicomposting. In S. Tsai, Z. Yuan, J. Yu, &amp; X. Liu (Eds.), Waste Management Techniques for Improved Environmental and Public Health: Emerging Research and Opportunities (pp. 53-79). IGI Global. </w:t>
      </w:r>
      <w:hyperlink r:id="rId32" w:history="1">
        <w:r w:rsidRPr="008524A1">
          <w:rPr>
            <w:rStyle w:val="Hyperlink"/>
            <w:rFonts w:ascii="Calibri Light" w:hAnsi="Calibri Light" w:cs="Calibri Light"/>
          </w:rPr>
          <w:t>https://doi-org.ezproxy.uwtsd.ac.uk/10.4018/978-1-7998-1966-0.ch003</w:t>
        </w:r>
      </w:hyperlink>
    </w:p>
    <w:p w14:paraId="7CBF2994" w14:textId="77777777" w:rsidR="002B6166" w:rsidRPr="008524A1" w:rsidRDefault="002B6166" w:rsidP="002B6166">
      <w:pPr>
        <w:ind w:left="360"/>
        <w:rPr>
          <w:rFonts w:ascii="Calibri Light" w:hAnsi="Calibri Light" w:cs="Calibri Light"/>
        </w:rPr>
      </w:pPr>
    </w:p>
    <w:p w14:paraId="4CAAFF09" w14:textId="77777777" w:rsidR="002B6166" w:rsidRPr="008524A1" w:rsidRDefault="002B6166" w:rsidP="002B6166">
      <w:pPr>
        <w:ind w:left="360"/>
        <w:rPr>
          <w:rStyle w:val="Hyperlink"/>
          <w:rFonts w:ascii="Calibri Light" w:hAnsi="Calibri Light" w:cs="Calibri Light"/>
        </w:rPr>
      </w:pPr>
      <w:r w:rsidRPr="008524A1">
        <w:rPr>
          <w:rFonts w:ascii="Calibri Light" w:hAnsi="Calibri Light" w:cs="Calibri Light"/>
        </w:rPr>
        <w:t xml:space="preserve">Mariam, N., Nina, L., Fabian, B., Florence, Z., Simone, A., Ulf, S., &amp; Daniel, F. (2022). The Food Waste Lab: Improving food waste reduction behaviour through education. Journal of Cleaner Production, 370, 133447. </w:t>
      </w:r>
      <w:hyperlink r:id="rId33" w:history="1">
        <w:r w:rsidRPr="008524A1">
          <w:rPr>
            <w:rStyle w:val="Hyperlink"/>
            <w:rFonts w:ascii="Calibri Light" w:hAnsi="Calibri Light" w:cs="Calibri Light"/>
          </w:rPr>
          <w:t>https://doi.org/10.1016/j.jclepro.2022.133447</w:t>
        </w:r>
      </w:hyperlink>
    </w:p>
    <w:p w14:paraId="5706E83D" w14:textId="77777777" w:rsidR="002B6166" w:rsidRPr="008524A1" w:rsidRDefault="002B6166" w:rsidP="002B6166">
      <w:pPr>
        <w:ind w:left="360"/>
        <w:rPr>
          <w:rFonts w:ascii="Calibri Light" w:hAnsi="Calibri Light" w:cs="Calibri Light"/>
        </w:rPr>
      </w:pPr>
    </w:p>
    <w:p w14:paraId="3F08628C" w14:textId="77777777" w:rsidR="002B6166" w:rsidRPr="008524A1" w:rsidRDefault="002B6166" w:rsidP="002B6166">
      <w:pPr>
        <w:ind w:left="360"/>
        <w:rPr>
          <w:rFonts w:ascii="Calibri Light" w:hAnsi="Calibri Light" w:cs="Calibri Light"/>
        </w:rPr>
      </w:pPr>
      <w:r w:rsidRPr="008524A1">
        <w:rPr>
          <w:rFonts w:ascii="Calibri Light" w:hAnsi="Calibri Light" w:cs="Calibri Light"/>
        </w:rPr>
        <w:t xml:space="preserve">Moult, J., Allan, S., Hewitt, C., &amp; Berners-Lee, M. (2018). Greenhouse gas emissions of food waste disposal options for UK retailers. Food Policy, 77, 50-58. </w:t>
      </w:r>
      <w:hyperlink r:id="rId34" w:history="1">
        <w:r w:rsidRPr="008524A1">
          <w:rPr>
            <w:rStyle w:val="Hyperlink"/>
            <w:rFonts w:ascii="Calibri Light" w:hAnsi="Calibri Light" w:cs="Calibri Light"/>
          </w:rPr>
          <w:t>https://doi.org/10.1016/j.foodpol.2018.04.003</w:t>
        </w:r>
      </w:hyperlink>
    </w:p>
    <w:p w14:paraId="3FB96E66" w14:textId="77777777" w:rsidR="002B6166" w:rsidRPr="008524A1" w:rsidRDefault="002B6166" w:rsidP="002B6166">
      <w:pPr>
        <w:ind w:left="360"/>
        <w:rPr>
          <w:rFonts w:ascii="Calibri Light" w:hAnsi="Calibri Light" w:cs="Calibri Light"/>
        </w:rPr>
      </w:pPr>
    </w:p>
    <w:p w14:paraId="47CD1B37" w14:textId="77777777" w:rsidR="002B6166" w:rsidRPr="008524A1" w:rsidRDefault="002B6166" w:rsidP="002B6166">
      <w:pPr>
        <w:ind w:left="360"/>
        <w:rPr>
          <w:rFonts w:ascii="Calibri Light" w:hAnsi="Calibri Light" w:cs="Calibri Light"/>
        </w:rPr>
      </w:pPr>
      <w:r w:rsidRPr="008524A1">
        <w:rPr>
          <w:rFonts w:ascii="Calibri Light" w:hAnsi="Calibri Light" w:cs="Calibri Light"/>
        </w:rPr>
        <w:t xml:space="preserve">Nguyen, T. T. T., Malek, L., Umberger, W. J., &amp; O’Connor, P. J. (2022). Household food waste disposal behaviour is driven by perceived personal benefits, recycling habits and ability to compost. Journal of Cleaner Production, 379, 134636. </w:t>
      </w:r>
      <w:hyperlink r:id="rId35" w:history="1">
        <w:r w:rsidRPr="008524A1">
          <w:rPr>
            <w:rStyle w:val="Hyperlink"/>
            <w:rFonts w:ascii="Calibri Light" w:hAnsi="Calibri Light" w:cs="Calibri Light"/>
          </w:rPr>
          <w:t>https://doi.org/10.1016/j.jclepro.2022.134636</w:t>
        </w:r>
      </w:hyperlink>
    </w:p>
    <w:p w14:paraId="2299F6DB" w14:textId="77777777" w:rsidR="002B6166" w:rsidRPr="008524A1" w:rsidRDefault="002B6166" w:rsidP="002B6166">
      <w:pPr>
        <w:ind w:left="360"/>
        <w:rPr>
          <w:rFonts w:ascii="Calibri Light" w:hAnsi="Calibri Light" w:cs="Calibri Light"/>
        </w:rPr>
      </w:pPr>
    </w:p>
    <w:p w14:paraId="079FFC4A" w14:textId="77777777" w:rsidR="002B6166" w:rsidRPr="008524A1" w:rsidRDefault="002B6166" w:rsidP="002B6166">
      <w:pPr>
        <w:ind w:left="360"/>
        <w:rPr>
          <w:rStyle w:val="Hyperlink"/>
          <w:rFonts w:ascii="Calibri Light" w:hAnsi="Calibri Light" w:cs="Calibri Light"/>
        </w:rPr>
      </w:pPr>
      <w:r w:rsidRPr="008524A1">
        <w:rPr>
          <w:rFonts w:ascii="Calibri Light" w:hAnsi="Calibri Light" w:cs="Calibri Light"/>
        </w:rPr>
        <w:t xml:space="preserve">Nguyen, T., van den Berg, M., &amp; Nguyen, M. (2023). Food waste in primary schools: Evidence from peri-urban Viet Nam. Appetite, 183, 106485. </w:t>
      </w:r>
      <w:hyperlink r:id="rId36" w:history="1">
        <w:r w:rsidRPr="008524A1">
          <w:rPr>
            <w:rStyle w:val="Hyperlink"/>
            <w:rFonts w:ascii="Calibri Light" w:hAnsi="Calibri Light" w:cs="Calibri Light"/>
          </w:rPr>
          <w:t>https://doi.org/10.1016/j.appet.2023.106485</w:t>
        </w:r>
      </w:hyperlink>
    </w:p>
    <w:p w14:paraId="1F9E565C" w14:textId="77777777" w:rsidR="002B6166" w:rsidRPr="008524A1" w:rsidRDefault="002B6166" w:rsidP="002B6166">
      <w:pPr>
        <w:ind w:left="360"/>
        <w:rPr>
          <w:rFonts w:ascii="Calibri Light" w:hAnsi="Calibri Light" w:cs="Calibri Light"/>
        </w:rPr>
      </w:pPr>
    </w:p>
    <w:p w14:paraId="1863D919" w14:textId="77777777" w:rsidR="002B6166" w:rsidRPr="008524A1" w:rsidRDefault="002B6166" w:rsidP="002B6166">
      <w:pPr>
        <w:ind w:left="360"/>
        <w:rPr>
          <w:rFonts w:ascii="Calibri Light" w:hAnsi="Calibri Light" w:cs="Calibri Light"/>
          <w:lang w:val="en-US"/>
        </w:rPr>
      </w:pPr>
      <w:r w:rsidRPr="008524A1">
        <w:rPr>
          <w:rFonts w:ascii="Calibri Light" w:hAnsi="Calibri Light" w:cs="Calibri Light"/>
          <w:lang w:val="en-US"/>
        </w:rPr>
        <w:lastRenderedPageBreak/>
        <w:t>Partridge. J. &amp; Butler. S. (2023). Why are UK supermarkets facing fresh food shortages?. The Guardian. [Online]. 22nd February. Available at https://www.theguardian.com/business/2023/feb/22/problem-shortage-fresh-food-uk-supermarkets [Accessed 5th April 2024].</w:t>
      </w:r>
    </w:p>
    <w:p w14:paraId="498C471C" w14:textId="77777777" w:rsidR="002B6166" w:rsidRPr="008524A1" w:rsidRDefault="002B6166" w:rsidP="002B6166">
      <w:pPr>
        <w:ind w:left="360"/>
        <w:rPr>
          <w:rFonts w:ascii="Calibri Light" w:hAnsi="Calibri Light" w:cs="Calibri Light"/>
          <w:lang w:val="en-US"/>
        </w:rPr>
      </w:pPr>
    </w:p>
    <w:p w14:paraId="2590CB66" w14:textId="77777777" w:rsidR="002B6166" w:rsidRPr="008524A1" w:rsidRDefault="002B6166" w:rsidP="002B6166">
      <w:pPr>
        <w:ind w:left="360"/>
        <w:rPr>
          <w:rFonts w:ascii="Calibri Light" w:hAnsi="Calibri Light" w:cs="Calibri Light"/>
        </w:rPr>
      </w:pPr>
      <w:r w:rsidRPr="008524A1">
        <w:rPr>
          <w:rFonts w:ascii="Calibri Light" w:hAnsi="Calibri Light" w:cs="Calibri Light"/>
        </w:rPr>
        <w:t xml:space="preserve">Piras, S., Righi, S., Banchelli, F., Giordano, C., &amp; Setti, M. (2023). Food waste between environmental education, peers, and family influence. Insights from primary school students in Northern Italy. Journal of Cleaner Production, 383, 135461. </w:t>
      </w:r>
      <w:hyperlink r:id="rId37" w:history="1">
        <w:r w:rsidRPr="008524A1">
          <w:rPr>
            <w:rStyle w:val="Hyperlink"/>
            <w:rFonts w:ascii="Calibri Light" w:hAnsi="Calibri Light" w:cs="Calibri Light"/>
          </w:rPr>
          <w:t>https://doi.org/10.1016/j.jclepro.2022.135461</w:t>
        </w:r>
      </w:hyperlink>
    </w:p>
    <w:p w14:paraId="3ED7D3CF" w14:textId="77777777" w:rsidR="002B6166" w:rsidRPr="008524A1" w:rsidRDefault="002B6166" w:rsidP="002B6166">
      <w:pPr>
        <w:ind w:left="360"/>
        <w:rPr>
          <w:rFonts w:ascii="Calibri Light" w:hAnsi="Calibri Light" w:cs="Calibri Light"/>
        </w:rPr>
      </w:pPr>
    </w:p>
    <w:p w14:paraId="78E5782C" w14:textId="77777777" w:rsidR="002B6166" w:rsidRPr="008524A1" w:rsidRDefault="002B6166" w:rsidP="002B6166">
      <w:pPr>
        <w:ind w:left="360"/>
        <w:rPr>
          <w:rFonts w:ascii="Calibri Light" w:hAnsi="Calibri Light" w:cs="Calibri Light"/>
        </w:rPr>
      </w:pPr>
      <w:r w:rsidRPr="008524A1">
        <w:rPr>
          <w:rFonts w:ascii="Calibri Light" w:hAnsi="Calibri Light" w:cs="Calibri Light"/>
        </w:rPr>
        <w:t xml:space="preserve">Ray, S. (2018) Earthworms – The Ecological Engineers of Soil. InTech. Avaliable at: </w:t>
      </w:r>
      <w:hyperlink r:id="rId38" w:history="1">
        <w:r w:rsidRPr="008524A1">
          <w:rPr>
            <w:rStyle w:val="Hyperlink"/>
            <w:rFonts w:ascii="Calibri Light" w:hAnsi="Calibri Light" w:cs="Calibri Light"/>
          </w:rPr>
          <w:t>http://dx.doi.org/10.5772/inte</w:t>
        </w:r>
        <w:r w:rsidRPr="008524A1">
          <w:rPr>
            <w:rStyle w:val="Hyperlink"/>
            <w:rFonts w:ascii="Calibri Light" w:hAnsi="Calibri Light" w:cs="Calibri Light"/>
          </w:rPr>
          <w:t>c</w:t>
        </w:r>
        <w:r w:rsidRPr="008524A1">
          <w:rPr>
            <w:rStyle w:val="Hyperlink"/>
            <w:rFonts w:ascii="Calibri Light" w:hAnsi="Calibri Light" w:cs="Calibri Light"/>
          </w:rPr>
          <w:t>hopen.78264</w:t>
        </w:r>
      </w:hyperlink>
      <w:r w:rsidRPr="008524A1">
        <w:rPr>
          <w:rFonts w:ascii="Calibri Light" w:hAnsi="Calibri Light" w:cs="Calibri Light"/>
        </w:rPr>
        <w:t>.</w:t>
      </w:r>
    </w:p>
    <w:p w14:paraId="1640373C" w14:textId="77777777" w:rsidR="002B6166" w:rsidRPr="008524A1" w:rsidRDefault="002B6166" w:rsidP="002B6166">
      <w:pPr>
        <w:ind w:left="360"/>
        <w:rPr>
          <w:rFonts w:ascii="Calibri Light" w:hAnsi="Calibri Light" w:cs="Calibri Light"/>
        </w:rPr>
      </w:pPr>
    </w:p>
    <w:p w14:paraId="3893A707" w14:textId="77777777" w:rsidR="002B6166" w:rsidRPr="008524A1" w:rsidRDefault="002B6166" w:rsidP="002B6166">
      <w:pPr>
        <w:ind w:left="360"/>
        <w:rPr>
          <w:rFonts w:ascii="Calibri Light" w:hAnsi="Calibri Light" w:cs="Calibri Light"/>
        </w:rPr>
      </w:pPr>
      <w:r w:rsidRPr="008524A1">
        <w:rPr>
          <w:rFonts w:ascii="Calibri Light" w:hAnsi="Calibri Light" w:cs="Calibri Light"/>
        </w:rPr>
        <w:t>Riggle, D., (1998). Vermicomposting research and education. Biocycle, 39(5), pp. 54-56.</w:t>
      </w:r>
    </w:p>
    <w:p w14:paraId="137B9428" w14:textId="77777777" w:rsidR="002B6166" w:rsidRPr="008524A1" w:rsidRDefault="002B6166" w:rsidP="002B6166">
      <w:pPr>
        <w:ind w:left="360"/>
        <w:rPr>
          <w:rFonts w:ascii="Calibri Light" w:hAnsi="Calibri Light" w:cs="Calibri Light"/>
        </w:rPr>
      </w:pPr>
    </w:p>
    <w:p w14:paraId="06EF897E" w14:textId="77777777" w:rsidR="002B6166" w:rsidRPr="008524A1" w:rsidRDefault="002B6166" w:rsidP="002B6166">
      <w:pPr>
        <w:ind w:left="360"/>
        <w:rPr>
          <w:rFonts w:ascii="Calibri Light" w:hAnsi="Calibri Light" w:cs="Calibri Light"/>
        </w:rPr>
      </w:pPr>
      <w:r w:rsidRPr="008524A1">
        <w:rPr>
          <w:rFonts w:ascii="Calibri Light" w:hAnsi="Calibri Light" w:cs="Calibri Light"/>
        </w:rPr>
        <w:t xml:space="preserve">Ritchie, H. (2020) - “Food waste is responsible for 6% of global greenhouse gas emissions” Published online at OurWorldInData.org. Retrieved from: </w:t>
      </w:r>
      <w:hyperlink r:id="rId39" w:history="1">
        <w:r w:rsidRPr="008524A1">
          <w:rPr>
            <w:rStyle w:val="Hyperlink"/>
            <w:rFonts w:ascii="Calibri Light" w:hAnsi="Calibri Light" w:cs="Calibri Light"/>
          </w:rPr>
          <w:t>https://ourworldindata.org/food-waste-emissions</w:t>
        </w:r>
      </w:hyperlink>
    </w:p>
    <w:p w14:paraId="2E7A5AC6" w14:textId="77777777" w:rsidR="002B6166" w:rsidRPr="008524A1" w:rsidRDefault="002B6166" w:rsidP="002B6166">
      <w:pPr>
        <w:ind w:left="360"/>
        <w:rPr>
          <w:rFonts w:ascii="Calibri Light" w:hAnsi="Calibri Light" w:cs="Calibri Light"/>
        </w:rPr>
      </w:pPr>
    </w:p>
    <w:p w14:paraId="26F93A05" w14:textId="77777777" w:rsidR="002B6166" w:rsidRPr="008524A1" w:rsidRDefault="002B6166" w:rsidP="002B6166">
      <w:pPr>
        <w:ind w:left="360"/>
        <w:rPr>
          <w:rFonts w:ascii="Calibri Light" w:hAnsi="Calibri Light" w:cs="Calibri Light"/>
        </w:rPr>
      </w:pPr>
      <w:r w:rsidRPr="008524A1">
        <w:rPr>
          <w:rFonts w:ascii="Calibri Light" w:hAnsi="Calibri Light" w:cs="Calibri Light"/>
        </w:rPr>
        <w:t xml:space="preserve">Riwandi, Muktamar, Z., Hasanudin, Anandyawati, &amp; Allsari, V. (2022). The quality of vermicompost from various sources composted with earthworm Perionyx excavates. IOP Conference Series: Earth and Environmental Science, 1005(1), 012006. </w:t>
      </w:r>
      <w:hyperlink r:id="rId40" w:history="1">
        <w:r w:rsidRPr="008524A1">
          <w:rPr>
            <w:rStyle w:val="Hyperlink"/>
            <w:rFonts w:ascii="Calibri Light" w:hAnsi="Calibri Light" w:cs="Calibri Light"/>
          </w:rPr>
          <w:t>https://doi.org/10.1088/1755-1315/1005/1/012006</w:t>
        </w:r>
      </w:hyperlink>
    </w:p>
    <w:p w14:paraId="42338E5C" w14:textId="77777777" w:rsidR="002B6166" w:rsidRPr="008524A1" w:rsidRDefault="002B6166" w:rsidP="002B6166">
      <w:pPr>
        <w:ind w:left="360"/>
        <w:rPr>
          <w:rFonts w:ascii="Calibri Light" w:hAnsi="Calibri Light" w:cs="Calibri Light"/>
        </w:rPr>
      </w:pPr>
    </w:p>
    <w:p w14:paraId="4EE93045" w14:textId="77777777" w:rsidR="002B6166" w:rsidRPr="008524A1" w:rsidRDefault="002B6166" w:rsidP="002B6166">
      <w:pPr>
        <w:ind w:left="360"/>
        <w:rPr>
          <w:rFonts w:ascii="Calibri Light" w:hAnsi="Calibri Light" w:cs="Calibri Light"/>
        </w:rPr>
      </w:pPr>
      <w:r w:rsidRPr="008524A1">
        <w:rPr>
          <w:rFonts w:ascii="Calibri Light" w:hAnsi="Calibri Light" w:cs="Calibri Light"/>
        </w:rPr>
        <w:t>Sherman, R. (2018). The Worm Farmer's Handbook. United States: Chelsea Green Publishing.</w:t>
      </w:r>
    </w:p>
    <w:p w14:paraId="62EDA087" w14:textId="77777777" w:rsidR="002B6166" w:rsidRPr="008524A1" w:rsidRDefault="002B6166" w:rsidP="002B6166">
      <w:pPr>
        <w:ind w:left="360"/>
        <w:rPr>
          <w:rFonts w:ascii="Calibri Light" w:hAnsi="Calibri Light" w:cs="Calibri Light"/>
        </w:rPr>
      </w:pPr>
      <w:r w:rsidRPr="008524A1">
        <w:rPr>
          <w:rFonts w:ascii="Calibri Light" w:hAnsi="Calibri Light" w:cs="Calibri Light"/>
        </w:rPr>
        <w:t xml:space="preserve">Siemsen, E., Roth, A. V., &amp; Balasubramanian, S. (2007). How motivation, opportunity, and ability drive knowledge sharing: The constraining‐factor model. Journal of Operations Management, 26(3), 426–445. </w:t>
      </w:r>
      <w:hyperlink r:id="rId41" w:history="1">
        <w:r w:rsidRPr="008524A1">
          <w:rPr>
            <w:rStyle w:val="Hyperlink"/>
            <w:rFonts w:ascii="Calibri Light" w:hAnsi="Calibri Light" w:cs="Calibri Light"/>
          </w:rPr>
          <w:t>https://doi.org/10.1016/j.jom.2007.09.001</w:t>
        </w:r>
      </w:hyperlink>
    </w:p>
    <w:p w14:paraId="51345699" w14:textId="77777777" w:rsidR="002B6166" w:rsidRPr="008524A1" w:rsidRDefault="002B6166" w:rsidP="002B6166">
      <w:pPr>
        <w:ind w:left="360"/>
        <w:rPr>
          <w:rFonts w:ascii="Calibri Light" w:hAnsi="Calibri Light" w:cs="Calibri Light"/>
        </w:rPr>
      </w:pPr>
    </w:p>
    <w:p w14:paraId="5FEB1993" w14:textId="77777777" w:rsidR="002B6166" w:rsidRPr="008524A1" w:rsidRDefault="002B6166" w:rsidP="002B6166">
      <w:pPr>
        <w:ind w:left="360"/>
        <w:rPr>
          <w:rStyle w:val="Hyperlink"/>
          <w:rFonts w:ascii="Calibri Light" w:hAnsi="Calibri Light" w:cs="Calibri Light"/>
        </w:rPr>
      </w:pPr>
      <w:r w:rsidRPr="008524A1">
        <w:rPr>
          <w:rFonts w:ascii="Calibri Light" w:hAnsi="Calibri Light" w:cs="Calibri Light"/>
        </w:rPr>
        <w:t xml:space="preserve">Sinha, R.K., Herat, S,. Agarwal, S,. Asadi, R., &amp; Carretero, E., (2002). Vermiculture and waste management: study of action of earthworms Elsinia foetida, Eudrilus euginae and Perionyx excavatus on biodegradation of some community wastes in India and Australia. The Environmentalist 22, 261–268 </w:t>
      </w:r>
      <w:hyperlink r:id="rId42" w:history="1">
        <w:r w:rsidRPr="008524A1">
          <w:rPr>
            <w:rStyle w:val="Hyperlink"/>
            <w:rFonts w:ascii="Calibri Light" w:hAnsi="Calibri Light" w:cs="Calibri Light"/>
          </w:rPr>
          <w:t>https://doi.org/10.1023/A:1016583929723</w:t>
        </w:r>
      </w:hyperlink>
    </w:p>
    <w:p w14:paraId="59410F1E" w14:textId="77777777" w:rsidR="002B6166" w:rsidRPr="008524A1" w:rsidRDefault="002B6166" w:rsidP="002B6166">
      <w:pPr>
        <w:ind w:left="360"/>
        <w:rPr>
          <w:rFonts w:ascii="Calibri Light" w:hAnsi="Calibri Light" w:cs="Calibri Light"/>
        </w:rPr>
      </w:pPr>
    </w:p>
    <w:p w14:paraId="2FEDCF43" w14:textId="77777777" w:rsidR="002B6166" w:rsidRPr="008524A1" w:rsidRDefault="002B6166" w:rsidP="002B6166">
      <w:pPr>
        <w:ind w:left="360"/>
        <w:rPr>
          <w:rStyle w:val="Hyperlink"/>
          <w:rFonts w:ascii="Calibri Light" w:hAnsi="Calibri Light" w:cs="Calibri Light"/>
        </w:rPr>
      </w:pPr>
      <w:r w:rsidRPr="008524A1">
        <w:rPr>
          <w:rFonts w:ascii="Calibri Light" w:hAnsi="Calibri Light" w:cs="Calibri Light"/>
        </w:rPr>
        <w:t xml:space="preserve">Tagliabue, F., Marini, E., De Bernardi, A., Vischetti, C., &amp; Casucci, C. (2023). A Systematic Review on Earthworms in Soil Bioremediation. Applied Sciences, 13(18), 10239. </w:t>
      </w:r>
      <w:hyperlink r:id="rId43" w:history="1">
        <w:r w:rsidRPr="008524A1">
          <w:rPr>
            <w:rStyle w:val="Hyperlink"/>
            <w:rFonts w:ascii="Calibri Light" w:hAnsi="Calibri Light" w:cs="Calibri Light"/>
          </w:rPr>
          <w:t>https://doi.org/10.3390/app131810239</w:t>
        </w:r>
      </w:hyperlink>
    </w:p>
    <w:p w14:paraId="5134FD41" w14:textId="77777777" w:rsidR="002B6166" w:rsidRPr="008524A1" w:rsidRDefault="002B6166" w:rsidP="002B6166">
      <w:pPr>
        <w:ind w:left="360"/>
        <w:rPr>
          <w:rFonts w:ascii="Calibri Light" w:hAnsi="Calibri Light" w:cs="Calibri Light"/>
        </w:rPr>
      </w:pPr>
    </w:p>
    <w:p w14:paraId="78E47E20" w14:textId="77777777" w:rsidR="002B6166" w:rsidRPr="008524A1" w:rsidRDefault="002B6166" w:rsidP="002B6166">
      <w:pPr>
        <w:ind w:left="360"/>
        <w:rPr>
          <w:rFonts w:ascii="Calibri Light" w:hAnsi="Calibri Light" w:cs="Calibri Light"/>
        </w:rPr>
      </w:pPr>
      <w:r w:rsidRPr="008524A1">
        <w:rPr>
          <w:rFonts w:ascii="Calibri Light" w:hAnsi="Calibri Light" w:cs="Calibri Light"/>
        </w:rPr>
        <w:t xml:space="preserve">United Nations Environment Programme (2024). Food Waste Index Report 2024. Think Eat Save: Tracking Progress to Halve Global Food Waste. </w:t>
      </w:r>
      <w:hyperlink r:id="rId44" w:history="1">
        <w:r w:rsidRPr="008524A1">
          <w:rPr>
            <w:rStyle w:val="Hyperlink"/>
            <w:rFonts w:ascii="Calibri Light" w:hAnsi="Calibri Light" w:cs="Calibri Light"/>
          </w:rPr>
          <w:t>http://wedoc</w:t>
        </w:r>
        <w:r w:rsidRPr="008524A1">
          <w:rPr>
            <w:rStyle w:val="Hyperlink"/>
            <w:rFonts w:ascii="Calibri Light" w:hAnsi="Calibri Light" w:cs="Calibri Light"/>
          </w:rPr>
          <w:t>s</w:t>
        </w:r>
        <w:r w:rsidRPr="008524A1">
          <w:rPr>
            <w:rStyle w:val="Hyperlink"/>
            <w:rFonts w:ascii="Calibri Light" w:hAnsi="Calibri Light" w:cs="Calibri Light"/>
          </w:rPr>
          <w:t>.unep.org/20.500.11822/45230</w:t>
        </w:r>
      </w:hyperlink>
      <w:r w:rsidRPr="008524A1">
        <w:rPr>
          <w:rFonts w:ascii="Calibri Light" w:hAnsi="Calibri Light" w:cs="Calibri Light"/>
        </w:rPr>
        <w:t>.</w:t>
      </w:r>
    </w:p>
    <w:p w14:paraId="70C797D2" w14:textId="77777777" w:rsidR="002B6166" w:rsidRPr="008524A1" w:rsidRDefault="002B6166" w:rsidP="002B6166">
      <w:pPr>
        <w:ind w:left="360"/>
        <w:rPr>
          <w:rFonts w:ascii="Calibri Light" w:hAnsi="Calibri Light" w:cs="Calibri Light"/>
        </w:rPr>
      </w:pPr>
    </w:p>
    <w:p w14:paraId="3418396B" w14:textId="77777777" w:rsidR="002B6166" w:rsidRPr="008524A1" w:rsidRDefault="002B6166" w:rsidP="002B6166">
      <w:pPr>
        <w:ind w:left="360"/>
        <w:rPr>
          <w:rFonts w:ascii="Calibri Light" w:hAnsi="Calibri Light" w:cs="Calibri Light"/>
          <w:lang w:val="en-US"/>
        </w:rPr>
      </w:pPr>
      <w:r w:rsidRPr="008524A1">
        <w:rPr>
          <w:rFonts w:ascii="Calibri Light" w:hAnsi="Calibri Light" w:cs="Calibri Light"/>
          <w:lang w:val="en-US"/>
        </w:rPr>
        <w:t>United Nations. (2015). Ensure sustainable consumption and production patterns.. [Online]. The Global Goals. Available at: https://www.globalgoals.org/goals/12-responsible-consumption-and-production/ [Accessed 9 April 2024].</w:t>
      </w:r>
    </w:p>
    <w:p w14:paraId="205F8787" w14:textId="77777777" w:rsidR="002B6166" w:rsidRPr="008524A1" w:rsidRDefault="002B6166" w:rsidP="002B6166">
      <w:pPr>
        <w:ind w:left="360"/>
        <w:rPr>
          <w:rFonts w:ascii="Calibri Light" w:hAnsi="Calibri Light" w:cs="Calibri Light"/>
          <w:lang w:val="en-US"/>
        </w:rPr>
      </w:pPr>
    </w:p>
    <w:p w14:paraId="0BDF0EBA" w14:textId="77777777" w:rsidR="002B6166" w:rsidRPr="008524A1" w:rsidRDefault="002B6166" w:rsidP="002B6166">
      <w:pPr>
        <w:ind w:left="360"/>
        <w:rPr>
          <w:rFonts w:ascii="Calibri Light" w:hAnsi="Calibri Light" w:cs="Calibri Light"/>
        </w:rPr>
      </w:pPr>
      <w:r w:rsidRPr="008524A1">
        <w:rPr>
          <w:rFonts w:ascii="Calibri Light" w:hAnsi="Calibri Light" w:cs="Calibri Light"/>
        </w:rPr>
        <w:lastRenderedPageBreak/>
        <w:t>United Nations. (2015). Quality Education. [Online]. The Global Goals. Available at: https://www.globalgoals.org/goals/4-quality-education/ [Accessed 14 April 2024].</w:t>
      </w:r>
    </w:p>
    <w:p w14:paraId="0744B065" w14:textId="77777777" w:rsidR="002B6166" w:rsidRPr="008524A1" w:rsidRDefault="002B6166" w:rsidP="002B6166">
      <w:pPr>
        <w:ind w:left="360"/>
        <w:rPr>
          <w:rFonts w:ascii="Calibri Light" w:hAnsi="Calibri Light" w:cs="Calibri Light"/>
        </w:rPr>
      </w:pPr>
    </w:p>
    <w:p w14:paraId="712FB65B" w14:textId="77777777" w:rsidR="002B6166" w:rsidRPr="008524A1" w:rsidRDefault="002B6166" w:rsidP="002B6166">
      <w:pPr>
        <w:ind w:left="360"/>
        <w:rPr>
          <w:rFonts w:ascii="Calibri Light" w:hAnsi="Calibri Light" w:cs="Calibri Light"/>
        </w:rPr>
      </w:pPr>
      <w:r w:rsidRPr="008524A1">
        <w:rPr>
          <w:rFonts w:ascii="Calibri Light" w:hAnsi="Calibri Light" w:cs="Calibri Light"/>
        </w:rPr>
        <w:t xml:space="preserve">Vittuari, M., Garcia Herrero, L., Masotti, M., Iori, E., Caldeira, C., Qian, Z., Bruns, H., van Herpen, E., Obersteiner, G., Kaptan, G., Liu, G., Mikkelsen, B. E., Swannell, R., Kasza, G., Nohlen, H., &amp; Sala, S. (2023). How to reduce consumer food waste at household level: A literature review on drivers and levers for behavioural change. Sustainable Production and Consumption, 38, 104–114. </w:t>
      </w:r>
      <w:hyperlink r:id="rId45" w:history="1">
        <w:r w:rsidRPr="008524A1">
          <w:rPr>
            <w:rStyle w:val="Hyperlink"/>
            <w:rFonts w:ascii="Calibri Light" w:hAnsi="Calibri Light" w:cs="Calibri Light"/>
          </w:rPr>
          <w:t>https://doi.org/10.1016/j.spc.2023.03.023</w:t>
        </w:r>
      </w:hyperlink>
    </w:p>
    <w:p w14:paraId="4E73AC95" w14:textId="77777777" w:rsidR="002B6166" w:rsidRPr="008524A1" w:rsidRDefault="002B6166" w:rsidP="002B6166">
      <w:pPr>
        <w:ind w:left="360"/>
        <w:rPr>
          <w:rFonts w:ascii="Calibri Light" w:hAnsi="Calibri Light" w:cs="Calibri Light"/>
        </w:rPr>
      </w:pPr>
    </w:p>
    <w:p w14:paraId="46B09CC8" w14:textId="77777777" w:rsidR="002B6166" w:rsidRPr="008524A1" w:rsidRDefault="002B6166" w:rsidP="002B6166">
      <w:pPr>
        <w:ind w:left="360"/>
        <w:rPr>
          <w:rStyle w:val="Hyperlink"/>
          <w:rFonts w:ascii="Calibri Light" w:hAnsi="Calibri Light" w:cs="Calibri Light"/>
        </w:rPr>
      </w:pPr>
      <w:r w:rsidRPr="008524A1">
        <w:rPr>
          <w:rFonts w:ascii="Calibri Light" w:hAnsi="Calibri Light" w:cs="Calibri Light"/>
        </w:rPr>
        <w:t xml:space="preserve">Waitt, G., &amp; Rankin, K. (2022). Towards household sustainability? Experimenting with composting food waste. Geoforum, 129, 98–106. </w:t>
      </w:r>
      <w:hyperlink r:id="rId46" w:history="1">
        <w:r w:rsidRPr="008524A1">
          <w:rPr>
            <w:rStyle w:val="Hyperlink"/>
            <w:rFonts w:ascii="Calibri Light" w:hAnsi="Calibri Light" w:cs="Calibri Light"/>
          </w:rPr>
          <w:t>https://doi.org/10.1016/j.geoforum.2022.01.006</w:t>
        </w:r>
      </w:hyperlink>
    </w:p>
    <w:p w14:paraId="007B7788" w14:textId="77777777" w:rsidR="002B6166" w:rsidRPr="008524A1" w:rsidRDefault="002B6166" w:rsidP="002B6166">
      <w:pPr>
        <w:ind w:left="360"/>
        <w:rPr>
          <w:rFonts w:ascii="Calibri Light" w:hAnsi="Calibri Light" w:cs="Calibri Light"/>
        </w:rPr>
      </w:pPr>
    </w:p>
    <w:p w14:paraId="1BA54BD7" w14:textId="77777777" w:rsidR="002B6166" w:rsidRPr="008524A1" w:rsidRDefault="002B6166" w:rsidP="002B6166">
      <w:pPr>
        <w:ind w:left="360"/>
        <w:rPr>
          <w:rFonts w:ascii="Calibri Light" w:hAnsi="Calibri Light" w:cs="Calibri Light"/>
        </w:rPr>
      </w:pPr>
      <w:r w:rsidRPr="008524A1">
        <w:rPr>
          <w:rFonts w:ascii="Calibri Light" w:hAnsi="Calibri Light" w:cs="Calibri Light"/>
        </w:rPr>
        <w:t>WRAP Cymru. (2024). Wales Recycles: Be Mighty. Recycle.. [Online]. WRAP Cymru. Available at: https://wrapcymru.org.uk/resources/campaign-assets/wales-recycles-be-mighty-recycle-february-2024-ca [Accessed 9th April 2024].</w:t>
      </w:r>
    </w:p>
    <w:p w14:paraId="2F5B29C2" w14:textId="77777777" w:rsidR="002B6166" w:rsidRPr="008524A1" w:rsidRDefault="002B6166" w:rsidP="002B6166">
      <w:pPr>
        <w:ind w:left="360"/>
        <w:rPr>
          <w:rFonts w:ascii="Calibri Light" w:hAnsi="Calibri Light" w:cs="Calibri Light"/>
        </w:rPr>
      </w:pPr>
    </w:p>
    <w:p w14:paraId="575DD4B9" w14:textId="77777777" w:rsidR="002B6166" w:rsidRPr="008524A1" w:rsidRDefault="002B6166" w:rsidP="002B6166">
      <w:pPr>
        <w:ind w:left="360"/>
        <w:rPr>
          <w:rFonts w:ascii="Calibri Light" w:hAnsi="Calibri Light" w:cs="Calibri Light"/>
        </w:rPr>
      </w:pPr>
      <w:r w:rsidRPr="008524A1">
        <w:rPr>
          <w:rFonts w:ascii="Calibri Light" w:hAnsi="Calibri Light" w:cs="Calibri Light"/>
        </w:rPr>
        <w:t xml:space="preserve">Yatoo, A. M., Rasool, S., Ali, S., Majid, S., Rehman, M. U., Ali, Md. N., Eachkoti, R., Rasool, S., Rashid, S. M., &amp; Farooq, S. (2020). Vermicomposting: An Eco-Friendly Approach for Recycling/Management of Organic Wastes. In Bioremediation and Biotechnology (pp. 167–187). Springer International Publishing. </w:t>
      </w:r>
      <w:hyperlink r:id="rId47" w:history="1">
        <w:r w:rsidRPr="008524A1">
          <w:rPr>
            <w:rStyle w:val="Hyperlink"/>
            <w:rFonts w:ascii="Calibri Light" w:hAnsi="Calibri Light" w:cs="Calibri Light"/>
          </w:rPr>
          <w:t>https://doi.org/10.1007/978-3-030-35691-0_8</w:t>
        </w:r>
      </w:hyperlink>
    </w:p>
    <w:p w14:paraId="607533B0" w14:textId="77777777" w:rsidR="00973BF2" w:rsidRPr="00973BF2" w:rsidRDefault="00973BF2" w:rsidP="00973BF2"/>
    <w:sectPr w:rsidR="00973BF2" w:rsidRPr="00973BF2" w:rsidSect="00B60CA6">
      <w:footerReference w:type="even" r:id="rId48"/>
      <w:footerReference w:type="default" r:id="rId49"/>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8C11DB" w14:textId="77777777" w:rsidR="00B60CA6" w:rsidRDefault="00B60CA6" w:rsidP="002B6166">
      <w:r>
        <w:separator/>
      </w:r>
    </w:p>
  </w:endnote>
  <w:endnote w:type="continuationSeparator" w:id="0">
    <w:p w14:paraId="18D6BF85" w14:textId="77777777" w:rsidR="00B60CA6" w:rsidRDefault="00B60CA6" w:rsidP="002B61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07927903"/>
      <w:docPartObj>
        <w:docPartGallery w:val="Page Numbers (Bottom of Page)"/>
        <w:docPartUnique/>
      </w:docPartObj>
    </w:sdtPr>
    <w:sdtContent>
      <w:p w14:paraId="28F0508B" w14:textId="33B9A412" w:rsidR="002B6166" w:rsidRDefault="002B6166" w:rsidP="009E53B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9DC0674" w14:textId="77777777" w:rsidR="002B6166" w:rsidRDefault="002B6166" w:rsidP="002B616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58377912"/>
      <w:docPartObj>
        <w:docPartGallery w:val="Page Numbers (Bottom of Page)"/>
        <w:docPartUnique/>
      </w:docPartObj>
    </w:sdtPr>
    <w:sdtContent>
      <w:p w14:paraId="02B6B58D" w14:textId="2153BC54" w:rsidR="002B6166" w:rsidRDefault="002B6166" w:rsidP="009E53B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ACCED41" w14:textId="77777777" w:rsidR="002B6166" w:rsidRDefault="002B6166" w:rsidP="002B616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A6FF6E" w14:textId="77777777" w:rsidR="00B60CA6" w:rsidRDefault="00B60CA6" w:rsidP="002B6166">
      <w:r>
        <w:separator/>
      </w:r>
    </w:p>
  </w:footnote>
  <w:footnote w:type="continuationSeparator" w:id="0">
    <w:p w14:paraId="4689C2AA" w14:textId="77777777" w:rsidR="00B60CA6" w:rsidRDefault="00B60CA6" w:rsidP="002B616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1F11B0"/>
    <w:multiLevelType w:val="hybridMultilevel"/>
    <w:tmpl w:val="734EF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88871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3BF2"/>
    <w:rsid w:val="00076693"/>
    <w:rsid w:val="002879C2"/>
    <w:rsid w:val="002B6166"/>
    <w:rsid w:val="003B68CA"/>
    <w:rsid w:val="003E5B95"/>
    <w:rsid w:val="00401350"/>
    <w:rsid w:val="00412DC1"/>
    <w:rsid w:val="00531F4D"/>
    <w:rsid w:val="00575524"/>
    <w:rsid w:val="005C098F"/>
    <w:rsid w:val="0072285D"/>
    <w:rsid w:val="007F2579"/>
    <w:rsid w:val="00820AD7"/>
    <w:rsid w:val="008E3A8E"/>
    <w:rsid w:val="00973BF2"/>
    <w:rsid w:val="009C131B"/>
    <w:rsid w:val="00A3214C"/>
    <w:rsid w:val="00A83936"/>
    <w:rsid w:val="00A92E2C"/>
    <w:rsid w:val="00B60CA6"/>
    <w:rsid w:val="00CA54EA"/>
    <w:rsid w:val="00D5393B"/>
    <w:rsid w:val="00DD7E75"/>
    <w:rsid w:val="00E375E7"/>
    <w:rsid w:val="00EE30AF"/>
    <w:rsid w:val="00F379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1442B4"/>
  <w15:chartTrackingRefBased/>
  <w15:docId w15:val="{D5851F7C-4FCF-3A4B-9957-D8DF697982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3B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73B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73B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3B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3B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3BF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3BF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3BF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3BF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3B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73B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73B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3B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3B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3B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3B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3B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3BF2"/>
    <w:rPr>
      <w:rFonts w:eastAsiaTheme="majorEastAsia" w:cstheme="majorBidi"/>
      <w:color w:val="272727" w:themeColor="text1" w:themeTint="D8"/>
    </w:rPr>
  </w:style>
  <w:style w:type="paragraph" w:styleId="Title">
    <w:name w:val="Title"/>
    <w:basedOn w:val="Normal"/>
    <w:next w:val="Normal"/>
    <w:link w:val="TitleChar"/>
    <w:uiPriority w:val="10"/>
    <w:qFormat/>
    <w:rsid w:val="00973BF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3B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3BF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3B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3BF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73BF2"/>
    <w:rPr>
      <w:i/>
      <w:iCs/>
      <w:color w:val="404040" w:themeColor="text1" w:themeTint="BF"/>
    </w:rPr>
  </w:style>
  <w:style w:type="paragraph" w:styleId="ListParagraph">
    <w:name w:val="List Paragraph"/>
    <w:basedOn w:val="Normal"/>
    <w:uiPriority w:val="34"/>
    <w:qFormat/>
    <w:rsid w:val="00973BF2"/>
    <w:pPr>
      <w:ind w:left="720"/>
      <w:contextualSpacing/>
    </w:pPr>
  </w:style>
  <w:style w:type="character" w:styleId="IntenseEmphasis">
    <w:name w:val="Intense Emphasis"/>
    <w:basedOn w:val="DefaultParagraphFont"/>
    <w:uiPriority w:val="21"/>
    <w:qFormat/>
    <w:rsid w:val="00973BF2"/>
    <w:rPr>
      <w:i/>
      <w:iCs/>
      <w:color w:val="0F4761" w:themeColor="accent1" w:themeShade="BF"/>
    </w:rPr>
  </w:style>
  <w:style w:type="paragraph" w:styleId="IntenseQuote">
    <w:name w:val="Intense Quote"/>
    <w:basedOn w:val="Normal"/>
    <w:next w:val="Normal"/>
    <w:link w:val="IntenseQuoteChar"/>
    <w:uiPriority w:val="30"/>
    <w:qFormat/>
    <w:rsid w:val="00973B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3BF2"/>
    <w:rPr>
      <w:i/>
      <w:iCs/>
      <w:color w:val="0F4761" w:themeColor="accent1" w:themeShade="BF"/>
    </w:rPr>
  </w:style>
  <w:style w:type="character" w:styleId="IntenseReference">
    <w:name w:val="Intense Reference"/>
    <w:basedOn w:val="DefaultParagraphFont"/>
    <w:uiPriority w:val="32"/>
    <w:qFormat/>
    <w:rsid w:val="00973BF2"/>
    <w:rPr>
      <w:b/>
      <w:bCs/>
      <w:smallCaps/>
      <w:color w:val="0F4761" w:themeColor="accent1" w:themeShade="BF"/>
      <w:spacing w:val="5"/>
    </w:rPr>
  </w:style>
  <w:style w:type="table" w:styleId="TableGrid">
    <w:name w:val="Table Grid"/>
    <w:basedOn w:val="TableNormal"/>
    <w:uiPriority w:val="39"/>
    <w:rsid w:val="00973BF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A3214C"/>
    <w:rPr>
      <w:rFonts w:eastAsiaTheme="minorEastAsia"/>
      <w:sz w:val="22"/>
      <w:szCs w:val="22"/>
      <w:lang w:val="en-US" w:eastAsia="zh-CN"/>
    </w:rPr>
  </w:style>
  <w:style w:type="character" w:customStyle="1" w:styleId="NoSpacingChar">
    <w:name w:val="No Spacing Char"/>
    <w:basedOn w:val="DefaultParagraphFont"/>
    <w:link w:val="NoSpacing"/>
    <w:uiPriority w:val="1"/>
    <w:rsid w:val="00A3214C"/>
    <w:rPr>
      <w:rFonts w:eastAsiaTheme="minorEastAsia"/>
      <w:sz w:val="22"/>
      <w:szCs w:val="22"/>
      <w:lang w:val="en-US" w:eastAsia="zh-CN"/>
    </w:rPr>
  </w:style>
  <w:style w:type="paragraph" w:styleId="Footer">
    <w:name w:val="footer"/>
    <w:basedOn w:val="Normal"/>
    <w:link w:val="FooterChar"/>
    <w:uiPriority w:val="99"/>
    <w:unhideWhenUsed/>
    <w:rsid w:val="002B6166"/>
    <w:pPr>
      <w:tabs>
        <w:tab w:val="center" w:pos="4680"/>
        <w:tab w:val="right" w:pos="9360"/>
      </w:tabs>
    </w:pPr>
  </w:style>
  <w:style w:type="character" w:customStyle="1" w:styleId="FooterChar">
    <w:name w:val="Footer Char"/>
    <w:basedOn w:val="DefaultParagraphFont"/>
    <w:link w:val="Footer"/>
    <w:uiPriority w:val="99"/>
    <w:rsid w:val="002B6166"/>
  </w:style>
  <w:style w:type="character" w:styleId="PageNumber">
    <w:name w:val="page number"/>
    <w:basedOn w:val="DefaultParagraphFont"/>
    <w:uiPriority w:val="99"/>
    <w:semiHidden/>
    <w:unhideWhenUsed/>
    <w:rsid w:val="002B6166"/>
  </w:style>
  <w:style w:type="character" w:styleId="Hyperlink">
    <w:name w:val="Hyperlink"/>
    <w:basedOn w:val="DefaultParagraphFont"/>
    <w:uiPriority w:val="99"/>
    <w:unhideWhenUsed/>
    <w:rsid w:val="002B6166"/>
    <w:rPr>
      <w:color w:val="467886" w:themeColor="hyperlink"/>
      <w:u w:val="single"/>
    </w:rPr>
  </w:style>
  <w:style w:type="character" w:styleId="FollowedHyperlink">
    <w:name w:val="FollowedHyperlink"/>
    <w:basedOn w:val="DefaultParagraphFont"/>
    <w:uiPriority w:val="99"/>
    <w:semiHidden/>
    <w:unhideWhenUsed/>
    <w:rsid w:val="002B6166"/>
    <w:rPr>
      <w:color w:val="96607D" w:themeColor="followedHyperlink"/>
      <w:u w:val="single"/>
    </w:rPr>
  </w:style>
  <w:style w:type="paragraph" w:styleId="TOCHeading">
    <w:name w:val="TOC Heading"/>
    <w:basedOn w:val="Heading1"/>
    <w:next w:val="Normal"/>
    <w:uiPriority w:val="39"/>
    <w:unhideWhenUsed/>
    <w:qFormat/>
    <w:rsid w:val="00EE30AF"/>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EE30AF"/>
    <w:pPr>
      <w:spacing w:before="240" w:after="120"/>
    </w:pPr>
    <w:rPr>
      <w:b/>
      <w:bCs/>
      <w:sz w:val="20"/>
      <w:szCs w:val="20"/>
    </w:rPr>
  </w:style>
  <w:style w:type="paragraph" w:styleId="TOC2">
    <w:name w:val="toc 2"/>
    <w:basedOn w:val="Normal"/>
    <w:next w:val="Normal"/>
    <w:autoRedefine/>
    <w:uiPriority w:val="39"/>
    <w:unhideWhenUsed/>
    <w:rsid w:val="00EE30AF"/>
    <w:pPr>
      <w:spacing w:before="120"/>
      <w:ind w:left="240"/>
    </w:pPr>
    <w:rPr>
      <w:i/>
      <w:iCs/>
      <w:sz w:val="20"/>
      <w:szCs w:val="20"/>
    </w:rPr>
  </w:style>
  <w:style w:type="paragraph" w:styleId="TOC3">
    <w:name w:val="toc 3"/>
    <w:basedOn w:val="Normal"/>
    <w:next w:val="Normal"/>
    <w:autoRedefine/>
    <w:uiPriority w:val="39"/>
    <w:semiHidden/>
    <w:unhideWhenUsed/>
    <w:rsid w:val="00EE30AF"/>
    <w:pPr>
      <w:ind w:left="480"/>
    </w:pPr>
    <w:rPr>
      <w:sz w:val="20"/>
      <w:szCs w:val="20"/>
    </w:rPr>
  </w:style>
  <w:style w:type="paragraph" w:styleId="TOC4">
    <w:name w:val="toc 4"/>
    <w:basedOn w:val="Normal"/>
    <w:next w:val="Normal"/>
    <w:autoRedefine/>
    <w:uiPriority w:val="39"/>
    <w:semiHidden/>
    <w:unhideWhenUsed/>
    <w:rsid w:val="00EE30AF"/>
    <w:pPr>
      <w:ind w:left="720"/>
    </w:pPr>
    <w:rPr>
      <w:sz w:val="20"/>
      <w:szCs w:val="20"/>
    </w:rPr>
  </w:style>
  <w:style w:type="paragraph" w:styleId="TOC5">
    <w:name w:val="toc 5"/>
    <w:basedOn w:val="Normal"/>
    <w:next w:val="Normal"/>
    <w:autoRedefine/>
    <w:uiPriority w:val="39"/>
    <w:semiHidden/>
    <w:unhideWhenUsed/>
    <w:rsid w:val="00EE30AF"/>
    <w:pPr>
      <w:ind w:left="960"/>
    </w:pPr>
    <w:rPr>
      <w:sz w:val="20"/>
      <w:szCs w:val="20"/>
    </w:rPr>
  </w:style>
  <w:style w:type="paragraph" w:styleId="TOC6">
    <w:name w:val="toc 6"/>
    <w:basedOn w:val="Normal"/>
    <w:next w:val="Normal"/>
    <w:autoRedefine/>
    <w:uiPriority w:val="39"/>
    <w:semiHidden/>
    <w:unhideWhenUsed/>
    <w:rsid w:val="00EE30AF"/>
    <w:pPr>
      <w:ind w:left="1200"/>
    </w:pPr>
    <w:rPr>
      <w:sz w:val="20"/>
      <w:szCs w:val="20"/>
    </w:rPr>
  </w:style>
  <w:style w:type="paragraph" w:styleId="TOC7">
    <w:name w:val="toc 7"/>
    <w:basedOn w:val="Normal"/>
    <w:next w:val="Normal"/>
    <w:autoRedefine/>
    <w:uiPriority w:val="39"/>
    <w:semiHidden/>
    <w:unhideWhenUsed/>
    <w:rsid w:val="00EE30AF"/>
    <w:pPr>
      <w:ind w:left="1440"/>
    </w:pPr>
    <w:rPr>
      <w:sz w:val="20"/>
      <w:szCs w:val="20"/>
    </w:rPr>
  </w:style>
  <w:style w:type="paragraph" w:styleId="TOC8">
    <w:name w:val="toc 8"/>
    <w:basedOn w:val="Normal"/>
    <w:next w:val="Normal"/>
    <w:autoRedefine/>
    <w:uiPriority w:val="39"/>
    <w:semiHidden/>
    <w:unhideWhenUsed/>
    <w:rsid w:val="00EE30AF"/>
    <w:pPr>
      <w:ind w:left="1680"/>
    </w:pPr>
    <w:rPr>
      <w:sz w:val="20"/>
      <w:szCs w:val="20"/>
    </w:rPr>
  </w:style>
  <w:style w:type="paragraph" w:styleId="TOC9">
    <w:name w:val="toc 9"/>
    <w:basedOn w:val="Normal"/>
    <w:next w:val="Normal"/>
    <w:autoRedefine/>
    <w:uiPriority w:val="39"/>
    <w:semiHidden/>
    <w:unhideWhenUsed/>
    <w:rsid w:val="00EE30AF"/>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foodpol.2022.102324" TargetMode="External"/><Relationship Id="rId18" Type="http://schemas.openxmlformats.org/officeDocument/2006/relationships/hyperlink" Target="https://doi.org/10.1016/j.appet.2018.06.022" TargetMode="External"/><Relationship Id="rId26" Type="http://schemas.openxmlformats.org/officeDocument/2006/relationships/hyperlink" Target="https://ourworldindata.org/soil-lifespans" TargetMode="External"/><Relationship Id="rId39" Type="http://schemas.openxmlformats.org/officeDocument/2006/relationships/hyperlink" Target="https://ourworldindata.org/food-waste-emissions" TargetMode="External"/><Relationship Id="rId21" Type="http://schemas.openxmlformats.org/officeDocument/2006/relationships/hyperlink" Target="https://wrap.org.uk/taking-action/citizen-behaviour-change/love-food-hate-waste/food-waste-action-week" TargetMode="External"/><Relationship Id="rId34" Type="http://schemas.openxmlformats.org/officeDocument/2006/relationships/hyperlink" Target="https://doi.org/10.1016/j.foodpol.2018.04.003" TargetMode="External"/><Relationship Id="rId42" Type="http://schemas.openxmlformats.org/officeDocument/2006/relationships/hyperlink" Target="https://doi.org/10.1023/A:1016583929723" TargetMode="External"/><Relationship Id="rId47" Type="http://schemas.openxmlformats.org/officeDocument/2006/relationships/hyperlink" Target="https://doi.org/10.1007/978-3-030-35691-0_8" TargetMode="External"/><Relationship Id="rId50"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doi.org/10.3390/su12176817" TargetMode="External"/><Relationship Id="rId29" Type="http://schemas.openxmlformats.org/officeDocument/2006/relationships/hyperlink" Target="https://doi.org/10.1186/s12889-024-18079-8" TargetMode="External"/><Relationship Id="rId11" Type="http://schemas.openxmlformats.org/officeDocument/2006/relationships/hyperlink" Target="https://doi.org/10.1002/ep.12100" TargetMode="External"/><Relationship Id="rId24" Type="http://schemas.openxmlformats.org/officeDocument/2006/relationships/hyperlink" Target="https://doi.org/10.1016/j.gsf.2022.101456" TargetMode="External"/><Relationship Id="rId32" Type="http://schemas.openxmlformats.org/officeDocument/2006/relationships/hyperlink" Target="https://doi-org.ezproxy.uwtsd.ac.uk/10.4018/978-1-7998-1966-0.ch003" TargetMode="External"/><Relationship Id="rId37" Type="http://schemas.openxmlformats.org/officeDocument/2006/relationships/hyperlink" Target="https://doi.org/10.1016/j.jclepro.2022.135461" TargetMode="External"/><Relationship Id="rId40" Type="http://schemas.openxmlformats.org/officeDocument/2006/relationships/hyperlink" Target="https://doi.org/10.1088/1755-1315/1005/1/012006" TargetMode="External"/><Relationship Id="rId45" Type="http://schemas.openxmlformats.org/officeDocument/2006/relationships/hyperlink" Target="https://doi.org/10.1016/j.spc.2023.03.023" TargetMode="External"/><Relationship Id="rId5" Type="http://schemas.openxmlformats.org/officeDocument/2006/relationships/settings" Target="settings.xml"/><Relationship Id="rId15" Type="http://schemas.openxmlformats.org/officeDocument/2006/relationships/hyperlink" Target="https://doi.org/10.1016/j.jclepro.2013.06.030" TargetMode="External"/><Relationship Id="rId23" Type="http://schemas.openxmlformats.org/officeDocument/2006/relationships/hyperlink" Target="https://doi.org/10.1016/j.envdev.2019.08.001" TargetMode="External"/><Relationship Id="rId28" Type="http://schemas.openxmlformats.org/officeDocument/2006/relationships/hyperlink" Target="https://doi.org/10.1186/s13765-022-00692-z" TargetMode="External"/><Relationship Id="rId36" Type="http://schemas.openxmlformats.org/officeDocument/2006/relationships/hyperlink" Target="https://doi.org/10.1016/j.appet.2023.106485" TargetMode="External"/><Relationship Id="rId49" Type="http://schemas.openxmlformats.org/officeDocument/2006/relationships/footer" Target="footer2.xml"/><Relationship Id="rId10" Type="http://schemas.openxmlformats.org/officeDocument/2006/relationships/hyperlink" Target="https://doi.org/10.3390/ijerph192316013" TargetMode="External"/><Relationship Id="rId19" Type="http://schemas.openxmlformats.org/officeDocument/2006/relationships/hyperlink" Target="https://doi.org/10.15835/nbha50112565" TargetMode="External"/><Relationship Id="rId31" Type="http://schemas.openxmlformats.org/officeDocument/2006/relationships/hyperlink" Target="https://doi.org/10.3390/plants12030569" TargetMode="External"/><Relationship Id="rId44" Type="http://schemas.openxmlformats.org/officeDocument/2006/relationships/hyperlink" Target="http://wedocs.unep.org/20.500.11822/4523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3389/fenvs.2020.579904" TargetMode="External"/><Relationship Id="rId22" Type="http://schemas.openxmlformats.org/officeDocument/2006/relationships/hyperlink" Target="https://doi.org/10.1016/j.jclepro.2017.06.226" TargetMode="External"/><Relationship Id="rId27" Type="http://schemas.openxmlformats.org/officeDocument/2006/relationships/hyperlink" Target="https://doi.org/10.1007/s00374-016-1148-y" TargetMode="External"/><Relationship Id="rId30" Type="http://schemas.openxmlformats.org/officeDocument/2006/relationships/hyperlink" Target="https://doi.org/10.1038/s41467-023-36499-9" TargetMode="External"/><Relationship Id="rId35" Type="http://schemas.openxmlformats.org/officeDocument/2006/relationships/hyperlink" Target="https://doi.org/10.1016/j.jclepro.2022.134636" TargetMode="External"/><Relationship Id="rId43" Type="http://schemas.openxmlformats.org/officeDocument/2006/relationships/hyperlink" Target="https://doi.org/10.3390/app131810239" TargetMode="External"/><Relationship Id="rId48" Type="http://schemas.openxmlformats.org/officeDocument/2006/relationships/footer" Target="footer1.xml"/><Relationship Id="rId8" Type="http://schemas.openxmlformats.org/officeDocument/2006/relationships/endnotes" Target="endnotes.xml"/><Relationship Id="rId51" Type="http://schemas.openxmlformats.org/officeDocument/2006/relationships/theme" Target="theme/theme1.xml"/><Relationship Id="rId3" Type="http://schemas.openxmlformats.org/officeDocument/2006/relationships/numbering" Target="numbering.xml"/><Relationship Id="rId12" Type="http://schemas.openxmlformats.org/officeDocument/2006/relationships/hyperlink" Target="https://doi.org/10.15243/jdmlm.2018.061.1545" TargetMode="External"/><Relationship Id="rId17" Type="http://schemas.openxmlformats.org/officeDocument/2006/relationships/hyperlink" Target="https://doi.org/10.1016/j.jenvp.2022.101896" TargetMode="External"/><Relationship Id="rId25" Type="http://schemas.openxmlformats.org/officeDocument/2006/relationships/hyperlink" Target="https://ourworldindata.org/food-waste-emissions" TargetMode="External"/><Relationship Id="rId33" Type="http://schemas.openxmlformats.org/officeDocument/2006/relationships/hyperlink" Target="https://doi.org/10.1016/j.jclepro.2022.133447" TargetMode="External"/><Relationship Id="rId38" Type="http://schemas.openxmlformats.org/officeDocument/2006/relationships/hyperlink" Target="http://dx.doi.org/10.5772/intechopen.78264" TargetMode="External"/><Relationship Id="rId46" Type="http://schemas.openxmlformats.org/officeDocument/2006/relationships/hyperlink" Target="https://doi.org/10.1016/j.geoforum.2022.01.006" TargetMode="External"/><Relationship Id="rId20" Type="http://schemas.openxmlformats.org/officeDocument/2006/relationships/hyperlink" Target="https://doi.org/10.1088/1748-9326/aba2fd" TargetMode="External"/><Relationship Id="rId41" Type="http://schemas.openxmlformats.org/officeDocument/2006/relationships/hyperlink" Target="https://doi.org/10.1016/j.jom.2007.09.001" TargetMode="External"/><Relationship Id="rId1" Type="http://schemas.openxmlformats.org/officeDocument/2006/relationships/customXml" Target="../customXml/item1.xml"/><Relationship Id="rId6"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research will introduce vermicomposting into schools and measure its influence on students' behaviour towards sustainable waste management. The study will be conducted across multiple schools that will have a vermicomposting system installed as part of their curriculum.</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DF621F3-94B4-F040-8589-15C8CA8C6E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21</Pages>
  <Words>6844</Words>
  <Characters>39014</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Vermicomposting</dc:title>
  <dc:subject>Carbon reduction and behaviour change</dc:subject>
  <dc:creator>Alison Maher (2205763)</dc:creator>
  <cp:keywords/>
  <dc:description/>
  <cp:lastModifiedBy>Alison Maher (2205763)</cp:lastModifiedBy>
  <cp:revision>3</cp:revision>
  <dcterms:created xsi:type="dcterms:W3CDTF">2024-04-18T20:18:00Z</dcterms:created>
  <dcterms:modified xsi:type="dcterms:W3CDTF">2024-04-18T20:32:00Z</dcterms:modified>
  <cp:category>MSc Environmental Conservation and Management.                    Postgraduate Research Methodology (ACFA7004)</cp:category>
</cp:coreProperties>
</file>