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D8B4C" w14:textId="539D4CC1" w:rsidR="00F21922" w:rsidRPr="00F21922" w:rsidRDefault="00F21922" w:rsidP="00F21922">
      <w:r>
        <w:t xml:space="preserve">Slide 1- </w:t>
      </w:r>
      <w:r w:rsidR="006733A4" w:rsidRPr="006733A4">
        <w:t>According to Edward Wilson’s Biophilia Theory and researchers such as Nancy Gee and Gail Melson</w:t>
      </w:r>
      <w:r w:rsidRPr="00F21922">
        <w:t xml:space="preserve"> shows that positive interactions between children and animals can offer several benefits:</w:t>
      </w:r>
    </w:p>
    <w:p w14:paraId="4FE5A85E" w14:textId="1F037FE8" w:rsidR="00F21922" w:rsidRPr="00F21922" w:rsidRDefault="00F21922" w:rsidP="00F21922">
      <w:pPr>
        <w:numPr>
          <w:ilvl w:val="0"/>
          <w:numId w:val="1"/>
        </w:numPr>
      </w:pPr>
      <w:r w:rsidRPr="00F21922">
        <w:rPr>
          <w:b/>
          <w:bCs/>
        </w:rPr>
        <w:t>Emotional &amp; Social Development:</w:t>
      </w:r>
      <w:r w:rsidRPr="00F21922">
        <w:t xml:space="preserve"> Builds empathy, compassion, and emotional regulation</w:t>
      </w:r>
    </w:p>
    <w:p w14:paraId="3878FC1C" w14:textId="77777777" w:rsidR="00F21922" w:rsidRPr="00F21922" w:rsidRDefault="00F21922" w:rsidP="00F21922">
      <w:pPr>
        <w:numPr>
          <w:ilvl w:val="0"/>
          <w:numId w:val="1"/>
        </w:numPr>
      </w:pPr>
      <w:r w:rsidRPr="00F21922">
        <w:rPr>
          <w:b/>
          <w:bCs/>
        </w:rPr>
        <w:t>Confidence &amp; Self-Esteem:</w:t>
      </w:r>
      <w:r w:rsidRPr="00F21922">
        <w:t xml:space="preserve"> Caring for animals fosters responsibility and boosts self-worth.</w:t>
      </w:r>
    </w:p>
    <w:p w14:paraId="146C8F79" w14:textId="77777777" w:rsidR="00F21922" w:rsidRDefault="00F21922" w:rsidP="00F21922">
      <w:pPr>
        <w:numPr>
          <w:ilvl w:val="0"/>
          <w:numId w:val="1"/>
        </w:numPr>
      </w:pPr>
      <w:r w:rsidRPr="00F21922">
        <w:rPr>
          <w:b/>
          <w:bCs/>
        </w:rPr>
        <w:t>Physical Health:</w:t>
      </w:r>
      <w:r w:rsidRPr="00F21922">
        <w:t xml:space="preserve"> Activities like walking pets encourage exercise and outdoor play.</w:t>
      </w:r>
    </w:p>
    <w:p w14:paraId="79B07049" w14:textId="27167AF1" w:rsidR="00F21922" w:rsidRDefault="00F21922" w:rsidP="00F21922">
      <w:pPr>
        <w:numPr>
          <w:ilvl w:val="0"/>
          <w:numId w:val="1"/>
        </w:numPr>
      </w:pPr>
      <w:r w:rsidRPr="00F21922">
        <w:rPr>
          <w:b/>
          <w:bCs/>
        </w:rPr>
        <w:t>Stress Reduction:</w:t>
      </w:r>
      <w:r w:rsidRPr="00F21922">
        <w:t xml:space="preserve"> Interaction lowers cortisol levels, promoting calmness and well-being.</w:t>
      </w:r>
    </w:p>
    <w:p w14:paraId="77CDD194" w14:textId="77777777" w:rsidR="00F348FC" w:rsidRDefault="00F348FC" w:rsidP="0038313E">
      <w:pPr>
        <w:ind w:left="360"/>
      </w:pPr>
    </w:p>
    <w:p w14:paraId="4F795856" w14:textId="21E8B754" w:rsidR="0038313E" w:rsidRDefault="00144FDC" w:rsidP="0038313E">
      <w:pPr>
        <w:ind w:left="360"/>
      </w:pPr>
      <w:r>
        <w:t xml:space="preserve">Slide 2 – </w:t>
      </w:r>
      <w:r w:rsidR="0038313E">
        <w:t xml:space="preserve">Contract </w:t>
      </w:r>
    </w:p>
    <w:p w14:paraId="1E8B3C16" w14:textId="77777777" w:rsidR="00F348FC" w:rsidRDefault="00F348FC" w:rsidP="0038313E">
      <w:pPr>
        <w:ind w:left="360"/>
      </w:pPr>
    </w:p>
    <w:p w14:paraId="734E0E9C" w14:textId="2DEE0038" w:rsidR="00144FDC" w:rsidRDefault="0038313E" w:rsidP="0038313E">
      <w:pPr>
        <w:ind w:left="360"/>
      </w:pPr>
      <w:r>
        <w:t xml:space="preserve">Slide 3 - </w:t>
      </w:r>
      <w:r w:rsidR="00144FDC">
        <w:t xml:space="preserve">introduction </w:t>
      </w:r>
    </w:p>
    <w:p w14:paraId="5E6E7DD6" w14:textId="77777777" w:rsidR="00F348FC" w:rsidRDefault="00F348FC" w:rsidP="005D6691">
      <w:pPr>
        <w:ind w:left="360"/>
        <w:rPr>
          <w:b/>
          <w:bCs/>
        </w:rPr>
      </w:pPr>
    </w:p>
    <w:p w14:paraId="0F03E125" w14:textId="5E8CE65E" w:rsidR="00144FDC" w:rsidRPr="00FF222D" w:rsidRDefault="00144FDC" w:rsidP="005D6691">
      <w:pPr>
        <w:ind w:left="360"/>
        <w:rPr>
          <w:b/>
          <w:bCs/>
        </w:rPr>
      </w:pPr>
      <w:r w:rsidRPr="00FF222D">
        <w:rPr>
          <w:b/>
          <w:bCs/>
        </w:rPr>
        <w:t xml:space="preserve">Slide </w:t>
      </w:r>
      <w:r w:rsidR="0038313E" w:rsidRPr="00FF222D">
        <w:rPr>
          <w:b/>
          <w:bCs/>
        </w:rPr>
        <w:t>4</w:t>
      </w:r>
      <w:r w:rsidRPr="00FF222D">
        <w:rPr>
          <w:b/>
          <w:bCs/>
        </w:rPr>
        <w:t xml:space="preserve"> </w:t>
      </w:r>
      <w:r w:rsidR="00A1245A" w:rsidRPr="00FF222D">
        <w:rPr>
          <w:b/>
          <w:bCs/>
        </w:rPr>
        <w:t>–</w:t>
      </w:r>
      <w:r w:rsidRPr="00FF222D">
        <w:rPr>
          <w:b/>
          <w:bCs/>
        </w:rPr>
        <w:t xml:space="preserve"> </w:t>
      </w:r>
      <w:r w:rsidR="00A1245A" w:rsidRPr="00FF222D">
        <w:rPr>
          <w:b/>
          <w:bCs/>
        </w:rPr>
        <w:t>Blue</w:t>
      </w:r>
      <w:r w:rsidR="00FF222D" w:rsidRPr="00FF222D">
        <w:rPr>
          <w:b/>
          <w:bCs/>
        </w:rPr>
        <w:t xml:space="preserve">bell speaks </w:t>
      </w:r>
      <w:r w:rsidR="00A1245A" w:rsidRPr="00FF222D">
        <w:rPr>
          <w:b/>
          <w:bCs/>
        </w:rPr>
        <w:t xml:space="preserve">introduces herself. </w:t>
      </w:r>
    </w:p>
    <w:p w14:paraId="21CF6DBD" w14:textId="77777777" w:rsidR="00F348FC" w:rsidRDefault="00F348FC" w:rsidP="005D6691">
      <w:pPr>
        <w:ind w:left="360"/>
      </w:pPr>
    </w:p>
    <w:p w14:paraId="591018BC" w14:textId="4FDE64D7" w:rsidR="00A1245A" w:rsidRDefault="00A1245A" w:rsidP="005D6691">
      <w:pPr>
        <w:ind w:left="360"/>
      </w:pPr>
      <w:r>
        <w:t xml:space="preserve">Slide </w:t>
      </w:r>
      <w:r w:rsidR="0038313E">
        <w:t>5</w:t>
      </w:r>
      <w:r>
        <w:t xml:space="preserve">- </w:t>
      </w:r>
      <w:r w:rsidR="00645D1E">
        <w:t>Check in</w:t>
      </w:r>
    </w:p>
    <w:p w14:paraId="16184683" w14:textId="77777777" w:rsidR="00F348FC" w:rsidRDefault="00F348FC" w:rsidP="005D6691">
      <w:pPr>
        <w:ind w:left="360"/>
      </w:pPr>
    </w:p>
    <w:p w14:paraId="1194A630" w14:textId="2DB1B923" w:rsidR="00645D1E" w:rsidRDefault="00645D1E" w:rsidP="005D6691">
      <w:pPr>
        <w:ind w:left="360"/>
      </w:pPr>
      <w:r>
        <w:t xml:space="preserve">Slide </w:t>
      </w:r>
      <w:r w:rsidR="0038313E">
        <w:t>6</w:t>
      </w:r>
      <w:r>
        <w:t xml:space="preserve">- Ice breaker </w:t>
      </w:r>
    </w:p>
    <w:p w14:paraId="623FC977" w14:textId="77777777" w:rsidR="00715B62" w:rsidRDefault="00715B62" w:rsidP="00F21922">
      <w:pPr>
        <w:rPr>
          <w:b/>
          <w:bCs/>
        </w:rPr>
      </w:pPr>
    </w:p>
    <w:p w14:paraId="37695409" w14:textId="77777777" w:rsidR="00715B62" w:rsidRDefault="00715B62" w:rsidP="00F21922">
      <w:pPr>
        <w:rPr>
          <w:b/>
          <w:bCs/>
        </w:rPr>
      </w:pPr>
    </w:p>
    <w:p w14:paraId="7CD5AF94" w14:textId="77777777" w:rsidR="00715B62" w:rsidRDefault="00715B62" w:rsidP="00F21922">
      <w:pPr>
        <w:rPr>
          <w:b/>
          <w:bCs/>
        </w:rPr>
      </w:pPr>
    </w:p>
    <w:p w14:paraId="086CA727" w14:textId="77777777" w:rsidR="00715B62" w:rsidRDefault="00715B62" w:rsidP="00F21922">
      <w:pPr>
        <w:rPr>
          <w:b/>
          <w:bCs/>
        </w:rPr>
      </w:pPr>
    </w:p>
    <w:p w14:paraId="1F044AC8" w14:textId="77777777" w:rsidR="00715B62" w:rsidRDefault="00715B62" w:rsidP="00F21922">
      <w:pPr>
        <w:rPr>
          <w:b/>
          <w:bCs/>
        </w:rPr>
      </w:pPr>
    </w:p>
    <w:p w14:paraId="09D86300" w14:textId="77777777" w:rsidR="00715B62" w:rsidRDefault="00715B62" w:rsidP="00F21922">
      <w:pPr>
        <w:rPr>
          <w:b/>
          <w:bCs/>
        </w:rPr>
      </w:pPr>
    </w:p>
    <w:p w14:paraId="2CEE7498" w14:textId="77777777" w:rsidR="00715B62" w:rsidRDefault="00715B62" w:rsidP="00F21922">
      <w:pPr>
        <w:rPr>
          <w:b/>
          <w:bCs/>
        </w:rPr>
      </w:pPr>
    </w:p>
    <w:p w14:paraId="20649AE2" w14:textId="77777777" w:rsidR="00715B62" w:rsidRDefault="00715B62" w:rsidP="00F21922">
      <w:pPr>
        <w:rPr>
          <w:b/>
          <w:bCs/>
        </w:rPr>
      </w:pPr>
    </w:p>
    <w:p w14:paraId="7F1A583F" w14:textId="77777777" w:rsidR="00715B62" w:rsidRDefault="00715B62" w:rsidP="00F21922">
      <w:pPr>
        <w:rPr>
          <w:b/>
          <w:bCs/>
        </w:rPr>
      </w:pPr>
    </w:p>
    <w:p w14:paraId="2AB90ABB" w14:textId="77777777" w:rsidR="00715B62" w:rsidRDefault="00715B62" w:rsidP="00F21922">
      <w:pPr>
        <w:rPr>
          <w:b/>
          <w:bCs/>
        </w:rPr>
      </w:pPr>
    </w:p>
    <w:p w14:paraId="1B010B56" w14:textId="77777777" w:rsidR="00AD6146" w:rsidRDefault="00AD6146" w:rsidP="00F21922">
      <w:pPr>
        <w:rPr>
          <w:b/>
          <w:bCs/>
        </w:rPr>
      </w:pPr>
    </w:p>
    <w:p w14:paraId="45085BFA" w14:textId="6B89A80E" w:rsidR="004B2976" w:rsidRPr="00EC579A" w:rsidRDefault="00F21922" w:rsidP="00F21922">
      <w:pPr>
        <w:rPr>
          <w:b/>
          <w:bCs/>
        </w:rPr>
      </w:pPr>
      <w:r w:rsidRPr="00EC579A">
        <w:rPr>
          <w:b/>
          <w:bCs/>
        </w:rPr>
        <w:lastRenderedPageBreak/>
        <w:t xml:space="preserve">Slide </w:t>
      </w:r>
      <w:r w:rsidR="0038313E" w:rsidRPr="00EC579A">
        <w:rPr>
          <w:b/>
          <w:bCs/>
        </w:rPr>
        <w:t>7</w:t>
      </w:r>
      <w:r w:rsidR="004B2976" w:rsidRPr="00EC579A">
        <w:rPr>
          <w:b/>
          <w:bCs/>
        </w:rPr>
        <w:t>- B</w:t>
      </w:r>
      <w:r w:rsidR="00645D1E" w:rsidRPr="00EC579A">
        <w:rPr>
          <w:b/>
          <w:bCs/>
        </w:rPr>
        <w:t>luebell</w:t>
      </w:r>
      <w:r w:rsidR="00EC579A" w:rsidRPr="00EC579A">
        <w:rPr>
          <w:b/>
          <w:bCs/>
        </w:rPr>
        <w:t xml:space="preserve"> speaks </w:t>
      </w:r>
    </w:p>
    <w:p w14:paraId="0B9DFBC1" w14:textId="77777777" w:rsidR="00A6631E" w:rsidRDefault="004B2976" w:rsidP="00A6631E">
      <w:r>
        <w:t xml:space="preserve">When we interact with others we continuously give and receive wordless signals. The gestures we make, the way we sit, how close we stand, how much or little eye contact we make, </w:t>
      </w:r>
      <w:r w:rsidR="006733A4">
        <w:t>we are still communicating.</w:t>
      </w:r>
    </w:p>
    <w:p w14:paraId="1AC63AD9" w14:textId="1A28003E" w:rsidR="00A6631E" w:rsidRPr="00A6631E" w:rsidRDefault="00A6631E" w:rsidP="00A6631E">
      <w:r w:rsidRPr="00A6631E">
        <w:rPr>
          <w:rFonts w:asciiTheme="minorHAnsi" w:eastAsiaTheme="minorEastAsia" w:hAnsi="Calibri" w:cstheme="minorBidi"/>
          <w:b/>
          <w:bCs/>
          <w:color w:val="000000" w:themeColor="text1"/>
          <w:kern w:val="24"/>
          <w:lang w:eastAsia="en-GB"/>
          <w14:ligatures w14:val="none"/>
        </w:rPr>
        <w:t xml:space="preserve"> </w:t>
      </w:r>
      <w:r w:rsidRPr="00A6631E">
        <w:rPr>
          <w:b/>
          <w:bCs/>
        </w:rPr>
        <w:t>1. Happy</w:t>
      </w:r>
    </w:p>
    <w:p w14:paraId="75C1CB84" w14:textId="77777777" w:rsidR="00A6631E" w:rsidRDefault="00A6631E" w:rsidP="00A6631E">
      <w:r w:rsidRPr="00A6631E">
        <w:t>Relaxed posture, shoulders down.</w:t>
      </w:r>
    </w:p>
    <w:p w14:paraId="5611E172" w14:textId="2F269228" w:rsidR="00A6631E" w:rsidRPr="00A6631E" w:rsidRDefault="00A6631E" w:rsidP="00A6631E">
      <w:r w:rsidRPr="00A6631E">
        <w:t>Open gestures (arms not crossed).</w:t>
      </w:r>
    </w:p>
    <w:p w14:paraId="0702C25C" w14:textId="77777777" w:rsidR="00A6631E" w:rsidRPr="00A6631E" w:rsidRDefault="00A6631E" w:rsidP="00A6631E">
      <w:r w:rsidRPr="00A6631E">
        <w:t>Quick, light movements.</w:t>
      </w:r>
    </w:p>
    <w:p w14:paraId="0FE70523" w14:textId="77777777" w:rsidR="00A6631E" w:rsidRPr="00A6631E" w:rsidRDefault="00A6631E" w:rsidP="00A6631E">
      <w:r w:rsidRPr="00A6631E">
        <w:t>Head upright, sometimes leaning slightly forward.</w:t>
      </w:r>
    </w:p>
    <w:p w14:paraId="2CBCCEA8" w14:textId="77777777" w:rsidR="00A6631E" w:rsidRPr="00A6631E" w:rsidRDefault="00A6631E" w:rsidP="00A6631E">
      <w:r w:rsidRPr="00A6631E">
        <w:t>Feet pointing toward others, showing engagement.</w:t>
      </w:r>
    </w:p>
    <w:p w14:paraId="6250CCAF" w14:textId="77777777" w:rsidR="00A6631E" w:rsidRPr="00A6631E" w:rsidRDefault="00A6631E" w:rsidP="00A6631E"/>
    <w:p w14:paraId="50C9449E" w14:textId="77777777" w:rsidR="00A6631E" w:rsidRPr="00A6631E" w:rsidRDefault="00A6631E" w:rsidP="00A6631E">
      <w:r w:rsidRPr="00A6631E">
        <w:rPr>
          <w:b/>
          <w:bCs/>
        </w:rPr>
        <w:t>2. Calm</w:t>
      </w:r>
    </w:p>
    <w:p w14:paraId="545A4294" w14:textId="77777777" w:rsidR="00A6631E" w:rsidRPr="00A6631E" w:rsidRDefault="00A6631E" w:rsidP="00A6631E">
      <w:r w:rsidRPr="00A6631E">
        <w:t>Sitting or standing still with minimal movement.</w:t>
      </w:r>
    </w:p>
    <w:p w14:paraId="25B91829" w14:textId="77777777" w:rsidR="00A6631E" w:rsidRPr="00A6631E" w:rsidRDefault="00A6631E" w:rsidP="00A6631E">
      <w:r w:rsidRPr="00A6631E">
        <w:t>Shoulders relaxed, arms resting naturally.</w:t>
      </w:r>
    </w:p>
    <w:p w14:paraId="48E0A20E" w14:textId="77777777" w:rsidR="00A6631E" w:rsidRPr="00A6631E" w:rsidRDefault="00A6631E" w:rsidP="00A6631E">
      <w:r w:rsidRPr="00A6631E">
        <w:t>Breathing appears steady.</w:t>
      </w:r>
    </w:p>
    <w:p w14:paraId="6CB5BFA9" w14:textId="77777777" w:rsidR="00A6631E" w:rsidRPr="00A6631E" w:rsidRDefault="00A6631E" w:rsidP="00A6631E">
      <w:r w:rsidRPr="00A6631E">
        <w:t>Hands loosely placed on lap or sides.</w:t>
      </w:r>
    </w:p>
    <w:p w14:paraId="1386A8AA" w14:textId="77777777" w:rsidR="00A6631E" w:rsidRPr="00A6631E" w:rsidRDefault="00A6631E" w:rsidP="00A6631E">
      <w:r w:rsidRPr="00A6631E">
        <w:t>Neutral stance, not tense or defensive.</w:t>
      </w:r>
    </w:p>
    <w:p w14:paraId="30013562" w14:textId="77777777" w:rsidR="00A6631E" w:rsidRDefault="00A6631E" w:rsidP="00A6631E"/>
    <w:p w14:paraId="3969D036" w14:textId="77777777" w:rsidR="00A6631E" w:rsidRPr="00A6631E" w:rsidRDefault="00A6631E" w:rsidP="00A6631E">
      <w:r w:rsidRPr="00A6631E">
        <w:rPr>
          <w:b/>
          <w:bCs/>
        </w:rPr>
        <w:t>3. Anxious / Nervous (Tail tucked equivalent)</w:t>
      </w:r>
    </w:p>
    <w:p w14:paraId="2B6578C4" w14:textId="77777777" w:rsidR="00A6631E" w:rsidRPr="00A6631E" w:rsidRDefault="00A6631E" w:rsidP="00A6631E">
      <w:r w:rsidRPr="00A6631E">
        <w:t>Shoulders slightly hunched.</w:t>
      </w:r>
    </w:p>
    <w:p w14:paraId="6ED6C62D" w14:textId="77777777" w:rsidR="00A6631E" w:rsidRPr="00A6631E" w:rsidRDefault="00A6631E" w:rsidP="00A6631E">
      <w:r w:rsidRPr="00A6631E">
        <w:t>Arms crossed or hands fidgeting (twisting fingers, tapping).</w:t>
      </w:r>
    </w:p>
    <w:p w14:paraId="407D976C" w14:textId="77777777" w:rsidR="00A6631E" w:rsidRPr="00A6631E" w:rsidRDefault="00A6631E" w:rsidP="00A6631E">
      <w:r w:rsidRPr="00A6631E">
        <w:t>Feet shifting or legs crossed tightly.</w:t>
      </w:r>
    </w:p>
    <w:p w14:paraId="2D26D371" w14:textId="77777777" w:rsidR="00A6631E" w:rsidRPr="00A6631E" w:rsidRDefault="00A6631E" w:rsidP="00A6631E">
      <w:r w:rsidRPr="00A6631E">
        <w:t>Head slightly down or avoiding eye contact.</w:t>
      </w:r>
    </w:p>
    <w:p w14:paraId="458A5B49" w14:textId="77777777" w:rsidR="00A6631E" w:rsidRPr="00A6631E" w:rsidRDefault="00A6631E" w:rsidP="00A6631E">
      <w:r w:rsidRPr="00A6631E">
        <w:t>Lip biting or touching face (</w:t>
      </w:r>
      <w:proofErr w:type="gramStart"/>
      <w:r w:rsidRPr="00A6631E">
        <w:t>similar to</w:t>
      </w:r>
      <w:proofErr w:type="gramEnd"/>
      <w:r w:rsidRPr="00A6631E">
        <w:t xml:space="preserve"> “licking lips” in dogs).</w:t>
      </w:r>
    </w:p>
    <w:p w14:paraId="67DCD310" w14:textId="77777777" w:rsidR="00A6631E" w:rsidRPr="00A6631E" w:rsidRDefault="00A6631E" w:rsidP="00A6631E"/>
    <w:p w14:paraId="1D99FAF6" w14:textId="77777777" w:rsidR="00A6631E" w:rsidRPr="00A6631E" w:rsidRDefault="00A6631E" w:rsidP="00A6631E">
      <w:r w:rsidRPr="00A6631E">
        <w:rPr>
          <w:b/>
          <w:bCs/>
        </w:rPr>
        <w:t>4. Excited</w:t>
      </w:r>
    </w:p>
    <w:p w14:paraId="373D634B" w14:textId="77777777" w:rsidR="00A6631E" w:rsidRPr="00A6631E" w:rsidRDefault="00A6631E" w:rsidP="00A6631E">
      <w:r w:rsidRPr="00A6631E">
        <w:t>Quick, energetic movements (bouncing on feet, tapping toes).</w:t>
      </w:r>
    </w:p>
    <w:p w14:paraId="4917095D" w14:textId="77777777" w:rsidR="00A6631E" w:rsidRPr="00A6631E" w:rsidRDefault="00A6631E" w:rsidP="00A6631E">
      <w:r w:rsidRPr="00A6631E">
        <w:t>Leaning forward toward the group or activity.</w:t>
      </w:r>
    </w:p>
    <w:p w14:paraId="13CF1BD1" w14:textId="77777777" w:rsidR="00A6631E" w:rsidRPr="00A6631E" w:rsidRDefault="00A6631E" w:rsidP="00A6631E">
      <w:r w:rsidRPr="00A6631E">
        <w:t>Hands animated, gesturing a lot.</w:t>
      </w:r>
    </w:p>
    <w:p w14:paraId="121DCC67" w14:textId="77777777" w:rsidR="00264958" w:rsidRDefault="00A6631E" w:rsidP="00A6631E">
      <w:r w:rsidRPr="00A6631E">
        <w:t>Upright posture, alert stance.</w:t>
      </w:r>
      <w:r w:rsidR="00715B62">
        <w:t xml:space="preserve"> </w:t>
      </w:r>
    </w:p>
    <w:p w14:paraId="1AFBF542" w14:textId="6616C203" w:rsidR="00A6631E" w:rsidRPr="00A6631E" w:rsidRDefault="00A6631E" w:rsidP="00A6631E">
      <w:r w:rsidRPr="00A6631E">
        <w:t>Feet pointing toward the source of excitement.</w:t>
      </w:r>
    </w:p>
    <w:p w14:paraId="5767BED0" w14:textId="4EFCA869" w:rsidR="004B2976" w:rsidRDefault="004B2976" w:rsidP="00F21922"/>
    <w:p w14:paraId="7D84A65E" w14:textId="4C02B22C" w:rsidR="000C3190" w:rsidRDefault="000C3190" w:rsidP="00F21922">
      <w:r>
        <w:t xml:space="preserve">Slide </w:t>
      </w:r>
      <w:r w:rsidR="0038313E">
        <w:t>8</w:t>
      </w:r>
      <w:r>
        <w:t>- Non-verbal communication</w:t>
      </w:r>
    </w:p>
    <w:p w14:paraId="67976081" w14:textId="00B3A6EB" w:rsidR="000C3190" w:rsidRDefault="000C3190" w:rsidP="00F21922">
      <w:r w:rsidRPr="000C3190">
        <w:t>Non-verbal communication in young people refers to the ways they express thoughts, feelings, and attitudes without using words.</w:t>
      </w:r>
      <w:r>
        <w:t xml:space="preserve"> </w:t>
      </w:r>
      <w:r w:rsidRPr="000C3190">
        <w:t>For teen</w:t>
      </w:r>
      <w:r w:rsidR="00FD7542">
        <w:t>agers</w:t>
      </w:r>
      <w:r w:rsidRPr="000C3190">
        <w:t>, non-verbal cues often reveal emotions they might not verbali</w:t>
      </w:r>
      <w:r>
        <w:t xml:space="preserve">se, </w:t>
      </w:r>
      <w:r w:rsidRPr="000C3190">
        <w:t>such as stress, confidence, or discomfort. For example, relaxed posture and smiling often indicate openness and trust</w:t>
      </w:r>
      <w:r>
        <w:t xml:space="preserve"> while </w:t>
      </w:r>
      <w:r w:rsidRPr="000C3190">
        <w:t>crossed arms and avoiding eye contact may signal defensiveness or anxiety</w:t>
      </w:r>
      <w:r>
        <w:t>.</w:t>
      </w:r>
      <w:r w:rsidRPr="000C3190">
        <w:t xml:space="preserve"> Understanding these signals is important for </w:t>
      </w:r>
      <w:r>
        <w:t>us youth workers</w:t>
      </w:r>
      <w:r w:rsidRPr="000C3190">
        <w:t xml:space="preserve"> because </w:t>
      </w:r>
      <w:r>
        <w:t>young people</w:t>
      </w:r>
      <w:r w:rsidRPr="000C3190">
        <w:t xml:space="preserve"> rely heavily on non-verbal communication during </w:t>
      </w:r>
      <w:r>
        <w:t xml:space="preserve">sessions and club nights. </w:t>
      </w:r>
    </w:p>
    <w:p w14:paraId="5A0CCECC" w14:textId="77777777" w:rsidR="0038313E" w:rsidRDefault="0038313E" w:rsidP="00F21922"/>
    <w:p w14:paraId="4991CFB2" w14:textId="77777777" w:rsidR="0038313E" w:rsidRDefault="0038313E" w:rsidP="00F21922"/>
    <w:p w14:paraId="2F134E08" w14:textId="77777777" w:rsidR="0038313E" w:rsidRDefault="0038313E" w:rsidP="00F21922"/>
    <w:p w14:paraId="6A0FB5FE" w14:textId="77777777" w:rsidR="0038313E" w:rsidRDefault="0038313E" w:rsidP="00F21922"/>
    <w:p w14:paraId="79025E02" w14:textId="77777777" w:rsidR="0038313E" w:rsidRDefault="0038313E" w:rsidP="00F21922"/>
    <w:p w14:paraId="4D2FDEF7" w14:textId="77777777" w:rsidR="0038313E" w:rsidRDefault="0038313E" w:rsidP="00F21922"/>
    <w:p w14:paraId="4F0B604A" w14:textId="01DEBBC4" w:rsidR="000C3190" w:rsidRDefault="000C3190" w:rsidP="00F21922">
      <w:r>
        <w:t xml:space="preserve">Slide </w:t>
      </w:r>
      <w:r w:rsidR="0038313E">
        <w:t>9</w:t>
      </w:r>
      <w:r>
        <w:t xml:space="preserve">- </w:t>
      </w:r>
    </w:p>
    <w:p w14:paraId="1F916914" w14:textId="1BD643EB" w:rsidR="009F578E" w:rsidRDefault="009F578E" w:rsidP="00F21922">
      <w:r w:rsidRPr="009F578E">
        <w:t xml:space="preserve">As part of Trauma-Informed Practice, we use grounding techniques to help create safety and presence in the room. The 5-4-3-2-1 method is a simple but effective tool that supports regulation by engaging the senses. This approach recognises that participants may carry different experiences into the space, and grounding helps reduce stress, increase focus, and foster a sense of control. </w:t>
      </w:r>
    </w:p>
    <w:p w14:paraId="0AD12433" w14:textId="05F83EEE" w:rsidR="00E210E8" w:rsidRPr="00632400" w:rsidRDefault="00632400" w:rsidP="00632400">
      <w:r w:rsidRPr="00632400">
        <w:t>“Let’s take a moment to ground ourselves.</w:t>
      </w:r>
      <w:r w:rsidR="00EA687E">
        <w:t xml:space="preserve"> I invite you to s</w:t>
      </w:r>
      <w:r w:rsidRPr="00632400">
        <w:t>tart by taking a slow, deep breath in</w:t>
      </w:r>
      <w:r w:rsidR="00E210E8">
        <w:t xml:space="preserve"> through your nose</w:t>
      </w:r>
      <w:r w:rsidRPr="00632400">
        <w:t>…and out</w:t>
      </w:r>
      <w:r w:rsidR="00E210E8">
        <w:t xml:space="preserve"> through your mouth</w:t>
      </w:r>
      <w:r w:rsidRPr="00632400">
        <w:t>.</w:t>
      </w:r>
      <w:r w:rsidR="00E210E8">
        <w:t xml:space="preserve"> In your mind</w:t>
      </w:r>
    </w:p>
    <w:p w14:paraId="3351EA6E" w14:textId="069FE190" w:rsidR="00632400" w:rsidRPr="00632400" w:rsidRDefault="00632400" w:rsidP="00632400">
      <w:r w:rsidRPr="00632400">
        <w:rPr>
          <w:b/>
          <w:bCs/>
        </w:rPr>
        <w:t>Step 1:</w:t>
      </w:r>
      <w:r w:rsidRPr="00632400">
        <w:t xml:space="preserve"> Look around and name </w:t>
      </w:r>
      <w:r w:rsidRPr="00632400">
        <w:rPr>
          <w:b/>
          <w:bCs/>
        </w:rPr>
        <w:t>five things you can see</w:t>
      </w:r>
      <w:r w:rsidRPr="00632400">
        <w:t>. It could be anything</w:t>
      </w:r>
      <w:r w:rsidR="00EA687E">
        <w:t xml:space="preserve">, </w:t>
      </w:r>
      <w:r w:rsidRPr="00632400">
        <w:t>colo</w:t>
      </w:r>
      <w:r w:rsidR="00EA687E">
        <w:t>u</w:t>
      </w:r>
      <w:r w:rsidRPr="00632400">
        <w:t>rs, objects, shapes.</w:t>
      </w:r>
    </w:p>
    <w:p w14:paraId="689B58FF" w14:textId="77777777" w:rsidR="00632400" w:rsidRPr="00632400" w:rsidRDefault="00632400" w:rsidP="00632400">
      <w:r w:rsidRPr="00632400">
        <w:rPr>
          <w:b/>
          <w:bCs/>
        </w:rPr>
        <w:t>Step 2:</w:t>
      </w:r>
      <w:r w:rsidRPr="00632400">
        <w:t xml:space="preserve"> Now, notice </w:t>
      </w:r>
      <w:r w:rsidRPr="00632400">
        <w:rPr>
          <w:b/>
          <w:bCs/>
        </w:rPr>
        <w:t>four things you can touch</w:t>
      </w:r>
      <w:r w:rsidRPr="00632400">
        <w:t>. Feel the texture of your clothes, the chair, or the floor beneath your feet.</w:t>
      </w:r>
    </w:p>
    <w:p w14:paraId="2AB22314" w14:textId="3FB95A0C" w:rsidR="00632400" w:rsidRPr="00632400" w:rsidRDefault="00632400" w:rsidP="00632400">
      <w:r w:rsidRPr="00632400">
        <w:rPr>
          <w:b/>
          <w:bCs/>
        </w:rPr>
        <w:t>Step 3:</w:t>
      </w:r>
      <w:r w:rsidRPr="00632400">
        <w:t xml:space="preserve"> Listen carefully and identify </w:t>
      </w:r>
      <w:r w:rsidRPr="00632400">
        <w:rPr>
          <w:b/>
          <w:bCs/>
        </w:rPr>
        <w:t>three sounds you can hear</w:t>
      </w:r>
      <w:r w:rsidR="00EA687E">
        <w:t xml:space="preserve"> </w:t>
      </w:r>
      <w:r w:rsidRPr="00632400">
        <w:t>maybe voices, birds, or even your own breathing.</w:t>
      </w:r>
    </w:p>
    <w:p w14:paraId="0EF87416" w14:textId="77777777" w:rsidR="00632400" w:rsidRPr="00632400" w:rsidRDefault="00632400" w:rsidP="00632400">
      <w:r w:rsidRPr="00632400">
        <w:rPr>
          <w:b/>
          <w:bCs/>
        </w:rPr>
        <w:t>Step 4:</w:t>
      </w:r>
      <w:r w:rsidRPr="00632400">
        <w:t xml:space="preserve"> Next, find </w:t>
      </w:r>
      <w:r w:rsidRPr="00632400">
        <w:rPr>
          <w:b/>
          <w:bCs/>
        </w:rPr>
        <w:t>two things you can smell</w:t>
      </w:r>
      <w:r w:rsidRPr="00632400">
        <w:t>. If you can’t smell anything right now, think of a scent you enjoy.</w:t>
      </w:r>
    </w:p>
    <w:p w14:paraId="6C8A1DD9" w14:textId="2507F9A4" w:rsidR="00632400" w:rsidRPr="00632400" w:rsidRDefault="00632400" w:rsidP="00632400">
      <w:r w:rsidRPr="00632400">
        <w:rPr>
          <w:b/>
          <w:bCs/>
        </w:rPr>
        <w:t>Step 5:</w:t>
      </w:r>
      <w:r w:rsidRPr="00632400">
        <w:t xml:space="preserve"> Finally, focus on </w:t>
      </w:r>
      <w:r w:rsidRPr="00632400">
        <w:rPr>
          <w:b/>
          <w:bCs/>
        </w:rPr>
        <w:t>one thing you can taste</w:t>
      </w:r>
      <w:r w:rsidR="00EA687E">
        <w:t>. M</w:t>
      </w:r>
      <w:r w:rsidRPr="00632400">
        <w:t xml:space="preserve">aybe </w:t>
      </w:r>
      <w:r w:rsidR="00EA687E">
        <w:t xml:space="preserve">chewing </w:t>
      </w:r>
      <w:r w:rsidRPr="00632400">
        <w:t>gum, water, or just the taste in your mouth.</w:t>
      </w:r>
    </w:p>
    <w:p w14:paraId="09A7EDF8" w14:textId="77777777" w:rsidR="00632400" w:rsidRPr="00632400" w:rsidRDefault="00632400" w:rsidP="00632400">
      <w:r w:rsidRPr="00632400">
        <w:t>Take another deep breath. You’re here, you’re safe, and you’re in control.”</w:t>
      </w:r>
    </w:p>
    <w:p w14:paraId="700ACC16" w14:textId="77777777" w:rsidR="00632400" w:rsidRDefault="00632400" w:rsidP="00F21922"/>
    <w:p w14:paraId="78AA8E23" w14:textId="77777777" w:rsidR="0076051E" w:rsidRDefault="0076051E" w:rsidP="000C3190">
      <w:pPr>
        <w:rPr>
          <w:b/>
          <w:bCs/>
        </w:rPr>
      </w:pPr>
    </w:p>
    <w:p w14:paraId="530E1D4C" w14:textId="4BDA2869" w:rsidR="00EC579A" w:rsidRDefault="00632400" w:rsidP="000C3190">
      <w:r w:rsidRPr="00EC579A">
        <w:rPr>
          <w:b/>
          <w:bCs/>
        </w:rPr>
        <w:t xml:space="preserve">Slide </w:t>
      </w:r>
      <w:r w:rsidR="0038313E" w:rsidRPr="00EC579A">
        <w:rPr>
          <w:b/>
          <w:bCs/>
        </w:rPr>
        <w:t>10</w:t>
      </w:r>
      <w:r>
        <w:t>-</w:t>
      </w:r>
      <w:r w:rsidR="00EA687E">
        <w:t xml:space="preserve"> </w:t>
      </w:r>
      <w:r w:rsidR="00EA687E" w:rsidRPr="00EA687E">
        <w:t>“According to Gardner’s Multiple Intelligences and Wilson’s Biophilia Theory, learning about how dogs rely on their senses engages naturalistic intelligence and fosters empathy, helping children connect with living things in meaningful ways</w:t>
      </w:r>
      <w:r w:rsidR="00476D4F">
        <w:t>.</w:t>
      </w:r>
    </w:p>
    <w:p w14:paraId="581965BD" w14:textId="78E32225" w:rsidR="00EC579A" w:rsidRPr="00EC579A" w:rsidRDefault="00EC579A" w:rsidP="000C3190">
      <w:pPr>
        <w:rPr>
          <w:b/>
          <w:bCs/>
        </w:rPr>
      </w:pPr>
      <w:r w:rsidRPr="00EC579A">
        <w:rPr>
          <w:b/>
          <w:bCs/>
        </w:rPr>
        <w:t>Bluebell speaks</w:t>
      </w:r>
    </w:p>
    <w:p w14:paraId="0EDD143A" w14:textId="585CE92F" w:rsidR="009F0154" w:rsidRPr="009F0154" w:rsidRDefault="009F0154" w:rsidP="009F0154">
      <w:r w:rsidRPr="009F0154">
        <w:rPr>
          <w:b/>
          <w:bCs/>
        </w:rPr>
        <w:t>Smell:</w:t>
      </w:r>
      <w:r w:rsidRPr="009F0154">
        <w:t xml:space="preserve"> Dogs’ sense of smell is </w:t>
      </w:r>
      <w:r w:rsidRPr="009F0154">
        <w:rPr>
          <w:b/>
          <w:bCs/>
        </w:rPr>
        <w:t>10,000–100,000 times stronger than humans</w:t>
      </w:r>
      <w:r w:rsidRPr="009F0154">
        <w:t>. They recogni</w:t>
      </w:r>
      <w:r w:rsidR="00EA687E">
        <w:t>s</w:t>
      </w:r>
      <w:r w:rsidRPr="009F0154">
        <w:t>e familiar scents to feel safe.</w:t>
      </w:r>
      <w:r w:rsidR="00EA687E">
        <w:t xml:space="preserve"> </w:t>
      </w:r>
    </w:p>
    <w:p w14:paraId="075183D2" w14:textId="1EF30834" w:rsidR="009F0154" w:rsidRPr="009F0154" w:rsidRDefault="009F0154" w:rsidP="009F0154">
      <w:r w:rsidRPr="009F0154">
        <w:rPr>
          <w:b/>
          <w:bCs/>
        </w:rPr>
        <w:t>Hearing:</w:t>
      </w:r>
      <w:r w:rsidRPr="009F0154">
        <w:t xml:space="preserve"> Dogs hear up to </w:t>
      </w:r>
      <w:r w:rsidRPr="009F0154">
        <w:rPr>
          <w:b/>
          <w:bCs/>
        </w:rPr>
        <w:t>65,000 Hz</w:t>
      </w:r>
      <w:r w:rsidRPr="009F0154">
        <w:t xml:space="preserve"> (humans: ~20,000 Hz) and detect sounds from far away, making them highly alert. </w:t>
      </w:r>
    </w:p>
    <w:p w14:paraId="5D3AC8FB" w14:textId="2190D59D" w:rsidR="009F0154" w:rsidRPr="009F0154" w:rsidRDefault="009F0154" w:rsidP="009F0154">
      <w:r w:rsidRPr="009F0154">
        <w:rPr>
          <w:b/>
          <w:bCs/>
        </w:rPr>
        <w:t>Sight:</w:t>
      </w:r>
      <w:r w:rsidRPr="009F0154">
        <w:t xml:space="preserve"> Dogs see fewer colo</w:t>
      </w:r>
      <w:r>
        <w:t>u</w:t>
      </w:r>
      <w:r w:rsidRPr="009F0154">
        <w:t xml:space="preserve">rs (mostly blues and yellows) and less detail than humans, but they excel at spotting movement, even in low light. </w:t>
      </w:r>
    </w:p>
    <w:p w14:paraId="333D4024" w14:textId="33F8359F" w:rsidR="009F0154" w:rsidRPr="009F0154" w:rsidRDefault="009F0154" w:rsidP="009F0154">
      <w:r w:rsidRPr="009F0154">
        <w:rPr>
          <w:b/>
          <w:bCs/>
        </w:rPr>
        <w:t>Taste:</w:t>
      </w:r>
      <w:r w:rsidRPr="009F0154">
        <w:t xml:space="preserve"> Dogs have about </w:t>
      </w:r>
      <w:r w:rsidR="00EC579A">
        <w:rPr>
          <w:b/>
          <w:bCs/>
        </w:rPr>
        <w:t>900</w:t>
      </w:r>
      <w:r w:rsidRPr="009F0154">
        <w:rPr>
          <w:b/>
          <w:bCs/>
        </w:rPr>
        <w:t xml:space="preserve"> taste buds</w:t>
      </w:r>
      <w:r w:rsidR="00EC579A">
        <w:rPr>
          <w:b/>
          <w:bCs/>
        </w:rPr>
        <w:t xml:space="preserve"> </w:t>
      </w:r>
      <w:r w:rsidR="00EC579A">
        <w:t xml:space="preserve">(Humans </w:t>
      </w:r>
      <w:proofErr w:type="gramStart"/>
      <w:r w:rsidR="00EC579A">
        <w:t>1,700</w:t>
      </w:r>
      <w:r w:rsidRPr="009F0154">
        <w:t xml:space="preserve"> )</w:t>
      </w:r>
      <w:proofErr w:type="gramEnd"/>
      <w:r w:rsidRPr="009F0154">
        <w:t xml:space="preserve">. They taste sweet, salty, sour, and bitter but rely more on smell than taste. </w:t>
      </w:r>
    </w:p>
    <w:p w14:paraId="6EC77EB1" w14:textId="6CA8C4BF" w:rsidR="000C3190" w:rsidRPr="000C3190" w:rsidRDefault="009F0154" w:rsidP="009F0154">
      <w:r w:rsidRPr="009F0154">
        <w:rPr>
          <w:b/>
          <w:bCs/>
        </w:rPr>
        <w:t>Touch:</w:t>
      </w:r>
      <w:r w:rsidRPr="009F0154">
        <w:t xml:space="preserve"> Sensitive whiskers, paws, and skin help dogs sense changes and bond through gentle petting, which calms them</w:t>
      </w:r>
      <w:r w:rsidR="000C3190" w:rsidRPr="000C3190">
        <w:t>.</w:t>
      </w:r>
    </w:p>
    <w:p w14:paraId="1E961BEC" w14:textId="77777777" w:rsidR="00F4265B" w:rsidRDefault="00F4265B" w:rsidP="00F21922"/>
    <w:p w14:paraId="7AA9AA9F" w14:textId="7FB9E6E0" w:rsidR="000C3190" w:rsidRDefault="00EA687E" w:rsidP="00F21922">
      <w:r w:rsidRPr="00EA687E">
        <w:t>Just like us, dogs use their senses to feel safe and understand the world. When we do the 5-4-3-2-1 grounding method, we notice what we can see, hear, touch, smell, and taste to calm down. Dogs do the same</w:t>
      </w:r>
      <w:r>
        <w:t xml:space="preserve">, </w:t>
      </w:r>
      <w:r w:rsidRPr="00EA687E">
        <w:t>but their senses are supercharged! Their sense of smell is</w:t>
      </w:r>
      <w:r w:rsidR="00662518">
        <w:t xml:space="preserve"> much greate</w:t>
      </w:r>
      <w:r w:rsidRPr="00EA687E">
        <w:t>r than ours, and they can hear sounds way beyond what we can pick up. They don’t see as many colo</w:t>
      </w:r>
      <w:r>
        <w:t>u</w:t>
      </w:r>
      <w:r w:rsidRPr="00EA687E">
        <w:t>rs, but they’re amazing at spotting movement</w:t>
      </w:r>
      <w:r w:rsidR="00662518">
        <w:t xml:space="preserve">. </w:t>
      </w:r>
      <w:r w:rsidRPr="00EA687E">
        <w:t>Like us, they taste and feel things too</w:t>
      </w:r>
      <w:r>
        <w:t xml:space="preserve">, </w:t>
      </w:r>
      <w:r w:rsidRPr="00EA687E">
        <w:t>gentle touch helps them feel s</w:t>
      </w:r>
      <w:r>
        <w:t>afe</w:t>
      </w:r>
      <w:r w:rsidRPr="00EA687E">
        <w:t>, just like a reassuring hug does for us. So, whether you’re human or dog, your senses are your way of connecting to the world and feeling safe</w:t>
      </w:r>
      <w:r>
        <w:t>.</w:t>
      </w:r>
    </w:p>
    <w:p w14:paraId="695FA575" w14:textId="77777777" w:rsidR="0038313E" w:rsidRDefault="0038313E" w:rsidP="00F21922"/>
    <w:p w14:paraId="7113E987" w14:textId="77777777" w:rsidR="0038313E" w:rsidRDefault="0038313E" w:rsidP="00F21922"/>
    <w:p w14:paraId="35137F58" w14:textId="77777777" w:rsidR="0038313E" w:rsidRDefault="0038313E" w:rsidP="00F21922"/>
    <w:p w14:paraId="2322B1B6" w14:textId="77777777" w:rsidR="0038313E" w:rsidRDefault="0038313E" w:rsidP="00F21922"/>
    <w:p w14:paraId="29A8A578" w14:textId="77777777" w:rsidR="0038313E" w:rsidRDefault="0038313E" w:rsidP="00F21922"/>
    <w:p w14:paraId="70EFDFC0" w14:textId="77777777" w:rsidR="00AD6146" w:rsidRDefault="00AD6146" w:rsidP="00F21922"/>
    <w:p w14:paraId="4F67637A" w14:textId="77777777" w:rsidR="00AD6146" w:rsidRDefault="00AD6146" w:rsidP="00F21922"/>
    <w:p w14:paraId="1DC06AEC" w14:textId="77777777" w:rsidR="00AD6146" w:rsidRDefault="00AD6146" w:rsidP="00F21922"/>
    <w:p w14:paraId="20FE526B" w14:textId="77777777" w:rsidR="00AD6146" w:rsidRDefault="00AD6146" w:rsidP="00F21922"/>
    <w:p w14:paraId="11AD8A5E" w14:textId="77777777" w:rsidR="00AD6146" w:rsidRDefault="00AD6146" w:rsidP="00F21922"/>
    <w:p w14:paraId="65B09596" w14:textId="77777777" w:rsidR="00AD6146" w:rsidRDefault="00AD6146" w:rsidP="00F21922"/>
    <w:p w14:paraId="7EE48F6E" w14:textId="0508476C" w:rsidR="00D0289D" w:rsidRDefault="00CB5C12" w:rsidP="00F21922">
      <w:r>
        <w:lastRenderedPageBreak/>
        <w:t>Slide 1</w:t>
      </w:r>
      <w:r w:rsidR="0038313E">
        <w:t>1</w:t>
      </w:r>
      <w:r>
        <w:t>-</w:t>
      </w:r>
    </w:p>
    <w:p w14:paraId="1F435D4C" w14:textId="211AEC1A" w:rsidR="00CB5C12" w:rsidRPr="00CB5C12" w:rsidRDefault="00CB5C12" w:rsidP="00CB5C12">
      <w:r w:rsidRPr="00CB5C12">
        <w:rPr>
          <w:lang w:val="en-US"/>
        </w:rPr>
        <w:t xml:space="preserve">• </w:t>
      </w:r>
      <w:r w:rsidRPr="00CB5C12">
        <w:rPr>
          <w:b/>
          <w:bCs/>
        </w:rPr>
        <w:t>(John Bowlby)</w:t>
      </w:r>
      <w:r>
        <w:rPr>
          <w:b/>
          <w:bCs/>
        </w:rPr>
        <w:t xml:space="preserve"> states </w:t>
      </w:r>
      <w:r w:rsidRPr="00CB5C12">
        <w:br/>
      </w:r>
      <w:r w:rsidRPr="00CB5C12">
        <w:rPr>
          <w:lang w:val="en-US"/>
        </w:rPr>
        <w:t xml:space="preserve">Stroking or cuddling a dog releases oxytocin, sometimes called the “love hormone.” It helps us feel safe, connected, and calm and dogs release oxytocin </w:t>
      </w:r>
      <w:r>
        <w:rPr>
          <w:lang w:val="en-US"/>
        </w:rPr>
        <w:t>t</w:t>
      </w:r>
      <w:r w:rsidRPr="00CB5C12">
        <w:rPr>
          <w:lang w:val="en-US"/>
        </w:rPr>
        <w:t>oo!</w:t>
      </w:r>
    </w:p>
    <w:p w14:paraId="765EFBA8" w14:textId="3915D7F0" w:rsidR="00CB5C12" w:rsidRPr="00CB5C12" w:rsidRDefault="00CB5C12" w:rsidP="00CB5C12">
      <w:r w:rsidRPr="00CB5C12">
        <w:rPr>
          <w:lang w:val="en-US"/>
        </w:rPr>
        <w:t xml:space="preserve">• </w:t>
      </w:r>
      <w:r>
        <w:rPr>
          <w:lang w:val="en-US"/>
        </w:rPr>
        <w:t>(</w:t>
      </w:r>
      <w:r w:rsidRPr="00CB5C12">
        <w:rPr>
          <w:b/>
          <w:bCs/>
        </w:rPr>
        <w:t>Stephen Porges</w:t>
      </w:r>
      <w:r>
        <w:rPr>
          <w:b/>
          <w:bCs/>
        </w:rPr>
        <w:t xml:space="preserve">) </w:t>
      </w:r>
      <w:r w:rsidR="006A4B95">
        <w:rPr>
          <w:b/>
          <w:bCs/>
        </w:rPr>
        <w:t>claims</w:t>
      </w:r>
      <w:r w:rsidRPr="00CB5C12">
        <w:rPr>
          <w:lang w:val="en-US"/>
        </w:rPr>
        <w:t xml:space="preserve"> Being around calm dogs can lower our heart rate and blood pressure, helping us breathe more slowly and deeply.</w:t>
      </w:r>
    </w:p>
    <w:p w14:paraId="34E94E13" w14:textId="770B5FB5" w:rsidR="00CB5C12" w:rsidRPr="00CB5C12" w:rsidRDefault="00CB5C12" w:rsidP="00CB5C12">
      <w:r w:rsidRPr="00CB5C12">
        <w:rPr>
          <w:lang w:val="en-US"/>
        </w:rPr>
        <w:t xml:space="preserve">• </w:t>
      </w:r>
      <w:r w:rsidRPr="00CB5C12">
        <w:rPr>
          <w:b/>
          <w:bCs/>
        </w:rPr>
        <w:t>(Edward O. Wilson)</w:t>
      </w:r>
      <w:r>
        <w:rPr>
          <w:b/>
          <w:bCs/>
        </w:rPr>
        <w:t xml:space="preserve"> argues </w:t>
      </w:r>
      <w:r w:rsidRPr="00CB5C12">
        <w:rPr>
          <w:lang w:val="en-US"/>
        </w:rPr>
        <w:t>Dogs can sense our emotions</w:t>
      </w:r>
      <w:r w:rsidR="00445CFD">
        <w:rPr>
          <w:lang w:val="en-US"/>
        </w:rPr>
        <w:t>,</w:t>
      </w:r>
      <w:r w:rsidRPr="00CB5C12">
        <w:rPr>
          <w:lang w:val="en-US"/>
        </w:rPr>
        <w:t xml:space="preserve"> they often notice changes in our voice, scent, or body language when we feel anxious, and may comfort us by sitting close or leaning against us.</w:t>
      </w:r>
    </w:p>
    <w:p w14:paraId="7564F40F" w14:textId="3758D2ED" w:rsidR="00CB5C12" w:rsidRDefault="00CB5C12" w:rsidP="00CB5C12">
      <w:pPr>
        <w:rPr>
          <w:lang w:val="en-US"/>
        </w:rPr>
      </w:pPr>
      <w:r w:rsidRPr="00CB5C12">
        <w:rPr>
          <w:lang w:val="en-US"/>
        </w:rPr>
        <w:t xml:space="preserve">• </w:t>
      </w:r>
      <w:r>
        <w:rPr>
          <w:lang w:val="en-US"/>
        </w:rPr>
        <w:t>(</w:t>
      </w:r>
      <w:r w:rsidRPr="00CB5C12">
        <w:rPr>
          <w:b/>
          <w:bCs/>
        </w:rPr>
        <w:t>Positive Psychology &amp; SEL Frameworks</w:t>
      </w:r>
      <w:r>
        <w:rPr>
          <w:b/>
          <w:bCs/>
        </w:rPr>
        <w:t>) claims</w:t>
      </w:r>
      <w:r w:rsidRPr="00CB5C12">
        <w:rPr>
          <w:lang w:val="en-US"/>
        </w:rPr>
        <w:t xml:space="preserve"> Walking or playing with a dog releases endorphins, the body’s natural “happy chemicals.” These lift our mood and help reduce stress.</w:t>
      </w:r>
    </w:p>
    <w:p w14:paraId="0B2429FB" w14:textId="284D66C2" w:rsidR="005D6691" w:rsidRDefault="005D6691" w:rsidP="005D6691">
      <w:r>
        <w:t xml:space="preserve">The </w:t>
      </w:r>
      <w:r w:rsidR="00445CFD">
        <w:t>workshop</w:t>
      </w:r>
      <w:r>
        <w:t xml:space="preserve"> </w:t>
      </w:r>
      <w:r w:rsidRPr="005D6691">
        <w:t xml:space="preserve">supports </w:t>
      </w:r>
      <w:r w:rsidRPr="005D6691">
        <w:rPr>
          <w:b/>
          <w:bCs/>
        </w:rPr>
        <w:t>NOS YW188: Engage with young people to promote their emotional wellbeing and mental health</w:t>
      </w:r>
      <w:r w:rsidRPr="005D6691">
        <w:t xml:space="preserve"> by creating a safe, inclusive space where young people explore strategies for managing stress and building resilience. Activities such as the check-in, icebreaker, and grounding exercise encourage self-awareness and emotional regulation.</w:t>
      </w:r>
    </w:p>
    <w:p w14:paraId="0F27F665" w14:textId="77777777" w:rsidR="005D6691" w:rsidRPr="00CB5C12" w:rsidRDefault="005D6691" w:rsidP="00CB5C12"/>
    <w:p w14:paraId="47D6326A" w14:textId="77777777" w:rsidR="0076051E" w:rsidRDefault="0076051E" w:rsidP="00F21922"/>
    <w:p w14:paraId="11196F8A" w14:textId="77777777" w:rsidR="0076051E" w:rsidRDefault="0076051E" w:rsidP="00F21922"/>
    <w:p w14:paraId="7321ED79" w14:textId="77777777" w:rsidR="0076051E" w:rsidRDefault="0076051E" w:rsidP="00F21922"/>
    <w:p w14:paraId="5949A2CB" w14:textId="77777777" w:rsidR="0076051E" w:rsidRDefault="0076051E" w:rsidP="00F21922"/>
    <w:p w14:paraId="402999A0" w14:textId="77777777" w:rsidR="0076051E" w:rsidRDefault="0076051E" w:rsidP="00F21922"/>
    <w:p w14:paraId="29B9BD7A" w14:textId="77777777" w:rsidR="0076051E" w:rsidRDefault="0076051E" w:rsidP="00F21922"/>
    <w:p w14:paraId="182F36FB" w14:textId="77777777" w:rsidR="00AD6146" w:rsidRDefault="00AD6146" w:rsidP="00F21922"/>
    <w:p w14:paraId="198F74CA" w14:textId="77777777" w:rsidR="00AD6146" w:rsidRDefault="00AD6146" w:rsidP="00F21922"/>
    <w:p w14:paraId="61F9A8EB" w14:textId="77777777" w:rsidR="00AD6146" w:rsidRDefault="00AD6146" w:rsidP="00F21922"/>
    <w:p w14:paraId="36C45FC5" w14:textId="77777777" w:rsidR="00AD6146" w:rsidRDefault="00AD6146" w:rsidP="00F21922"/>
    <w:p w14:paraId="1CD5D983" w14:textId="77777777" w:rsidR="00AD6146" w:rsidRDefault="00AD6146" w:rsidP="00F21922"/>
    <w:p w14:paraId="2E5AA1EB" w14:textId="77777777" w:rsidR="00AD6146" w:rsidRDefault="00AD6146" w:rsidP="00F21922"/>
    <w:p w14:paraId="096752B1" w14:textId="77777777" w:rsidR="00AD6146" w:rsidRDefault="00AD6146" w:rsidP="00F21922"/>
    <w:p w14:paraId="231F343E" w14:textId="77777777" w:rsidR="00AD6146" w:rsidRDefault="00AD6146" w:rsidP="00F21922"/>
    <w:p w14:paraId="20F21108" w14:textId="77777777" w:rsidR="00AD6146" w:rsidRDefault="00AD6146" w:rsidP="00F21922"/>
    <w:p w14:paraId="47D92F5F" w14:textId="77777777" w:rsidR="00AD6146" w:rsidRDefault="00AD6146" w:rsidP="00F21922"/>
    <w:p w14:paraId="4F058EFB" w14:textId="0184345B" w:rsidR="006733A4" w:rsidRDefault="006733A4" w:rsidP="00F21922">
      <w:r>
        <w:lastRenderedPageBreak/>
        <w:t>Reference slide</w:t>
      </w:r>
      <w:r w:rsidR="0038313E">
        <w:t xml:space="preserve"> 12</w:t>
      </w:r>
      <w:r>
        <w:t>-</w:t>
      </w:r>
    </w:p>
    <w:p w14:paraId="36DEFB04" w14:textId="77777777" w:rsidR="00130A1E" w:rsidRDefault="00130A1E" w:rsidP="00130A1E">
      <w:r w:rsidRPr="00A6631E">
        <w:t xml:space="preserve">Beetz, A., </w:t>
      </w:r>
      <w:proofErr w:type="spellStart"/>
      <w:r w:rsidRPr="00A6631E">
        <w:t>Uvnäs</w:t>
      </w:r>
      <w:proofErr w:type="spellEnd"/>
      <w:r w:rsidRPr="00A6631E">
        <w:t xml:space="preserve">-Moberg, K., Julius, H., &amp; </w:t>
      </w:r>
      <w:proofErr w:type="spellStart"/>
      <w:r w:rsidRPr="00A6631E">
        <w:t>Kotrschal</w:t>
      </w:r>
      <w:proofErr w:type="spellEnd"/>
      <w:r w:rsidRPr="00A6631E">
        <w:t xml:space="preserve">, K. (2012). </w:t>
      </w:r>
      <w:r w:rsidRPr="00A6631E">
        <w:rPr>
          <w:i/>
          <w:iCs/>
        </w:rPr>
        <w:t>Psychosocial and psychophysiological effects of human-animal interactions: The possible role of oxytocin.</w:t>
      </w:r>
      <w:r w:rsidRPr="00A6631E">
        <w:t xml:space="preserve"> Frontiers in Psychology, </w:t>
      </w:r>
      <w:r>
        <w:t>p</w:t>
      </w:r>
      <w:r w:rsidRPr="00A6631E">
        <w:t xml:space="preserve">3, </w:t>
      </w:r>
      <w:r>
        <w:t>p</w:t>
      </w:r>
      <w:r w:rsidRPr="00A6631E">
        <w:t>234.</w:t>
      </w:r>
    </w:p>
    <w:p w14:paraId="328CFC8A" w14:textId="77777777" w:rsidR="005D6691" w:rsidRPr="005D6691" w:rsidRDefault="005D6691" w:rsidP="005D6691">
      <w:r w:rsidRPr="005D6691">
        <w:t xml:space="preserve">CLD Standards Council Scotland. (2019). </w:t>
      </w:r>
      <w:r w:rsidRPr="005D6691">
        <w:rPr>
          <w:i/>
          <w:iCs/>
        </w:rPr>
        <w:t>Engage with young people to promote their emotional wellbeing and mental health (NOS YW188).</w:t>
      </w:r>
      <w:r w:rsidRPr="005D6691">
        <w:t xml:space="preserve"> Retrieved from </w:t>
      </w:r>
      <w:hyperlink r:id="rId5" w:tgtFrame="_blank" w:history="1">
        <w:r w:rsidRPr="005D6691">
          <w:rPr>
            <w:rStyle w:val="Hyperlink"/>
          </w:rPr>
          <w:t>UK Standards</w:t>
        </w:r>
      </w:hyperlink>
      <w:r w:rsidRPr="005D6691">
        <w:t xml:space="preserve"> </w:t>
      </w:r>
      <w:hyperlink r:id="rId6" w:history="1">
        <w:r w:rsidRPr="005D6691">
          <w:rPr>
            <w:rStyle w:val="Hyperlink"/>
          </w:rPr>
          <w:t>[ukstandards.org.uk]</w:t>
        </w:r>
      </w:hyperlink>
      <w:r w:rsidRPr="005D6691">
        <w:t xml:space="preserve"> </w:t>
      </w:r>
    </w:p>
    <w:p w14:paraId="6BAE24CB" w14:textId="755172F8" w:rsidR="00EA687E" w:rsidRDefault="00EA687E" w:rsidP="00F21922">
      <w:r w:rsidRPr="00EA687E">
        <w:t xml:space="preserve">Gardner, H. (1983). </w:t>
      </w:r>
      <w:r w:rsidRPr="00EA687E">
        <w:rPr>
          <w:i/>
          <w:iCs/>
        </w:rPr>
        <w:t>Frames of Mind: The Theory of Multiple Intelligences.</w:t>
      </w:r>
      <w:r w:rsidRPr="00EA687E">
        <w:t xml:space="preserve"> Basic Books</w:t>
      </w:r>
    </w:p>
    <w:p w14:paraId="1BABBB7C" w14:textId="16D44D11" w:rsidR="006733A4" w:rsidRDefault="006733A4" w:rsidP="00F21922">
      <w:r w:rsidRPr="006733A4">
        <w:t xml:space="preserve">Gee, N. R., Griffin, J. A., &amp; McCardle, P. (2017). </w:t>
      </w:r>
      <w:r w:rsidRPr="006733A4">
        <w:rPr>
          <w:i/>
          <w:iCs/>
        </w:rPr>
        <w:t>Human–animal interaction research in school settings: Current knowledge and future directions.</w:t>
      </w:r>
      <w:r w:rsidRPr="006733A4">
        <w:t xml:space="preserve"> AERA Open, 3(3), 1–9.</w:t>
      </w:r>
    </w:p>
    <w:p w14:paraId="1B451591" w14:textId="6899E9B4" w:rsidR="006733A4" w:rsidRDefault="006733A4" w:rsidP="00F21922">
      <w:r w:rsidRPr="006733A4">
        <w:t xml:space="preserve">Melson, G. F. (2001). </w:t>
      </w:r>
      <w:r w:rsidRPr="006733A4">
        <w:rPr>
          <w:i/>
          <w:iCs/>
        </w:rPr>
        <w:t>Why the Wild Things Are: Animals in the Lives of Children.</w:t>
      </w:r>
      <w:r w:rsidRPr="006733A4">
        <w:t xml:space="preserve"> Harvard University Press.</w:t>
      </w:r>
    </w:p>
    <w:p w14:paraId="6E9D3262" w14:textId="77777777" w:rsidR="006733A4" w:rsidRDefault="006733A4" w:rsidP="006733A4">
      <w:r w:rsidRPr="006733A4">
        <w:t xml:space="preserve">Wilson, E. O. (1984). </w:t>
      </w:r>
      <w:r w:rsidRPr="006733A4">
        <w:rPr>
          <w:i/>
          <w:iCs/>
        </w:rPr>
        <w:t>Biophilia.</w:t>
      </w:r>
      <w:r w:rsidRPr="006733A4">
        <w:t xml:space="preserve"> Harvard University Press.</w:t>
      </w:r>
    </w:p>
    <w:p w14:paraId="25DB9F6F" w14:textId="62AFCA0F" w:rsidR="00A6631E" w:rsidRPr="00A6631E" w:rsidRDefault="00A6631E" w:rsidP="00A6631E">
      <w:r w:rsidRPr="00A6631E">
        <w:t xml:space="preserve"> Handlin, L., Nilsson, A., </w:t>
      </w:r>
      <w:proofErr w:type="spellStart"/>
      <w:r w:rsidRPr="00A6631E">
        <w:t>Ejdebäck</w:t>
      </w:r>
      <w:proofErr w:type="spellEnd"/>
      <w:r w:rsidRPr="00A6631E">
        <w:t xml:space="preserve">, M., </w:t>
      </w:r>
      <w:proofErr w:type="spellStart"/>
      <w:r w:rsidRPr="00A6631E">
        <w:t>Hydbring</w:t>
      </w:r>
      <w:proofErr w:type="spellEnd"/>
      <w:r w:rsidRPr="00A6631E">
        <w:t xml:space="preserve">-Sandberg, E., &amp; </w:t>
      </w:r>
      <w:proofErr w:type="spellStart"/>
      <w:r w:rsidRPr="00A6631E">
        <w:t>Uvnäs</w:t>
      </w:r>
      <w:proofErr w:type="spellEnd"/>
      <w:r w:rsidRPr="00A6631E">
        <w:t xml:space="preserve">-Moberg, K. (2012). </w:t>
      </w:r>
      <w:r w:rsidRPr="00A6631E">
        <w:rPr>
          <w:i/>
          <w:iCs/>
        </w:rPr>
        <w:t>Associations between the psychological characteristics of the human–dog relationship and oxytocin and cortisol levels.</w:t>
      </w:r>
      <w:r w:rsidRPr="00A6631E">
        <w:t xml:space="preserve"> </w:t>
      </w:r>
      <w:proofErr w:type="spellStart"/>
      <w:r w:rsidRPr="00A6631E">
        <w:t>Anthrozoös</w:t>
      </w:r>
      <w:proofErr w:type="spellEnd"/>
      <w:r w:rsidRPr="00A6631E">
        <w:t xml:space="preserve">, 25(2), 215–228. </w:t>
      </w:r>
      <w:hyperlink r:id="rId7" w:history="1">
        <w:r w:rsidRPr="00A6631E">
          <w:rPr>
            <w:rStyle w:val="Hyperlink"/>
          </w:rPr>
          <w:t>[researchgate.net]</w:t>
        </w:r>
      </w:hyperlink>
      <w:r w:rsidRPr="00A6631E">
        <w:t xml:space="preserve"> </w:t>
      </w:r>
    </w:p>
    <w:p w14:paraId="4D2C43E3" w14:textId="2C2A97E3" w:rsidR="00A6631E" w:rsidRDefault="00A6631E" w:rsidP="00A6631E">
      <w:r w:rsidRPr="00A6631E">
        <w:t xml:space="preserve">Porges, S. W. (2013). </w:t>
      </w:r>
      <w:r w:rsidRPr="00A6631E">
        <w:rPr>
          <w:i/>
          <w:iCs/>
        </w:rPr>
        <w:t>Polyvagal Theory: Neurophysiological foundations of emotions, attachment, communication, and self-regulation.</w:t>
      </w:r>
      <w:r w:rsidRPr="00A6631E">
        <w:t xml:space="preserve"> Norton</w:t>
      </w:r>
    </w:p>
    <w:p w14:paraId="1C4D4817" w14:textId="6741593E" w:rsidR="006733A4" w:rsidRDefault="005D6691" w:rsidP="005D6691">
      <w:r w:rsidRPr="005D6691">
        <w:t xml:space="preserve">Scottish Qualifications Authority. (n.d.). </w:t>
      </w:r>
      <w:r w:rsidRPr="005D6691">
        <w:rPr>
          <w:i/>
          <w:iCs/>
        </w:rPr>
        <w:t>Youth Work National Occupational Standards.</w:t>
      </w:r>
      <w:r w:rsidRPr="005D6691">
        <w:t xml:space="preserve"> Retrieved from </w:t>
      </w:r>
      <w:hyperlink r:id="rId8" w:tgtFrame="_blank" w:history="1">
        <w:r w:rsidRPr="005D6691">
          <w:rPr>
            <w:rStyle w:val="Hyperlink"/>
          </w:rPr>
          <w:t>SQA PDF</w:t>
        </w:r>
      </w:hyperlink>
    </w:p>
    <w:p w14:paraId="341D21CC" w14:textId="77777777" w:rsidR="004B2976" w:rsidRPr="00F21922" w:rsidRDefault="004B2976" w:rsidP="00F21922"/>
    <w:p w14:paraId="4DE40848" w14:textId="67A6DBA4" w:rsidR="008B5EA7" w:rsidRPr="0025553D" w:rsidRDefault="00F21922">
      <w:r>
        <w:t xml:space="preserve">. </w:t>
      </w:r>
    </w:p>
    <w:sectPr w:rsidR="008B5EA7" w:rsidRPr="00255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C55C69"/>
    <w:multiLevelType w:val="multilevel"/>
    <w:tmpl w:val="D1E01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DE03B8"/>
    <w:multiLevelType w:val="multilevel"/>
    <w:tmpl w:val="C5422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3845141">
    <w:abstractNumId w:val="1"/>
  </w:num>
  <w:num w:numId="2" w16cid:durableId="424307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922"/>
    <w:rsid w:val="000C3190"/>
    <w:rsid w:val="00130A1E"/>
    <w:rsid w:val="00144FDC"/>
    <w:rsid w:val="00221F6F"/>
    <w:rsid w:val="0025553D"/>
    <w:rsid w:val="00264958"/>
    <w:rsid w:val="0038313E"/>
    <w:rsid w:val="00445CFD"/>
    <w:rsid w:val="00446004"/>
    <w:rsid w:val="00476D4F"/>
    <w:rsid w:val="004B2976"/>
    <w:rsid w:val="005D6691"/>
    <w:rsid w:val="00623425"/>
    <w:rsid w:val="00632400"/>
    <w:rsid w:val="00645D1E"/>
    <w:rsid w:val="00662518"/>
    <w:rsid w:val="006733A4"/>
    <w:rsid w:val="0069417E"/>
    <w:rsid w:val="006A4B95"/>
    <w:rsid w:val="00715B62"/>
    <w:rsid w:val="007246D3"/>
    <w:rsid w:val="0076051E"/>
    <w:rsid w:val="00763935"/>
    <w:rsid w:val="00836A69"/>
    <w:rsid w:val="008B5EA7"/>
    <w:rsid w:val="009F0154"/>
    <w:rsid w:val="009F578E"/>
    <w:rsid w:val="00A1245A"/>
    <w:rsid w:val="00A25D88"/>
    <w:rsid w:val="00A6631E"/>
    <w:rsid w:val="00AD6146"/>
    <w:rsid w:val="00C57599"/>
    <w:rsid w:val="00CB5C12"/>
    <w:rsid w:val="00D0289D"/>
    <w:rsid w:val="00E210E8"/>
    <w:rsid w:val="00E21A58"/>
    <w:rsid w:val="00E675CB"/>
    <w:rsid w:val="00EA687E"/>
    <w:rsid w:val="00EC579A"/>
    <w:rsid w:val="00F21922"/>
    <w:rsid w:val="00F348FC"/>
    <w:rsid w:val="00F4265B"/>
    <w:rsid w:val="00FC0E7F"/>
    <w:rsid w:val="00FC5E42"/>
    <w:rsid w:val="00FD7542"/>
    <w:rsid w:val="00FF2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A9428"/>
  <w15:chartTrackingRefBased/>
  <w15:docId w15:val="{B48E1507-2255-42CA-B305-BC8C5EAAE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9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19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192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192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2192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2192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2192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2192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2192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9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19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1922"/>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1922"/>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21922"/>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2192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2192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2192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2192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219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19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192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192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21922"/>
    <w:pPr>
      <w:spacing w:before="160"/>
      <w:jc w:val="center"/>
    </w:pPr>
    <w:rPr>
      <w:i/>
      <w:iCs/>
      <w:color w:val="404040" w:themeColor="text1" w:themeTint="BF"/>
    </w:rPr>
  </w:style>
  <w:style w:type="character" w:customStyle="1" w:styleId="QuoteChar">
    <w:name w:val="Quote Char"/>
    <w:basedOn w:val="DefaultParagraphFont"/>
    <w:link w:val="Quote"/>
    <w:uiPriority w:val="29"/>
    <w:rsid w:val="00F21922"/>
    <w:rPr>
      <w:i/>
      <w:iCs/>
      <w:color w:val="404040" w:themeColor="text1" w:themeTint="BF"/>
    </w:rPr>
  </w:style>
  <w:style w:type="paragraph" w:styleId="ListParagraph">
    <w:name w:val="List Paragraph"/>
    <w:basedOn w:val="Normal"/>
    <w:uiPriority w:val="34"/>
    <w:qFormat/>
    <w:rsid w:val="00F21922"/>
    <w:pPr>
      <w:ind w:left="720"/>
      <w:contextualSpacing/>
    </w:pPr>
  </w:style>
  <w:style w:type="character" w:styleId="IntenseEmphasis">
    <w:name w:val="Intense Emphasis"/>
    <w:basedOn w:val="DefaultParagraphFont"/>
    <w:uiPriority w:val="21"/>
    <w:qFormat/>
    <w:rsid w:val="00F21922"/>
    <w:rPr>
      <w:i/>
      <w:iCs/>
      <w:color w:val="0F4761" w:themeColor="accent1" w:themeShade="BF"/>
    </w:rPr>
  </w:style>
  <w:style w:type="paragraph" w:styleId="IntenseQuote">
    <w:name w:val="Intense Quote"/>
    <w:basedOn w:val="Normal"/>
    <w:next w:val="Normal"/>
    <w:link w:val="IntenseQuoteChar"/>
    <w:uiPriority w:val="30"/>
    <w:qFormat/>
    <w:rsid w:val="00F219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1922"/>
    <w:rPr>
      <w:i/>
      <w:iCs/>
      <w:color w:val="0F4761" w:themeColor="accent1" w:themeShade="BF"/>
    </w:rPr>
  </w:style>
  <w:style w:type="character" w:styleId="IntenseReference">
    <w:name w:val="Intense Reference"/>
    <w:basedOn w:val="DefaultParagraphFont"/>
    <w:uiPriority w:val="32"/>
    <w:qFormat/>
    <w:rsid w:val="00F21922"/>
    <w:rPr>
      <w:b/>
      <w:bCs/>
      <w:smallCaps/>
      <w:color w:val="0F4761" w:themeColor="accent1" w:themeShade="BF"/>
      <w:spacing w:val="5"/>
    </w:rPr>
  </w:style>
  <w:style w:type="character" w:styleId="Hyperlink">
    <w:name w:val="Hyperlink"/>
    <w:basedOn w:val="DefaultParagraphFont"/>
    <w:uiPriority w:val="99"/>
    <w:unhideWhenUsed/>
    <w:rsid w:val="00CB5C12"/>
    <w:rPr>
      <w:color w:val="467886" w:themeColor="hyperlink"/>
      <w:u w:val="single"/>
    </w:rPr>
  </w:style>
  <w:style w:type="character" w:styleId="UnresolvedMention">
    <w:name w:val="Unresolved Mention"/>
    <w:basedOn w:val="DefaultParagraphFont"/>
    <w:uiPriority w:val="99"/>
    <w:semiHidden/>
    <w:unhideWhenUsed/>
    <w:rsid w:val="00CB5C12"/>
    <w:rPr>
      <w:color w:val="605E5C"/>
      <w:shd w:val="clear" w:color="auto" w:fill="E1DFDD"/>
    </w:rPr>
  </w:style>
  <w:style w:type="paragraph" w:styleId="NormalWeb">
    <w:name w:val="Normal (Web)"/>
    <w:basedOn w:val="Normal"/>
    <w:uiPriority w:val="99"/>
    <w:semiHidden/>
    <w:unhideWhenUsed/>
    <w:rsid w:val="00A6631E"/>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92045">
      <w:bodyDiv w:val="1"/>
      <w:marLeft w:val="0"/>
      <w:marRight w:val="0"/>
      <w:marTop w:val="0"/>
      <w:marBottom w:val="0"/>
      <w:divBdr>
        <w:top w:val="none" w:sz="0" w:space="0" w:color="auto"/>
        <w:left w:val="none" w:sz="0" w:space="0" w:color="auto"/>
        <w:bottom w:val="none" w:sz="0" w:space="0" w:color="auto"/>
        <w:right w:val="none" w:sz="0" w:space="0" w:color="auto"/>
      </w:divBdr>
    </w:div>
    <w:div w:id="238711647">
      <w:bodyDiv w:val="1"/>
      <w:marLeft w:val="0"/>
      <w:marRight w:val="0"/>
      <w:marTop w:val="0"/>
      <w:marBottom w:val="0"/>
      <w:divBdr>
        <w:top w:val="none" w:sz="0" w:space="0" w:color="auto"/>
        <w:left w:val="none" w:sz="0" w:space="0" w:color="auto"/>
        <w:bottom w:val="none" w:sz="0" w:space="0" w:color="auto"/>
        <w:right w:val="none" w:sz="0" w:space="0" w:color="auto"/>
      </w:divBdr>
    </w:div>
    <w:div w:id="408384283">
      <w:bodyDiv w:val="1"/>
      <w:marLeft w:val="0"/>
      <w:marRight w:val="0"/>
      <w:marTop w:val="0"/>
      <w:marBottom w:val="0"/>
      <w:divBdr>
        <w:top w:val="none" w:sz="0" w:space="0" w:color="auto"/>
        <w:left w:val="none" w:sz="0" w:space="0" w:color="auto"/>
        <w:bottom w:val="none" w:sz="0" w:space="0" w:color="auto"/>
        <w:right w:val="none" w:sz="0" w:space="0" w:color="auto"/>
      </w:divBdr>
    </w:div>
    <w:div w:id="418135144">
      <w:bodyDiv w:val="1"/>
      <w:marLeft w:val="0"/>
      <w:marRight w:val="0"/>
      <w:marTop w:val="0"/>
      <w:marBottom w:val="0"/>
      <w:divBdr>
        <w:top w:val="none" w:sz="0" w:space="0" w:color="auto"/>
        <w:left w:val="none" w:sz="0" w:space="0" w:color="auto"/>
        <w:bottom w:val="none" w:sz="0" w:space="0" w:color="auto"/>
        <w:right w:val="none" w:sz="0" w:space="0" w:color="auto"/>
      </w:divBdr>
    </w:div>
    <w:div w:id="425617440">
      <w:bodyDiv w:val="1"/>
      <w:marLeft w:val="0"/>
      <w:marRight w:val="0"/>
      <w:marTop w:val="0"/>
      <w:marBottom w:val="0"/>
      <w:divBdr>
        <w:top w:val="none" w:sz="0" w:space="0" w:color="auto"/>
        <w:left w:val="none" w:sz="0" w:space="0" w:color="auto"/>
        <w:bottom w:val="none" w:sz="0" w:space="0" w:color="auto"/>
        <w:right w:val="none" w:sz="0" w:space="0" w:color="auto"/>
      </w:divBdr>
    </w:div>
    <w:div w:id="660356095">
      <w:bodyDiv w:val="1"/>
      <w:marLeft w:val="0"/>
      <w:marRight w:val="0"/>
      <w:marTop w:val="0"/>
      <w:marBottom w:val="0"/>
      <w:divBdr>
        <w:top w:val="none" w:sz="0" w:space="0" w:color="auto"/>
        <w:left w:val="none" w:sz="0" w:space="0" w:color="auto"/>
        <w:bottom w:val="none" w:sz="0" w:space="0" w:color="auto"/>
        <w:right w:val="none" w:sz="0" w:space="0" w:color="auto"/>
      </w:divBdr>
    </w:div>
    <w:div w:id="990986428">
      <w:bodyDiv w:val="1"/>
      <w:marLeft w:val="0"/>
      <w:marRight w:val="0"/>
      <w:marTop w:val="0"/>
      <w:marBottom w:val="0"/>
      <w:divBdr>
        <w:top w:val="none" w:sz="0" w:space="0" w:color="auto"/>
        <w:left w:val="none" w:sz="0" w:space="0" w:color="auto"/>
        <w:bottom w:val="none" w:sz="0" w:space="0" w:color="auto"/>
        <w:right w:val="none" w:sz="0" w:space="0" w:color="auto"/>
      </w:divBdr>
    </w:div>
    <w:div w:id="1165048708">
      <w:bodyDiv w:val="1"/>
      <w:marLeft w:val="0"/>
      <w:marRight w:val="0"/>
      <w:marTop w:val="0"/>
      <w:marBottom w:val="0"/>
      <w:divBdr>
        <w:top w:val="none" w:sz="0" w:space="0" w:color="auto"/>
        <w:left w:val="none" w:sz="0" w:space="0" w:color="auto"/>
        <w:bottom w:val="none" w:sz="0" w:space="0" w:color="auto"/>
        <w:right w:val="none" w:sz="0" w:space="0" w:color="auto"/>
      </w:divBdr>
    </w:div>
    <w:div w:id="1243182013">
      <w:bodyDiv w:val="1"/>
      <w:marLeft w:val="0"/>
      <w:marRight w:val="0"/>
      <w:marTop w:val="0"/>
      <w:marBottom w:val="0"/>
      <w:divBdr>
        <w:top w:val="none" w:sz="0" w:space="0" w:color="auto"/>
        <w:left w:val="none" w:sz="0" w:space="0" w:color="auto"/>
        <w:bottom w:val="none" w:sz="0" w:space="0" w:color="auto"/>
        <w:right w:val="none" w:sz="0" w:space="0" w:color="auto"/>
      </w:divBdr>
    </w:div>
    <w:div w:id="1292174856">
      <w:bodyDiv w:val="1"/>
      <w:marLeft w:val="0"/>
      <w:marRight w:val="0"/>
      <w:marTop w:val="0"/>
      <w:marBottom w:val="0"/>
      <w:divBdr>
        <w:top w:val="none" w:sz="0" w:space="0" w:color="auto"/>
        <w:left w:val="none" w:sz="0" w:space="0" w:color="auto"/>
        <w:bottom w:val="none" w:sz="0" w:space="0" w:color="auto"/>
        <w:right w:val="none" w:sz="0" w:space="0" w:color="auto"/>
      </w:divBdr>
    </w:div>
    <w:div w:id="1443840860">
      <w:bodyDiv w:val="1"/>
      <w:marLeft w:val="0"/>
      <w:marRight w:val="0"/>
      <w:marTop w:val="0"/>
      <w:marBottom w:val="0"/>
      <w:divBdr>
        <w:top w:val="none" w:sz="0" w:space="0" w:color="auto"/>
        <w:left w:val="none" w:sz="0" w:space="0" w:color="auto"/>
        <w:bottom w:val="none" w:sz="0" w:space="0" w:color="auto"/>
        <w:right w:val="none" w:sz="0" w:space="0" w:color="auto"/>
      </w:divBdr>
    </w:div>
    <w:div w:id="1513758836">
      <w:bodyDiv w:val="1"/>
      <w:marLeft w:val="0"/>
      <w:marRight w:val="0"/>
      <w:marTop w:val="0"/>
      <w:marBottom w:val="0"/>
      <w:divBdr>
        <w:top w:val="none" w:sz="0" w:space="0" w:color="auto"/>
        <w:left w:val="none" w:sz="0" w:space="0" w:color="auto"/>
        <w:bottom w:val="none" w:sz="0" w:space="0" w:color="auto"/>
        <w:right w:val="none" w:sz="0" w:space="0" w:color="auto"/>
      </w:divBdr>
    </w:div>
    <w:div w:id="1592622258">
      <w:bodyDiv w:val="1"/>
      <w:marLeft w:val="0"/>
      <w:marRight w:val="0"/>
      <w:marTop w:val="0"/>
      <w:marBottom w:val="0"/>
      <w:divBdr>
        <w:top w:val="none" w:sz="0" w:space="0" w:color="auto"/>
        <w:left w:val="none" w:sz="0" w:space="0" w:color="auto"/>
        <w:bottom w:val="none" w:sz="0" w:space="0" w:color="auto"/>
        <w:right w:val="none" w:sz="0" w:space="0" w:color="auto"/>
      </w:divBdr>
    </w:div>
    <w:div w:id="1594894138">
      <w:bodyDiv w:val="1"/>
      <w:marLeft w:val="0"/>
      <w:marRight w:val="0"/>
      <w:marTop w:val="0"/>
      <w:marBottom w:val="0"/>
      <w:divBdr>
        <w:top w:val="none" w:sz="0" w:space="0" w:color="auto"/>
        <w:left w:val="none" w:sz="0" w:space="0" w:color="auto"/>
        <w:bottom w:val="none" w:sz="0" w:space="0" w:color="auto"/>
        <w:right w:val="none" w:sz="0" w:space="0" w:color="auto"/>
      </w:divBdr>
    </w:div>
    <w:div w:id="2003510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qa.org.uk/files/svq/J5W104.pdf" TargetMode="External"/><Relationship Id="rId3" Type="http://schemas.openxmlformats.org/officeDocument/2006/relationships/settings" Target="settings.xml"/><Relationship Id="rId7" Type="http://schemas.openxmlformats.org/officeDocument/2006/relationships/hyperlink" Target="https://www.researchgate.net/profile/Eva-Hydbring-Sandberg/publication/231556739_Associations_between_the_Psychological_Characteristics_of_the_Human-Dog_Relationship_and_Oxytocin_and_Cortisol_Levels/links/09e41506c34d5e52a4000000/Associations-between-the-Psychological-Characteristics-of-the-Human-Dog-Relationship-and-Oxytocin-and-Cortisol-Level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kstandards.org.uk/en/nos-finder/CLD%20YW18/engage-with-young-people-to-promote-their-emotional-wellbeing-and-mental-health" TargetMode="External"/><Relationship Id="rId5" Type="http://schemas.openxmlformats.org/officeDocument/2006/relationships/hyperlink" Target="https://www.ukstandards.org.uk/en/nos-finder/CLD%20YW18/engage-with-young-people-to-promote-their-emotional-wellbeing-and-mental-health"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444</TotalTime>
  <Pages>6</Pages>
  <Words>1247</Words>
  <Characters>7113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Swansea Council</Company>
  <LinksUpToDate>false</LinksUpToDate>
  <CharactersWithSpaces>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Francis</dc:creator>
  <cp:keywords/>
  <dc:description/>
  <cp:lastModifiedBy>Lisa Francis</cp:lastModifiedBy>
  <cp:revision>25</cp:revision>
  <dcterms:created xsi:type="dcterms:W3CDTF">2025-11-22T12:29:00Z</dcterms:created>
  <dcterms:modified xsi:type="dcterms:W3CDTF">2025-12-01T17:03:00Z</dcterms:modified>
</cp:coreProperties>
</file>